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EABBE71" w14:textId="77777777" w:rsidR="009F5D34" w:rsidRDefault="009F5D34" w:rsidP="009D30F3">
      <w:pPr>
        <w:rPr>
          <w:lang w:val="en-CA"/>
        </w:rPr>
      </w:pPr>
    </w:p>
    <w:p w14:paraId="7DB5D69B" w14:textId="77777777" w:rsidR="009F5D34" w:rsidRDefault="009F5D34" w:rsidP="009D30F3">
      <w:pPr>
        <w:rPr>
          <w:lang w:val="en-CA"/>
        </w:rPr>
      </w:pPr>
    </w:p>
    <w:p w14:paraId="43F6E52E" w14:textId="77777777" w:rsidR="009F5D34" w:rsidRDefault="009F5D34" w:rsidP="009D30F3">
      <w:pPr>
        <w:rPr>
          <w:lang w:val="en-CA"/>
        </w:rPr>
      </w:pPr>
    </w:p>
    <w:p w14:paraId="71C2ECB3" w14:textId="77777777" w:rsidR="009F5D34" w:rsidRDefault="009F5D34" w:rsidP="009D30F3">
      <w:pPr>
        <w:rPr>
          <w:lang w:val="en-CA"/>
        </w:rPr>
      </w:pPr>
    </w:p>
    <w:p w14:paraId="5DFF8ACF" w14:textId="77777777" w:rsidR="009F5D34" w:rsidRPr="006A02C2" w:rsidRDefault="009F5D34" w:rsidP="009D30F3">
      <w:pPr>
        <w:rPr>
          <w:lang w:val="en-CA"/>
        </w:rPr>
      </w:pPr>
    </w:p>
    <w:p w14:paraId="2F7D03BD" w14:textId="77777777" w:rsidR="00BC4FAD" w:rsidRDefault="00667166" w:rsidP="00BC4FAD">
      <w:pPr>
        <w:pStyle w:val="ArticleTitle"/>
        <w:spacing w:after="0"/>
        <w:rPr>
          <w:sz w:val="40"/>
          <w:szCs w:val="40"/>
          <w:lang w:val="en-CA"/>
        </w:rPr>
      </w:pPr>
      <w:r w:rsidRPr="0034366A">
        <w:rPr>
          <w:sz w:val="40"/>
          <w:szCs w:val="40"/>
          <w:lang w:val="en-CA"/>
        </w:rPr>
        <w:t>A User Manual</w:t>
      </w:r>
      <w:r w:rsidR="004B7EE7" w:rsidRPr="0034366A">
        <w:rPr>
          <w:sz w:val="40"/>
          <w:szCs w:val="40"/>
          <w:lang w:val="en-CA"/>
        </w:rPr>
        <w:t xml:space="preserve"> </w:t>
      </w:r>
      <w:r w:rsidR="0034366A" w:rsidRPr="0034366A">
        <w:rPr>
          <w:sz w:val="40"/>
          <w:szCs w:val="40"/>
          <w:lang w:val="en-CA"/>
        </w:rPr>
        <w:t>to perform Home Range Analysis and Estimation with</w:t>
      </w:r>
      <w:r w:rsidR="00BC4FAD">
        <w:rPr>
          <w:sz w:val="40"/>
          <w:szCs w:val="40"/>
          <w:lang w:val="en-CA"/>
        </w:rPr>
        <w:t xml:space="preserve"> </w:t>
      </w:r>
    </w:p>
    <w:p w14:paraId="6A0529A6" w14:textId="77777777" w:rsidR="000C771E" w:rsidRDefault="004B7EE7" w:rsidP="00BC4FAD">
      <w:pPr>
        <w:pStyle w:val="ArticleTitle"/>
        <w:spacing w:before="0"/>
        <w:rPr>
          <w:sz w:val="40"/>
          <w:szCs w:val="40"/>
          <w:lang w:val="en-CA"/>
        </w:rPr>
      </w:pPr>
      <w:r w:rsidRPr="0034366A">
        <w:rPr>
          <w:sz w:val="40"/>
          <w:szCs w:val="40"/>
          <w:lang w:val="en-CA"/>
        </w:rPr>
        <w:t xml:space="preserve">OpenJUMP </w:t>
      </w:r>
      <w:r w:rsidR="0034366A" w:rsidRPr="0034366A">
        <w:rPr>
          <w:sz w:val="40"/>
          <w:szCs w:val="40"/>
          <w:lang w:val="en-CA"/>
        </w:rPr>
        <w:t>HoRAE</w:t>
      </w:r>
    </w:p>
    <w:p w14:paraId="631BA3CA" w14:textId="77777777" w:rsidR="009F5D34" w:rsidRDefault="009F5D34" w:rsidP="009F5D34">
      <w:pPr>
        <w:rPr>
          <w:lang w:val="en-CA"/>
        </w:rPr>
      </w:pPr>
    </w:p>
    <w:p w14:paraId="36675819" w14:textId="77777777" w:rsidR="009F5D34" w:rsidRPr="009F5D34" w:rsidRDefault="009F5D34" w:rsidP="009F5D34">
      <w:pPr>
        <w:rPr>
          <w:lang w:val="en-CA"/>
        </w:rPr>
      </w:pPr>
    </w:p>
    <w:p w14:paraId="35AB7726" w14:textId="77777777" w:rsidR="0034366A" w:rsidRDefault="0034366A" w:rsidP="00BC4FAD">
      <w:pPr>
        <w:jc w:val="center"/>
        <w:rPr>
          <w:lang w:val="en-CA"/>
        </w:rPr>
      </w:pPr>
    </w:p>
    <w:p w14:paraId="0E06ABE6" w14:textId="77777777" w:rsidR="0034366A" w:rsidRDefault="008D1FDF" w:rsidP="00BC4FAD">
      <w:pPr>
        <w:jc w:val="center"/>
        <w:rPr>
          <w:lang w:val="en-CA"/>
        </w:rPr>
      </w:pPr>
      <w:r>
        <w:rPr>
          <w:noProof/>
          <w:lang w:val="en-US" w:eastAsia="en-US"/>
        </w:rPr>
        <w:drawing>
          <wp:inline distT="0" distB="0" distL="0" distR="0" wp14:anchorId="5FBA566D" wp14:editId="0A928EDC">
            <wp:extent cx="4686300" cy="2867025"/>
            <wp:effectExtent l="19050" t="19050" r="19050" b="28575"/>
            <wp:docPr id="2" name="Picture 2" descr="screenshot_sampletrack_pkde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sampletrack_pkde_150"/>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686300" cy="2867025"/>
                    </a:xfrm>
                    <a:prstGeom prst="rect">
                      <a:avLst/>
                    </a:prstGeom>
                    <a:noFill/>
                    <a:ln w="12700" cmpd="sng">
                      <a:solidFill>
                        <a:schemeClr val="bg1">
                          <a:lumMod val="75000"/>
                          <a:lumOff val="0"/>
                        </a:schemeClr>
                      </a:solidFill>
                      <a:miter lim="800000"/>
                      <a:headEnd/>
                      <a:tailEnd/>
                    </a:ln>
                    <a:effectLst/>
                  </pic:spPr>
                </pic:pic>
              </a:graphicData>
            </a:graphic>
          </wp:inline>
        </w:drawing>
      </w:r>
    </w:p>
    <w:p w14:paraId="30FD47C9" w14:textId="77777777" w:rsidR="0034366A" w:rsidRDefault="0034366A" w:rsidP="00BC4FAD">
      <w:pPr>
        <w:jc w:val="center"/>
        <w:rPr>
          <w:lang w:val="en-CA"/>
        </w:rPr>
      </w:pPr>
    </w:p>
    <w:p w14:paraId="7FB7AA74" w14:textId="77777777" w:rsidR="0034366A" w:rsidRDefault="0034366A" w:rsidP="00BC4FAD">
      <w:pPr>
        <w:jc w:val="center"/>
        <w:rPr>
          <w:lang w:val="en-CA"/>
        </w:rPr>
      </w:pPr>
    </w:p>
    <w:p w14:paraId="44132C6F" w14:textId="77777777" w:rsidR="0034366A" w:rsidRPr="009F5D34" w:rsidRDefault="009F5D34" w:rsidP="00BC4FAD">
      <w:pPr>
        <w:jc w:val="center"/>
        <w:rPr>
          <w:sz w:val="24"/>
          <w:szCs w:val="24"/>
          <w:lang w:val="en-CA"/>
        </w:rPr>
      </w:pPr>
      <w:r w:rsidRPr="009F5D34">
        <w:rPr>
          <w:sz w:val="24"/>
          <w:szCs w:val="24"/>
          <w:lang w:val="en-CA"/>
        </w:rPr>
        <w:t>By</w:t>
      </w:r>
    </w:p>
    <w:p w14:paraId="2E9C87C0" w14:textId="77777777" w:rsidR="009F5D34" w:rsidRPr="0034366A" w:rsidRDefault="009F5D34" w:rsidP="00BC4FAD">
      <w:pPr>
        <w:jc w:val="center"/>
        <w:rPr>
          <w:lang w:val="en-CA"/>
        </w:rPr>
      </w:pPr>
    </w:p>
    <w:p w14:paraId="46109A08" w14:textId="77777777" w:rsidR="000C771E" w:rsidRPr="0034366A" w:rsidRDefault="000C771E">
      <w:pPr>
        <w:pStyle w:val="CorrespondingAuthor"/>
        <w:rPr>
          <w:rStyle w:val="Suffix"/>
          <w:rFonts w:cs="Tahoma"/>
          <w:sz w:val="32"/>
          <w:szCs w:val="32"/>
          <w:lang w:val="de-DE"/>
        </w:rPr>
      </w:pPr>
      <w:r w:rsidRPr="0034366A">
        <w:rPr>
          <w:rStyle w:val="FirstName"/>
          <w:rFonts w:ascii="Tahoma" w:hAnsi="Tahoma" w:cs="Tahoma"/>
          <w:sz w:val="32"/>
          <w:szCs w:val="32"/>
          <w:lang w:val="de-DE"/>
        </w:rPr>
        <w:t>Stefan</w:t>
      </w:r>
      <w:r w:rsidRPr="0034366A">
        <w:rPr>
          <w:rStyle w:val="Initials"/>
          <w:rFonts w:ascii="Tahoma" w:hAnsi="Tahoma" w:cs="Tahoma"/>
          <w:sz w:val="32"/>
          <w:szCs w:val="32"/>
          <w:lang w:val="de-DE"/>
        </w:rPr>
        <w:t xml:space="preserve"> </w:t>
      </w:r>
      <w:r w:rsidRPr="0034366A">
        <w:rPr>
          <w:rStyle w:val="AuthorsChar"/>
          <w:rFonts w:cs="Tahoma"/>
          <w:sz w:val="32"/>
          <w:szCs w:val="32"/>
          <w:lang w:val="de-DE"/>
        </w:rPr>
        <w:t>Steiniger</w:t>
      </w:r>
      <w:r w:rsidRPr="0034366A">
        <w:rPr>
          <w:rStyle w:val="LastName"/>
          <w:rFonts w:ascii="Tahoma" w:hAnsi="Tahoma" w:cs="Tahoma"/>
          <w:sz w:val="32"/>
          <w:szCs w:val="32"/>
          <w:lang w:val="de-DE"/>
        </w:rPr>
        <w:t xml:space="preserve"> and </w:t>
      </w:r>
      <w:r w:rsidR="00304D53" w:rsidRPr="0034366A">
        <w:rPr>
          <w:rStyle w:val="FirstName"/>
          <w:rFonts w:ascii="Tahoma" w:hAnsi="Tahoma" w:cs="Tahoma"/>
          <w:sz w:val="32"/>
          <w:szCs w:val="32"/>
          <w:lang w:val="de-DE"/>
        </w:rPr>
        <w:t>Andrew</w:t>
      </w:r>
      <w:r w:rsidRPr="0034366A">
        <w:rPr>
          <w:rStyle w:val="LastName"/>
          <w:rFonts w:ascii="Tahoma" w:hAnsi="Tahoma" w:cs="Tahoma"/>
          <w:sz w:val="32"/>
          <w:szCs w:val="32"/>
          <w:lang w:val="de-DE"/>
        </w:rPr>
        <w:t xml:space="preserve"> J.</w:t>
      </w:r>
      <w:r w:rsidR="00304D53" w:rsidRPr="0034366A">
        <w:rPr>
          <w:rStyle w:val="LastName"/>
          <w:rFonts w:ascii="Tahoma" w:hAnsi="Tahoma" w:cs="Tahoma"/>
          <w:sz w:val="32"/>
          <w:szCs w:val="32"/>
          <w:lang w:val="de-DE"/>
        </w:rPr>
        <w:t>S.</w:t>
      </w:r>
      <w:r w:rsidRPr="0034366A">
        <w:rPr>
          <w:rStyle w:val="LastName"/>
          <w:rFonts w:ascii="Tahoma" w:hAnsi="Tahoma" w:cs="Tahoma"/>
          <w:sz w:val="32"/>
          <w:szCs w:val="32"/>
          <w:lang w:val="de-DE"/>
        </w:rPr>
        <w:t xml:space="preserve"> H</w:t>
      </w:r>
      <w:r w:rsidR="00304D53" w:rsidRPr="0034366A">
        <w:rPr>
          <w:rStyle w:val="LastName"/>
          <w:rFonts w:ascii="Tahoma" w:hAnsi="Tahoma" w:cs="Tahoma"/>
          <w:sz w:val="32"/>
          <w:szCs w:val="32"/>
          <w:lang w:val="de-DE"/>
        </w:rPr>
        <w:t>unter</w:t>
      </w:r>
    </w:p>
    <w:p w14:paraId="05F1F11D" w14:textId="77777777" w:rsidR="009F5D34" w:rsidRDefault="009F5D34" w:rsidP="0034366A">
      <w:pPr>
        <w:pStyle w:val="BodyTextListing"/>
        <w:rPr>
          <w:rStyle w:val="FirstName"/>
          <w:rFonts w:ascii="Tahoma" w:hAnsi="Tahoma" w:cs="Tahoma"/>
          <w:sz w:val="20"/>
          <w:lang w:val="de-DE"/>
        </w:rPr>
      </w:pPr>
    </w:p>
    <w:p w14:paraId="2DBB8E99" w14:textId="77777777" w:rsidR="009F5D34" w:rsidRDefault="009F5D34" w:rsidP="0034366A">
      <w:pPr>
        <w:pStyle w:val="BodyTextListing"/>
        <w:rPr>
          <w:rStyle w:val="FirstName"/>
          <w:rFonts w:ascii="Tahoma" w:hAnsi="Tahoma" w:cs="Tahoma"/>
          <w:sz w:val="20"/>
          <w:lang w:val="de-DE"/>
        </w:rPr>
      </w:pPr>
    </w:p>
    <w:p w14:paraId="0F5A4BBE" w14:textId="77777777" w:rsidR="009F5D34" w:rsidRDefault="009F5D34" w:rsidP="009F5D34">
      <w:pPr>
        <w:jc w:val="center"/>
        <w:rPr>
          <w:sz w:val="24"/>
          <w:szCs w:val="24"/>
          <w:lang w:val="en-CA"/>
        </w:rPr>
      </w:pPr>
      <w:r w:rsidRPr="00952517">
        <w:rPr>
          <w:sz w:val="24"/>
          <w:szCs w:val="24"/>
          <w:lang w:val="en-CA"/>
        </w:rPr>
        <w:t>Version 1</w:t>
      </w:r>
      <w:r w:rsidR="00952517" w:rsidRPr="00952517">
        <w:rPr>
          <w:sz w:val="24"/>
          <w:szCs w:val="24"/>
          <w:lang w:val="en-CA"/>
        </w:rPr>
        <w:t>6</w:t>
      </w:r>
      <w:r w:rsidRPr="00952517">
        <w:rPr>
          <w:sz w:val="24"/>
          <w:szCs w:val="24"/>
          <w:lang w:val="en-CA"/>
        </w:rPr>
        <w:t xml:space="preserve">th </w:t>
      </w:r>
      <w:r w:rsidR="00BB2C62">
        <w:rPr>
          <w:sz w:val="24"/>
          <w:szCs w:val="24"/>
          <w:lang w:val="en-CA"/>
        </w:rPr>
        <w:t>July 2012</w:t>
      </w:r>
    </w:p>
    <w:p w14:paraId="1618686E" w14:textId="77777777" w:rsidR="00BB2C62" w:rsidRDefault="00BB2C62" w:rsidP="009F5D34">
      <w:pPr>
        <w:jc w:val="center"/>
        <w:rPr>
          <w:sz w:val="24"/>
          <w:szCs w:val="24"/>
          <w:lang w:val="en-CA"/>
        </w:rPr>
      </w:pPr>
    </w:p>
    <w:p w14:paraId="416B0479" w14:textId="77777777" w:rsidR="00BB2C62" w:rsidRDefault="00BB2C62" w:rsidP="009F5D34">
      <w:pPr>
        <w:jc w:val="center"/>
        <w:rPr>
          <w:sz w:val="24"/>
          <w:szCs w:val="24"/>
          <w:lang w:val="en-CA"/>
        </w:rPr>
      </w:pPr>
    </w:p>
    <w:p w14:paraId="41977EDB" w14:textId="77777777" w:rsidR="00BB2C62" w:rsidRDefault="00BB2C62" w:rsidP="009F5D34">
      <w:pPr>
        <w:jc w:val="center"/>
        <w:rPr>
          <w:sz w:val="24"/>
          <w:szCs w:val="24"/>
          <w:lang w:val="en-CA"/>
        </w:rPr>
      </w:pPr>
    </w:p>
    <w:p w14:paraId="6BEA7CC9" w14:textId="77777777" w:rsidR="00BB2C62" w:rsidRDefault="00BB2C62" w:rsidP="009F5D34">
      <w:pPr>
        <w:jc w:val="center"/>
        <w:rPr>
          <w:sz w:val="24"/>
          <w:szCs w:val="24"/>
          <w:lang w:val="en-CA"/>
        </w:rPr>
      </w:pPr>
    </w:p>
    <w:p w14:paraId="1DC21412" w14:textId="77777777" w:rsidR="00BB2C62" w:rsidRDefault="00BB2C62" w:rsidP="009F5D34">
      <w:pPr>
        <w:jc w:val="center"/>
        <w:rPr>
          <w:sz w:val="24"/>
          <w:szCs w:val="24"/>
          <w:lang w:val="en-CA"/>
        </w:rPr>
      </w:pPr>
    </w:p>
    <w:p w14:paraId="3988C37E" w14:textId="77777777" w:rsidR="00BB2C62" w:rsidRDefault="00BB2C62" w:rsidP="009F5D34">
      <w:pPr>
        <w:jc w:val="center"/>
        <w:rPr>
          <w:sz w:val="24"/>
          <w:szCs w:val="24"/>
          <w:lang w:val="en-CA"/>
        </w:rPr>
      </w:pPr>
    </w:p>
    <w:p w14:paraId="4EC08127" w14:textId="77777777" w:rsidR="00BB2C62" w:rsidRPr="009F5D34" w:rsidRDefault="00BB2C62" w:rsidP="00BB2C62">
      <w:pPr>
        <w:jc w:val="left"/>
        <w:rPr>
          <w:sz w:val="24"/>
          <w:szCs w:val="24"/>
          <w:lang w:val="en-CA"/>
        </w:rPr>
      </w:pPr>
    </w:p>
    <w:p w14:paraId="4A27A0D7" w14:textId="77777777" w:rsidR="0034366A" w:rsidRPr="009F5D34" w:rsidRDefault="0034366A" w:rsidP="009F5D34">
      <w:pPr>
        <w:jc w:val="center"/>
        <w:rPr>
          <w:rStyle w:val="FirstName"/>
          <w:rFonts w:ascii="Tahoma" w:hAnsi="Tahoma"/>
          <w:kern w:val="0"/>
          <w:sz w:val="20"/>
          <w:lang w:val="en-CA"/>
        </w:rPr>
      </w:pPr>
      <w:r w:rsidRPr="0034366A">
        <w:rPr>
          <w:rStyle w:val="FirstName"/>
          <w:rFonts w:ascii="Tahoma" w:hAnsi="Tahoma" w:cs="Tahoma"/>
          <w:sz w:val="20"/>
          <w:lang w:val="de-DE"/>
        </w:rPr>
        <w:br w:type="page"/>
      </w:r>
    </w:p>
    <w:p w14:paraId="6D52329E" w14:textId="77777777" w:rsidR="0034366A" w:rsidRDefault="0034366A" w:rsidP="008423B1">
      <w:pPr>
        <w:pStyle w:val="CorrespondingAuthor"/>
        <w:ind w:left="709" w:hanging="709"/>
        <w:jc w:val="left"/>
        <w:rPr>
          <w:lang w:val="en-CA"/>
        </w:rPr>
      </w:pPr>
      <w:r>
        <w:rPr>
          <w:rStyle w:val="KeywordsChar"/>
          <w:lang w:val="en-CA"/>
        </w:rPr>
        <w:lastRenderedPageBreak/>
        <w:t>Contact:</w:t>
      </w:r>
      <w:r w:rsidRPr="006A02C2">
        <w:rPr>
          <w:rStyle w:val="KeywordsChar"/>
          <w:lang w:val="en-CA"/>
        </w:rPr>
        <w:t xml:space="preserve"> </w:t>
      </w:r>
      <w:r w:rsidRPr="0034366A">
        <w:rPr>
          <w:rStyle w:val="FirstName"/>
          <w:rFonts w:ascii="Tahoma" w:hAnsi="Tahoma" w:cs="Tahoma"/>
          <w:sz w:val="20"/>
          <w:lang w:val="en-CA"/>
        </w:rPr>
        <w:t>Stefan</w:t>
      </w:r>
      <w:r w:rsidRPr="0034366A">
        <w:rPr>
          <w:rStyle w:val="Initials"/>
          <w:rFonts w:ascii="Tahoma" w:hAnsi="Tahoma" w:cs="Tahoma"/>
          <w:sz w:val="20"/>
          <w:lang w:val="en-CA"/>
        </w:rPr>
        <w:t xml:space="preserve"> </w:t>
      </w:r>
      <w:r w:rsidRPr="0034366A">
        <w:rPr>
          <w:rStyle w:val="AuthorsChar"/>
          <w:rFonts w:cs="Tahoma"/>
          <w:lang w:val="en-CA"/>
        </w:rPr>
        <w:t>Steiniger</w:t>
      </w:r>
      <w:r w:rsidRPr="0034366A">
        <w:rPr>
          <w:rStyle w:val="Suffix"/>
          <w:rFonts w:cs="Tahoma"/>
          <w:lang w:val="en-CA"/>
        </w:rPr>
        <w:t xml:space="preserve"> </w:t>
      </w:r>
      <w:r w:rsidRPr="0034366A">
        <w:rPr>
          <w:rStyle w:val="LastName"/>
          <w:rFonts w:ascii="Tahoma" w:hAnsi="Tahoma" w:cs="Tahoma"/>
          <w:sz w:val="20"/>
          <w:lang w:val="en-CA"/>
        </w:rPr>
        <w:t xml:space="preserve">and </w:t>
      </w:r>
      <w:r w:rsidRPr="0034366A">
        <w:rPr>
          <w:rStyle w:val="FirstName"/>
          <w:rFonts w:ascii="Tahoma" w:hAnsi="Tahoma" w:cs="Tahoma"/>
          <w:sz w:val="20"/>
          <w:lang w:val="en-CA"/>
        </w:rPr>
        <w:t>Andrew</w:t>
      </w:r>
      <w:r w:rsidRPr="0034366A">
        <w:rPr>
          <w:rStyle w:val="LastName"/>
          <w:rFonts w:ascii="Tahoma" w:hAnsi="Tahoma" w:cs="Tahoma"/>
          <w:sz w:val="20"/>
          <w:lang w:val="en-CA"/>
        </w:rPr>
        <w:t xml:space="preserve"> J.S. Hunter</w:t>
      </w:r>
      <w:r w:rsidRPr="0034366A">
        <w:rPr>
          <w:rStyle w:val="Suffix"/>
          <w:rFonts w:cs="Tahoma"/>
          <w:lang w:val="en-CA"/>
        </w:rPr>
        <w:t xml:space="preserve"> are within </w:t>
      </w:r>
      <w:r w:rsidR="000C771E" w:rsidRPr="006A02C2">
        <w:rPr>
          <w:rStyle w:val="Suffix"/>
          <w:lang w:val="en-CA"/>
        </w:rPr>
        <w:t xml:space="preserve">Department of </w:t>
      </w:r>
      <w:r w:rsidR="007C5D55" w:rsidRPr="006A02C2">
        <w:rPr>
          <w:rStyle w:val="Suffix"/>
          <w:lang w:val="en-CA"/>
        </w:rPr>
        <w:t>Geomatics</w:t>
      </w:r>
      <w:r w:rsidR="00304D53" w:rsidRPr="006A02C2">
        <w:rPr>
          <w:rStyle w:val="Suffix"/>
          <w:lang w:val="en-CA"/>
        </w:rPr>
        <w:t xml:space="preserve"> Engineering</w:t>
      </w:r>
      <w:r w:rsidR="000C771E" w:rsidRPr="006A02C2">
        <w:rPr>
          <w:rStyle w:val="Suffix"/>
          <w:lang w:val="en-CA"/>
        </w:rPr>
        <w:t xml:space="preserve">, University of Calgary, 2500 University Drive N.W., Calgary, Alberta, Canada T2N </w:t>
      </w:r>
      <w:r w:rsidR="000C771E" w:rsidRPr="006A02C2">
        <w:rPr>
          <w:lang w:val="en-CA"/>
        </w:rPr>
        <w:t>1N4</w:t>
      </w:r>
      <w:r w:rsidR="00E110CC" w:rsidRPr="006A02C2">
        <w:rPr>
          <w:lang w:val="en-CA"/>
        </w:rPr>
        <w:t xml:space="preserve">; </w:t>
      </w:r>
    </w:p>
    <w:p w14:paraId="056CC16D" w14:textId="77777777" w:rsidR="000C771E" w:rsidRDefault="00E110CC" w:rsidP="008423B1">
      <w:pPr>
        <w:pStyle w:val="CorrespondingAuthor"/>
        <w:ind w:left="709"/>
        <w:jc w:val="left"/>
        <w:rPr>
          <w:lang w:val="en-CA"/>
        </w:rPr>
      </w:pPr>
      <w:r w:rsidRPr="006A02C2">
        <w:rPr>
          <w:lang w:val="en-CA"/>
        </w:rPr>
        <w:t>e</w:t>
      </w:r>
      <w:r w:rsidR="00B21A8E">
        <w:rPr>
          <w:lang w:val="en-CA"/>
        </w:rPr>
        <w:t>mail: sstein</w:t>
      </w:r>
      <w:r w:rsidR="000C771E" w:rsidRPr="006A02C2">
        <w:rPr>
          <w:lang w:val="en-CA"/>
        </w:rPr>
        <w:t>@</w:t>
      </w:r>
      <w:r w:rsidR="00304D53" w:rsidRPr="006A02C2">
        <w:rPr>
          <w:lang w:val="en-CA"/>
        </w:rPr>
        <w:t>geo.uzh.ch</w:t>
      </w:r>
      <w:r w:rsidRPr="006A02C2">
        <w:rPr>
          <w:lang w:val="en-CA"/>
        </w:rPr>
        <w:t>, ahunter@ucalgary.ca</w:t>
      </w:r>
    </w:p>
    <w:p w14:paraId="384526F9" w14:textId="77777777" w:rsidR="0034366A" w:rsidRPr="0034366A" w:rsidRDefault="0034366A" w:rsidP="0034366A">
      <w:pPr>
        <w:pStyle w:val="CorrespondingAuthor"/>
        <w:jc w:val="left"/>
        <w:rPr>
          <w:rFonts w:cs="Tahoma"/>
          <w:lang w:val="en-CA"/>
        </w:rPr>
      </w:pPr>
    </w:p>
    <w:p w14:paraId="4FF4F706" w14:textId="77777777" w:rsidR="00F01858" w:rsidRPr="006A02C2" w:rsidRDefault="00380CEE" w:rsidP="008423B1">
      <w:pPr>
        <w:ind w:left="709" w:hanging="709"/>
        <w:rPr>
          <w:lang w:val="en-CA"/>
        </w:rPr>
      </w:pPr>
      <w:r w:rsidRPr="006A02C2">
        <w:rPr>
          <w:rStyle w:val="KeywordsChar"/>
          <w:lang w:val="en-CA"/>
        </w:rPr>
        <w:t>Purpose</w:t>
      </w:r>
      <w:r w:rsidR="00E110CC" w:rsidRPr="006A02C2">
        <w:rPr>
          <w:rStyle w:val="KeywordsChar"/>
          <w:lang w:val="en-CA"/>
        </w:rPr>
        <w:t xml:space="preserve"> </w:t>
      </w:r>
      <w:r w:rsidR="009D30F3" w:rsidRPr="006A02C2">
        <w:rPr>
          <w:lang w:val="en-CA"/>
        </w:rPr>
        <w:t xml:space="preserve">- </w:t>
      </w:r>
      <w:r w:rsidR="00E110CC" w:rsidRPr="006A02C2">
        <w:rPr>
          <w:lang w:val="en-CA"/>
        </w:rPr>
        <w:t xml:space="preserve">This document describes how to use the Home Range Analysis </w:t>
      </w:r>
      <w:r w:rsidR="00987BD2" w:rsidRPr="006A02C2">
        <w:rPr>
          <w:lang w:val="en-CA"/>
        </w:rPr>
        <w:t xml:space="preserve">and Estimation (HoRAE) </w:t>
      </w:r>
      <w:r w:rsidR="00E110CC" w:rsidRPr="006A02C2">
        <w:rPr>
          <w:lang w:val="en-CA"/>
        </w:rPr>
        <w:t>Toolbox develop</w:t>
      </w:r>
      <w:r w:rsidR="00987BD2" w:rsidRPr="006A02C2">
        <w:rPr>
          <w:lang w:val="en-CA"/>
        </w:rPr>
        <w:t>ed</w:t>
      </w:r>
      <w:r w:rsidR="00E110CC" w:rsidRPr="006A02C2">
        <w:rPr>
          <w:lang w:val="en-CA"/>
        </w:rPr>
        <w:t xml:space="preserve"> for the free GIS OpenJUMP. The </w:t>
      </w:r>
      <w:r w:rsidR="00987BD2" w:rsidRPr="006A02C2">
        <w:rPr>
          <w:lang w:val="en-CA"/>
        </w:rPr>
        <w:t>toolbox</w:t>
      </w:r>
      <w:r w:rsidR="00E110CC" w:rsidRPr="006A02C2">
        <w:rPr>
          <w:lang w:val="en-CA"/>
        </w:rPr>
        <w:t xml:space="preserve"> </w:t>
      </w:r>
      <w:r w:rsidR="00987BD2" w:rsidRPr="006A02C2">
        <w:rPr>
          <w:lang w:val="en-CA"/>
        </w:rPr>
        <w:t>was</w:t>
      </w:r>
      <w:r w:rsidR="00E110CC" w:rsidRPr="006A02C2">
        <w:rPr>
          <w:lang w:val="en-CA"/>
        </w:rPr>
        <w:t xml:space="preserve"> originally </w:t>
      </w:r>
      <w:r w:rsidR="00987BD2" w:rsidRPr="006A02C2">
        <w:rPr>
          <w:lang w:val="en-CA"/>
        </w:rPr>
        <w:t>created</w:t>
      </w:r>
      <w:r w:rsidR="00E110CC" w:rsidRPr="006A02C2">
        <w:rPr>
          <w:lang w:val="en-CA"/>
        </w:rPr>
        <w:t xml:space="preserve"> for the evaluation of GPS collar data from </w:t>
      </w:r>
      <w:r w:rsidR="00987BD2" w:rsidRPr="006A02C2">
        <w:rPr>
          <w:lang w:val="en-CA"/>
        </w:rPr>
        <w:t>g</w:t>
      </w:r>
      <w:r w:rsidR="00E110CC" w:rsidRPr="006A02C2">
        <w:rPr>
          <w:lang w:val="en-CA"/>
        </w:rPr>
        <w:t xml:space="preserve">rizzly </w:t>
      </w:r>
      <w:r w:rsidR="00987BD2" w:rsidRPr="006A02C2">
        <w:rPr>
          <w:lang w:val="en-CA"/>
        </w:rPr>
        <w:t>b</w:t>
      </w:r>
      <w:r w:rsidR="00E110CC" w:rsidRPr="006A02C2">
        <w:rPr>
          <w:lang w:val="en-CA"/>
        </w:rPr>
        <w:t>ears (</w:t>
      </w:r>
      <w:r w:rsidR="00E110CC" w:rsidRPr="006A02C2">
        <w:rPr>
          <w:i/>
          <w:lang w:val="en-CA"/>
        </w:rPr>
        <w:t>ursus arctos</w:t>
      </w:r>
      <w:r w:rsidR="00E110CC" w:rsidRPr="006A02C2">
        <w:rPr>
          <w:lang w:val="en-CA"/>
        </w:rPr>
        <w:t xml:space="preserve">). </w:t>
      </w:r>
      <w:r w:rsidR="00987BD2" w:rsidRPr="006A02C2">
        <w:rPr>
          <w:lang w:val="en-CA"/>
        </w:rPr>
        <w:t>However, as</w:t>
      </w:r>
      <w:r w:rsidR="00E110CC" w:rsidRPr="006A02C2">
        <w:rPr>
          <w:lang w:val="en-CA"/>
        </w:rPr>
        <w:t xml:space="preserve"> </w:t>
      </w:r>
      <w:r w:rsidR="00987BD2" w:rsidRPr="006A02C2">
        <w:rPr>
          <w:lang w:val="en-CA"/>
        </w:rPr>
        <w:t xml:space="preserve">the </w:t>
      </w:r>
      <w:r w:rsidR="00E110CC" w:rsidRPr="006A02C2">
        <w:rPr>
          <w:lang w:val="en-CA"/>
        </w:rPr>
        <w:t>base data</w:t>
      </w:r>
      <w:r w:rsidR="00987BD2" w:rsidRPr="006A02C2">
        <w:rPr>
          <w:lang w:val="en-CA"/>
        </w:rPr>
        <w:t>set</w:t>
      </w:r>
      <w:r w:rsidR="00E110CC" w:rsidRPr="006A02C2">
        <w:rPr>
          <w:lang w:val="en-CA"/>
        </w:rPr>
        <w:t xml:space="preserve"> for </w:t>
      </w:r>
      <w:r w:rsidR="00987BD2" w:rsidRPr="006A02C2">
        <w:rPr>
          <w:lang w:val="en-CA"/>
        </w:rPr>
        <w:t xml:space="preserve">the </w:t>
      </w:r>
      <w:r w:rsidR="00E110CC" w:rsidRPr="006A02C2">
        <w:rPr>
          <w:lang w:val="en-CA"/>
        </w:rPr>
        <w:t>ho</w:t>
      </w:r>
      <w:r w:rsidR="00987BD2" w:rsidRPr="006A02C2">
        <w:rPr>
          <w:lang w:val="en-CA"/>
        </w:rPr>
        <w:t>me range estimation is</w:t>
      </w:r>
      <w:r w:rsidR="00E110CC" w:rsidRPr="006A02C2">
        <w:rPr>
          <w:lang w:val="en-CA"/>
        </w:rPr>
        <w:t xml:space="preserve"> an ordered point dataset</w:t>
      </w:r>
      <w:r w:rsidR="00987BD2" w:rsidRPr="006A02C2">
        <w:rPr>
          <w:lang w:val="en-CA"/>
        </w:rPr>
        <w:t xml:space="preserve">, i.e. the GPS locations from the collar, GPS locations from other </w:t>
      </w:r>
      <w:r w:rsidR="00753262" w:rsidRPr="006A02C2">
        <w:rPr>
          <w:lang w:val="en-CA"/>
        </w:rPr>
        <w:t xml:space="preserve">(slow moving) </w:t>
      </w:r>
      <w:r w:rsidR="00987BD2" w:rsidRPr="006A02C2">
        <w:rPr>
          <w:lang w:val="en-CA"/>
        </w:rPr>
        <w:t xml:space="preserve">mammals </w:t>
      </w:r>
      <w:r w:rsidR="00753262" w:rsidRPr="006A02C2">
        <w:rPr>
          <w:lang w:val="en-CA"/>
        </w:rPr>
        <w:t>obtained with</w:t>
      </w:r>
      <w:r w:rsidR="00987BD2" w:rsidRPr="006A02C2">
        <w:rPr>
          <w:lang w:val="en-CA"/>
        </w:rPr>
        <w:t xml:space="preserve"> GPS collars might be analysed too</w:t>
      </w:r>
      <w:r w:rsidR="00E110CC" w:rsidRPr="006A02C2">
        <w:rPr>
          <w:lang w:val="en-CA"/>
        </w:rPr>
        <w:t xml:space="preserve">. We </w:t>
      </w:r>
      <w:r w:rsidR="007C5D55" w:rsidRPr="006A02C2">
        <w:rPr>
          <w:lang w:val="en-CA"/>
        </w:rPr>
        <w:t>will</w:t>
      </w:r>
      <w:r w:rsidR="00E110CC" w:rsidRPr="006A02C2">
        <w:rPr>
          <w:lang w:val="en-CA"/>
        </w:rPr>
        <w:t xml:space="preserve"> describe </w:t>
      </w:r>
      <w:r w:rsidRPr="006A02C2">
        <w:rPr>
          <w:lang w:val="en-CA"/>
        </w:rPr>
        <w:t xml:space="preserve">the </w:t>
      </w:r>
      <w:r w:rsidR="00E110CC" w:rsidRPr="006A02C2">
        <w:rPr>
          <w:lang w:val="en-CA"/>
        </w:rPr>
        <w:t xml:space="preserve">functions </w:t>
      </w:r>
      <w:r w:rsidRPr="006A02C2">
        <w:rPr>
          <w:lang w:val="en-CA"/>
        </w:rPr>
        <w:t>that allow</w:t>
      </w:r>
      <w:r w:rsidR="00E110CC" w:rsidRPr="006A02C2">
        <w:rPr>
          <w:lang w:val="en-CA"/>
        </w:rPr>
        <w:t xml:space="preserve"> </w:t>
      </w:r>
      <w:r w:rsidRPr="006A02C2">
        <w:rPr>
          <w:lang w:val="en-CA"/>
        </w:rPr>
        <w:t xml:space="preserve">to estimate </w:t>
      </w:r>
      <w:r w:rsidR="00E110CC" w:rsidRPr="006A02C2">
        <w:rPr>
          <w:lang w:val="en-CA"/>
        </w:rPr>
        <w:t>home range</w:t>
      </w:r>
      <w:r w:rsidRPr="006A02C2">
        <w:rPr>
          <w:lang w:val="en-CA"/>
        </w:rPr>
        <w:t>s, returning a geometry object for the home range,</w:t>
      </w:r>
      <w:r w:rsidR="00E110CC" w:rsidRPr="006A02C2">
        <w:rPr>
          <w:lang w:val="en-CA"/>
        </w:rPr>
        <w:t xml:space="preserve"> and </w:t>
      </w:r>
      <w:r w:rsidRPr="006A02C2">
        <w:rPr>
          <w:lang w:val="en-CA"/>
        </w:rPr>
        <w:t xml:space="preserve">functions for </w:t>
      </w:r>
      <w:r w:rsidR="00E110CC" w:rsidRPr="006A02C2">
        <w:rPr>
          <w:lang w:val="en-CA"/>
        </w:rPr>
        <w:t>home range analysis.</w:t>
      </w:r>
      <w:r w:rsidRPr="006A02C2">
        <w:rPr>
          <w:lang w:val="en-CA"/>
        </w:rPr>
        <w:t xml:space="preserve"> Currently the toolbox contains the following </w:t>
      </w:r>
      <w:r w:rsidR="00F01858" w:rsidRPr="006A02C2">
        <w:rPr>
          <w:lang w:val="en-CA"/>
        </w:rPr>
        <w:t>functions:</w:t>
      </w:r>
    </w:p>
    <w:p w14:paraId="03B56F7C" w14:textId="77777777" w:rsidR="00F01858" w:rsidRPr="006A02C2" w:rsidRDefault="00F01858" w:rsidP="008423B1">
      <w:pPr>
        <w:pStyle w:val="BodyText"/>
        <w:ind w:left="709"/>
        <w:rPr>
          <w:i/>
          <w:lang w:val="en-CA"/>
        </w:rPr>
      </w:pPr>
      <w:r w:rsidRPr="006A02C2">
        <w:rPr>
          <w:i/>
          <w:lang w:val="en-CA"/>
        </w:rPr>
        <w:t xml:space="preserve">Home </w:t>
      </w:r>
      <w:r w:rsidR="00F81B8E" w:rsidRPr="006A02C2">
        <w:rPr>
          <w:i/>
          <w:lang w:val="en-CA"/>
        </w:rPr>
        <w:t>R</w:t>
      </w:r>
      <w:r w:rsidRPr="006A02C2">
        <w:rPr>
          <w:i/>
          <w:lang w:val="en-CA"/>
        </w:rPr>
        <w:t xml:space="preserve">ange </w:t>
      </w:r>
      <w:r w:rsidR="00F81B8E" w:rsidRPr="006A02C2">
        <w:rPr>
          <w:i/>
          <w:lang w:val="en-CA"/>
        </w:rPr>
        <w:t>E</w:t>
      </w:r>
      <w:r w:rsidRPr="006A02C2">
        <w:rPr>
          <w:i/>
          <w:lang w:val="en-CA"/>
        </w:rPr>
        <w:t xml:space="preserve">stimation </w:t>
      </w:r>
      <w:r w:rsidR="00F81B8E" w:rsidRPr="006A02C2">
        <w:rPr>
          <w:i/>
          <w:lang w:val="en-CA"/>
        </w:rPr>
        <w:t>F</w:t>
      </w:r>
      <w:r w:rsidRPr="006A02C2">
        <w:rPr>
          <w:i/>
          <w:lang w:val="en-CA"/>
        </w:rPr>
        <w:t>unctions:</w:t>
      </w:r>
    </w:p>
    <w:p w14:paraId="62829467" w14:textId="77777777" w:rsidR="00F01858" w:rsidRPr="006A02C2" w:rsidRDefault="00F01858" w:rsidP="008423B1">
      <w:pPr>
        <w:pStyle w:val="BodyText"/>
        <w:numPr>
          <w:ilvl w:val="0"/>
          <w:numId w:val="30"/>
        </w:numPr>
        <w:spacing w:before="60"/>
        <w:ind w:left="1134" w:hanging="283"/>
        <w:rPr>
          <w:lang w:val="en-CA"/>
        </w:rPr>
      </w:pPr>
      <w:r w:rsidRPr="006A02C2">
        <w:rPr>
          <w:lang w:val="en-CA"/>
        </w:rPr>
        <w:t>Minimum Convex Polygon (MCP),</w:t>
      </w:r>
    </w:p>
    <w:p w14:paraId="468421A3" w14:textId="77777777" w:rsidR="00F01858" w:rsidRPr="006A02C2" w:rsidRDefault="00F01858" w:rsidP="008423B1">
      <w:pPr>
        <w:pStyle w:val="BodyText"/>
        <w:numPr>
          <w:ilvl w:val="0"/>
          <w:numId w:val="30"/>
        </w:numPr>
        <w:spacing w:before="60"/>
        <w:ind w:left="1134" w:hanging="283"/>
        <w:rPr>
          <w:lang w:val="en-CA"/>
        </w:rPr>
      </w:pPr>
      <w:r w:rsidRPr="006A02C2">
        <w:rPr>
          <w:lang w:val="en-CA"/>
        </w:rPr>
        <w:t>Kernel Density Estimation (KDE), methods: (a) href, (b) LSCV, and (c) ad-hoc (region split)</w:t>
      </w:r>
    </w:p>
    <w:p w14:paraId="560B4B79" w14:textId="77777777" w:rsidR="00F01858" w:rsidRPr="006A02C2" w:rsidRDefault="00F01858" w:rsidP="008423B1">
      <w:pPr>
        <w:pStyle w:val="BodyText"/>
        <w:numPr>
          <w:ilvl w:val="0"/>
          <w:numId w:val="30"/>
        </w:numPr>
        <w:spacing w:before="60"/>
        <w:ind w:left="1134" w:hanging="283"/>
        <w:rPr>
          <w:lang w:val="en-CA"/>
        </w:rPr>
      </w:pPr>
      <w:r w:rsidRPr="006A02C2">
        <w:rPr>
          <w:lang w:val="en-CA"/>
        </w:rPr>
        <w:t>Line-based KDE, scaled and un-scaled</w:t>
      </w:r>
    </w:p>
    <w:p w14:paraId="0A5B31F5" w14:textId="77777777" w:rsidR="00F01858" w:rsidRPr="006A02C2" w:rsidRDefault="00F01858" w:rsidP="008423B1">
      <w:pPr>
        <w:pStyle w:val="BodyText"/>
        <w:numPr>
          <w:ilvl w:val="0"/>
          <w:numId w:val="30"/>
        </w:numPr>
        <w:spacing w:before="60"/>
        <w:ind w:left="1134" w:hanging="283"/>
        <w:rPr>
          <w:lang w:val="en-CA"/>
        </w:rPr>
      </w:pPr>
      <w:r w:rsidRPr="006A02C2">
        <w:rPr>
          <w:lang w:val="en-CA"/>
        </w:rPr>
        <w:t>Brownian Bridges</w:t>
      </w:r>
    </w:p>
    <w:p w14:paraId="6798450A" w14:textId="77777777" w:rsidR="00F01858" w:rsidRPr="006A02C2" w:rsidRDefault="00F01858" w:rsidP="008423B1">
      <w:pPr>
        <w:pStyle w:val="BodyText"/>
        <w:numPr>
          <w:ilvl w:val="0"/>
          <w:numId w:val="30"/>
        </w:numPr>
        <w:spacing w:before="60"/>
        <w:ind w:left="1134" w:hanging="283"/>
        <w:rPr>
          <w:lang w:val="en-CA"/>
        </w:rPr>
      </w:pPr>
      <w:r w:rsidRPr="006A02C2">
        <w:rPr>
          <w:lang w:val="en-CA"/>
        </w:rPr>
        <w:t>Line Buffer</w:t>
      </w:r>
    </w:p>
    <w:p w14:paraId="579D83F2" w14:textId="77777777" w:rsidR="00F01858" w:rsidRPr="006A02C2" w:rsidRDefault="00F01858" w:rsidP="008423B1">
      <w:pPr>
        <w:pStyle w:val="BodyText"/>
        <w:numPr>
          <w:ilvl w:val="0"/>
          <w:numId w:val="30"/>
        </w:numPr>
        <w:spacing w:before="60"/>
        <w:ind w:left="1134" w:hanging="283"/>
        <w:rPr>
          <w:lang w:val="en-CA"/>
        </w:rPr>
      </w:pPr>
      <w:r w:rsidRPr="006A02C2">
        <w:rPr>
          <w:lang w:val="en-CA"/>
        </w:rPr>
        <w:t xml:space="preserve">Local Convex Hulls (LoCoH), methods: radius r, k-1 nearest </w:t>
      </w:r>
      <w:r w:rsidR="007C5D55" w:rsidRPr="006A02C2">
        <w:rPr>
          <w:lang w:val="en-CA"/>
        </w:rPr>
        <w:t>neighbours</w:t>
      </w:r>
      <w:r w:rsidRPr="006A02C2">
        <w:rPr>
          <w:lang w:val="en-CA"/>
        </w:rPr>
        <w:t xml:space="preserve">, alpha region. </w:t>
      </w:r>
    </w:p>
    <w:p w14:paraId="50DBC9A8" w14:textId="77777777" w:rsidR="00F01858" w:rsidRPr="006A02C2" w:rsidRDefault="00F01858" w:rsidP="008423B1">
      <w:pPr>
        <w:pStyle w:val="BodyText"/>
        <w:ind w:left="709"/>
        <w:rPr>
          <w:i/>
          <w:lang w:val="en-CA"/>
        </w:rPr>
      </w:pPr>
      <w:r w:rsidRPr="006A02C2">
        <w:rPr>
          <w:i/>
          <w:lang w:val="en-CA"/>
        </w:rPr>
        <w:t xml:space="preserve">Home </w:t>
      </w:r>
      <w:r w:rsidR="00F81B8E" w:rsidRPr="006A02C2">
        <w:rPr>
          <w:i/>
          <w:lang w:val="en-CA"/>
        </w:rPr>
        <w:t>R</w:t>
      </w:r>
      <w:r w:rsidRPr="006A02C2">
        <w:rPr>
          <w:i/>
          <w:lang w:val="en-CA"/>
        </w:rPr>
        <w:t xml:space="preserve">ange </w:t>
      </w:r>
      <w:r w:rsidR="00F81B8E" w:rsidRPr="006A02C2">
        <w:rPr>
          <w:i/>
          <w:lang w:val="en-CA"/>
        </w:rPr>
        <w:t>A</w:t>
      </w:r>
      <w:r w:rsidRPr="006A02C2">
        <w:rPr>
          <w:i/>
          <w:lang w:val="en-CA"/>
        </w:rPr>
        <w:t xml:space="preserve">nalysis </w:t>
      </w:r>
      <w:r w:rsidR="00F81B8E" w:rsidRPr="006A02C2">
        <w:rPr>
          <w:i/>
          <w:lang w:val="en-CA"/>
        </w:rPr>
        <w:t>F</w:t>
      </w:r>
      <w:r w:rsidRPr="006A02C2">
        <w:rPr>
          <w:i/>
          <w:lang w:val="en-CA"/>
        </w:rPr>
        <w:t>unctions:</w:t>
      </w:r>
    </w:p>
    <w:p w14:paraId="1AD41DB5" w14:textId="77777777" w:rsidR="00F01858" w:rsidRPr="006A02C2" w:rsidRDefault="00F01858" w:rsidP="008423B1">
      <w:pPr>
        <w:pStyle w:val="BodyText"/>
        <w:numPr>
          <w:ilvl w:val="0"/>
          <w:numId w:val="39"/>
        </w:numPr>
        <w:spacing w:before="60"/>
        <w:ind w:left="1134" w:hanging="283"/>
        <w:rPr>
          <w:lang w:val="en-CA"/>
        </w:rPr>
      </w:pPr>
      <w:r w:rsidRPr="006A02C2">
        <w:rPr>
          <w:lang w:val="en-CA"/>
        </w:rPr>
        <w:t>Asymptote analysis for MCP, Point-KDE, Line-Buffer</w:t>
      </w:r>
    </w:p>
    <w:p w14:paraId="56845CE7" w14:textId="77777777" w:rsidR="00F01858" w:rsidRPr="006A02C2" w:rsidRDefault="00F01858" w:rsidP="008423B1">
      <w:pPr>
        <w:pStyle w:val="BodyText"/>
        <w:numPr>
          <w:ilvl w:val="0"/>
          <w:numId w:val="39"/>
        </w:numPr>
        <w:spacing w:before="60"/>
        <w:ind w:left="1134" w:hanging="283"/>
        <w:rPr>
          <w:lang w:val="en-CA"/>
        </w:rPr>
      </w:pPr>
      <w:r w:rsidRPr="006A02C2">
        <w:rPr>
          <w:lang w:val="en-CA"/>
        </w:rPr>
        <w:t>Calculate core areas</w:t>
      </w:r>
    </w:p>
    <w:p w14:paraId="2EECF3F1" w14:textId="77777777" w:rsidR="00F01858" w:rsidRPr="006A02C2" w:rsidRDefault="00F01858" w:rsidP="008423B1">
      <w:pPr>
        <w:pStyle w:val="BodyText"/>
        <w:numPr>
          <w:ilvl w:val="0"/>
          <w:numId w:val="39"/>
        </w:numPr>
        <w:spacing w:before="60"/>
        <w:ind w:left="1134" w:hanging="283"/>
        <w:rPr>
          <w:lang w:val="en-CA"/>
        </w:rPr>
      </w:pPr>
      <w:r w:rsidRPr="006A02C2">
        <w:rPr>
          <w:lang w:val="en-CA"/>
        </w:rPr>
        <w:t>Classify home range parts</w:t>
      </w:r>
    </w:p>
    <w:p w14:paraId="53573F37" w14:textId="77777777" w:rsidR="00F01858" w:rsidRPr="006A02C2" w:rsidRDefault="00F01858" w:rsidP="008423B1">
      <w:pPr>
        <w:pStyle w:val="BodyText"/>
        <w:numPr>
          <w:ilvl w:val="0"/>
          <w:numId w:val="39"/>
        </w:numPr>
        <w:spacing w:before="60"/>
        <w:ind w:left="1134" w:hanging="283"/>
        <w:rPr>
          <w:lang w:val="en-CA"/>
        </w:rPr>
      </w:pPr>
      <w:r w:rsidRPr="006A02C2">
        <w:rPr>
          <w:lang w:val="en-CA"/>
        </w:rPr>
        <w:t xml:space="preserve">Derive the </w:t>
      </w:r>
      <w:r w:rsidR="00955103" w:rsidRPr="006A02C2">
        <w:rPr>
          <w:lang w:val="en-CA"/>
        </w:rPr>
        <w:t>s</w:t>
      </w:r>
      <w:r w:rsidRPr="006A02C2">
        <w:rPr>
          <w:lang w:val="en-CA"/>
        </w:rPr>
        <w:t>keleton for a home range region.</w:t>
      </w:r>
    </w:p>
    <w:p w14:paraId="5520F294" w14:textId="77777777" w:rsidR="00E110CC" w:rsidRPr="006A02C2" w:rsidRDefault="00F01858" w:rsidP="008423B1">
      <w:pPr>
        <w:pStyle w:val="BodyText"/>
        <w:numPr>
          <w:ilvl w:val="0"/>
          <w:numId w:val="39"/>
        </w:numPr>
        <w:spacing w:before="60"/>
        <w:ind w:left="1134" w:hanging="283"/>
        <w:rPr>
          <w:rStyle w:val="KeywordsChar"/>
          <w:b w:val="0"/>
          <w:lang w:val="en-CA"/>
        </w:rPr>
      </w:pPr>
      <w:r w:rsidRPr="006A02C2">
        <w:rPr>
          <w:lang w:val="en-CA"/>
        </w:rPr>
        <w:t>Analyze daily travel</w:t>
      </w:r>
    </w:p>
    <w:p w14:paraId="6C06EA2F" w14:textId="77777777" w:rsidR="00AB198B" w:rsidRPr="006A02C2" w:rsidRDefault="000C771E" w:rsidP="008423B1">
      <w:pPr>
        <w:pStyle w:val="BodyText"/>
        <w:ind w:left="709" w:hanging="709"/>
        <w:rPr>
          <w:lang w:val="en-CA"/>
        </w:rPr>
      </w:pPr>
      <w:r w:rsidRPr="006A02C2">
        <w:rPr>
          <w:rStyle w:val="KeywordsChar"/>
          <w:lang w:val="en-CA"/>
        </w:rPr>
        <w:t>Keywords</w:t>
      </w:r>
      <w:r w:rsidR="0038530C" w:rsidRPr="006A02C2">
        <w:rPr>
          <w:rStyle w:val="KeywordsChar"/>
          <w:b w:val="0"/>
          <w:lang w:val="en-CA"/>
        </w:rPr>
        <w:t xml:space="preserve"> </w:t>
      </w:r>
      <w:r w:rsidR="009D30F3" w:rsidRPr="006A02C2">
        <w:rPr>
          <w:rStyle w:val="KeywordsChar"/>
          <w:b w:val="0"/>
          <w:lang w:val="en-CA"/>
        </w:rPr>
        <w:t>-</w:t>
      </w:r>
      <w:r w:rsidRPr="006A02C2">
        <w:rPr>
          <w:lang w:val="en-CA"/>
        </w:rPr>
        <w:t xml:space="preserve"> </w:t>
      </w:r>
      <w:r w:rsidR="00E110CC" w:rsidRPr="006A02C2">
        <w:rPr>
          <w:lang w:val="en-CA"/>
        </w:rPr>
        <w:t>home range analysis, kernel density estimation, movement analysis, GIS, open source software</w:t>
      </w:r>
    </w:p>
    <w:p w14:paraId="605305C8" w14:textId="77777777" w:rsidR="00AB198B" w:rsidRPr="006A02C2" w:rsidRDefault="00376C31" w:rsidP="008423B1">
      <w:pPr>
        <w:pStyle w:val="BodyText"/>
        <w:ind w:left="709" w:hanging="709"/>
        <w:rPr>
          <w:lang w:val="en-CA"/>
        </w:rPr>
      </w:pPr>
      <w:r w:rsidRPr="006A02C2">
        <w:rPr>
          <w:rStyle w:val="KeywordsChar"/>
          <w:lang w:val="en-CA"/>
        </w:rPr>
        <w:t xml:space="preserve">General </w:t>
      </w:r>
      <w:r w:rsidR="00AB198B" w:rsidRPr="006A02C2">
        <w:rPr>
          <w:rStyle w:val="KeywordsChar"/>
          <w:lang w:val="en-CA"/>
        </w:rPr>
        <w:t>Note</w:t>
      </w:r>
      <w:r w:rsidR="006575C4" w:rsidRPr="006A02C2">
        <w:rPr>
          <w:rStyle w:val="KeywordsChar"/>
          <w:lang w:val="en-CA"/>
        </w:rPr>
        <w:t>s</w:t>
      </w:r>
      <w:r w:rsidR="00AB198B" w:rsidRPr="006A02C2">
        <w:rPr>
          <w:lang w:val="en-CA"/>
        </w:rPr>
        <w:t xml:space="preserve"> </w:t>
      </w:r>
      <w:r w:rsidR="009D30F3" w:rsidRPr="006A02C2">
        <w:rPr>
          <w:lang w:val="en-CA"/>
        </w:rPr>
        <w:t xml:space="preserve">- </w:t>
      </w:r>
      <w:r w:rsidR="00AB198B" w:rsidRPr="006A02C2">
        <w:rPr>
          <w:lang w:val="en-CA"/>
        </w:rPr>
        <w:t>As by now this manual is not aiming at describing the basics and details of home range analysis we refer the interested reader/</w:t>
      </w:r>
      <w:r w:rsidR="007C5D55" w:rsidRPr="006A02C2">
        <w:rPr>
          <w:lang w:val="en-CA"/>
        </w:rPr>
        <w:t>newbie</w:t>
      </w:r>
      <w:r w:rsidR="00AB198B" w:rsidRPr="006A02C2">
        <w:rPr>
          <w:lang w:val="en-CA"/>
        </w:rPr>
        <w:t xml:space="preserve"> on the topic to the ABODE manual that we have made available here:</w:t>
      </w:r>
    </w:p>
    <w:p w14:paraId="6C11BB78" w14:textId="77777777" w:rsidR="00AB198B" w:rsidRPr="006A02C2" w:rsidRDefault="00233FE6" w:rsidP="008423B1">
      <w:pPr>
        <w:ind w:left="709" w:firstLine="709"/>
        <w:rPr>
          <w:lang w:val="en-CA"/>
        </w:rPr>
      </w:pPr>
      <w:hyperlink r:id="rId10" w:history="1">
        <w:r w:rsidR="00AB198B" w:rsidRPr="006A02C2">
          <w:rPr>
            <w:rStyle w:val="Hyperlink"/>
            <w:lang w:val="en-CA"/>
          </w:rPr>
          <w:t>http:/www.geo.uzh.ch/~sstein/ojhorae/laver_abode_user_manual_2005.pdf</w:t>
        </w:r>
      </w:hyperlink>
      <w:r w:rsidR="00AB198B" w:rsidRPr="006A02C2">
        <w:rPr>
          <w:lang w:val="en-CA"/>
        </w:rPr>
        <w:t xml:space="preserve">   </w:t>
      </w:r>
    </w:p>
    <w:p w14:paraId="7F51E76C" w14:textId="77777777" w:rsidR="006575C4" w:rsidRPr="006A02C2" w:rsidRDefault="002D1FF9" w:rsidP="008423B1">
      <w:pPr>
        <w:pStyle w:val="BodyText"/>
        <w:ind w:left="709"/>
        <w:rPr>
          <w:rStyle w:val="KeywordsChar"/>
          <w:b w:val="0"/>
          <w:lang w:val="en-CA"/>
        </w:rPr>
      </w:pPr>
      <w:r w:rsidRPr="006A02C2">
        <w:rPr>
          <w:lang w:val="en-CA"/>
        </w:rPr>
        <w:t xml:space="preserve">Also the manual assumes that you are familiar with the use and terminology of Geographic Information Systems. If </w:t>
      </w:r>
      <w:r w:rsidR="006575C4" w:rsidRPr="006A02C2">
        <w:rPr>
          <w:lang w:val="en-CA"/>
        </w:rPr>
        <w:t>you have no previous GIS experience</w:t>
      </w:r>
      <w:r w:rsidRPr="006A02C2">
        <w:rPr>
          <w:lang w:val="en-CA"/>
        </w:rPr>
        <w:t>, then we recommend to read “</w:t>
      </w:r>
      <w:r w:rsidRPr="006A02C2">
        <w:rPr>
          <w:i/>
          <w:lang w:val="en-CA"/>
        </w:rPr>
        <w:t xml:space="preserve">Desktop GIS: Mapping the </w:t>
      </w:r>
      <w:r w:rsidR="006575C4" w:rsidRPr="006A02C2">
        <w:rPr>
          <w:i/>
          <w:lang w:val="en-CA"/>
        </w:rPr>
        <w:t>Planet</w:t>
      </w:r>
      <w:r w:rsidRPr="006A02C2">
        <w:rPr>
          <w:i/>
          <w:lang w:val="en-CA"/>
        </w:rPr>
        <w:t xml:space="preserve"> with Open Source Tools</w:t>
      </w:r>
      <w:r w:rsidRPr="006A02C2">
        <w:rPr>
          <w:lang w:val="en-CA"/>
        </w:rPr>
        <w:t>” by Gary Sherman</w:t>
      </w:r>
      <w:r w:rsidR="006575C4" w:rsidRPr="00507776">
        <w:rPr>
          <w:rStyle w:val="FootnoteReference"/>
        </w:rPr>
        <w:footnoteReference w:id="1"/>
      </w:r>
      <w:r w:rsidRPr="006A02C2">
        <w:rPr>
          <w:lang w:val="en-CA"/>
        </w:rPr>
        <w:t xml:space="preserve">. Also we recommend going through </w:t>
      </w:r>
      <w:r w:rsidR="006575C4" w:rsidRPr="006A02C2">
        <w:rPr>
          <w:lang w:val="en-CA"/>
        </w:rPr>
        <w:t>an</w:t>
      </w:r>
      <w:r w:rsidRPr="006A02C2">
        <w:rPr>
          <w:lang w:val="en-CA"/>
        </w:rPr>
        <w:t xml:space="preserve"> OpenJUMP GIS tutorial as the HoRAE toolbox is an extension for OpenJUMP</w:t>
      </w:r>
      <w:r w:rsidR="006575C4" w:rsidRPr="006A02C2">
        <w:rPr>
          <w:lang w:val="en-CA"/>
        </w:rPr>
        <w:t xml:space="preserve">. OpenJUMP tutorials are available here: </w:t>
      </w:r>
      <w:hyperlink r:id="rId11" w:history="1">
        <w:r w:rsidR="006575C4" w:rsidRPr="006A02C2">
          <w:rPr>
            <w:rStyle w:val="Hyperlink"/>
            <w:lang w:val="en-CA"/>
          </w:rPr>
          <w:t>http://sourceforge.net/projects/jump-pilot/files/Documentation/</w:t>
        </w:r>
      </w:hyperlink>
      <w:r w:rsidR="007526DA" w:rsidRPr="00507776">
        <w:rPr>
          <w:rStyle w:val="FootnoteReference"/>
        </w:rPr>
        <w:footnoteReference w:id="2"/>
      </w:r>
      <w:r w:rsidR="006575C4" w:rsidRPr="006A02C2">
        <w:rPr>
          <w:lang w:val="en-CA"/>
        </w:rPr>
        <w:t xml:space="preserve">  </w:t>
      </w:r>
    </w:p>
    <w:p w14:paraId="04280BC1" w14:textId="77777777" w:rsidR="006575C4" w:rsidRPr="006A02C2" w:rsidRDefault="006575C4" w:rsidP="008423B1">
      <w:pPr>
        <w:pStyle w:val="BodyText"/>
        <w:ind w:left="709" w:hanging="709"/>
        <w:rPr>
          <w:lang w:val="en-CA"/>
        </w:rPr>
      </w:pPr>
      <w:r w:rsidRPr="006A02C2">
        <w:rPr>
          <w:rStyle w:val="KeywordsChar"/>
          <w:lang w:val="en-CA"/>
        </w:rPr>
        <w:t>Acknowledgements</w:t>
      </w:r>
      <w:r w:rsidRPr="006A02C2">
        <w:rPr>
          <w:lang w:val="en-CA"/>
        </w:rPr>
        <w:t xml:space="preserve"> - We are thankful for funding by a Canadian Phase IV GEOIDE grant, as well as the Grizzly Bear Program of the Foothills Research Institute (FRI, Alberta, Canada), who provided </w:t>
      </w:r>
      <w:r w:rsidR="007C5D55" w:rsidRPr="006A02C2">
        <w:rPr>
          <w:lang w:val="en-CA"/>
        </w:rPr>
        <w:t>test</w:t>
      </w:r>
      <w:r w:rsidRPr="006A02C2">
        <w:rPr>
          <w:lang w:val="en-CA"/>
        </w:rPr>
        <w:t xml:space="preserve"> data for the development. We also thank Chen-Lu Qiao for her work on a first draft of a user manual, Tracy Timmins for introducing me (Stefan) to home range analysis with ABODE, and Dr. Greg McDermid (UofC, Geography) for raising my interest in grizzly bear research. Finally, we are </w:t>
      </w:r>
      <w:r w:rsidR="007C5D55" w:rsidRPr="006A02C2">
        <w:rPr>
          <w:lang w:val="en-CA"/>
        </w:rPr>
        <w:t>indebt</w:t>
      </w:r>
      <w:r w:rsidRPr="006A02C2">
        <w:rPr>
          <w:lang w:val="en-CA"/>
        </w:rPr>
        <w:t xml:space="preserve"> to Peter Laver and his ABODE software, as well as his ABODE manual, since the toolbox first implementations have been based on his descriptions.</w:t>
      </w:r>
      <w:r w:rsidR="007C5D55">
        <w:rPr>
          <w:lang w:val="en-CA"/>
        </w:rPr>
        <w:t xml:space="preserve"> The Brownian Bridge code was derived from </w:t>
      </w:r>
      <w:r w:rsidR="007C5D55" w:rsidRPr="007C5D55">
        <w:rPr>
          <w:lang w:val="en-CA"/>
        </w:rPr>
        <w:t xml:space="preserve">Clément </w:t>
      </w:r>
      <w:r w:rsidR="007C5D55">
        <w:rPr>
          <w:lang w:val="en-CA"/>
        </w:rPr>
        <w:t xml:space="preserve">Calenge’s ‘adehabitat’ toolbox for R. </w:t>
      </w:r>
    </w:p>
    <w:p w14:paraId="0F57A5C9" w14:textId="77777777" w:rsidR="00E24743" w:rsidRPr="00E75E12" w:rsidRDefault="00E24743" w:rsidP="00015017">
      <w:pPr>
        <w:pStyle w:val="TOCHeading"/>
        <w:rPr>
          <w:rFonts w:ascii="Tahoma" w:hAnsi="Tahoma" w:cs="Tahoma"/>
          <w:color w:val="auto"/>
          <w:sz w:val="20"/>
          <w:szCs w:val="20"/>
        </w:rPr>
      </w:pPr>
      <w:r w:rsidRPr="00E75E12">
        <w:rPr>
          <w:rFonts w:ascii="Tahoma" w:hAnsi="Tahoma" w:cs="Tahoma"/>
          <w:color w:val="auto"/>
          <w:sz w:val="20"/>
          <w:szCs w:val="20"/>
        </w:rPr>
        <w:lastRenderedPageBreak/>
        <w:t>Contents</w:t>
      </w:r>
    </w:p>
    <w:p w14:paraId="4B8CD3C4" w14:textId="77777777" w:rsidR="00272F36" w:rsidRDefault="00E24743">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sidRPr="006A02C2">
        <w:rPr>
          <w:lang w:val="en-CA"/>
        </w:rPr>
        <w:fldChar w:fldCharType="begin"/>
      </w:r>
      <w:r w:rsidRPr="006A02C2">
        <w:rPr>
          <w:lang w:val="en-CA"/>
        </w:rPr>
        <w:instrText xml:space="preserve"> TOC \o "1-3" \h \z \u </w:instrText>
      </w:r>
      <w:r w:rsidRPr="006A02C2">
        <w:rPr>
          <w:lang w:val="en-CA"/>
        </w:rPr>
        <w:fldChar w:fldCharType="separate"/>
      </w:r>
      <w:bookmarkStart w:id="0" w:name="_GoBack"/>
      <w:bookmarkEnd w:id="0"/>
      <w:r w:rsidR="00272F36">
        <w:rPr>
          <w:rFonts w:hint="eastAsia"/>
          <w:noProof/>
        </w:rPr>
        <w:t>1.</w:t>
      </w:r>
      <w:r w:rsidR="00272F36">
        <w:rPr>
          <w:rFonts w:asciiTheme="minorHAnsi" w:eastAsiaTheme="minorEastAsia" w:hAnsiTheme="minorHAnsi" w:cstheme="minorBidi" w:hint="eastAsia"/>
          <w:noProof/>
          <w:sz w:val="24"/>
          <w:szCs w:val="24"/>
          <w:lang w:val="de-DE" w:eastAsia="ja-JP"/>
        </w:rPr>
        <w:tab/>
      </w:r>
      <w:r w:rsidR="00272F36">
        <w:rPr>
          <w:rFonts w:hint="eastAsia"/>
          <w:noProof/>
        </w:rPr>
        <w:t>Download and Installation</w:t>
      </w:r>
      <w:r w:rsidR="00272F36">
        <w:rPr>
          <w:rFonts w:hint="eastAsia"/>
          <w:noProof/>
        </w:rPr>
        <w:tab/>
      </w:r>
      <w:r w:rsidR="00272F36">
        <w:rPr>
          <w:rFonts w:hint="eastAsia"/>
          <w:noProof/>
        </w:rPr>
        <w:fldChar w:fldCharType="begin"/>
      </w:r>
      <w:r w:rsidR="00272F36">
        <w:rPr>
          <w:rFonts w:hint="eastAsia"/>
          <w:noProof/>
        </w:rPr>
        <w:instrText xml:space="preserve"> PAGEREF </w:instrText>
      </w:r>
      <w:r w:rsidR="00272F36">
        <w:rPr>
          <w:noProof/>
        </w:rPr>
        <w:instrText>_Toc204060906 \h</w:instrText>
      </w:r>
      <w:r w:rsidR="00272F36">
        <w:rPr>
          <w:rFonts w:hint="eastAsia"/>
          <w:noProof/>
        </w:rPr>
        <w:instrText xml:space="preserve"> </w:instrText>
      </w:r>
      <w:r w:rsidR="00272F36">
        <w:rPr>
          <w:rFonts w:hint="eastAsia"/>
          <w:noProof/>
        </w:rPr>
      </w:r>
      <w:r w:rsidR="00272F36">
        <w:rPr>
          <w:noProof/>
        </w:rPr>
        <w:fldChar w:fldCharType="separate"/>
      </w:r>
      <w:r w:rsidR="00233FE6">
        <w:rPr>
          <w:noProof/>
        </w:rPr>
        <w:t>4</w:t>
      </w:r>
      <w:r w:rsidR="00272F36">
        <w:rPr>
          <w:rFonts w:hint="eastAsia"/>
          <w:noProof/>
        </w:rPr>
        <w:fldChar w:fldCharType="end"/>
      </w:r>
    </w:p>
    <w:p w14:paraId="74A4DA92"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Supported Operation Systems</w:t>
      </w:r>
      <w:r>
        <w:rPr>
          <w:rFonts w:hint="eastAsia"/>
          <w:noProof/>
        </w:rPr>
        <w:tab/>
      </w:r>
      <w:r>
        <w:rPr>
          <w:rFonts w:hint="eastAsia"/>
          <w:noProof/>
        </w:rPr>
        <w:fldChar w:fldCharType="begin"/>
      </w:r>
      <w:r>
        <w:rPr>
          <w:rFonts w:hint="eastAsia"/>
          <w:noProof/>
        </w:rPr>
        <w:instrText xml:space="preserve"> PAGEREF </w:instrText>
      </w:r>
      <w:r>
        <w:rPr>
          <w:noProof/>
        </w:rPr>
        <w:instrText>_Toc204060907 \h</w:instrText>
      </w:r>
      <w:r>
        <w:rPr>
          <w:rFonts w:hint="eastAsia"/>
          <w:noProof/>
        </w:rPr>
        <w:instrText xml:space="preserve"> </w:instrText>
      </w:r>
      <w:r>
        <w:rPr>
          <w:rFonts w:hint="eastAsia"/>
          <w:noProof/>
        </w:rPr>
      </w:r>
      <w:r>
        <w:rPr>
          <w:noProof/>
        </w:rPr>
        <w:fldChar w:fldCharType="separate"/>
      </w:r>
      <w:r w:rsidR="00233FE6">
        <w:rPr>
          <w:noProof/>
        </w:rPr>
        <w:t>4</w:t>
      </w:r>
      <w:r>
        <w:rPr>
          <w:rFonts w:hint="eastAsia"/>
          <w:noProof/>
        </w:rPr>
        <w:fldChar w:fldCharType="end"/>
      </w:r>
    </w:p>
    <w:p w14:paraId="7362011B"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Free Software License and Exclusion of Warranty</w:t>
      </w:r>
      <w:r>
        <w:rPr>
          <w:rFonts w:hint="eastAsia"/>
          <w:noProof/>
        </w:rPr>
        <w:tab/>
      </w:r>
      <w:r>
        <w:rPr>
          <w:rFonts w:hint="eastAsia"/>
          <w:noProof/>
        </w:rPr>
        <w:fldChar w:fldCharType="begin"/>
      </w:r>
      <w:r>
        <w:rPr>
          <w:rFonts w:hint="eastAsia"/>
          <w:noProof/>
        </w:rPr>
        <w:instrText xml:space="preserve"> PAGEREF </w:instrText>
      </w:r>
      <w:r>
        <w:rPr>
          <w:noProof/>
        </w:rPr>
        <w:instrText>_Toc204060908 \h</w:instrText>
      </w:r>
      <w:r>
        <w:rPr>
          <w:rFonts w:hint="eastAsia"/>
          <w:noProof/>
        </w:rPr>
        <w:instrText xml:space="preserve"> </w:instrText>
      </w:r>
      <w:r>
        <w:rPr>
          <w:rFonts w:hint="eastAsia"/>
          <w:noProof/>
        </w:rPr>
      </w:r>
      <w:r>
        <w:rPr>
          <w:noProof/>
        </w:rPr>
        <w:fldChar w:fldCharType="separate"/>
      </w:r>
      <w:r w:rsidR="00233FE6">
        <w:rPr>
          <w:noProof/>
        </w:rPr>
        <w:t>4</w:t>
      </w:r>
      <w:r>
        <w:rPr>
          <w:rFonts w:hint="eastAsia"/>
          <w:noProof/>
        </w:rPr>
        <w:fldChar w:fldCharType="end"/>
      </w:r>
    </w:p>
    <w:p w14:paraId="11D16292"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Download</w:t>
      </w:r>
      <w:r>
        <w:rPr>
          <w:rFonts w:hint="eastAsia"/>
          <w:noProof/>
        </w:rPr>
        <w:tab/>
      </w:r>
      <w:r>
        <w:rPr>
          <w:rFonts w:hint="eastAsia"/>
          <w:noProof/>
        </w:rPr>
        <w:fldChar w:fldCharType="begin"/>
      </w:r>
      <w:r>
        <w:rPr>
          <w:rFonts w:hint="eastAsia"/>
          <w:noProof/>
        </w:rPr>
        <w:instrText xml:space="preserve"> PAGEREF </w:instrText>
      </w:r>
      <w:r>
        <w:rPr>
          <w:noProof/>
        </w:rPr>
        <w:instrText>_Toc204060909 \h</w:instrText>
      </w:r>
      <w:r>
        <w:rPr>
          <w:rFonts w:hint="eastAsia"/>
          <w:noProof/>
        </w:rPr>
        <w:instrText xml:space="preserve"> </w:instrText>
      </w:r>
      <w:r>
        <w:rPr>
          <w:rFonts w:hint="eastAsia"/>
          <w:noProof/>
        </w:rPr>
      </w:r>
      <w:r>
        <w:rPr>
          <w:noProof/>
        </w:rPr>
        <w:fldChar w:fldCharType="separate"/>
      </w:r>
      <w:r w:rsidR="00233FE6">
        <w:rPr>
          <w:noProof/>
        </w:rPr>
        <w:t>4</w:t>
      </w:r>
      <w:r>
        <w:rPr>
          <w:rFonts w:hint="eastAsia"/>
          <w:noProof/>
        </w:rPr>
        <w:fldChar w:fldCharType="end"/>
      </w:r>
    </w:p>
    <w:p w14:paraId="28BF34F6"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Installation and Starting</w:t>
      </w:r>
      <w:r>
        <w:rPr>
          <w:rFonts w:hint="eastAsia"/>
          <w:noProof/>
        </w:rPr>
        <w:tab/>
      </w:r>
      <w:r>
        <w:rPr>
          <w:rFonts w:hint="eastAsia"/>
          <w:noProof/>
        </w:rPr>
        <w:fldChar w:fldCharType="begin"/>
      </w:r>
      <w:r>
        <w:rPr>
          <w:rFonts w:hint="eastAsia"/>
          <w:noProof/>
        </w:rPr>
        <w:instrText xml:space="preserve"> PAGEREF </w:instrText>
      </w:r>
      <w:r>
        <w:rPr>
          <w:noProof/>
        </w:rPr>
        <w:instrText>_Toc204060910 \h</w:instrText>
      </w:r>
      <w:r>
        <w:rPr>
          <w:rFonts w:hint="eastAsia"/>
          <w:noProof/>
        </w:rPr>
        <w:instrText xml:space="preserve"> </w:instrText>
      </w:r>
      <w:r>
        <w:rPr>
          <w:rFonts w:hint="eastAsia"/>
          <w:noProof/>
        </w:rPr>
      </w:r>
      <w:r>
        <w:rPr>
          <w:noProof/>
        </w:rPr>
        <w:fldChar w:fldCharType="separate"/>
      </w:r>
      <w:r w:rsidR="00233FE6">
        <w:rPr>
          <w:noProof/>
        </w:rPr>
        <w:t>4</w:t>
      </w:r>
      <w:r>
        <w:rPr>
          <w:rFonts w:hint="eastAsia"/>
          <w:noProof/>
        </w:rPr>
        <w:fldChar w:fldCharType="end"/>
      </w:r>
    </w:p>
    <w:p w14:paraId="4A5F8481"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Using the HoRAE Toolbox with a Newer OpenJUMP Version</w:t>
      </w:r>
      <w:r>
        <w:rPr>
          <w:rFonts w:hint="eastAsia"/>
          <w:noProof/>
        </w:rPr>
        <w:tab/>
      </w:r>
      <w:r>
        <w:rPr>
          <w:rFonts w:hint="eastAsia"/>
          <w:noProof/>
        </w:rPr>
        <w:fldChar w:fldCharType="begin"/>
      </w:r>
      <w:r>
        <w:rPr>
          <w:rFonts w:hint="eastAsia"/>
          <w:noProof/>
        </w:rPr>
        <w:instrText xml:space="preserve"> PAGEREF </w:instrText>
      </w:r>
      <w:r>
        <w:rPr>
          <w:noProof/>
        </w:rPr>
        <w:instrText>_Toc204060911 \h</w:instrText>
      </w:r>
      <w:r>
        <w:rPr>
          <w:rFonts w:hint="eastAsia"/>
          <w:noProof/>
        </w:rPr>
        <w:instrText xml:space="preserve"> </w:instrText>
      </w:r>
      <w:r>
        <w:rPr>
          <w:rFonts w:hint="eastAsia"/>
          <w:noProof/>
        </w:rPr>
      </w:r>
      <w:r>
        <w:rPr>
          <w:noProof/>
        </w:rPr>
        <w:fldChar w:fldCharType="separate"/>
      </w:r>
      <w:r w:rsidR="00233FE6">
        <w:rPr>
          <w:noProof/>
        </w:rPr>
        <w:t>5</w:t>
      </w:r>
      <w:r>
        <w:rPr>
          <w:rFonts w:hint="eastAsia"/>
          <w:noProof/>
        </w:rPr>
        <w:fldChar w:fldCharType="end"/>
      </w:r>
    </w:p>
    <w:p w14:paraId="4D6B191C" w14:textId="77777777" w:rsidR="00272F36" w:rsidRDefault="00272F36">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2.</w:t>
      </w:r>
      <w:r>
        <w:rPr>
          <w:rFonts w:asciiTheme="minorHAnsi" w:eastAsiaTheme="minorEastAsia" w:hAnsiTheme="minorHAnsi" w:cstheme="minorBidi" w:hint="eastAsia"/>
          <w:noProof/>
          <w:sz w:val="24"/>
          <w:szCs w:val="24"/>
          <w:lang w:val="de-DE" w:eastAsia="ja-JP"/>
        </w:rPr>
        <w:tab/>
      </w:r>
      <w:r>
        <w:rPr>
          <w:rFonts w:hint="eastAsia"/>
          <w:noProof/>
        </w:rPr>
        <w:t>Loading Data</w:t>
      </w:r>
      <w:r>
        <w:rPr>
          <w:rFonts w:hint="eastAsia"/>
          <w:noProof/>
        </w:rPr>
        <w:tab/>
      </w:r>
      <w:r>
        <w:rPr>
          <w:rFonts w:hint="eastAsia"/>
          <w:noProof/>
        </w:rPr>
        <w:fldChar w:fldCharType="begin"/>
      </w:r>
      <w:r>
        <w:rPr>
          <w:rFonts w:hint="eastAsia"/>
          <w:noProof/>
        </w:rPr>
        <w:instrText xml:space="preserve"> PAGEREF </w:instrText>
      </w:r>
      <w:r>
        <w:rPr>
          <w:noProof/>
        </w:rPr>
        <w:instrText>_Toc204060912 \h</w:instrText>
      </w:r>
      <w:r>
        <w:rPr>
          <w:rFonts w:hint="eastAsia"/>
          <w:noProof/>
        </w:rPr>
        <w:instrText xml:space="preserve"> </w:instrText>
      </w:r>
      <w:r>
        <w:rPr>
          <w:rFonts w:hint="eastAsia"/>
          <w:noProof/>
        </w:rPr>
      </w:r>
      <w:r>
        <w:rPr>
          <w:noProof/>
        </w:rPr>
        <w:fldChar w:fldCharType="separate"/>
      </w:r>
      <w:r w:rsidR="00233FE6">
        <w:rPr>
          <w:noProof/>
        </w:rPr>
        <w:t>5</w:t>
      </w:r>
      <w:r>
        <w:rPr>
          <w:rFonts w:hint="eastAsia"/>
          <w:noProof/>
        </w:rPr>
        <w:fldChar w:fldCharType="end"/>
      </w:r>
    </w:p>
    <w:p w14:paraId="20AF359E"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Loading a Tracking Sample Dataset</w:t>
      </w:r>
      <w:r>
        <w:rPr>
          <w:rFonts w:hint="eastAsia"/>
          <w:noProof/>
        </w:rPr>
        <w:tab/>
      </w:r>
      <w:r>
        <w:rPr>
          <w:rFonts w:hint="eastAsia"/>
          <w:noProof/>
        </w:rPr>
        <w:fldChar w:fldCharType="begin"/>
      </w:r>
      <w:r>
        <w:rPr>
          <w:rFonts w:hint="eastAsia"/>
          <w:noProof/>
        </w:rPr>
        <w:instrText xml:space="preserve"> PAGEREF </w:instrText>
      </w:r>
      <w:r>
        <w:rPr>
          <w:noProof/>
        </w:rPr>
        <w:instrText>_Toc204060913 \h</w:instrText>
      </w:r>
      <w:r>
        <w:rPr>
          <w:rFonts w:hint="eastAsia"/>
          <w:noProof/>
        </w:rPr>
        <w:instrText xml:space="preserve"> </w:instrText>
      </w:r>
      <w:r>
        <w:rPr>
          <w:rFonts w:hint="eastAsia"/>
          <w:noProof/>
        </w:rPr>
      </w:r>
      <w:r>
        <w:rPr>
          <w:noProof/>
        </w:rPr>
        <w:fldChar w:fldCharType="separate"/>
      </w:r>
      <w:r w:rsidR="00233FE6">
        <w:rPr>
          <w:noProof/>
        </w:rPr>
        <w:t>5</w:t>
      </w:r>
      <w:r>
        <w:rPr>
          <w:rFonts w:hint="eastAsia"/>
          <w:noProof/>
        </w:rPr>
        <w:fldChar w:fldCharType="end"/>
      </w:r>
    </w:p>
    <w:p w14:paraId="7CA8BE32"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Supported Spatial Data Formats for Tracking Data</w:t>
      </w:r>
      <w:r>
        <w:rPr>
          <w:rFonts w:hint="eastAsia"/>
          <w:noProof/>
        </w:rPr>
        <w:tab/>
      </w:r>
      <w:r>
        <w:rPr>
          <w:rFonts w:hint="eastAsia"/>
          <w:noProof/>
        </w:rPr>
        <w:fldChar w:fldCharType="begin"/>
      </w:r>
      <w:r>
        <w:rPr>
          <w:rFonts w:hint="eastAsia"/>
          <w:noProof/>
        </w:rPr>
        <w:instrText xml:space="preserve"> PAGEREF </w:instrText>
      </w:r>
      <w:r>
        <w:rPr>
          <w:noProof/>
        </w:rPr>
        <w:instrText>_Toc204060914 \h</w:instrText>
      </w:r>
      <w:r>
        <w:rPr>
          <w:rFonts w:hint="eastAsia"/>
          <w:noProof/>
        </w:rPr>
        <w:instrText xml:space="preserve"> </w:instrText>
      </w:r>
      <w:r>
        <w:rPr>
          <w:rFonts w:hint="eastAsia"/>
          <w:noProof/>
        </w:rPr>
      </w:r>
      <w:r>
        <w:rPr>
          <w:noProof/>
        </w:rPr>
        <w:fldChar w:fldCharType="separate"/>
      </w:r>
      <w:r w:rsidR="00233FE6">
        <w:rPr>
          <w:noProof/>
        </w:rPr>
        <w:t>6</w:t>
      </w:r>
      <w:r>
        <w:rPr>
          <w:rFonts w:hint="eastAsia"/>
          <w:noProof/>
        </w:rPr>
        <w:fldChar w:fldCharType="end"/>
      </w:r>
    </w:p>
    <w:p w14:paraId="70956F29"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Tracking Datasets Requirements</w:t>
      </w:r>
      <w:r>
        <w:rPr>
          <w:rFonts w:hint="eastAsia"/>
          <w:noProof/>
        </w:rPr>
        <w:tab/>
      </w:r>
      <w:r>
        <w:rPr>
          <w:rFonts w:hint="eastAsia"/>
          <w:noProof/>
        </w:rPr>
        <w:fldChar w:fldCharType="begin"/>
      </w:r>
      <w:r>
        <w:rPr>
          <w:rFonts w:hint="eastAsia"/>
          <w:noProof/>
        </w:rPr>
        <w:instrText xml:space="preserve"> PAGEREF </w:instrText>
      </w:r>
      <w:r>
        <w:rPr>
          <w:noProof/>
        </w:rPr>
        <w:instrText>_Toc204060915 \h</w:instrText>
      </w:r>
      <w:r>
        <w:rPr>
          <w:rFonts w:hint="eastAsia"/>
          <w:noProof/>
        </w:rPr>
        <w:instrText xml:space="preserve"> </w:instrText>
      </w:r>
      <w:r>
        <w:rPr>
          <w:rFonts w:hint="eastAsia"/>
          <w:noProof/>
        </w:rPr>
      </w:r>
      <w:r>
        <w:rPr>
          <w:noProof/>
        </w:rPr>
        <w:fldChar w:fldCharType="separate"/>
      </w:r>
      <w:r w:rsidR="00233FE6">
        <w:rPr>
          <w:noProof/>
        </w:rPr>
        <w:t>6</w:t>
      </w:r>
      <w:r>
        <w:rPr>
          <w:rFonts w:hint="eastAsia"/>
          <w:noProof/>
        </w:rPr>
        <w:fldChar w:fldCharType="end"/>
      </w:r>
    </w:p>
    <w:p w14:paraId="2FD6606C"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Using Other Types of Geographic Data and Analysis</w:t>
      </w:r>
      <w:r>
        <w:rPr>
          <w:rFonts w:hint="eastAsia"/>
          <w:noProof/>
        </w:rPr>
        <w:tab/>
      </w:r>
      <w:r>
        <w:rPr>
          <w:rFonts w:hint="eastAsia"/>
          <w:noProof/>
        </w:rPr>
        <w:fldChar w:fldCharType="begin"/>
      </w:r>
      <w:r>
        <w:rPr>
          <w:rFonts w:hint="eastAsia"/>
          <w:noProof/>
        </w:rPr>
        <w:instrText xml:space="preserve"> PAGEREF </w:instrText>
      </w:r>
      <w:r>
        <w:rPr>
          <w:noProof/>
        </w:rPr>
        <w:instrText>_Toc204060916 \h</w:instrText>
      </w:r>
      <w:r>
        <w:rPr>
          <w:rFonts w:hint="eastAsia"/>
          <w:noProof/>
        </w:rPr>
        <w:instrText xml:space="preserve"> </w:instrText>
      </w:r>
      <w:r>
        <w:rPr>
          <w:rFonts w:hint="eastAsia"/>
          <w:noProof/>
        </w:rPr>
      </w:r>
      <w:r>
        <w:rPr>
          <w:noProof/>
        </w:rPr>
        <w:fldChar w:fldCharType="separate"/>
      </w:r>
      <w:r w:rsidR="00233FE6">
        <w:rPr>
          <w:noProof/>
        </w:rPr>
        <w:t>7</w:t>
      </w:r>
      <w:r>
        <w:rPr>
          <w:rFonts w:hint="eastAsia"/>
          <w:noProof/>
        </w:rPr>
        <w:fldChar w:fldCharType="end"/>
      </w:r>
    </w:p>
    <w:p w14:paraId="4E3DD1B2" w14:textId="77777777" w:rsidR="00272F36" w:rsidRDefault="00272F36">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3.</w:t>
      </w:r>
      <w:r>
        <w:rPr>
          <w:rFonts w:asciiTheme="minorHAnsi" w:eastAsiaTheme="minorEastAsia" w:hAnsiTheme="minorHAnsi" w:cstheme="minorBidi" w:hint="eastAsia"/>
          <w:noProof/>
          <w:sz w:val="24"/>
          <w:szCs w:val="24"/>
          <w:lang w:val="de-DE" w:eastAsia="ja-JP"/>
        </w:rPr>
        <w:tab/>
      </w:r>
      <w:r>
        <w:rPr>
          <w:rFonts w:hint="eastAsia"/>
          <w:noProof/>
        </w:rPr>
        <w:t>Visualization Functions</w:t>
      </w:r>
      <w:r>
        <w:rPr>
          <w:rFonts w:hint="eastAsia"/>
          <w:noProof/>
        </w:rPr>
        <w:tab/>
      </w:r>
      <w:r>
        <w:rPr>
          <w:rFonts w:hint="eastAsia"/>
          <w:noProof/>
        </w:rPr>
        <w:fldChar w:fldCharType="begin"/>
      </w:r>
      <w:r>
        <w:rPr>
          <w:rFonts w:hint="eastAsia"/>
          <w:noProof/>
        </w:rPr>
        <w:instrText xml:space="preserve"> PAGEREF </w:instrText>
      </w:r>
      <w:r>
        <w:rPr>
          <w:noProof/>
        </w:rPr>
        <w:instrText>_Toc204060917 \h</w:instrText>
      </w:r>
      <w:r>
        <w:rPr>
          <w:rFonts w:hint="eastAsia"/>
          <w:noProof/>
        </w:rPr>
        <w:instrText xml:space="preserve"> </w:instrText>
      </w:r>
      <w:r>
        <w:rPr>
          <w:rFonts w:hint="eastAsia"/>
          <w:noProof/>
        </w:rPr>
      </w:r>
      <w:r>
        <w:rPr>
          <w:noProof/>
        </w:rPr>
        <w:fldChar w:fldCharType="separate"/>
      </w:r>
      <w:r w:rsidR="00233FE6">
        <w:rPr>
          <w:noProof/>
        </w:rPr>
        <w:t>7</w:t>
      </w:r>
      <w:r>
        <w:rPr>
          <w:rFonts w:hint="eastAsia"/>
          <w:noProof/>
        </w:rPr>
        <w:fldChar w:fldCharType="end"/>
      </w:r>
    </w:p>
    <w:p w14:paraId="34A277ED"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General Styling of Layer Objects in OpenJUMP</w:t>
      </w:r>
      <w:r>
        <w:rPr>
          <w:rFonts w:hint="eastAsia"/>
          <w:noProof/>
        </w:rPr>
        <w:tab/>
      </w:r>
      <w:r>
        <w:rPr>
          <w:rFonts w:hint="eastAsia"/>
          <w:noProof/>
        </w:rPr>
        <w:fldChar w:fldCharType="begin"/>
      </w:r>
      <w:r>
        <w:rPr>
          <w:rFonts w:hint="eastAsia"/>
          <w:noProof/>
        </w:rPr>
        <w:instrText xml:space="preserve"> PAGEREF </w:instrText>
      </w:r>
      <w:r>
        <w:rPr>
          <w:noProof/>
        </w:rPr>
        <w:instrText>_Toc204060918 \h</w:instrText>
      </w:r>
      <w:r>
        <w:rPr>
          <w:rFonts w:hint="eastAsia"/>
          <w:noProof/>
        </w:rPr>
        <w:instrText xml:space="preserve"> </w:instrText>
      </w:r>
      <w:r>
        <w:rPr>
          <w:rFonts w:hint="eastAsia"/>
          <w:noProof/>
        </w:rPr>
      </w:r>
      <w:r>
        <w:rPr>
          <w:noProof/>
        </w:rPr>
        <w:fldChar w:fldCharType="separate"/>
      </w:r>
      <w:r w:rsidR="00233FE6">
        <w:rPr>
          <w:noProof/>
        </w:rPr>
        <w:t>7</w:t>
      </w:r>
      <w:r>
        <w:rPr>
          <w:rFonts w:hint="eastAsia"/>
          <w:noProof/>
        </w:rPr>
        <w:fldChar w:fldCharType="end"/>
      </w:r>
    </w:p>
    <w:p w14:paraId="57DF85E7"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Display Movement Tracks</w:t>
      </w:r>
      <w:r>
        <w:rPr>
          <w:rFonts w:hint="eastAsia"/>
          <w:noProof/>
        </w:rPr>
        <w:tab/>
      </w:r>
      <w:r>
        <w:rPr>
          <w:rFonts w:hint="eastAsia"/>
          <w:noProof/>
        </w:rPr>
        <w:fldChar w:fldCharType="begin"/>
      </w:r>
      <w:r>
        <w:rPr>
          <w:rFonts w:hint="eastAsia"/>
          <w:noProof/>
        </w:rPr>
        <w:instrText xml:space="preserve"> PAGEREF </w:instrText>
      </w:r>
      <w:r>
        <w:rPr>
          <w:noProof/>
        </w:rPr>
        <w:instrText>_Toc204060919 \h</w:instrText>
      </w:r>
      <w:r>
        <w:rPr>
          <w:rFonts w:hint="eastAsia"/>
          <w:noProof/>
        </w:rPr>
        <w:instrText xml:space="preserve"> </w:instrText>
      </w:r>
      <w:r>
        <w:rPr>
          <w:rFonts w:hint="eastAsia"/>
          <w:noProof/>
        </w:rPr>
      </w:r>
      <w:r>
        <w:rPr>
          <w:noProof/>
        </w:rPr>
        <w:fldChar w:fldCharType="separate"/>
      </w:r>
      <w:r w:rsidR="00233FE6">
        <w:rPr>
          <w:noProof/>
        </w:rPr>
        <w:t>8</w:t>
      </w:r>
      <w:r>
        <w:rPr>
          <w:rFonts w:hint="eastAsia"/>
          <w:noProof/>
        </w:rPr>
        <w:fldChar w:fldCharType="end"/>
      </w:r>
    </w:p>
    <w:p w14:paraId="3520E1B6"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Display Day Travel Ranges</w:t>
      </w:r>
      <w:r>
        <w:rPr>
          <w:rFonts w:hint="eastAsia"/>
          <w:noProof/>
        </w:rPr>
        <w:tab/>
      </w:r>
      <w:r>
        <w:rPr>
          <w:rFonts w:hint="eastAsia"/>
          <w:noProof/>
        </w:rPr>
        <w:fldChar w:fldCharType="begin"/>
      </w:r>
      <w:r>
        <w:rPr>
          <w:rFonts w:hint="eastAsia"/>
          <w:noProof/>
        </w:rPr>
        <w:instrText xml:space="preserve"> PAGEREF </w:instrText>
      </w:r>
      <w:r>
        <w:rPr>
          <w:noProof/>
        </w:rPr>
        <w:instrText>_Toc204060920 \h</w:instrText>
      </w:r>
      <w:r>
        <w:rPr>
          <w:rFonts w:hint="eastAsia"/>
          <w:noProof/>
        </w:rPr>
        <w:instrText xml:space="preserve"> </w:instrText>
      </w:r>
      <w:r>
        <w:rPr>
          <w:rFonts w:hint="eastAsia"/>
          <w:noProof/>
        </w:rPr>
      </w:r>
      <w:r>
        <w:rPr>
          <w:noProof/>
        </w:rPr>
        <w:fldChar w:fldCharType="separate"/>
      </w:r>
      <w:r w:rsidR="00233FE6">
        <w:rPr>
          <w:noProof/>
        </w:rPr>
        <w:t>9</w:t>
      </w:r>
      <w:r>
        <w:rPr>
          <w:rFonts w:hint="eastAsia"/>
          <w:noProof/>
        </w:rPr>
        <w:fldChar w:fldCharType="end"/>
      </w:r>
    </w:p>
    <w:p w14:paraId="497FC115" w14:textId="77777777" w:rsidR="00272F36" w:rsidRDefault="00272F36">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4.</w:t>
      </w:r>
      <w:r>
        <w:rPr>
          <w:rFonts w:asciiTheme="minorHAnsi" w:eastAsiaTheme="minorEastAsia" w:hAnsiTheme="minorHAnsi" w:cstheme="minorBidi" w:hint="eastAsia"/>
          <w:noProof/>
          <w:sz w:val="24"/>
          <w:szCs w:val="24"/>
          <w:lang w:val="de-DE" w:eastAsia="ja-JP"/>
        </w:rPr>
        <w:tab/>
      </w:r>
      <w:r>
        <w:rPr>
          <w:rFonts w:hint="eastAsia"/>
          <w:noProof/>
        </w:rPr>
        <w:t>Home Range Estimation Functions</w:t>
      </w:r>
      <w:r>
        <w:rPr>
          <w:rFonts w:hint="eastAsia"/>
          <w:noProof/>
        </w:rPr>
        <w:tab/>
      </w:r>
      <w:r>
        <w:rPr>
          <w:rFonts w:hint="eastAsia"/>
          <w:noProof/>
        </w:rPr>
        <w:fldChar w:fldCharType="begin"/>
      </w:r>
      <w:r>
        <w:rPr>
          <w:rFonts w:hint="eastAsia"/>
          <w:noProof/>
        </w:rPr>
        <w:instrText xml:space="preserve"> PAGEREF </w:instrText>
      </w:r>
      <w:r>
        <w:rPr>
          <w:noProof/>
        </w:rPr>
        <w:instrText>_Toc204060921 \h</w:instrText>
      </w:r>
      <w:r>
        <w:rPr>
          <w:rFonts w:hint="eastAsia"/>
          <w:noProof/>
        </w:rPr>
        <w:instrText xml:space="preserve"> </w:instrText>
      </w:r>
      <w:r>
        <w:rPr>
          <w:rFonts w:hint="eastAsia"/>
          <w:noProof/>
        </w:rPr>
      </w:r>
      <w:r>
        <w:rPr>
          <w:noProof/>
        </w:rPr>
        <w:fldChar w:fldCharType="separate"/>
      </w:r>
      <w:r w:rsidR="00233FE6">
        <w:rPr>
          <w:noProof/>
        </w:rPr>
        <w:t>9</w:t>
      </w:r>
      <w:r>
        <w:rPr>
          <w:rFonts w:hint="eastAsia"/>
          <w:noProof/>
        </w:rPr>
        <w:fldChar w:fldCharType="end"/>
      </w:r>
    </w:p>
    <w:p w14:paraId="451F24C9"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Calculation of the Home Range Area an Perimeter</w:t>
      </w:r>
      <w:r>
        <w:rPr>
          <w:rFonts w:hint="eastAsia"/>
          <w:noProof/>
        </w:rPr>
        <w:tab/>
      </w:r>
      <w:r>
        <w:rPr>
          <w:rFonts w:hint="eastAsia"/>
          <w:noProof/>
        </w:rPr>
        <w:fldChar w:fldCharType="begin"/>
      </w:r>
      <w:r>
        <w:rPr>
          <w:rFonts w:hint="eastAsia"/>
          <w:noProof/>
        </w:rPr>
        <w:instrText xml:space="preserve"> PAGEREF </w:instrText>
      </w:r>
      <w:r>
        <w:rPr>
          <w:noProof/>
        </w:rPr>
        <w:instrText>_Toc204060922 \h</w:instrText>
      </w:r>
      <w:r>
        <w:rPr>
          <w:rFonts w:hint="eastAsia"/>
          <w:noProof/>
        </w:rPr>
        <w:instrText xml:space="preserve"> </w:instrText>
      </w:r>
      <w:r>
        <w:rPr>
          <w:rFonts w:hint="eastAsia"/>
          <w:noProof/>
        </w:rPr>
      </w:r>
      <w:r>
        <w:rPr>
          <w:noProof/>
        </w:rPr>
        <w:fldChar w:fldCharType="separate"/>
      </w:r>
      <w:r w:rsidR="00233FE6">
        <w:rPr>
          <w:noProof/>
        </w:rPr>
        <w:t>10</w:t>
      </w:r>
      <w:r>
        <w:rPr>
          <w:rFonts w:hint="eastAsia"/>
          <w:noProof/>
        </w:rPr>
        <w:fldChar w:fldCharType="end"/>
      </w:r>
    </w:p>
    <w:p w14:paraId="56D30AE9"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Minimum Convex Polygon (MCP)</w:t>
      </w:r>
      <w:r>
        <w:rPr>
          <w:rFonts w:hint="eastAsia"/>
          <w:noProof/>
        </w:rPr>
        <w:tab/>
      </w:r>
      <w:r>
        <w:rPr>
          <w:rFonts w:hint="eastAsia"/>
          <w:noProof/>
        </w:rPr>
        <w:fldChar w:fldCharType="begin"/>
      </w:r>
      <w:r>
        <w:rPr>
          <w:rFonts w:hint="eastAsia"/>
          <w:noProof/>
        </w:rPr>
        <w:instrText xml:space="preserve"> PAGEREF </w:instrText>
      </w:r>
      <w:r>
        <w:rPr>
          <w:noProof/>
        </w:rPr>
        <w:instrText>_Toc204060923 \h</w:instrText>
      </w:r>
      <w:r>
        <w:rPr>
          <w:rFonts w:hint="eastAsia"/>
          <w:noProof/>
        </w:rPr>
        <w:instrText xml:space="preserve"> </w:instrText>
      </w:r>
      <w:r>
        <w:rPr>
          <w:rFonts w:hint="eastAsia"/>
          <w:noProof/>
        </w:rPr>
      </w:r>
      <w:r>
        <w:rPr>
          <w:noProof/>
        </w:rPr>
        <w:fldChar w:fldCharType="separate"/>
      </w:r>
      <w:r w:rsidR="00233FE6">
        <w:rPr>
          <w:noProof/>
        </w:rPr>
        <w:t>11</w:t>
      </w:r>
      <w:r>
        <w:rPr>
          <w:rFonts w:hint="eastAsia"/>
          <w:noProof/>
        </w:rPr>
        <w:fldChar w:fldCharType="end"/>
      </w:r>
    </w:p>
    <w:p w14:paraId="795668F4"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Kernel Density Estimation (KDE) - with Parameter Estimators: h</w:t>
      </w:r>
      <w:r w:rsidRPr="007D1532">
        <w:rPr>
          <w:rFonts w:hint="eastAsia"/>
          <w:noProof/>
          <w:vertAlign w:val="subscript"/>
        </w:rPr>
        <w:t xml:space="preserve">ref </w:t>
      </w:r>
      <w:r>
        <w:rPr>
          <w:rFonts w:hint="eastAsia"/>
          <w:noProof/>
        </w:rPr>
        <w:t>, LSCV, and ad-hoc  - and Creation of Probability Contours from a Density Raster.</w:t>
      </w:r>
      <w:r>
        <w:rPr>
          <w:rFonts w:hint="eastAsia"/>
          <w:noProof/>
        </w:rPr>
        <w:tab/>
      </w:r>
      <w:r>
        <w:rPr>
          <w:rFonts w:hint="eastAsia"/>
          <w:noProof/>
        </w:rPr>
        <w:fldChar w:fldCharType="begin"/>
      </w:r>
      <w:r>
        <w:rPr>
          <w:rFonts w:hint="eastAsia"/>
          <w:noProof/>
        </w:rPr>
        <w:instrText xml:space="preserve"> PAGEREF </w:instrText>
      </w:r>
      <w:r>
        <w:rPr>
          <w:noProof/>
        </w:rPr>
        <w:instrText>_Toc204060924 \h</w:instrText>
      </w:r>
      <w:r>
        <w:rPr>
          <w:rFonts w:hint="eastAsia"/>
          <w:noProof/>
        </w:rPr>
        <w:instrText xml:space="preserve"> </w:instrText>
      </w:r>
      <w:r>
        <w:rPr>
          <w:rFonts w:hint="eastAsia"/>
          <w:noProof/>
        </w:rPr>
      </w:r>
      <w:r>
        <w:rPr>
          <w:noProof/>
        </w:rPr>
        <w:fldChar w:fldCharType="separate"/>
      </w:r>
      <w:r w:rsidR="00233FE6">
        <w:rPr>
          <w:noProof/>
        </w:rPr>
        <w:t>12</w:t>
      </w:r>
      <w:r>
        <w:rPr>
          <w:rFonts w:hint="eastAsia"/>
          <w:noProof/>
        </w:rPr>
        <w:fldChar w:fldCharType="end"/>
      </w:r>
    </w:p>
    <w:p w14:paraId="03055074"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Line-based Kernel Density Estimation (Line-KDE)</w:t>
      </w:r>
      <w:r>
        <w:rPr>
          <w:noProof/>
        </w:rPr>
        <w:t xml:space="preserve"> </w:t>
      </w:r>
      <w:r>
        <w:rPr>
          <w:rFonts w:hint="cs"/>
          <w:noProof/>
        </w:rPr>
        <w:t>–</w:t>
      </w:r>
      <w:r>
        <w:rPr>
          <w:noProof/>
        </w:rPr>
        <w:t xml:space="preserve"> scaled and unscaled</w:t>
      </w:r>
      <w:r>
        <w:rPr>
          <w:rFonts w:hint="eastAsia"/>
          <w:noProof/>
        </w:rPr>
        <w:tab/>
      </w:r>
      <w:r>
        <w:rPr>
          <w:rFonts w:hint="eastAsia"/>
          <w:noProof/>
        </w:rPr>
        <w:fldChar w:fldCharType="begin"/>
      </w:r>
      <w:r>
        <w:rPr>
          <w:rFonts w:hint="eastAsia"/>
          <w:noProof/>
        </w:rPr>
        <w:instrText xml:space="preserve"> PAGEREF </w:instrText>
      </w:r>
      <w:r>
        <w:rPr>
          <w:rFonts w:hint="cs"/>
          <w:noProof/>
        </w:rPr>
        <w:instrText>_Toc204060925 \h</w:instrText>
      </w:r>
      <w:r>
        <w:rPr>
          <w:rFonts w:hint="eastAsia"/>
          <w:noProof/>
        </w:rPr>
        <w:instrText xml:space="preserve"> </w:instrText>
      </w:r>
      <w:r>
        <w:rPr>
          <w:rFonts w:hint="eastAsia"/>
          <w:noProof/>
        </w:rPr>
      </w:r>
      <w:r>
        <w:rPr>
          <w:noProof/>
        </w:rPr>
        <w:fldChar w:fldCharType="separate"/>
      </w:r>
      <w:r w:rsidR="00233FE6">
        <w:rPr>
          <w:noProof/>
        </w:rPr>
        <w:t>15</w:t>
      </w:r>
      <w:r>
        <w:rPr>
          <w:rFonts w:hint="eastAsia"/>
          <w:noProof/>
        </w:rPr>
        <w:fldChar w:fldCharType="end"/>
      </w:r>
    </w:p>
    <w:p w14:paraId="7DEC36B2"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Brownian Bridges (BB)</w:t>
      </w:r>
      <w:r>
        <w:rPr>
          <w:rFonts w:hint="eastAsia"/>
          <w:noProof/>
        </w:rPr>
        <w:tab/>
      </w:r>
      <w:r>
        <w:rPr>
          <w:rFonts w:hint="eastAsia"/>
          <w:noProof/>
        </w:rPr>
        <w:fldChar w:fldCharType="begin"/>
      </w:r>
      <w:r>
        <w:rPr>
          <w:rFonts w:hint="eastAsia"/>
          <w:noProof/>
        </w:rPr>
        <w:instrText xml:space="preserve"> PAGEREF </w:instrText>
      </w:r>
      <w:r>
        <w:rPr>
          <w:noProof/>
        </w:rPr>
        <w:instrText>_Toc204060926 \h</w:instrText>
      </w:r>
      <w:r>
        <w:rPr>
          <w:rFonts w:hint="eastAsia"/>
          <w:noProof/>
        </w:rPr>
        <w:instrText xml:space="preserve"> </w:instrText>
      </w:r>
      <w:r>
        <w:rPr>
          <w:rFonts w:hint="eastAsia"/>
          <w:noProof/>
        </w:rPr>
      </w:r>
      <w:r>
        <w:rPr>
          <w:noProof/>
        </w:rPr>
        <w:fldChar w:fldCharType="separate"/>
      </w:r>
      <w:r w:rsidR="00233FE6">
        <w:rPr>
          <w:noProof/>
        </w:rPr>
        <w:t>17</w:t>
      </w:r>
      <w:r>
        <w:rPr>
          <w:rFonts w:hint="eastAsia"/>
          <w:noProof/>
        </w:rPr>
        <w:fldChar w:fldCharType="end"/>
      </w:r>
    </w:p>
    <w:p w14:paraId="69FB5296"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Line Buffer</w:t>
      </w:r>
      <w:r>
        <w:rPr>
          <w:rFonts w:hint="eastAsia"/>
          <w:noProof/>
        </w:rPr>
        <w:tab/>
      </w:r>
      <w:r>
        <w:rPr>
          <w:rFonts w:hint="eastAsia"/>
          <w:noProof/>
        </w:rPr>
        <w:fldChar w:fldCharType="begin"/>
      </w:r>
      <w:r>
        <w:rPr>
          <w:rFonts w:hint="eastAsia"/>
          <w:noProof/>
        </w:rPr>
        <w:instrText xml:space="preserve"> PAGEREF </w:instrText>
      </w:r>
      <w:r>
        <w:rPr>
          <w:noProof/>
        </w:rPr>
        <w:instrText>_Toc204060927 \h</w:instrText>
      </w:r>
      <w:r>
        <w:rPr>
          <w:rFonts w:hint="eastAsia"/>
          <w:noProof/>
        </w:rPr>
        <w:instrText xml:space="preserve"> </w:instrText>
      </w:r>
      <w:r>
        <w:rPr>
          <w:rFonts w:hint="eastAsia"/>
          <w:noProof/>
        </w:rPr>
      </w:r>
      <w:r>
        <w:rPr>
          <w:noProof/>
        </w:rPr>
        <w:fldChar w:fldCharType="separate"/>
      </w:r>
      <w:r w:rsidR="00233FE6">
        <w:rPr>
          <w:noProof/>
        </w:rPr>
        <w:t>19</w:t>
      </w:r>
      <w:r>
        <w:rPr>
          <w:rFonts w:hint="eastAsia"/>
          <w:noProof/>
        </w:rPr>
        <w:fldChar w:fldCharType="end"/>
      </w:r>
    </w:p>
    <w:p w14:paraId="699C2213" w14:textId="77777777" w:rsidR="00272F36" w:rsidRDefault="00272F36">
      <w:pPr>
        <w:pStyle w:val="TOC2"/>
        <w:rPr>
          <w:rFonts w:asciiTheme="minorHAnsi" w:eastAsiaTheme="minorEastAsia" w:hAnsiTheme="minorHAnsi" w:cstheme="minorBidi" w:hint="eastAsia"/>
          <w:noProof/>
          <w:sz w:val="24"/>
          <w:szCs w:val="24"/>
          <w:lang w:val="de-DE" w:eastAsia="ja-JP"/>
        </w:rPr>
      </w:pPr>
      <w:r>
        <w:rPr>
          <w:noProof/>
        </w:rPr>
        <w:t xml:space="preserve">Local Convex Hulls (LoCoH) </w:t>
      </w:r>
      <w:r>
        <w:rPr>
          <w:rFonts w:hint="cs"/>
          <w:noProof/>
        </w:rPr>
        <w:t>–</w:t>
      </w:r>
      <w:r>
        <w:rPr>
          <w:noProof/>
        </w:rPr>
        <w:t xml:space="preserve"> Methods: radius r, k-1 nearest </w:t>
      </w:r>
      <w:r>
        <w:rPr>
          <w:rFonts w:hint="eastAsia"/>
          <w:noProof/>
        </w:rPr>
        <w:t>neighbours, alpha region</w:t>
      </w:r>
      <w:r>
        <w:rPr>
          <w:rFonts w:hint="eastAsia"/>
          <w:noProof/>
        </w:rPr>
        <w:tab/>
      </w:r>
      <w:r>
        <w:rPr>
          <w:rFonts w:hint="eastAsia"/>
          <w:noProof/>
        </w:rPr>
        <w:fldChar w:fldCharType="begin"/>
      </w:r>
      <w:r>
        <w:rPr>
          <w:rFonts w:hint="eastAsia"/>
          <w:noProof/>
        </w:rPr>
        <w:instrText xml:space="preserve"> PAGEREF </w:instrText>
      </w:r>
      <w:r>
        <w:rPr>
          <w:rFonts w:hint="cs"/>
          <w:noProof/>
        </w:rPr>
        <w:instrText>_Toc204060928 \h</w:instrText>
      </w:r>
      <w:r>
        <w:rPr>
          <w:rFonts w:hint="eastAsia"/>
          <w:noProof/>
        </w:rPr>
        <w:instrText xml:space="preserve"> </w:instrText>
      </w:r>
      <w:r>
        <w:rPr>
          <w:rFonts w:hint="eastAsia"/>
          <w:noProof/>
        </w:rPr>
      </w:r>
      <w:r>
        <w:rPr>
          <w:noProof/>
        </w:rPr>
        <w:fldChar w:fldCharType="separate"/>
      </w:r>
      <w:r w:rsidR="00233FE6">
        <w:rPr>
          <w:noProof/>
        </w:rPr>
        <w:t>21</w:t>
      </w:r>
      <w:r>
        <w:rPr>
          <w:rFonts w:hint="eastAsia"/>
          <w:noProof/>
        </w:rPr>
        <w:fldChar w:fldCharType="end"/>
      </w:r>
    </w:p>
    <w:p w14:paraId="25D42E16"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Home Ranges Calculated for Point KDE, Line KDE and BB for the Sample Dataset</w:t>
      </w:r>
      <w:r>
        <w:rPr>
          <w:rFonts w:hint="eastAsia"/>
          <w:noProof/>
        </w:rPr>
        <w:tab/>
      </w:r>
      <w:r>
        <w:rPr>
          <w:rFonts w:hint="eastAsia"/>
          <w:noProof/>
        </w:rPr>
        <w:fldChar w:fldCharType="begin"/>
      </w:r>
      <w:r>
        <w:rPr>
          <w:rFonts w:hint="eastAsia"/>
          <w:noProof/>
        </w:rPr>
        <w:instrText xml:space="preserve"> PAGEREF </w:instrText>
      </w:r>
      <w:r>
        <w:rPr>
          <w:noProof/>
        </w:rPr>
        <w:instrText>_Toc204060929 \h</w:instrText>
      </w:r>
      <w:r>
        <w:rPr>
          <w:rFonts w:hint="eastAsia"/>
          <w:noProof/>
        </w:rPr>
        <w:instrText xml:space="preserve"> </w:instrText>
      </w:r>
      <w:r>
        <w:rPr>
          <w:rFonts w:hint="eastAsia"/>
          <w:noProof/>
        </w:rPr>
      </w:r>
      <w:r>
        <w:rPr>
          <w:noProof/>
        </w:rPr>
        <w:fldChar w:fldCharType="separate"/>
      </w:r>
      <w:r w:rsidR="00233FE6">
        <w:rPr>
          <w:noProof/>
        </w:rPr>
        <w:t>22</w:t>
      </w:r>
      <w:r>
        <w:rPr>
          <w:rFonts w:hint="eastAsia"/>
          <w:noProof/>
        </w:rPr>
        <w:fldChar w:fldCharType="end"/>
      </w:r>
    </w:p>
    <w:p w14:paraId="57F8CD25" w14:textId="77777777" w:rsidR="00272F36" w:rsidRDefault="00272F36">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5.</w:t>
      </w:r>
      <w:r>
        <w:rPr>
          <w:rFonts w:asciiTheme="minorHAnsi" w:eastAsiaTheme="minorEastAsia" w:hAnsiTheme="minorHAnsi" w:cstheme="minorBidi" w:hint="eastAsia"/>
          <w:noProof/>
          <w:sz w:val="24"/>
          <w:szCs w:val="24"/>
          <w:lang w:val="de-DE" w:eastAsia="ja-JP"/>
        </w:rPr>
        <w:tab/>
      </w:r>
      <w:r>
        <w:rPr>
          <w:rFonts w:hint="eastAsia"/>
          <w:noProof/>
        </w:rPr>
        <w:t>Home Range Analysis Functions</w:t>
      </w:r>
      <w:r>
        <w:rPr>
          <w:rFonts w:hint="eastAsia"/>
          <w:noProof/>
        </w:rPr>
        <w:tab/>
      </w:r>
      <w:r>
        <w:rPr>
          <w:rFonts w:hint="eastAsia"/>
          <w:noProof/>
        </w:rPr>
        <w:fldChar w:fldCharType="begin"/>
      </w:r>
      <w:r>
        <w:rPr>
          <w:rFonts w:hint="eastAsia"/>
          <w:noProof/>
        </w:rPr>
        <w:instrText xml:space="preserve"> PAGEREF </w:instrText>
      </w:r>
      <w:r>
        <w:rPr>
          <w:noProof/>
        </w:rPr>
        <w:instrText>_Toc204060930 \h</w:instrText>
      </w:r>
      <w:r>
        <w:rPr>
          <w:rFonts w:hint="eastAsia"/>
          <w:noProof/>
        </w:rPr>
        <w:instrText xml:space="preserve"> </w:instrText>
      </w:r>
      <w:r>
        <w:rPr>
          <w:rFonts w:hint="eastAsia"/>
          <w:noProof/>
        </w:rPr>
      </w:r>
      <w:r>
        <w:rPr>
          <w:noProof/>
        </w:rPr>
        <w:fldChar w:fldCharType="separate"/>
      </w:r>
      <w:r w:rsidR="00233FE6">
        <w:rPr>
          <w:noProof/>
        </w:rPr>
        <w:t>22</w:t>
      </w:r>
      <w:r>
        <w:rPr>
          <w:rFonts w:hint="eastAsia"/>
          <w:noProof/>
        </w:rPr>
        <w:fldChar w:fldCharType="end"/>
      </w:r>
    </w:p>
    <w:p w14:paraId="7EE2E565"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Asymptote Analysis</w:t>
      </w:r>
      <w:r>
        <w:rPr>
          <w:rFonts w:hint="eastAsia"/>
          <w:noProof/>
        </w:rPr>
        <w:tab/>
      </w:r>
      <w:r>
        <w:rPr>
          <w:rFonts w:hint="eastAsia"/>
          <w:noProof/>
        </w:rPr>
        <w:fldChar w:fldCharType="begin"/>
      </w:r>
      <w:r>
        <w:rPr>
          <w:rFonts w:hint="eastAsia"/>
          <w:noProof/>
        </w:rPr>
        <w:instrText xml:space="preserve"> PAGEREF </w:instrText>
      </w:r>
      <w:r>
        <w:rPr>
          <w:noProof/>
        </w:rPr>
        <w:instrText>_Toc204060931 \h</w:instrText>
      </w:r>
      <w:r>
        <w:rPr>
          <w:rFonts w:hint="eastAsia"/>
          <w:noProof/>
        </w:rPr>
        <w:instrText xml:space="preserve"> </w:instrText>
      </w:r>
      <w:r>
        <w:rPr>
          <w:rFonts w:hint="eastAsia"/>
          <w:noProof/>
        </w:rPr>
      </w:r>
      <w:r>
        <w:rPr>
          <w:noProof/>
        </w:rPr>
        <w:fldChar w:fldCharType="separate"/>
      </w:r>
      <w:r w:rsidR="00233FE6">
        <w:rPr>
          <w:noProof/>
        </w:rPr>
        <w:t>22</w:t>
      </w:r>
      <w:r>
        <w:rPr>
          <w:rFonts w:hint="eastAsia"/>
          <w:noProof/>
        </w:rPr>
        <w:fldChar w:fldCharType="end"/>
      </w:r>
    </w:p>
    <w:p w14:paraId="6187558A"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Asymptote Movie</w:t>
      </w:r>
      <w:r>
        <w:rPr>
          <w:rFonts w:hint="eastAsia"/>
          <w:noProof/>
        </w:rPr>
        <w:tab/>
      </w:r>
      <w:r>
        <w:rPr>
          <w:rFonts w:hint="eastAsia"/>
          <w:noProof/>
        </w:rPr>
        <w:fldChar w:fldCharType="begin"/>
      </w:r>
      <w:r>
        <w:rPr>
          <w:rFonts w:hint="eastAsia"/>
          <w:noProof/>
        </w:rPr>
        <w:instrText xml:space="preserve"> PAGEREF </w:instrText>
      </w:r>
      <w:r>
        <w:rPr>
          <w:noProof/>
        </w:rPr>
        <w:instrText>_Toc204060932 \h</w:instrText>
      </w:r>
      <w:r>
        <w:rPr>
          <w:rFonts w:hint="eastAsia"/>
          <w:noProof/>
        </w:rPr>
        <w:instrText xml:space="preserve"> </w:instrText>
      </w:r>
      <w:r>
        <w:rPr>
          <w:rFonts w:hint="eastAsia"/>
          <w:noProof/>
        </w:rPr>
      </w:r>
      <w:r>
        <w:rPr>
          <w:noProof/>
        </w:rPr>
        <w:fldChar w:fldCharType="separate"/>
      </w:r>
      <w:r w:rsidR="00233FE6">
        <w:rPr>
          <w:noProof/>
        </w:rPr>
        <w:t>24</w:t>
      </w:r>
      <w:r>
        <w:rPr>
          <w:rFonts w:hint="eastAsia"/>
          <w:noProof/>
        </w:rPr>
        <w:fldChar w:fldCharType="end"/>
      </w:r>
    </w:p>
    <w:p w14:paraId="1FE98718"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Create Core Area from Density Raster</w:t>
      </w:r>
      <w:r>
        <w:rPr>
          <w:rFonts w:hint="eastAsia"/>
          <w:noProof/>
        </w:rPr>
        <w:tab/>
      </w:r>
      <w:r>
        <w:rPr>
          <w:rFonts w:hint="eastAsia"/>
          <w:noProof/>
        </w:rPr>
        <w:fldChar w:fldCharType="begin"/>
      </w:r>
      <w:r>
        <w:rPr>
          <w:rFonts w:hint="eastAsia"/>
          <w:noProof/>
        </w:rPr>
        <w:instrText xml:space="preserve"> PAGEREF </w:instrText>
      </w:r>
      <w:r>
        <w:rPr>
          <w:noProof/>
        </w:rPr>
        <w:instrText>_Toc204060933 \h</w:instrText>
      </w:r>
      <w:r>
        <w:rPr>
          <w:rFonts w:hint="eastAsia"/>
          <w:noProof/>
        </w:rPr>
        <w:instrText xml:space="preserve"> </w:instrText>
      </w:r>
      <w:r>
        <w:rPr>
          <w:rFonts w:hint="eastAsia"/>
          <w:noProof/>
        </w:rPr>
      </w:r>
      <w:r>
        <w:rPr>
          <w:noProof/>
        </w:rPr>
        <w:fldChar w:fldCharType="separate"/>
      </w:r>
      <w:r w:rsidR="00233FE6">
        <w:rPr>
          <w:noProof/>
        </w:rPr>
        <w:t>24</w:t>
      </w:r>
      <w:r>
        <w:rPr>
          <w:rFonts w:hint="eastAsia"/>
          <w:noProof/>
        </w:rPr>
        <w:fldChar w:fldCharType="end"/>
      </w:r>
    </w:p>
    <w:p w14:paraId="5CF07623"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Skeletonization of HR</w:t>
      </w:r>
      <w:r>
        <w:rPr>
          <w:rFonts w:hint="eastAsia"/>
          <w:noProof/>
        </w:rPr>
        <w:tab/>
      </w:r>
      <w:r>
        <w:rPr>
          <w:rFonts w:hint="eastAsia"/>
          <w:noProof/>
        </w:rPr>
        <w:fldChar w:fldCharType="begin"/>
      </w:r>
      <w:r>
        <w:rPr>
          <w:rFonts w:hint="eastAsia"/>
          <w:noProof/>
        </w:rPr>
        <w:instrText xml:space="preserve"> PAGEREF </w:instrText>
      </w:r>
      <w:r>
        <w:rPr>
          <w:noProof/>
        </w:rPr>
        <w:instrText>_Toc204060934 \h</w:instrText>
      </w:r>
      <w:r>
        <w:rPr>
          <w:rFonts w:hint="eastAsia"/>
          <w:noProof/>
        </w:rPr>
        <w:instrText xml:space="preserve"> </w:instrText>
      </w:r>
      <w:r>
        <w:rPr>
          <w:rFonts w:hint="eastAsia"/>
          <w:noProof/>
        </w:rPr>
      </w:r>
      <w:r>
        <w:rPr>
          <w:noProof/>
        </w:rPr>
        <w:fldChar w:fldCharType="separate"/>
      </w:r>
      <w:r w:rsidR="00233FE6">
        <w:rPr>
          <w:noProof/>
        </w:rPr>
        <w:t>26</w:t>
      </w:r>
      <w:r>
        <w:rPr>
          <w:rFonts w:hint="eastAsia"/>
          <w:noProof/>
        </w:rPr>
        <w:fldChar w:fldCharType="end"/>
      </w:r>
    </w:p>
    <w:p w14:paraId="0FF1156D"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Calculate Buffer Distance for HR Classification</w:t>
      </w:r>
      <w:r>
        <w:rPr>
          <w:rFonts w:hint="eastAsia"/>
          <w:noProof/>
        </w:rPr>
        <w:tab/>
      </w:r>
      <w:r>
        <w:rPr>
          <w:rFonts w:hint="eastAsia"/>
          <w:noProof/>
        </w:rPr>
        <w:fldChar w:fldCharType="begin"/>
      </w:r>
      <w:r>
        <w:rPr>
          <w:rFonts w:hint="eastAsia"/>
          <w:noProof/>
        </w:rPr>
        <w:instrText xml:space="preserve"> PAGEREF </w:instrText>
      </w:r>
      <w:r>
        <w:rPr>
          <w:noProof/>
        </w:rPr>
        <w:instrText>_Toc204060935 \h</w:instrText>
      </w:r>
      <w:r>
        <w:rPr>
          <w:rFonts w:hint="eastAsia"/>
          <w:noProof/>
        </w:rPr>
        <w:instrText xml:space="preserve"> </w:instrText>
      </w:r>
      <w:r>
        <w:rPr>
          <w:rFonts w:hint="eastAsia"/>
          <w:noProof/>
        </w:rPr>
      </w:r>
      <w:r>
        <w:rPr>
          <w:noProof/>
        </w:rPr>
        <w:fldChar w:fldCharType="separate"/>
      </w:r>
      <w:r w:rsidR="00233FE6">
        <w:rPr>
          <w:noProof/>
        </w:rPr>
        <w:t>27</w:t>
      </w:r>
      <w:r>
        <w:rPr>
          <w:rFonts w:hint="eastAsia"/>
          <w:noProof/>
        </w:rPr>
        <w:fldChar w:fldCharType="end"/>
      </w:r>
    </w:p>
    <w:p w14:paraId="2ECFC1FA"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HR Classification 1: Extract Core, Patch, Edge</w:t>
      </w:r>
      <w:r>
        <w:rPr>
          <w:rFonts w:hint="eastAsia"/>
          <w:noProof/>
        </w:rPr>
        <w:tab/>
      </w:r>
      <w:r>
        <w:rPr>
          <w:rFonts w:hint="eastAsia"/>
          <w:noProof/>
        </w:rPr>
        <w:fldChar w:fldCharType="begin"/>
      </w:r>
      <w:r>
        <w:rPr>
          <w:rFonts w:hint="eastAsia"/>
          <w:noProof/>
        </w:rPr>
        <w:instrText xml:space="preserve"> PAGEREF </w:instrText>
      </w:r>
      <w:r>
        <w:rPr>
          <w:noProof/>
        </w:rPr>
        <w:instrText>_Toc204060936 \h</w:instrText>
      </w:r>
      <w:r>
        <w:rPr>
          <w:rFonts w:hint="eastAsia"/>
          <w:noProof/>
        </w:rPr>
        <w:instrText xml:space="preserve"> </w:instrText>
      </w:r>
      <w:r>
        <w:rPr>
          <w:rFonts w:hint="eastAsia"/>
          <w:noProof/>
        </w:rPr>
      </w:r>
      <w:r>
        <w:rPr>
          <w:noProof/>
        </w:rPr>
        <w:fldChar w:fldCharType="separate"/>
      </w:r>
      <w:r w:rsidR="00233FE6">
        <w:rPr>
          <w:noProof/>
        </w:rPr>
        <w:t>27</w:t>
      </w:r>
      <w:r>
        <w:rPr>
          <w:rFonts w:hint="eastAsia"/>
          <w:noProof/>
        </w:rPr>
        <w:fldChar w:fldCharType="end"/>
      </w:r>
    </w:p>
    <w:p w14:paraId="73516351"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HR Classification 2: Extract Corridors</w:t>
      </w:r>
      <w:r>
        <w:rPr>
          <w:rFonts w:hint="eastAsia"/>
          <w:noProof/>
        </w:rPr>
        <w:tab/>
      </w:r>
      <w:r>
        <w:rPr>
          <w:rFonts w:hint="eastAsia"/>
          <w:noProof/>
        </w:rPr>
        <w:fldChar w:fldCharType="begin"/>
      </w:r>
      <w:r>
        <w:rPr>
          <w:rFonts w:hint="eastAsia"/>
          <w:noProof/>
        </w:rPr>
        <w:instrText xml:space="preserve"> PAGEREF </w:instrText>
      </w:r>
      <w:r>
        <w:rPr>
          <w:noProof/>
        </w:rPr>
        <w:instrText>_Toc204060937 \h</w:instrText>
      </w:r>
      <w:r>
        <w:rPr>
          <w:rFonts w:hint="eastAsia"/>
          <w:noProof/>
        </w:rPr>
        <w:instrText xml:space="preserve"> </w:instrText>
      </w:r>
      <w:r>
        <w:rPr>
          <w:rFonts w:hint="eastAsia"/>
          <w:noProof/>
        </w:rPr>
      </w:r>
      <w:r>
        <w:rPr>
          <w:noProof/>
        </w:rPr>
        <w:fldChar w:fldCharType="separate"/>
      </w:r>
      <w:r w:rsidR="00233FE6">
        <w:rPr>
          <w:noProof/>
        </w:rPr>
        <w:t>28</w:t>
      </w:r>
      <w:r>
        <w:rPr>
          <w:rFonts w:hint="eastAsia"/>
          <w:noProof/>
        </w:rPr>
        <w:fldChar w:fldCharType="end"/>
      </w:r>
    </w:p>
    <w:p w14:paraId="145C0FEB" w14:textId="77777777" w:rsidR="00272F36" w:rsidRDefault="00272F36">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6.</w:t>
      </w:r>
      <w:r>
        <w:rPr>
          <w:rFonts w:asciiTheme="minorHAnsi" w:eastAsiaTheme="minorEastAsia" w:hAnsiTheme="minorHAnsi" w:cstheme="minorBidi" w:hint="eastAsia"/>
          <w:noProof/>
          <w:sz w:val="24"/>
          <w:szCs w:val="24"/>
          <w:lang w:val="de-DE" w:eastAsia="ja-JP"/>
        </w:rPr>
        <w:tab/>
      </w:r>
      <w:r>
        <w:rPr>
          <w:rFonts w:hint="eastAsia"/>
          <w:noProof/>
        </w:rPr>
        <w:t>Notes</w:t>
      </w:r>
      <w:r>
        <w:rPr>
          <w:rFonts w:hint="eastAsia"/>
          <w:noProof/>
        </w:rPr>
        <w:tab/>
      </w:r>
      <w:r>
        <w:rPr>
          <w:rFonts w:hint="eastAsia"/>
          <w:noProof/>
        </w:rPr>
        <w:fldChar w:fldCharType="begin"/>
      </w:r>
      <w:r>
        <w:rPr>
          <w:rFonts w:hint="eastAsia"/>
          <w:noProof/>
        </w:rPr>
        <w:instrText xml:space="preserve"> PAGEREF </w:instrText>
      </w:r>
      <w:r>
        <w:rPr>
          <w:noProof/>
        </w:rPr>
        <w:instrText>_Toc204060938 \h</w:instrText>
      </w:r>
      <w:r>
        <w:rPr>
          <w:rFonts w:hint="eastAsia"/>
          <w:noProof/>
        </w:rPr>
        <w:instrText xml:space="preserve"> </w:instrText>
      </w:r>
      <w:r>
        <w:rPr>
          <w:rFonts w:hint="eastAsia"/>
          <w:noProof/>
        </w:rPr>
      </w:r>
      <w:r>
        <w:rPr>
          <w:noProof/>
        </w:rPr>
        <w:fldChar w:fldCharType="separate"/>
      </w:r>
      <w:r w:rsidR="00233FE6">
        <w:rPr>
          <w:noProof/>
        </w:rPr>
        <w:t>29</w:t>
      </w:r>
      <w:r>
        <w:rPr>
          <w:rFonts w:hint="eastAsia"/>
          <w:noProof/>
        </w:rPr>
        <w:fldChar w:fldCharType="end"/>
      </w:r>
    </w:p>
    <w:p w14:paraId="2ADB56A8"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Temporary Storage of Data</w:t>
      </w:r>
      <w:r>
        <w:rPr>
          <w:rFonts w:hint="eastAsia"/>
          <w:noProof/>
        </w:rPr>
        <w:tab/>
      </w:r>
      <w:r>
        <w:rPr>
          <w:rFonts w:hint="eastAsia"/>
          <w:noProof/>
        </w:rPr>
        <w:fldChar w:fldCharType="begin"/>
      </w:r>
      <w:r>
        <w:rPr>
          <w:rFonts w:hint="eastAsia"/>
          <w:noProof/>
        </w:rPr>
        <w:instrText xml:space="preserve"> PAGEREF </w:instrText>
      </w:r>
      <w:r>
        <w:rPr>
          <w:noProof/>
        </w:rPr>
        <w:instrText>_Toc204060939 \h</w:instrText>
      </w:r>
      <w:r>
        <w:rPr>
          <w:rFonts w:hint="eastAsia"/>
          <w:noProof/>
        </w:rPr>
        <w:instrText xml:space="preserve"> </w:instrText>
      </w:r>
      <w:r>
        <w:rPr>
          <w:rFonts w:hint="eastAsia"/>
          <w:noProof/>
        </w:rPr>
      </w:r>
      <w:r>
        <w:rPr>
          <w:noProof/>
        </w:rPr>
        <w:fldChar w:fldCharType="separate"/>
      </w:r>
      <w:r w:rsidR="00233FE6">
        <w:rPr>
          <w:noProof/>
        </w:rPr>
        <w:t>29</w:t>
      </w:r>
      <w:r>
        <w:rPr>
          <w:rFonts w:hint="eastAsia"/>
          <w:noProof/>
        </w:rPr>
        <w:fldChar w:fldCharType="end"/>
      </w:r>
    </w:p>
    <w:p w14:paraId="3B982BEB"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Adding other Extensions and Plugins to OpenJUMP for Enhancing its Functionality</w:t>
      </w:r>
      <w:r>
        <w:rPr>
          <w:rFonts w:hint="eastAsia"/>
          <w:noProof/>
        </w:rPr>
        <w:tab/>
      </w:r>
      <w:r>
        <w:rPr>
          <w:rFonts w:hint="eastAsia"/>
          <w:noProof/>
        </w:rPr>
        <w:fldChar w:fldCharType="begin"/>
      </w:r>
      <w:r>
        <w:rPr>
          <w:rFonts w:hint="eastAsia"/>
          <w:noProof/>
        </w:rPr>
        <w:instrText xml:space="preserve"> PAGEREF </w:instrText>
      </w:r>
      <w:r>
        <w:rPr>
          <w:noProof/>
        </w:rPr>
        <w:instrText>_Toc204060940 \h</w:instrText>
      </w:r>
      <w:r>
        <w:rPr>
          <w:rFonts w:hint="eastAsia"/>
          <w:noProof/>
        </w:rPr>
        <w:instrText xml:space="preserve"> </w:instrText>
      </w:r>
      <w:r>
        <w:rPr>
          <w:rFonts w:hint="eastAsia"/>
          <w:noProof/>
        </w:rPr>
      </w:r>
      <w:r>
        <w:rPr>
          <w:noProof/>
        </w:rPr>
        <w:fldChar w:fldCharType="separate"/>
      </w:r>
      <w:r w:rsidR="00233FE6">
        <w:rPr>
          <w:noProof/>
        </w:rPr>
        <w:t>29</w:t>
      </w:r>
      <w:r>
        <w:rPr>
          <w:rFonts w:hint="eastAsia"/>
          <w:noProof/>
        </w:rPr>
        <w:fldChar w:fldCharType="end"/>
      </w:r>
    </w:p>
    <w:p w14:paraId="57D9BBBF" w14:textId="77777777" w:rsidR="00272F36" w:rsidRDefault="00272F36">
      <w:pPr>
        <w:pStyle w:val="TOC2"/>
        <w:rPr>
          <w:rFonts w:asciiTheme="minorHAnsi" w:eastAsiaTheme="minorEastAsia" w:hAnsiTheme="minorHAnsi" w:cstheme="minorBidi" w:hint="eastAsia"/>
          <w:noProof/>
          <w:sz w:val="24"/>
          <w:szCs w:val="24"/>
          <w:lang w:val="de-DE" w:eastAsia="ja-JP"/>
        </w:rPr>
      </w:pPr>
      <w:r>
        <w:rPr>
          <w:rFonts w:hint="eastAsia"/>
          <w:noProof/>
        </w:rPr>
        <w:t>Projections and Coordinate Systems in OpenJUMP</w:t>
      </w:r>
      <w:r>
        <w:rPr>
          <w:rFonts w:hint="eastAsia"/>
          <w:noProof/>
        </w:rPr>
        <w:tab/>
      </w:r>
      <w:r>
        <w:rPr>
          <w:rFonts w:hint="eastAsia"/>
          <w:noProof/>
        </w:rPr>
        <w:fldChar w:fldCharType="begin"/>
      </w:r>
      <w:r>
        <w:rPr>
          <w:rFonts w:hint="eastAsia"/>
          <w:noProof/>
        </w:rPr>
        <w:instrText xml:space="preserve"> PAGEREF </w:instrText>
      </w:r>
      <w:r>
        <w:rPr>
          <w:noProof/>
        </w:rPr>
        <w:instrText>_Toc204060941 \h</w:instrText>
      </w:r>
      <w:r>
        <w:rPr>
          <w:rFonts w:hint="eastAsia"/>
          <w:noProof/>
        </w:rPr>
        <w:instrText xml:space="preserve"> </w:instrText>
      </w:r>
      <w:r>
        <w:rPr>
          <w:rFonts w:hint="eastAsia"/>
          <w:noProof/>
        </w:rPr>
      </w:r>
      <w:r>
        <w:rPr>
          <w:noProof/>
        </w:rPr>
        <w:fldChar w:fldCharType="separate"/>
      </w:r>
      <w:r w:rsidR="00233FE6">
        <w:rPr>
          <w:noProof/>
        </w:rPr>
        <w:t>30</w:t>
      </w:r>
      <w:r>
        <w:rPr>
          <w:rFonts w:hint="eastAsia"/>
          <w:noProof/>
        </w:rPr>
        <w:fldChar w:fldCharType="end"/>
      </w:r>
    </w:p>
    <w:p w14:paraId="5704855F" w14:textId="77777777" w:rsidR="00272F36" w:rsidRDefault="00272F36">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sidRPr="007D1532">
        <w:rPr>
          <w:rFonts w:hint="eastAsia"/>
          <w:noProof/>
        </w:rPr>
        <w:t>7.</w:t>
      </w:r>
      <w:r>
        <w:rPr>
          <w:rFonts w:asciiTheme="minorHAnsi" w:eastAsiaTheme="minorEastAsia" w:hAnsiTheme="minorHAnsi" w:cstheme="minorBidi" w:hint="eastAsia"/>
          <w:noProof/>
          <w:sz w:val="24"/>
          <w:szCs w:val="24"/>
          <w:lang w:val="de-DE" w:eastAsia="ja-JP"/>
        </w:rPr>
        <w:tab/>
      </w:r>
      <w:r w:rsidRPr="007D1532">
        <w:rPr>
          <w:rFonts w:hint="eastAsia"/>
          <w:noProof/>
        </w:rPr>
        <w:t>References</w:t>
      </w:r>
      <w:r>
        <w:rPr>
          <w:rFonts w:hint="eastAsia"/>
          <w:noProof/>
        </w:rPr>
        <w:tab/>
      </w:r>
      <w:r>
        <w:rPr>
          <w:rFonts w:hint="eastAsia"/>
          <w:noProof/>
        </w:rPr>
        <w:fldChar w:fldCharType="begin"/>
      </w:r>
      <w:r>
        <w:rPr>
          <w:rFonts w:hint="eastAsia"/>
          <w:noProof/>
        </w:rPr>
        <w:instrText xml:space="preserve"> PAGEREF </w:instrText>
      </w:r>
      <w:r>
        <w:rPr>
          <w:noProof/>
        </w:rPr>
        <w:instrText>_Toc204060942 \h</w:instrText>
      </w:r>
      <w:r>
        <w:rPr>
          <w:rFonts w:hint="eastAsia"/>
          <w:noProof/>
        </w:rPr>
        <w:instrText xml:space="preserve"> </w:instrText>
      </w:r>
      <w:r>
        <w:rPr>
          <w:rFonts w:hint="eastAsia"/>
          <w:noProof/>
        </w:rPr>
      </w:r>
      <w:r>
        <w:rPr>
          <w:noProof/>
        </w:rPr>
        <w:fldChar w:fldCharType="separate"/>
      </w:r>
      <w:r w:rsidR="00233FE6">
        <w:rPr>
          <w:noProof/>
        </w:rPr>
        <w:t>30</w:t>
      </w:r>
      <w:r>
        <w:rPr>
          <w:rFonts w:hint="eastAsia"/>
          <w:noProof/>
        </w:rPr>
        <w:fldChar w:fldCharType="end"/>
      </w:r>
    </w:p>
    <w:p w14:paraId="637D786F" w14:textId="77777777" w:rsidR="00272F36" w:rsidRDefault="00272F36">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8.</w:t>
      </w:r>
      <w:r>
        <w:rPr>
          <w:rFonts w:asciiTheme="minorHAnsi" w:eastAsiaTheme="minorEastAsia" w:hAnsiTheme="minorHAnsi" w:cstheme="minorBidi" w:hint="eastAsia"/>
          <w:noProof/>
          <w:sz w:val="24"/>
          <w:szCs w:val="24"/>
          <w:lang w:val="de-DE" w:eastAsia="ja-JP"/>
        </w:rPr>
        <w:tab/>
      </w:r>
      <w:r>
        <w:rPr>
          <w:rFonts w:hint="eastAsia"/>
          <w:noProof/>
        </w:rPr>
        <w:t>Revision Notes:</w:t>
      </w:r>
      <w:r>
        <w:rPr>
          <w:rFonts w:hint="eastAsia"/>
          <w:noProof/>
        </w:rPr>
        <w:tab/>
      </w:r>
      <w:r>
        <w:rPr>
          <w:rFonts w:hint="eastAsia"/>
          <w:noProof/>
        </w:rPr>
        <w:fldChar w:fldCharType="begin"/>
      </w:r>
      <w:r>
        <w:rPr>
          <w:rFonts w:hint="eastAsia"/>
          <w:noProof/>
        </w:rPr>
        <w:instrText xml:space="preserve"> PAGEREF </w:instrText>
      </w:r>
      <w:r>
        <w:rPr>
          <w:noProof/>
        </w:rPr>
        <w:instrText>_Toc204060943 \h</w:instrText>
      </w:r>
      <w:r>
        <w:rPr>
          <w:rFonts w:hint="eastAsia"/>
          <w:noProof/>
        </w:rPr>
        <w:instrText xml:space="preserve"> </w:instrText>
      </w:r>
      <w:r>
        <w:rPr>
          <w:rFonts w:hint="eastAsia"/>
          <w:noProof/>
        </w:rPr>
      </w:r>
      <w:r>
        <w:rPr>
          <w:noProof/>
        </w:rPr>
        <w:fldChar w:fldCharType="separate"/>
      </w:r>
      <w:r w:rsidR="00233FE6">
        <w:rPr>
          <w:noProof/>
        </w:rPr>
        <w:t>31</w:t>
      </w:r>
      <w:r>
        <w:rPr>
          <w:rFonts w:hint="eastAsia"/>
          <w:noProof/>
        </w:rPr>
        <w:fldChar w:fldCharType="end"/>
      </w:r>
    </w:p>
    <w:p w14:paraId="5022DC8A" w14:textId="77777777" w:rsidR="00E24743" w:rsidRPr="006A02C2" w:rsidRDefault="00E24743">
      <w:pPr>
        <w:rPr>
          <w:lang w:val="en-CA"/>
        </w:rPr>
      </w:pPr>
      <w:r w:rsidRPr="006A02C2">
        <w:rPr>
          <w:b/>
          <w:bCs/>
          <w:noProof/>
          <w:lang w:val="en-CA"/>
        </w:rPr>
        <w:fldChar w:fldCharType="end"/>
      </w:r>
    </w:p>
    <w:p w14:paraId="647382F5" w14:textId="77777777" w:rsidR="00C70215" w:rsidRPr="00015017" w:rsidRDefault="000C771E" w:rsidP="00015017">
      <w:pPr>
        <w:pStyle w:val="Heading1"/>
      </w:pPr>
      <w:r w:rsidRPr="00015017">
        <w:br w:type="page"/>
      </w:r>
      <w:bookmarkStart w:id="1" w:name="_Toc204060906"/>
      <w:r w:rsidR="004F1ED3" w:rsidRPr="00015017">
        <w:lastRenderedPageBreak/>
        <w:t>Download and Installation</w:t>
      </w:r>
      <w:bookmarkEnd w:id="1"/>
      <w:r w:rsidR="004F1ED3" w:rsidRPr="00015017">
        <w:t xml:space="preserve"> </w:t>
      </w:r>
    </w:p>
    <w:p w14:paraId="3E73CF44" w14:textId="77777777" w:rsidR="00C55A2D" w:rsidRPr="006A02C2" w:rsidRDefault="00C55A2D" w:rsidP="00C55A2D">
      <w:pPr>
        <w:pStyle w:val="BodyText"/>
        <w:rPr>
          <w:lang w:val="en-CA"/>
        </w:rPr>
      </w:pPr>
      <w:r w:rsidRPr="006A02C2">
        <w:rPr>
          <w:lang w:val="en-CA"/>
        </w:rPr>
        <w:t>The Home Range Analysis and Estimation (HoRAE) Toolbox is an extension for the free and open source GIS OpenJUMP</w:t>
      </w:r>
      <w:r w:rsidR="00987BD2" w:rsidRPr="006A02C2">
        <w:rPr>
          <w:lang w:val="en-CA"/>
        </w:rPr>
        <w:t xml:space="preserve"> (</w:t>
      </w:r>
      <w:hyperlink r:id="rId12" w:history="1">
        <w:r w:rsidR="00987BD2" w:rsidRPr="006A02C2">
          <w:rPr>
            <w:rStyle w:val="Hyperlink"/>
            <w:lang w:val="en-CA"/>
          </w:rPr>
          <w:t>www.openjump.org</w:t>
        </w:r>
      </w:hyperlink>
      <w:r w:rsidR="00987BD2" w:rsidRPr="006A02C2">
        <w:rPr>
          <w:lang w:val="en-CA"/>
        </w:rPr>
        <w:t>)</w:t>
      </w:r>
      <w:r w:rsidR="00844D46" w:rsidRPr="006A02C2">
        <w:rPr>
          <w:lang w:val="en-CA"/>
        </w:rPr>
        <w:t>. Hence, for the toolbox the same conditions on supported operating systems, licenses and installation requirements</w:t>
      </w:r>
      <w:r w:rsidR="00987BD2" w:rsidRPr="006A02C2">
        <w:rPr>
          <w:lang w:val="en-CA"/>
        </w:rPr>
        <w:t xml:space="preserve"> </w:t>
      </w:r>
      <w:r w:rsidR="00844D46" w:rsidRPr="006A02C2">
        <w:rPr>
          <w:lang w:val="en-CA"/>
        </w:rPr>
        <w:t>hold as for OpenJUMP. We will give the details on those below.</w:t>
      </w:r>
      <w:r w:rsidRPr="006A02C2">
        <w:rPr>
          <w:lang w:val="en-CA"/>
        </w:rPr>
        <w:t xml:space="preserve"> </w:t>
      </w:r>
    </w:p>
    <w:p w14:paraId="7BE32A82" w14:textId="77777777" w:rsidR="00E81DB9" w:rsidRPr="00015017" w:rsidRDefault="00E81DB9" w:rsidP="00015017">
      <w:pPr>
        <w:pStyle w:val="Heading2"/>
      </w:pPr>
      <w:bookmarkStart w:id="2" w:name="_Toc204060907"/>
      <w:r w:rsidRPr="00015017">
        <w:t>Supported Operation Systems</w:t>
      </w:r>
      <w:bookmarkEnd w:id="2"/>
    </w:p>
    <w:p w14:paraId="54E2B004" w14:textId="77777777" w:rsidR="00E81DB9" w:rsidRPr="006A02C2" w:rsidRDefault="00E81DB9" w:rsidP="00E81DB9">
      <w:pPr>
        <w:pStyle w:val="BodyText"/>
        <w:rPr>
          <w:lang w:val="en-CA"/>
        </w:rPr>
      </w:pPr>
      <w:r w:rsidRPr="006A02C2">
        <w:rPr>
          <w:lang w:val="en-CA"/>
        </w:rPr>
        <w:t xml:space="preserve">OpenJUMP </w:t>
      </w:r>
      <w:r w:rsidR="00C55A2D" w:rsidRPr="006A02C2">
        <w:rPr>
          <w:lang w:val="en-CA"/>
        </w:rPr>
        <w:t xml:space="preserve">HoRAE </w:t>
      </w:r>
      <w:r w:rsidRPr="006A02C2">
        <w:rPr>
          <w:lang w:val="en-CA"/>
        </w:rPr>
        <w:t xml:space="preserve">should run on </w:t>
      </w:r>
      <w:r w:rsidRPr="006A02C2">
        <w:rPr>
          <w:b/>
          <w:lang w:val="en-CA"/>
        </w:rPr>
        <w:t>Windows</w:t>
      </w:r>
      <w:r w:rsidRPr="006A02C2">
        <w:rPr>
          <w:lang w:val="en-CA"/>
        </w:rPr>
        <w:t xml:space="preserve">, </w:t>
      </w:r>
      <w:r w:rsidRPr="006A02C2">
        <w:rPr>
          <w:b/>
          <w:lang w:val="en-CA"/>
        </w:rPr>
        <w:t>Linux</w:t>
      </w:r>
      <w:r w:rsidRPr="006A02C2">
        <w:rPr>
          <w:lang w:val="en-CA"/>
        </w:rPr>
        <w:t xml:space="preserve"> and </w:t>
      </w:r>
      <w:r w:rsidRPr="006A02C2">
        <w:rPr>
          <w:b/>
          <w:lang w:val="en-CA"/>
        </w:rPr>
        <w:t>MacOSX</w:t>
      </w:r>
      <w:r w:rsidRPr="006A02C2">
        <w:rPr>
          <w:lang w:val="en-CA"/>
        </w:rPr>
        <w:t>. There is only one edition for all OS since OpenJUMP is using the JAVA</w:t>
      </w:r>
      <w:r w:rsidR="00995EDF" w:rsidRPr="00507776">
        <w:rPr>
          <w:rStyle w:val="FootnoteReference"/>
        </w:rPr>
        <w:footnoteReference w:id="3"/>
      </w:r>
      <w:r w:rsidR="007526DA" w:rsidRPr="006A02C2">
        <w:rPr>
          <w:lang w:val="en-CA"/>
        </w:rPr>
        <w:t xml:space="preserve"> platform.</w:t>
      </w:r>
    </w:p>
    <w:p w14:paraId="17876DC9" w14:textId="77777777" w:rsidR="00C55A2D" w:rsidRPr="006A02C2" w:rsidRDefault="00CD1907" w:rsidP="00015017">
      <w:pPr>
        <w:pStyle w:val="Heading2"/>
      </w:pPr>
      <w:bookmarkStart w:id="3" w:name="_Toc204060908"/>
      <w:r w:rsidRPr="006A02C2">
        <w:t xml:space="preserve">Free Software </w:t>
      </w:r>
      <w:r w:rsidR="00C55A2D" w:rsidRPr="006A02C2">
        <w:t>License</w:t>
      </w:r>
      <w:r w:rsidR="00F224EE" w:rsidRPr="006A02C2">
        <w:t xml:space="preserve"> and Exclusion of Warranty</w:t>
      </w:r>
      <w:bookmarkEnd w:id="3"/>
    </w:p>
    <w:p w14:paraId="418B73D0" w14:textId="77777777" w:rsidR="00CD1907" w:rsidRPr="006A02C2" w:rsidRDefault="00C55A2D" w:rsidP="00C55A2D">
      <w:pPr>
        <w:pStyle w:val="BodyText"/>
        <w:rPr>
          <w:lang w:val="en-CA"/>
        </w:rPr>
      </w:pPr>
      <w:r w:rsidRPr="006A02C2">
        <w:rPr>
          <w:lang w:val="en-CA"/>
        </w:rPr>
        <w:t xml:space="preserve">OpenJUMP and also the HoRAE toolbox are distributed under the General Public License </w:t>
      </w:r>
      <w:r w:rsidR="00CD1907" w:rsidRPr="006A02C2">
        <w:rPr>
          <w:lang w:val="en-CA"/>
        </w:rPr>
        <w:t xml:space="preserve">(GPL) Version 2.0 that can be </w:t>
      </w:r>
      <w:r w:rsidR="007C5D55" w:rsidRPr="006A02C2">
        <w:rPr>
          <w:lang w:val="en-CA"/>
        </w:rPr>
        <w:t>obtained</w:t>
      </w:r>
      <w:r w:rsidR="00CD1907" w:rsidRPr="006A02C2">
        <w:rPr>
          <w:lang w:val="en-CA"/>
        </w:rPr>
        <w:t xml:space="preserve"> from here: </w:t>
      </w:r>
      <w:hyperlink r:id="rId13" w:history="1">
        <w:r w:rsidR="00CD1907" w:rsidRPr="006A02C2">
          <w:rPr>
            <w:rStyle w:val="Hyperlink"/>
            <w:lang w:val="en-CA"/>
          </w:rPr>
          <w:t>http://www.gnu.org/licenses/gpl-2.0.txt</w:t>
        </w:r>
      </w:hyperlink>
      <w:r w:rsidR="00CD1907" w:rsidRPr="006A02C2">
        <w:rPr>
          <w:lang w:val="en-CA"/>
        </w:rPr>
        <w:t>. This license allows free distribution of the program at no charge, and allows the modification</w:t>
      </w:r>
      <w:r w:rsidR="00844D46" w:rsidRPr="006A02C2">
        <w:rPr>
          <w:lang w:val="en-CA"/>
        </w:rPr>
        <w:t xml:space="preserve"> of the source code</w:t>
      </w:r>
      <w:r w:rsidR="00CD1907" w:rsidRPr="006A02C2">
        <w:rPr>
          <w:lang w:val="en-CA"/>
        </w:rPr>
        <w:t xml:space="preserve"> </w:t>
      </w:r>
      <w:r w:rsidR="00844D46" w:rsidRPr="006A02C2">
        <w:rPr>
          <w:lang w:val="en-CA"/>
        </w:rPr>
        <w:t xml:space="preserve">and the distribution of those modifications </w:t>
      </w:r>
      <w:r w:rsidR="00CD1907" w:rsidRPr="006A02C2">
        <w:rPr>
          <w:lang w:val="en-CA"/>
        </w:rPr>
        <w:t xml:space="preserve">as long as the </w:t>
      </w:r>
      <w:r w:rsidR="00844D46" w:rsidRPr="006A02C2">
        <w:rPr>
          <w:lang w:val="en-CA"/>
        </w:rPr>
        <w:t>GPL 2.0</w:t>
      </w:r>
      <w:r w:rsidR="00CD1907" w:rsidRPr="006A02C2">
        <w:rPr>
          <w:lang w:val="en-CA"/>
        </w:rPr>
        <w:t xml:space="preserve"> is </w:t>
      </w:r>
      <w:r w:rsidR="00844D46" w:rsidRPr="006A02C2">
        <w:rPr>
          <w:lang w:val="en-CA"/>
        </w:rPr>
        <w:t xml:space="preserve">retained and distributed as well. For more information about </w:t>
      </w:r>
      <w:r w:rsidR="00CD1907" w:rsidRPr="006A02C2">
        <w:rPr>
          <w:lang w:val="en-CA"/>
        </w:rPr>
        <w:t xml:space="preserve">Free and Open Source GIS </w:t>
      </w:r>
      <w:r w:rsidR="00844D46" w:rsidRPr="006A02C2">
        <w:rPr>
          <w:lang w:val="en-CA"/>
        </w:rPr>
        <w:t xml:space="preserve">(FOSS4G) </w:t>
      </w:r>
      <w:r w:rsidR="00CD1907" w:rsidRPr="006A02C2">
        <w:rPr>
          <w:lang w:val="en-CA"/>
        </w:rPr>
        <w:t xml:space="preserve">software </w:t>
      </w:r>
      <w:r w:rsidR="00844D46" w:rsidRPr="006A02C2">
        <w:rPr>
          <w:lang w:val="en-CA"/>
        </w:rPr>
        <w:t xml:space="preserve">and </w:t>
      </w:r>
      <w:r w:rsidR="00CD1907" w:rsidRPr="006A02C2">
        <w:rPr>
          <w:lang w:val="en-CA"/>
        </w:rPr>
        <w:t xml:space="preserve">licenses we refer </w:t>
      </w:r>
      <w:r w:rsidR="00E8714F" w:rsidRPr="006A02C2">
        <w:rPr>
          <w:lang w:val="en-CA"/>
        </w:rPr>
        <w:t xml:space="preserve">the interested </w:t>
      </w:r>
      <w:r w:rsidR="00E8714F" w:rsidRPr="00F0146D">
        <w:rPr>
          <w:lang w:val="en-CA"/>
        </w:rPr>
        <w:t xml:space="preserve">reader </w:t>
      </w:r>
      <w:r w:rsidR="00CD1907" w:rsidRPr="00F0146D">
        <w:rPr>
          <w:lang w:val="en-CA"/>
        </w:rPr>
        <w:t xml:space="preserve">to Steiniger and Hay </w:t>
      </w:r>
      <w:r w:rsidR="00DE62A6" w:rsidRPr="00F0146D">
        <w:rPr>
          <w:lang w:val="en-CA"/>
        </w:rPr>
        <w:fldChar w:fldCharType="begin"/>
      </w:r>
      <w:r w:rsidR="00DE62A6" w:rsidRPr="00F0146D">
        <w:rPr>
          <w:lang w:val="en-CA"/>
        </w:rPr>
        <w:instrText xml:space="preserve"> ADDIN ZOTERO_ITEM {"citationID":"2hmqfcr7il","citationItems":[{"suppress-author":true,"uri":["http://zotero.org/groups/51268/items/6FNMFK7F"]}]} </w:instrText>
      </w:r>
      <w:r w:rsidR="00DE62A6" w:rsidRPr="00F0146D">
        <w:rPr>
          <w:lang w:val="en-CA"/>
        </w:rPr>
        <w:fldChar w:fldCharType="separate"/>
      </w:r>
      <w:r w:rsidR="000A2D65" w:rsidRPr="00F0146D">
        <w:rPr>
          <w:rFonts w:cs="Tahoma"/>
        </w:rPr>
        <w:t>(2009)</w:t>
      </w:r>
      <w:r w:rsidR="00DE62A6" w:rsidRPr="00F0146D">
        <w:rPr>
          <w:lang w:val="en-CA"/>
        </w:rPr>
        <w:fldChar w:fldCharType="end"/>
      </w:r>
      <w:r w:rsidR="00CD1907" w:rsidRPr="00F0146D">
        <w:rPr>
          <w:lang w:val="en-CA"/>
        </w:rPr>
        <w:t>.</w:t>
      </w:r>
      <w:r w:rsidR="00CD1907" w:rsidRPr="006A02C2">
        <w:rPr>
          <w:lang w:val="en-CA"/>
        </w:rPr>
        <w:t xml:space="preserve"> </w:t>
      </w:r>
    </w:p>
    <w:p w14:paraId="1DE6CA75" w14:textId="77777777" w:rsidR="00F224EE" w:rsidRPr="006A02C2" w:rsidRDefault="00F224EE" w:rsidP="00F224EE">
      <w:pPr>
        <w:pStyle w:val="BodyText"/>
        <w:rPr>
          <w:lang w:val="en-CA"/>
        </w:rPr>
      </w:pPr>
      <w:r w:rsidRPr="006A02C2">
        <w:rPr>
          <w:lang w:val="en-CA"/>
        </w:rPr>
        <w:t>Please note that the paragraphs 11 and 12 of the GPL 2.0 state “THERE IS NO WARRANTY FOR THE PROGRAM”, and contain the details to this statement.</w:t>
      </w:r>
    </w:p>
    <w:p w14:paraId="39F1A074" w14:textId="77777777" w:rsidR="00C55A2D" w:rsidRPr="006A02C2" w:rsidRDefault="00CD1907" w:rsidP="00C55A2D">
      <w:pPr>
        <w:pStyle w:val="BodyText"/>
        <w:rPr>
          <w:lang w:val="en-CA"/>
        </w:rPr>
      </w:pPr>
      <w:r w:rsidRPr="006A02C2">
        <w:rPr>
          <w:lang w:val="en-CA"/>
        </w:rPr>
        <w:t>The source code of the HoRAE toolbox should be cont</w:t>
      </w:r>
      <w:r w:rsidR="00987BD2" w:rsidRPr="006A02C2">
        <w:rPr>
          <w:lang w:val="en-CA"/>
        </w:rPr>
        <w:t>ained in the java library named</w:t>
      </w:r>
      <w:r w:rsidRPr="006A02C2">
        <w:rPr>
          <w:lang w:val="en-CA"/>
        </w:rPr>
        <w:t xml:space="preserve"> </w:t>
      </w:r>
      <w:r w:rsidRPr="006A02C2">
        <w:rPr>
          <w:i/>
          <w:lang w:val="en-CA"/>
        </w:rPr>
        <w:t>movantool_</w:t>
      </w:r>
      <w:r w:rsidR="009645AE" w:rsidRPr="006A02C2">
        <w:rPr>
          <w:i/>
          <w:lang w:val="en-CA"/>
        </w:rPr>
        <w:t>XXX</w:t>
      </w:r>
      <w:r w:rsidRPr="006A02C2">
        <w:rPr>
          <w:i/>
          <w:lang w:val="en-CA"/>
        </w:rPr>
        <w:t>.jar</w:t>
      </w:r>
      <w:r w:rsidRPr="006A02C2">
        <w:rPr>
          <w:lang w:val="en-CA"/>
        </w:rPr>
        <w:t xml:space="preserve"> in OpenJUMPs </w:t>
      </w:r>
      <w:r w:rsidR="00ED48C1" w:rsidRPr="006A02C2">
        <w:rPr>
          <w:lang w:val="en-CA"/>
        </w:rPr>
        <w:t>“</w:t>
      </w:r>
      <w:r w:rsidRPr="006A02C2">
        <w:rPr>
          <w:lang w:val="en-CA"/>
        </w:rPr>
        <w:t>/lib/ext/</w:t>
      </w:r>
      <w:r w:rsidR="00ED48C1" w:rsidRPr="006A02C2">
        <w:rPr>
          <w:lang w:val="en-CA"/>
        </w:rPr>
        <w:t xml:space="preserve">” </w:t>
      </w:r>
      <w:r w:rsidRPr="006A02C2">
        <w:rPr>
          <w:lang w:val="en-CA"/>
        </w:rPr>
        <w:t>folder</w:t>
      </w:r>
      <w:r w:rsidR="009645AE" w:rsidRPr="006A02C2">
        <w:rPr>
          <w:lang w:val="en-CA"/>
        </w:rPr>
        <w:t xml:space="preserve"> (</w:t>
      </w:r>
      <w:r w:rsidR="00844D46" w:rsidRPr="006A02C2">
        <w:rPr>
          <w:lang w:val="en-CA"/>
        </w:rPr>
        <w:t xml:space="preserve">with </w:t>
      </w:r>
      <w:r w:rsidR="009645AE" w:rsidRPr="006A02C2">
        <w:rPr>
          <w:lang w:val="en-CA"/>
        </w:rPr>
        <w:t xml:space="preserve">XXX </w:t>
      </w:r>
      <w:r w:rsidR="00844D46" w:rsidRPr="006A02C2">
        <w:rPr>
          <w:lang w:val="en-CA"/>
        </w:rPr>
        <w:t>as a</w:t>
      </w:r>
      <w:r w:rsidR="007C5D55">
        <w:rPr>
          <w:lang w:val="en-CA"/>
        </w:rPr>
        <w:t xml:space="preserve"> </w:t>
      </w:r>
      <w:r w:rsidR="00844D46" w:rsidRPr="006A02C2">
        <w:rPr>
          <w:lang w:val="en-CA"/>
        </w:rPr>
        <w:t>place holder</w:t>
      </w:r>
      <w:r w:rsidR="009645AE" w:rsidRPr="006A02C2">
        <w:rPr>
          <w:lang w:val="en-CA"/>
        </w:rPr>
        <w:t xml:space="preserve"> for some </w:t>
      </w:r>
      <w:r w:rsidR="00844D46" w:rsidRPr="006A02C2">
        <w:rPr>
          <w:lang w:val="en-CA"/>
        </w:rPr>
        <w:t>specifications in the file name</w:t>
      </w:r>
      <w:r w:rsidR="009645AE" w:rsidRPr="006A02C2">
        <w:rPr>
          <w:lang w:val="en-CA"/>
        </w:rPr>
        <w:t>)</w:t>
      </w:r>
      <w:r w:rsidRPr="006A02C2">
        <w:rPr>
          <w:lang w:val="en-CA"/>
        </w:rPr>
        <w:t xml:space="preserve">. Renaming that file to “*.zip” should make the sources accessible. However, the sources can be also obtained from </w:t>
      </w:r>
      <w:r w:rsidR="00844D46" w:rsidRPr="006A02C2">
        <w:rPr>
          <w:lang w:val="en-CA"/>
        </w:rPr>
        <w:t xml:space="preserve">the authors, i.e. </w:t>
      </w:r>
      <w:r w:rsidRPr="006A02C2">
        <w:rPr>
          <w:lang w:val="en-CA"/>
        </w:rPr>
        <w:t>Stefan Steiniger or Andrew Hunter</w:t>
      </w:r>
      <w:r w:rsidR="00844D46" w:rsidRPr="006A02C2">
        <w:rPr>
          <w:lang w:val="en-CA"/>
        </w:rPr>
        <w:t xml:space="preserve">, by </w:t>
      </w:r>
      <w:r w:rsidRPr="006A02C2">
        <w:rPr>
          <w:lang w:val="en-CA"/>
        </w:rPr>
        <w:t>writ</w:t>
      </w:r>
      <w:r w:rsidR="00844D46" w:rsidRPr="006A02C2">
        <w:rPr>
          <w:lang w:val="en-CA"/>
        </w:rPr>
        <w:t>ing</w:t>
      </w:r>
      <w:r w:rsidRPr="006A02C2">
        <w:rPr>
          <w:lang w:val="en-CA"/>
        </w:rPr>
        <w:t xml:space="preserve"> an email.</w:t>
      </w:r>
    </w:p>
    <w:p w14:paraId="05A55397" w14:textId="77777777" w:rsidR="00E81DB9" w:rsidRPr="006A02C2" w:rsidRDefault="00E81DB9" w:rsidP="00015017">
      <w:pPr>
        <w:pStyle w:val="Heading2"/>
      </w:pPr>
      <w:bookmarkStart w:id="4" w:name="_Toc204060909"/>
      <w:r w:rsidRPr="006A02C2">
        <w:t>Download</w:t>
      </w:r>
      <w:bookmarkEnd w:id="4"/>
    </w:p>
    <w:p w14:paraId="32848C57" w14:textId="77777777" w:rsidR="00FE6DA3" w:rsidRPr="006A02C2" w:rsidRDefault="00FE6DA3" w:rsidP="00FE6DA3">
      <w:pPr>
        <w:pStyle w:val="BodyText"/>
        <w:rPr>
          <w:lang w:val="en-CA"/>
        </w:rPr>
      </w:pPr>
      <w:r w:rsidRPr="006A02C2">
        <w:rPr>
          <w:lang w:val="en-CA"/>
        </w:rPr>
        <w:t>We deliver the toolbox bundled with OpenJUMP to ease installation. To download the HoRAE toolbox go to:</w:t>
      </w:r>
    </w:p>
    <w:p w14:paraId="2208C032" w14:textId="77777777" w:rsidR="00FE6DA3" w:rsidRPr="006A02C2" w:rsidRDefault="00FE6DA3" w:rsidP="00963F27">
      <w:pPr>
        <w:pStyle w:val="BodyText"/>
        <w:ind w:firstLine="284"/>
        <w:rPr>
          <w:lang w:val="en-CA"/>
        </w:rPr>
      </w:pPr>
      <w:r w:rsidRPr="006A02C2">
        <w:rPr>
          <w:lang w:val="en-CA"/>
        </w:rPr>
        <w:tab/>
      </w:r>
      <w:hyperlink r:id="rId14" w:history="1">
        <w:r w:rsidRPr="006A02C2">
          <w:rPr>
            <w:rStyle w:val="Hyperlink"/>
            <w:lang w:val="en-CA"/>
          </w:rPr>
          <w:t>http://sourceforge.net/userapps/mediawiki/mentaer/index.php?title=Movement_Analysis</w:t>
        </w:r>
      </w:hyperlink>
    </w:p>
    <w:p w14:paraId="44C208CB" w14:textId="77777777" w:rsidR="00E81DB9" w:rsidRPr="006A02C2" w:rsidRDefault="00FE6DA3" w:rsidP="00995EDF">
      <w:pPr>
        <w:pStyle w:val="BodyText"/>
        <w:rPr>
          <w:lang w:val="en-CA"/>
        </w:rPr>
      </w:pPr>
      <w:r w:rsidRPr="006A02C2">
        <w:rPr>
          <w:lang w:val="en-CA"/>
        </w:rPr>
        <w:t xml:space="preserve">From that wiki page you can download a *.zip file that contains the </w:t>
      </w:r>
      <w:r w:rsidR="00F4047A" w:rsidRPr="006A02C2">
        <w:rPr>
          <w:lang w:val="en-CA"/>
        </w:rPr>
        <w:t xml:space="preserve">latest </w:t>
      </w:r>
      <w:r w:rsidR="00E81DB9" w:rsidRPr="006A02C2">
        <w:rPr>
          <w:lang w:val="en-CA"/>
        </w:rPr>
        <w:t>OpenJUMP HoRAE edition</w:t>
      </w:r>
      <w:r w:rsidRPr="006A02C2">
        <w:rPr>
          <w:lang w:val="en-CA"/>
        </w:rPr>
        <w:t xml:space="preserve">. </w:t>
      </w:r>
      <w:r w:rsidR="00E8714F" w:rsidRPr="006A02C2">
        <w:rPr>
          <w:lang w:val="en-CA"/>
        </w:rPr>
        <w:t xml:space="preserve">The names of </w:t>
      </w:r>
      <w:r w:rsidR="00F4047A" w:rsidRPr="006A02C2">
        <w:rPr>
          <w:lang w:val="en-CA"/>
        </w:rPr>
        <w:t>the file to download</w:t>
      </w:r>
      <w:r w:rsidR="00E8714F" w:rsidRPr="006A02C2">
        <w:rPr>
          <w:lang w:val="en-CA"/>
        </w:rPr>
        <w:t xml:space="preserve"> should be something like </w:t>
      </w:r>
      <w:r w:rsidR="00E8714F" w:rsidRPr="006A02C2">
        <w:rPr>
          <w:i/>
          <w:lang w:val="en-CA"/>
        </w:rPr>
        <w:t>openjumpXX</w:t>
      </w:r>
      <w:r w:rsidR="009645AE" w:rsidRPr="006A02C2">
        <w:rPr>
          <w:i/>
          <w:lang w:val="en-CA"/>
        </w:rPr>
        <w:t>X</w:t>
      </w:r>
      <w:r w:rsidR="00E8714F" w:rsidRPr="006A02C2">
        <w:rPr>
          <w:i/>
          <w:lang w:val="en-CA"/>
        </w:rPr>
        <w:t>movantools_</w:t>
      </w:r>
      <w:r w:rsidR="009645AE" w:rsidRPr="006A02C2">
        <w:rPr>
          <w:i/>
          <w:lang w:val="en-CA"/>
        </w:rPr>
        <w:t>MonthYear</w:t>
      </w:r>
      <w:r w:rsidR="00E8714F" w:rsidRPr="006A02C2">
        <w:rPr>
          <w:i/>
          <w:lang w:val="en-CA"/>
        </w:rPr>
        <w:t>.zip</w:t>
      </w:r>
      <w:r w:rsidR="009645AE" w:rsidRPr="006A02C2">
        <w:rPr>
          <w:lang w:val="en-CA"/>
        </w:rPr>
        <w:t>.</w:t>
      </w:r>
    </w:p>
    <w:p w14:paraId="62D82A49" w14:textId="77777777" w:rsidR="00FE6DA3" w:rsidRPr="006A02C2" w:rsidRDefault="00FE6DA3" w:rsidP="00FE6DA3">
      <w:pPr>
        <w:pStyle w:val="BodyText"/>
        <w:rPr>
          <w:lang w:val="en-CA"/>
        </w:rPr>
      </w:pPr>
      <w:r w:rsidRPr="006A02C2">
        <w:rPr>
          <w:lang w:val="en-CA"/>
        </w:rPr>
        <w:t>Before you can start OpenJUMP make sure that you have JAVA installed</w:t>
      </w:r>
      <w:r w:rsidR="00F4047A" w:rsidRPr="006A02C2">
        <w:rPr>
          <w:lang w:val="en-CA"/>
        </w:rPr>
        <w:t xml:space="preserve"> on your computer</w:t>
      </w:r>
      <w:r w:rsidRPr="006A02C2">
        <w:rPr>
          <w:lang w:val="en-CA"/>
        </w:rPr>
        <w:t>. OpenJUMP needs at least JAVA version 1.6</w:t>
      </w:r>
      <w:r w:rsidR="00F4047A" w:rsidRPr="006A02C2">
        <w:rPr>
          <w:lang w:val="en-CA"/>
        </w:rPr>
        <w:t xml:space="preserve">; but </w:t>
      </w:r>
      <w:r w:rsidR="00E81DB9" w:rsidRPr="006A02C2">
        <w:rPr>
          <w:lang w:val="en-CA"/>
        </w:rPr>
        <w:t>depending on the</w:t>
      </w:r>
      <w:r w:rsidR="00F4047A" w:rsidRPr="006A02C2">
        <w:rPr>
          <w:lang w:val="en-CA"/>
        </w:rPr>
        <w:t xml:space="preserve"> utilized</w:t>
      </w:r>
      <w:r w:rsidR="00E81DB9" w:rsidRPr="006A02C2">
        <w:rPr>
          <w:lang w:val="en-CA"/>
        </w:rPr>
        <w:t xml:space="preserve"> Sextante </w:t>
      </w:r>
      <w:r w:rsidR="00F4047A" w:rsidRPr="006A02C2">
        <w:rPr>
          <w:lang w:val="en-CA"/>
        </w:rPr>
        <w:t>t</w:t>
      </w:r>
      <w:r w:rsidR="00E81DB9" w:rsidRPr="006A02C2">
        <w:rPr>
          <w:lang w:val="en-CA"/>
        </w:rPr>
        <w:t>oolbox, newer JAVA</w:t>
      </w:r>
      <w:r w:rsidR="00F4047A" w:rsidRPr="006A02C2">
        <w:rPr>
          <w:lang w:val="en-CA"/>
        </w:rPr>
        <w:t xml:space="preserve"> version might be necessary</w:t>
      </w:r>
      <w:r w:rsidR="00E81DB9" w:rsidRPr="006A02C2">
        <w:rPr>
          <w:lang w:val="en-CA"/>
        </w:rPr>
        <w:t>. On Windows you can check if Java is installed by looking for a folder “C:\</w:t>
      </w:r>
      <w:r w:rsidR="007C5D55">
        <w:rPr>
          <w:lang w:val="en-CA"/>
        </w:rPr>
        <w:t>Program</w:t>
      </w:r>
      <w:r w:rsidR="00E81DB9" w:rsidRPr="006A02C2">
        <w:rPr>
          <w:lang w:val="en-CA"/>
        </w:rPr>
        <w:t xml:space="preserve"> Files\Java” or “C:\Program Files (x86)\Java”. If you are not having JAVA installed</w:t>
      </w:r>
      <w:r w:rsidR="00E8714F" w:rsidRPr="006A02C2">
        <w:rPr>
          <w:lang w:val="en-CA"/>
        </w:rPr>
        <w:t xml:space="preserve">, then you can download it </w:t>
      </w:r>
      <w:r w:rsidR="00F4047A" w:rsidRPr="006A02C2">
        <w:rPr>
          <w:lang w:val="en-CA"/>
        </w:rPr>
        <w:t>for Windows or Linux from the webpage</w:t>
      </w:r>
      <w:r w:rsidR="00E8714F" w:rsidRPr="006A02C2">
        <w:rPr>
          <w:lang w:val="en-CA"/>
        </w:rPr>
        <w:t xml:space="preserve"> </w:t>
      </w:r>
      <w:hyperlink r:id="rId15" w:history="1">
        <w:r w:rsidR="00E8714F" w:rsidRPr="006A02C2">
          <w:rPr>
            <w:rStyle w:val="Hyperlink"/>
            <w:lang w:val="en-CA"/>
          </w:rPr>
          <w:t>http://www.oracle.com/technetwork/java/javase/downloads/</w:t>
        </w:r>
      </w:hyperlink>
      <w:r w:rsidR="00F4047A" w:rsidRPr="006A02C2">
        <w:rPr>
          <w:lang w:val="en-CA"/>
        </w:rPr>
        <w:t>.</w:t>
      </w:r>
      <w:r w:rsidR="00E8714F" w:rsidRPr="006A02C2">
        <w:rPr>
          <w:lang w:val="en-CA"/>
        </w:rPr>
        <w:t xml:space="preserve"> </w:t>
      </w:r>
      <w:r w:rsidR="00F4047A" w:rsidRPr="006A02C2">
        <w:rPr>
          <w:lang w:val="en-CA"/>
        </w:rPr>
        <w:t xml:space="preserve">If you are a </w:t>
      </w:r>
      <w:r w:rsidR="00E8714F" w:rsidRPr="006A02C2">
        <w:rPr>
          <w:lang w:val="en-CA"/>
        </w:rPr>
        <w:t xml:space="preserve">MacOSX user </w:t>
      </w:r>
      <w:r w:rsidR="00F4047A" w:rsidRPr="006A02C2">
        <w:rPr>
          <w:lang w:val="en-CA"/>
        </w:rPr>
        <w:t xml:space="preserve">you </w:t>
      </w:r>
      <w:r w:rsidR="00E8714F" w:rsidRPr="006A02C2">
        <w:rPr>
          <w:lang w:val="en-CA"/>
        </w:rPr>
        <w:t xml:space="preserve">may go to:  </w:t>
      </w:r>
      <w:hyperlink r:id="rId16" w:history="1">
        <w:r w:rsidR="00E8714F" w:rsidRPr="006A02C2">
          <w:rPr>
            <w:rStyle w:val="Hyperlink"/>
            <w:lang w:val="en-CA"/>
          </w:rPr>
          <w:t>http://support.apple.com/downloads/</w:t>
        </w:r>
      </w:hyperlink>
      <w:r w:rsidR="00E8714F" w:rsidRPr="006A02C2">
        <w:rPr>
          <w:lang w:val="en-CA"/>
        </w:rPr>
        <w:t>.</w:t>
      </w:r>
    </w:p>
    <w:p w14:paraId="19DB2ADB" w14:textId="77777777" w:rsidR="00E8714F" w:rsidRPr="006A02C2" w:rsidRDefault="00200962" w:rsidP="00015017">
      <w:pPr>
        <w:pStyle w:val="Heading2"/>
      </w:pPr>
      <w:bookmarkStart w:id="5" w:name="_Toc204060910"/>
      <w:r w:rsidRPr="006A02C2">
        <w:t>Installation and Starting</w:t>
      </w:r>
      <w:bookmarkEnd w:id="5"/>
    </w:p>
    <w:p w14:paraId="0807E276" w14:textId="77777777" w:rsidR="00FE6DA3" w:rsidRPr="006A02C2" w:rsidRDefault="00103060" w:rsidP="00FE6DA3">
      <w:pPr>
        <w:pStyle w:val="BodyText"/>
        <w:rPr>
          <w:lang w:val="en-CA"/>
        </w:rPr>
      </w:pPr>
      <w:r w:rsidRPr="006A02C2">
        <w:rPr>
          <w:lang w:val="en-CA"/>
        </w:rPr>
        <w:t xml:space="preserve">If </w:t>
      </w:r>
      <w:r w:rsidR="00E8714F" w:rsidRPr="006A02C2">
        <w:rPr>
          <w:lang w:val="en-CA"/>
        </w:rPr>
        <w:t xml:space="preserve">you </w:t>
      </w:r>
      <w:r w:rsidRPr="006A02C2">
        <w:rPr>
          <w:lang w:val="en-CA"/>
        </w:rPr>
        <w:t xml:space="preserve">(i) </w:t>
      </w:r>
      <w:r w:rsidR="00E8714F" w:rsidRPr="006A02C2">
        <w:rPr>
          <w:lang w:val="en-CA"/>
        </w:rPr>
        <w:t>have downloaded OpenJUMP HoRAE</w:t>
      </w:r>
      <w:r w:rsidRPr="006A02C2">
        <w:rPr>
          <w:lang w:val="en-CA"/>
        </w:rPr>
        <w:t>,</w:t>
      </w:r>
      <w:r w:rsidR="00E8714F" w:rsidRPr="006A02C2">
        <w:rPr>
          <w:lang w:val="en-CA"/>
        </w:rPr>
        <w:t xml:space="preserve"> and </w:t>
      </w:r>
      <w:r w:rsidRPr="006A02C2">
        <w:rPr>
          <w:lang w:val="en-CA"/>
        </w:rPr>
        <w:t xml:space="preserve">(ii) </w:t>
      </w:r>
      <w:r w:rsidR="00E8714F" w:rsidRPr="006A02C2">
        <w:rPr>
          <w:lang w:val="en-CA"/>
        </w:rPr>
        <w:t>you have made sure that JAVA is installed</w:t>
      </w:r>
      <w:r w:rsidRPr="006A02C2">
        <w:rPr>
          <w:lang w:val="en-CA"/>
        </w:rPr>
        <w:t>,</w:t>
      </w:r>
      <w:r w:rsidR="00E8714F" w:rsidRPr="006A02C2">
        <w:rPr>
          <w:lang w:val="en-CA"/>
        </w:rPr>
        <w:t xml:space="preserve"> you</w:t>
      </w:r>
      <w:r w:rsidRPr="006A02C2">
        <w:rPr>
          <w:lang w:val="en-CA"/>
        </w:rPr>
        <w:t xml:space="preserve"> can install and start the software. It`s done in 3 steps:</w:t>
      </w:r>
    </w:p>
    <w:p w14:paraId="3187869C" w14:textId="77777777" w:rsidR="00FE6DA3" w:rsidRPr="006A02C2" w:rsidRDefault="00FE6DA3" w:rsidP="006575C4">
      <w:pPr>
        <w:pStyle w:val="BodyText"/>
        <w:numPr>
          <w:ilvl w:val="0"/>
          <w:numId w:val="25"/>
        </w:numPr>
        <w:spacing w:before="60"/>
        <w:ind w:left="1003" w:hanging="357"/>
        <w:rPr>
          <w:lang w:val="en-CA"/>
        </w:rPr>
      </w:pPr>
      <w:r w:rsidRPr="006A02C2">
        <w:rPr>
          <w:lang w:val="en-CA"/>
        </w:rPr>
        <w:t>Unzip</w:t>
      </w:r>
      <w:r w:rsidRPr="006A02C2">
        <w:rPr>
          <w:i/>
          <w:lang w:val="en-CA"/>
        </w:rPr>
        <w:t xml:space="preserve"> </w:t>
      </w:r>
      <w:r w:rsidR="00F4047A" w:rsidRPr="006A02C2">
        <w:rPr>
          <w:i/>
          <w:lang w:val="en-CA"/>
        </w:rPr>
        <w:t>openjumpXXXmovantools_MonthYear.zip</w:t>
      </w:r>
      <w:r w:rsidR="00F4047A" w:rsidRPr="006A02C2">
        <w:rPr>
          <w:lang w:val="en-CA"/>
        </w:rPr>
        <w:t xml:space="preserve"> </w:t>
      </w:r>
      <w:r w:rsidR="00E8714F" w:rsidRPr="006A02C2">
        <w:rPr>
          <w:lang w:val="en-CA"/>
        </w:rPr>
        <w:t>to a folder of your choice</w:t>
      </w:r>
    </w:p>
    <w:p w14:paraId="3743DBEC" w14:textId="77777777" w:rsidR="00E8714F" w:rsidRPr="006A02C2" w:rsidRDefault="00E8714F" w:rsidP="006575C4">
      <w:pPr>
        <w:pStyle w:val="BodyText"/>
        <w:numPr>
          <w:ilvl w:val="0"/>
          <w:numId w:val="25"/>
        </w:numPr>
        <w:spacing w:before="60"/>
        <w:ind w:left="1003" w:hanging="357"/>
        <w:rPr>
          <w:lang w:val="en-CA"/>
        </w:rPr>
      </w:pPr>
      <w:r w:rsidRPr="006A02C2">
        <w:rPr>
          <w:lang w:val="en-CA"/>
        </w:rPr>
        <w:t xml:space="preserve">Go to the subfolder </w:t>
      </w:r>
      <w:r w:rsidRPr="006A02C2">
        <w:rPr>
          <w:i/>
          <w:lang w:val="en-CA"/>
        </w:rPr>
        <w:t>/bin/</w:t>
      </w:r>
    </w:p>
    <w:p w14:paraId="4158D0FD" w14:textId="77777777" w:rsidR="00F4047A" w:rsidRPr="006A02C2" w:rsidRDefault="00E8714F" w:rsidP="006575C4">
      <w:pPr>
        <w:pStyle w:val="BodyText"/>
        <w:numPr>
          <w:ilvl w:val="0"/>
          <w:numId w:val="25"/>
        </w:numPr>
        <w:spacing w:before="60"/>
        <w:ind w:left="1003" w:hanging="357"/>
        <w:rPr>
          <w:lang w:val="en-CA"/>
        </w:rPr>
      </w:pPr>
      <w:r w:rsidRPr="006A02C2">
        <w:rPr>
          <w:lang w:val="en-CA"/>
        </w:rPr>
        <w:t>Start OpenJUMP</w:t>
      </w:r>
      <w:r w:rsidR="00F4047A" w:rsidRPr="006A02C2">
        <w:rPr>
          <w:lang w:val="en-CA"/>
        </w:rPr>
        <w:t xml:space="preserve"> using t</w:t>
      </w:r>
      <w:r w:rsidR="007D351B" w:rsidRPr="006A02C2">
        <w:rPr>
          <w:lang w:val="en-CA"/>
        </w:rPr>
        <w:t>he appropriate start file:</w:t>
      </w:r>
    </w:p>
    <w:p w14:paraId="0756551A" w14:textId="77777777" w:rsidR="00F4047A" w:rsidRPr="006A02C2" w:rsidRDefault="0092484A" w:rsidP="006575C4">
      <w:pPr>
        <w:pStyle w:val="BodyText"/>
        <w:numPr>
          <w:ilvl w:val="1"/>
          <w:numId w:val="24"/>
        </w:numPr>
        <w:spacing w:before="60"/>
        <w:rPr>
          <w:lang w:val="en-CA"/>
        </w:rPr>
      </w:pPr>
      <w:r w:rsidRPr="006A02C2">
        <w:rPr>
          <w:lang w:val="en-CA"/>
        </w:rPr>
        <w:lastRenderedPageBreak/>
        <w:t>Under</w:t>
      </w:r>
      <w:r w:rsidR="00F4047A" w:rsidRPr="006A02C2">
        <w:rPr>
          <w:lang w:val="en-CA"/>
        </w:rPr>
        <w:t xml:space="preserve"> Windows use “openjump.exe” or in case it does not work use: “o</w:t>
      </w:r>
      <w:r w:rsidR="007E581F" w:rsidRPr="006A02C2">
        <w:rPr>
          <w:lang w:val="en-CA"/>
        </w:rPr>
        <w:t>j_windows</w:t>
      </w:r>
      <w:r w:rsidR="00F4047A" w:rsidRPr="006A02C2">
        <w:rPr>
          <w:lang w:val="en-CA"/>
        </w:rPr>
        <w:t>.bat”</w:t>
      </w:r>
    </w:p>
    <w:p w14:paraId="160B7C19" w14:textId="77777777" w:rsidR="00E8714F" w:rsidRPr="006A02C2" w:rsidRDefault="00F4047A" w:rsidP="006575C4">
      <w:pPr>
        <w:pStyle w:val="BodyText"/>
        <w:numPr>
          <w:ilvl w:val="1"/>
          <w:numId w:val="24"/>
        </w:numPr>
        <w:spacing w:before="60"/>
        <w:rPr>
          <w:lang w:val="en-CA"/>
        </w:rPr>
      </w:pPr>
      <w:r w:rsidRPr="006A02C2">
        <w:rPr>
          <w:lang w:val="en-CA"/>
        </w:rPr>
        <w:t>For Linux use</w:t>
      </w:r>
      <w:r w:rsidR="00E8714F" w:rsidRPr="006A02C2">
        <w:rPr>
          <w:lang w:val="en-CA"/>
        </w:rPr>
        <w:t xml:space="preserve"> </w:t>
      </w:r>
      <w:r w:rsidR="007E581F" w:rsidRPr="006A02C2">
        <w:rPr>
          <w:lang w:val="en-CA"/>
        </w:rPr>
        <w:t>“oj_linux.sh”</w:t>
      </w:r>
    </w:p>
    <w:p w14:paraId="51A480A8" w14:textId="77777777" w:rsidR="00FE6DA3" w:rsidRPr="006A02C2" w:rsidRDefault="007E581F" w:rsidP="006575C4">
      <w:pPr>
        <w:pStyle w:val="BodyText"/>
        <w:numPr>
          <w:ilvl w:val="1"/>
          <w:numId w:val="24"/>
        </w:numPr>
        <w:spacing w:before="60"/>
        <w:rPr>
          <w:lang w:val="en-CA"/>
        </w:rPr>
      </w:pPr>
      <w:r w:rsidRPr="006A02C2">
        <w:rPr>
          <w:lang w:val="en-CA"/>
        </w:rPr>
        <w:t>For MacOSX click on the application icon that shows a kangaroo.</w:t>
      </w:r>
    </w:p>
    <w:p w14:paraId="2EE88200" w14:textId="77777777" w:rsidR="00FE6DA3" w:rsidRPr="006A02C2" w:rsidRDefault="00F4047A" w:rsidP="00103060">
      <w:pPr>
        <w:pStyle w:val="BodyText"/>
        <w:rPr>
          <w:lang w:val="en-CA"/>
        </w:rPr>
      </w:pPr>
      <w:r w:rsidRPr="006A02C2">
        <w:rPr>
          <w:lang w:val="en-CA"/>
        </w:rPr>
        <w:t xml:space="preserve">Please note that OpenJUMP has by default assigned 64 MB </w:t>
      </w:r>
      <w:r w:rsidR="00F34159" w:rsidRPr="006A02C2">
        <w:rPr>
          <w:lang w:val="en-CA"/>
        </w:rPr>
        <w:t xml:space="preserve">of </w:t>
      </w:r>
      <w:r w:rsidRPr="006A02C2">
        <w:rPr>
          <w:lang w:val="en-CA"/>
        </w:rPr>
        <w:t xml:space="preserve">memory as minimum and 512 MB as maximum </w:t>
      </w:r>
      <w:r w:rsidR="007E581F" w:rsidRPr="006A02C2">
        <w:rPr>
          <w:lang w:val="en-CA"/>
        </w:rPr>
        <w:t>memory to work with</w:t>
      </w:r>
      <w:r w:rsidRPr="006A02C2">
        <w:rPr>
          <w:lang w:val="en-CA"/>
        </w:rPr>
        <w:t xml:space="preserve">. For larger point datasets or finer raster </w:t>
      </w:r>
      <w:r w:rsidR="00F34159" w:rsidRPr="006A02C2">
        <w:rPr>
          <w:lang w:val="en-CA"/>
        </w:rPr>
        <w:t xml:space="preserve">resolutions </w:t>
      </w:r>
      <w:r w:rsidRPr="006A02C2">
        <w:rPr>
          <w:lang w:val="en-CA"/>
        </w:rPr>
        <w:t>this amount may</w:t>
      </w:r>
      <w:r w:rsidR="007526DA" w:rsidRPr="006A02C2">
        <w:rPr>
          <w:lang w:val="en-CA"/>
        </w:rPr>
        <w:t xml:space="preserve"> be</w:t>
      </w:r>
      <w:r w:rsidRPr="006A02C2">
        <w:rPr>
          <w:lang w:val="en-CA"/>
        </w:rPr>
        <w:t xml:space="preserve"> insufficient. T</w:t>
      </w:r>
      <w:r w:rsidR="007E581F" w:rsidRPr="006A02C2">
        <w:rPr>
          <w:lang w:val="en-CA"/>
        </w:rPr>
        <w:t>o increase the values</w:t>
      </w:r>
      <w:r w:rsidRPr="006A02C2">
        <w:rPr>
          <w:lang w:val="en-CA"/>
        </w:rPr>
        <w:t>, e.g. to allow OpenJUMP to work with 1024 MB (= 1 GB) of mem</w:t>
      </w:r>
      <w:r w:rsidR="007E581F" w:rsidRPr="006A02C2">
        <w:rPr>
          <w:lang w:val="en-CA"/>
        </w:rPr>
        <w:t xml:space="preserve">ory, you </w:t>
      </w:r>
      <w:r w:rsidR="00F34159" w:rsidRPr="006A02C2">
        <w:rPr>
          <w:lang w:val="en-CA"/>
        </w:rPr>
        <w:t>can modify</w:t>
      </w:r>
      <w:r w:rsidR="007E581F" w:rsidRPr="006A02C2">
        <w:rPr>
          <w:lang w:val="en-CA"/>
        </w:rPr>
        <w:t xml:space="preserve"> the following files with a text editor:</w:t>
      </w:r>
      <w:r w:rsidRPr="006A02C2">
        <w:rPr>
          <w:lang w:val="en-CA"/>
        </w:rPr>
        <w:t xml:space="preserve"> </w:t>
      </w:r>
      <w:r w:rsidR="007E581F" w:rsidRPr="006A02C2">
        <w:rPr>
          <w:lang w:val="en-CA"/>
        </w:rPr>
        <w:t xml:space="preserve">(i) Windows: </w:t>
      </w:r>
      <w:r w:rsidRPr="006A02C2">
        <w:rPr>
          <w:lang w:val="en-CA"/>
        </w:rPr>
        <w:t>openjump.ini when starting</w:t>
      </w:r>
      <w:r w:rsidR="007E581F" w:rsidRPr="006A02C2">
        <w:rPr>
          <w:lang w:val="en-CA"/>
        </w:rPr>
        <w:t xml:space="preserve"> with</w:t>
      </w:r>
      <w:r w:rsidRPr="006A02C2">
        <w:rPr>
          <w:lang w:val="en-CA"/>
        </w:rPr>
        <w:t xml:space="preserve"> openjump.exe,</w:t>
      </w:r>
      <w:r w:rsidR="007E581F" w:rsidRPr="006A02C2">
        <w:rPr>
          <w:lang w:val="en-CA"/>
        </w:rPr>
        <w:t xml:space="preserve"> otherwise oj_windows.bat, (ii) Linux: oj_linux</w:t>
      </w:r>
      <w:r w:rsidRPr="006A02C2">
        <w:rPr>
          <w:lang w:val="en-CA"/>
        </w:rPr>
        <w:t>.sh</w:t>
      </w:r>
      <w:r w:rsidR="007E581F" w:rsidRPr="006A02C2">
        <w:rPr>
          <w:lang w:val="en-CA"/>
        </w:rPr>
        <w:t xml:space="preserve">, (iii) MacOSX: oj_linux.sh. </w:t>
      </w:r>
      <w:r w:rsidR="00F34159" w:rsidRPr="006A02C2">
        <w:rPr>
          <w:lang w:val="en-CA"/>
        </w:rPr>
        <w:t>S</w:t>
      </w:r>
      <w:r w:rsidR="007E581F" w:rsidRPr="006A02C2">
        <w:rPr>
          <w:lang w:val="en-CA"/>
        </w:rPr>
        <w:t xml:space="preserve">earch </w:t>
      </w:r>
      <w:r w:rsidR="00F34159" w:rsidRPr="006A02C2">
        <w:rPr>
          <w:lang w:val="en-CA"/>
        </w:rPr>
        <w:t>in the file for the</w:t>
      </w:r>
      <w:r w:rsidR="007E581F" w:rsidRPr="006A02C2">
        <w:rPr>
          <w:lang w:val="en-CA"/>
        </w:rPr>
        <w:t xml:space="preserve"> letter sequence </w:t>
      </w:r>
      <w:r w:rsidR="007E581F" w:rsidRPr="006A02C2">
        <w:rPr>
          <w:rFonts w:ascii="Courier" w:hAnsi="Courier"/>
          <w:lang w:val="en-CA"/>
        </w:rPr>
        <w:t>-Xmx512M</w:t>
      </w:r>
      <w:r w:rsidR="007E581F" w:rsidRPr="006A02C2">
        <w:rPr>
          <w:lang w:val="en-CA"/>
        </w:rPr>
        <w:t xml:space="preserve"> and replace it with </w:t>
      </w:r>
      <w:r w:rsidR="007E581F" w:rsidRPr="006A02C2">
        <w:rPr>
          <w:rFonts w:ascii="Courier" w:hAnsi="Courier"/>
          <w:lang w:val="en-CA"/>
        </w:rPr>
        <w:t>-Xmx1024M</w:t>
      </w:r>
      <w:r w:rsidR="007E581F" w:rsidRPr="006A02C2">
        <w:rPr>
          <w:lang w:val="en-CA"/>
        </w:rPr>
        <w:t xml:space="preserve"> . </w:t>
      </w:r>
      <w:r w:rsidR="007526DA" w:rsidRPr="006A02C2">
        <w:rPr>
          <w:lang w:val="en-CA"/>
        </w:rPr>
        <w:t>However,</w:t>
      </w:r>
      <w:r w:rsidR="007E581F" w:rsidRPr="006A02C2">
        <w:rPr>
          <w:lang w:val="en-CA"/>
        </w:rPr>
        <w:t xml:space="preserve"> you </w:t>
      </w:r>
      <w:r w:rsidR="007C5D55" w:rsidRPr="006A02C2">
        <w:rPr>
          <w:lang w:val="en-CA"/>
        </w:rPr>
        <w:t>cannot</w:t>
      </w:r>
      <w:r w:rsidR="007E581F" w:rsidRPr="006A02C2">
        <w:rPr>
          <w:lang w:val="en-CA"/>
        </w:rPr>
        <w:t xml:space="preserve"> assign more </w:t>
      </w:r>
      <w:r w:rsidR="00F34159" w:rsidRPr="006A02C2">
        <w:rPr>
          <w:lang w:val="en-CA"/>
        </w:rPr>
        <w:t xml:space="preserve">memory than </w:t>
      </w:r>
      <w:r w:rsidR="007C5D55" w:rsidRPr="006A02C2">
        <w:rPr>
          <w:lang w:val="en-CA"/>
        </w:rPr>
        <w:t>your</w:t>
      </w:r>
      <w:r w:rsidR="00F34159" w:rsidRPr="006A02C2">
        <w:rPr>
          <w:lang w:val="en-CA"/>
        </w:rPr>
        <w:t xml:space="preserve"> computer has </w:t>
      </w:r>
      <w:r w:rsidR="007E581F" w:rsidRPr="006A02C2">
        <w:rPr>
          <w:lang w:val="en-CA"/>
        </w:rPr>
        <w:t xml:space="preserve">physical RAM, and </w:t>
      </w:r>
      <w:r w:rsidR="00F34159" w:rsidRPr="006A02C2">
        <w:rPr>
          <w:lang w:val="en-CA"/>
        </w:rPr>
        <w:t xml:space="preserve">also </w:t>
      </w:r>
      <w:r w:rsidR="007E581F" w:rsidRPr="006A02C2">
        <w:rPr>
          <w:lang w:val="en-CA"/>
        </w:rPr>
        <w:t xml:space="preserve">older JAVA versions have a </w:t>
      </w:r>
      <w:r w:rsidR="00F34159" w:rsidRPr="006A02C2">
        <w:rPr>
          <w:lang w:val="en-CA"/>
        </w:rPr>
        <w:t xml:space="preserve">memory assignment </w:t>
      </w:r>
      <w:r w:rsidR="007E581F" w:rsidRPr="006A02C2">
        <w:rPr>
          <w:lang w:val="en-CA"/>
        </w:rPr>
        <w:t>limit of 2GB.</w:t>
      </w:r>
    </w:p>
    <w:p w14:paraId="28D01317" w14:textId="77777777" w:rsidR="00C55A2D" w:rsidRPr="006A02C2" w:rsidRDefault="00C55A2D" w:rsidP="00015017">
      <w:pPr>
        <w:pStyle w:val="Heading2"/>
      </w:pPr>
      <w:bookmarkStart w:id="6" w:name="_Toc204060911"/>
      <w:r w:rsidRPr="006A02C2">
        <w:t xml:space="preserve">Using the HoRAE </w:t>
      </w:r>
      <w:r w:rsidR="007E581F" w:rsidRPr="006A02C2">
        <w:t>T</w:t>
      </w:r>
      <w:r w:rsidRPr="006A02C2">
        <w:t xml:space="preserve">oolbox with a </w:t>
      </w:r>
      <w:r w:rsidR="007E581F" w:rsidRPr="006A02C2">
        <w:t>N</w:t>
      </w:r>
      <w:r w:rsidRPr="006A02C2">
        <w:t xml:space="preserve">ewer OpenJUMP </w:t>
      </w:r>
      <w:r w:rsidR="007E581F" w:rsidRPr="006A02C2">
        <w:t>V</w:t>
      </w:r>
      <w:r w:rsidRPr="006A02C2">
        <w:t>ersion</w:t>
      </w:r>
      <w:bookmarkEnd w:id="6"/>
    </w:p>
    <w:p w14:paraId="51793212" w14:textId="77777777" w:rsidR="00B1708D" w:rsidRPr="006A02C2" w:rsidRDefault="007E581F" w:rsidP="00670B8F">
      <w:pPr>
        <w:pStyle w:val="BodyText"/>
        <w:rPr>
          <w:lang w:val="en-CA"/>
        </w:rPr>
      </w:pPr>
      <w:r w:rsidRPr="006A02C2">
        <w:rPr>
          <w:lang w:val="en-CA"/>
        </w:rPr>
        <w:t xml:space="preserve">It may be possible that the OpenJUMP HoRAE edition </w:t>
      </w:r>
      <w:r w:rsidR="00670B8F" w:rsidRPr="006A02C2">
        <w:rPr>
          <w:lang w:val="en-CA"/>
        </w:rPr>
        <w:t>you downloaded</w:t>
      </w:r>
      <w:r w:rsidRPr="006A02C2">
        <w:rPr>
          <w:lang w:val="en-CA"/>
        </w:rPr>
        <w:t xml:space="preserve"> </w:t>
      </w:r>
      <w:r w:rsidR="00670B8F" w:rsidRPr="006A02C2">
        <w:rPr>
          <w:lang w:val="en-CA"/>
        </w:rPr>
        <w:t xml:space="preserve">does not come with the </w:t>
      </w:r>
      <w:r w:rsidR="007C5D55" w:rsidRPr="006A02C2">
        <w:rPr>
          <w:lang w:val="en-CA"/>
        </w:rPr>
        <w:t>latest</w:t>
      </w:r>
      <w:r w:rsidR="00670B8F" w:rsidRPr="006A02C2">
        <w:rPr>
          <w:lang w:val="en-CA"/>
        </w:rPr>
        <w:t xml:space="preserve"> version of OpenJUMP. </w:t>
      </w:r>
      <w:r w:rsidR="00C55A2D" w:rsidRPr="006A02C2">
        <w:rPr>
          <w:lang w:val="en-CA"/>
        </w:rPr>
        <w:t xml:space="preserve">You can check what </w:t>
      </w:r>
      <w:r w:rsidR="007C5D55" w:rsidRPr="006A02C2">
        <w:rPr>
          <w:lang w:val="en-CA"/>
        </w:rPr>
        <w:t>your OpenJUMP version is</w:t>
      </w:r>
      <w:r w:rsidR="00C55A2D" w:rsidRPr="006A02C2">
        <w:rPr>
          <w:lang w:val="en-CA"/>
        </w:rPr>
        <w:t xml:space="preserve"> by </w:t>
      </w:r>
      <w:r w:rsidR="007C5D55" w:rsidRPr="006A02C2">
        <w:rPr>
          <w:lang w:val="en-CA"/>
        </w:rPr>
        <w:t>choosing</w:t>
      </w:r>
      <w:r w:rsidR="00C55A2D" w:rsidRPr="006A02C2">
        <w:rPr>
          <w:lang w:val="en-CA"/>
        </w:rPr>
        <w:t xml:space="preserve"> in OpenJUMP </w:t>
      </w:r>
      <w:r w:rsidR="00670B8F" w:rsidRPr="006A02C2">
        <w:rPr>
          <w:lang w:val="en-CA"/>
        </w:rPr>
        <w:t>the menu entry</w:t>
      </w:r>
      <w:r w:rsidR="00C55A2D" w:rsidRPr="006A02C2">
        <w:rPr>
          <w:lang w:val="en-CA"/>
        </w:rPr>
        <w:t xml:space="preserve"> [</w:t>
      </w:r>
      <w:r w:rsidR="00670B8F" w:rsidRPr="006A02C2">
        <w:rPr>
          <w:b/>
          <w:lang w:val="en-CA"/>
        </w:rPr>
        <w:t>Help&gt;About…</w:t>
      </w:r>
      <w:r w:rsidR="00C55A2D" w:rsidRPr="006A02C2">
        <w:rPr>
          <w:lang w:val="en-CA"/>
        </w:rPr>
        <w:t xml:space="preserve">]. </w:t>
      </w:r>
      <w:r w:rsidR="00FE6DA3" w:rsidRPr="006A02C2">
        <w:rPr>
          <w:lang w:val="en-CA"/>
        </w:rPr>
        <w:t xml:space="preserve">In case there is a newer version of OpenJUMP and you want to use the toolbox with that version, </w:t>
      </w:r>
      <w:r w:rsidR="00670B8F" w:rsidRPr="006A02C2">
        <w:rPr>
          <w:lang w:val="en-CA"/>
        </w:rPr>
        <w:t xml:space="preserve">then </w:t>
      </w:r>
      <w:r w:rsidR="00FE6DA3" w:rsidRPr="006A02C2">
        <w:rPr>
          <w:lang w:val="en-CA"/>
        </w:rPr>
        <w:t>you w</w:t>
      </w:r>
      <w:r w:rsidR="00670B8F" w:rsidRPr="006A02C2">
        <w:rPr>
          <w:lang w:val="en-CA"/>
        </w:rPr>
        <w:t>ould need to download OpenJUMP Plus</w:t>
      </w:r>
      <w:r w:rsidR="00FE6DA3" w:rsidRPr="006A02C2">
        <w:rPr>
          <w:lang w:val="en-CA"/>
        </w:rPr>
        <w:t xml:space="preserve"> edition</w:t>
      </w:r>
      <w:r w:rsidR="00670B8F" w:rsidRPr="006A02C2">
        <w:rPr>
          <w:lang w:val="en-CA"/>
        </w:rPr>
        <w:t xml:space="preserve"> </w:t>
      </w:r>
      <w:r w:rsidR="00FE6DA3" w:rsidRPr="006A02C2">
        <w:rPr>
          <w:lang w:val="en-CA"/>
        </w:rPr>
        <w:t>that contains the Sextante toolbox</w:t>
      </w:r>
      <w:r w:rsidR="00670B8F" w:rsidRPr="006A02C2">
        <w:rPr>
          <w:lang w:val="en-CA"/>
        </w:rPr>
        <w:t>.</w:t>
      </w:r>
      <w:r w:rsidR="00FE6DA3" w:rsidRPr="006A02C2">
        <w:rPr>
          <w:lang w:val="en-CA"/>
        </w:rPr>
        <w:t xml:space="preserve"> </w:t>
      </w:r>
      <w:r w:rsidR="00670B8F" w:rsidRPr="006A02C2">
        <w:rPr>
          <w:lang w:val="en-CA"/>
        </w:rPr>
        <w:t xml:space="preserve">We need Sextante </w:t>
      </w:r>
      <w:r w:rsidR="00FE6DA3" w:rsidRPr="006A02C2">
        <w:rPr>
          <w:lang w:val="en-CA"/>
        </w:rPr>
        <w:t xml:space="preserve">because all </w:t>
      </w:r>
      <w:r w:rsidR="00670B8F" w:rsidRPr="006A02C2">
        <w:rPr>
          <w:lang w:val="en-CA"/>
        </w:rPr>
        <w:t>most</w:t>
      </w:r>
      <w:r w:rsidR="00FE6DA3" w:rsidRPr="006A02C2">
        <w:rPr>
          <w:lang w:val="en-CA"/>
        </w:rPr>
        <w:t xml:space="preserve"> </w:t>
      </w:r>
      <w:r w:rsidR="00670B8F" w:rsidRPr="006A02C2">
        <w:rPr>
          <w:lang w:val="en-CA"/>
        </w:rPr>
        <w:t xml:space="preserve">raster </w:t>
      </w:r>
      <w:r w:rsidR="00FE6DA3" w:rsidRPr="006A02C2">
        <w:rPr>
          <w:lang w:val="en-CA"/>
        </w:rPr>
        <w:t xml:space="preserve">functions use the </w:t>
      </w:r>
      <w:r w:rsidR="00670B8F" w:rsidRPr="006A02C2">
        <w:rPr>
          <w:lang w:val="en-CA"/>
        </w:rPr>
        <w:t>S</w:t>
      </w:r>
      <w:r w:rsidR="00FE6DA3" w:rsidRPr="006A02C2">
        <w:rPr>
          <w:lang w:val="en-CA"/>
        </w:rPr>
        <w:t>extante framework</w:t>
      </w:r>
      <w:r w:rsidR="00670B8F" w:rsidRPr="006A02C2">
        <w:rPr>
          <w:lang w:val="en-CA"/>
        </w:rPr>
        <w:t xml:space="preserve"> for processing and raster analysis</w:t>
      </w:r>
      <w:r w:rsidR="00FE6DA3" w:rsidRPr="006A02C2">
        <w:rPr>
          <w:lang w:val="en-CA"/>
        </w:rPr>
        <w:t xml:space="preserve">. </w:t>
      </w:r>
      <w:r w:rsidR="00670B8F" w:rsidRPr="006A02C2">
        <w:rPr>
          <w:lang w:val="en-CA"/>
        </w:rPr>
        <w:t xml:space="preserve">The </w:t>
      </w:r>
      <w:r w:rsidR="00103060" w:rsidRPr="006A02C2">
        <w:rPr>
          <w:lang w:val="en-CA"/>
        </w:rPr>
        <w:t xml:space="preserve">OpenJUMP </w:t>
      </w:r>
      <w:r w:rsidR="00670B8F" w:rsidRPr="006A02C2">
        <w:rPr>
          <w:lang w:val="en-CA"/>
        </w:rPr>
        <w:t>Plus edition should also contain some other useful plugins for example the Print plugin and the PostGIS plugin, of which the latter can be used to connect to a PostgreSQL/PostGIS database. The latest v</w:t>
      </w:r>
      <w:r w:rsidR="00FE6DA3" w:rsidRPr="006A02C2">
        <w:rPr>
          <w:lang w:val="en-CA"/>
        </w:rPr>
        <w:t xml:space="preserve">ersions </w:t>
      </w:r>
      <w:r w:rsidR="00670B8F" w:rsidRPr="006A02C2">
        <w:rPr>
          <w:lang w:val="en-CA"/>
        </w:rPr>
        <w:t xml:space="preserve">of </w:t>
      </w:r>
      <w:r w:rsidR="004F1ED3" w:rsidRPr="006A02C2">
        <w:rPr>
          <w:lang w:val="en-CA"/>
        </w:rPr>
        <w:t xml:space="preserve">OpenJUMP GIS can be </w:t>
      </w:r>
      <w:r w:rsidR="00670B8F" w:rsidRPr="006A02C2">
        <w:rPr>
          <w:lang w:val="en-CA"/>
        </w:rPr>
        <w:t xml:space="preserve">obtained from </w:t>
      </w:r>
      <w:r w:rsidR="00FE6DA3" w:rsidRPr="006A02C2">
        <w:rPr>
          <w:lang w:val="en-CA"/>
        </w:rPr>
        <w:t>here:</w:t>
      </w:r>
      <w:r w:rsidR="00670B8F" w:rsidRPr="006A02C2">
        <w:rPr>
          <w:lang w:val="en-CA"/>
        </w:rPr>
        <w:t xml:space="preserve"> </w:t>
      </w:r>
      <w:hyperlink r:id="rId17" w:history="1">
        <w:r w:rsidR="00670B8F" w:rsidRPr="006A02C2">
          <w:rPr>
            <w:rStyle w:val="Hyperlink"/>
            <w:lang w:val="en-CA"/>
          </w:rPr>
          <w:t>http://sourceforge.net/projects/jump-pilot/files/OpenJUMP/</w:t>
        </w:r>
      </w:hyperlink>
      <w:r w:rsidR="00670B8F" w:rsidRPr="006A02C2">
        <w:rPr>
          <w:lang w:val="en-CA"/>
        </w:rPr>
        <w:t xml:space="preserve"> or from the OpenJUMP Wiki </w:t>
      </w:r>
      <w:hyperlink r:id="rId18" w:history="1">
        <w:r w:rsidR="00670B8F" w:rsidRPr="006A02C2">
          <w:rPr>
            <w:rStyle w:val="Hyperlink"/>
            <w:lang w:val="en-CA"/>
          </w:rPr>
          <w:t>http://sourceforge.net/apps/mediawiki/jump-pilot/index.php?title=Main_Page</w:t>
        </w:r>
      </w:hyperlink>
      <w:r w:rsidR="00670B8F" w:rsidRPr="006A02C2">
        <w:rPr>
          <w:lang w:val="en-CA"/>
        </w:rPr>
        <w:t xml:space="preserve"> which is also the best source for learning about OpenJUMP.</w:t>
      </w:r>
      <w:r w:rsidR="00FE6DA3" w:rsidRPr="006A02C2">
        <w:rPr>
          <w:lang w:val="en-CA"/>
        </w:rPr>
        <w:t xml:space="preserve"> </w:t>
      </w:r>
      <w:r w:rsidR="004F1ED3" w:rsidRPr="006A02C2">
        <w:rPr>
          <w:lang w:val="en-CA"/>
        </w:rPr>
        <w:t xml:space="preserve"> </w:t>
      </w:r>
    </w:p>
    <w:p w14:paraId="3182B8C7" w14:textId="77777777" w:rsidR="00B1708D" w:rsidRPr="006A02C2" w:rsidRDefault="00E23AC4" w:rsidP="00015017">
      <w:pPr>
        <w:pStyle w:val="Heading1"/>
      </w:pPr>
      <w:bookmarkStart w:id="7" w:name="_Toc204060912"/>
      <w:r w:rsidRPr="006A02C2">
        <w:t>Loading Data</w:t>
      </w:r>
      <w:bookmarkEnd w:id="7"/>
    </w:p>
    <w:p w14:paraId="7EF774C5" w14:textId="77777777" w:rsidR="00E23AC4" w:rsidRPr="006A02C2" w:rsidRDefault="00E23AC4" w:rsidP="00E23AC4">
      <w:pPr>
        <w:rPr>
          <w:lang w:val="en-CA"/>
        </w:rPr>
      </w:pPr>
      <w:r w:rsidRPr="006A02C2">
        <w:rPr>
          <w:lang w:val="en-CA"/>
        </w:rPr>
        <w:t xml:space="preserve">With OpenJUMP HoRAE tracking/movement data as well as other types of geographic data (i.e. mapping data) can be loaded for analysis and map creation. We will describe the supported data formats and the requirements for the movement data. However, we will start with loading an example dataset.  </w:t>
      </w:r>
    </w:p>
    <w:p w14:paraId="76479888" w14:textId="77777777" w:rsidR="00E23AC4" w:rsidRPr="00015017" w:rsidRDefault="00E23AC4" w:rsidP="00015017">
      <w:pPr>
        <w:pStyle w:val="Heading2"/>
      </w:pPr>
      <w:bookmarkStart w:id="8" w:name="_Toc204060913"/>
      <w:r w:rsidRPr="00015017">
        <w:t>Loading a Tracking Sample Dataset</w:t>
      </w:r>
      <w:bookmarkEnd w:id="8"/>
    </w:p>
    <w:p w14:paraId="33B39A0F" w14:textId="77777777" w:rsidR="00E23AC4" w:rsidRPr="006A02C2" w:rsidRDefault="00E23AC4" w:rsidP="00E23AC4">
      <w:pPr>
        <w:pStyle w:val="BodyText"/>
        <w:rPr>
          <w:lang w:val="en-CA"/>
        </w:rPr>
      </w:pPr>
      <w:r w:rsidRPr="006A02C2">
        <w:rPr>
          <w:lang w:val="en-CA"/>
        </w:rPr>
        <w:t xml:space="preserve">OpenJUMP HoRAE should come with a sample dataset. It contains about 14 artificial grizzly bear GPS points. “Artificial” refers here to the coordinate of the points, not </w:t>
      </w:r>
      <w:r w:rsidR="006A2693" w:rsidRPr="006A02C2">
        <w:rPr>
          <w:lang w:val="en-CA"/>
        </w:rPr>
        <w:t xml:space="preserve">to </w:t>
      </w:r>
      <w:r w:rsidRPr="006A02C2">
        <w:rPr>
          <w:lang w:val="en-CA"/>
        </w:rPr>
        <w:t>the characteristics of the points</w:t>
      </w:r>
      <w:r w:rsidR="006A2693" w:rsidRPr="006A02C2">
        <w:rPr>
          <w:lang w:val="en-CA"/>
        </w:rPr>
        <w:t xml:space="preserve"> to each other</w:t>
      </w:r>
      <w:r w:rsidRPr="006A02C2">
        <w:rPr>
          <w:lang w:val="en-CA"/>
        </w:rPr>
        <w:t xml:space="preserve"> or the time information. </w:t>
      </w:r>
      <w:r w:rsidR="006A2693" w:rsidRPr="006A02C2">
        <w:rPr>
          <w:lang w:val="en-CA"/>
        </w:rPr>
        <w:t xml:space="preserve">The real location was disclosed due to data restrictions that should ensure wildlife protection. You can find the dataset in the subfolder </w:t>
      </w:r>
      <w:r w:rsidR="00ED48C1" w:rsidRPr="006A02C2">
        <w:rPr>
          <w:lang w:val="en-CA"/>
        </w:rPr>
        <w:t>“</w:t>
      </w:r>
      <w:r w:rsidR="006A2693" w:rsidRPr="006A02C2">
        <w:rPr>
          <w:lang w:val="en-CA"/>
        </w:rPr>
        <w:t>/testdata/</w:t>
      </w:r>
      <w:r w:rsidR="00ED48C1" w:rsidRPr="006A02C2">
        <w:rPr>
          <w:lang w:val="en-CA"/>
        </w:rPr>
        <w:t>”</w:t>
      </w:r>
      <w:r w:rsidR="006A2693" w:rsidRPr="006A02C2">
        <w:rPr>
          <w:lang w:val="en-CA"/>
        </w:rPr>
        <w:t xml:space="preserve"> and the file with the GPS data named: “</w:t>
      </w:r>
      <w:r w:rsidR="009C2BE6" w:rsidRPr="009C2BE6">
        <w:rPr>
          <w:lang w:val="en-CA"/>
        </w:rPr>
        <w:t>gb_tracking_sampledata.jml</w:t>
      </w:r>
      <w:r w:rsidR="006A2693" w:rsidRPr="006A02C2">
        <w:rPr>
          <w:lang w:val="en-CA"/>
        </w:rPr>
        <w:t xml:space="preserve">”. </w:t>
      </w:r>
      <w:r w:rsidRPr="006A02C2">
        <w:rPr>
          <w:lang w:val="en-CA"/>
        </w:rPr>
        <w:t>The dataset is stored in OpenJUMP</w:t>
      </w:r>
      <w:r w:rsidR="006A2693" w:rsidRPr="006A02C2">
        <w:rPr>
          <w:lang w:val="en-CA"/>
        </w:rPr>
        <w:t>s</w:t>
      </w:r>
      <w:r w:rsidRPr="006A02C2">
        <w:rPr>
          <w:lang w:val="en-CA"/>
        </w:rPr>
        <w:t xml:space="preserve"> own *.jml format, which is a special GML format</w:t>
      </w:r>
      <w:r w:rsidR="006A2693" w:rsidRPr="006A02C2">
        <w:rPr>
          <w:lang w:val="en-CA"/>
        </w:rPr>
        <w:t xml:space="preserve">. But, as we will outline below, it is also possible to load points stored in *.shp files. </w:t>
      </w:r>
    </w:p>
    <w:p w14:paraId="0C2A06A5" w14:textId="77777777" w:rsidR="00E23AC4" w:rsidRPr="006A02C2" w:rsidRDefault="006A2693" w:rsidP="002E381E">
      <w:pPr>
        <w:pStyle w:val="BodyText"/>
        <w:rPr>
          <w:lang w:val="en-CA"/>
        </w:rPr>
      </w:pPr>
      <w:r w:rsidRPr="006A02C2">
        <w:rPr>
          <w:lang w:val="en-CA"/>
        </w:rPr>
        <w:t xml:space="preserve">To load the </w:t>
      </w:r>
      <w:r w:rsidR="00C720E5" w:rsidRPr="006A02C2">
        <w:rPr>
          <w:lang w:val="en-CA"/>
        </w:rPr>
        <w:t>dataset go to menu entry [</w:t>
      </w:r>
      <w:r w:rsidR="00C720E5" w:rsidRPr="006A02C2">
        <w:rPr>
          <w:b/>
          <w:lang w:val="en-CA"/>
        </w:rPr>
        <w:t>File&gt;Open…</w:t>
      </w:r>
      <w:r w:rsidR="00C720E5" w:rsidRPr="006A02C2">
        <w:rPr>
          <w:lang w:val="en-CA"/>
        </w:rPr>
        <w:t>], select the symbol for “</w:t>
      </w:r>
      <w:r w:rsidR="00C720E5" w:rsidRPr="006A02C2">
        <w:rPr>
          <w:b/>
          <w:lang w:val="en-CA"/>
        </w:rPr>
        <w:t>File</w:t>
      </w:r>
      <w:r w:rsidR="00C720E5" w:rsidRPr="006A02C2">
        <w:rPr>
          <w:lang w:val="en-CA"/>
        </w:rPr>
        <w:t xml:space="preserve">” in the left sidebar, and browse to the </w:t>
      </w:r>
      <w:r w:rsidR="00682D26" w:rsidRPr="006A02C2">
        <w:rPr>
          <w:lang w:val="en-CA"/>
        </w:rPr>
        <w:t>/</w:t>
      </w:r>
      <w:r w:rsidR="00C720E5" w:rsidRPr="006A02C2">
        <w:rPr>
          <w:i/>
          <w:lang w:val="en-CA"/>
        </w:rPr>
        <w:t>testdata</w:t>
      </w:r>
      <w:r w:rsidR="00682D26" w:rsidRPr="006A02C2">
        <w:rPr>
          <w:lang w:val="en-CA"/>
        </w:rPr>
        <w:t>/</w:t>
      </w:r>
      <w:r w:rsidR="00C720E5" w:rsidRPr="006A02C2">
        <w:rPr>
          <w:lang w:val="en-CA"/>
        </w:rPr>
        <w:t xml:space="preserve"> subfolder. Select the file “</w:t>
      </w:r>
      <w:r w:rsidR="009C2BE6" w:rsidRPr="009C2BE6">
        <w:rPr>
          <w:lang w:val="en-CA"/>
        </w:rPr>
        <w:t>gb_tracking_sampledata.jml</w:t>
      </w:r>
      <w:r w:rsidR="00C720E5" w:rsidRPr="006A02C2">
        <w:rPr>
          <w:lang w:val="en-CA"/>
        </w:rPr>
        <w:t>” and click the [</w:t>
      </w:r>
      <w:r w:rsidR="00C720E5" w:rsidRPr="006A02C2">
        <w:rPr>
          <w:b/>
          <w:lang w:val="en-CA"/>
        </w:rPr>
        <w:t>Finish</w:t>
      </w:r>
      <w:r w:rsidR="00C720E5" w:rsidRPr="006A02C2">
        <w:rPr>
          <w:lang w:val="en-CA"/>
        </w:rPr>
        <w:t xml:space="preserve">] button. You should see now the </w:t>
      </w:r>
      <w:r w:rsidR="007C5D55" w:rsidRPr="006A02C2">
        <w:rPr>
          <w:lang w:val="en-CA"/>
        </w:rPr>
        <w:t>image</w:t>
      </w:r>
      <w:r w:rsidR="00C720E5" w:rsidRPr="006A02C2">
        <w:rPr>
          <w:lang w:val="en-CA"/>
        </w:rPr>
        <w:t xml:space="preserve"> </w:t>
      </w:r>
      <w:r w:rsidR="00C720E5" w:rsidRPr="00F0146D">
        <w:rPr>
          <w:lang w:val="en-CA"/>
        </w:rPr>
        <w:t>shown in Figure 1.</w:t>
      </w:r>
    </w:p>
    <w:p w14:paraId="434DAF93" w14:textId="77777777" w:rsidR="00F3016D" w:rsidRPr="006A02C2" w:rsidRDefault="008D1FDF" w:rsidP="002E381E">
      <w:pPr>
        <w:pStyle w:val="BodyText"/>
        <w:rPr>
          <w:lang w:val="en-CA"/>
        </w:rPr>
      </w:pPr>
      <w:r>
        <w:rPr>
          <w:noProof/>
          <w:lang w:val="en-US" w:eastAsia="en-US"/>
        </w:rPr>
        <w:lastRenderedPageBreak/>
        <mc:AlternateContent>
          <mc:Choice Requires="wps">
            <w:drawing>
              <wp:anchor distT="0" distB="71755" distL="114935" distR="114935" simplePos="0" relativeHeight="251642880" behindDoc="0" locked="0" layoutInCell="1" allowOverlap="1" wp14:anchorId="337F39AE" wp14:editId="32D4A50C">
                <wp:simplePos x="0" y="0"/>
                <wp:positionH relativeFrom="column">
                  <wp:posOffset>0</wp:posOffset>
                </wp:positionH>
                <wp:positionV relativeFrom="paragraph">
                  <wp:posOffset>152400</wp:posOffset>
                </wp:positionV>
                <wp:extent cx="5723890" cy="4224020"/>
                <wp:effectExtent l="0" t="0" r="635" b="0"/>
                <wp:wrapTopAndBottom/>
                <wp:docPr id="6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422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78FDA8" w14:textId="77777777" w:rsidR="00233FE6" w:rsidRPr="00880230" w:rsidRDefault="00233FE6" w:rsidP="00B276B6">
                            <w:pPr>
                              <w:pStyle w:val="FootnoteText"/>
                              <w:jc w:val="center"/>
                              <w:rPr>
                                <w:rFonts w:ascii="Arial Narrow" w:hAnsi="Arial Narrow"/>
                                <w:sz w:val="6"/>
                                <w:szCs w:val="6"/>
                              </w:rPr>
                            </w:pPr>
                          </w:p>
                          <w:p w14:paraId="2AA7FEEF" w14:textId="77777777" w:rsidR="00233FE6" w:rsidRPr="00447F12" w:rsidRDefault="00233FE6" w:rsidP="00447F12">
                            <w:pPr>
                              <w:pStyle w:val="FootnoteText"/>
                              <w:jc w:val="center"/>
                              <w:rPr>
                                <w:rFonts w:ascii="Arial Narrow" w:hAnsi="Arial Narrow"/>
                              </w:rPr>
                            </w:pPr>
                            <w:r>
                              <w:rPr>
                                <w:rFonts w:ascii="Arial Narrow" w:hAnsi="Arial Narrow"/>
                                <w:noProof/>
                                <w:lang w:eastAsia="en-US"/>
                              </w:rPr>
                              <w:drawing>
                                <wp:inline distT="0" distB="0" distL="0" distR="0" wp14:anchorId="7F44F3EA" wp14:editId="134E4AA7">
                                  <wp:extent cx="5715000" cy="3705225"/>
                                  <wp:effectExtent l="0" t="0" r="0" b="9525"/>
                                  <wp:docPr id="4" name="Picture 4" descr="oj_with_sampl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j_with_sampledata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14:paraId="09EBD5B1" w14:textId="77777777" w:rsidR="00233FE6" w:rsidRPr="00447F12" w:rsidRDefault="00233FE6" w:rsidP="00447F12">
                            <w:pPr>
                              <w:pStyle w:val="FigureCaption"/>
                            </w:pPr>
                            <w:r w:rsidRPr="007D43E5">
                              <w:rPr>
                                <w:b/>
                              </w:rPr>
                              <w:t>Figure 1</w:t>
                            </w:r>
                            <w:r w:rsidRPr="00447F12">
                              <w:t>. OpenJUMP HoRAE with the sample data loaded.</w:t>
                            </w:r>
                            <w:r>
                              <w:t xml:space="preserve"> The menu “MOVEAN” contains all the functions for home range estimation and analysis that are added by the toolbox to OpenJUMP.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0;margin-top:12pt;width:450.7pt;height:332.6pt;z-index:251642880;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" stroked="f">
                <v:textbox inset="0,0,0,0">
                  <w:txbxContent>
                    <w:p w14:paraId="4678FDA8" w14:textId="77777777" w:rsidR="00233FE6" w:rsidRPr="00880230" w:rsidRDefault="00233FE6" w:rsidP="00B276B6">
                      <w:pPr>
                        <w:pStyle w:val="FootnoteText"/>
                        <w:jc w:val="center"/>
                        <w:rPr>
                          <w:rFonts w:ascii="Arial Narrow" w:hAnsi="Arial Narrow"/>
                          <w:sz w:val="6"/>
                          <w:szCs w:val="6"/>
                        </w:rPr>
                      </w:pPr>
                    </w:p>
                    <w:p w14:paraId="2AA7FEEF" w14:textId="77777777" w:rsidR="00233FE6" w:rsidRPr="00447F12" w:rsidRDefault="00233FE6" w:rsidP="00447F12">
                      <w:pPr>
                        <w:pStyle w:val="FootnoteText"/>
                        <w:jc w:val="center"/>
                        <w:rPr>
                          <w:rFonts w:ascii="Arial Narrow" w:hAnsi="Arial Narrow"/>
                        </w:rPr>
                      </w:pPr>
                      <w:r>
                        <w:rPr>
                          <w:rFonts w:ascii="Arial Narrow" w:hAnsi="Arial Narrow"/>
                          <w:noProof/>
                          <w:lang w:eastAsia="en-US"/>
                        </w:rPr>
                        <w:drawing>
                          <wp:inline distT="0" distB="0" distL="0" distR="0" wp14:anchorId="7F44F3EA" wp14:editId="134E4AA7">
                            <wp:extent cx="5715000" cy="3705225"/>
                            <wp:effectExtent l="0" t="0" r="0" b="9525"/>
                            <wp:docPr id="4" name="Picture 4" descr="oj_with_sampl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j_with_sampledata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14:paraId="09EBD5B1" w14:textId="77777777" w:rsidR="00233FE6" w:rsidRPr="00447F12" w:rsidRDefault="00233FE6" w:rsidP="00447F12">
                      <w:pPr>
                        <w:pStyle w:val="FigureCaption"/>
                      </w:pPr>
                      <w:r w:rsidRPr="007D43E5">
                        <w:rPr>
                          <w:b/>
                        </w:rPr>
                        <w:t>Figure 1</w:t>
                      </w:r>
                      <w:r w:rsidRPr="00447F12">
                        <w:t>. OpenJUMP HoRAE with the sample data loaded.</w:t>
                      </w:r>
                      <w:r>
                        <w:t xml:space="preserve"> The menu “MOVEAN” contains all the functions for home range estimation and analysis that are added by the toolbox to OpenJUMP. </w:t>
                      </w:r>
                      <w:r w:rsidRPr="00447F12">
                        <w:t xml:space="preserve">   </w:t>
                      </w:r>
                    </w:p>
                  </w:txbxContent>
                </v:textbox>
                <w10:wrap type="topAndBottom"/>
              </v:shape>
            </w:pict>
          </mc:Fallback>
        </mc:AlternateContent>
      </w:r>
      <w:r w:rsidR="00F3016D" w:rsidRPr="006A02C2">
        <w:rPr>
          <w:lang w:val="en-CA"/>
        </w:rPr>
        <w:t xml:space="preserve">Please note that OpenJUMP in </w:t>
      </w:r>
      <w:r w:rsidR="007C5D55" w:rsidRPr="006A02C2">
        <w:rPr>
          <w:lang w:val="en-CA"/>
        </w:rPr>
        <w:t>its</w:t>
      </w:r>
      <w:r w:rsidR="00F3016D" w:rsidRPr="006A02C2">
        <w:rPr>
          <w:lang w:val="en-CA"/>
        </w:rPr>
        <w:t xml:space="preserve"> current version </w:t>
      </w:r>
      <w:r w:rsidR="00AA20F7" w:rsidRPr="006A02C2">
        <w:rPr>
          <w:lang w:val="en-CA"/>
        </w:rPr>
        <w:t xml:space="preserve">(v 1.4.2) </w:t>
      </w:r>
      <w:r w:rsidR="00F3016D" w:rsidRPr="006A02C2">
        <w:rPr>
          <w:lang w:val="en-CA"/>
        </w:rPr>
        <w:t>does not care about map projections or coordinate systems. OpenJUMP will assume that all data loaded are in the same coordinate system. For mor</w:t>
      </w:r>
      <w:r w:rsidR="00583F6C" w:rsidRPr="006A02C2">
        <w:rPr>
          <w:lang w:val="en-CA"/>
        </w:rPr>
        <w:t>e</w:t>
      </w:r>
      <w:r w:rsidR="00F3016D" w:rsidRPr="006A02C2">
        <w:rPr>
          <w:lang w:val="en-CA"/>
        </w:rPr>
        <w:t xml:space="preserve"> information please see </w:t>
      </w:r>
      <w:r w:rsidR="00F3016D" w:rsidRPr="00F0146D">
        <w:rPr>
          <w:lang w:val="en-CA"/>
        </w:rPr>
        <w:t>the Notes section.</w:t>
      </w:r>
      <w:r w:rsidR="00F3016D" w:rsidRPr="006A02C2">
        <w:rPr>
          <w:lang w:val="en-CA"/>
        </w:rPr>
        <w:t xml:space="preserve"> </w:t>
      </w:r>
    </w:p>
    <w:p w14:paraId="165566C2" w14:textId="77777777" w:rsidR="00E23AC4" w:rsidRPr="006A02C2" w:rsidRDefault="00E23AC4" w:rsidP="00015017">
      <w:pPr>
        <w:pStyle w:val="Heading2"/>
      </w:pPr>
      <w:bookmarkStart w:id="9" w:name="_Toc204060914"/>
      <w:r w:rsidRPr="006A02C2">
        <w:t>Supported Spatial Data Formats</w:t>
      </w:r>
      <w:r w:rsidR="002E381E" w:rsidRPr="006A02C2">
        <w:t xml:space="preserve"> for Tracking Data</w:t>
      </w:r>
      <w:bookmarkEnd w:id="9"/>
    </w:p>
    <w:p w14:paraId="6553D779" w14:textId="77777777" w:rsidR="00941E94" w:rsidRPr="006A02C2" w:rsidRDefault="00F34159" w:rsidP="00E23AC4">
      <w:pPr>
        <w:pStyle w:val="BodyText"/>
        <w:rPr>
          <w:lang w:val="en-CA"/>
        </w:rPr>
      </w:pPr>
      <w:r w:rsidRPr="006A02C2">
        <w:rPr>
          <w:lang w:val="en-CA"/>
        </w:rPr>
        <w:t xml:space="preserve">The tracking data to be evaluated in OpenJUMP HoRAE should be stored as point data. </w:t>
      </w:r>
      <w:r w:rsidR="00941E94" w:rsidRPr="006A02C2">
        <w:rPr>
          <w:lang w:val="en-CA"/>
        </w:rPr>
        <w:t xml:space="preserve">HoRAE can not read GPS data directly from a GPS receiver. Hence, the tracking data needs to be readout out from the receiver with </w:t>
      </w:r>
      <w:r w:rsidR="007C5D55" w:rsidRPr="006A02C2">
        <w:rPr>
          <w:lang w:val="en-CA"/>
        </w:rPr>
        <w:t>another</w:t>
      </w:r>
      <w:r w:rsidR="00941E94" w:rsidRPr="006A02C2">
        <w:rPr>
          <w:lang w:val="en-CA"/>
        </w:rPr>
        <w:t xml:space="preserve"> software</w:t>
      </w:r>
      <w:r w:rsidR="00F3016D" w:rsidRPr="00507776">
        <w:rPr>
          <w:rStyle w:val="FootnoteReference"/>
        </w:rPr>
        <w:footnoteReference w:id="4"/>
      </w:r>
      <w:r w:rsidR="00941E94" w:rsidRPr="006A02C2">
        <w:rPr>
          <w:lang w:val="en-CA"/>
        </w:rPr>
        <w:t xml:space="preserve"> and prepared for loading in OpenJUMP. However, there exist</w:t>
      </w:r>
      <w:r w:rsidR="00F3016D" w:rsidRPr="006A02C2">
        <w:rPr>
          <w:lang w:val="en-CA"/>
        </w:rPr>
        <w:t>s</w:t>
      </w:r>
      <w:r w:rsidR="00941E94" w:rsidRPr="006A02C2">
        <w:rPr>
          <w:lang w:val="en-CA"/>
        </w:rPr>
        <w:t xml:space="preserve"> a </w:t>
      </w:r>
      <w:r w:rsidR="00941E94" w:rsidRPr="006A02C2">
        <w:rPr>
          <w:i/>
          <w:lang w:val="en-CA"/>
        </w:rPr>
        <w:t xml:space="preserve">GPS </w:t>
      </w:r>
      <w:r w:rsidR="00F3016D" w:rsidRPr="006A02C2">
        <w:rPr>
          <w:i/>
          <w:lang w:val="en-CA"/>
        </w:rPr>
        <w:t>E</w:t>
      </w:r>
      <w:r w:rsidR="00941E94" w:rsidRPr="006A02C2">
        <w:rPr>
          <w:i/>
          <w:lang w:val="en-CA"/>
        </w:rPr>
        <w:t>xtension</w:t>
      </w:r>
      <w:r w:rsidR="00941E94" w:rsidRPr="006A02C2">
        <w:rPr>
          <w:lang w:val="en-CA"/>
        </w:rPr>
        <w:t xml:space="preserve"> for OpenJUMP that can load data from a receiver, please see the following link for details: </w:t>
      </w:r>
      <w:hyperlink r:id="rId20" w:history="1">
        <w:r w:rsidR="00F3016D" w:rsidRPr="006A02C2">
          <w:rPr>
            <w:rStyle w:val="Hyperlink"/>
            <w:lang w:val="en-CA"/>
          </w:rPr>
          <w:t>http://sourceforge.net/apps/mediawiki/jump-pilot/index.php?title=GPS_Plugin</w:t>
        </w:r>
      </w:hyperlink>
      <w:r w:rsidR="00F3016D" w:rsidRPr="006A02C2">
        <w:rPr>
          <w:lang w:val="en-CA"/>
        </w:rPr>
        <w:t xml:space="preserve"> .</w:t>
      </w:r>
    </w:p>
    <w:p w14:paraId="5C7E233C" w14:textId="77777777" w:rsidR="00E23AC4" w:rsidRPr="006A02C2" w:rsidRDefault="00F34159" w:rsidP="00E23AC4">
      <w:pPr>
        <w:pStyle w:val="BodyText"/>
        <w:rPr>
          <w:lang w:val="en-CA"/>
        </w:rPr>
      </w:pPr>
      <w:r w:rsidRPr="006A02C2">
        <w:rPr>
          <w:lang w:val="en-CA"/>
        </w:rPr>
        <w:t>Besides the OpenJUMP specific *.jml</w:t>
      </w:r>
      <w:r w:rsidR="00941E94" w:rsidRPr="006A02C2">
        <w:rPr>
          <w:lang w:val="en-CA"/>
        </w:rPr>
        <w:t xml:space="preserve"> format (i.e., JUMP GML)</w:t>
      </w:r>
      <w:r w:rsidRPr="006A02C2">
        <w:rPr>
          <w:lang w:val="en-CA"/>
        </w:rPr>
        <w:t xml:space="preserve"> used for the sample data</w:t>
      </w:r>
      <w:r w:rsidR="00E44561" w:rsidRPr="006A02C2">
        <w:rPr>
          <w:lang w:val="en-CA"/>
        </w:rPr>
        <w:t>set</w:t>
      </w:r>
      <w:r w:rsidRPr="006A02C2">
        <w:rPr>
          <w:lang w:val="en-CA"/>
        </w:rPr>
        <w:t>, other data</w:t>
      </w:r>
      <w:r w:rsidR="00941E94" w:rsidRPr="006A02C2">
        <w:rPr>
          <w:lang w:val="en-CA"/>
        </w:rPr>
        <w:t xml:space="preserve"> </w:t>
      </w:r>
      <w:r w:rsidRPr="006A02C2">
        <w:rPr>
          <w:lang w:val="en-CA"/>
        </w:rPr>
        <w:t xml:space="preserve">formats are supported by OpenJUMP. </w:t>
      </w:r>
      <w:r w:rsidR="00941E94" w:rsidRPr="006A02C2">
        <w:rPr>
          <w:lang w:val="en-CA"/>
        </w:rPr>
        <w:t xml:space="preserve">Among those are: </w:t>
      </w:r>
      <w:r w:rsidR="00E44561" w:rsidRPr="006A02C2">
        <w:rPr>
          <w:lang w:val="en-CA"/>
        </w:rPr>
        <w:t xml:space="preserve">(i) </w:t>
      </w:r>
      <w:r w:rsidR="00941E94" w:rsidRPr="006A02C2">
        <w:rPr>
          <w:lang w:val="en-CA"/>
        </w:rPr>
        <w:t xml:space="preserve">Shapefiles (*.shp), </w:t>
      </w:r>
      <w:r w:rsidR="00E44561" w:rsidRPr="006A02C2">
        <w:rPr>
          <w:lang w:val="en-CA"/>
        </w:rPr>
        <w:t xml:space="preserve">(ii) </w:t>
      </w:r>
      <w:r w:rsidR="00941E94" w:rsidRPr="006A02C2">
        <w:rPr>
          <w:lang w:val="en-CA"/>
        </w:rPr>
        <w:t xml:space="preserve">Feature Manipulation Engine (FME) GML (*.gml), </w:t>
      </w:r>
      <w:r w:rsidR="00E44561" w:rsidRPr="006A02C2">
        <w:rPr>
          <w:lang w:val="en-CA"/>
        </w:rPr>
        <w:t xml:space="preserve">(iii) </w:t>
      </w:r>
      <w:r w:rsidR="00941E94" w:rsidRPr="006A02C2">
        <w:rPr>
          <w:lang w:val="en-CA"/>
        </w:rPr>
        <w:t xml:space="preserve">the Well Known Text (WKT) Format (*.wkt), and </w:t>
      </w:r>
      <w:r w:rsidR="00E44561" w:rsidRPr="006A02C2">
        <w:rPr>
          <w:lang w:val="en-CA"/>
        </w:rPr>
        <w:t xml:space="preserve">(iv) </w:t>
      </w:r>
      <w:r w:rsidR="00941E94" w:rsidRPr="006A02C2">
        <w:rPr>
          <w:lang w:val="en-CA"/>
        </w:rPr>
        <w:t xml:space="preserve">the Comma-Separated Value (CSV) Format (*.csv). </w:t>
      </w:r>
      <w:r w:rsidR="007C5D55" w:rsidRPr="006A02C2">
        <w:rPr>
          <w:lang w:val="en-CA"/>
        </w:rPr>
        <w:t>Note</w:t>
      </w:r>
      <w:r w:rsidR="00941E94" w:rsidRPr="006A02C2">
        <w:rPr>
          <w:lang w:val="en-CA"/>
        </w:rPr>
        <w:t xml:space="preserve"> that the latter format is provided by an OpenJUMP plugin for HoRAE.</w:t>
      </w:r>
      <w:r w:rsidR="00ED48C1" w:rsidRPr="006A02C2">
        <w:rPr>
          <w:lang w:val="en-CA"/>
        </w:rPr>
        <w:t xml:space="preserve"> Similarly the reading of data in *.dxf format is possible if </w:t>
      </w:r>
      <w:r w:rsidR="00E44561" w:rsidRPr="006A02C2">
        <w:rPr>
          <w:lang w:val="en-CA"/>
        </w:rPr>
        <w:t>the</w:t>
      </w:r>
      <w:r w:rsidR="00ED48C1" w:rsidRPr="006A02C2">
        <w:rPr>
          <w:lang w:val="en-CA"/>
        </w:rPr>
        <w:t xml:space="preserve"> </w:t>
      </w:r>
      <w:r w:rsidR="00E44561" w:rsidRPr="006A02C2">
        <w:rPr>
          <w:lang w:val="en-CA"/>
        </w:rPr>
        <w:t>specific</w:t>
      </w:r>
      <w:r w:rsidR="00ED48C1" w:rsidRPr="006A02C2">
        <w:rPr>
          <w:lang w:val="en-CA"/>
        </w:rPr>
        <w:t xml:space="preserve"> plugin is added (see </w:t>
      </w:r>
      <w:r w:rsidR="00ED48C1" w:rsidRPr="00F0146D">
        <w:rPr>
          <w:lang w:val="en-CA"/>
        </w:rPr>
        <w:t>the Notes section)</w:t>
      </w:r>
      <w:r w:rsidR="00E44561" w:rsidRPr="00F0146D">
        <w:rPr>
          <w:lang w:val="en-CA"/>
        </w:rPr>
        <w:t>.</w:t>
      </w:r>
      <w:r w:rsidR="00ED48C1" w:rsidRPr="006A02C2">
        <w:rPr>
          <w:lang w:val="en-CA"/>
        </w:rPr>
        <w:t xml:space="preserve"> </w:t>
      </w:r>
    </w:p>
    <w:p w14:paraId="6E1A8C50" w14:textId="77777777" w:rsidR="00E23AC4" w:rsidRPr="006A02C2" w:rsidRDefault="00C13D54" w:rsidP="00015017">
      <w:pPr>
        <w:pStyle w:val="Heading2"/>
      </w:pPr>
      <w:bookmarkStart w:id="10" w:name="_Toc204060915"/>
      <w:r w:rsidRPr="006A02C2">
        <w:t xml:space="preserve">Tracking </w:t>
      </w:r>
      <w:r w:rsidR="008733B9" w:rsidRPr="006A02C2">
        <w:t>Dataset</w:t>
      </w:r>
      <w:r w:rsidR="00477E02" w:rsidRPr="006A02C2">
        <w:t>s</w:t>
      </w:r>
      <w:r w:rsidR="008733B9" w:rsidRPr="006A02C2">
        <w:t xml:space="preserve"> Requirements</w:t>
      </w:r>
      <w:bookmarkEnd w:id="10"/>
    </w:p>
    <w:p w14:paraId="0B85B8E6" w14:textId="77777777" w:rsidR="008733B9" w:rsidRPr="006A02C2" w:rsidRDefault="008733B9" w:rsidP="00E23AC4">
      <w:pPr>
        <w:pStyle w:val="BodyText"/>
        <w:rPr>
          <w:lang w:val="en-CA"/>
        </w:rPr>
      </w:pPr>
      <w:r w:rsidRPr="006A02C2">
        <w:rPr>
          <w:lang w:val="en-CA"/>
        </w:rPr>
        <w:t xml:space="preserve">The point datasets that should be analysed need to fulfil some requirements: </w:t>
      </w:r>
    </w:p>
    <w:p w14:paraId="24130F52" w14:textId="77777777" w:rsidR="00380CEE" w:rsidRPr="006A02C2" w:rsidRDefault="008733B9" w:rsidP="00B300A7">
      <w:pPr>
        <w:pStyle w:val="BodyText"/>
        <w:numPr>
          <w:ilvl w:val="0"/>
          <w:numId w:val="32"/>
        </w:numPr>
        <w:rPr>
          <w:lang w:val="en-CA"/>
        </w:rPr>
      </w:pPr>
      <w:r w:rsidRPr="006A02C2">
        <w:rPr>
          <w:lang w:val="en-CA"/>
        </w:rPr>
        <w:t>First, the point coordinates [x,y] should be in a mapping projection, such as UTM. The coordinates should not be in geographic coordinates, i.e.</w:t>
      </w:r>
      <w:r w:rsidR="00380CEE" w:rsidRPr="006A02C2">
        <w:rPr>
          <w:lang w:val="en-CA"/>
        </w:rPr>
        <w:t xml:space="preserve"> not in</w:t>
      </w:r>
      <w:r w:rsidRPr="006A02C2">
        <w:rPr>
          <w:lang w:val="en-CA"/>
        </w:rPr>
        <w:t xml:space="preserve"> latitude and longitude</w:t>
      </w:r>
      <w:r w:rsidR="00380CEE" w:rsidRPr="006A02C2">
        <w:rPr>
          <w:lang w:val="en-CA"/>
        </w:rPr>
        <w:t xml:space="preserve"> in degrees</w:t>
      </w:r>
      <w:r w:rsidRPr="006A02C2">
        <w:rPr>
          <w:lang w:val="en-CA"/>
        </w:rPr>
        <w:t xml:space="preserve">. </w:t>
      </w:r>
      <w:r w:rsidR="007C5D55" w:rsidRPr="006A02C2">
        <w:rPr>
          <w:lang w:val="en-CA"/>
        </w:rPr>
        <w:t>An i</w:t>
      </w:r>
      <w:r w:rsidR="007C5D55">
        <w:rPr>
          <w:lang w:val="en-CA"/>
        </w:rPr>
        <w:t>ndicator</w:t>
      </w:r>
      <w:r w:rsidR="007C5D55" w:rsidRPr="006A02C2">
        <w:rPr>
          <w:lang w:val="en-CA"/>
        </w:rPr>
        <w:t xml:space="preserve"> for lat &amp; long values in degrees is when the first digits contain only values between 0 and 360. </w:t>
      </w:r>
      <w:r w:rsidR="00380CEE" w:rsidRPr="006A02C2">
        <w:rPr>
          <w:lang w:val="en-CA"/>
        </w:rPr>
        <w:t xml:space="preserve">If your data is stored in such lat &amp; lon values they should be </w:t>
      </w:r>
      <w:r w:rsidR="00380CEE" w:rsidRPr="006A02C2">
        <w:rPr>
          <w:lang w:val="en-CA"/>
        </w:rPr>
        <w:lastRenderedPageBreak/>
        <w:t xml:space="preserve">transformed into UTM values, either with OpenJUMPs Coordinate Transformation Service (CTS) Extension or for instance with Quantum GIS. </w:t>
      </w:r>
    </w:p>
    <w:p w14:paraId="0A3F865F" w14:textId="77777777" w:rsidR="00097EDB" w:rsidRPr="006A02C2" w:rsidRDefault="00B276B6" w:rsidP="00B300A7">
      <w:pPr>
        <w:pStyle w:val="BodyText"/>
        <w:numPr>
          <w:ilvl w:val="0"/>
          <w:numId w:val="32"/>
        </w:numPr>
        <w:rPr>
          <w:lang w:val="en-CA"/>
        </w:rPr>
      </w:pPr>
      <w:r w:rsidRPr="006A02C2">
        <w:rPr>
          <w:lang w:val="en-CA"/>
        </w:rPr>
        <w:t>Second, d</w:t>
      </w:r>
      <w:r w:rsidR="00380CEE" w:rsidRPr="006A02C2">
        <w:rPr>
          <w:lang w:val="en-CA"/>
        </w:rPr>
        <w:t xml:space="preserve">epending the type of home range estimator that should be used different requirements exists </w:t>
      </w:r>
      <w:r w:rsidR="00097EDB" w:rsidRPr="006A02C2">
        <w:rPr>
          <w:lang w:val="en-CA"/>
        </w:rPr>
        <w:t>on the</w:t>
      </w:r>
      <w:r w:rsidR="00F34159" w:rsidRPr="006A02C2">
        <w:rPr>
          <w:lang w:val="en-CA"/>
        </w:rPr>
        <w:t xml:space="preserve"> attribute</w:t>
      </w:r>
      <w:r w:rsidR="00097EDB" w:rsidRPr="006A02C2">
        <w:rPr>
          <w:lang w:val="en-CA"/>
        </w:rPr>
        <w:t>s</w:t>
      </w:r>
      <w:r w:rsidR="00F34159" w:rsidRPr="006A02C2">
        <w:rPr>
          <w:lang w:val="en-CA"/>
        </w:rPr>
        <w:t xml:space="preserve"> </w:t>
      </w:r>
      <w:r w:rsidR="00380CEE" w:rsidRPr="006A02C2">
        <w:rPr>
          <w:lang w:val="en-CA"/>
        </w:rPr>
        <w:t xml:space="preserve">that describes the observation </w:t>
      </w:r>
      <w:r w:rsidR="00097EDB" w:rsidRPr="006A02C2">
        <w:rPr>
          <w:lang w:val="en-CA"/>
        </w:rPr>
        <w:t xml:space="preserve">time for each </w:t>
      </w:r>
      <w:r w:rsidR="007C5D55" w:rsidRPr="006A02C2">
        <w:rPr>
          <w:lang w:val="en-CA"/>
        </w:rPr>
        <w:t>location</w:t>
      </w:r>
      <w:r w:rsidR="00097EDB" w:rsidRPr="006A02C2">
        <w:rPr>
          <w:lang w:val="en-CA"/>
        </w:rPr>
        <w:t xml:space="preserve">. For requirements for a particular method we refer to the Section X, where the use of the function is described. In general each location (i.e. point) should be described by the following attributes: </w:t>
      </w:r>
    </w:p>
    <w:p w14:paraId="4212AC39" w14:textId="77777777" w:rsidR="00097EDB" w:rsidRPr="006A02C2" w:rsidRDefault="00097EDB" w:rsidP="00097EDB">
      <w:pPr>
        <w:pStyle w:val="BodyText"/>
        <w:numPr>
          <w:ilvl w:val="1"/>
          <w:numId w:val="32"/>
        </w:numPr>
        <w:rPr>
          <w:lang w:val="en-CA"/>
        </w:rPr>
      </w:pPr>
      <w:r w:rsidRPr="006A02C2">
        <w:rPr>
          <w:lang w:val="en-CA"/>
        </w:rPr>
        <w:t xml:space="preserve">(i) animal ID, </w:t>
      </w:r>
    </w:p>
    <w:p w14:paraId="6165EC02" w14:textId="77777777" w:rsidR="00097EDB" w:rsidRPr="006A02C2" w:rsidRDefault="00097EDB" w:rsidP="00097EDB">
      <w:pPr>
        <w:pStyle w:val="BodyText"/>
        <w:numPr>
          <w:ilvl w:val="1"/>
          <w:numId w:val="32"/>
        </w:numPr>
        <w:rPr>
          <w:lang w:val="en-CA"/>
        </w:rPr>
      </w:pPr>
      <w:r w:rsidRPr="006A02C2">
        <w:rPr>
          <w:lang w:val="en-CA"/>
        </w:rPr>
        <w:t xml:space="preserve">(ii) location ID in order of the observation sequence, </w:t>
      </w:r>
    </w:p>
    <w:p w14:paraId="1E1BF8BF" w14:textId="77777777" w:rsidR="00380CEE" w:rsidRPr="006A02C2" w:rsidRDefault="00097EDB" w:rsidP="00097EDB">
      <w:pPr>
        <w:pStyle w:val="BodyText"/>
        <w:numPr>
          <w:ilvl w:val="1"/>
          <w:numId w:val="32"/>
        </w:numPr>
        <w:rPr>
          <w:lang w:val="en-CA"/>
        </w:rPr>
      </w:pPr>
      <w:r w:rsidRPr="006A02C2">
        <w:rPr>
          <w:lang w:val="en-CA"/>
        </w:rPr>
        <w:t>(iii) time of observation: the time may be needed in different granularity – i.e. year, month, day, hours, minutes, seconds – with each time unit (y,m,d,h,s) stored as a different attribute</w:t>
      </w:r>
      <w:r w:rsidR="00E24B3F" w:rsidRPr="006A02C2">
        <w:rPr>
          <w:lang w:val="en-CA"/>
        </w:rPr>
        <w:t xml:space="preserve"> with the data type “Double”</w:t>
      </w:r>
      <w:r w:rsidRPr="006A02C2">
        <w:rPr>
          <w:lang w:val="en-CA"/>
        </w:rPr>
        <w:t xml:space="preserve">. </w:t>
      </w:r>
    </w:p>
    <w:p w14:paraId="32228011" w14:textId="77777777" w:rsidR="00E24B3F" w:rsidRPr="006A02C2" w:rsidRDefault="00097EDB" w:rsidP="00E24B3F">
      <w:pPr>
        <w:pStyle w:val="BodyText"/>
        <w:ind w:left="709"/>
        <w:rPr>
          <w:lang w:val="en-CA"/>
        </w:rPr>
      </w:pPr>
      <w:r w:rsidRPr="006A02C2">
        <w:rPr>
          <w:lang w:val="en-CA"/>
        </w:rPr>
        <w:t xml:space="preserve">However, not all methods require all attributes. For instance the </w:t>
      </w:r>
      <w:r w:rsidRPr="006A02C2">
        <w:rPr>
          <w:i/>
          <w:lang w:val="en-CA"/>
        </w:rPr>
        <w:t>Minimum Convex Polygon</w:t>
      </w:r>
      <w:r w:rsidRPr="006A02C2">
        <w:rPr>
          <w:lang w:val="en-CA"/>
        </w:rPr>
        <w:t xml:space="preserve"> (MCP) estimator only needs the animal ID attribute.</w:t>
      </w:r>
    </w:p>
    <w:p w14:paraId="7097ED5B" w14:textId="77777777" w:rsidR="00E24B3F" w:rsidRPr="006A02C2" w:rsidRDefault="00E24B3F" w:rsidP="00E24B3F">
      <w:pPr>
        <w:pStyle w:val="BodyText"/>
        <w:rPr>
          <w:lang w:val="en-CA"/>
        </w:rPr>
      </w:pPr>
      <w:r w:rsidRPr="006A02C2">
        <w:rPr>
          <w:b/>
          <w:lang w:val="en-CA"/>
        </w:rPr>
        <w:t>Important Note</w:t>
      </w:r>
      <w:r w:rsidRPr="006A02C2">
        <w:rPr>
          <w:lang w:val="en-CA"/>
        </w:rPr>
        <w:t xml:space="preserve">: </w:t>
      </w:r>
      <w:r w:rsidR="002B2072" w:rsidRPr="006A02C2">
        <w:rPr>
          <w:lang w:val="en-CA"/>
        </w:rPr>
        <w:t>A</w:t>
      </w:r>
      <w:r w:rsidRPr="006A02C2">
        <w:rPr>
          <w:lang w:val="en-CA"/>
        </w:rPr>
        <w:t xml:space="preserve">ll the functions have been developed to analyse grizzly bear movement data. Grizzly bears are hibernating and hence, we had only datasets with locations from spring to autumn of one year, and no movement tracks that </w:t>
      </w:r>
      <w:r w:rsidR="005F430D" w:rsidRPr="006A02C2">
        <w:rPr>
          <w:lang w:val="en-CA"/>
        </w:rPr>
        <w:t>spread</w:t>
      </w:r>
      <w:r w:rsidRPr="006A02C2">
        <w:rPr>
          <w:lang w:val="en-CA"/>
        </w:rPr>
        <w:t xml:space="preserve"> over two years. Currently it is unclear how </w:t>
      </w:r>
      <w:r w:rsidR="002B2072" w:rsidRPr="006A02C2">
        <w:rPr>
          <w:lang w:val="en-CA"/>
        </w:rPr>
        <w:t>the</w:t>
      </w:r>
      <w:r w:rsidRPr="006A02C2">
        <w:rPr>
          <w:lang w:val="en-CA"/>
        </w:rPr>
        <w:t xml:space="preserve"> </w:t>
      </w:r>
      <w:r w:rsidR="002B2072" w:rsidRPr="006A02C2">
        <w:rPr>
          <w:lang w:val="en-CA"/>
        </w:rPr>
        <w:t xml:space="preserve">analysis </w:t>
      </w:r>
      <w:r w:rsidRPr="006A02C2">
        <w:rPr>
          <w:lang w:val="en-CA"/>
        </w:rPr>
        <w:t>function</w:t>
      </w:r>
      <w:r w:rsidR="002B2072" w:rsidRPr="006A02C2">
        <w:rPr>
          <w:lang w:val="en-CA"/>
        </w:rPr>
        <w:t>s of the toolbox react</w:t>
      </w:r>
      <w:r w:rsidRPr="006A02C2">
        <w:rPr>
          <w:lang w:val="en-CA"/>
        </w:rPr>
        <w:t xml:space="preserve"> if</w:t>
      </w:r>
      <w:r w:rsidR="002B2072" w:rsidRPr="006A02C2">
        <w:rPr>
          <w:lang w:val="en-CA"/>
        </w:rPr>
        <w:t xml:space="preserve"> movement data are analysed that</w:t>
      </w:r>
      <w:r w:rsidRPr="006A02C2">
        <w:rPr>
          <w:lang w:val="en-CA"/>
        </w:rPr>
        <w:t xml:space="preserve"> </w:t>
      </w:r>
      <w:r w:rsidR="002B2072" w:rsidRPr="006A02C2">
        <w:rPr>
          <w:lang w:val="en-CA"/>
        </w:rPr>
        <w:t xml:space="preserve">extend over two or more </w:t>
      </w:r>
      <w:r w:rsidR="005F430D" w:rsidRPr="006A02C2">
        <w:rPr>
          <w:lang w:val="en-CA"/>
        </w:rPr>
        <w:t xml:space="preserve">calendar </w:t>
      </w:r>
      <w:r w:rsidR="002B2072" w:rsidRPr="006A02C2">
        <w:rPr>
          <w:lang w:val="en-CA"/>
        </w:rPr>
        <w:t>years</w:t>
      </w:r>
      <w:r w:rsidRPr="006A02C2">
        <w:rPr>
          <w:lang w:val="en-CA"/>
        </w:rPr>
        <w:t>. However</w:t>
      </w:r>
      <w:r w:rsidR="002B2072" w:rsidRPr="006A02C2">
        <w:rPr>
          <w:lang w:val="en-CA"/>
        </w:rPr>
        <w:t>,</w:t>
      </w:r>
      <w:r w:rsidRPr="006A02C2">
        <w:rPr>
          <w:lang w:val="en-CA"/>
        </w:rPr>
        <w:t xml:space="preserve"> a </w:t>
      </w:r>
      <w:r w:rsidR="007C5D55" w:rsidRPr="006A02C2">
        <w:rPr>
          <w:lang w:val="en-CA"/>
        </w:rPr>
        <w:t>visual</w:t>
      </w:r>
      <w:r w:rsidRPr="006A02C2">
        <w:rPr>
          <w:lang w:val="en-CA"/>
        </w:rPr>
        <w:t xml:space="preserve"> plausibility analysis should help to detect calculation errors.</w:t>
      </w:r>
    </w:p>
    <w:p w14:paraId="0F79AC74" w14:textId="77777777" w:rsidR="00E23AC4" w:rsidRPr="006A02C2" w:rsidRDefault="00CC3D0A" w:rsidP="00015017">
      <w:pPr>
        <w:pStyle w:val="Heading2"/>
      </w:pPr>
      <w:bookmarkStart w:id="11" w:name="_Toc204060916"/>
      <w:r w:rsidRPr="006A02C2">
        <w:t xml:space="preserve">Using </w:t>
      </w:r>
      <w:r w:rsidR="00E23AC4" w:rsidRPr="006A02C2">
        <w:t>Other Types of Geographic Data</w:t>
      </w:r>
      <w:r w:rsidRPr="006A02C2">
        <w:t xml:space="preserve"> and Analysis</w:t>
      </w:r>
      <w:bookmarkEnd w:id="11"/>
    </w:p>
    <w:p w14:paraId="49D9A34D" w14:textId="77777777" w:rsidR="00CC3D0A" w:rsidRPr="006A02C2" w:rsidRDefault="00FC3DAD" w:rsidP="00E23AC4">
      <w:pPr>
        <w:pStyle w:val="BodyText"/>
        <w:rPr>
          <w:lang w:val="en-CA"/>
        </w:rPr>
      </w:pPr>
      <w:r w:rsidRPr="006A02C2">
        <w:rPr>
          <w:lang w:val="en-CA"/>
        </w:rPr>
        <w:t xml:space="preserve">Since the home range toolbox is based on the GIS OpenJUMP, other types of data can be added in the background to see the context of observations and </w:t>
      </w:r>
      <w:r w:rsidR="00CC3D0A" w:rsidRPr="006A02C2">
        <w:rPr>
          <w:lang w:val="en-CA"/>
        </w:rPr>
        <w:t xml:space="preserve">animal </w:t>
      </w:r>
      <w:r w:rsidRPr="006A02C2">
        <w:rPr>
          <w:lang w:val="en-CA"/>
        </w:rPr>
        <w:t>movements. OpenJUMP is primarily a vector GIS</w:t>
      </w:r>
      <w:r w:rsidR="00CC3D0A" w:rsidRPr="006A02C2">
        <w:rPr>
          <w:lang w:val="en-CA"/>
        </w:rPr>
        <w:t>.</w:t>
      </w:r>
      <w:r w:rsidRPr="006A02C2">
        <w:rPr>
          <w:lang w:val="en-CA"/>
        </w:rPr>
        <w:t xml:space="preserve"> </w:t>
      </w:r>
      <w:r w:rsidR="00CC3D0A" w:rsidRPr="006A02C2">
        <w:rPr>
          <w:lang w:val="en-CA"/>
        </w:rPr>
        <w:t>H</w:t>
      </w:r>
      <w:r w:rsidRPr="006A02C2">
        <w:rPr>
          <w:lang w:val="en-CA"/>
        </w:rPr>
        <w:t>ence</w:t>
      </w:r>
      <w:r w:rsidR="00CC3D0A" w:rsidRPr="006A02C2">
        <w:rPr>
          <w:lang w:val="en-CA"/>
        </w:rPr>
        <w:t>,</w:t>
      </w:r>
      <w:r w:rsidRPr="006A02C2">
        <w:rPr>
          <w:lang w:val="en-CA"/>
        </w:rPr>
        <w:t xml:space="preserve"> it </w:t>
      </w:r>
      <w:r w:rsidR="007C5D55" w:rsidRPr="006A02C2">
        <w:rPr>
          <w:lang w:val="en-CA"/>
        </w:rPr>
        <w:t>focuses</w:t>
      </w:r>
      <w:r w:rsidRPr="006A02C2">
        <w:rPr>
          <w:lang w:val="en-CA"/>
        </w:rPr>
        <w:t xml:space="preserve"> on the display and analysis of vector data. So, if you have </w:t>
      </w:r>
      <w:r w:rsidR="007C5D55" w:rsidRPr="006A02C2">
        <w:rPr>
          <w:lang w:val="en-CA"/>
        </w:rPr>
        <w:t>land use</w:t>
      </w:r>
      <w:r w:rsidRPr="006A02C2">
        <w:rPr>
          <w:lang w:val="en-CA"/>
        </w:rPr>
        <w:t xml:space="preserve"> data in vector format, e.g. Shapefile</w:t>
      </w:r>
      <w:r w:rsidR="00CC3D0A" w:rsidRPr="006A02C2">
        <w:rPr>
          <w:lang w:val="en-CA"/>
        </w:rPr>
        <w:t>s</w:t>
      </w:r>
      <w:r w:rsidRPr="006A02C2">
        <w:rPr>
          <w:lang w:val="en-CA"/>
        </w:rPr>
        <w:t xml:space="preserve">, </w:t>
      </w:r>
      <w:r w:rsidR="00CC3D0A" w:rsidRPr="006A02C2">
        <w:rPr>
          <w:lang w:val="en-CA"/>
        </w:rPr>
        <w:t xml:space="preserve">then </w:t>
      </w:r>
      <w:r w:rsidRPr="006A02C2">
        <w:rPr>
          <w:lang w:val="en-CA"/>
        </w:rPr>
        <w:t>you can load that data as well. Also</w:t>
      </w:r>
      <w:r w:rsidR="00CC3D0A" w:rsidRPr="006A02C2">
        <w:rPr>
          <w:lang w:val="en-CA"/>
        </w:rPr>
        <w:t>,</w:t>
      </w:r>
      <w:r w:rsidRPr="006A02C2">
        <w:rPr>
          <w:lang w:val="en-CA"/>
        </w:rPr>
        <w:t xml:space="preserve"> the loading of areal or satellite images is </w:t>
      </w:r>
      <w:r w:rsidR="00CC3D0A" w:rsidRPr="006A02C2">
        <w:rPr>
          <w:lang w:val="en-CA"/>
        </w:rPr>
        <w:t>possible</w:t>
      </w:r>
      <w:r w:rsidRPr="006A02C2">
        <w:rPr>
          <w:lang w:val="en-CA"/>
        </w:rPr>
        <w:t>. OpenJUMP can load TIF</w:t>
      </w:r>
      <w:r w:rsidR="009622F6" w:rsidRPr="006A02C2">
        <w:rPr>
          <w:lang w:val="en-CA"/>
        </w:rPr>
        <w:t>,</w:t>
      </w:r>
      <w:r w:rsidRPr="006A02C2">
        <w:rPr>
          <w:lang w:val="en-CA"/>
        </w:rPr>
        <w:t xml:space="preserve"> </w:t>
      </w:r>
      <w:r w:rsidR="009622F6" w:rsidRPr="006A02C2">
        <w:rPr>
          <w:lang w:val="en-CA"/>
        </w:rPr>
        <w:t xml:space="preserve">PNG </w:t>
      </w:r>
      <w:r w:rsidRPr="006A02C2">
        <w:rPr>
          <w:lang w:val="en-CA"/>
        </w:rPr>
        <w:t>and JPEG images (but not all types of TIFF)</w:t>
      </w:r>
      <w:r w:rsidR="008936AA" w:rsidRPr="00507776">
        <w:rPr>
          <w:rStyle w:val="FootnoteReference"/>
        </w:rPr>
        <w:footnoteReference w:id="5"/>
      </w:r>
      <w:r w:rsidRPr="006A02C2">
        <w:rPr>
          <w:lang w:val="en-CA"/>
        </w:rPr>
        <w:t xml:space="preserve">, and under Windows MrSID and ECW images can be displayed as well. However, for image data it is important that they are in the same map projection as your </w:t>
      </w:r>
      <w:r w:rsidR="00CC3D0A" w:rsidRPr="006A02C2">
        <w:rPr>
          <w:lang w:val="en-CA"/>
        </w:rPr>
        <w:t xml:space="preserve">vector </w:t>
      </w:r>
      <w:r w:rsidRPr="006A02C2">
        <w:rPr>
          <w:lang w:val="en-CA"/>
        </w:rPr>
        <w:t>data</w:t>
      </w:r>
      <w:r w:rsidR="00CC3D0A" w:rsidRPr="006A02C2">
        <w:rPr>
          <w:lang w:val="en-CA"/>
        </w:rPr>
        <w:t xml:space="preserve"> to ensure proper</w:t>
      </w:r>
      <w:r w:rsidRPr="006A02C2">
        <w:rPr>
          <w:lang w:val="en-CA"/>
        </w:rPr>
        <w:t xml:space="preserve"> alignment</w:t>
      </w:r>
      <w:r w:rsidR="00CC3D0A" w:rsidRPr="006A02C2">
        <w:rPr>
          <w:lang w:val="en-CA"/>
        </w:rPr>
        <w:t xml:space="preserve"> of the different datasets</w:t>
      </w:r>
      <w:r w:rsidRPr="006A02C2">
        <w:rPr>
          <w:lang w:val="en-CA"/>
        </w:rPr>
        <w:t xml:space="preserve">. </w:t>
      </w:r>
    </w:p>
    <w:p w14:paraId="3D5A8D8D" w14:textId="77777777" w:rsidR="006A2693" w:rsidRPr="006A02C2" w:rsidRDefault="00FC3DAD" w:rsidP="00E23AC4">
      <w:pPr>
        <w:pStyle w:val="BodyText"/>
        <w:rPr>
          <w:lang w:val="en-CA"/>
        </w:rPr>
      </w:pPr>
      <w:r w:rsidRPr="006A02C2">
        <w:rPr>
          <w:lang w:val="en-CA"/>
        </w:rPr>
        <w:t xml:space="preserve">Finally, </w:t>
      </w:r>
      <w:r w:rsidR="00CC3D0A" w:rsidRPr="006A02C2">
        <w:rPr>
          <w:lang w:val="en-CA"/>
        </w:rPr>
        <w:t xml:space="preserve">when </w:t>
      </w:r>
      <w:r w:rsidRPr="006A02C2">
        <w:rPr>
          <w:lang w:val="en-CA"/>
        </w:rPr>
        <w:t>using OpenJUMPs overly analysis functions</w:t>
      </w:r>
      <w:r w:rsidR="00CC3D0A" w:rsidRPr="006A02C2">
        <w:rPr>
          <w:lang w:val="en-CA"/>
        </w:rPr>
        <w:t>,</w:t>
      </w:r>
      <w:r w:rsidRPr="006A02C2">
        <w:rPr>
          <w:lang w:val="en-CA"/>
        </w:rPr>
        <w:t xml:space="preserve"> the generated home ranges can be </w:t>
      </w:r>
      <w:r w:rsidR="00CC3D0A" w:rsidRPr="006A02C2">
        <w:rPr>
          <w:lang w:val="en-CA"/>
        </w:rPr>
        <w:t xml:space="preserve">further </w:t>
      </w:r>
      <w:r w:rsidRPr="006A02C2">
        <w:rPr>
          <w:lang w:val="en-CA"/>
        </w:rPr>
        <w:t>ana</w:t>
      </w:r>
      <w:r w:rsidR="00CC3D0A" w:rsidRPr="006A02C2">
        <w:rPr>
          <w:lang w:val="en-CA"/>
        </w:rPr>
        <w:t>l</w:t>
      </w:r>
      <w:r w:rsidRPr="006A02C2">
        <w:rPr>
          <w:lang w:val="en-CA"/>
        </w:rPr>
        <w:t xml:space="preserve">ysed with </w:t>
      </w:r>
      <w:r w:rsidR="00CC3D0A" w:rsidRPr="006A02C2">
        <w:rPr>
          <w:lang w:val="en-CA"/>
        </w:rPr>
        <w:t>available</w:t>
      </w:r>
      <w:r w:rsidRPr="006A02C2">
        <w:rPr>
          <w:lang w:val="en-CA"/>
        </w:rPr>
        <w:t xml:space="preserve"> background</w:t>
      </w:r>
      <w:r w:rsidR="00CC3D0A" w:rsidRPr="006A02C2">
        <w:rPr>
          <w:lang w:val="en-CA"/>
        </w:rPr>
        <w:t xml:space="preserve"> data.</w:t>
      </w:r>
      <w:r w:rsidRPr="006A02C2">
        <w:rPr>
          <w:lang w:val="en-CA"/>
        </w:rPr>
        <w:t xml:space="preserve"> </w:t>
      </w:r>
      <w:r w:rsidR="00CC3D0A" w:rsidRPr="006A02C2">
        <w:rPr>
          <w:lang w:val="en-CA"/>
        </w:rPr>
        <w:t>For instance,</w:t>
      </w:r>
      <w:r w:rsidRPr="006A02C2">
        <w:rPr>
          <w:lang w:val="en-CA"/>
        </w:rPr>
        <w:t xml:space="preserve"> the percentage of different types of land-cover such as wetlands and forest within an </w:t>
      </w:r>
      <w:r w:rsidR="007C5D55" w:rsidRPr="006A02C2">
        <w:rPr>
          <w:lang w:val="en-CA"/>
        </w:rPr>
        <w:t>animal’s</w:t>
      </w:r>
      <w:r w:rsidRPr="006A02C2">
        <w:rPr>
          <w:lang w:val="en-CA"/>
        </w:rPr>
        <w:t xml:space="preserve"> home range could be evaluated. </w:t>
      </w:r>
      <w:r w:rsidR="00CC3D0A" w:rsidRPr="006A02C2">
        <w:rPr>
          <w:lang w:val="en-CA"/>
        </w:rPr>
        <w:t xml:space="preserve">Or the overlap of home ranges of different individuals (e.g. two solitary grizzlies) can be calculated. </w:t>
      </w:r>
    </w:p>
    <w:p w14:paraId="55F52620" w14:textId="77777777" w:rsidR="00F01858" w:rsidRPr="00015017" w:rsidRDefault="00F01858" w:rsidP="00015017">
      <w:pPr>
        <w:pStyle w:val="Heading1"/>
      </w:pPr>
      <w:bookmarkStart w:id="12" w:name="_Toc204060917"/>
      <w:r w:rsidRPr="00015017">
        <w:t>Visualization Functions</w:t>
      </w:r>
      <w:bookmarkEnd w:id="12"/>
    </w:p>
    <w:p w14:paraId="38C4738A" w14:textId="77777777" w:rsidR="00F01858" w:rsidRPr="006A02C2" w:rsidRDefault="00672EFE" w:rsidP="00E23AC4">
      <w:pPr>
        <w:pStyle w:val="BodyText"/>
        <w:rPr>
          <w:lang w:val="en-CA"/>
        </w:rPr>
      </w:pPr>
      <w:r w:rsidRPr="006A02C2">
        <w:rPr>
          <w:lang w:val="en-CA"/>
        </w:rPr>
        <w:t>OpenJUMP HoRAE offers two visualization functions for tracking data. We will describe those below and then, in the next chapter, we will explain the home range estimation functions.</w:t>
      </w:r>
      <w:r w:rsidR="00A0128C" w:rsidRPr="006A02C2">
        <w:rPr>
          <w:lang w:val="en-CA"/>
        </w:rPr>
        <w:t xml:space="preserve"> From here on, all toolbox functions will be described with the following structure: (i) purpose of the function, (ii) working principle (if applicable), (iii) literature reference (if applicable), (iv) dataset attribute requirements, (v) input data, (vi) running the function, and (vii) expected output. </w:t>
      </w:r>
    </w:p>
    <w:p w14:paraId="63914DC5" w14:textId="77777777" w:rsidR="00A3650D" w:rsidRPr="00015017" w:rsidRDefault="00A3650D" w:rsidP="00015017">
      <w:pPr>
        <w:pStyle w:val="Heading2"/>
      </w:pPr>
      <w:bookmarkStart w:id="13" w:name="_Toc204060918"/>
      <w:r w:rsidRPr="00015017">
        <w:t>General Styling of Layer Objects</w:t>
      </w:r>
      <w:r w:rsidR="00DF1F9E" w:rsidRPr="00015017">
        <w:t xml:space="preserve"> in OpenJUMP</w:t>
      </w:r>
      <w:bookmarkEnd w:id="13"/>
    </w:p>
    <w:p w14:paraId="58617A32" w14:textId="77777777" w:rsidR="00A3650D" w:rsidRPr="006A02C2" w:rsidRDefault="008D1FDF" w:rsidP="00E23AC4">
      <w:pPr>
        <w:pStyle w:val="BodyText"/>
        <w:rPr>
          <w:lang w:val="en-CA"/>
        </w:rPr>
      </w:pPr>
      <w:r>
        <w:rPr>
          <w:noProof/>
          <w:lang w:val="en-US" w:eastAsia="en-US"/>
        </w:rPr>
        <mc:AlternateContent>
          <mc:Choice Requires="wps">
            <w:drawing>
              <wp:anchor distT="0" distB="71755" distL="114935" distR="114935" simplePos="0" relativeHeight="251645952" behindDoc="0" locked="0" layoutInCell="1" allowOverlap="1" wp14:anchorId="22CC9939" wp14:editId="1E1EEDB6">
                <wp:simplePos x="0" y="0"/>
                <wp:positionH relativeFrom="margin">
                  <wp:posOffset>5288915</wp:posOffset>
                </wp:positionH>
                <wp:positionV relativeFrom="paragraph">
                  <wp:posOffset>348615</wp:posOffset>
                </wp:positionV>
                <wp:extent cx="467995" cy="671830"/>
                <wp:effectExtent l="12065" t="15240" r="15240" b="8255"/>
                <wp:wrapSquare wrapText="bothSides"/>
                <wp:docPr id="6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671830"/>
                        </a:xfrm>
                        <a:prstGeom prst="rect">
                          <a:avLst/>
                        </a:prstGeom>
                        <a:solidFill>
                          <a:srgbClr val="FFFFFF"/>
                        </a:solidFill>
                        <a:ln w="12700">
                          <a:solidFill>
                            <a:srgbClr val="BFBFBF"/>
                          </a:solidFill>
                          <a:prstDash val="lgDash"/>
                          <a:miter lim="800000"/>
                          <a:headEnd/>
                          <a:tailEnd/>
                        </a:ln>
                      </wps:spPr>
                      <wps:txbx>
                        <w:txbxContent>
                          <w:p w14:paraId="1E931BB7" w14:textId="77777777" w:rsidR="00233FE6" w:rsidRDefault="00233FE6" w:rsidP="00F036FF">
                            <w:pPr>
                              <w:pStyle w:val="FigureCaption"/>
                              <w:rPr>
                                <w:noProof/>
                                <w:lang w:val="en-CA" w:eastAsia="en-CA"/>
                              </w:rPr>
                            </w:pPr>
                            <w:r>
                              <w:rPr>
                                <w:noProof/>
                                <w:lang w:eastAsia="en-US"/>
                              </w:rPr>
                              <w:drawing>
                                <wp:inline distT="0" distB="0" distL="0" distR="0" wp14:anchorId="3D9298D9" wp14:editId="3BFE8ECE">
                                  <wp:extent cx="257175" cy="2571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p w14:paraId="0C9AF5EE" w14:textId="77777777" w:rsidR="00233FE6" w:rsidRPr="00CD3797" w:rsidRDefault="00233FE6" w:rsidP="00CD3797">
                            <w:pPr>
                              <w:pStyle w:val="FigureCaptionbuttons"/>
                              <w:spacing w:before="60"/>
                            </w:pPr>
                            <w:r>
                              <w:t xml:space="preserve">Style </w:t>
                            </w:r>
                            <w:r w:rsidRPr="00CD3797">
                              <w:t>button</w:t>
                            </w:r>
                          </w:p>
                          <w:p w14:paraId="2FD952A6" w14:textId="77777777" w:rsidR="00233FE6" w:rsidRPr="00CD3797" w:rsidRDefault="00233FE6" w:rsidP="00CD3797">
                            <w:pPr>
                              <w:rPr>
                                <w:lang w:val="en-CA" w:eastAsia="en-C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7" type="#_x0000_t202" style="position:absolute;left:0;text-align:left;margin-left:416.45pt;margin-top:27.45pt;width:36.85pt;height:52.9pt;z-index:251645952;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" strokecolor="#bfbfbf" strokeweight="1pt">
                <v:stroke dashstyle="longDash"/>
                <v:textbox inset="0,0,0,0">
                  <w:txbxContent>
                    <w:p w14:paraId="1E931BB7" w14:textId="77777777" w:rsidR="00233FE6" w:rsidRDefault="00233FE6" w:rsidP="00F036FF">
                      <w:pPr>
                        <w:pStyle w:val="FigureCaption"/>
                        <w:rPr>
                          <w:noProof/>
                          <w:lang w:val="en-CA" w:eastAsia="en-CA"/>
                        </w:rPr>
                      </w:pPr>
                      <w:r>
                        <w:rPr>
                          <w:noProof/>
                          <w:lang w:eastAsia="en-US"/>
                        </w:rPr>
                        <w:drawing>
                          <wp:inline distT="0" distB="0" distL="0" distR="0" wp14:anchorId="3D9298D9" wp14:editId="3BFE8ECE">
                            <wp:extent cx="257175" cy="2571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p w14:paraId="0C9AF5EE" w14:textId="77777777" w:rsidR="00233FE6" w:rsidRPr="00CD3797" w:rsidRDefault="00233FE6" w:rsidP="00CD3797">
                      <w:pPr>
                        <w:pStyle w:val="FigureCaptionbuttons"/>
                        <w:spacing w:before="60"/>
                      </w:pPr>
                      <w:r>
                        <w:t xml:space="preserve">Style </w:t>
                      </w:r>
                      <w:r w:rsidRPr="00CD3797">
                        <w:t>button</w:t>
                      </w:r>
                    </w:p>
                    <w:p w14:paraId="2FD952A6" w14:textId="77777777" w:rsidR="00233FE6" w:rsidRPr="00CD3797" w:rsidRDefault="00233FE6" w:rsidP="00CD3797">
                      <w:pPr>
                        <w:rPr>
                          <w:lang w:val="en-CA" w:eastAsia="en-CA"/>
                        </w:rPr>
                      </w:pPr>
                    </w:p>
                  </w:txbxContent>
                </v:textbox>
                <w10:wrap type="square" anchorx="margin"/>
              </v:shape>
            </w:pict>
          </mc:Fallback>
        </mc:AlternateContent>
      </w:r>
      <w:r w:rsidR="00A3650D" w:rsidRPr="006A02C2">
        <w:rPr>
          <w:lang w:val="en-CA"/>
        </w:rPr>
        <w:t xml:space="preserve">In the </w:t>
      </w:r>
      <w:r w:rsidR="003F7CA3" w:rsidRPr="006A02C2">
        <w:rPr>
          <w:lang w:val="en-CA"/>
        </w:rPr>
        <w:t xml:space="preserve">OpenJUMP toolbar as well in </w:t>
      </w:r>
      <w:r w:rsidR="00A3650D" w:rsidRPr="006A02C2">
        <w:rPr>
          <w:lang w:val="en-CA"/>
        </w:rPr>
        <w:t xml:space="preserve">layer context menu </w:t>
      </w:r>
      <w:r w:rsidR="003F7CA3" w:rsidRPr="006A02C2">
        <w:rPr>
          <w:lang w:val="en-CA"/>
        </w:rPr>
        <w:t>you will find a ‘palette’ icon to [</w:t>
      </w:r>
      <w:r w:rsidR="003F7CA3" w:rsidRPr="006A02C2">
        <w:rPr>
          <w:b/>
          <w:lang w:val="en-CA"/>
        </w:rPr>
        <w:t>Change Styles…</w:t>
      </w:r>
      <w:r w:rsidR="003F7CA3" w:rsidRPr="006A02C2">
        <w:rPr>
          <w:lang w:val="en-CA"/>
        </w:rPr>
        <w:t xml:space="preserve">]. Use this function to define how you want to have points, lines and polygons rendered. The style dialog contains 5 tabs: (1) Rendering, (2) Scale, (3) Colour Theming, (4) Labels, and (5) Decorations. Most important is the </w:t>
      </w:r>
      <w:r w:rsidR="003F7CA3" w:rsidRPr="006A02C2">
        <w:rPr>
          <w:i/>
          <w:lang w:val="en-CA"/>
        </w:rPr>
        <w:t>Rendering</w:t>
      </w:r>
      <w:r w:rsidR="003F7CA3" w:rsidRPr="006A02C2">
        <w:rPr>
          <w:lang w:val="en-CA"/>
        </w:rPr>
        <w:t xml:space="preserve"> tab dialog to change the line width, colours and point types. The </w:t>
      </w:r>
      <w:r w:rsidR="003F7CA3" w:rsidRPr="006A02C2">
        <w:rPr>
          <w:i/>
          <w:lang w:val="en-CA"/>
        </w:rPr>
        <w:t>Scale</w:t>
      </w:r>
      <w:r w:rsidR="003F7CA3" w:rsidRPr="006A02C2">
        <w:rPr>
          <w:lang w:val="en-CA"/>
        </w:rPr>
        <w:t xml:space="preserve"> dialog allows you to define when at what scales a layer is displayed. The </w:t>
      </w:r>
      <w:r w:rsidR="00F036FF" w:rsidRPr="006A02C2">
        <w:rPr>
          <w:i/>
          <w:lang w:val="en-CA"/>
        </w:rPr>
        <w:t>C</w:t>
      </w:r>
      <w:r w:rsidR="003F7CA3" w:rsidRPr="006A02C2">
        <w:rPr>
          <w:i/>
          <w:lang w:val="en-CA"/>
        </w:rPr>
        <w:t>olour</w:t>
      </w:r>
      <w:r w:rsidR="003F7CA3" w:rsidRPr="006A02C2">
        <w:rPr>
          <w:lang w:val="en-CA"/>
        </w:rPr>
        <w:t xml:space="preserve"> theming dialog allows to colour polygons by their values – i.e. to </w:t>
      </w:r>
      <w:r w:rsidR="003F7CA3" w:rsidRPr="006A02C2">
        <w:rPr>
          <w:lang w:val="en-CA"/>
        </w:rPr>
        <w:lastRenderedPageBreak/>
        <w:t xml:space="preserve">generate choroplete maps. Different types of attribute classifications are available. The </w:t>
      </w:r>
      <w:r w:rsidR="00F036FF" w:rsidRPr="006A02C2">
        <w:rPr>
          <w:i/>
          <w:lang w:val="en-CA"/>
        </w:rPr>
        <w:t>L</w:t>
      </w:r>
      <w:r w:rsidR="003F7CA3" w:rsidRPr="006A02C2">
        <w:rPr>
          <w:i/>
          <w:lang w:val="en-CA"/>
        </w:rPr>
        <w:t>abels</w:t>
      </w:r>
      <w:r w:rsidR="003F7CA3" w:rsidRPr="006A02C2">
        <w:rPr>
          <w:lang w:val="en-CA"/>
        </w:rPr>
        <w:t xml:space="preserve"> dialog can be used to display attribute information as small labels in the map. For instance the number of a</w:t>
      </w:r>
      <w:r w:rsidR="00F036FF" w:rsidRPr="006A02C2">
        <w:rPr>
          <w:lang w:val="en-CA"/>
        </w:rPr>
        <w:t>n</w:t>
      </w:r>
      <w:r w:rsidR="003F7CA3" w:rsidRPr="006A02C2">
        <w:rPr>
          <w:lang w:val="en-CA"/>
        </w:rPr>
        <w:t xml:space="preserve"> observation location or the names of rivers (if you have such data) can be displayed. Finally, with the functions of </w:t>
      </w:r>
      <w:r w:rsidR="00F036FF" w:rsidRPr="006A02C2">
        <w:rPr>
          <w:i/>
          <w:lang w:val="en-CA"/>
        </w:rPr>
        <w:t>D</w:t>
      </w:r>
      <w:r w:rsidR="003F7CA3" w:rsidRPr="006A02C2">
        <w:rPr>
          <w:i/>
          <w:lang w:val="en-CA"/>
        </w:rPr>
        <w:t>ecorations</w:t>
      </w:r>
      <w:r w:rsidR="003F7CA3" w:rsidRPr="006A02C2">
        <w:rPr>
          <w:lang w:val="en-CA"/>
        </w:rPr>
        <w:t xml:space="preserve"> tab you can </w:t>
      </w:r>
      <w:r w:rsidR="00F036FF" w:rsidRPr="006A02C2">
        <w:rPr>
          <w:lang w:val="en-CA"/>
        </w:rPr>
        <w:t xml:space="preserve">define the style of a line. For </w:t>
      </w:r>
      <w:r w:rsidR="007C5D55" w:rsidRPr="006A02C2">
        <w:rPr>
          <w:lang w:val="en-CA"/>
        </w:rPr>
        <w:t>instance</w:t>
      </w:r>
      <w:r w:rsidR="00F036FF" w:rsidRPr="006A02C2">
        <w:rPr>
          <w:lang w:val="en-CA"/>
        </w:rPr>
        <w:t xml:space="preserve"> for the movement data it useful to change the style of line so that arrows indicating the direction of movement are shown.</w:t>
      </w:r>
      <w:r w:rsidR="003F7CA3" w:rsidRPr="006A02C2">
        <w:rPr>
          <w:lang w:val="en-CA"/>
        </w:rPr>
        <w:t xml:space="preserve">  </w:t>
      </w:r>
    </w:p>
    <w:p w14:paraId="2E99C521" w14:textId="77777777" w:rsidR="00672EFE" w:rsidRPr="006A02C2" w:rsidRDefault="00672EFE" w:rsidP="00015017">
      <w:pPr>
        <w:pStyle w:val="Heading2"/>
      </w:pPr>
      <w:bookmarkStart w:id="14" w:name="_Toc204060919"/>
      <w:r w:rsidRPr="006A02C2">
        <w:t>Display Movement Tracks</w:t>
      </w:r>
      <w:bookmarkEnd w:id="14"/>
    </w:p>
    <w:p w14:paraId="5C2C4B38" w14:textId="77777777" w:rsidR="00A0128C" w:rsidRPr="006A02C2" w:rsidRDefault="00A0128C" w:rsidP="00A0128C">
      <w:pPr>
        <w:pStyle w:val="BodyTextListing"/>
        <w:rPr>
          <w:lang w:val="en-CA"/>
        </w:rPr>
      </w:pPr>
      <w:r w:rsidRPr="006A02C2">
        <w:rPr>
          <w:i/>
          <w:lang w:val="en-CA"/>
        </w:rPr>
        <w:t>Purpose</w:t>
      </w:r>
      <w:r w:rsidRPr="006A02C2">
        <w:rPr>
          <w:lang w:val="en-CA"/>
        </w:rPr>
        <w:t xml:space="preserve"> - </w:t>
      </w:r>
      <w:r w:rsidR="006F56CB" w:rsidRPr="006A02C2">
        <w:rPr>
          <w:lang w:val="en-CA"/>
        </w:rPr>
        <w:t>Displays the tracks of animals, by converting</w:t>
      </w:r>
      <w:r w:rsidR="006B35C2" w:rsidRPr="006A02C2">
        <w:rPr>
          <w:lang w:val="en-CA"/>
        </w:rPr>
        <w:t xml:space="preserve"> the</w:t>
      </w:r>
      <w:r w:rsidR="006F56CB" w:rsidRPr="006A02C2">
        <w:rPr>
          <w:lang w:val="en-CA"/>
        </w:rPr>
        <w:t xml:space="preserve"> </w:t>
      </w:r>
      <w:r w:rsidR="0090096F" w:rsidRPr="006A02C2">
        <w:rPr>
          <w:lang w:val="en-CA"/>
        </w:rPr>
        <w:t xml:space="preserve">observation </w:t>
      </w:r>
      <w:r w:rsidR="006F56CB" w:rsidRPr="006A02C2">
        <w:rPr>
          <w:lang w:val="en-CA"/>
        </w:rPr>
        <w:t xml:space="preserve">points to </w:t>
      </w:r>
      <w:r w:rsidR="006F56CB" w:rsidRPr="00F0146D">
        <w:rPr>
          <w:lang w:val="en-CA"/>
        </w:rPr>
        <w:t>lines</w:t>
      </w:r>
      <w:r w:rsidR="00687B2D" w:rsidRPr="00F0146D">
        <w:rPr>
          <w:lang w:val="en-CA"/>
        </w:rPr>
        <w:t xml:space="preserve"> (Figure 2)</w:t>
      </w:r>
      <w:r w:rsidR="006F56CB" w:rsidRPr="00F0146D">
        <w:rPr>
          <w:lang w:val="en-CA"/>
        </w:rPr>
        <w:t>.</w:t>
      </w:r>
    </w:p>
    <w:p w14:paraId="2A4E8115" w14:textId="77777777" w:rsidR="00A0128C" w:rsidRPr="006A02C2" w:rsidRDefault="00A0128C" w:rsidP="00A0128C">
      <w:pPr>
        <w:pStyle w:val="BodyTextListing"/>
        <w:rPr>
          <w:lang w:val="en-CA"/>
        </w:rPr>
      </w:pPr>
      <w:r w:rsidRPr="006A02C2">
        <w:rPr>
          <w:i/>
          <w:lang w:val="en-CA"/>
        </w:rPr>
        <w:t>Principle</w:t>
      </w:r>
      <w:r w:rsidRPr="006A02C2">
        <w:rPr>
          <w:lang w:val="en-CA"/>
        </w:rPr>
        <w:t xml:space="preserve"> – </w:t>
      </w:r>
      <w:r w:rsidR="0090096F" w:rsidRPr="006A02C2">
        <w:rPr>
          <w:lang w:val="en-CA"/>
        </w:rPr>
        <w:t>The observation points are ordered and then connected by lines.</w:t>
      </w:r>
    </w:p>
    <w:p w14:paraId="20BABF06" w14:textId="77777777" w:rsidR="00A0128C" w:rsidRPr="006A02C2" w:rsidRDefault="00A0128C" w:rsidP="00A0128C">
      <w:pPr>
        <w:pStyle w:val="BodyTextListing"/>
        <w:rPr>
          <w:lang w:val="en-CA"/>
        </w:rPr>
      </w:pPr>
      <w:r w:rsidRPr="006A02C2">
        <w:rPr>
          <w:i/>
          <w:lang w:val="en-CA"/>
        </w:rPr>
        <w:t>Dataset Attribute Requirements</w:t>
      </w:r>
      <w:r w:rsidRPr="006A02C2">
        <w:rPr>
          <w:lang w:val="en-CA"/>
        </w:rPr>
        <w:t xml:space="preserve"> – </w:t>
      </w:r>
      <w:r w:rsidR="000333AC" w:rsidRPr="006A02C2">
        <w:rPr>
          <w:lang w:val="en-CA"/>
        </w:rPr>
        <w:t>E</w:t>
      </w:r>
      <w:r w:rsidR="0090096F" w:rsidRPr="006A02C2">
        <w:rPr>
          <w:lang w:val="en-CA"/>
        </w:rPr>
        <w:t xml:space="preserve">ach observation point needs to have a unique location ID that should resemble the observation sequence. </w:t>
      </w:r>
      <w:r w:rsidR="007C5D55" w:rsidRPr="006A02C2">
        <w:rPr>
          <w:lang w:val="en-CA"/>
        </w:rPr>
        <w:t>The</w:t>
      </w:r>
      <w:r w:rsidR="0090096F" w:rsidRPr="006A02C2">
        <w:rPr>
          <w:lang w:val="en-CA"/>
        </w:rPr>
        <w:t xml:space="preserve"> unique ID is used to sort the points. For each point three time attributes for year, month, day need to be given as well. These time attributes need to be of data type ‘Double’ – i.e. not of data type ‘Date’ as used in </w:t>
      </w:r>
      <w:r w:rsidR="007C5D55" w:rsidRPr="006A02C2">
        <w:rPr>
          <w:lang w:val="en-CA"/>
        </w:rPr>
        <w:t>Shapefiles</w:t>
      </w:r>
      <w:r w:rsidR="0090096F" w:rsidRPr="006A02C2">
        <w:rPr>
          <w:lang w:val="en-CA"/>
        </w:rPr>
        <w:t xml:space="preserve">.  </w:t>
      </w:r>
    </w:p>
    <w:p w14:paraId="373F0C17" w14:textId="77777777" w:rsidR="00A0128C" w:rsidRPr="006A02C2" w:rsidRDefault="00A0128C" w:rsidP="00A0128C">
      <w:pPr>
        <w:pStyle w:val="BodyTextListing"/>
        <w:rPr>
          <w:i/>
          <w:lang w:val="en-CA"/>
        </w:rPr>
      </w:pPr>
      <w:r w:rsidRPr="006A02C2">
        <w:rPr>
          <w:i/>
          <w:lang w:val="en-CA"/>
        </w:rPr>
        <w:t xml:space="preserve">Input </w:t>
      </w:r>
      <w:r w:rsidR="0090096F" w:rsidRPr="006A02C2">
        <w:rPr>
          <w:lang w:val="en-CA"/>
        </w:rPr>
        <w:t>–</w:t>
      </w:r>
      <w:r w:rsidRPr="006A02C2">
        <w:rPr>
          <w:lang w:val="en-CA"/>
        </w:rPr>
        <w:t xml:space="preserve"> </w:t>
      </w:r>
      <w:r w:rsidR="000333AC" w:rsidRPr="006A02C2">
        <w:rPr>
          <w:lang w:val="en-CA"/>
        </w:rPr>
        <w:t>A</w:t>
      </w:r>
      <w:r w:rsidR="0090096F" w:rsidRPr="006A02C2">
        <w:rPr>
          <w:lang w:val="en-CA"/>
        </w:rPr>
        <w:t xml:space="preserve"> point layer, with the following attributes for each observation point: (i) animal ID, (ii) location ID, (iii) observation year, (iv) observation month, (v) observation</w:t>
      </w:r>
      <w:r w:rsidR="0085670C" w:rsidRPr="006A02C2">
        <w:rPr>
          <w:lang w:val="en-CA"/>
        </w:rPr>
        <w:t xml:space="preserve"> day. </w:t>
      </w:r>
    </w:p>
    <w:p w14:paraId="08BFB011" w14:textId="77777777" w:rsidR="00A0128C" w:rsidRPr="006A02C2" w:rsidRDefault="00A0128C" w:rsidP="00A0128C">
      <w:pPr>
        <w:pStyle w:val="BodyTextListing"/>
        <w:rPr>
          <w:lang w:val="en-CA"/>
        </w:rPr>
      </w:pPr>
      <w:r w:rsidRPr="006A02C2">
        <w:rPr>
          <w:i/>
          <w:lang w:val="en-CA"/>
        </w:rPr>
        <w:t>Running the Function</w:t>
      </w:r>
      <w:r w:rsidRPr="006A02C2">
        <w:rPr>
          <w:lang w:val="en-CA"/>
        </w:rPr>
        <w:t xml:space="preserve"> –</w:t>
      </w:r>
      <w:r w:rsidR="0085670C" w:rsidRPr="006A02C2">
        <w:rPr>
          <w:lang w:val="en-CA"/>
        </w:rPr>
        <w:t xml:space="preserve"> use</w:t>
      </w:r>
      <w:r w:rsidRPr="006A02C2">
        <w:rPr>
          <w:lang w:val="en-CA"/>
        </w:rPr>
        <w:t xml:space="preserve"> </w:t>
      </w:r>
      <w:r w:rsidR="00A3650D" w:rsidRPr="006A02C2">
        <w:rPr>
          <w:lang w:val="en-CA"/>
        </w:rPr>
        <w:t>[</w:t>
      </w:r>
      <w:r w:rsidR="00A3650D" w:rsidRPr="006A02C2">
        <w:rPr>
          <w:b/>
          <w:lang w:val="en-CA"/>
        </w:rPr>
        <w:t>MOVEAN&gt;Display Movement Tracks</w:t>
      </w:r>
      <w:r w:rsidR="00A3650D" w:rsidRPr="006A02C2">
        <w:rPr>
          <w:lang w:val="en-CA"/>
        </w:rPr>
        <w:t>]</w:t>
      </w:r>
    </w:p>
    <w:p w14:paraId="3CD22A42" w14:textId="77777777" w:rsidR="0085670C" w:rsidRPr="00F0146D" w:rsidRDefault="0085670C" w:rsidP="00093C65">
      <w:pPr>
        <w:pStyle w:val="BodyTextListing"/>
        <w:numPr>
          <w:ilvl w:val="0"/>
          <w:numId w:val="35"/>
        </w:numPr>
        <w:rPr>
          <w:lang w:val="en-CA"/>
        </w:rPr>
      </w:pPr>
      <w:r w:rsidRPr="006A02C2">
        <w:rPr>
          <w:lang w:val="en-CA"/>
        </w:rPr>
        <w:t>If you have the tracks of only one animal and therefore no animal ID attr</w:t>
      </w:r>
      <w:r w:rsidR="00E24B3F" w:rsidRPr="006A02C2">
        <w:rPr>
          <w:lang w:val="en-CA"/>
        </w:rPr>
        <w:t>i</w:t>
      </w:r>
      <w:r w:rsidRPr="006A02C2">
        <w:rPr>
          <w:lang w:val="en-CA"/>
        </w:rPr>
        <w:t xml:space="preserve">bute, you can create such attribute </w:t>
      </w:r>
      <w:r w:rsidR="00E24B3F" w:rsidRPr="006A02C2">
        <w:rPr>
          <w:lang w:val="en-CA"/>
        </w:rPr>
        <w:t>as follows</w:t>
      </w:r>
      <w:r w:rsidR="00093C65" w:rsidRPr="006A02C2">
        <w:rPr>
          <w:lang w:val="en-CA"/>
        </w:rPr>
        <w:t xml:space="preserve"> (see </w:t>
      </w:r>
      <w:r w:rsidR="00093C65" w:rsidRPr="00F0146D">
        <w:rPr>
          <w:lang w:val="en-CA"/>
        </w:rPr>
        <w:t>also the Section “Calculation of the Home Range Area an</w:t>
      </w:r>
      <w:r w:rsidR="00FC0046" w:rsidRPr="00F0146D">
        <w:rPr>
          <w:lang w:val="en-CA"/>
        </w:rPr>
        <w:t>d</w:t>
      </w:r>
      <w:r w:rsidR="00093C65" w:rsidRPr="00F0146D">
        <w:rPr>
          <w:lang w:val="en-CA"/>
        </w:rPr>
        <w:t xml:space="preserve"> Perimeter” below)</w:t>
      </w:r>
      <w:r w:rsidRPr="00F0146D">
        <w:rPr>
          <w:lang w:val="en-CA"/>
        </w:rPr>
        <w:t>:</w:t>
      </w:r>
    </w:p>
    <w:p w14:paraId="65ABF4A6" w14:textId="77777777" w:rsidR="0085670C" w:rsidRPr="006A02C2" w:rsidRDefault="0085670C" w:rsidP="0085670C">
      <w:pPr>
        <w:pStyle w:val="BodyTextListing"/>
        <w:numPr>
          <w:ilvl w:val="1"/>
          <w:numId w:val="35"/>
        </w:numPr>
        <w:rPr>
          <w:lang w:val="en-CA"/>
        </w:rPr>
      </w:pPr>
      <w:r w:rsidRPr="006A02C2">
        <w:rPr>
          <w:lang w:val="en-CA"/>
        </w:rPr>
        <w:t>Create a new field “animal ID” of data type “Double” using [</w:t>
      </w:r>
      <w:r w:rsidRPr="006A02C2">
        <w:rPr>
          <w:b/>
          <w:lang w:val="en-CA"/>
        </w:rPr>
        <w:t>View/Edit Schema</w:t>
      </w:r>
      <w:r w:rsidRPr="006A02C2">
        <w:rPr>
          <w:lang w:val="en-CA"/>
        </w:rPr>
        <w:t>] from the layer context menu (Don’t forget to make the layer ‘</w:t>
      </w:r>
      <w:r w:rsidRPr="006A02C2">
        <w:rPr>
          <w:i/>
          <w:lang w:val="en-CA"/>
        </w:rPr>
        <w:t>editable’</w:t>
      </w:r>
      <w:r w:rsidRPr="006A02C2">
        <w:rPr>
          <w:lang w:val="en-CA"/>
        </w:rPr>
        <w:t>).</w:t>
      </w:r>
    </w:p>
    <w:p w14:paraId="10D579DF" w14:textId="77777777" w:rsidR="0085670C" w:rsidRPr="006A02C2" w:rsidRDefault="0085670C" w:rsidP="0085670C">
      <w:pPr>
        <w:pStyle w:val="BodyTextListing"/>
        <w:numPr>
          <w:ilvl w:val="1"/>
          <w:numId w:val="35"/>
        </w:numPr>
        <w:rPr>
          <w:lang w:val="en-CA"/>
        </w:rPr>
      </w:pPr>
      <w:r w:rsidRPr="006A02C2">
        <w:rPr>
          <w:lang w:val="en-CA"/>
        </w:rPr>
        <w:t>Fill the “animal ID” field with the same value for all points by use the function [</w:t>
      </w:r>
      <w:r w:rsidRPr="006A02C2">
        <w:rPr>
          <w:b/>
          <w:lang w:val="en-CA"/>
        </w:rPr>
        <w:t>Tools&gt;Edit Attribute&gt;Auto Assign Attribute…</w:t>
      </w:r>
      <w:r w:rsidRPr="006A02C2">
        <w:rPr>
          <w:lang w:val="en-CA"/>
        </w:rPr>
        <w:t>]. In the functions dialog: (i) select the target layer, (ii) select the attribute to fill, (iii) uncheck “Auto-increment”</w:t>
      </w:r>
      <w:r w:rsidR="00E24B3F" w:rsidRPr="006A02C2">
        <w:rPr>
          <w:lang w:val="en-CA"/>
        </w:rPr>
        <w:t xml:space="preserve">, </w:t>
      </w:r>
      <w:r w:rsidR="00093C65" w:rsidRPr="006A02C2">
        <w:rPr>
          <w:lang w:val="en-CA"/>
        </w:rPr>
        <w:t xml:space="preserve">(iv) check that the assigned value (it can be one or any other value), </w:t>
      </w:r>
      <w:r w:rsidR="00E24B3F" w:rsidRPr="006A02C2">
        <w:rPr>
          <w:lang w:val="en-CA"/>
        </w:rPr>
        <w:t>and (v) press [ok].</w:t>
      </w:r>
    </w:p>
    <w:p w14:paraId="68B11343" w14:textId="77777777" w:rsidR="0085670C" w:rsidRPr="006A02C2" w:rsidRDefault="0085670C" w:rsidP="0085670C">
      <w:pPr>
        <w:pStyle w:val="BodyTextListing"/>
        <w:numPr>
          <w:ilvl w:val="0"/>
          <w:numId w:val="35"/>
        </w:numPr>
        <w:rPr>
          <w:lang w:val="en-CA"/>
        </w:rPr>
      </w:pPr>
      <w:r w:rsidRPr="006A02C2">
        <w:rPr>
          <w:lang w:val="en-CA"/>
        </w:rPr>
        <w:t xml:space="preserve">Option “one output layer per individual” – check this box if you have several animals in one </w:t>
      </w:r>
      <w:r w:rsidR="00E24B3F" w:rsidRPr="006A02C2">
        <w:rPr>
          <w:lang w:val="en-CA"/>
        </w:rPr>
        <w:t>dataset and the tracks for each animal should be in its own layer. This option is useful to split a dataset into several smaller ones for later home range calculations. Since the home range estimators will process the data for only one animal.</w:t>
      </w:r>
    </w:p>
    <w:p w14:paraId="6C3CD478" w14:textId="77777777" w:rsidR="007C6A67" w:rsidRPr="006A02C2" w:rsidRDefault="008D1FDF" w:rsidP="0085670C">
      <w:pPr>
        <w:pStyle w:val="BodyTextListing"/>
        <w:numPr>
          <w:ilvl w:val="0"/>
          <w:numId w:val="35"/>
        </w:numPr>
        <w:rPr>
          <w:lang w:val="en-CA"/>
        </w:rPr>
      </w:pPr>
      <w:r>
        <w:rPr>
          <w:noProof/>
          <w:lang w:val="en-US" w:eastAsia="en-US"/>
        </w:rPr>
        <mc:AlternateContent>
          <mc:Choice Requires="wps">
            <w:drawing>
              <wp:anchor distT="0" distB="71755" distL="114935" distR="114935" simplePos="0" relativeHeight="251648000" behindDoc="0" locked="0" layoutInCell="1" allowOverlap="1" wp14:anchorId="239215F7" wp14:editId="36617D12">
                <wp:simplePos x="0" y="0"/>
                <wp:positionH relativeFrom="column">
                  <wp:posOffset>152400</wp:posOffset>
                </wp:positionH>
                <wp:positionV relativeFrom="paragraph">
                  <wp:posOffset>883285</wp:posOffset>
                </wp:positionV>
                <wp:extent cx="5723890" cy="2959735"/>
                <wp:effectExtent l="0" t="0" r="635" b="0"/>
                <wp:wrapTopAndBottom/>
                <wp:docPr id="5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295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8B713E" w14:textId="77777777" w:rsidR="00233FE6" w:rsidRPr="00880230" w:rsidRDefault="00233FE6" w:rsidP="00687B2D">
                            <w:pPr>
                              <w:pStyle w:val="FootnoteText"/>
                              <w:jc w:val="center"/>
                              <w:rPr>
                                <w:rFonts w:ascii="Arial Narrow" w:hAnsi="Arial Narrow"/>
                                <w:sz w:val="6"/>
                                <w:szCs w:val="6"/>
                              </w:rPr>
                            </w:pPr>
                          </w:p>
                          <w:p w14:paraId="7A843508" w14:textId="77777777" w:rsidR="00233FE6" w:rsidRPr="00447F12" w:rsidRDefault="00233FE6" w:rsidP="00687B2D">
                            <w:pPr>
                              <w:pStyle w:val="FootnoteText"/>
                              <w:jc w:val="center"/>
                              <w:rPr>
                                <w:rFonts w:ascii="Arial Narrow" w:hAnsi="Arial Narrow"/>
                              </w:rPr>
                            </w:pPr>
                            <w:r>
                              <w:rPr>
                                <w:rFonts w:ascii="Arial Narrow" w:hAnsi="Arial Narrow"/>
                                <w:noProof/>
                                <w:lang w:eastAsia="en-US"/>
                              </w:rPr>
                              <w:drawing>
                                <wp:inline distT="0" distB="0" distL="0" distR="0" wp14:anchorId="2FB943BD" wp14:editId="71686766">
                                  <wp:extent cx="3686175" cy="2286000"/>
                                  <wp:effectExtent l="0" t="0" r="9525" b="0"/>
                                  <wp:docPr id="6" name="Picture 6" descr="display_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play_trac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6175" cy="2286000"/>
                                          </a:xfrm>
                                          <a:prstGeom prst="rect">
                                            <a:avLst/>
                                          </a:prstGeom>
                                          <a:noFill/>
                                          <a:ln>
                                            <a:noFill/>
                                          </a:ln>
                                        </pic:spPr>
                                      </pic:pic>
                                    </a:graphicData>
                                  </a:graphic>
                                </wp:inline>
                              </w:drawing>
                            </w:r>
                          </w:p>
                          <w:p w14:paraId="3CF3681F" w14:textId="77777777" w:rsidR="00233FE6" w:rsidRPr="00447F12" w:rsidRDefault="00233FE6" w:rsidP="00687B2D">
                            <w:pPr>
                              <w:pStyle w:val="FigureCaption"/>
                            </w:pPr>
                            <w:r w:rsidRPr="007D43E5">
                              <w:rPr>
                                <w:b/>
                              </w:rPr>
                              <w:t xml:space="preserve">Figure </w:t>
                            </w:r>
                            <w:r>
                              <w:rPr>
                                <w:b/>
                              </w:rPr>
                              <w:t>2</w:t>
                            </w:r>
                            <w:r>
                              <w:t xml:space="preserve">. Using the function [MOVEAN&gt;Display Movement Tracks] will generate lines from the point data. To see the movement direction, the “Decoration” options tab of the “Style” dialog were used (accessible via the palette button).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8" type="#_x0000_t202" style="position:absolute;left:0;text-align:left;margin-left:12pt;margin-top:69.55pt;width:450.7pt;height:233.05pt;z-index:251648000;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" stroked="f">
                <v:textbox inset="0,0,0,0">
                  <w:txbxContent>
                    <w:p w14:paraId="428B713E" w14:textId="77777777" w:rsidR="00233FE6" w:rsidRPr="00880230" w:rsidRDefault="00233FE6" w:rsidP="00687B2D">
                      <w:pPr>
                        <w:pStyle w:val="FootnoteText"/>
                        <w:jc w:val="center"/>
                        <w:rPr>
                          <w:rFonts w:ascii="Arial Narrow" w:hAnsi="Arial Narrow"/>
                          <w:sz w:val="6"/>
                          <w:szCs w:val="6"/>
                        </w:rPr>
                      </w:pPr>
                    </w:p>
                    <w:p w14:paraId="7A843508" w14:textId="77777777" w:rsidR="00233FE6" w:rsidRPr="00447F12" w:rsidRDefault="00233FE6" w:rsidP="00687B2D">
                      <w:pPr>
                        <w:pStyle w:val="FootnoteText"/>
                        <w:jc w:val="center"/>
                        <w:rPr>
                          <w:rFonts w:ascii="Arial Narrow" w:hAnsi="Arial Narrow"/>
                        </w:rPr>
                      </w:pPr>
                      <w:r>
                        <w:rPr>
                          <w:rFonts w:ascii="Arial Narrow" w:hAnsi="Arial Narrow"/>
                          <w:noProof/>
                          <w:lang w:eastAsia="en-US"/>
                        </w:rPr>
                        <w:drawing>
                          <wp:inline distT="0" distB="0" distL="0" distR="0" wp14:anchorId="2FB943BD" wp14:editId="71686766">
                            <wp:extent cx="3686175" cy="2286000"/>
                            <wp:effectExtent l="0" t="0" r="9525" b="0"/>
                            <wp:docPr id="6" name="Picture 6" descr="display_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play_trac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6175" cy="2286000"/>
                                    </a:xfrm>
                                    <a:prstGeom prst="rect">
                                      <a:avLst/>
                                    </a:prstGeom>
                                    <a:noFill/>
                                    <a:ln>
                                      <a:noFill/>
                                    </a:ln>
                                  </pic:spPr>
                                </pic:pic>
                              </a:graphicData>
                            </a:graphic>
                          </wp:inline>
                        </w:drawing>
                      </w:r>
                    </w:p>
                    <w:p w14:paraId="3CF3681F" w14:textId="77777777" w:rsidR="00233FE6" w:rsidRPr="00447F12" w:rsidRDefault="00233FE6" w:rsidP="00687B2D">
                      <w:pPr>
                        <w:pStyle w:val="FigureCaption"/>
                      </w:pPr>
                      <w:r w:rsidRPr="007D43E5">
                        <w:rPr>
                          <w:b/>
                        </w:rPr>
                        <w:t xml:space="preserve">Figure </w:t>
                      </w:r>
                      <w:r>
                        <w:rPr>
                          <w:b/>
                        </w:rPr>
                        <w:t>2</w:t>
                      </w:r>
                      <w:r>
                        <w:t xml:space="preserve">. Using the function [MOVEAN&gt;Display Movement Tracks] will generate lines from the point data. To see the movement direction, the “Decoration” options tab of the “Style” dialog were used (accessible via the palette button). </w:t>
                      </w:r>
                      <w:r w:rsidRPr="00447F12">
                        <w:t xml:space="preserve">   </w:t>
                      </w:r>
                    </w:p>
                  </w:txbxContent>
                </v:textbox>
                <w10:wrap type="topAndBottom"/>
              </v:shape>
            </w:pict>
          </mc:Fallback>
        </mc:AlternateContent>
      </w:r>
      <w:r w:rsidR="007C6A67" w:rsidRPr="006A02C2">
        <w:rPr>
          <w:lang w:val="en-CA"/>
        </w:rPr>
        <w:t xml:space="preserve">Option “generate single lines” – there exists the possibility to have one long line that </w:t>
      </w:r>
      <w:r w:rsidR="007C5D55" w:rsidRPr="006A02C2">
        <w:rPr>
          <w:lang w:val="en-CA"/>
        </w:rPr>
        <w:t>connects</w:t>
      </w:r>
      <w:r w:rsidR="007C6A67" w:rsidRPr="006A02C2">
        <w:rPr>
          <w:lang w:val="en-CA"/>
        </w:rPr>
        <w:t xml:space="preserve"> all points. However, this causes OpenJUMP to slow down </w:t>
      </w:r>
      <w:r w:rsidR="00C946C2" w:rsidRPr="006A02C2">
        <w:rPr>
          <w:lang w:val="en-CA"/>
        </w:rPr>
        <w:t xml:space="preserve">during </w:t>
      </w:r>
      <w:r w:rsidR="007C6A67" w:rsidRPr="006A02C2">
        <w:rPr>
          <w:lang w:val="en-CA"/>
        </w:rPr>
        <w:t>rendering</w:t>
      </w:r>
      <w:r w:rsidR="00C946C2" w:rsidRPr="006A02C2">
        <w:rPr>
          <w:lang w:val="en-CA"/>
        </w:rPr>
        <w:t xml:space="preserve"> (i.e. to become </w:t>
      </w:r>
      <w:r w:rsidR="007C5D55" w:rsidRPr="006A02C2">
        <w:rPr>
          <w:lang w:val="en-CA"/>
        </w:rPr>
        <w:t>unresponsive</w:t>
      </w:r>
      <w:r w:rsidR="00C946C2" w:rsidRPr="006A02C2">
        <w:rPr>
          <w:lang w:val="en-CA"/>
        </w:rPr>
        <w:t>),</w:t>
      </w:r>
      <w:r w:rsidR="007C6A67" w:rsidRPr="006A02C2">
        <w:rPr>
          <w:lang w:val="en-CA"/>
        </w:rPr>
        <w:t xml:space="preserve"> when zoom and panning operations are performed. Hence, it is better to return each connection from one observation point to another observation point </w:t>
      </w:r>
      <w:r w:rsidR="00C946C2" w:rsidRPr="006A02C2">
        <w:rPr>
          <w:lang w:val="en-CA"/>
        </w:rPr>
        <w:t xml:space="preserve">as a </w:t>
      </w:r>
      <w:r w:rsidR="007C6A67" w:rsidRPr="006A02C2">
        <w:rPr>
          <w:lang w:val="en-CA"/>
        </w:rPr>
        <w:t>separate</w:t>
      </w:r>
      <w:r w:rsidR="00C946C2" w:rsidRPr="006A02C2">
        <w:rPr>
          <w:lang w:val="en-CA"/>
        </w:rPr>
        <w:t xml:space="preserve"> line</w:t>
      </w:r>
      <w:r w:rsidR="007C6A67" w:rsidRPr="006A02C2">
        <w:rPr>
          <w:lang w:val="en-CA"/>
        </w:rPr>
        <w:t xml:space="preserve">, i.e. to leave the box checked. </w:t>
      </w:r>
    </w:p>
    <w:p w14:paraId="74AFE558" w14:textId="77777777" w:rsidR="00687B2D" w:rsidRPr="006A02C2" w:rsidRDefault="00A0128C" w:rsidP="00687B2D">
      <w:pPr>
        <w:pStyle w:val="BodyTextListing"/>
        <w:rPr>
          <w:lang w:val="en-CA"/>
        </w:rPr>
      </w:pPr>
      <w:r w:rsidRPr="006A02C2">
        <w:rPr>
          <w:i/>
          <w:lang w:val="en-CA"/>
        </w:rPr>
        <w:lastRenderedPageBreak/>
        <w:t>Output</w:t>
      </w:r>
      <w:r w:rsidR="0085670C" w:rsidRPr="006A02C2">
        <w:rPr>
          <w:lang w:val="en-CA"/>
        </w:rPr>
        <w:t xml:space="preserve"> –</w:t>
      </w:r>
      <w:r w:rsidR="007C6A67" w:rsidRPr="006A02C2">
        <w:rPr>
          <w:lang w:val="en-CA"/>
        </w:rPr>
        <w:t xml:space="preserve"> </w:t>
      </w:r>
      <w:r w:rsidR="000333AC" w:rsidRPr="006A02C2">
        <w:rPr>
          <w:lang w:val="en-CA"/>
        </w:rPr>
        <w:t>A</w:t>
      </w:r>
      <w:r w:rsidR="007C6A67" w:rsidRPr="006A02C2">
        <w:rPr>
          <w:lang w:val="en-CA"/>
        </w:rPr>
        <w:t xml:space="preserve"> new layer of lines that connect the observed locations.</w:t>
      </w:r>
      <w:r w:rsidR="00D622BA" w:rsidRPr="006A02C2">
        <w:rPr>
          <w:lang w:val="en-CA"/>
        </w:rPr>
        <w:t xml:space="preserve"> The date information for start and endpoint are stored encoded in the attribute table for each line.</w:t>
      </w:r>
    </w:p>
    <w:p w14:paraId="1AFE5496" w14:textId="77777777" w:rsidR="00A3650D" w:rsidRPr="006A02C2" w:rsidRDefault="00A3650D" w:rsidP="00015017">
      <w:pPr>
        <w:pStyle w:val="Heading2"/>
      </w:pPr>
      <w:bookmarkStart w:id="15" w:name="_Toc204060920"/>
      <w:r w:rsidRPr="006A02C2">
        <w:t>Display Day Travel Ranges</w:t>
      </w:r>
      <w:bookmarkEnd w:id="15"/>
    </w:p>
    <w:p w14:paraId="29FFBC76" w14:textId="77777777" w:rsidR="00A3650D" w:rsidRPr="006A02C2" w:rsidRDefault="00A3650D" w:rsidP="007C30CE">
      <w:pPr>
        <w:pStyle w:val="BodyTextListing"/>
        <w:rPr>
          <w:lang w:val="en-CA"/>
        </w:rPr>
      </w:pPr>
      <w:r w:rsidRPr="006A02C2">
        <w:rPr>
          <w:i/>
          <w:lang w:val="en-CA"/>
        </w:rPr>
        <w:t>Purpose</w:t>
      </w:r>
      <w:r w:rsidRPr="006A02C2">
        <w:rPr>
          <w:lang w:val="en-CA"/>
        </w:rPr>
        <w:t xml:space="preserve"> - </w:t>
      </w:r>
      <w:r w:rsidR="007C30CE" w:rsidRPr="006A02C2">
        <w:rPr>
          <w:lang w:val="en-CA"/>
        </w:rPr>
        <w:t>Visualizes the observation points of the same day by creating a Minimum Bounding Rectangle (MBR) of the convex hull for each observation day. If there are only 2 points per day, then a circle is</w:t>
      </w:r>
      <w:r w:rsidR="0031111A" w:rsidRPr="006A02C2">
        <w:rPr>
          <w:lang w:val="en-CA"/>
        </w:rPr>
        <w:t xml:space="preserve"> drawn </w:t>
      </w:r>
      <w:r w:rsidR="0031111A" w:rsidRPr="00F0146D">
        <w:rPr>
          <w:lang w:val="en-CA"/>
        </w:rPr>
        <w:t>(</w:t>
      </w:r>
      <w:r w:rsidR="00695F89" w:rsidRPr="00F0146D">
        <w:rPr>
          <w:lang w:val="en-CA"/>
        </w:rPr>
        <w:t>figure</w:t>
      </w:r>
      <w:r w:rsidR="00695F89" w:rsidRPr="006A02C2">
        <w:rPr>
          <w:lang w:val="en-CA"/>
        </w:rPr>
        <w:t xml:space="preserve"> 3)</w:t>
      </w:r>
      <w:r w:rsidR="005F430D" w:rsidRPr="006A02C2">
        <w:rPr>
          <w:lang w:val="en-CA"/>
        </w:rPr>
        <w:t>.</w:t>
      </w:r>
      <w:r w:rsidR="00A639FD" w:rsidRPr="006A02C2">
        <w:rPr>
          <w:lang w:val="en-CA"/>
        </w:rPr>
        <w:t xml:space="preserve"> Additionally the average daily travel distance is calculated. The information on the average travel distance can be used as </w:t>
      </w:r>
      <w:r w:rsidR="007C5D55" w:rsidRPr="006A02C2">
        <w:rPr>
          <w:lang w:val="en-CA"/>
        </w:rPr>
        <w:t>input</w:t>
      </w:r>
      <w:r w:rsidR="00A639FD" w:rsidRPr="006A02C2">
        <w:rPr>
          <w:lang w:val="en-CA"/>
        </w:rPr>
        <w:t xml:space="preserve"> parameter for given </w:t>
      </w:r>
    </w:p>
    <w:p w14:paraId="52EDB6A9" w14:textId="77777777" w:rsidR="00A3650D" w:rsidRPr="006A02C2" w:rsidRDefault="00A3650D" w:rsidP="00A3650D">
      <w:pPr>
        <w:pStyle w:val="BodyTextListing"/>
        <w:rPr>
          <w:lang w:val="en-CA"/>
        </w:rPr>
      </w:pPr>
      <w:r w:rsidRPr="006A02C2">
        <w:rPr>
          <w:i/>
          <w:lang w:val="en-CA"/>
        </w:rPr>
        <w:t>Principle</w:t>
      </w:r>
      <w:r w:rsidRPr="006A02C2">
        <w:rPr>
          <w:lang w:val="en-CA"/>
        </w:rPr>
        <w:t xml:space="preserve"> – </w:t>
      </w:r>
      <w:r w:rsidR="007D70B3" w:rsidRPr="006A02C2">
        <w:rPr>
          <w:lang w:val="en-CA"/>
        </w:rPr>
        <w:t xml:space="preserve">The function searches for all </w:t>
      </w:r>
      <w:r w:rsidR="007C5D55" w:rsidRPr="006A02C2">
        <w:rPr>
          <w:lang w:val="en-CA"/>
        </w:rPr>
        <w:t>observations</w:t>
      </w:r>
      <w:r w:rsidR="007D70B3" w:rsidRPr="006A02C2">
        <w:rPr>
          <w:lang w:val="en-CA"/>
        </w:rPr>
        <w:t xml:space="preserve"> of the same day</w:t>
      </w:r>
      <w:r w:rsidR="005F430D" w:rsidRPr="006A02C2">
        <w:rPr>
          <w:lang w:val="en-CA"/>
        </w:rPr>
        <w:t>.</w:t>
      </w:r>
      <w:r w:rsidR="007D70B3" w:rsidRPr="006A02C2">
        <w:rPr>
          <w:lang w:val="en-CA"/>
        </w:rPr>
        <w:t xml:space="preserve"> </w:t>
      </w:r>
      <w:r w:rsidR="005F430D" w:rsidRPr="006A02C2">
        <w:rPr>
          <w:lang w:val="en-CA"/>
        </w:rPr>
        <w:t>T</w:t>
      </w:r>
      <w:r w:rsidR="007D70B3" w:rsidRPr="006A02C2">
        <w:rPr>
          <w:lang w:val="en-CA"/>
        </w:rPr>
        <w:t xml:space="preserve">hen </w:t>
      </w:r>
      <w:r w:rsidR="005F430D" w:rsidRPr="006A02C2">
        <w:rPr>
          <w:lang w:val="en-CA"/>
        </w:rPr>
        <w:t xml:space="preserve">it </w:t>
      </w:r>
      <w:r w:rsidR="007D70B3" w:rsidRPr="006A02C2">
        <w:rPr>
          <w:lang w:val="en-CA"/>
        </w:rPr>
        <w:t>creates the so</w:t>
      </w:r>
      <w:r w:rsidR="005F430D" w:rsidRPr="006A02C2">
        <w:rPr>
          <w:lang w:val="en-CA"/>
        </w:rPr>
        <w:t>-</w:t>
      </w:r>
      <w:r w:rsidR="007D70B3" w:rsidRPr="006A02C2">
        <w:rPr>
          <w:lang w:val="en-CA"/>
        </w:rPr>
        <w:t xml:space="preserve">called convex hull of those observation points. </w:t>
      </w:r>
      <w:r w:rsidR="005F430D" w:rsidRPr="006A02C2">
        <w:rPr>
          <w:lang w:val="en-CA"/>
        </w:rPr>
        <w:t>Then b</w:t>
      </w:r>
      <w:r w:rsidR="007D70B3" w:rsidRPr="006A02C2">
        <w:rPr>
          <w:lang w:val="en-CA"/>
        </w:rPr>
        <w:t xml:space="preserve">ased on the convex hull a </w:t>
      </w:r>
      <w:r w:rsidR="005F430D" w:rsidRPr="006A02C2">
        <w:rPr>
          <w:lang w:val="en-CA"/>
        </w:rPr>
        <w:t xml:space="preserve">minimum enclosing </w:t>
      </w:r>
      <w:r w:rsidR="007D70B3" w:rsidRPr="006A02C2">
        <w:rPr>
          <w:lang w:val="en-CA"/>
        </w:rPr>
        <w:t>rectangle is created to indicate the main travel direction.</w:t>
      </w:r>
    </w:p>
    <w:p w14:paraId="0485494A" w14:textId="77777777" w:rsidR="00A3650D" w:rsidRPr="006A02C2" w:rsidRDefault="00A3650D" w:rsidP="00A3650D">
      <w:pPr>
        <w:pStyle w:val="BodyTextListing"/>
        <w:rPr>
          <w:lang w:val="en-CA"/>
        </w:rPr>
      </w:pPr>
      <w:r w:rsidRPr="006A02C2">
        <w:rPr>
          <w:i/>
          <w:lang w:val="en-CA"/>
        </w:rPr>
        <w:t>Dataset Attri</w:t>
      </w:r>
      <w:r w:rsidR="005F430D" w:rsidRPr="006A02C2">
        <w:rPr>
          <w:i/>
          <w:lang w:val="en-CA"/>
        </w:rPr>
        <w:t>bute R</w:t>
      </w:r>
      <w:r w:rsidRPr="006A02C2">
        <w:rPr>
          <w:i/>
          <w:lang w:val="en-CA"/>
        </w:rPr>
        <w:t>equirements</w:t>
      </w:r>
      <w:r w:rsidRPr="006A02C2">
        <w:rPr>
          <w:lang w:val="en-CA"/>
        </w:rPr>
        <w:t xml:space="preserve"> – </w:t>
      </w:r>
      <w:r w:rsidR="00695F89" w:rsidRPr="006A02C2">
        <w:rPr>
          <w:lang w:val="en-CA"/>
        </w:rPr>
        <w:t xml:space="preserve">each observation point needs to have a unique location ID that should resemble the observation sequence. </w:t>
      </w:r>
      <w:r w:rsidR="007C5D55" w:rsidRPr="006A02C2">
        <w:rPr>
          <w:lang w:val="en-CA"/>
        </w:rPr>
        <w:t>The</w:t>
      </w:r>
      <w:r w:rsidR="00695F89" w:rsidRPr="006A02C2">
        <w:rPr>
          <w:lang w:val="en-CA"/>
        </w:rPr>
        <w:t xml:space="preserve"> unique ID is used to sort the points. For each point the </w:t>
      </w:r>
      <w:r w:rsidR="005F430D" w:rsidRPr="006A02C2">
        <w:rPr>
          <w:lang w:val="en-CA"/>
        </w:rPr>
        <w:t>observation day</w:t>
      </w:r>
      <w:r w:rsidR="00695F89" w:rsidRPr="006A02C2">
        <w:rPr>
          <w:lang w:val="en-CA"/>
        </w:rPr>
        <w:t xml:space="preserve"> needs to be given</w:t>
      </w:r>
      <w:r w:rsidR="005F430D" w:rsidRPr="006A02C2">
        <w:rPr>
          <w:lang w:val="en-CA"/>
        </w:rPr>
        <w:t xml:space="preserve">. </w:t>
      </w:r>
      <w:commentRangeStart w:id="16"/>
      <w:r w:rsidR="005F430D" w:rsidRPr="006A02C2">
        <w:rPr>
          <w:lang w:val="en-CA"/>
        </w:rPr>
        <w:t>This day needs to be unique per year and should indicate the day of the year, e.g. Sun. 13</w:t>
      </w:r>
      <w:r w:rsidR="005F430D" w:rsidRPr="006A02C2">
        <w:rPr>
          <w:vertAlign w:val="superscript"/>
          <w:lang w:val="en-CA"/>
        </w:rPr>
        <w:t>th</w:t>
      </w:r>
      <w:r w:rsidR="005F430D" w:rsidRPr="006A02C2">
        <w:rPr>
          <w:lang w:val="en-CA"/>
        </w:rPr>
        <w:t xml:space="preserve"> Nov. 2011 = 317</w:t>
      </w:r>
      <w:r w:rsidR="005F430D" w:rsidRPr="006A02C2">
        <w:rPr>
          <w:vertAlign w:val="superscript"/>
          <w:lang w:val="en-CA"/>
        </w:rPr>
        <w:t>th</w:t>
      </w:r>
      <w:r w:rsidR="005F430D" w:rsidRPr="006A02C2">
        <w:rPr>
          <w:lang w:val="en-CA"/>
        </w:rPr>
        <w:t xml:space="preserve"> day</w:t>
      </w:r>
      <w:commentRangeEnd w:id="16"/>
      <w:r w:rsidR="00CD3797" w:rsidRPr="006A02C2">
        <w:rPr>
          <w:rStyle w:val="CommentReference"/>
          <w:lang w:val="en-CA"/>
        </w:rPr>
        <w:commentReference w:id="16"/>
      </w:r>
      <w:r w:rsidR="005F430D" w:rsidRPr="006A02C2">
        <w:rPr>
          <w:lang w:val="en-CA"/>
        </w:rPr>
        <w:t xml:space="preserve">. </w:t>
      </w:r>
      <w:r w:rsidR="00695F89" w:rsidRPr="006A02C2">
        <w:rPr>
          <w:lang w:val="en-CA"/>
        </w:rPr>
        <w:t>T</w:t>
      </w:r>
      <w:r w:rsidR="005F430D" w:rsidRPr="006A02C2">
        <w:rPr>
          <w:lang w:val="en-CA"/>
        </w:rPr>
        <w:t>he information is used for grouping</w:t>
      </w:r>
      <w:r w:rsidR="00695F89" w:rsidRPr="006A02C2">
        <w:rPr>
          <w:lang w:val="en-CA"/>
        </w:rPr>
        <w:t xml:space="preserve"> and calculation of the average travel distance per day. For this purpose</w:t>
      </w:r>
      <w:r w:rsidR="005F430D" w:rsidRPr="006A02C2">
        <w:rPr>
          <w:lang w:val="en-CA"/>
        </w:rPr>
        <w:t xml:space="preserve"> </w:t>
      </w:r>
      <w:r w:rsidR="00695F89" w:rsidRPr="006A02C2">
        <w:rPr>
          <w:lang w:val="en-CA"/>
        </w:rPr>
        <w:t xml:space="preserve">using the </w:t>
      </w:r>
      <w:r w:rsidR="005F430D" w:rsidRPr="006A02C2">
        <w:rPr>
          <w:lang w:val="en-CA"/>
        </w:rPr>
        <w:t xml:space="preserve">day of the month </w:t>
      </w:r>
      <w:r w:rsidR="00695F89" w:rsidRPr="006A02C2">
        <w:rPr>
          <w:lang w:val="en-CA"/>
        </w:rPr>
        <w:t xml:space="preserve">as attribute </w:t>
      </w:r>
      <w:r w:rsidR="005F430D" w:rsidRPr="006A02C2">
        <w:rPr>
          <w:lang w:val="en-CA"/>
        </w:rPr>
        <w:t>would not work if the observations are spread over several months</w:t>
      </w:r>
      <w:r w:rsidR="00695F89" w:rsidRPr="006A02C2">
        <w:rPr>
          <w:lang w:val="en-CA"/>
        </w:rPr>
        <w:t>, and several days have the same “identifier” (e.g. 7</w:t>
      </w:r>
      <w:r w:rsidR="00695F89" w:rsidRPr="006A02C2">
        <w:rPr>
          <w:vertAlign w:val="superscript"/>
          <w:lang w:val="en-CA"/>
        </w:rPr>
        <w:t>th</w:t>
      </w:r>
      <w:r w:rsidR="00695F89" w:rsidRPr="006A02C2">
        <w:rPr>
          <w:lang w:val="en-CA"/>
        </w:rPr>
        <w:t xml:space="preserve"> May = 7</w:t>
      </w:r>
      <w:r w:rsidR="00695F89" w:rsidRPr="006A02C2">
        <w:rPr>
          <w:vertAlign w:val="superscript"/>
          <w:lang w:val="en-CA"/>
        </w:rPr>
        <w:t>th</w:t>
      </w:r>
      <w:r w:rsidR="00695F89" w:rsidRPr="006A02C2">
        <w:rPr>
          <w:lang w:val="en-CA"/>
        </w:rPr>
        <w:t xml:space="preserve"> June)</w:t>
      </w:r>
      <w:r w:rsidR="005F430D" w:rsidRPr="006A02C2">
        <w:rPr>
          <w:lang w:val="en-CA"/>
        </w:rPr>
        <w:t>.</w:t>
      </w:r>
    </w:p>
    <w:p w14:paraId="085951D6" w14:textId="77777777" w:rsidR="00A3650D" w:rsidRPr="006A02C2" w:rsidRDefault="00A3650D" w:rsidP="00A3650D">
      <w:pPr>
        <w:pStyle w:val="BodyTextListing"/>
        <w:rPr>
          <w:i/>
          <w:lang w:val="en-CA"/>
        </w:rPr>
      </w:pPr>
      <w:r w:rsidRPr="006A02C2">
        <w:rPr>
          <w:i/>
          <w:lang w:val="en-CA"/>
        </w:rPr>
        <w:t xml:space="preserve">Input </w:t>
      </w:r>
      <w:r w:rsidRPr="006A02C2">
        <w:rPr>
          <w:lang w:val="en-CA"/>
        </w:rPr>
        <w:t xml:space="preserve">- </w:t>
      </w:r>
      <w:r w:rsidR="000333AC" w:rsidRPr="006A02C2">
        <w:rPr>
          <w:lang w:val="en-CA"/>
        </w:rPr>
        <w:t>A</w:t>
      </w:r>
      <w:r w:rsidR="00695F89" w:rsidRPr="006A02C2">
        <w:rPr>
          <w:lang w:val="en-CA"/>
        </w:rPr>
        <w:t xml:space="preserve"> point layer, with the following attributes for each observation point: (i) location ID, (ii) observation day</w:t>
      </w:r>
    </w:p>
    <w:p w14:paraId="65A529D3" w14:textId="77777777" w:rsidR="00A3650D" w:rsidRPr="006A02C2" w:rsidRDefault="00A3650D" w:rsidP="00A3650D">
      <w:pPr>
        <w:pStyle w:val="BodyTextListing"/>
        <w:rPr>
          <w:lang w:val="en-CA"/>
        </w:rPr>
      </w:pPr>
      <w:r w:rsidRPr="006A02C2">
        <w:rPr>
          <w:i/>
          <w:lang w:val="en-CA"/>
        </w:rPr>
        <w:t>Running the Function</w:t>
      </w:r>
      <w:r w:rsidRPr="006A02C2">
        <w:rPr>
          <w:lang w:val="en-CA"/>
        </w:rPr>
        <w:t xml:space="preserve"> – </w:t>
      </w:r>
      <w:r w:rsidR="000333AC" w:rsidRPr="006A02C2">
        <w:rPr>
          <w:lang w:val="en-CA"/>
        </w:rPr>
        <w:t>U</w:t>
      </w:r>
      <w:r w:rsidR="00553478" w:rsidRPr="006A02C2">
        <w:rPr>
          <w:lang w:val="en-CA"/>
        </w:rPr>
        <w:t>se [</w:t>
      </w:r>
      <w:r w:rsidR="00553478" w:rsidRPr="006A02C2">
        <w:rPr>
          <w:b/>
          <w:lang w:val="en-CA"/>
        </w:rPr>
        <w:t>MOVEAN&gt;Display Day Travel Ranges</w:t>
      </w:r>
      <w:r w:rsidR="00553478" w:rsidRPr="006A02C2">
        <w:rPr>
          <w:lang w:val="en-CA"/>
        </w:rPr>
        <w:t>]</w:t>
      </w:r>
    </w:p>
    <w:p w14:paraId="0C426E81" w14:textId="77777777" w:rsidR="00672EFE" w:rsidRPr="006A02C2" w:rsidRDefault="008D1FDF" w:rsidP="00A3650D">
      <w:pPr>
        <w:pStyle w:val="BodyTextListing"/>
        <w:rPr>
          <w:lang w:val="en-CA"/>
        </w:rPr>
      </w:pPr>
      <w:r>
        <w:rPr>
          <w:i/>
          <w:noProof/>
          <w:lang w:val="en-US" w:eastAsia="en-US"/>
        </w:rPr>
        <mc:AlternateContent>
          <mc:Choice Requires="wps">
            <w:drawing>
              <wp:anchor distT="0" distB="71755" distL="114935" distR="114935" simplePos="0" relativeHeight="251649024" behindDoc="0" locked="0" layoutInCell="1" allowOverlap="1" wp14:anchorId="5507FB4C" wp14:editId="2E4071B2">
                <wp:simplePos x="0" y="0"/>
                <wp:positionH relativeFrom="margin">
                  <wp:posOffset>5184140</wp:posOffset>
                </wp:positionH>
                <wp:positionV relativeFrom="paragraph">
                  <wp:posOffset>414020</wp:posOffset>
                </wp:positionV>
                <wp:extent cx="467995" cy="704215"/>
                <wp:effectExtent l="12065" t="13970" r="15240" b="15240"/>
                <wp:wrapSquare wrapText="bothSides"/>
                <wp:docPr id="5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704215"/>
                        </a:xfrm>
                        <a:prstGeom prst="rect">
                          <a:avLst/>
                        </a:prstGeom>
                        <a:solidFill>
                          <a:srgbClr val="FFFFFF"/>
                        </a:solidFill>
                        <a:ln w="12700">
                          <a:solidFill>
                            <a:srgbClr val="BFBFBF"/>
                          </a:solidFill>
                          <a:prstDash val="lgDash"/>
                          <a:miter lim="800000"/>
                          <a:headEnd/>
                          <a:tailEnd/>
                        </a:ln>
                      </wps:spPr>
                      <wps:txbx>
                        <w:txbxContent>
                          <w:p w14:paraId="2E981439" w14:textId="77777777" w:rsidR="00233FE6" w:rsidRDefault="00233FE6" w:rsidP="00B62AD0">
                            <w:pPr>
                              <w:pStyle w:val="FigureCaption"/>
                            </w:pPr>
                            <w:r>
                              <w:rPr>
                                <w:noProof/>
                                <w:lang w:eastAsia="en-US"/>
                              </w:rPr>
                              <w:drawing>
                                <wp:inline distT="0" distB="0" distL="0" distR="0" wp14:anchorId="4D53A7AB" wp14:editId="1D542F74">
                                  <wp:extent cx="285750" cy="2286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1B4CA999" w14:textId="77777777" w:rsidR="00233FE6" w:rsidRPr="00CD3797" w:rsidRDefault="00233FE6" w:rsidP="00CD3797">
                            <w:pPr>
                              <w:pStyle w:val="FigureCaptionbuttons"/>
                              <w:spacing w:before="60"/>
                            </w:pPr>
                            <w:r w:rsidRPr="00CD3797">
                              <w:t>Window</w:t>
                            </w:r>
                            <w:r>
                              <w:t xml:space="preserve"> </w:t>
                            </w:r>
                            <w:r w:rsidRPr="00CD3797">
                              <w:t>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29" type="#_x0000_t202" style="position:absolute;left:0;text-align:left;margin-left:408.2pt;margin-top:32.6pt;width:36.85pt;height:55.45pt;z-index:251649024;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" strokecolor="#bfbfbf" strokeweight="1pt">
                <v:stroke dashstyle="longDash"/>
                <v:textbox inset="0,0,0,0">
                  <w:txbxContent>
                    <w:p w14:paraId="2E981439" w14:textId="77777777" w:rsidR="00233FE6" w:rsidRDefault="00233FE6" w:rsidP="00B62AD0">
                      <w:pPr>
                        <w:pStyle w:val="FigureCaption"/>
                      </w:pPr>
                      <w:r>
                        <w:rPr>
                          <w:noProof/>
                          <w:lang w:eastAsia="en-US"/>
                        </w:rPr>
                        <w:drawing>
                          <wp:inline distT="0" distB="0" distL="0" distR="0" wp14:anchorId="4D53A7AB" wp14:editId="1D542F74">
                            <wp:extent cx="285750" cy="2286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1B4CA999" w14:textId="77777777" w:rsidR="00233FE6" w:rsidRPr="00CD3797" w:rsidRDefault="00233FE6" w:rsidP="00CD3797">
                      <w:pPr>
                        <w:pStyle w:val="FigureCaptionbuttons"/>
                        <w:spacing w:before="60"/>
                      </w:pPr>
                      <w:r w:rsidRPr="00CD3797">
                        <w:t>Window</w:t>
                      </w:r>
                      <w:r>
                        <w:t xml:space="preserve"> </w:t>
                      </w:r>
                      <w:r w:rsidRPr="00CD3797">
                        <w:t>button</w:t>
                      </w:r>
                    </w:p>
                  </w:txbxContent>
                </v:textbox>
                <w10:wrap type="square" anchorx="margin"/>
              </v:shape>
            </w:pict>
          </mc:Fallback>
        </mc:AlternateContent>
      </w:r>
      <w:r>
        <w:rPr>
          <w:i/>
          <w:noProof/>
          <w:lang w:val="en-US" w:eastAsia="en-US"/>
        </w:rPr>
        <mc:AlternateContent>
          <mc:Choice Requires="wps">
            <w:drawing>
              <wp:anchor distT="0" distB="71755" distL="114935" distR="114935" simplePos="0" relativeHeight="251650048" behindDoc="0" locked="0" layoutInCell="1" allowOverlap="1" wp14:anchorId="79568065" wp14:editId="06888E84">
                <wp:simplePos x="0" y="0"/>
                <wp:positionH relativeFrom="column">
                  <wp:posOffset>-9525</wp:posOffset>
                </wp:positionH>
                <wp:positionV relativeFrom="paragraph">
                  <wp:posOffset>1118235</wp:posOffset>
                </wp:positionV>
                <wp:extent cx="5723890" cy="3124835"/>
                <wp:effectExtent l="0" t="3810" r="635" b="0"/>
                <wp:wrapTopAndBottom/>
                <wp:docPr id="5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124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20943" w14:textId="77777777" w:rsidR="00233FE6" w:rsidRPr="00880230" w:rsidRDefault="00233FE6" w:rsidP="00B62AD0">
                            <w:pPr>
                              <w:pStyle w:val="FootnoteText"/>
                              <w:jc w:val="center"/>
                              <w:rPr>
                                <w:rFonts w:ascii="Arial Narrow" w:hAnsi="Arial Narrow"/>
                                <w:sz w:val="6"/>
                                <w:szCs w:val="6"/>
                              </w:rPr>
                            </w:pPr>
                          </w:p>
                          <w:p w14:paraId="6BEA492C" w14:textId="77777777" w:rsidR="00233FE6" w:rsidRPr="00447F12" w:rsidRDefault="00233FE6" w:rsidP="00B62AD0">
                            <w:pPr>
                              <w:pStyle w:val="FootnoteText"/>
                              <w:jc w:val="center"/>
                              <w:rPr>
                                <w:rFonts w:ascii="Arial Narrow" w:hAnsi="Arial Narrow"/>
                              </w:rPr>
                            </w:pPr>
                            <w:r>
                              <w:rPr>
                                <w:rFonts w:ascii="Arial Narrow" w:hAnsi="Arial Narrow"/>
                                <w:noProof/>
                                <w:lang w:eastAsia="en-US"/>
                              </w:rPr>
                              <w:drawing>
                                <wp:inline distT="0" distB="0" distL="0" distR="0" wp14:anchorId="41AD30EF" wp14:editId="2C3B18B7">
                                  <wp:extent cx="4191000" cy="2619375"/>
                                  <wp:effectExtent l="0" t="0" r="0" b="9525"/>
                                  <wp:docPr id="8" name="Picture 8" descr="dayMBR_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yMBR_trac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2619375"/>
                                          </a:xfrm>
                                          <a:prstGeom prst="rect">
                                            <a:avLst/>
                                          </a:prstGeom>
                                          <a:noFill/>
                                          <a:ln>
                                            <a:noFill/>
                                          </a:ln>
                                        </pic:spPr>
                                      </pic:pic>
                                    </a:graphicData>
                                  </a:graphic>
                                </wp:inline>
                              </w:drawing>
                            </w:r>
                          </w:p>
                          <w:p w14:paraId="1606042A" w14:textId="77777777" w:rsidR="00233FE6" w:rsidRPr="00447F12" w:rsidRDefault="00233FE6" w:rsidP="00B62AD0">
                            <w:pPr>
                              <w:pStyle w:val="FigureCaption"/>
                            </w:pPr>
                            <w:r w:rsidRPr="007D43E5">
                              <w:rPr>
                                <w:b/>
                              </w:rPr>
                              <w:t xml:space="preserve">Figure </w:t>
                            </w:r>
                            <w:r>
                              <w:rPr>
                                <w:b/>
                              </w:rPr>
                              <w:t>3</w:t>
                            </w:r>
                            <w:r>
                              <w:t xml:space="preserve">. Rectangles created with [MOVEAN&gt;Display Day Travel Ranges], indicating the daily travel distance of an animal.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0" type="#_x0000_t202" style="position:absolute;left:0;text-align:left;margin-left:-.7pt;margin-top:88.05pt;width:450.7pt;height:246.05pt;z-index:251650048;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" stroked="f">
                <v:textbox inset="0,0,0,0">
                  <w:txbxContent>
                    <w:p w14:paraId="61C20943" w14:textId="77777777" w:rsidR="00233FE6" w:rsidRPr="00880230" w:rsidRDefault="00233FE6" w:rsidP="00B62AD0">
                      <w:pPr>
                        <w:pStyle w:val="FootnoteText"/>
                        <w:jc w:val="center"/>
                        <w:rPr>
                          <w:rFonts w:ascii="Arial Narrow" w:hAnsi="Arial Narrow"/>
                          <w:sz w:val="6"/>
                          <w:szCs w:val="6"/>
                        </w:rPr>
                      </w:pPr>
                    </w:p>
                    <w:p w14:paraId="6BEA492C" w14:textId="77777777" w:rsidR="00233FE6" w:rsidRPr="00447F12" w:rsidRDefault="00233FE6" w:rsidP="00B62AD0">
                      <w:pPr>
                        <w:pStyle w:val="FootnoteText"/>
                        <w:jc w:val="center"/>
                        <w:rPr>
                          <w:rFonts w:ascii="Arial Narrow" w:hAnsi="Arial Narrow"/>
                        </w:rPr>
                      </w:pPr>
                      <w:r>
                        <w:rPr>
                          <w:rFonts w:ascii="Arial Narrow" w:hAnsi="Arial Narrow"/>
                          <w:noProof/>
                          <w:lang w:eastAsia="en-US"/>
                        </w:rPr>
                        <w:drawing>
                          <wp:inline distT="0" distB="0" distL="0" distR="0" wp14:anchorId="41AD30EF" wp14:editId="2C3B18B7">
                            <wp:extent cx="4191000" cy="2619375"/>
                            <wp:effectExtent l="0" t="0" r="0" b="9525"/>
                            <wp:docPr id="8" name="Picture 8" descr="dayMBR_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yMBR_trac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2619375"/>
                                    </a:xfrm>
                                    <a:prstGeom prst="rect">
                                      <a:avLst/>
                                    </a:prstGeom>
                                    <a:noFill/>
                                    <a:ln>
                                      <a:noFill/>
                                    </a:ln>
                                  </pic:spPr>
                                </pic:pic>
                              </a:graphicData>
                            </a:graphic>
                          </wp:inline>
                        </w:drawing>
                      </w:r>
                    </w:p>
                    <w:p w14:paraId="1606042A" w14:textId="77777777" w:rsidR="00233FE6" w:rsidRPr="00447F12" w:rsidRDefault="00233FE6" w:rsidP="00B62AD0">
                      <w:pPr>
                        <w:pStyle w:val="FigureCaption"/>
                      </w:pPr>
                      <w:r w:rsidRPr="007D43E5">
                        <w:rPr>
                          <w:b/>
                        </w:rPr>
                        <w:t xml:space="preserve">Figure </w:t>
                      </w:r>
                      <w:r>
                        <w:rPr>
                          <w:b/>
                        </w:rPr>
                        <w:t>3</w:t>
                      </w:r>
                      <w:r>
                        <w:t xml:space="preserve">. Rectangles created with [MOVEAN&gt;Display Day Travel Ranges], indicating the daily travel distance of an animal. </w:t>
                      </w:r>
                      <w:r w:rsidRPr="00447F12">
                        <w:t xml:space="preserve">   </w:t>
                      </w:r>
                    </w:p>
                  </w:txbxContent>
                </v:textbox>
                <w10:wrap type="topAndBottom"/>
              </v:shape>
            </w:pict>
          </mc:Fallback>
        </mc:AlternateContent>
      </w:r>
      <w:r w:rsidR="00A3650D" w:rsidRPr="006A02C2">
        <w:rPr>
          <w:i/>
          <w:lang w:val="en-CA"/>
        </w:rPr>
        <w:t>Output</w:t>
      </w:r>
      <w:r w:rsidR="00A3650D" w:rsidRPr="006A02C2">
        <w:rPr>
          <w:lang w:val="en-CA"/>
        </w:rPr>
        <w:t xml:space="preserve"> </w:t>
      </w:r>
      <w:r w:rsidR="0031111A" w:rsidRPr="006A02C2">
        <w:rPr>
          <w:lang w:val="en-CA"/>
        </w:rPr>
        <w:t>–</w:t>
      </w:r>
      <w:r w:rsidR="00A3650D" w:rsidRPr="006A02C2">
        <w:rPr>
          <w:lang w:val="en-CA"/>
        </w:rPr>
        <w:t xml:space="preserve"> </w:t>
      </w:r>
      <w:r w:rsidR="00A639FD" w:rsidRPr="006A02C2">
        <w:rPr>
          <w:lang w:val="en-CA"/>
        </w:rPr>
        <w:t xml:space="preserve">A new layer of lines that connect the observed locations. </w:t>
      </w:r>
      <w:r w:rsidR="0031111A" w:rsidRPr="006A02C2">
        <w:rPr>
          <w:lang w:val="en-CA"/>
        </w:rPr>
        <w:t xml:space="preserve">A </w:t>
      </w:r>
      <w:r w:rsidR="00A639FD" w:rsidRPr="006A02C2">
        <w:rPr>
          <w:lang w:val="en-CA"/>
        </w:rPr>
        <w:t xml:space="preserve">second </w:t>
      </w:r>
      <w:r w:rsidR="0031111A" w:rsidRPr="006A02C2">
        <w:rPr>
          <w:lang w:val="en-CA"/>
        </w:rPr>
        <w:t xml:space="preserve">layer showing rectangles and eventually circles, </w:t>
      </w:r>
      <w:r w:rsidR="007C5D55" w:rsidRPr="006A02C2">
        <w:rPr>
          <w:lang w:val="en-CA"/>
        </w:rPr>
        <w:t>with</w:t>
      </w:r>
      <w:r w:rsidR="0031111A" w:rsidRPr="006A02C2">
        <w:rPr>
          <w:lang w:val="en-CA"/>
        </w:rPr>
        <w:t xml:space="preserve"> each rectangle indicating the approximate area the animal traveled at a particular day. </w:t>
      </w:r>
      <w:r w:rsidR="00A639FD" w:rsidRPr="006A02C2">
        <w:rPr>
          <w:lang w:val="en-CA"/>
        </w:rPr>
        <w:t>A</w:t>
      </w:r>
      <w:r w:rsidR="0031111A" w:rsidRPr="006A02C2">
        <w:rPr>
          <w:lang w:val="en-CA"/>
        </w:rPr>
        <w:t xml:space="preserve"> separate graph is shown that displays the </w:t>
      </w:r>
      <w:r w:rsidR="00A639FD" w:rsidRPr="006A02C2">
        <w:rPr>
          <w:lang w:val="en-CA"/>
        </w:rPr>
        <w:t xml:space="preserve">average </w:t>
      </w:r>
      <w:r w:rsidR="0031111A" w:rsidRPr="006A02C2">
        <w:rPr>
          <w:lang w:val="en-CA"/>
        </w:rPr>
        <w:t>daily travel distance.</w:t>
      </w:r>
      <w:r w:rsidR="00A639FD" w:rsidRPr="006A02C2">
        <w:rPr>
          <w:lang w:val="en-CA"/>
        </w:rPr>
        <w:t xml:space="preserve"> Finally, statistical data are presented in the output window</w:t>
      </w:r>
      <w:r w:rsidR="00B62AD0" w:rsidRPr="006A02C2">
        <w:rPr>
          <w:lang w:val="en-CA"/>
        </w:rPr>
        <w:t xml:space="preserve"> on the average travel distance per day. </w:t>
      </w:r>
      <w:r w:rsidR="00A639FD" w:rsidRPr="006A02C2">
        <w:rPr>
          <w:lang w:val="en-CA"/>
        </w:rPr>
        <w:t xml:space="preserve"> </w:t>
      </w:r>
      <w:r w:rsidR="00B62AD0" w:rsidRPr="006A02C2">
        <w:rPr>
          <w:lang w:val="en-CA"/>
        </w:rPr>
        <w:t xml:space="preserve">The output window </w:t>
      </w:r>
      <w:r w:rsidR="00A639FD" w:rsidRPr="006A02C2">
        <w:rPr>
          <w:lang w:val="en-CA"/>
        </w:rPr>
        <w:t xml:space="preserve">can be opened using the </w:t>
      </w:r>
      <w:r w:rsidR="00B62AD0" w:rsidRPr="006A02C2">
        <w:rPr>
          <w:lang w:val="en-CA"/>
        </w:rPr>
        <w:t>‘w</w:t>
      </w:r>
      <w:r w:rsidR="00A639FD" w:rsidRPr="006A02C2">
        <w:rPr>
          <w:lang w:val="en-CA"/>
        </w:rPr>
        <w:t>indow</w:t>
      </w:r>
      <w:r w:rsidR="00B62AD0" w:rsidRPr="006A02C2">
        <w:rPr>
          <w:lang w:val="en-CA"/>
        </w:rPr>
        <w:t>’</w:t>
      </w:r>
      <w:r w:rsidR="00A639FD" w:rsidRPr="006A02C2">
        <w:rPr>
          <w:lang w:val="en-CA"/>
        </w:rPr>
        <w:t xml:space="preserve"> button of the toolbar. </w:t>
      </w:r>
    </w:p>
    <w:p w14:paraId="6B95FF16" w14:textId="77777777" w:rsidR="00B300A7" w:rsidRPr="006A02C2" w:rsidRDefault="00D9562B" w:rsidP="00015017">
      <w:pPr>
        <w:pStyle w:val="Heading1"/>
      </w:pPr>
      <w:bookmarkStart w:id="17" w:name="_Toc204060921"/>
      <w:r w:rsidRPr="006A02C2">
        <w:t>Home Range Estimation Functions</w:t>
      </w:r>
      <w:bookmarkEnd w:id="17"/>
    </w:p>
    <w:p w14:paraId="7467DFFB" w14:textId="77777777" w:rsidR="005C6374" w:rsidRPr="006A02C2" w:rsidRDefault="00C13D54" w:rsidP="006D38E6">
      <w:pPr>
        <w:pStyle w:val="BodyText"/>
        <w:rPr>
          <w:lang w:val="en-CA"/>
        </w:rPr>
      </w:pPr>
      <w:r w:rsidRPr="006A02C2">
        <w:rPr>
          <w:lang w:val="en-CA"/>
        </w:rPr>
        <w:t xml:space="preserve">With respect to the input data type we can classify home range estimators into point-based home range estimators and line- </w:t>
      </w:r>
      <w:r w:rsidR="00A3650D" w:rsidRPr="006A02C2">
        <w:rPr>
          <w:lang w:val="en-CA"/>
        </w:rPr>
        <w:t>/</w:t>
      </w:r>
      <w:r w:rsidRPr="006A02C2">
        <w:rPr>
          <w:lang w:val="en-CA"/>
        </w:rPr>
        <w:t xml:space="preserve">or track-based estimators. Especially the latter are useful for GPS collar </w:t>
      </w:r>
      <w:r w:rsidRPr="006A02C2">
        <w:rPr>
          <w:lang w:val="en-CA"/>
        </w:rPr>
        <w:lastRenderedPageBreak/>
        <w:t>data, as they can utilize additional information that comes with such type of data; for instance information on recording time and the possibility to calculate velocity vectors between subsequent GPS points. The toolbox contains point-based and line-based estimators that are described below. However, as for most toolbox users it will be important to calculate area and perimeter of the estimated home range polygon we will describe that procedure first. It will be the same for all estimators if a home range polygon is the result.</w:t>
      </w:r>
    </w:p>
    <w:p w14:paraId="50089D17" w14:textId="77777777" w:rsidR="00B300A7" w:rsidRPr="006A02C2" w:rsidRDefault="00B300A7" w:rsidP="00015017">
      <w:pPr>
        <w:pStyle w:val="Heading2"/>
      </w:pPr>
      <w:bookmarkStart w:id="18" w:name="_Toc204060922"/>
      <w:r w:rsidRPr="006A02C2">
        <w:t>Calculation of the Home Range Area an Perimeter</w:t>
      </w:r>
      <w:bookmarkEnd w:id="18"/>
    </w:p>
    <w:p w14:paraId="757F4D66" w14:textId="77777777" w:rsidR="00C13D54" w:rsidRPr="006A02C2" w:rsidRDefault="00C13D54" w:rsidP="004C57B2">
      <w:pPr>
        <w:pStyle w:val="BodyTextListing"/>
        <w:rPr>
          <w:lang w:val="en-CA"/>
        </w:rPr>
      </w:pPr>
      <w:r w:rsidRPr="006A02C2">
        <w:rPr>
          <w:i/>
          <w:lang w:val="en-CA"/>
        </w:rPr>
        <w:t>Purpose</w:t>
      </w:r>
      <w:r w:rsidRPr="006A02C2">
        <w:rPr>
          <w:lang w:val="en-CA"/>
        </w:rPr>
        <w:t xml:space="preserve"> –</w:t>
      </w:r>
      <w:r w:rsidR="004C57B2" w:rsidRPr="006A02C2">
        <w:rPr>
          <w:lang w:val="en-CA"/>
        </w:rPr>
        <w:t xml:space="preserve"> </w:t>
      </w:r>
      <w:r w:rsidR="000333AC" w:rsidRPr="006A02C2">
        <w:rPr>
          <w:lang w:val="en-CA"/>
        </w:rPr>
        <w:t>C</w:t>
      </w:r>
      <w:r w:rsidR="004C57B2" w:rsidRPr="006A02C2">
        <w:rPr>
          <w:lang w:val="en-CA"/>
        </w:rPr>
        <w:t>alculation</w:t>
      </w:r>
      <w:r w:rsidRPr="006A02C2">
        <w:rPr>
          <w:lang w:val="en-CA"/>
        </w:rPr>
        <w:t xml:space="preserve"> </w:t>
      </w:r>
      <w:r w:rsidR="004C57B2" w:rsidRPr="006A02C2">
        <w:rPr>
          <w:lang w:val="en-CA"/>
        </w:rPr>
        <w:t xml:space="preserve">of </w:t>
      </w:r>
      <w:r w:rsidRPr="006A02C2">
        <w:rPr>
          <w:lang w:val="en-CA"/>
        </w:rPr>
        <w:t>area and perimeter of a po</w:t>
      </w:r>
      <w:r w:rsidR="004C57B2" w:rsidRPr="006A02C2">
        <w:rPr>
          <w:lang w:val="en-CA"/>
        </w:rPr>
        <w:t>l</w:t>
      </w:r>
      <w:r w:rsidRPr="006A02C2">
        <w:rPr>
          <w:lang w:val="en-CA"/>
        </w:rPr>
        <w:t>ygon geometry</w:t>
      </w:r>
      <w:r w:rsidR="004C57B2" w:rsidRPr="006A02C2">
        <w:rPr>
          <w:lang w:val="en-CA"/>
        </w:rPr>
        <w:t>, e.g. a home range polygon</w:t>
      </w:r>
    </w:p>
    <w:p w14:paraId="2FC93E4A" w14:textId="77777777" w:rsidR="00C13D54" w:rsidRPr="006A02C2" w:rsidRDefault="00C13D54" w:rsidP="004C57B2">
      <w:pPr>
        <w:pStyle w:val="BodyTextListing"/>
        <w:rPr>
          <w:lang w:val="en-CA"/>
        </w:rPr>
      </w:pPr>
      <w:r w:rsidRPr="006A02C2">
        <w:rPr>
          <w:i/>
          <w:lang w:val="en-CA"/>
        </w:rPr>
        <w:t>Principle</w:t>
      </w:r>
      <w:r w:rsidRPr="006A02C2">
        <w:rPr>
          <w:lang w:val="en-CA"/>
        </w:rPr>
        <w:t xml:space="preserve"> – </w:t>
      </w:r>
      <w:r w:rsidR="000333AC" w:rsidRPr="006A02C2">
        <w:rPr>
          <w:lang w:val="en-CA"/>
        </w:rPr>
        <w:t>S</w:t>
      </w:r>
      <w:r w:rsidRPr="006A02C2">
        <w:rPr>
          <w:lang w:val="en-CA"/>
        </w:rPr>
        <w:t>tandard computational geometry algorithms</w:t>
      </w:r>
      <w:r w:rsidR="00BC641E" w:rsidRPr="006A02C2">
        <w:rPr>
          <w:lang w:val="en-CA"/>
        </w:rPr>
        <w:t>;</w:t>
      </w:r>
      <w:r w:rsidRPr="006A02C2">
        <w:rPr>
          <w:lang w:val="en-CA"/>
        </w:rPr>
        <w:t xml:space="preserve"> </w:t>
      </w:r>
      <w:r w:rsidR="004973C2" w:rsidRPr="006A02C2">
        <w:rPr>
          <w:lang w:val="en-CA"/>
        </w:rPr>
        <w:t xml:space="preserve">for instance </w:t>
      </w:r>
      <w:r w:rsidRPr="006A02C2">
        <w:rPr>
          <w:lang w:val="en-CA"/>
        </w:rPr>
        <w:t xml:space="preserve">the area calculation </w:t>
      </w:r>
      <w:r w:rsidR="004973C2" w:rsidRPr="006A02C2">
        <w:rPr>
          <w:lang w:val="en-CA"/>
        </w:rPr>
        <w:t>can be performed with the shoelace formula/Gauss’ area formula</w:t>
      </w:r>
      <w:r w:rsidR="004973C2" w:rsidRPr="00507776">
        <w:rPr>
          <w:rStyle w:val="FootnoteReference"/>
        </w:rPr>
        <w:footnoteReference w:id="6"/>
      </w:r>
      <w:r w:rsidR="004973C2" w:rsidRPr="006A02C2">
        <w:rPr>
          <w:lang w:val="en-CA"/>
        </w:rPr>
        <w:t xml:space="preserve">. </w:t>
      </w:r>
      <w:r w:rsidRPr="006A02C2">
        <w:rPr>
          <w:lang w:val="en-CA"/>
        </w:rPr>
        <w:t xml:space="preserve">The perimeter of an area is calculated by measuring the length of the outer shell plus the length of the </w:t>
      </w:r>
      <w:r w:rsidR="00D05573" w:rsidRPr="006A02C2">
        <w:rPr>
          <w:lang w:val="en-CA"/>
        </w:rPr>
        <w:t xml:space="preserve">boundary of </w:t>
      </w:r>
      <w:r w:rsidRPr="006A02C2">
        <w:rPr>
          <w:lang w:val="en-CA"/>
        </w:rPr>
        <w:t xml:space="preserve">holes. </w:t>
      </w:r>
    </w:p>
    <w:p w14:paraId="566756A7" w14:textId="77777777" w:rsidR="007B4930" w:rsidRPr="006A02C2" w:rsidRDefault="007B4930" w:rsidP="004C57B2">
      <w:pPr>
        <w:pStyle w:val="BodyTextListing"/>
        <w:rPr>
          <w:i/>
          <w:lang w:val="en-CA"/>
        </w:rPr>
      </w:pPr>
      <w:r w:rsidRPr="006A02C2">
        <w:rPr>
          <w:i/>
          <w:lang w:val="en-CA"/>
        </w:rPr>
        <w:t xml:space="preserve">Input </w:t>
      </w:r>
      <w:r w:rsidRPr="006A02C2">
        <w:rPr>
          <w:lang w:val="en-CA"/>
        </w:rPr>
        <w:t xml:space="preserve">– </w:t>
      </w:r>
      <w:r w:rsidR="000333AC" w:rsidRPr="006A02C2">
        <w:rPr>
          <w:lang w:val="en-CA"/>
        </w:rPr>
        <w:t>A</w:t>
      </w:r>
      <w:r w:rsidRPr="006A02C2">
        <w:rPr>
          <w:lang w:val="en-CA"/>
        </w:rPr>
        <w:t xml:space="preserve"> layer with home range polygons (i.e. areal geometries)</w:t>
      </w:r>
    </w:p>
    <w:p w14:paraId="5574203B" w14:textId="77777777" w:rsidR="00871A80" w:rsidRPr="006A02C2" w:rsidRDefault="00871A80" w:rsidP="004C57B2">
      <w:pPr>
        <w:pStyle w:val="BodyTextListing"/>
        <w:rPr>
          <w:i/>
          <w:iCs/>
          <w:lang w:val="en-CA"/>
        </w:rPr>
      </w:pPr>
      <w:r w:rsidRPr="006A02C2">
        <w:rPr>
          <w:i/>
          <w:iCs/>
          <w:lang w:val="en-CA"/>
        </w:rPr>
        <w:t>Running the Function</w:t>
      </w:r>
    </w:p>
    <w:p w14:paraId="63054FEC" w14:textId="77777777" w:rsidR="00447F12" w:rsidRPr="006A02C2" w:rsidRDefault="000333AC" w:rsidP="00447F12">
      <w:pPr>
        <w:pStyle w:val="BodyText"/>
        <w:numPr>
          <w:ilvl w:val="0"/>
          <w:numId w:val="34"/>
        </w:numPr>
        <w:rPr>
          <w:lang w:val="en-CA"/>
        </w:rPr>
      </w:pPr>
      <w:r w:rsidRPr="006A02C2">
        <w:rPr>
          <w:lang w:val="en-CA"/>
        </w:rPr>
        <w:t>M</w:t>
      </w:r>
      <w:r w:rsidR="00871A80" w:rsidRPr="006A02C2">
        <w:rPr>
          <w:lang w:val="en-CA"/>
        </w:rPr>
        <w:t xml:space="preserve">ake the layer editable, that contains the polygons, by </w:t>
      </w:r>
      <w:r w:rsidR="007C5D55" w:rsidRPr="006A02C2">
        <w:rPr>
          <w:lang w:val="en-CA"/>
        </w:rPr>
        <w:t>choosing</w:t>
      </w:r>
      <w:r w:rsidR="00871A80" w:rsidRPr="006A02C2">
        <w:rPr>
          <w:lang w:val="en-CA"/>
        </w:rPr>
        <w:t xml:space="preserve"> [</w:t>
      </w:r>
      <w:r w:rsidR="00871A80" w:rsidRPr="006A02C2">
        <w:rPr>
          <w:b/>
          <w:lang w:val="en-CA"/>
        </w:rPr>
        <w:t>Editable</w:t>
      </w:r>
      <w:r w:rsidR="00871A80" w:rsidRPr="006A02C2">
        <w:rPr>
          <w:lang w:val="en-CA"/>
        </w:rPr>
        <w:t xml:space="preserve">] from the layer mouse context menu (i.e. right mouse click on layer name in </w:t>
      </w:r>
      <w:r w:rsidR="00871A80" w:rsidRPr="00F0146D">
        <w:rPr>
          <w:lang w:val="en-CA"/>
        </w:rPr>
        <w:t>Windows</w:t>
      </w:r>
      <w:r w:rsidR="007D43E5" w:rsidRPr="00F0146D">
        <w:rPr>
          <w:lang w:val="en-CA"/>
        </w:rPr>
        <w:t xml:space="preserve"> – Figure </w:t>
      </w:r>
      <w:r w:rsidR="00695F89" w:rsidRPr="00F0146D">
        <w:rPr>
          <w:lang w:val="en-CA"/>
        </w:rPr>
        <w:t>4</w:t>
      </w:r>
      <w:r w:rsidR="00871A80" w:rsidRPr="006A02C2">
        <w:rPr>
          <w:lang w:val="en-CA"/>
        </w:rPr>
        <w:t>)</w:t>
      </w:r>
    </w:p>
    <w:p w14:paraId="5DD7FE6E" w14:textId="77777777" w:rsidR="008802B9" w:rsidRPr="006A02C2" w:rsidRDefault="008D1FDF" w:rsidP="00880230">
      <w:pPr>
        <w:pStyle w:val="BodyText"/>
        <w:ind w:left="1004"/>
        <w:rPr>
          <w:lang w:val="en-CA"/>
        </w:rPr>
      </w:pPr>
      <w:r>
        <w:rPr>
          <w:noProof/>
          <w:lang w:val="en-US" w:eastAsia="en-US"/>
        </w:rPr>
        <mc:AlternateContent>
          <mc:Choice Requires="wps">
            <w:drawing>
              <wp:inline distT="0" distB="0" distL="0" distR="0" wp14:anchorId="3FD0201D" wp14:editId="2E6CE149">
                <wp:extent cx="4910455" cy="2075180"/>
                <wp:effectExtent l="0" t="0" r="4445" b="1270"/>
                <wp:docPr id="5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0455" cy="2075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229FF2" w14:textId="77777777" w:rsidR="00233FE6" w:rsidRPr="00880230" w:rsidRDefault="00233FE6" w:rsidP="008802B9">
                            <w:pPr>
                              <w:pStyle w:val="FootnoteText"/>
                              <w:jc w:val="center"/>
                              <w:rPr>
                                <w:rFonts w:ascii="Arial Narrow" w:hAnsi="Arial Narrow"/>
                                <w:sz w:val="6"/>
                                <w:szCs w:val="6"/>
                              </w:rPr>
                            </w:pPr>
                          </w:p>
                          <w:p w14:paraId="7A5F13B3" w14:textId="77777777" w:rsidR="00233FE6" w:rsidRPr="00447F12" w:rsidRDefault="00233FE6" w:rsidP="008802B9">
                            <w:pPr>
                              <w:pStyle w:val="FootnoteText"/>
                              <w:jc w:val="center"/>
                              <w:rPr>
                                <w:rFonts w:ascii="Arial Narrow" w:hAnsi="Arial Narrow"/>
                              </w:rPr>
                            </w:pPr>
                            <w:r>
                              <w:rPr>
                                <w:rFonts w:ascii="Arial Narrow" w:hAnsi="Arial Narrow"/>
                                <w:noProof/>
                                <w:lang w:eastAsia="en-US"/>
                              </w:rPr>
                              <w:drawing>
                                <wp:inline distT="0" distB="0" distL="0" distR="0" wp14:anchorId="723000CA" wp14:editId="369B3D32">
                                  <wp:extent cx="2600325" cy="1685925"/>
                                  <wp:effectExtent l="0" t="0" r="9525" b="9525"/>
                                  <wp:docPr id="9" name="Picture 9" descr="Ed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0325" cy="1685925"/>
                                          </a:xfrm>
                                          <a:prstGeom prst="rect">
                                            <a:avLst/>
                                          </a:prstGeom>
                                          <a:noFill/>
                                          <a:ln>
                                            <a:noFill/>
                                          </a:ln>
                                        </pic:spPr>
                                      </pic:pic>
                                    </a:graphicData>
                                  </a:graphic>
                                </wp:inline>
                              </w:drawing>
                            </w:r>
                          </w:p>
                          <w:p w14:paraId="2C83C5EC" w14:textId="77777777" w:rsidR="00233FE6" w:rsidRPr="007D43E5" w:rsidRDefault="00233FE6" w:rsidP="008802B9">
                            <w:pPr>
                              <w:pStyle w:val="FigureCaption"/>
                              <w:rPr>
                                <w:lang w:val="en-GB"/>
                              </w:rPr>
                            </w:pPr>
                            <w:r>
                              <w:rPr>
                                <w:b/>
                                <w:bCs/>
                                <w:lang w:val="en-GB"/>
                              </w:rPr>
                              <w:t>Figure 4.</w:t>
                            </w:r>
                            <w:r>
                              <w:rPr>
                                <w:lang w:val="en-GB"/>
                              </w:rPr>
                              <w:t xml:space="preserve"> Making a layer </w:t>
                            </w:r>
                            <w:r w:rsidRPr="007D43E5">
                              <w:t>editable</w:t>
                            </w:r>
                            <w:r>
                              <w:rPr>
                                <w:lang w:val="en-GB"/>
                              </w:rPr>
                              <w:t>.</w:t>
                            </w:r>
                          </w:p>
                        </w:txbxContent>
                      </wps:txbx>
                      <wps:bodyPr rot="0" vert="horz" wrap="square" lIns="0" tIns="0" rIns="0" bIns="0" anchor="t" anchorCtr="0" upright="1">
                        <a:noAutofit/>
                      </wps:bodyPr>
                    </wps:wsp>
                  </a:graphicData>
                </a:graphic>
              </wp:inline>
            </w:drawing>
          </mc:Choice>
          <mc:Fallback>
            <w:pict>
              <v:shape id="Text Box 14" o:spid="_x0000_s1031" type="#_x0000_t202" style="width:386.65pt;height:16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" stroked="f">
                <v:textbox inset="0,0,0,0">
                  <w:txbxContent>
                    <w:p w14:paraId="7B229FF2" w14:textId="77777777" w:rsidR="00233FE6" w:rsidRPr="00880230" w:rsidRDefault="00233FE6" w:rsidP="008802B9">
                      <w:pPr>
                        <w:pStyle w:val="FootnoteText"/>
                        <w:jc w:val="center"/>
                        <w:rPr>
                          <w:rFonts w:ascii="Arial Narrow" w:hAnsi="Arial Narrow"/>
                          <w:sz w:val="6"/>
                          <w:szCs w:val="6"/>
                        </w:rPr>
                      </w:pPr>
                    </w:p>
                    <w:p w14:paraId="7A5F13B3" w14:textId="77777777" w:rsidR="00233FE6" w:rsidRPr="00447F12" w:rsidRDefault="00233FE6" w:rsidP="008802B9">
                      <w:pPr>
                        <w:pStyle w:val="FootnoteText"/>
                        <w:jc w:val="center"/>
                        <w:rPr>
                          <w:rFonts w:ascii="Arial Narrow" w:hAnsi="Arial Narrow"/>
                        </w:rPr>
                      </w:pPr>
                      <w:r>
                        <w:rPr>
                          <w:rFonts w:ascii="Arial Narrow" w:hAnsi="Arial Narrow"/>
                          <w:noProof/>
                          <w:lang w:eastAsia="en-US"/>
                        </w:rPr>
                        <w:drawing>
                          <wp:inline distT="0" distB="0" distL="0" distR="0" wp14:anchorId="723000CA" wp14:editId="369B3D32">
                            <wp:extent cx="2600325" cy="1685925"/>
                            <wp:effectExtent l="0" t="0" r="9525" b="9525"/>
                            <wp:docPr id="9" name="Picture 9" descr="Ed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0325" cy="1685925"/>
                                    </a:xfrm>
                                    <a:prstGeom prst="rect">
                                      <a:avLst/>
                                    </a:prstGeom>
                                    <a:noFill/>
                                    <a:ln>
                                      <a:noFill/>
                                    </a:ln>
                                  </pic:spPr>
                                </pic:pic>
                              </a:graphicData>
                            </a:graphic>
                          </wp:inline>
                        </w:drawing>
                      </w:r>
                    </w:p>
                    <w:p w14:paraId="2C83C5EC" w14:textId="77777777" w:rsidR="00233FE6" w:rsidRPr="007D43E5" w:rsidRDefault="00233FE6" w:rsidP="008802B9">
                      <w:pPr>
                        <w:pStyle w:val="FigureCaption"/>
                        <w:rPr>
                          <w:lang w:val="en-GB"/>
                        </w:rPr>
                      </w:pPr>
                      <w:r>
                        <w:rPr>
                          <w:b/>
                          <w:bCs/>
                          <w:lang w:val="en-GB"/>
                        </w:rPr>
                        <w:t>Figure 4.</w:t>
                      </w:r>
                      <w:r>
                        <w:rPr>
                          <w:lang w:val="en-GB"/>
                        </w:rPr>
                        <w:t xml:space="preserve"> Making a layer </w:t>
                      </w:r>
                      <w:r w:rsidRPr="007D43E5">
                        <w:t>editable</w:t>
                      </w:r>
                      <w:r>
                        <w:rPr>
                          <w:lang w:val="en-GB"/>
                        </w:rPr>
                        <w:t>.</w:t>
                      </w:r>
                    </w:p>
                  </w:txbxContent>
                </v:textbox>
                <w10:anchorlock/>
              </v:shape>
            </w:pict>
          </mc:Fallback>
        </mc:AlternateContent>
      </w:r>
    </w:p>
    <w:p w14:paraId="424898CE" w14:textId="77777777" w:rsidR="00871A80" w:rsidRPr="006A02C2" w:rsidRDefault="000333AC" w:rsidP="00871A80">
      <w:pPr>
        <w:pStyle w:val="BodyText"/>
        <w:numPr>
          <w:ilvl w:val="0"/>
          <w:numId w:val="34"/>
        </w:numPr>
        <w:rPr>
          <w:lang w:val="en-CA"/>
        </w:rPr>
      </w:pPr>
      <w:r w:rsidRPr="006A02C2">
        <w:rPr>
          <w:lang w:val="en-CA"/>
        </w:rPr>
        <w:t>C</w:t>
      </w:r>
      <w:r w:rsidR="00871A80" w:rsidRPr="006A02C2">
        <w:rPr>
          <w:lang w:val="en-CA"/>
        </w:rPr>
        <w:t xml:space="preserve">reate new attributes ‘area’ and ‘perimeter’ by </w:t>
      </w:r>
    </w:p>
    <w:p w14:paraId="761ADE51" w14:textId="77777777" w:rsidR="00871A80" w:rsidRPr="006A02C2" w:rsidRDefault="000333AC" w:rsidP="006575C4">
      <w:pPr>
        <w:pStyle w:val="BodyText"/>
        <w:numPr>
          <w:ilvl w:val="1"/>
          <w:numId w:val="34"/>
        </w:numPr>
        <w:spacing w:before="60"/>
        <w:ind w:left="1723" w:hanging="357"/>
        <w:rPr>
          <w:lang w:val="en-CA"/>
        </w:rPr>
      </w:pPr>
      <w:r w:rsidRPr="006A02C2">
        <w:rPr>
          <w:lang w:val="en-CA"/>
        </w:rPr>
        <w:t>C</w:t>
      </w:r>
      <w:r w:rsidR="00871A80" w:rsidRPr="006A02C2">
        <w:rPr>
          <w:lang w:val="en-CA"/>
        </w:rPr>
        <w:t>hoose [</w:t>
      </w:r>
      <w:r w:rsidR="00871A80" w:rsidRPr="006A02C2">
        <w:rPr>
          <w:b/>
          <w:lang w:val="en-CA"/>
        </w:rPr>
        <w:t>View/Edit Schema</w:t>
      </w:r>
      <w:r w:rsidR="00871A80" w:rsidRPr="006A02C2">
        <w:rPr>
          <w:lang w:val="en-CA"/>
        </w:rPr>
        <w:t>] from the mouse context menu</w:t>
      </w:r>
    </w:p>
    <w:p w14:paraId="7FCFAE33" w14:textId="77777777" w:rsidR="008802B9" w:rsidRPr="006A02C2" w:rsidRDefault="008D1FDF" w:rsidP="008802B9">
      <w:pPr>
        <w:pStyle w:val="BodyText"/>
        <w:numPr>
          <w:ilvl w:val="1"/>
          <w:numId w:val="34"/>
        </w:numPr>
        <w:spacing w:before="60"/>
        <w:ind w:left="1723" w:hanging="357"/>
        <w:rPr>
          <w:lang w:val="en-CA"/>
        </w:rPr>
      </w:pPr>
      <w:r>
        <w:rPr>
          <w:noProof/>
          <w:lang w:val="en-US" w:eastAsia="en-US"/>
        </w:rPr>
        <mc:AlternateContent>
          <mc:Choice Requires="wps">
            <w:drawing>
              <wp:anchor distT="0" distB="71755" distL="114935" distR="114935" simplePos="0" relativeHeight="251643904" behindDoc="0" locked="0" layoutInCell="1" allowOverlap="1" wp14:anchorId="220B84D0" wp14:editId="2EF2EA7E">
                <wp:simplePos x="0" y="0"/>
                <wp:positionH relativeFrom="column">
                  <wp:posOffset>1050290</wp:posOffset>
                </wp:positionH>
                <wp:positionV relativeFrom="paragraph">
                  <wp:posOffset>369570</wp:posOffset>
                </wp:positionV>
                <wp:extent cx="4554855" cy="2414270"/>
                <wp:effectExtent l="2540" t="0" r="0" b="0"/>
                <wp:wrapTopAndBottom/>
                <wp:docPr id="5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4855" cy="2414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AFBB03" w14:textId="77777777" w:rsidR="00233FE6" w:rsidRPr="00880230" w:rsidRDefault="00233FE6" w:rsidP="008802B9">
                            <w:pPr>
                              <w:pStyle w:val="FootnoteText"/>
                              <w:jc w:val="center"/>
                              <w:rPr>
                                <w:rFonts w:ascii="Arial Narrow" w:hAnsi="Arial Narrow"/>
                                <w:sz w:val="6"/>
                                <w:szCs w:val="6"/>
                              </w:rPr>
                            </w:pPr>
                          </w:p>
                          <w:p w14:paraId="51A64046" w14:textId="77777777" w:rsidR="00233FE6" w:rsidRPr="00447F12" w:rsidRDefault="00233FE6" w:rsidP="008802B9">
                            <w:pPr>
                              <w:pStyle w:val="FootnoteText"/>
                              <w:jc w:val="center"/>
                              <w:rPr>
                                <w:rFonts w:ascii="Arial Narrow" w:hAnsi="Arial Narrow"/>
                              </w:rPr>
                            </w:pPr>
                            <w:r>
                              <w:rPr>
                                <w:rFonts w:ascii="Arial Narrow" w:hAnsi="Arial Narrow"/>
                                <w:noProof/>
                                <w:lang w:eastAsia="en-US"/>
                              </w:rPr>
                              <w:drawing>
                                <wp:inline distT="0" distB="0" distL="0" distR="0" wp14:anchorId="7C876BB8" wp14:editId="723C79C3">
                                  <wp:extent cx="3619500" cy="2057400"/>
                                  <wp:effectExtent l="0" t="0" r="0" b="0"/>
                                  <wp:docPr id="10" name="Picture 10" descr="View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ewEd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0" cy="2057400"/>
                                          </a:xfrm>
                                          <a:prstGeom prst="rect">
                                            <a:avLst/>
                                          </a:prstGeom>
                                          <a:noFill/>
                                          <a:ln>
                                            <a:noFill/>
                                          </a:ln>
                                        </pic:spPr>
                                      </pic:pic>
                                    </a:graphicData>
                                  </a:graphic>
                                </wp:inline>
                              </w:drawing>
                            </w:r>
                          </w:p>
                          <w:p w14:paraId="71FCA3A1" w14:textId="77777777" w:rsidR="00233FE6" w:rsidRDefault="00233FE6" w:rsidP="008802B9">
                            <w:pPr>
                              <w:pStyle w:val="FigureCaption"/>
                              <w:rPr>
                                <w:lang w:val="en-GB"/>
                              </w:rPr>
                            </w:pPr>
                            <w:r>
                              <w:rPr>
                                <w:b/>
                                <w:bCs/>
                                <w:lang w:val="en-GB"/>
                              </w:rPr>
                              <w:t>Figure 5.</w:t>
                            </w:r>
                            <w:r>
                              <w:rPr>
                                <w:lang w:val="en-GB"/>
                              </w:rPr>
                              <w:t xml:space="preserve"> Adding area and length (i.e. perimeter) attributes to the layer.</w:t>
                            </w:r>
                          </w:p>
                          <w:p w14:paraId="041E4E67" w14:textId="77777777" w:rsidR="00233FE6" w:rsidRDefault="00233FE6" w:rsidP="008802B9">
                            <w:pPr>
                              <w:rPr>
                                <w:lang w:val="en-GB"/>
                              </w:rPr>
                            </w:pPr>
                          </w:p>
                          <w:p w14:paraId="19B28316" w14:textId="77777777" w:rsidR="00233FE6" w:rsidRPr="007D43E5" w:rsidRDefault="00233FE6" w:rsidP="008802B9">
                            <w:pPr>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2" type="#_x0000_t202" style="position:absolute;left:0;text-align:left;margin-left:82.7pt;margin-top:29.1pt;width:358.65pt;height:190.1pt;z-index:25164390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" stroked="f">
                <v:textbox inset="0,0,0,0">
                  <w:txbxContent>
                    <w:p w14:paraId="55AFBB03" w14:textId="77777777" w:rsidR="00233FE6" w:rsidRPr="00880230" w:rsidRDefault="00233FE6" w:rsidP="008802B9">
                      <w:pPr>
                        <w:pStyle w:val="FootnoteText"/>
                        <w:jc w:val="center"/>
                        <w:rPr>
                          <w:rFonts w:ascii="Arial Narrow" w:hAnsi="Arial Narrow"/>
                          <w:sz w:val="6"/>
                          <w:szCs w:val="6"/>
                        </w:rPr>
                      </w:pPr>
                    </w:p>
                    <w:p w14:paraId="51A64046" w14:textId="77777777" w:rsidR="00233FE6" w:rsidRPr="00447F12" w:rsidRDefault="00233FE6" w:rsidP="008802B9">
                      <w:pPr>
                        <w:pStyle w:val="FootnoteText"/>
                        <w:jc w:val="center"/>
                        <w:rPr>
                          <w:rFonts w:ascii="Arial Narrow" w:hAnsi="Arial Narrow"/>
                        </w:rPr>
                      </w:pPr>
                      <w:r>
                        <w:rPr>
                          <w:rFonts w:ascii="Arial Narrow" w:hAnsi="Arial Narrow"/>
                          <w:noProof/>
                          <w:lang w:eastAsia="en-US"/>
                        </w:rPr>
                        <w:drawing>
                          <wp:inline distT="0" distB="0" distL="0" distR="0" wp14:anchorId="7C876BB8" wp14:editId="723C79C3">
                            <wp:extent cx="3619500" cy="2057400"/>
                            <wp:effectExtent l="0" t="0" r="0" b="0"/>
                            <wp:docPr id="10" name="Picture 10" descr="View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ewEd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0" cy="2057400"/>
                                    </a:xfrm>
                                    <a:prstGeom prst="rect">
                                      <a:avLst/>
                                    </a:prstGeom>
                                    <a:noFill/>
                                    <a:ln>
                                      <a:noFill/>
                                    </a:ln>
                                  </pic:spPr>
                                </pic:pic>
                              </a:graphicData>
                            </a:graphic>
                          </wp:inline>
                        </w:drawing>
                      </w:r>
                    </w:p>
                    <w:p w14:paraId="71FCA3A1" w14:textId="77777777" w:rsidR="00233FE6" w:rsidRDefault="00233FE6" w:rsidP="008802B9">
                      <w:pPr>
                        <w:pStyle w:val="FigureCaption"/>
                        <w:rPr>
                          <w:lang w:val="en-GB"/>
                        </w:rPr>
                      </w:pPr>
                      <w:r>
                        <w:rPr>
                          <w:b/>
                          <w:bCs/>
                          <w:lang w:val="en-GB"/>
                        </w:rPr>
                        <w:t>Figure 5.</w:t>
                      </w:r>
                      <w:r>
                        <w:rPr>
                          <w:lang w:val="en-GB"/>
                        </w:rPr>
                        <w:t xml:space="preserve"> Adding area and length (i.e. perimeter) attributes to the layer.</w:t>
                      </w:r>
                    </w:p>
                    <w:p w14:paraId="041E4E67" w14:textId="77777777" w:rsidR="00233FE6" w:rsidRDefault="00233FE6" w:rsidP="008802B9">
                      <w:pPr>
                        <w:rPr>
                          <w:lang w:val="en-GB"/>
                        </w:rPr>
                      </w:pPr>
                    </w:p>
                    <w:p w14:paraId="19B28316" w14:textId="77777777" w:rsidR="00233FE6" w:rsidRPr="007D43E5" w:rsidRDefault="00233FE6" w:rsidP="008802B9">
                      <w:pPr>
                        <w:rPr>
                          <w:lang w:val="en-GB"/>
                        </w:rPr>
                      </w:pPr>
                    </w:p>
                  </w:txbxContent>
                </v:textbox>
                <w10:wrap type="topAndBottom"/>
              </v:shape>
            </w:pict>
          </mc:Fallback>
        </mc:AlternateContent>
      </w:r>
      <w:r w:rsidR="000333AC" w:rsidRPr="006A02C2">
        <w:rPr>
          <w:lang w:val="en-CA"/>
        </w:rPr>
        <w:t>C</w:t>
      </w:r>
      <w:r w:rsidR="00871A80" w:rsidRPr="006A02C2">
        <w:rPr>
          <w:lang w:val="en-CA"/>
        </w:rPr>
        <w:t xml:space="preserve">lick in the last field on the left side (i.e. the </w:t>
      </w:r>
      <w:r w:rsidR="00871A80" w:rsidRPr="006A02C2">
        <w:rPr>
          <w:i/>
          <w:lang w:val="en-CA"/>
        </w:rPr>
        <w:t>Field Name</w:t>
      </w:r>
      <w:r w:rsidR="00871A80" w:rsidRPr="006A02C2">
        <w:rPr>
          <w:lang w:val="en-CA"/>
        </w:rPr>
        <w:t xml:space="preserve"> column) and enter ‘area’</w:t>
      </w:r>
      <w:r w:rsidR="007D43E5" w:rsidRPr="006A02C2">
        <w:rPr>
          <w:lang w:val="en-CA"/>
        </w:rPr>
        <w:t xml:space="preserve"> </w:t>
      </w:r>
      <w:r w:rsidR="007D43E5" w:rsidRPr="00F0146D">
        <w:rPr>
          <w:lang w:val="en-CA"/>
        </w:rPr>
        <w:t xml:space="preserve">(Figure </w:t>
      </w:r>
      <w:r w:rsidR="00695F89" w:rsidRPr="00F0146D">
        <w:rPr>
          <w:lang w:val="en-CA"/>
        </w:rPr>
        <w:t>5</w:t>
      </w:r>
      <w:r w:rsidR="007D43E5" w:rsidRPr="006A02C2">
        <w:rPr>
          <w:lang w:val="en-CA"/>
        </w:rPr>
        <w:t>)</w:t>
      </w:r>
    </w:p>
    <w:p w14:paraId="5D5AE691" w14:textId="77777777" w:rsidR="00871A80" w:rsidRPr="006A02C2" w:rsidRDefault="000333AC" w:rsidP="006575C4">
      <w:pPr>
        <w:pStyle w:val="BodyText"/>
        <w:numPr>
          <w:ilvl w:val="1"/>
          <w:numId w:val="34"/>
        </w:numPr>
        <w:spacing w:before="60"/>
        <w:ind w:left="1723" w:hanging="357"/>
        <w:rPr>
          <w:lang w:val="en-CA"/>
        </w:rPr>
      </w:pPr>
      <w:r w:rsidRPr="006A02C2">
        <w:rPr>
          <w:lang w:val="en-CA"/>
        </w:rPr>
        <w:lastRenderedPageBreak/>
        <w:t>C</w:t>
      </w:r>
      <w:r w:rsidR="00871A80" w:rsidRPr="006A02C2">
        <w:rPr>
          <w:lang w:val="en-CA"/>
        </w:rPr>
        <w:t xml:space="preserve">lick on the corresponding filed on the right side and chose ‘Double’ in the </w:t>
      </w:r>
      <w:r w:rsidR="00871A80" w:rsidRPr="006A02C2">
        <w:rPr>
          <w:i/>
          <w:lang w:val="en-CA"/>
        </w:rPr>
        <w:t>Data Type</w:t>
      </w:r>
      <w:r w:rsidR="00871A80" w:rsidRPr="006A02C2">
        <w:rPr>
          <w:lang w:val="en-CA"/>
        </w:rPr>
        <w:t xml:space="preserve"> column </w:t>
      </w:r>
    </w:p>
    <w:p w14:paraId="034C3540" w14:textId="77777777" w:rsidR="00871A80" w:rsidRPr="006A02C2" w:rsidRDefault="000333AC" w:rsidP="006575C4">
      <w:pPr>
        <w:pStyle w:val="BodyText"/>
        <w:numPr>
          <w:ilvl w:val="1"/>
          <w:numId w:val="34"/>
        </w:numPr>
        <w:spacing w:before="60"/>
        <w:ind w:left="1723" w:hanging="357"/>
        <w:rPr>
          <w:lang w:val="en-CA"/>
        </w:rPr>
      </w:pPr>
      <w:r w:rsidRPr="006A02C2">
        <w:rPr>
          <w:lang w:val="en-CA"/>
        </w:rPr>
        <w:t>D</w:t>
      </w:r>
      <w:r w:rsidR="00871A80" w:rsidRPr="006A02C2">
        <w:rPr>
          <w:lang w:val="en-CA"/>
        </w:rPr>
        <w:t xml:space="preserve">o the same for perimeter; </w:t>
      </w:r>
      <w:r w:rsidR="007C5D55" w:rsidRPr="006A02C2">
        <w:rPr>
          <w:lang w:val="en-CA"/>
        </w:rPr>
        <w:t>choosing</w:t>
      </w:r>
      <w:r w:rsidR="00871A80" w:rsidRPr="006A02C2">
        <w:rPr>
          <w:lang w:val="en-CA"/>
        </w:rPr>
        <w:t xml:space="preserve"> ‘Double’ </w:t>
      </w:r>
      <w:r w:rsidR="003A2B0B" w:rsidRPr="006A02C2">
        <w:rPr>
          <w:lang w:val="en-CA"/>
        </w:rPr>
        <w:t xml:space="preserve">as data type </w:t>
      </w:r>
      <w:r w:rsidR="00871A80" w:rsidRPr="006A02C2">
        <w:rPr>
          <w:lang w:val="en-CA"/>
        </w:rPr>
        <w:t>as well</w:t>
      </w:r>
    </w:p>
    <w:p w14:paraId="1DA3934C" w14:textId="77777777" w:rsidR="008802B9" w:rsidRPr="006A02C2" w:rsidRDefault="000333AC" w:rsidP="008802B9">
      <w:pPr>
        <w:pStyle w:val="BodyText"/>
        <w:numPr>
          <w:ilvl w:val="1"/>
          <w:numId w:val="34"/>
        </w:numPr>
        <w:spacing w:before="60"/>
        <w:ind w:left="1723" w:hanging="357"/>
        <w:rPr>
          <w:lang w:val="en-CA"/>
        </w:rPr>
      </w:pPr>
      <w:r w:rsidRPr="006A02C2">
        <w:rPr>
          <w:lang w:val="en-CA"/>
        </w:rPr>
        <w:t>P</w:t>
      </w:r>
      <w:r w:rsidR="00871A80" w:rsidRPr="006A02C2">
        <w:rPr>
          <w:lang w:val="en-CA"/>
        </w:rPr>
        <w:t>ress [</w:t>
      </w:r>
      <w:r w:rsidR="00871A80" w:rsidRPr="006A02C2">
        <w:rPr>
          <w:b/>
          <w:lang w:val="en-CA"/>
        </w:rPr>
        <w:t>apply changes</w:t>
      </w:r>
      <w:r w:rsidR="00871A80" w:rsidRPr="006A02C2">
        <w:rPr>
          <w:lang w:val="en-CA"/>
        </w:rPr>
        <w:t>], and close the dialog</w:t>
      </w:r>
    </w:p>
    <w:p w14:paraId="2756832F" w14:textId="77777777" w:rsidR="007B4930" w:rsidRPr="006A02C2" w:rsidRDefault="008D1FDF" w:rsidP="00871A80">
      <w:pPr>
        <w:pStyle w:val="BodyText"/>
        <w:numPr>
          <w:ilvl w:val="0"/>
          <w:numId w:val="34"/>
        </w:numPr>
        <w:rPr>
          <w:lang w:val="en-CA"/>
        </w:rPr>
      </w:pPr>
      <w:r>
        <w:rPr>
          <w:noProof/>
          <w:lang w:val="en-US" w:eastAsia="en-US"/>
        </w:rPr>
        <mc:AlternateContent>
          <mc:Choice Requires="wps">
            <w:drawing>
              <wp:anchor distT="0" distB="71755" distL="114935" distR="114935" simplePos="0" relativeHeight="251646976" behindDoc="0" locked="0" layoutInCell="1" allowOverlap="1" wp14:anchorId="381AAFD4" wp14:editId="72D81980">
                <wp:simplePos x="0" y="0"/>
                <wp:positionH relativeFrom="margin">
                  <wp:posOffset>5271770</wp:posOffset>
                </wp:positionH>
                <wp:positionV relativeFrom="paragraph">
                  <wp:posOffset>277495</wp:posOffset>
                </wp:positionV>
                <wp:extent cx="467995" cy="818515"/>
                <wp:effectExtent l="13970" t="10795" r="13335" b="8890"/>
                <wp:wrapSquare wrapText="bothSides"/>
                <wp:docPr id="5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818515"/>
                        </a:xfrm>
                        <a:prstGeom prst="rect">
                          <a:avLst/>
                        </a:prstGeom>
                        <a:solidFill>
                          <a:srgbClr val="FFFFFF"/>
                        </a:solidFill>
                        <a:ln w="12700">
                          <a:solidFill>
                            <a:srgbClr val="BFBFBF"/>
                          </a:solidFill>
                          <a:prstDash val="lgDash"/>
                          <a:miter lim="800000"/>
                          <a:headEnd/>
                          <a:tailEnd/>
                        </a:ln>
                      </wps:spPr>
                      <wps:txbx>
                        <w:txbxContent>
                          <w:p w14:paraId="0779CACF" w14:textId="77777777" w:rsidR="00233FE6" w:rsidRDefault="00233FE6" w:rsidP="00F036FF">
                            <w:pPr>
                              <w:pStyle w:val="FigureCaption"/>
                              <w:rPr>
                                <w:noProof/>
                                <w:lang w:val="en-CA" w:eastAsia="en-CA"/>
                              </w:rPr>
                            </w:pPr>
                            <w:r>
                              <w:rPr>
                                <w:noProof/>
                                <w:lang w:eastAsia="en-US"/>
                              </w:rPr>
                              <w:drawing>
                                <wp:inline distT="0" distB="0" distL="0" distR="0" wp14:anchorId="15181ADD" wp14:editId="58CB4ED9">
                                  <wp:extent cx="266700" cy="257175"/>
                                  <wp:effectExtent l="0" t="0" r="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14:paraId="66661BB9" w14:textId="77777777" w:rsidR="00233FE6" w:rsidRPr="00CD3797" w:rsidRDefault="00233FE6" w:rsidP="00CD3797">
                            <w:pPr>
                              <w:pStyle w:val="FigureCaptionbuttons"/>
                              <w:spacing w:before="60"/>
                            </w:pPr>
                            <w:r>
                              <w:t xml:space="preserve">Attribute Table </w:t>
                            </w:r>
                            <w:r w:rsidRPr="00CD3797">
                              <w:t>button</w:t>
                            </w:r>
                          </w:p>
                          <w:p w14:paraId="76426EB5" w14:textId="77777777" w:rsidR="00233FE6" w:rsidRPr="00CD3797" w:rsidRDefault="00233FE6" w:rsidP="00CD3797">
                            <w:pPr>
                              <w:rPr>
                                <w:lang w:val="en-CA" w:eastAsia="en-C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3" type="#_x0000_t202" style="position:absolute;left:0;text-align:left;margin-left:415.1pt;margin-top:21.85pt;width:36.85pt;height:64.45pt;z-index:251646976;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" strokecolor="#bfbfbf" strokeweight="1pt">
                <v:stroke dashstyle="longDash"/>
                <v:textbox inset="0,0,0,0">
                  <w:txbxContent>
                    <w:p w14:paraId="0779CACF" w14:textId="77777777" w:rsidR="00233FE6" w:rsidRDefault="00233FE6" w:rsidP="00F036FF">
                      <w:pPr>
                        <w:pStyle w:val="FigureCaption"/>
                        <w:rPr>
                          <w:noProof/>
                          <w:lang w:val="en-CA" w:eastAsia="en-CA"/>
                        </w:rPr>
                      </w:pPr>
                      <w:r>
                        <w:rPr>
                          <w:noProof/>
                          <w:lang w:eastAsia="en-US"/>
                        </w:rPr>
                        <w:drawing>
                          <wp:inline distT="0" distB="0" distL="0" distR="0" wp14:anchorId="15181ADD" wp14:editId="58CB4ED9">
                            <wp:extent cx="266700" cy="257175"/>
                            <wp:effectExtent l="0" t="0" r="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14:paraId="66661BB9" w14:textId="77777777" w:rsidR="00233FE6" w:rsidRPr="00CD3797" w:rsidRDefault="00233FE6" w:rsidP="00CD3797">
                      <w:pPr>
                        <w:pStyle w:val="FigureCaptionbuttons"/>
                        <w:spacing w:before="60"/>
                      </w:pPr>
                      <w:r>
                        <w:t xml:space="preserve">Attribute Table </w:t>
                      </w:r>
                      <w:r w:rsidRPr="00CD3797">
                        <w:t>button</w:t>
                      </w:r>
                    </w:p>
                    <w:p w14:paraId="76426EB5" w14:textId="77777777" w:rsidR="00233FE6" w:rsidRPr="00CD3797" w:rsidRDefault="00233FE6" w:rsidP="00CD3797">
                      <w:pPr>
                        <w:rPr>
                          <w:lang w:val="en-CA" w:eastAsia="en-CA"/>
                        </w:rPr>
                      </w:pPr>
                    </w:p>
                  </w:txbxContent>
                </v:textbox>
                <w10:wrap type="square" anchorx="margin"/>
              </v:shape>
            </w:pict>
          </mc:Fallback>
        </mc:AlternateContent>
      </w:r>
      <w:r w:rsidR="000333AC" w:rsidRPr="006A02C2">
        <w:rPr>
          <w:lang w:val="en-CA"/>
        </w:rPr>
        <w:t>U</w:t>
      </w:r>
      <w:r w:rsidR="00F512CD" w:rsidRPr="006A02C2">
        <w:rPr>
          <w:lang w:val="en-CA"/>
        </w:rPr>
        <w:t>se the Matrix-Icon</w:t>
      </w:r>
      <w:r w:rsidR="00F036FF" w:rsidRPr="006A02C2">
        <w:rPr>
          <w:lang w:val="en-CA"/>
        </w:rPr>
        <w:t xml:space="preserve"> button</w:t>
      </w:r>
      <w:r w:rsidR="00F512CD" w:rsidRPr="006A02C2">
        <w:rPr>
          <w:lang w:val="en-CA"/>
        </w:rPr>
        <w:t xml:space="preserve"> from the toolbar, to display the attribute table for the currently selected layer. You should see the new </w:t>
      </w:r>
      <w:r w:rsidR="007C5D55" w:rsidRPr="006A02C2">
        <w:rPr>
          <w:lang w:val="en-CA"/>
        </w:rPr>
        <w:t>columns</w:t>
      </w:r>
      <w:r w:rsidR="00F512CD" w:rsidRPr="006A02C2">
        <w:rPr>
          <w:lang w:val="en-CA"/>
        </w:rPr>
        <w:t xml:space="preserve"> ‘area’ and ‘</w:t>
      </w:r>
      <w:r w:rsidR="007C5D55" w:rsidRPr="006A02C2">
        <w:rPr>
          <w:lang w:val="en-CA"/>
        </w:rPr>
        <w:t>perimeter</w:t>
      </w:r>
      <w:r w:rsidR="00F512CD" w:rsidRPr="006A02C2">
        <w:rPr>
          <w:lang w:val="en-CA"/>
        </w:rPr>
        <w:t xml:space="preserve">’ there and their fields should be empty. </w:t>
      </w:r>
    </w:p>
    <w:p w14:paraId="3CF371E0" w14:textId="77777777" w:rsidR="008802B9" w:rsidRPr="006A02C2" w:rsidRDefault="008D1FDF" w:rsidP="00880230">
      <w:pPr>
        <w:pStyle w:val="BodyText"/>
        <w:numPr>
          <w:ilvl w:val="0"/>
          <w:numId w:val="34"/>
        </w:numPr>
        <w:rPr>
          <w:lang w:val="en-CA"/>
        </w:rPr>
      </w:pPr>
      <w:r>
        <w:rPr>
          <w:noProof/>
          <w:lang w:val="en-US" w:eastAsia="en-US"/>
        </w:rPr>
        <mc:AlternateContent>
          <mc:Choice Requires="wps">
            <w:drawing>
              <wp:anchor distT="0" distB="71755" distL="114935" distR="114935" simplePos="0" relativeHeight="251644928" behindDoc="0" locked="0" layoutInCell="1" allowOverlap="1" wp14:anchorId="67573A42" wp14:editId="1862F26F">
                <wp:simplePos x="0" y="0"/>
                <wp:positionH relativeFrom="column">
                  <wp:posOffset>109220</wp:posOffset>
                </wp:positionH>
                <wp:positionV relativeFrom="paragraph">
                  <wp:posOffset>501650</wp:posOffset>
                </wp:positionV>
                <wp:extent cx="5362575" cy="2171700"/>
                <wp:effectExtent l="4445" t="0" r="0" b="3175"/>
                <wp:wrapTopAndBottom/>
                <wp:docPr id="5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2171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64BE4" w14:textId="77777777" w:rsidR="00233FE6" w:rsidRPr="00880230" w:rsidRDefault="00233FE6" w:rsidP="008802B9">
                            <w:pPr>
                              <w:pStyle w:val="FootnoteText"/>
                              <w:jc w:val="center"/>
                              <w:rPr>
                                <w:rFonts w:ascii="Arial Narrow" w:hAnsi="Arial Narrow"/>
                                <w:sz w:val="6"/>
                                <w:szCs w:val="6"/>
                              </w:rPr>
                            </w:pPr>
                          </w:p>
                          <w:p w14:paraId="0F5A580D" w14:textId="77777777" w:rsidR="00233FE6" w:rsidRPr="00447F12" w:rsidRDefault="00233FE6" w:rsidP="008802B9">
                            <w:pPr>
                              <w:pStyle w:val="FootnoteText"/>
                              <w:jc w:val="center"/>
                              <w:rPr>
                                <w:rFonts w:ascii="Arial Narrow" w:hAnsi="Arial Narrow"/>
                              </w:rPr>
                            </w:pPr>
                            <w:r>
                              <w:rPr>
                                <w:rFonts w:ascii="Arial Narrow" w:hAnsi="Arial Narrow"/>
                                <w:noProof/>
                                <w:lang w:eastAsia="en-US"/>
                              </w:rPr>
                              <w:drawing>
                                <wp:inline distT="0" distB="0" distL="0" distR="0" wp14:anchorId="0A9CCE60" wp14:editId="3CA5EFCC">
                                  <wp:extent cx="2505075" cy="1800225"/>
                                  <wp:effectExtent l="0" t="0" r="9525" b="9525"/>
                                  <wp:docPr id="12" name="Picture 12" descr="Fill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lAre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5075" cy="1800225"/>
                                          </a:xfrm>
                                          <a:prstGeom prst="rect">
                                            <a:avLst/>
                                          </a:prstGeom>
                                          <a:noFill/>
                                          <a:ln>
                                            <a:noFill/>
                                          </a:ln>
                                        </pic:spPr>
                                      </pic:pic>
                                    </a:graphicData>
                                  </a:graphic>
                                </wp:inline>
                              </w:drawing>
                            </w:r>
                          </w:p>
                          <w:p w14:paraId="17F0A59E" w14:textId="77777777" w:rsidR="00233FE6" w:rsidRDefault="00233FE6" w:rsidP="008802B9">
                            <w:pPr>
                              <w:pStyle w:val="FigureCaption"/>
                              <w:rPr>
                                <w:lang w:val="en-GB"/>
                              </w:rPr>
                            </w:pPr>
                            <w:r>
                              <w:rPr>
                                <w:b/>
                                <w:bCs/>
                                <w:lang w:val="en-GB"/>
                              </w:rPr>
                              <w:t>Figure 6.</w:t>
                            </w:r>
                            <w:r>
                              <w:rPr>
                                <w:lang w:val="en-GB"/>
                              </w:rPr>
                              <w:t xml:space="preserve"> The dialog for area and length calculation.</w:t>
                            </w:r>
                          </w:p>
                          <w:p w14:paraId="060E6F66" w14:textId="77777777" w:rsidR="00233FE6" w:rsidRPr="007D43E5" w:rsidRDefault="00233FE6" w:rsidP="008802B9">
                            <w:pPr>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4" type="#_x0000_t202" style="position:absolute;left:0;text-align:left;margin-left:8.6pt;margin-top:39.5pt;width:422.25pt;height:171pt;z-index:251644928;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" stroked="f">
                <v:textbox inset="0,0,0,0">
                  <w:txbxContent>
                    <w:p w14:paraId="61C64BE4" w14:textId="77777777" w:rsidR="00233FE6" w:rsidRPr="00880230" w:rsidRDefault="00233FE6" w:rsidP="008802B9">
                      <w:pPr>
                        <w:pStyle w:val="FootnoteText"/>
                        <w:jc w:val="center"/>
                        <w:rPr>
                          <w:rFonts w:ascii="Arial Narrow" w:hAnsi="Arial Narrow"/>
                          <w:sz w:val="6"/>
                          <w:szCs w:val="6"/>
                        </w:rPr>
                      </w:pPr>
                    </w:p>
                    <w:p w14:paraId="0F5A580D" w14:textId="77777777" w:rsidR="00233FE6" w:rsidRPr="00447F12" w:rsidRDefault="00233FE6" w:rsidP="008802B9">
                      <w:pPr>
                        <w:pStyle w:val="FootnoteText"/>
                        <w:jc w:val="center"/>
                        <w:rPr>
                          <w:rFonts w:ascii="Arial Narrow" w:hAnsi="Arial Narrow"/>
                        </w:rPr>
                      </w:pPr>
                      <w:r>
                        <w:rPr>
                          <w:rFonts w:ascii="Arial Narrow" w:hAnsi="Arial Narrow"/>
                          <w:noProof/>
                          <w:lang w:eastAsia="en-US"/>
                        </w:rPr>
                        <w:drawing>
                          <wp:inline distT="0" distB="0" distL="0" distR="0" wp14:anchorId="0A9CCE60" wp14:editId="3CA5EFCC">
                            <wp:extent cx="2505075" cy="1800225"/>
                            <wp:effectExtent l="0" t="0" r="9525" b="9525"/>
                            <wp:docPr id="12" name="Picture 12" descr="Fill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lAre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5075" cy="1800225"/>
                                    </a:xfrm>
                                    <a:prstGeom prst="rect">
                                      <a:avLst/>
                                    </a:prstGeom>
                                    <a:noFill/>
                                    <a:ln>
                                      <a:noFill/>
                                    </a:ln>
                                  </pic:spPr>
                                </pic:pic>
                              </a:graphicData>
                            </a:graphic>
                          </wp:inline>
                        </w:drawing>
                      </w:r>
                    </w:p>
                    <w:p w14:paraId="17F0A59E" w14:textId="77777777" w:rsidR="00233FE6" w:rsidRDefault="00233FE6" w:rsidP="008802B9">
                      <w:pPr>
                        <w:pStyle w:val="FigureCaption"/>
                        <w:rPr>
                          <w:lang w:val="en-GB"/>
                        </w:rPr>
                      </w:pPr>
                      <w:r>
                        <w:rPr>
                          <w:b/>
                          <w:bCs/>
                          <w:lang w:val="en-GB"/>
                        </w:rPr>
                        <w:t>Figure 6.</w:t>
                      </w:r>
                      <w:r>
                        <w:rPr>
                          <w:lang w:val="en-GB"/>
                        </w:rPr>
                        <w:t xml:space="preserve"> The dialog for area and length calculation.</w:t>
                      </w:r>
                    </w:p>
                    <w:p w14:paraId="060E6F66" w14:textId="77777777" w:rsidR="00233FE6" w:rsidRPr="007D43E5" w:rsidRDefault="00233FE6" w:rsidP="008802B9">
                      <w:pPr>
                        <w:rPr>
                          <w:lang w:val="en-GB"/>
                        </w:rPr>
                      </w:pPr>
                    </w:p>
                  </w:txbxContent>
                </v:textbox>
                <w10:wrap type="topAndBottom"/>
              </v:shape>
            </w:pict>
          </mc:Fallback>
        </mc:AlternateContent>
      </w:r>
      <w:r w:rsidR="000333AC" w:rsidRPr="006A02C2">
        <w:rPr>
          <w:lang w:val="en-CA"/>
        </w:rPr>
        <w:t>G</w:t>
      </w:r>
      <w:r w:rsidR="00871A80" w:rsidRPr="006A02C2">
        <w:rPr>
          <w:lang w:val="en-CA"/>
        </w:rPr>
        <w:t>o to the menu [</w:t>
      </w:r>
      <w:r w:rsidR="00871A80" w:rsidRPr="006A02C2">
        <w:rPr>
          <w:b/>
          <w:lang w:val="en-CA"/>
        </w:rPr>
        <w:t>Tools&gt;Analysis&gt;</w:t>
      </w:r>
      <w:r w:rsidR="009C2BE6">
        <w:rPr>
          <w:b/>
          <w:lang w:val="en-CA"/>
        </w:rPr>
        <w:t>Edit Attributes</w:t>
      </w:r>
      <w:r w:rsidR="00871A80" w:rsidRPr="006A02C2">
        <w:rPr>
          <w:b/>
          <w:lang w:val="en-CA"/>
        </w:rPr>
        <w:t>&gt;Calculate Area and Lengths…</w:t>
      </w:r>
      <w:r w:rsidR="00871A80" w:rsidRPr="006A02C2">
        <w:rPr>
          <w:lang w:val="en-CA"/>
        </w:rPr>
        <w:t>]</w:t>
      </w:r>
      <w:r w:rsidR="00414BDF" w:rsidRPr="006A02C2">
        <w:rPr>
          <w:lang w:val="en-CA"/>
        </w:rPr>
        <w:t xml:space="preserve"> to open the area and length calculations </w:t>
      </w:r>
      <w:r w:rsidR="008802B9" w:rsidRPr="00F0146D">
        <w:rPr>
          <w:lang w:val="en-CA"/>
        </w:rPr>
        <w:t xml:space="preserve">dialog (Figure </w:t>
      </w:r>
      <w:r w:rsidR="00695F89" w:rsidRPr="00F0146D">
        <w:rPr>
          <w:lang w:val="en-CA"/>
        </w:rPr>
        <w:t>6</w:t>
      </w:r>
      <w:r w:rsidR="008802B9" w:rsidRPr="006A02C2">
        <w:rPr>
          <w:lang w:val="en-CA"/>
        </w:rPr>
        <w:t>)</w:t>
      </w:r>
    </w:p>
    <w:p w14:paraId="62646302" w14:textId="77777777" w:rsidR="00871A80" w:rsidRPr="006A02C2" w:rsidRDefault="000333AC" w:rsidP="00871A80">
      <w:pPr>
        <w:pStyle w:val="BodyText"/>
        <w:numPr>
          <w:ilvl w:val="0"/>
          <w:numId w:val="34"/>
        </w:numPr>
        <w:rPr>
          <w:lang w:val="en-CA"/>
        </w:rPr>
      </w:pPr>
      <w:r w:rsidRPr="006A02C2">
        <w:rPr>
          <w:lang w:val="en-CA"/>
        </w:rPr>
        <w:t>S</w:t>
      </w:r>
      <w:r w:rsidR="00871A80" w:rsidRPr="006A02C2">
        <w:rPr>
          <w:lang w:val="en-CA"/>
        </w:rPr>
        <w:t xml:space="preserve">et the </w:t>
      </w:r>
      <w:r w:rsidR="00F512CD" w:rsidRPr="006A02C2">
        <w:rPr>
          <w:lang w:val="en-CA"/>
        </w:rPr>
        <w:t>correct Layer with you</w:t>
      </w:r>
      <w:r w:rsidR="00414BDF" w:rsidRPr="006A02C2">
        <w:rPr>
          <w:lang w:val="en-CA"/>
        </w:rPr>
        <w:t>r</w:t>
      </w:r>
      <w:r w:rsidR="00F512CD" w:rsidRPr="006A02C2">
        <w:rPr>
          <w:lang w:val="en-CA"/>
        </w:rPr>
        <w:t xml:space="preserve"> data, and chose the attributes </w:t>
      </w:r>
      <w:r w:rsidR="00414BDF" w:rsidRPr="006A02C2">
        <w:rPr>
          <w:lang w:val="en-CA"/>
        </w:rPr>
        <w:t>that should be filled</w:t>
      </w:r>
      <w:r w:rsidR="00F512CD" w:rsidRPr="006A02C2">
        <w:rPr>
          <w:lang w:val="en-CA"/>
        </w:rPr>
        <w:t xml:space="preserve"> with the are</w:t>
      </w:r>
      <w:r w:rsidR="00414BDF" w:rsidRPr="006A02C2">
        <w:rPr>
          <w:lang w:val="en-CA"/>
        </w:rPr>
        <w:t>a</w:t>
      </w:r>
      <w:r w:rsidR="00F512CD" w:rsidRPr="006A02C2">
        <w:rPr>
          <w:lang w:val="en-CA"/>
        </w:rPr>
        <w:t xml:space="preserve"> and length values; </w:t>
      </w:r>
      <w:r w:rsidR="00414BDF" w:rsidRPr="006A02C2">
        <w:rPr>
          <w:lang w:val="en-CA"/>
        </w:rPr>
        <w:t xml:space="preserve">then </w:t>
      </w:r>
      <w:r w:rsidR="00F512CD" w:rsidRPr="006A02C2">
        <w:rPr>
          <w:lang w:val="en-CA"/>
        </w:rPr>
        <w:t>press [ok]</w:t>
      </w:r>
    </w:p>
    <w:p w14:paraId="40372C40" w14:textId="77777777" w:rsidR="00F512CD" w:rsidRPr="006A02C2" w:rsidRDefault="000333AC" w:rsidP="00871A80">
      <w:pPr>
        <w:pStyle w:val="BodyText"/>
        <w:numPr>
          <w:ilvl w:val="0"/>
          <w:numId w:val="34"/>
        </w:numPr>
        <w:rPr>
          <w:lang w:val="en-CA"/>
        </w:rPr>
      </w:pPr>
      <w:r w:rsidRPr="006A02C2">
        <w:rPr>
          <w:lang w:val="en-CA"/>
        </w:rPr>
        <w:t>N</w:t>
      </w:r>
      <w:r w:rsidR="00F512CD" w:rsidRPr="006A02C2">
        <w:rPr>
          <w:lang w:val="en-CA"/>
        </w:rPr>
        <w:t>ow, when you open the attribute table for the layer again</w:t>
      </w:r>
      <w:r w:rsidR="007B4930" w:rsidRPr="006A02C2">
        <w:rPr>
          <w:lang w:val="en-CA"/>
        </w:rPr>
        <w:t>, then</w:t>
      </w:r>
      <w:r w:rsidR="00F512CD" w:rsidRPr="006A02C2">
        <w:rPr>
          <w:lang w:val="en-CA"/>
        </w:rPr>
        <w:t xml:space="preserve"> you should see the </w:t>
      </w:r>
      <w:r w:rsidR="007B4930" w:rsidRPr="006A02C2">
        <w:rPr>
          <w:lang w:val="en-CA"/>
        </w:rPr>
        <w:t xml:space="preserve">area and perimeter </w:t>
      </w:r>
      <w:r w:rsidR="00F512CD" w:rsidRPr="006A02C2">
        <w:rPr>
          <w:lang w:val="en-CA"/>
        </w:rPr>
        <w:t xml:space="preserve">fields filled. </w:t>
      </w:r>
    </w:p>
    <w:p w14:paraId="1FA97C01" w14:textId="77777777" w:rsidR="009E620F" w:rsidRPr="006A02C2" w:rsidRDefault="009E620F" w:rsidP="00871A80">
      <w:pPr>
        <w:pStyle w:val="BodyText"/>
        <w:numPr>
          <w:ilvl w:val="0"/>
          <w:numId w:val="34"/>
        </w:numPr>
        <w:rPr>
          <w:lang w:val="en-CA"/>
        </w:rPr>
      </w:pPr>
      <w:r w:rsidRPr="006A02C2">
        <w:rPr>
          <w:lang w:val="en-CA"/>
        </w:rPr>
        <w:t xml:space="preserve">Note, the sum for area or perimeter of all polygons (or lengths of lines) that are in a layer can be </w:t>
      </w:r>
      <w:r w:rsidR="007C5D55" w:rsidRPr="006A02C2">
        <w:rPr>
          <w:lang w:val="en-CA"/>
        </w:rPr>
        <w:t>obtained</w:t>
      </w:r>
      <w:r w:rsidRPr="006A02C2">
        <w:rPr>
          <w:lang w:val="en-CA"/>
        </w:rPr>
        <w:t xml:space="preserve"> using [</w:t>
      </w:r>
      <w:r w:rsidRPr="006A02C2">
        <w:rPr>
          <w:b/>
          <w:lang w:val="en-CA"/>
        </w:rPr>
        <w:t>Tools&gt;Statistics&gt;Layer Statics…</w:t>
      </w:r>
      <w:r w:rsidRPr="006A02C2">
        <w:rPr>
          <w:lang w:val="en-CA"/>
        </w:rPr>
        <w:t>]. To retrieve the sum of values for attribute data for a single layer you can use [</w:t>
      </w:r>
      <w:r w:rsidRPr="006A02C2">
        <w:rPr>
          <w:b/>
          <w:lang w:val="en-CA"/>
        </w:rPr>
        <w:t>Tools&gt;Statistics&gt;Layer Attribute Statistics…</w:t>
      </w:r>
      <w:r w:rsidRPr="006A02C2">
        <w:rPr>
          <w:lang w:val="en-CA"/>
        </w:rPr>
        <w:t xml:space="preserve">]. </w:t>
      </w:r>
    </w:p>
    <w:p w14:paraId="4406E34B" w14:textId="77777777" w:rsidR="00F01858" w:rsidRPr="006A02C2" w:rsidRDefault="00097EDB" w:rsidP="00015017">
      <w:pPr>
        <w:pStyle w:val="Heading2"/>
      </w:pPr>
      <w:bookmarkStart w:id="19" w:name="_Toc204060923"/>
      <w:r w:rsidRPr="006A02C2">
        <w:t>Minimum Convex Polygon (MCP)</w:t>
      </w:r>
      <w:bookmarkEnd w:id="19"/>
    </w:p>
    <w:p w14:paraId="574A7F2C" w14:textId="77777777" w:rsidR="002E6900" w:rsidRPr="006A02C2" w:rsidRDefault="002E6900" w:rsidP="004C57B2">
      <w:pPr>
        <w:pStyle w:val="BodyTextListing"/>
        <w:rPr>
          <w:lang w:val="en-CA"/>
        </w:rPr>
      </w:pPr>
      <w:r w:rsidRPr="006A02C2">
        <w:rPr>
          <w:i/>
          <w:lang w:val="en-CA"/>
        </w:rPr>
        <w:t>Purpose</w:t>
      </w:r>
      <w:r w:rsidRPr="006A02C2">
        <w:rPr>
          <w:lang w:val="en-CA"/>
        </w:rPr>
        <w:t xml:space="preserve"> </w:t>
      </w:r>
      <w:r w:rsidR="00955103" w:rsidRPr="006A02C2">
        <w:rPr>
          <w:lang w:val="en-CA"/>
        </w:rPr>
        <w:t>–</w:t>
      </w:r>
      <w:r w:rsidRPr="006A02C2">
        <w:rPr>
          <w:lang w:val="en-CA"/>
        </w:rPr>
        <w:t xml:space="preserve"> </w:t>
      </w:r>
      <w:r w:rsidR="000333AC" w:rsidRPr="006A02C2">
        <w:rPr>
          <w:lang w:val="en-CA"/>
        </w:rPr>
        <w:t>C</w:t>
      </w:r>
      <w:r w:rsidR="00955103" w:rsidRPr="006A02C2">
        <w:rPr>
          <w:lang w:val="en-CA"/>
        </w:rPr>
        <w:t>reate home range polygons</w:t>
      </w:r>
      <w:r w:rsidR="0064147C" w:rsidRPr="006A02C2">
        <w:rPr>
          <w:lang w:val="en-CA"/>
        </w:rPr>
        <w:t>.</w:t>
      </w:r>
    </w:p>
    <w:p w14:paraId="5FFDAD66" w14:textId="77777777" w:rsidR="002E6900" w:rsidRPr="006A02C2" w:rsidRDefault="002E6900" w:rsidP="004C57B2">
      <w:pPr>
        <w:pStyle w:val="BodyTextListing"/>
        <w:rPr>
          <w:lang w:val="en-CA"/>
        </w:rPr>
      </w:pPr>
      <w:r w:rsidRPr="006A02C2">
        <w:rPr>
          <w:i/>
          <w:lang w:val="en-CA"/>
        </w:rPr>
        <w:t>Principle</w:t>
      </w:r>
      <w:r w:rsidRPr="006A02C2">
        <w:rPr>
          <w:lang w:val="en-CA"/>
        </w:rPr>
        <w:t xml:space="preserve"> – </w:t>
      </w:r>
      <w:r w:rsidR="000333AC" w:rsidRPr="006A02C2">
        <w:rPr>
          <w:lang w:val="en-CA"/>
        </w:rPr>
        <w:t>C</w:t>
      </w:r>
      <w:r w:rsidR="00DE62A6" w:rsidRPr="006A02C2">
        <w:rPr>
          <w:lang w:val="en-CA"/>
        </w:rPr>
        <w:t>reates the convex hull of all input points</w:t>
      </w:r>
      <w:r w:rsidR="000333AC" w:rsidRPr="006A02C2">
        <w:rPr>
          <w:lang w:val="en-CA"/>
        </w:rPr>
        <w:t>.</w:t>
      </w:r>
      <w:r w:rsidR="00DE62A6" w:rsidRPr="006A02C2">
        <w:rPr>
          <w:lang w:val="en-CA"/>
        </w:rPr>
        <w:t xml:space="preserve"> </w:t>
      </w:r>
      <w:r w:rsidR="000333AC" w:rsidRPr="006A02C2">
        <w:rPr>
          <w:lang w:val="en-CA"/>
        </w:rPr>
        <w:t>The convex hull is a standard computational geometry algorithm</w:t>
      </w:r>
      <w:r w:rsidR="000333AC" w:rsidRPr="00507776">
        <w:rPr>
          <w:rStyle w:val="FootnoteReference"/>
        </w:rPr>
        <w:footnoteReference w:id="7"/>
      </w:r>
      <w:r w:rsidR="00E05FB2" w:rsidRPr="006A02C2">
        <w:rPr>
          <w:lang w:val="en-CA"/>
        </w:rPr>
        <w:t>.</w:t>
      </w:r>
    </w:p>
    <w:p w14:paraId="21F209E8" w14:textId="77777777" w:rsidR="002E6900" w:rsidRPr="00F0146D" w:rsidRDefault="002E6900" w:rsidP="004C57B2">
      <w:pPr>
        <w:pStyle w:val="BodyTextListing"/>
        <w:rPr>
          <w:lang w:val="en-CA"/>
        </w:rPr>
      </w:pPr>
      <w:r w:rsidRPr="006A02C2">
        <w:rPr>
          <w:i/>
          <w:lang w:val="en-CA"/>
        </w:rPr>
        <w:t>Literature References</w:t>
      </w:r>
      <w:r w:rsidRPr="006A02C2">
        <w:rPr>
          <w:lang w:val="en-CA"/>
        </w:rPr>
        <w:t xml:space="preserve"> </w:t>
      </w:r>
      <w:r w:rsidRPr="00F0146D">
        <w:rPr>
          <w:lang w:val="en-CA"/>
        </w:rPr>
        <w:t xml:space="preserve">– </w:t>
      </w:r>
      <w:r w:rsidR="009644D5" w:rsidRPr="00F0146D">
        <w:rPr>
          <w:lang w:val="en-CA"/>
        </w:rPr>
        <w:t xml:space="preserve">Burgman and Fox </w:t>
      </w:r>
      <w:r w:rsidR="009644D5" w:rsidRPr="00F0146D">
        <w:rPr>
          <w:lang w:val="en-CA"/>
        </w:rPr>
        <w:fldChar w:fldCharType="begin"/>
      </w:r>
      <w:r w:rsidR="009644D5" w:rsidRPr="00F0146D">
        <w:rPr>
          <w:lang w:val="en-CA"/>
        </w:rPr>
        <w:instrText xml:space="preserve"> ADDIN ZOTERO_ITEM {"citationID":"1djh32jmk2","citationItems":[{"suppress-author":true,"uri":["http://zotero.org/groups/51268/items/26KI8X6T"]}]} </w:instrText>
      </w:r>
      <w:r w:rsidR="009644D5" w:rsidRPr="00F0146D">
        <w:rPr>
          <w:lang w:val="en-CA"/>
        </w:rPr>
        <w:fldChar w:fldCharType="separate"/>
      </w:r>
      <w:r w:rsidR="00F35AE8" w:rsidRPr="00F0146D">
        <w:rPr>
          <w:rFonts w:cs="Tahoma"/>
          <w:lang w:val="en-CA"/>
        </w:rPr>
        <w:t>(2003)</w:t>
      </w:r>
      <w:r w:rsidR="009644D5" w:rsidRPr="00F0146D">
        <w:rPr>
          <w:lang w:val="en-CA"/>
        </w:rPr>
        <w:fldChar w:fldCharType="end"/>
      </w:r>
      <w:r w:rsidR="00DE62A6" w:rsidRPr="00F0146D">
        <w:rPr>
          <w:lang w:val="en-CA"/>
        </w:rPr>
        <w:t xml:space="preserve">, </w:t>
      </w:r>
      <w:r w:rsidR="009644D5" w:rsidRPr="00F0146D">
        <w:rPr>
          <w:lang w:val="en-CA"/>
        </w:rPr>
        <w:t xml:space="preserve">Nielsen et al. </w:t>
      </w:r>
      <w:r w:rsidR="009644D5" w:rsidRPr="00F0146D">
        <w:rPr>
          <w:lang w:val="en-CA"/>
        </w:rPr>
        <w:fldChar w:fldCharType="begin"/>
      </w:r>
      <w:r w:rsidR="009644D5" w:rsidRPr="00F0146D">
        <w:rPr>
          <w:lang w:val="en-CA"/>
        </w:rPr>
        <w:instrText xml:space="preserve"> ADDIN ZOTERO_ITEM {"citationID":"1jdhmg1ier","citationItems":[{"suppress-author":true,"uri":["http://zotero.org/groups/51268/items/JWV3CAB2"]}]} </w:instrText>
      </w:r>
      <w:r w:rsidR="009644D5" w:rsidRPr="00F0146D">
        <w:rPr>
          <w:lang w:val="en-CA"/>
        </w:rPr>
        <w:fldChar w:fldCharType="separate"/>
      </w:r>
      <w:r w:rsidR="00F35AE8" w:rsidRPr="00F0146D">
        <w:rPr>
          <w:rFonts w:cs="Tahoma"/>
          <w:lang w:val="en-CA"/>
        </w:rPr>
        <w:t>(2007)</w:t>
      </w:r>
      <w:r w:rsidR="009644D5" w:rsidRPr="00F0146D">
        <w:rPr>
          <w:lang w:val="en-CA"/>
        </w:rPr>
        <w:fldChar w:fldCharType="end"/>
      </w:r>
      <w:r w:rsidR="00DE62A6" w:rsidRPr="00F0146D">
        <w:rPr>
          <w:lang w:val="en-CA"/>
        </w:rPr>
        <w:t xml:space="preserve">, Harris et al. </w:t>
      </w:r>
      <w:r w:rsidR="009644D5" w:rsidRPr="00F0146D">
        <w:rPr>
          <w:lang w:val="en-CA"/>
        </w:rPr>
        <w:fldChar w:fldCharType="begin"/>
      </w:r>
      <w:r w:rsidR="009644D5" w:rsidRPr="00F0146D">
        <w:rPr>
          <w:lang w:val="en-CA"/>
        </w:rPr>
        <w:instrText xml:space="preserve"> ADDIN ZOTERO_ITEM {"citationID":"3uq6ihvfd","citationItems":[{"suppress-author":true,"uri":["http://zotero.org/groups/51268/items/3C434HSZ"]}]} </w:instrText>
      </w:r>
      <w:r w:rsidR="009644D5" w:rsidRPr="00F0146D">
        <w:rPr>
          <w:lang w:val="en-CA"/>
        </w:rPr>
        <w:fldChar w:fldCharType="separate"/>
      </w:r>
      <w:r w:rsidR="00F35AE8" w:rsidRPr="00F0146D">
        <w:rPr>
          <w:rFonts w:cs="Tahoma"/>
          <w:lang w:val="en-CA"/>
        </w:rPr>
        <w:t>(1990)</w:t>
      </w:r>
      <w:r w:rsidR="009644D5" w:rsidRPr="00F0146D">
        <w:rPr>
          <w:lang w:val="en-CA"/>
        </w:rPr>
        <w:fldChar w:fldCharType="end"/>
      </w:r>
    </w:p>
    <w:p w14:paraId="5D72D9AE" w14:textId="77777777" w:rsidR="00F01858" w:rsidRPr="00F0146D" w:rsidRDefault="00097EDB" w:rsidP="004C57B2">
      <w:pPr>
        <w:pStyle w:val="BodyTextListing"/>
        <w:rPr>
          <w:lang w:val="en-CA"/>
        </w:rPr>
      </w:pPr>
      <w:r w:rsidRPr="00F0146D">
        <w:rPr>
          <w:i/>
          <w:lang w:val="en-CA"/>
        </w:rPr>
        <w:t>Dataset Attribute Requirements</w:t>
      </w:r>
      <w:r w:rsidRPr="00F0146D">
        <w:rPr>
          <w:lang w:val="en-CA"/>
        </w:rPr>
        <w:t xml:space="preserve"> - </w:t>
      </w:r>
      <w:r w:rsidR="000333AC" w:rsidRPr="00F0146D">
        <w:rPr>
          <w:lang w:val="en-CA"/>
        </w:rPr>
        <w:t>A</w:t>
      </w:r>
      <w:r w:rsidRPr="00F0146D">
        <w:rPr>
          <w:lang w:val="en-CA"/>
        </w:rPr>
        <w:t>n attribute whic</w:t>
      </w:r>
      <w:r w:rsidR="00265052" w:rsidRPr="00F0146D">
        <w:rPr>
          <w:lang w:val="en-CA"/>
        </w:rPr>
        <w:t>h contains the ID of an animal, so that several animals can be processed within one file. To generate such an ID attribute see</w:t>
      </w:r>
      <w:r w:rsidR="000333AC" w:rsidRPr="00F0146D">
        <w:rPr>
          <w:lang w:val="en-CA"/>
        </w:rPr>
        <w:t xml:space="preserve"> the section on</w:t>
      </w:r>
      <w:r w:rsidR="00265052" w:rsidRPr="00F0146D">
        <w:rPr>
          <w:lang w:val="en-CA"/>
        </w:rPr>
        <w:t xml:space="preserve"> </w:t>
      </w:r>
      <w:r w:rsidR="000333AC" w:rsidRPr="00F0146D">
        <w:rPr>
          <w:lang w:val="en-CA"/>
        </w:rPr>
        <w:t>“Display Movement Tracks”</w:t>
      </w:r>
      <w:r w:rsidR="00093C65" w:rsidRPr="00F0146D">
        <w:rPr>
          <w:lang w:val="en-CA"/>
        </w:rPr>
        <w:t xml:space="preserve"> or use [Tools&gt;Edit Attributes&gt;Auto Assign Attribute…] directly</w:t>
      </w:r>
      <w:r w:rsidR="000333AC" w:rsidRPr="00F0146D">
        <w:rPr>
          <w:lang w:val="en-CA"/>
        </w:rPr>
        <w:t>.</w:t>
      </w:r>
    </w:p>
    <w:p w14:paraId="1A15BE3B" w14:textId="77777777" w:rsidR="00032678" w:rsidRPr="00F0146D" w:rsidRDefault="00032678" w:rsidP="004C57B2">
      <w:pPr>
        <w:pStyle w:val="BodyTextListing"/>
        <w:rPr>
          <w:i/>
          <w:lang w:val="en-CA"/>
        </w:rPr>
      </w:pPr>
      <w:r w:rsidRPr="00F0146D">
        <w:rPr>
          <w:i/>
          <w:lang w:val="en-CA"/>
        </w:rPr>
        <w:t xml:space="preserve">Input </w:t>
      </w:r>
      <w:r w:rsidR="000333AC" w:rsidRPr="00F0146D">
        <w:rPr>
          <w:lang w:val="en-CA"/>
        </w:rPr>
        <w:t>–</w:t>
      </w:r>
      <w:r w:rsidRPr="00F0146D">
        <w:rPr>
          <w:lang w:val="en-CA"/>
        </w:rPr>
        <w:t xml:space="preserve"> </w:t>
      </w:r>
      <w:r w:rsidR="000333AC" w:rsidRPr="00F0146D">
        <w:rPr>
          <w:lang w:val="en-CA"/>
        </w:rPr>
        <w:t>A point layer, with an animal ID attribute for each observation point.</w:t>
      </w:r>
    </w:p>
    <w:p w14:paraId="4F2FA4FD" w14:textId="77777777" w:rsidR="00097EDB" w:rsidRPr="00F0146D" w:rsidRDefault="00097EDB" w:rsidP="000333AC">
      <w:pPr>
        <w:pStyle w:val="BodyTextListing"/>
        <w:rPr>
          <w:lang w:val="en-CA"/>
        </w:rPr>
      </w:pPr>
      <w:r w:rsidRPr="00F0146D">
        <w:rPr>
          <w:i/>
          <w:lang w:val="en-CA"/>
        </w:rPr>
        <w:t xml:space="preserve">Running the </w:t>
      </w:r>
      <w:r w:rsidR="00B276B6" w:rsidRPr="00F0146D">
        <w:rPr>
          <w:i/>
          <w:lang w:val="en-CA"/>
        </w:rPr>
        <w:t>F</w:t>
      </w:r>
      <w:r w:rsidRPr="00F0146D">
        <w:rPr>
          <w:i/>
          <w:lang w:val="en-CA"/>
        </w:rPr>
        <w:t>unction</w:t>
      </w:r>
      <w:r w:rsidRPr="00F0146D">
        <w:rPr>
          <w:lang w:val="en-CA"/>
        </w:rPr>
        <w:t xml:space="preserve"> </w:t>
      </w:r>
      <w:r w:rsidR="002E6900" w:rsidRPr="00F0146D">
        <w:rPr>
          <w:lang w:val="en-CA"/>
        </w:rPr>
        <w:t>–</w:t>
      </w:r>
      <w:r w:rsidRPr="00F0146D">
        <w:rPr>
          <w:lang w:val="en-CA"/>
        </w:rPr>
        <w:t xml:space="preserve"> </w:t>
      </w:r>
      <w:r w:rsidR="000333AC" w:rsidRPr="00F0146D">
        <w:rPr>
          <w:lang w:val="en-CA"/>
        </w:rPr>
        <w:t>U</w:t>
      </w:r>
      <w:r w:rsidR="00943DA6" w:rsidRPr="00F0146D">
        <w:rPr>
          <w:lang w:val="en-CA"/>
        </w:rPr>
        <w:t>se [</w:t>
      </w:r>
      <w:r w:rsidR="00943DA6" w:rsidRPr="00F0146D">
        <w:rPr>
          <w:b/>
          <w:lang w:val="en-CA"/>
        </w:rPr>
        <w:t>MOVEAN&gt;HRE&gt;Calculate Minimum Convex Polygon</w:t>
      </w:r>
      <w:r w:rsidR="00943DA6" w:rsidRPr="00F0146D">
        <w:rPr>
          <w:lang w:val="en-CA"/>
        </w:rPr>
        <w:t>]</w:t>
      </w:r>
    </w:p>
    <w:p w14:paraId="71D969A8" w14:textId="77777777" w:rsidR="0064147C" w:rsidRPr="00F0146D" w:rsidRDefault="000333AC" w:rsidP="0064147C">
      <w:pPr>
        <w:pStyle w:val="BodyTextListing"/>
        <w:rPr>
          <w:lang w:val="en-CA"/>
        </w:rPr>
      </w:pPr>
      <w:r w:rsidRPr="00F0146D">
        <w:rPr>
          <w:lang w:val="en-CA"/>
        </w:rPr>
        <w:tab/>
        <w:t>Check the box for “one output layer per individual”, if you have several animals in one file and want to have the MCP for each animal in a separate layer.</w:t>
      </w:r>
    </w:p>
    <w:p w14:paraId="3CB73383" w14:textId="77777777" w:rsidR="0064147C" w:rsidRPr="006A02C2" w:rsidRDefault="0064147C" w:rsidP="0064147C">
      <w:pPr>
        <w:pStyle w:val="BodyTextListing"/>
        <w:rPr>
          <w:lang w:val="en-CA"/>
        </w:rPr>
      </w:pPr>
      <w:r w:rsidRPr="00F0146D">
        <w:rPr>
          <w:lang w:val="en-CA"/>
        </w:rPr>
        <w:tab/>
        <w:t xml:space="preserve">Note, that we did not implement outlier removal techniques as described in Harris et al. </w:t>
      </w:r>
      <w:r w:rsidRPr="00F0146D">
        <w:rPr>
          <w:lang w:val="en-CA"/>
        </w:rPr>
        <w:fldChar w:fldCharType="begin"/>
      </w:r>
      <w:r w:rsidRPr="00F0146D">
        <w:rPr>
          <w:lang w:val="en-CA"/>
        </w:rPr>
        <w:instrText xml:space="preserve"> ADDIN ZOTERO_ITEM {"citationID":"e3b84g00a","citationItems":[{"suppress-author":true,"uri":["http://zotero.org/groups/51268/items/3C434HSZ"]}]} </w:instrText>
      </w:r>
      <w:r w:rsidRPr="00F0146D">
        <w:rPr>
          <w:lang w:val="en-CA"/>
        </w:rPr>
        <w:fldChar w:fldCharType="separate"/>
      </w:r>
      <w:r w:rsidR="00F35AE8" w:rsidRPr="00F0146D">
        <w:rPr>
          <w:rFonts w:cs="Tahoma"/>
          <w:lang w:val="en-CA"/>
        </w:rPr>
        <w:t>(1990)</w:t>
      </w:r>
      <w:r w:rsidRPr="00F0146D">
        <w:rPr>
          <w:lang w:val="en-CA"/>
        </w:rPr>
        <w:fldChar w:fldCharType="end"/>
      </w:r>
      <w:r w:rsidRPr="00F0146D">
        <w:rPr>
          <w:lang w:val="en-CA"/>
        </w:rPr>
        <w:t>.</w:t>
      </w:r>
      <w:r w:rsidR="000333AC" w:rsidRPr="006A02C2">
        <w:rPr>
          <w:lang w:val="en-CA"/>
        </w:rPr>
        <w:t xml:space="preserve"> </w:t>
      </w:r>
    </w:p>
    <w:p w14:paraId="5B400E91" w14:textId="77777777" w:rsidR="002E6900" w:rsidRPr="006A02C2" w:rsidRDefault="008D1FDF" w:rsidP="004C57B2">
      <w:pPr>
        <w:pStyle w:val="BodyTextListing"/>
        <w:rPr>
          <w:lang w:val="en-CA"/>
        </w:rPr>
      </w:pPr>
      <w:r>
        <w:rPr>
          <w:i/>
          <w:noProof/>
          <w:lang w:val="en-US" w:eastAsia="en-US"/>
        </w:rPr>
        <w:lastRenderedPageBreak/>
        <mc:AlternateContent>
          <mc:Choice Requires="wps">
            <w:drawing>
              <wp:anchor distT="0" distB="71755" distL="114935" distR="114935" simplePos="0" relativeHeight="251651072" behindDoc="0" locked="0" layoutInCell="1" allowOverlap="1" wp14:anchorId="26FB5ADA" wp14:editId="13D91E76">
                <wp:simplePos x="0" y="0"/>
                <wp:positionH relativeFrom="column">
                  <wp:posOffset>471170</wp:posOffset>
                </wp:positionH>
                <wp:positionV relativeFrom="paragraph">
                  <wp:posOffset>233045</wp:posOffset>
                </wp:positionV>
                <wp:extent cx="5238750" cy="2696210"/>
                <wp:effectExtent l="4445" t="4445" r="0" b="4445"/>
                <wp:wrapTopAndBottom/>
                <wp:docPr id="5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2696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042EAB" w14:textId="77777777" w:rsidR="00233FE6" w:rsidRPr="00880230" w:rsidRDefault="00233FE6" w:rsidP="00E05FB2">
                            <w:pPr>
                              <w:pStyle w:val="FootnoteText"/>
                              <w:jc w:val="center"/>
                              <w:rPr>
                                <w:rFonts w:ascii="Arial Narrow" w:hAnsi="Arial Narrow"/>
                                <w:sz w:val="6"/>
                                <w:szCs w:val="6"/>
                              </w:rPr>
                            </w:pPr>
                          </w:p>
                          <w:p w14:paraId="337F44F1" w14:textId="77777777" w:rsidR="00233FE6" w:rsidRPr="00447F12" w:rsidRDefault="00233FE6" w:rsidP="00E05FB2">
                            <w:pPr>
                              <w:pStyle w:val="FootnoteText"/>
                              <w:jc w:val="center"/>
                              <w:rPr>
                                <w:rFonts w:ascii="Arial Narrow" w:hAnsi="Arial Narrow"/>
                              </w:rPr>
                            </w:pPr>
                            <w:r>
                              <w:rPr>
                                <w:rFonts w:ascii="Arial Narrow" w:hAnsi="Arial Narrow"/>
                                <w:noProof/>
                                <w:lang w:eastAsia="en-US"/>
                              </w:rPr>
                              <w:drawing>
                                <wp:inline distT="0" distB="0" distL="0" distR="0" wp14:anchorId="44ED446B" wp14:editId="5D669882">
                                  <wp:extent cx="4086225" cy="2152650"/>
                                  <wp:effectExtent l="0" t="0" r="9525" b="0"/>
                                  <wp:docPr id="13" name="Picture 13" descr="m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c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2152650"/>
                                          </a:xfrm>
                                          <a:prstGeom prst="rect">
                                            <a:avLst/>
                                          </a:prstGeom>
                                          <a:noFill/>
                                          <a:ln>
                                            <a:noFill/>
                                          </a:ln>
                                        </pic:spPr>
                                      </pic:pic>
                                    </a:graphicData>
                                  </a:graphic>
                                </wp:inline>
                              </w:drawing>
                            </w:r>
                          </w:p>
                          <w:p w14:paraId="34849DD4" w14:textId="77777777" w:rsidR="00233FE6" w:rsidRPr="00447F12" w:rsidRDefault="00233FE6" w:rsidP="00E05FB2">
                            <w:pPr>
                              <w:pStyle w:val="FigureCaption"/>
                            </w:pPr>
                            <w:r w:rsidRPr="007D43E5">
                              <w:rPr>
                                <w:b/>
                              </w:rPr>
                              <w:t xml:space="preserve">Figure </w:t>
                            </w:r>
                            <w:r>
                              <w:rPr>
                                <w:b/>
                              </w:rPr>
                              <w:t>7</w:t>
                            </w:r>
                            <w:r>
                              <w:t xml:space="preserve">. The convex hull of animal locations created with [MOVEAN&gt;HRE&gt;Calculate Minimum Convex Polygon].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5" type="#_x0000_t202" style="position:absolute;left:0;text-align:left;margin-left:37.1pt;margin-top:18.35pt;width:412.5pt;height:212.3pt;z-index:25165107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" stroked="f">
                <v:textbox inset="0,0,0,0">
                  <w:txbxContent>
                    <w:p w14:paraId="58042EAB" w14:textId="77777777" w:rsidR="00233FE6" w:rsidRPr="00880230" w:rsidRDefault="00233FE6" w:rsidP="00E05FB2">
                      <w:pPr>
                        <w:pStyle w:val="FootnoteText"/>
                        <w:jc w:val="center"/>
                        <w:rPr>
                          <w:rFonts w:ascii="Arial Narrow" w:hAnsi="Arial Narrow"/>
                          <w:sz w:val="6"/>
                          <w:szCs w:val="6"/>
                        </w:rPr>
                      </w:pPr>
                    </w:p>
                    <w:p w14:paraId="337F44F1" w14:textId="77777777" w:rsidR="00233FE6" w:rsidRPr="00447F12" w:rsidRDefault="00233FE6" w:rsidP="00E05FB2">
                      <w:pPr>
                        <w:pStyle w:val="FootnoteText"/>
                        <w:jc w:val="center"/>
                        <w:rPr>
                          <w:rFonts w:ascii="Arial Narrow" w:hAnsi="Arial Narrow"/>
                        </w:rPr>
                      </w:pPr>
                      <w:r>
                        <w:rPr>
                          <w:rFonts w:ascii="Arial Narrow" w:hAnsi="Arial Narrow"/>
                          <w:noProof/>
                          <w:lang w:eastAsia="en-US"/>
                        </w:rPr>
                        <w:drawing>
                          <wp:inline distT="0" distB="0" distL="0" distR="0" wp14:anchorId="44ED446B" wp14:editId="5D669882">
                            <wp:extent cx="4086225" cy="2152650"/>
                            <wp:effectExtent l="0" t="0" r="9525" b="0"/>
                            <wp:docPr id="13" name="Picture 13" descr="m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c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2152650"/>
                                    </a:xfrm>
                                    <a:prstGeom prst="rect">
                                      <a:avLst/>
                                    </a:prstGeom>
                                    <a:noFill/>
                                    <a:ln>
                                      <a:noFill/>
                                    </a:ln>
                                  </pic:spPr>
                                </pic:pic>
                              </a:graphicData>
                            </a:graphic>
                          </wp:inline>
                        </w:drawing>
                      </w:r>
                    </w:p>
                    <w:p w14:paraId="34849DD4" w14:textId="77777777" w:rsidR="00233FE6" w:rsidRPr="00447F12" w:rsidRDefault="00233FE6" w:rsidP="00E05FB2">
                      <w:pPr>
                        <w:pStyle w:val="FigureCaption"/>
                      </w:pPr>
                      <w:r w:rsidRPr="007D43E5">
                        <w:rPr>
                          <w:b/>
                        </w:rPr>
                        <w:t xml:space="preserve">Figure </w:t>
                      </w:r>
                      <w:r>
                        <w:rPr>
                          <w:b/>
                        </w:rPr>
                        <w:t>7</w:t>
                      </w:r>
                      <w:r>
                        <w:t xml:space="preserve">. The convex hull of animal locations created with [MOVEAN&gt;HRE&gt;Calculate Minimum Convex Polygon]. </w:t>
                      </w:r>
                      <w:r w:rsidRPr="00447F12">
                        <w:t xml:space="preserve">   </w:t>
                      </w:r>
                    </w:p>
                  </w:txbxContent>
                </v:textbox>
                <w10:wrap type="topAndBottom"/>
              </v:shape>
            </w:pict>
          </mc:Fallback>
        </mc:AlternateContent>
      </w:r>
      <w:r w:rsidR="002E6900" w:rsidRPr="006A02C2">
        <w:rPr>
          <w:i/>
          <w:lang w:val="en-CA"/>
        </w:rPr>
        <w:t>Output</w:t>
      </w:r>
      <w:r w:rsidR="002E6900" w:rsidRPr="006A02C2">
        <w:rPr>
          <w:lang w:val="en-CA"/>
        </w:rPr>
        <w:t xml:space="preserve"> </w:t>
      </w:r>
      <w:r w:rsidR="00E05FB2" w:rsidRPr="006A02C2">
        <w:rPr>
          <w:lang w:val="en-CA"/>
        </w:rPr>
        <w:t>–</w:t>
      </w:r>
      <w:r w:rsidR="002E6900" w:rsidRPr="006A02C2">
        <w:rPr>
          <w:lang w:val="en-CA"/>
        </w:rPr>
        <w:t xml:space="preserve"> </w:t>
      </w:r>
      <w:r w:rsidR="00E05FB2" w:rsidRPr="006A02C2">
        <w:rPr>
          <w:lang w:val="en-CA"/>
        </w:rPr>
        <w:t xml:space="preserve">A layer with the convex hull </w:t>
      </w:r>
      <w:r w:rsidR="00E05FB2" w:rsidRPr="00F0146D">
        <w:rPr>
          <w:lang w:val="en-CA"/>
        </w:rPr>
        <w:t>polygon (Figure 7</w:t>
      </w:r>
      <w:r w:rsidR="00E05FB2" w:rsidRPr="006A02C2">
        <w:rPr>
          <w:lang w:val="en-CA"/>
        </w:rPr>
        <w:t>).</w:t>
      </w:r>
    </w:p>
    <w:p w14:paraId="437BB2AF" w14:textId="77777777" w:rsidR="00F01858" w:rsidRPr="006A02C2" w:rsidRDefault="00B276B6" w:rsidP="00015017">
      <w:pPr>
        <w:pStyle w:val="Heading2"/>
      </w:pPr>
      <w:bookmarkStart w:id="20" w:name="_Toc204060924"/>
      <w:r w:rsidRPr="006A02C2">
        <w:t>Kernel Density Estimation (KDE</w:t>
      </w:r>
      <w:r w:rsidR="00955103" w:rsidRPr="006A02C2">
        <w:t>) - with Parameter Estimators: h</w:t>
      </w:r>
      <w:r w:rsidR="00955103" w:rsidRPr="006A02C2">
        <w:rPr>
          <w:vertAlign w:val="subscript"/>
        </w:rPr>
        <w:t xml:space="preserve">ref </w:t>
      </w:r>
      <w:r w:rsidR="00955103" w:rsidRPr="006A02C2">
        <w:t xml:space="preserve">, LSCV, and ad-hoc  </w:t>
      </w:r>
      <w:r w:rsidR="00D43C1D">
        <w:t xml:space="preserve">- and </w:t>
      </w:r>
      <w:r w:rsidR="00D43C1D" w:rsidRPr="00D43C1D">
        <w:t xml:space="preserve">Creation of Probability Contours from </w:t>
      </w:r>
      <w:r w:rsidR="00D43C1D">
        <w:t xml:space="preserve">a </w:t>
      </w:r>
      <w:r w:rsidR="007C5D55">
        <w:t>Density</w:t>
      </w:r>
      <w:r w:rsidR="00D43C1D">
        <w:t xml:space="preserve"> </w:t>
      </w:r>
      <w:r w:rsidR="00D43C1D" w:rsidRPr="00D43C1D">
        <w:t>Raster</w:t>
      </w:r>
      <w:r w:rsidR="00D43C1D">
        <w:t>.</w:t>
      </w:r>
      <w:bookmarkEnd w:id="20"/>
    </w:p>
    <w:p w14:paraId="7B82AD86" w14:textId="77777777" w:rsidR="00032678" w:rsidRPr="006A02C2" w:rsidRDefault="00032678" w:rsidP="00032678">
      <w:pPr>
        <w:pStyle w:val="BodyTextListing"/>
        <w:rPr>
          <w:lang w:val="en-CA"/>
        </w:rPr>
      </w:pPr>
      <w:r w:rsidRPr="006A02C2">
        <w:rPr>
          <w:i/>
          <w:lang w:val="en-CA"/>
        </w:rPr>
        <w:t>Purpose</w:t>
      </w:r>
      <w:r w:rsidRPr="006A02C2">
        <w:rPr>
          <w:lang w:val="en-CA"/>
        </w:rPr>
        <w:t xml:space="preserve"> - </w:t>
      </w:r>
      <w:r w:rsidR="0064147C" w:rsidRPr="006A02C2">
        <w:rPr>
          <w:lang w:val="en-CA"/>
        </w:rPr>
        <w:t>Create home range polygons.</w:t>
      </w:r>
    </w:p>
    <w:p w14:paraId="5F47F898" w14:textId="77777777" w:rsidR="00696A40" w:rsidRPr="006A02C2" w:rsidRDefault="00032678" w:rsidP="00032678">
      <w:pPr>
        <w:pStyle w:val="BodyTextListing"/>
        <w:rPr>
          <w:lang w:val="en-CA"/>
        </w:rPr>
      </w:pPr>
      <w:r w:rsidRPr="006A02C2">
        <w:rPr>
          <w:i/>
          <w:lang w:val="en-CA"/>
        </w:rPr>
        <w:t>Principle</w:t>
      </w:r>
      <w:r w:rsidRPr="006A02C2">
        <w:rPr>
          <w:lang w:val="en-CA"/>
        </w:rPr>
        <w:t xml:space="preserve"> – </w:t>
      </w:r>
      <w:r w:rsidR="0064147C" w:rsidRPr="006A02C2">
        <w:rPr>
          <w:lang w:val="en-CA"/>
        </w:rPr>
        <w:t xml:space="preserve">A weighted kernel function is moved over a raster and point values summed. The shape and the size of the kernel function, the latter often called “bandwidth h”, will influence the result. To determine the ‘optimal’ bandwidth h several rules of thumb have been developed that can allow to determine h in an automated or semi-automated way. </w:t>
      </w:r>
      <w:r w:rsidR="00331F7F" w:rsidRPr="006A02C2">
        <w:rPr>
          <w:lang w:val="en-CA"/>
        </w:rPr>
        <w:t>Automated m</w:t>
      </w:r>
      <w:r w:rsidR="0064147C" w:rsidRPr="006A02C2">
        <w:rPr>
          <w:lang w:val="en-CA"/>
        </w:rPr>
        <w:t>ethods for bandwidth estimation that we have implemented are h</w:t>
      </w:r>
      <w:r w:rsidR="0064147C" w:rsidRPr="006A02C2">
        <w:rPr>
          <w:vertAlign w:val="subscript"/>
          <w:lang w:val="en-CA"/>
        </w:rPr>
        <w:t>ref</w:t>
      </w:r>
      <w:r w:rsidR="0064147C" w:rsidRPr="006A02C2">
        <w:rPr>
          <w:lang w:val="en-CA"/>
        </w:rPr>
        <w:t xml:space="preserve">, </w:t>
      </w:r>
      <w:r w:rsidR="00331F7F" w:rsidRPr="006A02C2">
        <w:rPr>
          <w:lang w:val="en-CA"/>
        </w:rPr>
        <w:t>Least Squares Cross Validation (</w:t>
      </w:r>
      <w:r w:rsidR="0064147C" w:rsidRPr="006A02C2">
        <w:rPr>
          <w:lang w:val="en-CA"/>
        </w:rPr>
        <w:t>LSCV</w:t>
      </w:r>
      <w:r w:rsidR="00331F7F" w:rsidRPr="006A02C2">
        <w:rPr>
          <w:lang w:val="en-CA"/>
        </w:rPr>
        <w:t>)</w:t>
      </w:r>
      <w:r w:rsidR="0064147C" w:rsidRPr="006A02C2">
        <w:rPr>
          <w:lang w:val="en-CA"/>
        </w:rPr>
        <w:t>, and ad-hoc.</w:t>
      </w:r>
    </w:p>
    <w:p w14:paraId="6718D66D" w14:textId="77777777" w:rsidR="00032678" w:rsidRPr="006A02C2" w:rsidRDefault="00696A40" w:rsidP="00032678">
      <w:pPr>
        <w:pStyle w:val="BodyTextListing"/>
        <w:rPr>
          <w:lang w:val="en-CA"/>
        </w:rPr>
      </w:pPr>
      <w:r w:rsidRPr="006A02C2">
        <w:rPr>
          <w:lang w:val="en-CA"/>
        </w:rPr>
        <w:tab/>
        <w:t xml:space="preserve">In general the KDE method will return a raster with each grid cell containing a “density” value, and not home range polygons. To derive the home range polygons a contouring algorithm needs to be applied. </w:t>
      </w:r>
      <w:r w:rsidR="00F56785" w:rsidRPr="006A02C2">
        <w:rPr>
          <w:lang w:val="en-CA"/>
        </w:rPr>
        <w:t xml:space="preserve">Assuming that </w:t>
      </w:r>
      <w:r w:rsidR="005F5669" w:rsidRPr="006A02C2">
        <w:rPr>
          <w:lang w:val="en-CA"/>
        </w:rPr>
        <w:t xml:space="preserve">density can be related to probability it can be said that a </w:t>
      </w:r>
      <w:r w:rsidR="00F8393F" w:rsidRPr="006A02C2">
        <w:rPr>
          <w:lang w:val="en-CA"/>
        </w:rPr>
        <w:t>grid cell</w:t>
      </w:r>
      <w:r w:rsidR="005F5669" w:rsidRPr="006A02C2">
        <w:rPr>
          <w:lang w:val="en-CA"/>
        </w:rPr>
        <w:t xml:space="preserve"> (i.e. location) with some density value reflects a </w:t>
      </w:r>
      <w:r w:rsidR="00F8393F" w:rsidRPr="006A02C2">
        <w:rPr>
          <w:lang w:val="en-CA"/>
        </w:rPr>
        <w:t>probability</w:t>
      </w:r>
      <w:r w:rsidR="005F5669" w:rsidRPr="006A02C2">
        <w:rPr>
          <w:lang w:val="en-CA"/>
        </w:rPr>
        <w:t xml:space="preserve"> that the animal can be found in that cell. If the value of a cell is zero, the animal is unlikely to be found there.</w:t>
      </w:r>
      <w:r w:rsidR="00331F7F" w:rsidRPr="006A02C2">
        <w:rPr>
          <w:lang w:val="en-CA"/>
        </w:rPr>
        <w:t xml:space="preserve"> Hence, if we want the area that has a 95% </w:t>
      </w:r>
      <w:r w:rsidR="00F8393F" w:rsidRPr="006A02C2">
        <w:rPr>
          <w:lang w:val="en-CA"/>
        </w:rPr>
        <w:t>probability</w:t>
      </w:r>
      <w:r w:rsidR="00331F7F" w:rsidRPr="006A02C2">
        <w:rPr>
          <w:lang w:val="en-CA"/>
        </w:rPr>
        <w:t xml:space="preserve"> of encountering the animal within, we will calculate a contour line that encloses 95% of the density of all cells (</w:t>
      </w:r>
      <w:r w:rsidR="00F8393F" w:rsidRPr="006A02C2">
        <w:rPr>
          <w:lang w:val="en-CA"/>
        </w:rPr>
        <w:t>volume</w:t>
      </w:r>
      <w:r w:rsidR="00331F7F" w:rsidRPr="006A02C2">
        <w:rPr>
          <w:lang w:val="en-CA"/>
        </w:rPr>
        <w:t xml:space="preserve">).   </w:t>
      </w:r>
    </w:p>
    <w:p w14:paraId="3EE7136D" w14:textId="77777777" w:rsidR="00032678" w:rsidRPr="00F0146D" w:rsidRDefault="00032678" w:rsidP="00032678">
      <w:pPr>
        <w:pStyle w:val="BodyTextListing"/>
        <w:rPr>
          <w:lang w:val="en-CA"/>
        </w:rPr>
      </w:pPr>
      <w:r w:rsidRPr="006A02C2">
        <w:rPr>
          <w:i/>
          <w:lang w:val="en-CA"/>
        </w:rPr>
        <w:t>Literature References</w:t>
      </w:r>
      <w:r w:rsidRPr="006A02C2">
        <w:rPr>
          <w:lang w:val="en-CA"/>
        </w:rPr>
        <w:t xml:space="preserve"> – </w:t>
      </w:r>
      <w:r w:rsidR="00696A40" w:rsidRPr="006A02C2">
        <w:rPr>
          <w:lang w:val="en-CA"/>
        </w:rPr>
        <w:t xml:space="preserve">among others </w:t>
      </w:r>
      <w:r w:rsidR="00696A40" w:rsidRPr="00F0146D">
        <w:rPr>
          <w:lang w:val="en-CA"/>
        </w:rPr>
        <w:t xml:space="preserve">we </w:t>
      </w:r>
      <w:r w:rsidR="00F8393F" w:rsidRPr="00F0146D">
        <w:rPr>
          <w:lang w:val="en-CA"/>
        </w:rPr>
        <w:t>used</w:t>
      </w:r>
      <w:r w:rsidR="00696A40" w:rsidRPr="00F0146D">
        <w:rPr>
          <w:lang w:val="en-CA"/>
        </w:rPr>
        <w:t xml:space="preserve">: </w:t>
      </w:r>
      <w:r w:rsidR="0064147C" w:rsidRPr="00F0146D">
        <w:rPr>
          <w:lang w:val="en-CA"/>
        </w:rPr>
        <w:t xml:space="preserve">Silverman </w:t>
      </w:r>
      <w:r w:rsidR="00F35AE8" w:rsidRPr="00F0146D">
        <w:rPr>
          <w:lang w:val="en-CA"/>
        </w:rPr>
        <w:fldChar w:fldCharType="begin"/>
      </w:r>
      <w:r w:rsidR="00F35AE8" w:rsidRPr="00F0146D">
        <w:rPr>
          <w:lang w:val="en-CA"/>
        </w:rPr>
        <w:instrText xml:space="preserve"> ADDIN ZOTERO_ITEM {"citationID":"12mdh4plkt","citationItems":[{"suppress-author":true,"uri":["http://zotero.org/groups/51268/items/SH5TKB8Z"]}]} </w:instrText>
      </w:r>
      <w:r w:rsidR="00F35AE8" w:rsidRPr="00F0146D">
        <w:rPr>
          <w:lang w:val="en-CA"/>
        </w:rPr>
        <w:fldChar w:fldCharType="separate"/>
      </w:r>
      <w:r w:rsidR="00F35AE8" w:rsidRPr="00F0146D">
        <w:rPr>
          <w:rFonts w:cs="Tahoma"/>
          <w:lang w:val="en-CA"/>
        </w:rPr>
        <w:t>(1986)</w:t>
      </w:r>
      <w:r w:rsidR="00F35AE8" w:rsidRPr="00F0146D">
        <w:rPr>
          <w:lang w:val="en-CA"/>
        </w:rPr>
        <w:fldChar w:fldCharType="end"/>
      </w:r>
      <w:r w:rsidR="0064147C" w:rsidRPr="00F0146D">
        <w:rPr>
          <w:lang w:val="en-CA"/>
        </w:rPr>
        <w:t xml:space="preserve">, Powell </w:t>
      </w:r>
      <w:r w:rsidR="00F35AE8" w:rsidRPr="00F0146D">
        <w:rPr>
          <w:lang w:val="en-CA"/>
        </w:rPr>
        <w:fldChar w:fldCharType="begin"/>
      </w:r>
      <w:r w:rsidR="00F35AE8" w:rsidRPr="00F0146D">
        <w:rPr>
          <w:lang w:val="en-CA"/>
        </w:rPr>
        <w:instrText xml:space="preserve"> ADDIN ZOTERO_ITEM {"citationID":"236vd3qabr","citationItems":[{"suppress-author":true,"uri":["http://zotero.org/groups/51268/items/KJTNATPV"]}]} </w:instrText>
      </w:r>
      <w:r w:rsidR="00F35AE8" w:rsidRPr="00F0146D">
        <w:rPr>
          <w:lang w:val="en-CA"/>
        </w:rPr>
        <w:fldChar w:fldCharType="separate"/>
      </w:r>
      <w:r w:rsidR="00F35AE8" w:rsidRPr="00F0146D">
        <w:rPr>
          <w:rFonts w:cs="Tahoma"/>
          <w:lang w:val="en-CA"/>
        </w:rPr>
        <w:t>(2000)</w:t>
      </w:r>
      <w:r w:rsidR="00F35AE8" w:rsidRPr="00F0146D">
        <w:rPr>
          <w:lang w:val="en-CA"/>
        </w:rPr>
        <w:fldChar w:fldCharType="end"/>
      </w:r>
      <w:r w:rsidR="0064147C" w:rsidRPr="00F0146D">
        <w:rPr>
          <w:lang w:val="en-CA"/>
        </w:rPr>
        <w:t xml:space="preserve">, Kie et al. </w:t>
      </w:r>
      <w:r w:rsidR="00F35AE8" w:rsidRPr="00F0146D">
        <w:rPr>
          <w:lang w:val="en-CA"/>
        </w:rPr>
        <w:fldChar w:fldCharType="begin"/>
      </w:r>
      <w:r w:rsidR="00F35AE8" w:rsidRPr="00F0146D">
        <w:rPr>
          <w:lang w:val="en-CA"/>
        </w:rPr>
        <w:instrText xml:space="preserve"> ADDIN ZOTERO_ITEM {"citationID":"1c51ag7is5","citationItems":[{"suppress-author":true,"uri":["http://zotero.org/groups/51268/items/9DQJMA56"]}]} </w:instrText>
      </w:r>
      <w:r w:rsidR="00F35AE8" w:rsidRPr="00F0146D">
        <w:rPr>
          <w:lang w:val="en-CA"/>
        </w:rPr>
        <w:fldChar w:fldCharType="separate"/>
      </w:r>
      <w:r w:rsidR="00F35AE8" w:rsidRPr="00F0146D">
        <w:rPr>
          <w:rFonts w:cs="Tahoma"/>
          <w:lang w:val="en-CA"/>
        </w:rPr>
        <w:t>(2010)</w:t>
      </w:r>
      <w:r w:rsidR="00F35AE8" w:rsidRPr="00F0146D">
        <w:rPr>
          <w:lang w:val="en-CA"/>
        </w:rPr>
        <w:fldChar w:fldCharType="end"/>
      </w:r>
      <w:r w:rsidR="00AA20F7" w:rsidRPr="00F0146D">
        <w:rPr>
          <w:lang w:val="en-CA"/>
        </w:rPr>
        <w:t>.</w:t>
      </w:r>
      <w:r w:rsidR="0064147C" w:rsidRPr="00F0146D">
        <w:rPr>
          <w:lang w:val="en-CA"/>
        </w:rPr>
        <w:t xml:space="preserve"> </w:t>
      </w:r>
      <w:r w:rsidR="00AA20F7" w:rsidRPr="00F0146D">
        <w:rPr>
          <w:lang w:val="en-CA"/>
        </w:rPr>
        <w:t>F</w:t>
      </w:r>
      <w:r w:rsidR="0064147C" w:rsidRPr="00F0146D">
        <w:rPr>
          <w:lang w:val="en-CA"/>
        </w:rPr>
        <w:t>or t</w:t>
      </w:r>
      <w:r w:rsidR="00696A40" w:rsidRPr="00F0146D">
        <w:rPr>
          <w:lang w:val="en-CA"/>
        </w:rPr>
        <w:t>he bandwidth estimation methods</w:t>
      </w:r>
      <w:r w:rsidR="00AA20F7" w:rsidRPr="00F0146D">
        <w:rPr>
          <w:lang w:val="en-CA"/>
        </w:rPr>
        <w:t>:</w:t>
      </w:r>
      <w:r w:rsidR="0064147C" w:rsidRPr="00F0146D">
        <w:rPr>
          <w:lang w:val="en-CA"/>
        </w:rPr>
        <w:t xml:space="preserve"> h</w:t>
      </w:r>
      <w:r w:rsidR="0064147C" w:rsidRPr="00F0146D">
        <w:rPr>
          <w:vertAlign w:val="subscript"/>
          <w:lang w:val="en-CA"/>
        </w:rPr>
        <w:t>ref</w:t>
      </w:r>
      <w:r w:rsidR="00696A40" w:rsidRPr="00F0146D">
        <w:rPr>
          <w:lang w:val="en-CA"/>
        </w:rPr>
        <w:t xml:space="preserve">: Silverman </w:t>
      </w:r>
      <w:r w:rsidR="00BA34BE" w:rsidRPr="00F0146D">
        <w:rPr>
          <w:lang w:val="en-CA"/>
        </w:rPr>
        <w:fldChar w:fldCharType="begin"/>
      </w:r>
      <w:r w:rsidR="00BA34BE" w:rsidRPr="00F0146D">
        <w:rPr>
          <w:lang w:val="en-CA"/>
        </w:rPr>
        <w:instrText xml:space="preserve"> ADDIN ZOTERO_ITEM {"citationID":"julm3oidj","citationItems":[{"suppress-author":true,"uri":["http://zotero.org/groups/51268/items/SH5TKB8Z"]}]} </w:instrText>
      </w:r>
      <w:r w:rsidR="00BA34BE" w:rsidRPr="00F0146D">
        <w:rPr>
          <w:lang w:val="en-CA"/>
        </w:rPr>
        <w:fldChar w:fldCharType="separate"/>
      </w:r>
      <w:r w:rsidR="00BA34BE" w:rsidRPr="00F0146D">
        <w:rPr>
          <w:rFonts w:cs="Tahoma"/>
          <w:lang w:val="en-CA"/>
        </w:rPr>
        <w:t>(1986)</w:t>
      </w:r>
      <w:r w:rsidR="00BA34BE" w:rsidRPr="00F0146D">
        <w:rPr>
          <w:lang w:val="en-CA"/>
        </w:rPr>
        <w:fldChar w:fldCharType="end"/>
      </w:r>
      <w:r w:rsidR="0064147C" w:rsidRPr="00F0146D">
        <w:rPr>
          <w:lang w:val="en-CA"/>
        </w:rPr>
        <w:t>, LSCV</w:t>
      </w:r>
      <w:r w:rsidR="00696A40" w:rsidRPr="00F0146D">
        <w:rPr>
          <w:lang w:val="en-CA"/>
        </w:rPr>
        <w:t xml:space="preserve">: Worton </w:t>
      </w:r>
      <w:r w:rsidR="00F35AE8" w:rsidRPr="00F0146D">
        <w:rPr>
          <w:lang w:val="en-CA"/>
        </w:rPr>
        <w:fldChar w:fldCharType="begin"/>
      </w:r>
      <w:r w:rsidR="00F35AE8" w:rsidRPr="00F0146D">
        <w:rPr>
          <w:lang w:val="en-CA"/>
        </w:rPr>
        <w:instrText xml:space="preserve"> ADDIN ZOTERO_ITEM {"citationID":"6pt06uo88","citationItems":[{"suppress-author":true,"uri":["http://zotero.org/groups/51268/items/ZKVTXRXB"]}]} </w:instrText>
      </w:r>
      <w:r w:rsidR="00F35AE8" w:rsidRPr="00F0146D">
        <w:rPr>
          <w:lang w:val="en-CA"/>
        </w:rPr>
        <w:fldChar w:fldCharType="separate"/>
      </w:r>
      <w:r w:rsidR="00F35AE8" w:rsidRPr="00F0146D">
        <w:rPr>
          <w:rFonts w:cs="Tahoma"/>
          <w:lang w:val="en-CA"/>
        </w:rPr>
        <w:t>(1995)</w:t>
      </w:r>
      <w:r w:rsidR="00F35AE8" w:rsidRPr="00F0146D">
        <w:rPr>
          <w:lang w:val="en-CA"/>
        </w:rPr>
        <w:fldChar w:fldCharType="end"/>
      </w:r>
      <w:r w:rsidR="00696A40" w:rsidRPr="00F0146D">
        <w:rPr>
          <w:lang w:val="en-CA"/>
        </w:rPr>
        <w:t xml:space="preserve">, Sheather </w:t>
      </w:r>
      <w:r w:rsidR="00F35AE8" w:rsidRPr="00F0146D">
        <w:rPr>
          <w:lang w:val="en-CA"/>
        </w:rPr>
        <w:fldChar w:fldCharType="begin"/>
      </w:r>
      <w:r w:rsidR="00F35AE8" w:rsidRPr="00F0146D">
        <w:rPr>
          <w:lang w:val="en-CA"/>
        </w:rPr>
        <w:instrText xml:space="preserve"> ADDIN ZOTERO_ITEM {"citationID":"1d6q9enpbk","citationItems":[{"suppress-author":true,"uri":["http://zotero.org/groups/51268/items/4H6TTFBW"]}]} </w:instrText>
      </w:r>
      <w:r w:rsidR="00F35AE8" w:rsidRPr="00F0146D">
        <w:rPr>
          <w:lang w:val="en-CA"/>
        </w:rPr>
        <w:fldChar w:fldCharType="separate"/>
      </w:r>
      <w:r w:rsidR="00F35AE8" w:rsidRPr="00F0146D">
        <w:rPr>
          <w:rFonts w:cs="Tahoma"/>
          <w:lang w:val="en-CA"/>
        </w:rPr>
        <w:t>(2004)</w:t>
      </w:r>
      <w:r w:rsidR="00F35AE8" w:rsidRPr="00F0146D">
        <w:rPr>
          <w:lang w:val="en-CA"/>
        </w:rPr>
        <w:fldChar w:fldCharType="end"/>
      </w:r>
      <w:r w:rsidR="0064147C" w:rsidRPr="00F0146D">
        <w:rPr>
          <w:lang w:val="en-CA"/>
        </w:rPr>
        <w:t>, and ad-hoc</w:t>
      </w:r>
      <w:r w:rsidR="00F56785" w:rsidRPr="00F0146D">
        <w:rPr>
          <w:lang w:val="en-CA"/>
        </w:rPr>
        <w:t xml:space="preserve">: Berger and Gese </w:t>
      </w:r>
      <w:r w:rsidR="00F35AE8" w:rsidRPr="00F0146D">
        <w:rPr>
          <w:lang w:val="en-CA"/>
        </w:rPr>
        <w:fldChar w:fldCharType="begin"/>
      </w:r>
      <w:r w:rsidR="00F35AE8" w:rsidRPr="00F0146D">
        <w:rPr>
          <w:lang w:val="en-CA"/>
        </w:rPr>
        <w:instrText xml:space="preserve"> ADDIN ZOTERO_ITEM {"citationID":"23ov9be13i","citationItems":[{"suppress-author":true,"uri":["http://zotero.org/groups/51268/items/52GH6GU4"]}]} </w:instrText>
      </w:r>
      <w:r w:rsidR="00F35AE8" w:rsidRPr="00F0146D">
        <w:rPr>
          <w:lang w:val="en-CA"/>
        </w:rPr>
        <w:fldChar w:fldCharType="separate"/>
      </w:r>
      <w:r w:rsidR="00F35AE8" w:rsidRPr="00F0146D">
        <w:rPr>
          <w:rFonts w:cs="Tahoma"/>
          <w:lang w:val="en-CA"/>
        </w:rPr>
        <w:t>(2007)</w:t>
      </w:r>
      <w:r w:rsidR="00F35AE8" w:rsidRPr="00F0146D">
        <w:rPr>
          <w:lang w:val="en-CA"/>
        </w:rPr>
        <w:fldChar w:fldCharType="end"/>
      </w:r>
      <w:r w:rsidR="00F56785" w:rsidRPr="00F0146D">
        <w:rPr>
          <w:lang w:val="en-CA"/>
        </w:rPr>
        <w:t xml:space="preserve"> and Jacques et al.</w:t>
      </w:r>
      <w:r w:rsidR="00F35AE8" w:rsidRPr="00F0146D">
        <w:rPr>
          <w:lang w:val="en-CA"/>
        </w:rPr>
        <w:t xml:space="preserve"> </w:t>
      </w:r>
      <w:r w:rsidR="00F35AE8" w:rsidRPr="00F0146D">
        <w:rPr>
          <w:lang w:val="en-CA"/>
        </w:rPr>
        <w:fldChar w:fldCharType="begin"/>
      </w:r>
      <w:r w:rsidR="00F35AE8" w:rsidRPr="00F0146D">
        <w:rPr>
          <w:lang w:val="en-CA"/>
        </w:rPr>
        <w:instrText xml:space="preserve"> ADDIN ZOTERO_ITEM {"citationID":"2mq55n6a9r","citationItems":[{"suppress-author":true,"uri":["http://zotero.org/groups/51268/items/9UBTSGTB"]}]} </w:instrText>
      </w:r>
      <w:r w:rsidR="00F35AE8" w:rsidRPr="00F0146D">
        <w:rPr>
          <w:lang w:val="en-CA"/>
        </w:rPr>
        <w:fldChar w:fldCharType="separate"/>
      </w:r>
      <w:r w:rsidR="00F35AE8" w:rsidRPr="00F0146D">
        <w:rPr>
          <w:rFonts w:cs="Tahoma"/>
          <w:lang w:val="en-CA"/>
        </w:rPr>
        <w:t>(2009)</w:t>
      </w:r>
      <w:r w:rsidR="00F35AE8" w:rsidRPr="00F0146D">
        <w:rPr>
          <w:lang w:val="en-CA"/>
        </w:rPr>
        <w:fldChar w:fldCharType="end"/>
      </w:r>
      <w:r w:rsidR="00F56785" w:rsidRPr="00F0146D">
        <w:rPr>
          <w:lang w:val="en-CA"/>
        </w:rPr>
        <w:t xml:space="preserve">. </w:t>
      </w:r>
    </w:p>
    <w:p w14:paraId="41E111CB" w14:textId="77777777" w:rsidR="00032678" w:rsidRPr="006A02C2" w:rsidRDefault="00032678" w:rsidP="00032678">
      <w:pPr>
        <w:pStyle w:val="BodyTextListing"/>
        <w:rPr>
          <w:lang w:val="en-CA"/>
        </w:rPr>
      </w:pPr>
      <w:r w:rsidRPr="00F0146D">
        <w:rPr>
          <w:i/>
          <w:lang w:val="en-CA"/>
        </w:rPr>
        <w:t>Dataset Attribute Requirements</w:t>
      </w:r>
      <w:r w:rsidRPr="00F0146D">
        <w:rPr>
          <w:lang w:val="en-CA"/>
        </w:rPr>
        <w:t xml:space="preserve"> – </w:t>
      </w:r>
      <w:r w:rsidR="007B034A" w:rsidRPr="00F0146D">
        <w:rPr>
          <w:lang w:val="en-CA"/>
        </w:rPr>
        <w:t>An attribute that weights each location point</w:t>
      </w:r>
      <w:r w:rsidR="007B034A" w:rsidRPr="006A02C2">
        <w:rPr>
          <w:lang w:val="en-CA"/>
        </w:rPr>
        <w:t xml:space="preserve"> for the density calculation. The weight value </w:t>
      </w:r>
      <w:r w:rsidR="007B034A" w:rsidRPr="006A02C2">
        <w:rPr>
          <w:i/>
          <w:lang w:val="en-CA"/>
        </w:rPr>
        <w:t>w</w:t>
      </w:r>
      <w:r w:rsidR="007B034A" w:rsidRPr="006A02C2">
        <w:rPr>
          <w:lang w:val="en-CA"/>
        </w:rPr>
        <w:t xml:space="preserve"> should be between </w:t>
      </w:r>
      <w:r w:rsidR="007B034A" w:rsidRPr="006A02C2">
        <w:rPr>
          <w:i/>
          <w:lang w:val="en-CA"/>
        </w:rPr>
        <w:t>w</w:t>
      </w:r>
      <w:r w:rsidR="007B034A" w:rsidRPr="006A02C2">
        <w:rPr>
          <w:lang w:val="en-CA"/>
        </w:rPr>
        <w:t xml:space="preserve"> = 0 … </w:t>
      </w:r>
      <w:r w:rsidR="00F8393F" w:rsidRPr="006A02C2">
        <w:rPr>
          <w:rFonts w:cs="Tahoma"/>
          <w:lang w:val="en-CA"/>
        </w:rPr>
        <w:t>∞</w:t>
      </w:r>
      <w:r w:rsidR="00F8393F" w:rsidRPr="006A02C2">
        <w:rPr>
          <w:lang w:val="en-CA"/>
        </w:rPr>
        <w:t>,</w:t>
      </w:r>
      <w:r w:rsidR="007B034A" w:rsidRPr="006A02C2">
        <w:rPr>
          <w:lang w:val="en-CA"/>
        </w:rPr>
        <w:t xml:space="preserve"> however, the standard value for the calculation is </w:t>
      </w:r>
      <w:r w:rsidR="007B034A" w:rsidRPr="006A02C2">
        <w:rPr>
          <w:i/>
          <w:lang w:val="en-CA"/>
        </w:rPr>
        <w:t>w</w:t>
      </w:r>
      <w:r w:rsidR="007B034A" w:rsidRPr="006A02C2">
        <w:rPr>
          <w:lang w:val="en-CA"/>
        </w:rPr>
        <w:t xml:space="preserve"> = 1. Weighting an observation point can be used to give some points more priority (e.g., the den of a bear), or to exclude points that could be outliers. </w:t>
      </w:r>
      <w:r w:rsidR="00093C65" w:rsidRPr="006A02C2">
        <w:rPr>
          <w:lang w:val="en-CA"/>
        </w:rPr>
        <w:t>To generate such a weight attribute see the section on “Display Movement Tracks”</w:t>
      </w:r>
      <w:r w:rsidR="00B316DE" w:rsidRPr="006A02C2">
        <w:rPr>
          <w:lang w:val="en-CA"/>
        </w:rPr>
        <w:t xml:space="preserve"> or use [Tools&gt;Edit Attributes&gt;Auto Assign Attribute…] directly.</w:t>
      </w:r>
      <w:r w:rsidR="00093C65" w:rsidRPr="006A02C2">
        <w:rPr>
          <w:lang w:val="en-CA"/>
        </w:rPr>
        <w:t xml:space="preserve"> </w:t>
      </w:r>
      <w:r w:rsidR="00B316DE" w:rsidRPr="006A02C2">
        <w:rPr>
          <w:lang w:val="en-CA"/>
        </w:rPr>
        <w:t>B</w:t>
      </w:r>
      <w:r w:rsidR="00093C65" w:rsidRPr="006A02C2">
        <w:rPr>
          <w:lang w:val="en-CA"/>
        </w:rPr>
        <w:t xml:space="preserve">ut you should set the value that </w:t>
      </w:r>
      <w:r w:rsidR="00B316DE" w:rsidRPr="006A02C2">
        <w:rPr>
          <w:lang w:val="en-CA"/>
        </w:rPr>
        <w:t>will be</w:t>
      </w:r>
      <w:r w:rsidR="00093C65" w:rsidRPr="006A02C2">
        <w:rPr>
          <w:lang w:val="en-CA"/>
        </w:rPr>
        <w:t xml:space="preserve"> assigned to 1.</w:t>
      </w:r>
    </w:p>
    <w:p w14:paraId="72746060" w14:textId="77777777" w:rsidR="00032678" w:rsidRPr="006A02C2" w:rsidRDefault="00032678" w:rsidP="00032678">
      <w:pPr>
        <w:pStyle w:val="BodyTextListing"/>
        <w:rPr>
          <w:i/>
          <w:lang w:val="en-CA"/>
        </w:rPr>
      </w:pPr>
      <w:r w:rsidRPr="006A02C2">
        <w:rPr>
          <w:i/>
          <w:lang w:val="en-CA"/>
        </w:rPr>
        <w:t xml:space="preserve">Input </w:t>
      </w:r>
      <w:r w:rsidRPr="006A02C2">
        <w:rPr>
          <w:lang w:val="en-CA"/>
        </w:rPr>
        <w:t xml:space="preserve">- </w:t>
      </w:r>
      <w:r w:rsidR="00093C65" w:rsidRPr="006A02C2">
        <w:rPr>
          <w:lang w:val="en-CA"/>
        </w:rPr>
        <w:t>A point layer, with a</w:t>
      </w:r>
      <w:r w:rsidR="007B034A" w:rsidRPr="006A02C2">
        <w:rPr>
          <w:lang w:val="en-CA"/>
        </w:rPr>
        <w:t xml:space="preserve"> </w:t>
      </w:r>
      <w:r w:rsidR="00093C65" w:rsidRPr="006A02C2">
        <w:rPr>
          <w:lang w:val="en-CA"/>
        </w:rPr>
        <w:t>weight</w:t>
      </w:r>
      <w:r w:rsidR="007B034A" w:rsidRPr="006A02C2">
        <w:rPr>
          <w:lang w:val="en-CA"/>
        </w:rPr>
        <w:t xml:space="preserve"> </w:t>
      </w:r>
      <w:r w:rsidR="00093C65" w:rsidRPr="006A02C2">
        <w:rPr>
          <w:lang w:val="en-CA"/>
        </w:rPr>
        <w:t>value/attribute</w:t>
      </w:r>
      <w:r w:rsidR="007B034A" w:rsidRPr="006A02C2">
        <w:rPr>
          <w:lang w:val="en-CA"/>
        </w:rPr>
        <w:t xml:space="preserve"> for each observation point.</w:t>
      </w:r>
    </w:p>
    <w:p w14:paraId="75A23596" w14:textId="77777777" w:rsidR="00032678" w:rsidRPr="006A02C2" w:rsidRDefault="00032678" w:rsidP="00032678">
      <w:pPr>
        <w:pStyle w:val="BodyTextListing"/>
        <w:rPr>
          <w:lang w:val="en-CA"/>
        </w:rPr>
      </w:pPr>
      <w:r w:rsidRPr="006A02C2">
        <w:rPr>
          <w:i/>
          <w:lang w:val="en-CA"/>
        </w:rPr>
        <w:t>Running the Function</w:t>
      </w:r>
      <w:r w:rsidRPr="006A02C2">
        <w:rPr>
          <w:lang w:val="en-CA"/>
        </w:rPr>
        <w:t xml:space="preserve"> – </w:t>
      </w:r>
      <w:r w:rsidR="00331F7F" w:rsidRPr="006A02C2">
        <w:rPr>
          <w:lang w:val="en-CA"/>
        </w:rPr>
        <w:t>Use [</w:t>
      </w:r>
      <w:r w:rsidR="00331F7F" w:rsidRPr="006A02C2">
        <w:rPr>
          <w:b/>
          <w:lang w:val="en-CA"/>
        </w:rPr>
        <w:t xml:space="preserve">MOVEAN&gt;HRE&gt;Point </w:t>
      </w:r>
      <w:r w:rsidR="00331F7F" w:rsidRPr="00F0146D">
        <w:rPr>
          <w:b/>
          <w:lang w:val="en-CA"/>
        </w:rPr>
        <w:t>KDE&gt;Point Kernel Density</w:t>
      </w:r>
      <w:r w:rsidR="00331F7F" w:rsidRPr="00F0146D">
        <w:rPr>
          <w:lang w:val="en-CA"/>
        </w:rPr>
        <w:t>]</w:t>
      </w:r>
      <w:r w:rsidR="00CC287E" w:rsidRPr="00F0146D">
        <w:rPr>
          <w:lang w:val="en-CA"/>
        </w:rPr>
        <w:t xml:space="preserve"> (figure</w:t>
      </w:r>
      <w:r w:rsidR="00AA20F7" w:rsidRPr="00F0146D">
        <w:rPr>
          <w:lang w:val="en-CA"/>
        </w:rPr>
        <w:t>s</w:t>
      </w:r>
      <w:r w:rsidR="00CC287E" w:rsidRPr="00F0146D">
        <w:rPr>
          <w:lang w:val="en-CA"/>
        </w:rPr>
        <w:t xml:space="preserve"> 8</w:t>
      </w:r>
      <w:r w:rsidR="00AA20F7" w:rsidRPr="00F0146D">
        <w:rPr>
          <w:lang w:val="en-CA"/>
        </w:rPr>
        <w:t xml:space="preserve"> and </w:t>
      </w:r>
      <w:r w:rsidR="000915F3" w:rsidRPr="00F0146D">
        <w:rPr>
          <w:lang w:val="en-CA"/>
        </w:rPr>
        <w:t>9</w:t>
      </w:r>
      <w:r w:rsidR="00CC287E" w:rsidRPr="00F0146D">
        <w:rPr>
          <w:lang w:val="en-CA"/>
        </w:rPr>
        <w:t>)</w:t>
      </w:r>
      <w:r w:rsidR="00F37A7F" w:rsidRPr="00F0146D">
        <w:rPr>
          <w:lang w:val="en-CA"/>
        </w:rPr>
        <w:t xml:space="preserve"> to create the density raster, and then [</w:t>
      </w:r>
      <w:r w:rsidR="00F37A7F" w:rsidRPr="00F0146D">
        <w:rPr>
          <w:b/>
          <w:lang w:val="en-CA"/>
        </w:rPr>
        <w:t>MOVEAN&gt;HRE&gt;Create Probability Contours from Raster</w:t>
      </w:r>
      <w:r w:rsidR="00F37A7F" w:rsidRPr="00F0146D">
        <w:rPr>
          <w:lang w:val="en-CA"/>
        </w:rPr>
        <w:t xml:space="preserve">] </w:t>
      </w:r>
      <w:r w:rsidR="00D17786" w:rsidRPr="00F0146D">
        <w:rPr>
          <w:lang w:val="en-CA"/>
        </w:rPr>
        <w:t xml:space="preserve">(figure 10) </w:t>
      </w:r>
      <w:r w:rsidR="00F37A7F" w:rsidRPr="00F0146D">
        <w:rPr>
          <w:lang w:val="en-CA"/>
        </w:rPr>
        <w:t>to create contours/home r</w:t>
      </w:r>
      <w:r w:rsidR="00F37A7F" w:rsidRPr="006A02C2">
        <w:rPr>
          <w:lang w:val="en-CA"/>
        </w:rPr>
        <w:t>ange polygons</w:t>
      </w:r>
      <w:r w:rsidR="008E67D6" w:rsidRPr="006A02C2">
        <w:rPr>
          <w:lang w:val="en-CA"/>
        </w:rPr>
        <w:t xml:space="preserve"> from that raster</w:t>
      </w:r>
      <w:r w:rsidR="00F37A7F" w:rsidRPr="006A02C2">
        <w:rPr>
          <w:lang w:val="en-CA"/>
        </w:rPr>
        <w:t>.</w:t>
      </w:r>
      <w:r w:rsidR="00331F7F" w:rsidRPr="006A02C2">
        <w:rPr>
          <w:lang w:val="en-CA"/>
        </w:rPr>
        <w:t xml:space="preserve"> </w:t>
      </w:r>
    </w:p>
    <w:p w14:paraId="6AEEBF4A" w14:textId="77777777" w:rsidR="00C11233" w:rsidRPr="006A02C2" w:rsidRDefault="00331F7F" w:rsidP="00B830A1">
      <w:pPr>
        <w:pStyle w:val="BodyTextListing"/>
        <w:rPr>
          <w:lang w:val="en-CA"/>
        </w:rPr>
      </w:pPr>
      <w:r w:rsidRPr="006A02C2">
        <w:rPr>
          <w:lang w:val="en-CA"/>
        </w:rPr>
        <w:tab/>
      </w:r>
      <w:r w:rsidR="00C11233" w:rsidRPr="006A02C2">
        <w:rPr>
          <w:lang w:val="en-CA"/>
        </w:rPr>
        <w:t xml:space="preserve">It is important to note, that the KDE method </w:t>
      </w:r>
      <w:r w:rsidR="008E67D6" w:rsidRPr="006A02C2">
        <w:rPr>
          <w:lang w:val="en-CA"/>
        </w:rPr>
        <w:t>should be used</w:t>
      </w:r>
      <w:r w:rsidR="00C11233" w:rsidRPr="006A02C2">
        <w:rPr>
          <w:lang w:val="en-CA"/>
        </w:rPr>
        <w:t xml:space="preserve"> </w:t>
      </w:r>
      <w:r w:rsidR="008E67D6" w:rsidRPr="006A02C2">
        <w:rPr>
          <w:lang w:val="en-CA"/>
        </w:rPr>
        <w:t xml:space="preserve">in </w:t>
      </w:r>
      <w:r w:rsidR="00C11233" w:rsidRPr="006A02C2">
        <w:rPr>
          <w:lang w:val="en-CA"/>
        </w:rPr>
        <w:t>a</w:t>
      </w:r>
      <w:r w:rsidR="00FE641C" w:rsidRPr="006A02C2">
        <w:rPr>
          <w:lang w:val="en-CA"/>
        </w:rPr>
        <w:t>n iterative</w:t>
      </w:r>
      <w:r w:rsidR="008E67D6" w:rsidRPr="006A02C2">
        <w:rPr>
          <w:lang w:val="en-CA"/>
        </w:rPr>
        <w:t>/explorative</w:t>
      </w:r>
      <w:r w:rsidR="00FE641C" w:rsidRPr="006A02C2">
        <w:rPr>
          <w:lang w:val="en-CA"/>
        </w:rPr>
        <w:t xml:space="preserve"> </w:t>
      </w:r>
      <w:r w:rsidR="008E67D6" w:rsidRPr="006A02C2">
        <w:rPr>
          <w:lang w:val="en-CA"/>
        </w:rPr>
        <w:t>fashion</w:t>
      </w:r>
      <w:r w:rsidR="00C11233" w:rsidRPr="006A02C2">
        <w:rPr>
          <w:lang w:val="en-CA"/>
        </w:rPr>
        <w:t xml:space="preserve"> to obtain a feeling </w:t>
      </w:r>
      <w:r w:rsidR="008E67D6" w:rsidRPr="006A02C2">
        <w:rPr>
          <w:lang w:val="en-CA"/>
        </w:rPr>
        <w:t>about</w:t>
      </w:r>
      <w:r w:rsidR="00C11233" w:rsidRPr="006A02C2">
        <w:rPr>
          <w:lang w:val="en-CA"/>
        </w:rPr>
        <w:t xml:space="preserve"> the selection of the bandwidth </w:t>
      </w:r>
      <w:r w:rsidR="008E67D6" w:rsidRPr="006A02C2">
        <w:rPr>
          <w:lang w:val="en-CA"/>
        </w:rPr>
        <w:t>and its</w:t>
      </w:r>
      <w:r w:rsidR="00C11233" w:rsidRPr="006A02C2">
        <w:rPr>
          <w:lang w:val="en-CA"/>
        </w:rPr>
        <w:t xml:space="preserve"> </w:t>
      </w:r>
      <w:r w:rsidR="00FE641C" w:rsidRPr="006A02C2">
        <w:rPr>
          <w:lang w:val="en-CA"/>
        </w:rPr>
        <w:t xml:space="preserve">influence </w:t>
      </w:r>
      <w:r w:rsidR="008E67D6" w:rsidRPr="006A02C2">
        <w:rPr>
          <w:lang w:val="en-CA"/>
        </w:rPr>
        <w:t xml:space="preserve">on </w:t>
      </w:r>
      <w:r w:rsidR="00FE641C" w:rsidRPr="006A02C2">
        <w:rPr>
          <w:lang w:val="en-CA"/>
        </w:rPr>
        <w:t xml:space="preserve">the </w:t>
      </w:r>
      <w:r w:rsidR="008E67D6" w:rsidRPr="006A02C2">
        <w:rPr>
          <w:lang w:val="en-CA"/>
        </w:rPr>
        <w:t>created density raster</w:t>
      </w:r>
      <w:r w:rsidR="00FE641C" w:rsidRPr="006A02C2">
        <w:rPr>
          <w:lang w:val="en-CA"/>
        </w:rPr>
        <w:t>.</w:t>
      </w:r>
      <w:r w:rsidR="00C11233" w:rsidRPr="006A02C2">
        <w:rPr>
          <w:lang w:val="en-CA"/>
        </w:rPr>
        <w:t xml:space="preserve"> </w:t>
      </w:r>
      <w:r w:rsidR="00FE641C" w:rsidRPr="006A02C2">
        <w:rPr>
          <w:lang w:val="en-CA"/>
        </w:rPr>
        <w:t>Only this way a</w:t>
      </w:r>
      <w:r w:rsidR="00C11233" w:rsidRPr="006A02C2">
        <w:rPr>
          <w:lang w:val="en-CA"/>
        </w:rPr>
        <w:t>n “appropriate” bandwidth</w:t>
      </w:r>
      <w:r w:rsidR="00FE641C" w:rsidRPr="006A02C2">
        <w:rPr>
          <w:lang w:val="en-CA"/>
        </w:rPr>
        <w:t>, and subsequently home range, for each dataset may be found</w:t>
      </w:r>
      <w:r w:rsidR="00C11233" w:rsidRPr="006A02C2">
        <w:rPr>
          <w:lang w:val="en-CA"/>
        </w:rPr>
        <w:t>.</w:t>
      </w:r>
    </w:p>
    <w:p w14:paraId="642D6734" w14:textId="77777777" w:rsidR="008E67D6" w:rsidRPr="006A02C2" w:rsidRDefault="008D1FDF" w:rsidP="000915F3">
      <w:pPr>
        <w:pStyle w:val="BodyTextListing"/>
        <w:ind w:left="0" w:firstLine="0"/>
        <w:rPr>
          <w:lang w:val="en-CA"/>
        </w:rPr>
      </w:pPr>
      <w:r>
        <w:rPr>
          <w:i/>
          <w:noProof/>
          <w:lang w:val="en-US" w:eastAsia="en-US"/>
        </w:rPr>
        <w:lastRenderedPageBreak/>
        <mc:AlternateContent>
          <mc:Choice Requires="wps">
            <w:drawing>
              <wp:anchor distT="0" distB="71755" distL="114935" distR="114935" simplePos="0" relativeHeight="251652096" behindDoc="0" locked="0" layoutInCell="1" allowOverlap="1" wp14:anchorId="0B72505D" wp14:editId="3B81BBCE">
                <wp:simplePos x="0" y="0"/>
                <wp:positionH relativeFrom="column">
                  <wp:posOffset>-4445</wp:posOffset>
                </wp:positionH>
                <wp:positionV relativeFrom="paragraph">
                  <wp:posOffset>205740</wp:posOffset>
                </wp:positionV>
                <wp:extent cx="5723890" cy="2276475"/>
                <wp:effectExtent l="0" t="0" r="0" b="3810"/>
                <wp:wrapTopAndBottom/>
                <wp:docPr id="5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5B142E" w14:textId="77777777" w:rsidR="00233FE6" w:rsidRPr="00880230" w:rsidRDefault="00233FE6" w:rsidP="00CC287E">
                            <w:pPr>
                              <w:pStyle w:val="FootnoteText"/>
                              <w:jc w:val="center"/>
                              <w:rPr>
                                <w:rFonts w:ascii="Arial Narrow" w:hAnsi="Arial Narrow"/>
                                <w:sz w:val="6"/>
                                <w:szCs w:val="6"/>
                              </w:rPr>
                            </w:pPr>
                          </w:p>
                          <w:p w14:paraId="2121FFDB" w14:textId="77777777" w:rsidR="00233FE6" w:rsidRPr="00447F12" w:rsidRDefault="00233FE6" w:rsidP="00CC287E">
                            <w:pPr>
                              <w:pStyle w:val="FootnoteText"/>
                              <w:jc w:val="center"/>
                              <w:rPr>
                                <w:rFonts w:ascii="Arial Narrow" w:hAnsi="Arial Narrow"/>
                              </w:rPr>
                            </w:pPr>
                            <w:r>
                              <w:rPr>
                                <w:rFonts w:ascii="Arial Narrow" w:hAnsi="Arial Narrow"/>
                                <w:noProof/>
                                <w:lang w:eastAsia="en-US"/>
                              </w:rPr>
                              <w:drawing>
                                <wp:inline distT="0" distB="0" distL="0" distR="0" wp14:anchorId="43F592AF" wp14:editId="3F092D26">
                                  <wp:extent cx="4200525" cy="1838325"/>
                                  <wp:effectExtent l="0" t="0" r="9525" b="9525"/>
                                  <wp:docPr id="14" name="Picture 14" descr="H_(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_(a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1838325"/>
                                          </a:xfrm>
                                          <a:prstGeom prst="rect">
                                            <a:avLst/>
                                          </a:prstGeom>
                                          <a:noFill/>
                                          <a:ln>
                                            <a:noFill/>
                                          </a:ln>
                                        </pic:spPr>
                                      </pic:pic>
                                    </a:graphicData>
                                  </a:graphic>
                                </wp:inline>
                              </w:drawing>
                            </w:r>
                          </w:p>
                          <w:p w14:paraId="3061318D" w14:textId="77777777" w:rsidR="00233FE6" w:rsidRPr="00447F12" w:rsidRDefault="00233FE6" w:rsidP="00CC287E">
                            <w:pPr>
                              <w:pStyle w:val="FigureCaption"/>
                            </w:pPr>
                            <w:r w:rsidRPr="007D43E5">
                              <w:rPr>
                                <w:b/>
                              </w:rPr>
                              <w:t xml:space="preserve">Figure </w:t>
                            </w:r>
                            <w:r>
                              <w:rPr>
                                <w:b/>
                              </w:rPr>
                              <w:t>8</w:t>
                            </w:r>
                            <w:r>
                              <w:t xml:space="preserve">. The function dialog for [MOVEAN&gt;HRE&gt;Point KDE&gt;Point Kernel Density].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6" type="#_x0000_t202" style="position:absolute;left:0;text-align:left;margin-left:-.3pt;margin-top:16.2pt;width:450.7pt;height:179.25pt;z-index:25165209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" stroked="f">
                <v:textbox inset="0,0,0,0">
                  <w:txbxContent>
                    <w:p w14:paraId="605B142E" w14:textId="77777777" w:rsidR="00233FE6" w:rsidRPr="00880230" w:rsidRDefault="00233FE6" w:rsidP="00CC287E">
                      <w:pPr>
                        <w:pStyle w:val="FootnoteText"/>
                        <w:jc w:val="center"/>
                        <w:rPr>
                          <w:rFonts w:ascii="Arial Narrow" w:hAnsi="Arial Narrow"/>
                          <w:sz w:val="6"/>
                          <w:szCs w:val="6"/>
                        </w:rPr>
                      </w:pPr>
                    </w:p>
                    <w:p w14:paraId="2121FFDB" w14:textId="77777777" w:rsidR="00233FE6" w:rsidRPr="00447F12" w:rsidRDefault="00233FE6" w:rsidP="00CC287E">
                      <w:pPr>
                        <w:pStyle w:val="FootnoteText"/>
                        <w:jc w:val="center"/>
                        <w:rPr>
                          <w:rFonts w:ascii="Arial Narrow" w:hAnsi="Arial Narrow"/>
                        </w:rPr>
                      </w:pPr>
                      <w:r>
                        <w:rPr>
                          <w:rFonts w:ascii="Arial Narrow" w:hAnsi="Arial Narrow"/>
                          <w:noProof/>
                          <w:lang w:eastAsia="en-US"/>
                        </w:rPr>
                        <w:drawing>
                          <wp:inline distT="0" distB="0" distL="0" distR="0" wp14:anchorId="43F592AF" wp14:editId="3F092D26">
                            <wp:extent cx="4200525" cy="1838325"/>
                            <wp:effectExtent l="0" t="0" r="9525" b="9525"/>
                            <wp:docPr id="14" name="Picture 14" descr="H_(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_(a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1838325"/>
                                    </a:xfrm>
                                    <a:prstGeom prst="rect">
                                      <a:avLst/>
                                    </a:prstGeom>
                                    <a:noFill/>
                                    <a:ln>
                                      <a:noFill/>
                                    </a:ln>
                                  </pic:spPr>
                                </pic:pic>
                              </a:graphicData>
                            </a:graphic>
                          </wp:inline>
                        </w:drawing>
                      </w:r>
                    </w:p>
                    <w:p w14:paraId="3061318D" w14:textId="77777777" w:rsidR="00233FE6" w:rsidRPr="00447F12" w:rsidRDefault="00233FE6" w:rsidP="00CC287E">
                      <w:pPr>
                        <w:pStyle w:val="FigureCaption"/>
                      </w:pPr>
                      <w:r w:rsidRPr="007D43E5">
                        <w:rPr>
                          <w:b/>
                        </w:rPr>
                        <w:t xml:space="preserve">Figure </w:t>
                      </w:r>
                      <w:r>
                        <w:rPr>
                          <w:b/>
                        </w:rPr>
                        <w:t>8</w:t>
                      </w:r>
                      <w:r>
                        <w:t xml:space="preserve">. The function dialog for [MOVEAN&gt;HRE&gt;Point KDE&gt;Point Kernel Density]. </w:t>
                      </w:r>
                      <w:r w:rsidRPr="00447F12">
                        <w:t xml:space="preserve">   </w:t>
                      </w:r>
                    </w:p>
                  </w:txbxContent>
                </v:textbox>
                <w10:wrap type="topAndBottom"/>
              </v:shape>
            </w:pict>
          </mc:Fallback>
        </mc:AlternateContent>
      </w:r>
    </w:p>
    <w:p w14:paraId="3CDD1054" w14:textId="77777777" w:rsidR="00F37A7F" w:rsidRPr="006A02C2" w:rsidRDefault="008E67D6" w:rsidP="00C11233">
      <w:pPr>
        <w:pStyle w:val="BodyTextListing"/>
        <w:ind w:firstLine="0"/>
        <w:rPr>
          <w:lang w:val="en-CA"/>
        </w:rPr>
      </w:pPr>
      <w:r w:rsidRPr="006A02C2">
        <w:rPr>
          <w:lang w:val="en-CA"/>
        </w:rPr>
        <w:t xml:space="preserve">A - </w:t>
      </w:r>
      <w:r w:rsidR="00F37A7F" w:rsidRPr="006A02C2">
        <w:rPr>
          <w:lang w:val="en-CA"/>
        </w:rPr>
        <w:t xml:space="preserve">Using the function </w:t>
      </w:r>
      <w:r w:rsidR="00F37A7F" w:rsidRPr="006A02C2">
        <w:rPr>
          <w:b/>
          <w:lang w:val="en-CA"/>
        </w:rPr>
        <w:t>Point Kernel Density</w:t>
      </w:r>
      <w:r w:rsidR="00F37A7F" w:rsidRPr="006A02C2">
        <w:rPr>
          <w:lang w:val="en-CA"/>
        </w:rPr>
        <w:t>:</w:t>
      </w:r>
    </w:p>
    <w:p w14:paraId="07C84993" w14:textId="77777777" w:rsidR="00B830A1" w:rsidRPr="006A02C2" w:rsidRDefault="00B830A1" w:rsidP="00C11233">
      <w:pPr>
        <w:pStyle w:val="BodyTextListing"/>
        <w:ind w:firstLine="0"/>
        <w:rPr>
          <w:lang w:val="en-CA"/>
        </w:rPr>
      </w:pPr>
      <w:r w:rsidRPr="006A02C2">
        <w:rPr>
          <w:lang w:val="en-CA"/>
        </w:rPr>
        <w:t xml:space="preserve">After setting the input layer and assigning the </w:t>
      </w:r>
      <w:r w:rsidR="00F8393F" w:rsidRPr="006A02C2">
        <w:rPr>
          <w:lang w:val="en-CA"/>
        </w:rPr>
        <w:t>attribute</w:t>
      </w:r>
      <w:r w:rsidRPr="006A02C2">
        <w:rPr>
          <w:lang w:val="en-CA"/>
        </w:rPr>
        <w:t xml:space="preserve"> with the weight values you need to decide how you want to set the </w:t>
      </w:r>
      <w:r w:rsidRPr="006A02C2">
        <w:rPr>
          <w:b/>
          <w:lang w:val="en-CA"/>
        </w:rPr>
        <w:t>kernel bandwidth</w:t>
      </w:r>
      <w:r w:rsidRPr="006A02C2">
        <w:rPr>
          <w:lang w:val="en-CA"/>
        </w:rPr>
        <w:t xml:space="preserve"> h. The dialog gives you 3 options:</w:t>
      </w:r>
    </w:p>
    <w:p w14:paraId="29BB44D3" w14:textId="77777777" w:rsidR="00B830A1" w:rsidRPr="006A02C2" w:rsidRDefault="00B830A1" w:rsidP="00B830A1">
      <w:pPr>
        <w:pStyle w:val="BodyTextListing"/>
        <w:numPr>
          <w:ilvl w:val="0"/>
          <w:numId w:val="38"/>
        </w:numPr>
        <w:rPr>
          <w:lang w:val="en-CA"/>
        </w:rPr>
      </w:pPr>
      <w:r w:rsidRPr="006A02C2">
        <w:rPr>
          <w:lang w:val="en-CA"/>
        </w:rPr>
        <w:t>To use Least Squares Cross Validation (LSCV) , check the corresponding box</w:t>
      </w:r>
    </w:p>
    <w:p w14:paraId="104C23E1" w14:textId="77777777" w:rsidR="00B830A1" w:rsidRPr="006A02C2" w:rsidRDefault="00B830A1" w:rsidP="00B830A1">
      <w:pPr>
        <w:pStyle w:val="BodyTextListing"/>
        <w:numPr>
          <w:ilvl w:val="0"/>
          <w:numId w:val="38"/>
        </w:numPr>
        <w:rPr>
          <w:lang w:val="en-CA"/>
        </w:rPr>
      </w:pPr>
      <w:r w:rsidRPr="006A02C2">
        <w:rPr>
          <w:lang w:val="en-CA"/>
        </w:rPr>
        <w:t>To use the ad-hoc method, check the corresponding box</w:t>
      </w:r>
    </w:p>
    <w:p w14:paraId="54091E51" w14:textId="77777777" w:rsidR="00B830A1" w:rsidRPr="006A02C2" w:rsidRDefault="00B830A1" w:rsidP="00697F32">
      <w:pPr>
        <w:pStyle w:val="BodyTextListing"/>
        <w:numPr>
          <w:ilvl w:val="0"/>
          <w:numId w:val="38"/>
        </w:numPr>
        <w:rPr>
          <w:lang w:val="en-CA"/>
        </w:rPr>
      </w:pPr>
      <w:r w:rsidRPr="006A02C2">
        <w:rPr>
          <w:lang w:val="en-CA"/>
        </w:rPr>
        <w:t>Give a bandwidth value by usin</w:t>
      </w:r>
      <w:r w:rsidR="008A2754" w:rsidRPr="006A02C2">
        <w:rPr>
          <w:lang w:val="en-CA"/>
        </w:rPr>
        <w:t xml:space="preserve">g </w:t>
      </w:r>
      <w:r w:rsidR="00697F32" w:rsidRPr="006A02C2">
        <w:rPr>
          <w:lang w:val="en-CA"/>
        </w:rPr>
        <w:t xml:space="preserve">the “Distance” field. </w:t>
      </w:r>
      <w:r w:rsidRPr="006A02C2">
        <w:rPr>
          <w:lang w:val="en-CA"/>
        </w:rPr>
        <w:t xml:space="preserve">To help you selecting a useful value, below </w:t>
      </w:r>
      <w:r w:rsidR="00697F32" w:rsidRPr="006A02C2">
        <w:rPr>
          <w:lang w:val="en-CA"/>
        </w:rPr>
        <w:t>the</w:t>
      </w:r>
      <w:r w:rsidRPr="006A02C2">
        <w:rPr>
          <w:lang w:val="en-CA"/>
        </w:rPr>
        <w:t xml:space="preserve"> field </w:t>
      </w:r>
      <w:r w:rsidR="00697F32" w:rsidRPr="006A02C2">
        <w:rPr>
          <w:lang w:val="en-CA"/>
        </w:rPr>
        <w:t xml:space="preserve">are </w:t>
      </w:r>
      <w:r w:rsidRPr="006A02C2">
        <w:rPr>
          <w:lang w:val="en-CA"/>
        </w:rPr>
        <w:t>the values for h</w:t>
      </w:r>
      <w:r w:rsidRPr="006A02C2">
        <w:rPr>
          <w:vertAlign w:val="subscript"/>
          <w:lang w:val="en-CA"/>
        </w:rPr>
        <w:t>ref</w:t>
      </w:r>
      <w:r w:rsidRPr="006A02C2">
        <w:rPr>
          <w:lang w:val="en-CA"/>
        </w:rPr>
        <w:t xml:space="preserve"> for the “normal” Kernel and the “biweight” Kernel displayed for this particular dataset.</w:t>
      </w:r>
      <w:r w:rsidR="00061AE2" w:rsidRPr="006A02C2">
        <w:rPr>
          <w:lang w:val="en-CA"/>
        </w:rPr>
        <w:t xml:space="preserve"> </w:t>
      </w:r>
      <w:r w:rsidR="00697F32" w:rsidRPr="006A02C2">
        <w:rPr>
          <w:lang w:val="en-CA"/>
        </w:rPr>
        <w:t xml:space="preserve">(NB: </w:t>
      </w:r>
      <w:r w:rsidR="00061AE2" w:rsidRPr="006A02C2">
        <w:rPr>
          <w:lang w:val="en-CA"/>
        </w:rPr>
        <w:t xml:space="preserve">The smaller value for </w:t>
      </w:r>
      <w:r w:rsidR="00697F32" w:rsidRPr="006A02C2">
        <w:rPr>
          <w:lang w:val="en-CA"/>
        </w:rPr>
        <w:t xml:space="preserve">the </w:t>
      </w:r>
      <w:r w:rsidR="00F8393F" w:rsidRPr="006A02C2">
        <w:rPr>
          <w:lang w:val="en-CA"/>
        </w:rPr>
        <w:t>Gaussian</w:t>
      </w:r>
      <w:r w:rsidR="00697F32" w:rsidRPr="006A02C2">
        <w:rPr>
          <w:lang w:val="en-CA"/>
        </w:rPr>
        <w:t>/normal</w:t>
      </w:r>
      <w:r w:rsidR="00061AE2" w:rsidRPr="006A02C2">
        <w:rPr>
          <w:lang w:val="en-CA"/>
        </w:rPr>
        <w:t xml:space="preserve"> kernel should be used in a first step because the calculated contours will reveal more detail.</w:t>
      </w:r>
      <w:r w:rsidR="00697F32" w:rsidRPr="006A02C2">
        <w:rPr>
          <w:lang w:val="en-CA"/>
        </w:rPr>
        <w:t>)</w:t>
      </w:r>
    </w:p>
    <w:p w14:paraId="7CDCF060" w14:textId="77777777" w:rsidR="00B830A1" w:rsidRPr="006A02C2" w:rsidRDefault="00B830A1" w:rsidP="00B830A1">
      <w:pPr>
        <w:pStyle w:val="BodyTextListing"/>
        <w:ind w:firstLine="0"/>
        <w:rPr>
          <w:lang w:val="en-CA"/>
        </w:rPr>
      </w:pPr>
      <w:r w:rsidRPr="006A02C2">
        <w:rPr>
          <w:lang w:val="en-CA"/>
        </w:rPr>
        <w:t xml:space="preserve">Chose next the </w:t>
      </w:r>
      <w:r w:rsidRPr="006A02C2">
        <w:rPr>
          <w:b/>
          <w:lang w:val="en-CA"/>
        </w:rPr>
        <w:t>Cell Size</w:t>
      </w:r>
      <w:r w:rsidRPr="006A02C2">
        <w:rPr>
          <w:lang w:val="en-CA"/>
        </w:rPr>
        <w:t xml:space="preserve">, because the point dataset will be rasterized. </w:t>
      </w:r>
      <w:r w:rsidR="00C11233" w:rsidRPr="006A02C2">
        <w:rPr>
          <w:lang w:val="en-CA"/>
        </w:rPr>
        <w:t xml:space="preserve">The default value of 25m can be too fine, i.e. cause long </w:t>
      </w:r>
      <w:r w:rsidR="00F8393F" w:rsidRPr="006A02C2">
        <w:rPr>
          <w:lang w:val="en-CA"/>
        </w:rPr>
        <w:t>processing</w:t>
      </w:r>
      <w:r w:rsidR="00C11233" w:rsidRPr="006A02C2">
        <w:rPr>
          <w:lang w:val="en-CA"/>
        </w:rPr>
        <w:t xml:space="preserve"> times. The cell size should be chosen based on the extent of the point dataset. For instance if the points are distributed over 10km and the cell size is set to 25m we will retain a 400x400 cells raster with 160’000 cells. In this case </w:t>
      </w:r>
      <w:r w:rsidR="00F8393F" w:rsidRPr="006A02C2">
        <w:rPr>
          <w:lang w:val="en-CA"/>
        </w:rPr>
        <w:t>choosing</w:t>
      </w:r>
      <w:r w:rsidR="00C11233" w:rsidRPr="006A02C2">
        <w:rPr>
          <w:lang w:val="en-CA"/>
        </w:rPr>
        <w:t xml:space="preserve"> a cell size of 100m may be sufficient and will result in a 100x100 cell raster that can be faster processed.</w:t>
      </w:r>
      <w:r w:rsidRPr="006A02C2">
        <w:rPr>
          <w:lang w:val="en-CA"/>
        </w:rPr>
        <w:t xml:space="preserve">  </w:t>
      </w:r>
    </w:p>
    <w:p w14:paraId="42FE82BE" w14:textId="77777777" w:rsidR="00FE641C" w:rsidRPr="006A02C2" w:rsidRDefault="008D1FDF" w:rsidP="00B830A1">
      <w:pPr>
        <w:pStyle w:val="BodyTextListing"/>
        <w:ind w:firstLine="0"/>
        <w:rPr>
          <w:lang w:val="en-CA"/>
        </w:rPr>
      </w:pPr>
      <w:r>
        <w:rPr>
          <w:noProof/>
          <w:lang w:val="en-US" w:eastAsia="en-US"/>
        </w:rPr>
        <mc:AlternateContent>
          <mc:Choice Requires="wps">
            <w:drawing>
              <wp:anchor distT="0" distB="71755" distL="114935" distR="114935" simplePos="0" relativeHeight="251653120" behindDoc="0" locked="0" layoutInCell="1" allowOverlap="1" wp14:anchorId="7B0E9444" wp14:editId="795AEB03">
                <wp:simplePos x="0" y="0"/>
                <wp:positionH relativeFrom="column">
                  <wp:posOffset>471170</wp:posOffset>
                </wp:positionH>
                <wp:positionV relativeFrom="paragraph">
                  <wp:posOffset>417195</wp:posOffset>
                </wp:positionV>
                <wp:extent cx="5286375" cy="3276600"/>
                <wp:effectExtent l="4445" t="0" r="0" b="1905"/>
                <wp:wrapTopAndBottom/>
                <wp:docPr id="5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3276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51290E" w14:textId="77777777" w:rsidR="00233FE6" w:rsidRPr="00880230" w:rsidRDefault="00233FE6" w:rsidP="000915F3">
                            <w:pPr>
                              <w:pStyle w:val="FootnoteText"/>
                              <w:jc w:val="center"/>
                              <w:rPr>
                                <w:rFonts w:ascii="Arial Narrow" w:hAnsi="Arial Narrow"/>
                                <w:sz w:val="6"/>
                                <w:szCs w:val="6"/>
                              </w:rPr>
                            </w:pPr>
                          </w:p>
                          <w:p w14:paraId="3DA0D587" w14:textId="77777777" w:rsidR="00233FE6" w:rsidRPr="00447F12" w:rsidRDefault="00233FE6" w:rsidP="000915F3">
                            <w:pPr>
                              <w:pStyle w:val="FootnoteText"/>
                              <w:jc w:val="center"/>
                              <w:rPr>
                                <w:rFonts w:ascii="Arial Narrow" w:hAnsi="Arial Narrow"/>
                              </w:rPr>
                            </w:pPr>
                            <w:r>
                              <w:rPr>
                                <w:rFonts w:ascii="Arial Narrow" w:hAnsi="Arial Narrow"/>
                                <w:noProof/>
                                <w:lang w:eastAsia="en-US"/>
                              </w:rPr>
                              <w:drawing>
                                <wp:inline distT="0" distB="0" distL="0" distR="0" wp14:anchorId="5E15E205" wp14:editId="088CC425">
                                  <wp:extent cx="4095750" cy="2609850"/>
                                  <wp:effectExtent l="0" t="0" r="0" b="0"/>
                                  <wp:docPr id="15" name="Picture 15" descr="kde_sextantebiweight_sampledata_cs100m_h400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de_sextantebiweight_sampledata_cs100m_h4000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750" cy="2609850"/>
                                          </a:xfrm>
                                          <a:prstGeom prst="rect">
                                            <a:avLst/>
                                          </a:prstGeom>
                                          <a:noFill/>
                                          <a:ln>
                                            <a:noFill/>
                                          </a:ln>
                                        </pic:spPr>
                                      </pic:pic>
                                    </a:graphicData>
                                  </a:graphic>
                                </wp:inline>
                              </w:drawing>
                            </w:r>
                          </w:p>
                          <w:p w14:paraId="5E2C74E8" w14:textId="77777777" w:rsidR="00233FE6" w:rsidRPr="00447F12" w:rsidRDefault="00233FE6" w:rsidP="000915F3">
                            <w:pPr>
                              <w:pStyle w:val="FigureCaption"/>
                            </w:pPr>
                            <w:r w:rsidRPr="007D43E5">
                              <w:rPr>
                                <w:b/>
                              </w:rPr>
                              <w:t xml:space="preserve">Figure </w:t>
                            </w:r>
                            <w:r>
                              <w:rPr>
                                <w:b/>
                              </w:rPr>
                              <w:t>9</w:t>
                            </w:r>
                            <w:r>
                              <w:t xml:space="preserve">. The density raster and the p=95% contour/home range for the sample dataset generated with the function  [MOVEAN&gt;HRE&gt;Point KDE&gt;Point Kernel Density], using a bi-weight Kernel, 4000m Bandwidth and 100m cell size.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7" type="#_x0000_t202" style="position:absolute;left:0;text-align:left;margin-left:37.1pt;margin-top:32.85pt;width:416.25pt;height:258pt;z-index:251653120;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" stroked="f">
                <v:textbox inset="0,0,0,0">
                  <w:txbxContent>
                    <w:p w14:paraId="4D51290E" w14:textId="77777777" w:rsidR="00233FE6" w:rsidRPr="00880230" w:rsidRDefault="00233FE6" w:rsidP="000915F3">
                      <w:pPr>
                        <w:pStyle w:val="FootnoteText"/>
                        <w:jc w:val="center"/>
                        <w:rPr>
                          <w:rFonts w:ascii="Arial Narrow" w:hAnsi="Arial Narrow"/>
                          <w:sz w:val="6"/>
                          <w:szCs w:val="6"/>
                        </w:rPr>
                      </w:pPr>
                    </w:p>
                    <w:p w14:paraId="3DA0D587" w14:textId="77777777" w:rsidR="00233FE6" w:rsidRPr="00447F12" w:rsidRDefault="00233FE6" w:rsidP="000915F3">
                      <w:pPr>
                        <w:pStyle w:val="FootnoteText"/>
                        <w:jc w:val="center"/>
                        <w:rPr>
                          <w:rFonts w:ascii="Arial Narrow" w:hAnsi="Arial Narrow"/>
                        </w:rPr>
                      </w:pPr>
                      <w:r>
                        <w:rPr>
                          <w:rFonts w:ascii="Arial Narrow" w:hAnsi="Arial Narrow"/>
                          <w:noProof/>
                          <w:lang w:eastAsia="en-US"/>
                        </w:rPr>
                        <w:drawing>
                          <wp:inline distT="0" distB="0" distL="0" distR="0" wp14:anchorId="5E15E205" wp14:editId="088CC425">
                            <wp:extent cx="4095750" cy="2609850"/>
                            <wp:effectExtent l="0" t="0" r="0" b="0"/>
                            <wp:docPr id="15" name="Picture 15" descr="kde_sextantebiweight_sampledata_cs100m_h400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de_sextantebiweight_sampledata_cs100m_h4000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750" cy="2609850"/>
                                    </a:xfrm>
                                    <a:prstGeom prst="rect">
                                      <a:avLst/>
                                    </a:prstGeom>
                                    <a:noFill/>
                                    <a:ln>
                                      <a:noFill/>
                                    </a:ln>
                                  </pic:spPr>
                                </pic:pic>
                              </a:graphicData>
                            </a:graphic>
                          </wp:inline>
                        </w:drawing>
                      </w:r>
                    </w:p>
                    <w:p w14:paraId="5E2C74E8" w14:textId="77777777" w:rsidR="00233FE6" w:rsidRPr="00447F12" w:rsidRDefault="00233FE6" w:rsidP="000915F3">
                      <w:pPr>
                        <w:pStyle w:val="FigureCaption"/>
                      </w:pPr>
                      <w:r w:rsidRPr="007D43E5">
                        <w:rPr>
                          <w:b/>
                        </w:rPr>
                        <w:t xml:space="preserve">Figure </w:t>
                      </w:r>
                      <w:r>
                        <w:rPr>
                          <w:b/>
                        </w:rPr>
                        <w:t>9</w:t>
                      </w:r>
                      <w:r>
                        <w:t xml:space="preserve">. The density raster and the p=95% contour/home range for the sample dataset generated with the function  [MOVEAN&gt;HRE&gt;Point KDE&gt;Point Kernel Density], using a bi-weight Kernel, 4000m Bandwidth and 100m cell size. </w:t>
                      </w:r>
                      <w:r w:rsidRPr="00447F12">
                        <w:t xml:space="preserve">   </w:t>
                      </w:r>
                    </w:p>
                  </w:txbxContent>
                </v:textbox>
                <w10:wrap type="topAndBottom"/>
              </v:shape>
            </w:pict>
          </mc:Fallback>
        </mc:AlternateContent>
      </w:r>
      <w:r w:rsidR="00FE641C" w:rsidRPr="006A02C2">
        <w:rPr>
          <w:lang w:val="en-CA"/>
        </w:rPr>
        <w:t xml:space="preserve">Finally you need to select the </w:t>
      </w:r>
      <w:r w:rsidR="00FE641C" w:rsidRPr="006A02C2">
        <w:rPr>
          <w:b/>
          <w:lang w:val="en-CA"/>
        </w:rPr>
        <w:t>Kernel Type</w:t>
      </w:r>
      <w:r w:rsidR="00FE641C" w:rsidRPr="006A02C2">
        <w:rPr>
          <w:lang w:val="en-CA"/>
        </w:rPr>
        <w:t xml:space="preserve">. According </w:t>
      </w:r>
      <w:r w:rsidR="00FE641C" w:rsidRPr="00F0146D">
        <w:rPr>
          <w:lang w:val="en-CA"/>
        </w:rPr>
        <w:t xml:space="preserve">to </w:t>
      </w:r>
      <w:r w:rsidR="00F35AE8" w:rsidRPr="00F0146D">
        <w:rPr>
          <w:lang w:val="en-CA"/>
        </w:rPr>
        <w:t xml:space="preserve">Silverman </w:t>
      </w:r>
      <w:r w:rsidR="00F35AE8" w:rsidRPr="00F0146D">
        <w:rPr>
          <w:lang w:val="en-CA"/>
        </w:rPr>
        <w:fldChar w:fldCharType="begin"/>
      </w:r>
      <w:r w:rsidR="00F35AE8" w:rsidRPr="00F0146D">
        <w:rPr>
          <w:lang w:val="en-CA"/>
        </w:rPr>
        <w:instrText xml:space="preserve"> ADDIN ZOTERO_ITEM {"citationID":"25vpaf7k5s","citationItems":[{"suppress-author":true,"uri":["http://zotero.org/groups/51268/items/SH5TKB8Z"]}]} </w:instrText>
      </w:r>
      <w:r w:rsidR="00F35AE8" w:rsidRPr="00F0146D">
        <w:rPr>
          <w:lang w:val="en-CA"/>
        </w:rPr>
        <w:fldChar w:fldCharType="separate"/>
      </w:r>
      <w:r w:rsidR="00F35AE8" w:rsidRPr="00F0146D">
        <w:rPr>
          <w:rFonts w:cs="Tahoma"/>
          <w:lang w:val="en-CA"/>
        </w:rPr>
        <w:t>(1986)</w:t>
      </w:r>
      <w:r w:rsidR="00F35AE8" w:rsidRPr="00F0146D">
        <w:rPr>
          <w:lang w:val="en-CA"/>
        </w:rPr>
        <w:fldChar w:fldCharType="end"/>
      </w:r>
      <w:r w:rsidR="00F35AE8" w:rsidRPr="00F0146D">
        <w:rPr>
          <w:lang w:val="en-CA"/>
        </w:rPr>
        <w:t xml:space="preserve"> </w:t>
      </w:r>
      <w:r w:rsidR="00FE641C" w:rsidRPr="00F0146D">
        <w:rPr>
          <w:lang w:val="en-CA"/>
        </w:rPr>
        <w:t>the</w:t>
      </w:r>
      <w:r w:rsidR="00FE641C" w:rsidRPr="006A02C2">
        <w:rPr>
          <w:lang w:val="en-CA"/>
        </w:rPr>
        <w:t xml:space="preserve"> kernel type has not so much influence </w:t>
      </w:r>
      <w:r w:rsidR="00F35AE8" w:rsidRPr="006A02C2">
        <w:rPr>
          <w:lang w:val="en-CA"/>
        </w:rPr>
        <w:t xml:space="preserve">on the results than the </w:t>
      </w:r>
      <w:r w:rsidR="00F8393F" w:rsidRPr="006A02C2">
        <w:rPr>
          <w:lang w:val="en-CA"/>
        </w:rPr>
        <w:t>bandwidth</w:t>
      </w:r>
      <w:r w:rsidR="00F35AE8" w:rsidRPr="006A02C2">
        <w:rPr>
          <w:lang w:val="en-CA"/>
        </w:rPr>
        <w:t xml:space="preserve"> selection, </w:t>
      </w:r>
      <w:r w:rsidR="00F37A7F" w:rsidRPr="006A02C2">
        <w:rPr>
          <w:lang w:val="en-CA"/>
        </w:rPr>
        <w:t>if the same</w:t>
      </w:r>
      <w:r w:rsidR="00FE641C" w:rsidRPr="006A02C2">
        <w:rPr>
          <w:lang w:val="en-CA"/>
        </w:rPr>
        <w:t xml:space="preserve"> </w:t>
      </w:r>
      <w:r w:rsidR="00F8393F" w:rsidRPr="006A02C2">
        <w:rPr>
          <w:lang w:val="en-CA"/>
        </w:rPr>
        <w:t>bandwidth</w:t>
      </w:r>
      <w:r w:rsidR="00F37A7F" w:rsidRPr="006A02C2">
        <w:rPr>
          <w:lang w:val="en-CA"/>
        </w:rPr>
        <w:t xml:space="preserve"> </w:t>
      </w:r>
      <w:r w:rsidR="00F37A7F" w:rsidRPr="006A02C2">
        <w:rPr>
          <w:lang w:val="en-CA"/>
        </w:rPr>
        <w:lastRenderedPageBreak/>
        <w:t>is used</w:t>
      </w:r>
      <w:r w:rsidR="00FE641C" w:rsidRPr="006A02C2">
        <w:rPr>
          <w:lang w:val="en-CA"/>
        </w:rPr>
        <w:t xml:space="preserve">. However, each kernel has a different maximum density value (w_max) leading to slightly different </w:t>
      </w:r>
      <w:r w:rsidR="00F37A7F" w:rsidRPr="006A02C2">
        <w:rPr>
          <w:lang w:val="en-CA"/>
        </w:rPr>
        <w:t>contours</w:t>
      </w:r>
      <w:r w:rsidR="00FE641C" w:rsidRPr="006A02C2">
        <w:rPr>
          <w:lang w:val="en-CA"/>
        </w:rPr>
        <w:t>.</w:t>
      </w:r>
      <w:r w:rsidR="00B86FDF" w:rsidRPr="006A02C2">
        <w:rPr>
          <w:lang w:val="en-CA"/>
        </w:rPr>
        <w:t xml:space="preserve"> If the bandwidth is determined using LSCV then the Biweight Kernel is </w:t>
      </w:r>
      <w:r w:rsidR="00F8393F" w:rsidRPr="006A02C2">
        <w:rPr>
          <w:lang w:val="en-CA"/>
        </w:rPr>
        <w:t>automatically</w:t>
      </w:r>
      <w:r w:rsidR="00B86FDF" w:rsidRPr="006A02C2">
        <w:rPr>
          <w:lang w:val="en-CA"/>
        </w:rPr>
        <w:t xml:space="preserve"> selected and no weights are used for the kernel density calculation (i.e. w=1.0).</w:t>
      </w:r>
    </w:p>
    <w:p w14:paraId="38EA9435" w14:textId="77777777" w:rsidR="00FE641C" w:rsidRPr="006A02C2" w:rsidRDefault="00FE641C" w:rsidP="00B830A1">
      <w:pPr>
        <w:pStyle w:val="BodyTextListing"/>
        <w:ind w:firstLine="0"/>
        <w:rPr>
          <w:lang w:val="en-CA"/>
        </w:rPr>
      </w:pPr>
      <w:r w:rsidRPr="006A02C2">
        <w:rPr>
          <w:lang w:val="en-CA"/>
        </w:rPr>
        <w:t xml:space="preserve">A further option allows to </w:t>
      </w:r>
      <w:r w:rsidRPr="006A02C2">
        <w:rPr>
          <w:b/>
          <w:lang w:val="en-CA"/>
        </w:rPr>
        <w:t>exclude outlier points</w:t>
      </w:r>
      <w:r w:rsidRPr="006A02C2">
        <w:rPr>
          <w:lang w:val="en-CA"/>
        </w:rPr>
        <w:t xml:space="preserve"> that are further than twice the bandwidth away from any other point in the dataset. Check this box if you feel comfortable, but we </w:t>
      </w:r>
      <w:r w:rsidR="00F8393F" w:rsidRPr="006A02C2">
        <w:rPr>
          <w:lang w:val="en-CA"/>
        </w:rPr>
        <w:t>recommend</w:t>
      </w:r>
      <w:r w:rsidRPr="006A02C2">
        <w:rPr>
          <w:lang w:val="en-CA"/>
        </w:rPr>
        <w:t xml:space="preserve"> in any case to compare the results with and without removal of outliers. </w:t>
      </w:r>
    </w:p>
    <w:p w14:paraId="1A447F49" w14:textId="77777777" w:rsidR="00331F7F" w:rsidRPr="006A02C2" w:rsidRDefault="00FE641C" w:rsidP="00B830A1">
      <w:pPr>
        <w:pStyle w:val="BodyTextListing"/>
        <w:ind w:firstLine="0"/>
        <w:rPr>
          <w:lang w:val="en-CA"/>
        </w:rPr>
      </w:pPr>
      <w:r w:rsidRPr="006A02C2">
        <w:rPr>
          <w:lang w:val="en-CA"/>
        </w:rPr>
        <w:t>Note, i</w:t>
      </w:r>
      <w:r w:rsidR="00331F7F" w:rsidRPr="006A02C2">
        <w:rPr>
          <w:lang w:val="en-CA"/>
        </w:rPr>
        <w:t xml:space="preserve">f you consider to use the LSCV method to estimate the bandwidth h, then use </w:t>
      </w:r>
      <w:r w:rsidR="007B034A" w:rsidRPr="006A02C2">
        <w:rPr>
          <w:lang w:val="en-CA"/>
        </w:rPr>
        <w:t>[</w:t>
      </w:r>
      <w:r w:rsidR="007B034A" w:rsidRPr="006A02C2">
        <w:rPr>
          <w:b/>
          <w:lang w:val="en-CA"/>
        </w:rPr>
        <w:t>MOVEAN&gt;HRE&gt;Point KDE&gt;</w:t>
      </w:r>
      <w:commentRangeStart w:id="21"/>
      <w:r w:rsidR="007B034A" w:rsidRPr="006A02C2">
        <w:rPr>
          <w:b/>
          <w:lang w:val="en-CA"/>
        </w:rPr>
        <w:t>Display LSCV Function for Dataset</w:t>
      </w:r>
      <w:commentRangeEnd w:id="21"/>
      <w:r w:rsidR="004A6FEF" w:rsidRPr="006A02C2">
        <w:rPr>
          <w:rStyle w:val="CommentReference"/>
          <w:lang w:val="en-CA"/>
        </w:rPr>
        <w:commentReference w:id="21"/>
      </w:r>
      <w:r w:rsidR="007B034A" w:rsidRPr="006A02C2">
        <w:rPr>
          <w:lang w:val="en-CA"/>
        </w:rPr>
        <w:t xml:space="preserve">] to assess if the calculated bandwidth values </w:t>
      </w:r>
      <w:r w:rsidR="00694D74" w:rsidRPr="006A02C2">
        <w:rPr>
          <w:lang w:val="en-CA"/>
        </w:rPr>
        <w:t>make sense. The graph will also help to see if an optimization has taken place – i.e. a minimum value was found.</w:t>
      </w:r>
    </w:p>
    <w:p w14:paraId="50D3D8AD" w14:textId="77777777" w:rsidR="00331F7F" w:rsidRPr="006A02C2" w:rsidRDefault="00331F7F" w:rsidP="00331F7F">
      <w:pPr>
        <w:pStyle w:val="BodyTextListing"/>
        <w:ind w:firstLine="0"/>
        <w:rPr>
          <w:lang w:val="en-CA"/>
        </w:rPr>
      </w:pPr>
      <w:r w:rsidRPr="006A02C2">
        <w:rPr>
          <w:lang w:val="en-CA"/>
        </w:rPr>
        <w:t>For problems that we encountered with the parameter estimation</w:t>
      </w:r>
      <w:r w:rsidR="004A13E3" w:rsidRPr="006A02C2">
        <w:rPr>
          <w:lang w:val="en-CA"/>
        </w:rPr>
        <w:t xml:space="preserve">, </w:t>
      </w:r>
      <w:r w:rsidRPr="006A02C2">
        <w:rPr>
          <w:lang w:val="en-CA"/>
        </w:rPr>
        <w:t>in particular with LSCV</w:t>
      </w:r>
      <w:r w:rsidR="004A13E3" w:rsidRPr="006A02C2">
        <w:rPr>
          <w:lang w:val="en-CA"/>
        </w:rPr>
        <w:t>,</w:t>
      </w:r>
      <w:r w:rsidR="0028554A" w:rsidRPr="006A02C2">
        <w:rPr>
          <w:lang w:val="en-CA"/>
        </w:rPr>
        <w:t xml:space="preserve"> please see below.</w:t>
      </w:r>
    </w:p>
    <w:p w14:paraId="6A2C57C9" w14:textId="77777777" w:rsidR="003A2B79" w:rsidRPr="006A02C2" w:rsidRDefault="008E67D6" w:rsidP="003A2B79">
      <w:pPr>
        <w:pStyle w:val="BodyTextListing"/>
        <w:ind w:firstLine="0"/>
        <w:rPr>
          <w:lang w:val="en-CA"/>
        </w:rPr>
      </w:pPr>
      <w:r w:rsidRPr="006A02C2">
        <w:rPr>
          <w:lang w:val="en-CA"/>
        </w:rPr>
        <w:t xml:space="preserve">B - </w:t>
      </w:r>
      <w:r w:rsidR="003A2B79" w:rsidRPr="006A02C2">
        <w:rPr>
          <w:lang w:val="en-CA"/>
        </w:rPr>
        <w:t xml:space="preserve">Using the function </w:t>
      </w:r>
      <w:r w:rsidR="003A2B79" w:rsidRPr="006A02C2">
        <w:rPr>
          <w:b/>
          <w:lang w:val="en-CA"/>
        </w:rPr>
        <w:t>Create Probability Contours</w:t>
      </w:r>
      <w:r w:rsidR="003A2B79" w:rsidRPr="006A02C2">
        <w:rPr>
          <w:lang w:val="en-CA"/>
        </w:rPr>
        <w:t>:</w:t>
      </w:r>
    </w:p>
    <w:p w14:paraId="4230AC49" w14:textId="77777777" w:rsidR="003A2B79" w:rsidRPr="006A02C2" w:rsidRDefault="008D1FDF" w:rsidP="003A2B79">
      <w:pPr>
        <w:pStyle w:val="BodyTextListing"/>
        <w:ind w:firstLine="0"/>
        <w:rPr>
          <w:lang w:val="en-CA"/>
        </w:rPr>
      </w:pPr>
      <w:r>
        <w:rPr>
          <w:noProof/>
          <w:lang w:val="en-US" w:eastAsia="en-US"/>
        </w:rPr>
        <mc:AlternateContent>
          <mc:Choice Requires="wps">
            <w:drawing>
              <wp:anchor distT="0" distB="71755" distL="114935" distR="114935" simplePos="0" relativeHeight="251654144" behindDoc="0" locked="0" layoutInCell="1" allowOverlap="1" wp14:anchorId="2FF6CB1A" wp14:editId="29DA6569">
                <wp:simplePos x="0" y="0"/>
                <wp:positionH relativeFrom="column">
                  <wp:posOffset>147955</wp:posOffset>
                </wp:positionH>
                <wp:positionV relativeFrom="paragraph">
                  <wp:posOffset>1073150</wp:posOffset>
                </wp:positionV>
                <wp:extent cx="5723890" cy="2446655"/>
                <wp:effectExtent l="0" t="0" r="0" b="4445"/>
                <wp:wrapTopAndBottom/>
                <wp:docPr id="4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2446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F94BD" w14:textId="77777777" w:rsidR="00233FE6" w:rsidRPr="00880230" w:rsidRDefault="00233FE6" w:rsidP="004A13E3">
                            <w:pPr>
                              <w:pStyle w:val="FootnoteText"/>
                              <w:jc w:val="center"/>
                              <w:rPr>
                                <w:rFonts w:ascii="Arial Narrow" w:hAnsi="Arial Narrow"/>
                                <w:sz w:val="6"/>
                                <w:szCs w:val="6"/>
                              </w:rPr>
                            </w:pPr>
                          </w:p>
                          <w:p w14:paraId="7F8A0660" w14:textId="77777777" w:rsidR="00233FE6" w:rsidRPr="00447F12" w:rsidRDefault="00233FE6" w:rsidP="004A13E3">
                            <w:pPr>
                              <w:pStyle w:val="FootnoteText"/>
                              <w:jc w:val="center"/>
                              <w:rPr>
                                <w:rFonts w:ascii="Arial Narrow" w:hAnsi="Arial Narrow"/>
                              </w:rPr>
                            </w:pPr>
                            <w:r>
                              <w:rPr>
                                <w:rFonts w:ascii="Arial Narrow" w:hAnsi="Arial Narrow"/>
                                <w:noProof/>
                                <w:lang w:eastAsia="en-US"/>
                              </w:rPr>
                              <w:drawing>
                                <wp:inline distT="0" distB="0" distL="0" distR="0" wp14:anchorId="1B4D6941" wp14:editId="03CBA3BB">
                                  <wp:extent cx="4943475" cy="2019300"/>
                                  <wp:effectExtent l="0" t="0" r="9525" b="0"/>
                                  <wp:docPr id="16" name="Picture 16" descr="Probability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babilityContou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3475" cy="2019300"/>
                                          </a:xfrm>
                                          <a:prstGeom prst="rect">
                                            <a:avLst/>
                                          </a:prstGeom>
                                          <a:noFill/>
                                          <a:ln>
                                            <a:noFill/>
                                          </a:ln>
                                        </pic:spPr>
                                      </pic:pic>
                                    </a:graphicData>
                                  </a:graphic>
                                </wp:inline>
                              </w:drawing>
                            </w:r>
                          </w:p>
                          <w:p w14:paraId="6D238A68" w14:textId="77777777" w:rsidR="00233FE6" w:rsidRPr="00447F12" w:rsidRDefault="00233FE6" w:rsidP="004A13E3">
                            <w:pPr>
                              <w:pStyle w:val="FigureCaption"/>
                            </w:pPr>
                            <w:r w:rsidRPr="007D43E5">
                              <w:rPr>
                                <w:b/>
                              </w:rPr>
                              <w:t xml:space="preserve">Figure </w:t>
                            </w:r>
                            <w:r>
                              <w:rPr>
                                <w:b/>
                              </w:rPr>
                              <w:t>10</w:t>
                            </w:r>
                            <w:r>
                              <w:t xml:space="preserve">. The function dialog for [MOVEAN&gt;HRE&gt;Create Probablity Contours from Raster].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8" type="#_x0000_t202" style="position:absolute;left:0;text-align:left;margin-left:11.65pt;margin-top:84.5pt;width:450.7pt;height:192.65pt;z-index:25165414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" stroked="f">
                <v:textbox inset="0,0,0,0">
                  <w:txbxContent>
                    <w:p w14:paraId="5DCF94BD" w14:textId="77777777" w:rsidR="00233FE6" w:rsidRPr="00880230" w:rsidRDefault="00233FE6" w:rsidP="004A13E3">
                      <w:pPr>
                        <w:pStyle w:val="FootnoteText"/>
                        <w:jc w:val="center"/>
                        <w:rPr>
                          <w:rFonts w:ascii="Arial Narrow" w:hAnsi="Arial Narrow"/>
                          <w:sz w:val="6"/>
                          <w:szCs w:val="6"/>
                        </w:rPr>
                      </w:pPr>
                    </w:p>
                    <w:p w14:paraId="7F8A0660" w14:textId="77777777" w:rsidR="00233FE6" w:rsidRPr="00447F12" w:rsidRDefault="00233FE6" w:rsidP="004A13E3">
                      <w:pPr>
                        <w:pStyle w:val="FootnoteText"/>
                        <w:jc w:val="center"/>
                        <w:rPr>
                          <w:rFonts w:ascii="Arial Narrow" w:hAnsi="Arial Narrow"/>
                        </w:rPr>
                      </w:pPr>
                      <w:r>
                        <w:rPr>
                          <w:rFonts w:ascii="Arial Narrow" w:hAnsi="Arial Narrow"/>
                          <w:noProof/>
                          <w:lang w:eastAsia="en-US"/>
                        </w:rPr>
                        <w:drawing>
                          <wp:inline distT="0" distB="0" distL="0" distR="0" wp14:anchorId="1B4D6941" wp14:editId="03CBA3BB">
                            <wp:extent cx="4943475" cy="2019300"/>
                            <wp:effectExtent l="0" t="0" r="9525" b="0"/>
                            <wp:docPr id="16" name="Picture 16" descr="Probability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babilityContou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3475" cy="2019300"/>
                                    </a:xfrm>
                                    <a:prstGeom prst="rect">
                                      <a:avLst/>
                                    </a:prstGeom>
                                    <a:noFill/>
                                    <a:ln>
                                      <a:noFill/>
                                    </a:ln>
                                  </pic:spPr>
                                </pic:pic>
                              </a:graphicData>
                            </a:graphic>
                          </wp:inline>
                        </w:drawing>
                      </w:r>
                    </w:p>
                    <w:p w14:paraId="6D238A68" w14:textId="77777777" w:rsidR="00233FE6" w:rsidRPr="00447F12" w:rsidRDefault="00233FE6" w:rsidP="004A13E3">
                      <w:pPr>
                        <w:pStyle w:val="FigureCaption"/>
                      </w:pPr>
                      <w:r w:rsidRPr="007D43E5">
                        <w:rPr>
                          <w:b/>
                        </w:rPr>
                        <w:t xml:space="preserve">Figure </w:t>
                      </w:r>
                      <w:r>
                        <w:rPr>
                          <w:b/>
                        </w:rPr>
                        <w:t>10</w:t>
                      </w:r>
                      <w:r>
                        <w:t xml:space="preserve">. The function dialog for [MOVEAN&gt;HRE&gt;Create Probablity Contours from Raster]. </w:t>
                      </w:r>
                      <w:r w:rsidRPr="00447F12">
                        <w:t xml:space="preserve">   </w:t>
                      </w:r>
                    </w:p>
                  </w:txbxContent>
                </v:textbox>
                <w10:wrap type="topAndBottom"/>
              </v:shape>
            </w:pict>
          </mc:Fallback>
        </mc:AlternateContent>
      </w:r>
      <w:r w:rsidR="004A13E3" w:rsidRPr="006A02C2">
        <w:rPr>
          <w:lang w:val="en-CA"/>
        </w:rPr>
        <w:t xml:space="preserve">If you have created a density raster with the Point KDE you can use this function to create density contours that can be considered as home ranges. </w:t>
      </w:r>
      <w:r w:rsidR="00D158E4">
        <w:rPr>
          <w:lang w:val="en-CA"/>
        </w:rPr>
        <w:t xml:space="preserve">Select the Point KDE output raster and then call the function (if no raster is selected the function cannot be used). </w:t>
      </w:r>
      <w:r w:rsidR="004A13E3" w:rsidRPr="006A02C2">
        <w:rPr>
          <w:lang w:val="en-CA"/>
        </w:rPr>
        <w:t xml:space="preserve">The dialog for this function is displayed </w:t>
      </w:r>
      <w:r w:rsidR="004A13E3" w:rsidRPr="00F0146D">
        <w:rPr>
          <w:lang w:val="en-CA"/>
        </w:rPr>
        <w:t>in Figure 10. The</w:t>
      </w:r>
      <w:r w:rsidR="004A13E3" w:rsidRPr="006A02C2">
        <w:rPr>
          <w:lang w:val="en-CA"/>
        </w:rPr>
        <w:t xml:space="preserve"> functions lets you define a probability, i.e. a value </w:t>
      </w:r>
      <w:r w:rsidR="004A13E3" w:rsidRPr="006A02C2">
        <w:rPr>
          <w:i/>
          <w:lang w:val="en-CA"/>
        </w:rPr>
        <w:t>p</w:t>
      </w:r>
      <w:r w:rsidR="004A13E3" w:rsidRPr="006A02C2">
        <w:rPr>
          <w:lang w:val="en-CA"/>
        </w:rPr>
        <w:t xml:space="preserve"> = 0…1.0, for which the contour should be calculated. Typically the literature recommends a value of </w:t>
      </w:r>
      <w:r w:rsidR="004A13E3" w:rsidRPr="006A02C2">
        <w:rPr>
          <w:i/>
          <w:lang w:val="en-CA"/>
        </w:rPr>
        <w:t xml:space="preserve">p </w:t>
      </w:r>
      <w:r w:rsidR="004A13E3" w:rsidRPr="006A02C2">
        <w:rPr>
          <w:lang w:val="en-CA"/>
        </w:rPr>
        <w:t xml:space="preserve">= 0.95 </w:t>
      </w:r>
      <w:r w:rsidR="00BA34BE" w:rsidRPr="006A02C2">
        <w:rPr>
          <w:lang w:val="en-CA"/>
        </w:rPr>
        <w:fldChar w:fldCharType="begin"/>
      </w:r>
      <w:r w:rsidR="00BA34BE" w:rsidRPr="006A02C2">
        <w:rPr>
          <w:lang w:val="en-CA"/>
        </w:rPr>
        <w:instrText xml:space="preserve"> ADDIN ZOTERO_ITEM {"citationID":"36j8snd5d","citationItems":[{"uri":["http://zotero.org/groups/51268/items/KJTNATPV"]}]} </w:instrText>
      </w:r>
      <w:r w:rsidR="00BA34BE" w:rsidRPr="006A02C2">
        <w:rPr>
          <w:lang w:val="en-CA"/>
        </w:rPr>
        <w:fldChar w:fldCharType="separate"/>
      </w:r>
      <w:r w:rsidR="00BA34BE" w:rsidRPr="006A02C2">
        <w:rPr>
          <w:rFonts w:cs="Tahoma"/>
          <w:lang w:val="en-CA"/>
        </w:rPr>
        <w:t>(Powell, 2000)</w:t>
      </w:r>
      <w:r w:rsidR="00BA34BE" w:rsidRPr="006A02C2">
        <w:rPr>
          <w:lang w:val="en-CA"/>
        </w:rPr>
        <w:fldChar w:fldCharType="end"/>
      </w:r>
      <w:r w:rsidR="004A13E3" w:rsidRPr="006A02C2">
        <w:rPr>
          <w:lang w:val="en-CA"/>
        </w:rPr>
        <w:t>.</w:t>
      </w:r>
    </w:p>
    <w:p w14:paraId="604E466F" w14:textId="77777777" w:rsidR="001A048C" w:rsidRPr="006A02C2" w:rsidRDefault="001A048C" w:rsidP="003A2B79">
      <w:pPr>
        <w:pStyle w:val="BodyTextListing"/>
        <w:ind w:firstLine="0"/>
        <w:rPr>
          <w:lang w:val="en-CA"/>
        </w:rPr>
      </w:pPr>
      <w:r w:rsidRPr="006A02C2">
        <w:rPr>
          <w:lang w:val="en-CA"/>
        </w:rPr>
        <w:t xml:space="preserve">Check the box next to “”create polygon from contour” if </w:t>
      </w:r>
      <w:r w:rsidR="004A13E3" w:rsidRPr="006A02C2">
        <w:rPr>
          <w:lang w:val="en-CA"/>
        </w:rPr>
        <w:t xml:space="preserve">you want the </w:t>
      </w:r>
      <w:r w:rsidRPr="006A02C2">
        <w:rPr>
          <w:lang w:val="en-CA"/>
        </w:rPr>
        <w:t xml:space="preserve">wished </w:t>
      </w:r>
      <w:r w:rsidR="004A13E3" w:rsidRPr="006A02C2">
        <w:rPr>
          <w:lang w:val="en-CA"/>
        </w:rPr>
        <w:t xml:space="preserve">contour </w:t>
      </w:r>
      <w:r w:rsidRPr="006A02C2">
        <w:rPr>
          <w:lang w:val="en-CA"/>
        </w:rPr>
        <w:t xml:space="preserve">(i.e. the 95% contour) </w:t>
      </w:r>
      <w:r w:rsidR="004A13E3" w:rsidRPr="006A02C2">
        <w:rPr>
          <w:lang w:val="en-CA"/>
        </w:rPr>
        <w:t xml:space="preserve">returned as a (home range) “polygon” in a separate layer. </w:t>
      </w:r>
    </w:p>
    <w:p w14:paraId="35F0E8F7" w14:textId="77777777" w:rsidR="003A2B79" w:rsidRPr="006A02C2" w:rsidRDefault="004A13E3" w:rsidP="005A32FF">
      <w:pPr>
        <w:pStyle w:val="BodyTextListing"/>
        <w:ind w:firstLine="0"/>
        <w:rPr>
          <w:lang w:val="en-CA"/>
        </w:rPr>
      </w:pPr>
      <w:r w:rsidRPr="006A02C2">
        <w:rPr>
          <w:lang w:val="en-CA"/>
        </w:rPr>
        <w:t xml:space="preserve">For a better visualisation of the topography of the density grid, it can be also useful to check the “create surface contours” option. Based on the generated contours it may be better possible to identify areas with a high or low probability of use by the animal. Note, that the values for those </w:t>
      </w:r>
      <w:r w:rsidR="00F8393F" w:rsidRPr="006A02C2">
        <w:rPr>
          <w:lang w:val="en-CA"/>
        </w:rPr>
        <w:t>contours</w:t>
      </w:r>
      <w:r w:rsidRPr="006A02C2">
        <w:rPr>
          <w:lang w:val="en-CA"/>
        </w:rPr>
        <w:t xml:space="preserve"> are not limited to the range of 0…1, but are </w:t>
      </w:r>
      <w:r w:rsidR="00F8393F" w:rsidRPr="006A02C2">
        <w:rPr>
          <w:lang w:val="en-CA"/>
        </w:rPr>
        <w:t>corresponding</w:t>
      </w:r>
      <w:r w:rsidRPr="006A02C2">
        <w:rPr>
          <w:lang w:val="en-CA"/>
        </w:rPr>
        <w:t xml:space="preserve"> to the calculated density values. The value for the “Equidistance” field should be chosen based on how many contours </w:t>
      </w:r>
      <w:r w:rsidR="001A048C" w:rsidRPr="006A02C2">
        <w:rPr>
          <w:lang w:val="en-CA"/>
        </w:rPr>
        <w:t xml:space="preserve">one wants to be displayed – for instance: if the calculated “min value to display” is 0 and “max value to display” is 10, and 5 contours should be returned, then (10.0-0.0) / 5 = 2.0; i.e. the equidistance value should be set to 2.0. </w:t>
      </w:r>
    </w:p>
    <w:p w14:paraId="762620FF" w14:textId="77777777" w:rsidR="00032678" w:rsidRPr="006A02C2" w:rsidRDefault="00032678" w:rsidP="00032678">
      <w:pPr>
        <w:pStyle w:val="BodyTextListing"/>
        <w:rPr>
          <w:lang w:val="en-CA"/>
        </w:rPr>
      </w:pPr>
      <w:r w:rsidRPr="006A02C2">
        <w:rPr>
          <w:i/>
          <w:lang w:val="en-CA"/>
        </w:rPr>
        <w:t>Output</w:t>
      </w:r>
      <w:r w:rsidRPr="006A02C2">
        <w:rPr>
          <w:lang w:val="en-CA"/>
        </w:rPr>
        <w:t xml:space="preserve"> </w:t>
      </w:r>
      <w:r w:rsidR="004A13E3" w:rsidRPr="006A02C2">
        <w:rPr>
          <w:lang w:val="en-CA"/>
        </w:rPr>
        <w:t>–</w:t>
      </w:r>
      <w:r w:rsidRPr="006A02C2">
        <w:rPr>
          <w:lang w:val="en-CA"/>
        </w:rPr>
        <w:t xml:space="preserve"> </w:t>
      </w:r>
      <w:r w:rsidR="004A6FEF" w:rsidRPr="006A02C2">
        <w:rPr>
          <w:lang w:val="en-CA"/>
        </w:rPr>
        <w:t>T</w:t>
      </w:r>
      <w:r w:rsidR="004A13E3" w:rsidRPr="006A02C2">
        <w:rPr>
          <w:lang w:val="en-CA"/>
        </w:rPr>
        <w:t>he function “Point Kernel Density” returns a raster layer with density values.</w:t>
      </w:r>
      <w:r w:rsidR="004A6FEF" w:rsidRPr="006A02C2">
        <w:rPr>
          <w:lang w:val="en-CA"/>
        </w:rPr>
        <w:t xml:space="preserve"> However, the retuned raster values will correspond to the input units, and are not (normalized) values of the density function </w:t>
      </w:r>
      <w:r w:rsidR="004A6FEF" w:rsidRPr="006A02C2">
        <w:rPr>
          <w:i/>
          <w:lang w:val="en-CA"/>
        </w:rPr>
        <w:t>f(t)</w:t>
      </w:r>
      <w:r w:rsidR="004A6FEF" w:rsidRPr="006A02C2">
        <w:rPr>
          <w:lang w:val="en-CA"/>
        </w:rPr>
        <w:t>.</w:t>
      </w:r>
      <w:r w:rsidR="004A13E3" w:rsidRPr="006A02C2">
        <w:rPr>
          <w:lang w:val="en-CA"/>
        </w:rPr>
        <w:t xml:space="preserve"> The function “Display LSCV Function for Dataset” presents a graph of the LSCV function</w:t>
      </w:r>
      <w:r w:rsidR="000E16A1" w:rsidRPr="006A02C2">
        <w:rPr>
          <w:lang w:val="en-CA"/>
        </w:rPr>
        <w:t>,</w:t>
      </w:r>
      <w:r w:rsidR="004A13E3" w:rsidRPr="006A02C2">
        <w:rPr>
          <w:lang w:val="en-CA"/>
        </w:rPr>
        <w:t xml:space="preserve"> and displays calculated values for </w:t>
      </w:r>
      <w:r w:rsidR="00F8393F" w:rsidRPr="006A02C2">
        <w:rPr>
          <w:lang w:val="en-CA"/>
        </w:rPr>
        <w:t>h</w:t>
      </w:r>
      <w:r w:rsidR="00F8393F" w:rsidRPr="00F8393F">
        <w:rPr>
          <w:vertAlign w:val="subscript"/>
          <w:lang w:val="en-CA"/>
        </w:rPr>
        <w:t>ref</w:t>
      </w:r>
      <w:r w:rsidR="004A13E3" w:rsidRPr="006A02C2">
        <w:rPr>
          <w:lang w:val="en-CA"/>
        </w:rPr>
        <w:t>, h</w:t>
      </w:r>
      <w:r w:rsidR="004A13E3" w:rsidRPr="00F8393F">
        <w:rPr>
          <w:vertAlign w:val="subscript"/>
          <w:lang w:val="en-CA"/>
        </w:rPr>
        <w:t>LSCV</w:t>
      </w:r>
      <w:r w:rsidR="004A13E3" w:rsidRPr="006A02C2">
        <w:rPr>
          <w:lang w:val="en-CA"/>
        </w:rPr>
        <w:t xml:space="preserve"> etc. in the </w:t>
      </w:r>
      <w:r w:rsidR="000E16A1" w:rsidRPr="006A02C2">
        <w:rPr>
          <w:lang w:val="en-CA"/>
        </w:rPr>
        <w:t xml:space="preserve">bottom information field (flashing yellow if the calculations are finished. Finally, the function “Create </w:t>
      </w:r>
      <w:r w:rsidR="00F8393F" w:rsidRPr="006A02C2">
        <w:rPr>
          <w:lang w:val="en-CA"/>
        </w:rPr>
        <w:t>Probability</w:t>
      </w:r>
      <w:r w:rsidR="000E16A1" w:rsidRPr="006A02C2">
        <w:rPr>
          <w:lang w:val="en-CA"/>
        </w:rPr>
        <w:t xml:space="preserve"> Contours from Raster” returns a layer with a probability contour and optionally another layer with polygons, which can be considered as polygons that inscribe the home range </w:t>
      </w:r>
      <w:r w:rsidR="0085729A" w:rsidRPr="006A02C2">
        <w:rPr>
          <w:lang w:val="en-CA"/>
        </w:rPr>
        <w:t>(or the core area; see below)</w:t>
      </w:r>
      <w:r w:rsidR="00D84E7B" w:rsidRPr="006A02C2">
        <w:rPr>
          <w:lang w:val="en-CA"/>
        </w:rPr>
        <w:t>,</w:t>
      </w:r>
      <w:r w:rsidR="0085729A" w:rsidRPr="006A02C2">
        <w:rPr>
          <w:lang w:val="en-CA"/>
        </w:rPr>
        <w:t xml:space="preserve"> </w:t>
      </w:r>
      <w:r w:rsidR="000E16A1" w:rsidRPr="006A02C2">
        <w:rPr>
          <w:lang w:val="en-CA"/>
        </w:rPr>
        <w:t>if the probability value was appropriately chosen.</w:t>
      </w:r>
    </w:p>
    <w:p w14:paraId="2FCCCB9A" w14:textId="77777777" w:rsidR="00A25772" w:rsidRPr="00F0146D" w:rsidRDefault="00AA20F7" w:rsidP="00A25772">
      <w:pPr>
        <w:pStyle w:val="BodyTextListing"/>
        <w:rPr>
          <w:lang w:val="en-CA"/>
        </w:rPr>
      </w:pPr>
      <w:r w:rsidRPr="006A02C2">
        <w:rPr>
          <w:i/>
          <w:lang w:val="en-CA"/>
        </w:rPr>
        <w:lastRenderedPageBreak/>
        <w:t>Notes on Parameter Choice</w:t>
      </w:r>
      <w:r w:rsidRPr="006A02C2">
        <w:rPr>
          <w:lang w:val="en-CA"/>
        </w:rPr>
        <w:t xml:space="preserve"> –</w:t>
      </w:r>
      <w:r w:rsidR="00A25772" w:rsidRPr="006A02C2">
        <w:rPr>
          <w:lang w:val="en-CA"/>
        </w:rPr>
        <w:t xml:space="preserve"> Different kernel functions have been implemented in the toolbox: </w:t>
      </w:r>
      <w:r w:rsidR="00A25772" w:rsidRPr="00F0146D">
        <w:rPr>
          <w:lang w:val="en-CA"/>
        </w:rPr>
        <w:t>biweight, triweight, Epanechnikov, Gaussian, triangular</w:t>
      </w:r>
      <w:r w:rsidR="00D84E7B" w:rsidRPr="00F0146D">
        <w:rPr>
          <w:lang w:val="en-CA"/>
        </w:rPr>
        <w:t xml:space="preserve">, uninform and cosine functions </w:t>
      </w:r>
      <w:r w:rsidR="00A25772" w:rsidRPr="00F0146D">
        <w:rPr>
          <w:lang w:val="en-CA"/>
        </w:rPr>
        <w:t>(see Silverman 1986). As noted by Silverman (1986, pgs. 43 and 86) changing the kernel function does not change the results as much as changing the bandwidth. The implementation also assumes an isotropic</w:t>
      </w:r>
      <w:r w:rsidR="00D84E7B" w:rsidRPr="00F0146D">
        <w:rPr>
          <w:lang w:val="en-CA"/>
        </w:rPr>
        <w:t xml:space="preserve"> </w:t>
      </w:r>
      <w:r w:rsidR="00A25772" w:rsidRPr="00F0146D">
        <w:rPr>
          <w:lang w:val="en-CA"/>
        </w:rPr>
        <w:t xml:space="preserve">distribution, i.e. the bandwidth value h is equal for both coordinate directions x and y. </w:t>
      </w:r>
    </w:p>
    <w:p w14:paraId="5EAB9B40" w14:textId="77777777" w:rsidR="00AA20F7" w:rsidRPr="00F0146D" w:rsidRDefault="00A25772" w:rsidP="00A25772">
      <w:pPr>
        <w:pStyle w:val="BodyTextListing"/>
        <w:ind w:firstLine="0"/>
        <w:rPr>
          <w:lang w:val="en-CA"/>
        </w:rPr>
      </w:pPr>
      <w:r w:rsidRPr="00F0146D">
        <w:rPr>
          <w:lang w:val="en-CA"/>
        </w:rPr>
        <w:t xml:space="preserve">Several automated methods for identification of bandwidth h are provided in the toolbox: (i) the reference method follows Silverman (1986), </w:t>
      </w:r>
      <w:r w:rsidRPr="00F0146D">
        <w:rPr>
          <w:position w:val="-14"/>
          <w:lang w:val="en-CA"/>
        </w:rPr>
        <w:object w:dxaOrig="1460" w:dyaOrig="400" w14:anchorId="3A713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pt;height:20pt" o:ole="">
            <v:imagedata r:id="rId34" o:title=""/>
          </v:shape>
          <o:OLEObject Type="Embed" ProgID="Equation.DSMT4" ShapeID="_x0000_i1025" DrawAspect="Content" ObjectID="_1277802808" r:id="rId35"/>
        </w:object>
      </w:r>
      <w:r w:rsidRPr="00F0146D">
        <w:rPr>
          <w:lang w:val="en-CA"/>
        </w:rPr>
        <w:t>, and assumes a normal distributed point cloud. (ii) The Least-Squares Cross Va</w:t>
      </w:r>
      <w:r w:rsidR="00D84E7B" w:rsidRPr="00F0146D">
        <w:rPr>
          <w:lang w:val="en-CA"/>
        </w:rPr>
        <w:t xml:space="preserve">lidation (LSCV) method returns </w:t>
      </w:r>
      <w:r w:rsidRPr="00F0146D">
        <w:rPr>
          <w:lang w:val="en-CA"/>
        </w:rPr>
        <w:t>h</w:t>
      </w:r>
      <w:r w:rsidRPr="00F0146D">
        <w:rPr>
          <w:vertAlign w:val="subscript"/>
          <w:lang w:val="en-CA"/>
        </w:rPr>
        <w:t>LSCV</w:t>
      </w:r>
      <w:r w:rsidRPr="00F0146D">
        <w:rPr>
          <w:lang w:val="en-CA"/>
        </w:rPr>
        <w:t xml:space="preserve"> derived using a step-wise minimization approach over a range of bandwidths. h</w:t>
      </w:r>
      <w:r w:rsidRPr="00F0146D">
        <w:rPr>
          <w:vertAlign w:val="subscript"/>
          <w:lang w:val="en-CA"/>
        </w:rPr>
        <w:t>LSCV</w:t>
      </w:r>
      <w:r w:rsidRPr="00F0146D">
        <w:rPr>
          <w:lang w:val="en-CA"/>
        </w:rPr>
        <w:t xml:space="preserve"> is set to the bandwidth that minimizes a relative loss function</w:t>
      </w:r>
      <w:r w:rsidR="00BA34BE" w:rsidRPr="00F0146D">
        <w:rPr>
          <w:lang w:val="en-CA"/>
        </w:rPr>
        <w:t xml:space="preserve"> </w:t>
      </w:r>
      <w:r w:rsidR="00BA34BE" w:rsidRPr="00F0146D">
        <w:rPr>
          <w:lang w:val="en-CA"/>
        </w:rPr>
        <w:fldChar w:fldCharType="begin"/>
      </w:r>
      <w:r w:rsidR="00BA34BE" w:rsidRPr="00F0146D">
        <w:rPr>
          <w:lang w:val="en-CA"/>
        </w:rPr>
        <w:instrText xml:space="preserve"> ADDIN ZOTERO_ITEM {"citationID":"2d5bj7toq2","properties":{"unsorted":true},"citationItems":[{"label":"page","uri":["http://zotero.org/groups/51268/items/ZKVTXRXB"]},{"label":"page","uri":["http://zotero.org/groups/51268/items/4H6TTFBW"]}]} </w:instrText>
      </w:r>
      <w:r w:rsidR="00BA34BE" w:rsidRPr="00F0146D">
        <w:rPr>
          <w:lang w:val="en-CA"/>
        </w:rPr>
        <w:fldChar w:fldCharType="separate"/>
      </w:r>
      <w:r w:rsidR="00BA34BE" w:rsidRPr="00F0146D">
        <w:rPr>
          <w:rFonts w:cs="Tahoma"/>
          <w:lang w:val="en-CA"/>
        </w:rPr>
        <w:t>(Worton, 1995; Sheather, 2004)</w:t>
      </w:r>
      <w:r w:rsidR="00BA34BE" w:rsidRPr="00F0146D">
        <w:rPr>
          <w:lang w:val="en-CA"/>
        </w:rPr>
        <w:fldChar w:fldCharType="end"/>
      </w:r>
      <w:r w:rsidRPr="00F0146D">
        <w:rPr>
          <w:lang w:val="en-CA"/>
        </w:rPr>
        <w:t xml:space="preserve">. (iii) As an alternative approach we implemented the ad-hoc method used in Berger and Gese </w:t>
      </w:r>
      <w:r w:rsidR="00BA34BE" w:rsidRPr="00F0146D">
        <w:rPr>
          <w:lang w:val="en-CA"/>
        </w:rPr>
        <w:fldChar w:fldCharType="begin"/>
      </w:r>
      <w:r w:rsidR="00BA34BE" w:rsidRPr="00F0146D">
        <w:rPr>
          <w:lang w:val="en-CA"/>
        </w:rPr>
        <w:instrText xml:space="preserve"> ADDIN ZOTERO_ITEM {"citationID":"r0ks2ilmv","citationItems":[{"suppress-author":true,"uri":["http://zotero.org/groups/51268/items/52GH6GU4"]}]} </w:instrText>
      </w:r>
      <w:r w:rsidR="00BA34BE" w:rsidRPr="00F0146D">
        <w:rPr>
          <w:lang w:val="en-CA"/>
        </w:rPr>
        <w:fldChar w:fldCharType="separate"/>
      </w:r>
      <w:r w:rsidR="00BA34BE" w:rsidRPr="00F0146D">
        <w:rPr>
          <w:rFonts w:cs="Tahoma"/>
          <w:lang w:val="en-CA"/>
        </w:rPr>
        <w:t>(2007)</w:t>
      </w:r>
      <w:r w:rsidR="00BA34BE" w:rsidRPr="00F0146D">
        <w:rPr>
          <w:lang w:val="en-CA"/>
        </w:rPr>
        <w:fldChar w:fldCharType="end"/>
      </w:r>
      <w:r w:rsidRPr="00F0146D">
        <w:rPr>
          <w:lang w:val="en-CA"/>
        </w:rPr>
        <w:t xml:space="preserve"> and Jacques et al. </w:t>
      </w:r>
      <w:r w:rsidR="00BA34BE" w:rsidRPr="00F0146D">
        <w:rPr>
          <w:lang w:val="en-CA"/>
        </w:rPr>
        <w:fldChar w:fldCharType="begin"/>
      </w:r>
      <w:r w:rsidR="00BA34BE" w:rsidRPr="00F0146D">
        <w:rPr>
          <w:lang w:val="en-CA"/>
        </w:rPr>
        <w:instrText xml:space="preserve"> ADDIN ZOTERO_ITEM {"citationID":"haeah5aia","citationItems":[{"suppress-author":true,"uri":["http://zotero.org/groups/51268/items/9UBTSGTB"]}]} </w:instrText>
      </w:r>
      <w:r w:rsidR="00BA34BE" w:rsidRPr="00F0146D">
        <w:rPr>
          <w:lang w:val="en-CA"/>
        </w:rPr>
        <w:fldChar w:fldCharType="separate"/>
      </w:r>
      <w:r w:rsidR="00BA34BE" w:rsidRPr="00F0146D">
        <w:rPr>
          <w:rFonts w:cs="Tahoma"/>
          <w:lang w:val="en-CA"/>
        </w:rPr>
        <w:t>(2009)</w:t>
      </w:r>
      <w:r w:rsidR="00BA34BE" w:rsidRPr="00F0146D">
        <w:rPr>
          <w:lang w:val="en-CA"/>
        </w:rPr>
        <w:fldChar w:fldCharType="end"/>
      </w:r>
      <w:r w:rsidRPr="00F0146D">
        <w:rPr>
          <w:lang w:val="en-CA"/>
        </w:rPr>
        <w:t>. h</w:t>
      </w:r>
      <w:r w:rsidRPr="00F0146D">
        <w:rPr>
          <w:vertAlign w:val="subscript"/>
          <w:lang w:val="en-CA"/>
        </w:rPr>
        <w:t>ad-hoc</w:t>
      </w:r>
      <w:r w:rsidRPr="00F0146D">
        <w:rPr>
          <w:lang w:val="en-CA"/>
        </w:rPr>
        <w:t xml:space="preserve"> is the minimum bandwidth that retains a single home range polygon. If h</w:t>
      </w:r>
      <w:r w:rsidRPr="00F0146D">
        <w:rPr>
          <w:vertAlign w:val="subscript"/>
          <w:lang w:val="en-CA"/>
        </w:rPr>
        <w:t>ad-hoc</w:t>
      </w:r>
      <w:r w:rsidRPr="00F0146D">
        <w:rPr>
          <w:lang w:val="en-CA"/>
        </w:rPr>
        <w:t xml:space="preserve"> is reduced further the home range will split into two patches</w:t>
      </w:r>
      <w:r w:rsidR="001C6FA4" w:rsidRPr="00F0146D">
        <w:rPr>
          <w:lang w:val="en-CA"/>
        </w:rPr>
        <w:t>.</w:t>
      </w:r>
      <w:r w:rsidRPr="00F0146D">
        <w:rPr>
          <w:lang w:val="en-CA"/>
        </w:rPr>
        <w:t xml:space="preserve"> Kie et al., (2010) consider this approach repeatable and defensible if the proper bi</w:t>
      </w:r>
      <w:r w:rsidR="001C6FA4" w:rsidRPr="00F0146D">
        <w:rPr>
          <w:lang w:val="en-CA"/>
        </w:rPr>
        <w:t>o</w:t>
      </w:r>
      <w:r w:rsidRPr="00F0146D">
        <w:rPr>
          <w:lang w:val="en-CA"/>
        </w:rPr>
        <w:t xml:space="preserve">logical questions are asked </w:t>
      </w:r>
      <w:r w:rsidRPr="00F0146D">
        <w:rPr>
          <w:i/>
          <w:lang w:val="en-CA"/>
        </w:rPr>
        <w:t>before</w:t>
      </w:r>
      <w:r w:rsidRPr="00F0146D">
        <w:rPr>
          <w:lang w:val="en-CA"/>
        </w:rPr>
        <w:t xml:space="preserve"> the an</w:t>
      </w:r>
      <w:r w:rsidR="001C6FA4" w:rsidRPr="00F0146D">
        <w:rPr>
          <w:lang w:val="en-CA"/>
        </w:rPr>
        <w:t>a</w:t>
      </w:r>
      <w:r w:rsidRPr="00F0146D">
        <w:rPr>
          <w:lang w:val="en-CA"/>
        </w:rPr>
        <w:t xml:space="preserve">lysis. In our implementation the algorithm determines at what value of h the p = </w:t>
      </w:r>
      <w:commentRangeStart w:id="22"/>
      <w:r w:rsidRPr="00F0146D">
        <w:rPr>
          <w:lang w:val="en-CA"/>
        </w:rPr>
        <w:t xml:space="preserve">99.5% </w:t>
      </w:r>
      <w:commentRangeEnd w:id="22"/>
      <w:r w:rsidRPr="00F0146D">
        <w:rPr>
          <w:rStyle w:val="CommentReference"/>
          <w:lang w:val="en-CA"/>
        </w:rPr>
        <w:commentReference w:id="22"/>
      </w:r>
      <w:r w:rsidRPr="00F0146D">
        <w:rPr>
          <w:lang w:val="en-CA"/>
        </w:rPr>
        <w:t>contour/region splits, whereas in Berger and Gese (2007) and Jacques et al. (2009) the p = 95% contour is used. Several authors (e.g. Powell 2000, Laver 2005) note that h may also be chosen based on expert knowledge, for instance known location error, or the radius of perception of an animal. As such, the user can opt out of the data-driven methods described and apply an expert knowledge derived value for h.</w:t>
      </w:r>
    </w:p>
    <w:p w14:paraId="786FCAF3" w14:textId="77777777" w:rsidR="00D84E7B" w:rsidRPr="006A02C2" w:rsidRDefault="00D84E7B" w:rsidP="00D84E7B">
      <w:pPr>
        <w:pStyle w:val="BodyText"/>
        <w:ind w:left="709"/>
        <w:rPr>
          <w:lang w:val="en-CA"/>
        </w:rPr>
      </w:pPr>
      <w:r w:rsidRPr="00F0146D">
        <w:rPr>
          <w:lang w:val="en-CA"/>
        </w:rPr>
        <w:t>Failure of LSCV and Numerical Limitations: The LSCV approach failed for all datasets that we tested with more than 500 GPS points. h</w:t>
      </w:r>
      <w:r w:rsidRPr="00F0146D">
        <w:rPr>
          <w:vertAlign w:val="subscript"/>
          <w:lang w:val="en-CA"/>
        </w:rPr>
        <w:t>LSCV</w:t>
      </w:r>
      <w:r w:rsidRPr="00F0146D">
        <w:rPr>
          <w:lang w:val="en-CA"/>
        </w:rPr>
        <w:t xml:space="preserve"> was estimated, but in all cases was extremely small when compared with h</w:t>
      </w:r>
      <w:r w:rsidRPr="00F0146D">
        <w:rPr>
          <w:vertAlign w:val="subscript"/>
          <w:lang w:val="en-CA"/>
        </w:rPr>
        <w:t>ref</w:t>
      </w:r>
      <w:r w:rsidRPr="00F0146D">
        <w:rPr>
          <w:lang w:val="en-CA"/>
        </w:rPr>
        <w:t xml:space="preserve">. As a result the estimated home ranges consisted of small circles around each GPS point. The potential for LSCV results to vary and possibly be not usable has been also noted by Sheather </w:t>
      </w:r>
      <w:r w:rsidR="00E46C8E" w:rsidRPr="00F0146D">
        <w:rPr>
          <w:lang w:val="en-CA"/>
        </w:rPr>
        <w:fldChar w:fldCharType="begin"/>
      </w:r>
      <w:r w:rsidR="00E46C8E" w:rsidRPr="00F0146D">
        <w:rPr>
          <w:lang w:val="en-CA"/>
        </w:rPr>
        <w:instrText xml:space="preserve"> ADDIN ZOTERO_ITEM {"citationID":"2d7jgjg7tg","citationItems":[{"suppress-author":true,"uri":["http://zotero.org/groups/51268/items/4H6TTFBW"]}]} </w:instrText>
      </w:r>
      <w:r w:rsidR="00E46C8E" w:rsidRPr="00F0146D">
        <w:rPr>
          <w:lang w:val="en-CA"/>
        </w:rPr>
        <w:fldChar w:fldCharType="separate"/>
      </w:r>
      <w:r w:rsidR="00E46C8E" w:rsidRPr="00F0146D">
        <w:rPr>
          <w:rFonts w:cs="Tahoma"/>
          <w:lang w:val="en-CA"/>
        </w:rPr>
        <w:t>(2004)</w:t>
      </w:r>
      <w:r w:rsidR="00E46C8E" w:rsidRPr="00F0146D">
        <w:rPr>
          <w:lang w:val="en-CA"/>
        </w:rPr>
        <w:fldChar w:fldCharType="end"/>
      </w:r>
      <w:r w:rsidRPr="00F0146D">
        <w:rPr>
          <w:lang w:val="en-CA"/>
        </w:rPr>
        <w:t>, Hemson et al. (2005), Huck et al.</w:t>
      </w:r>
      <w:r w:rsidR="00E46C8E" w:rsidRPr="00F0146D">
        <w:rPr>
          <w:lang w:val="en-CA"/>
        </w:rPr>
        <w:t xml:space="preserve"> </w:t>
      </w:r>
      <w:r w:rsidR="00E46C8E" w:rsidRPr="00F0146D">
        <w:rPr>
          <w:lang w:val="en-CA"/>
        </w:rPr>
        <w:fldChar w:fldCharType="begin"/>
      </w:r>
      <w:r w:rsidR="00E46C8E" w:rsidRPr="00F0146D">
        <w:rPr>
          <w:lang w:val="en-CA"/>
        </w:rPr>
        <w:instrText xml:space="preserve"> ADDIN ZOTERO_ITEM {"citationID":"bqc3lle9v","citationItems":[{"suppress-author":true,"uri":["http://zotero.org/groups/51268/items/58DF357R"]}]} </w:instrText>
      </w:r>
      <w:r w:rsidR="00E46C8E" w:rsidRPr="00F0146D">
        <w:rPr>
          <w:lang w:val="en-CA"/>
        </w:rPr>
        <w:fldChar w:fldCharType="separate"/>
      </w:r>
      <w:r w:rsidR="00E46C8E" w:rsidRPr="00F0146D">
        <w:rPr>
          <w:rFonts w:cs="Tahoma"/>
          <w:lang w:val="en-CA"/>
        </w:rPr>
        <w:t>(2008)</w:t>
      </w:r>
      <w:r w:rsidR="00E46C8E" w:rsidRPr="00F0146D">
        <w:rPr>
          <w:lang w:val="en-CA"/>
        </w:rPr>
        <w:fldChar w:fldCharType="end"/>
      </w:r>
      <w:r w:rsidRPr="00F0146D">
        <w:rPr>
          <w:lang w:val="en-CA"/>
        </w:rPr>
        <w:t xml:space="preserve"> and Kie et al. </w:t>
      </w:r>
      <w:r w:rsidR="00E46C8E" w:rsidRPr="00F0146D">
        <w:rPr>
          <w:lang w:val="en-CA"/>
        </w:rPr>
        <w:fldChar w:fldCharType="begin"/>
      </w:r>
      <w:r w:rsidR="00E46C8E" w:rsidRPr="00F0146D">
        <w:rPr>
          <w:lang w:val="en-CA"/>
        </w:rPr>
        <w:instrText xml:space="preserve"> ADDIN ZOTERO_ITEM {"citationID":"2qrflk48fs","citationItems":[{"suppress-author":true,"uri":["http://zotero.org/groups/51268/items/9DQJMA56"]}]} </w:instrText>
      </w:r>
      <w:r w:rsidR="00E46C8E" w:rsidRPr="00F0146D">
        <w:rPr>
          <w:lang w:val="en-CA"/>
        </w:rPr>
        <w:fldChar w:fldCharType="separate"/>
      </w:r>
      <w:r w:rsidR="00E46C8E" w:rsidRPr="00F0146D">
        <w:rPr>
          <w:rFonts w:cs="Tahoma"/>
          <w:lang w:val="en-CA"/>
        </w:rPr>
        <w:t>(2010)</w:t>
      </w:r>
      <w:r w:rsidR="00E46C8E" w:rsidRPr="00F0146D">
        <w:rPr>
          <w:lang w:val="en-CA"/>
        </w:rPr>
        <w:fldChar w:fldCharType="end"/>
      </w:r>
      <w:r w:rsidRPr="00F0146D">
        <w:rPr>
          <w:lang w:val="en-CA"/>
        </w:rPr>
        <w:t xml:space="preserve">. The problems may in particular be bound to datasets with more than 150 points and for clumped point distributions </w:t>
      </w:r>
      <w:r w:rsidR="00E46C8E" w:rsidRPr="00F0146D">
        <w:rPr>
          <w:lang w:val="en-CA"/>
        </w:rPr>
        <w:fldChar w:fldCharType="begin"/>
      </w:r>
      <w:r w:rsidR="00E46C8E" w:rsidRPr="00F0146D">
        <w:rPr>
          <w:lang w:val="en-CA"/>
        </w:rPr>
        <w:instrText xml:space="preserve"> ADDIN ZOTERO_ITEM {"citationID":"1i56n0f4ec","citationItems":[{"uri":["http://zotero.org/groups/51268/items/AQAIU7PC"]}]} </w:instrText>
      </w:r>
      <w:r w:rsidR="00E46C8E" w:rsidRPr="00F0146D">
        <w:rPr>
          <w:lang w:val="en-CA"/>
        </w:rPr>
        <w:fldChar w:fldCharType="separate"/>
      </w:r>
      <w:r w:rsidR="00E46C8E" w:rsidRPr="00F0146D">
        <w:rPr>
          <w:rFonts w:cs="Tahoma"/>
          <w:lang w:val="en-CA"/>
        </w:rPr>
        <w:t>(Hemson et al., 2005)</w:t>
      </w:r>
      <w:r w:rsidR="00E46C8E" w:rsidRPr="00F0146D">
        <w:rPr>
          <w:lang w:val="en-CA"/>
        </w:rPr>
        <w:fldChar w:fldCharType="end"/>
      </w:r>
      <w:r w:rsidRPr="00F0146D">
        <w:rPr>
          <w:lang w:val="en-CA"/>
        </w:rPr>
        <w:t xml:space="preserve">. Aside from the LSCV failures we encountered numerical problems when calculating the LSCV score CV(h) in our implementation using JAVA and a 32-Bit operating system when following Worton’s </w:t>
      </w:r>
      <w:r w:rsidR="00E46C8E" w:rsidRPr="00F0146D">
        <w:rPr>
          <w:lang w:val="en-CA"/>
        </w:rPr>
        <w:fldChar w:fldCharType="begin"/>
      </w:r>
      <w:r w:rsidR="00E46C8E" w:rsidRPr="00F0146D">
        <w:rPr>
          <w:lang w:val="en-CA"/>
        </w:rPr>
        <w:instrText xml:space="preserve"> ADDIN ZOTERO_ITEM {"citationID":"1e7a9d72jg","citationItems":[{"suppress-author":true,"uri":["http://zotero.org/groups/51268/items/ZKVTXRXB"]}]} </w:instrText>
      </w:r>
      <w:r w:rsidR="00E46C8E" w:rsidRPr="00F0146D">
        <w:rPr>
          <w:lang w:val="en-CA"/>
        </w:rPr>
        <w:fldChar w:fldCharType="separate"/>
      </w:r>
      <w:r w:rsidR="00E46C8E" w:rsidRPr="00F0146D">
        <w:rPr>
          <w:rFonts w:cs="Tahoma"/>
          <w:lang w:val="en-CA"/>
        </w:rPr>
        <w:t>(1995)</w:t>
      </w:r>
      <w:r w:rsidR="00E46C8E" w:rsidRPr="00F0146D">
        <w:rPr>
          <w:lang w:val="en-CA"/>
        </w:rPr>
        <w:fldChar w:fldCharType="end"/>
      </w:r>
      <w:r w:rsidRPr="006A02C2">
        <w:rPr>
          <w:lang w:val="en-CA"/>
        </w:rPr>
        <w:t xml:space="preserve"> formulation. In particular the calculation of the expression e</w:t>
      </w:r>
      <w:r w:rsidRPr="006A02C2">
        <w:rPr>
          <w:vertAlign w:val="superscript"/>
          <w:lang w:val="en-CA"/>
        </w:rPr>
        <w:t>x</w:t>
      </w:r>
      <w:r w:rsidRPr="006A02C2">
        <w:rPr>
          <w:lang w:val="en-CA"/>
        </w:rPr>
        <w:t xml:space="preserve"> will result in erroneous values for CV(h) if x &gt; 709 due to 32-bit precision limits. </w:t>
      </w:r>
      <w:r w:rsidR="001C6FA4" w:rsidRPr="006A02C2">
        <w:rPr>
          <w:lang w:val="en-CA"/>
        </w:rPr>
        <w:t>We n</w:t>
      </w:r>
      <w:r w:rsidRPr="006A02C2">
        <w:rPr>
          <w:lang w:val="en-CA"/>
        </w:rPr>
        <w:t xml:space="preserve">ote that this problem also occurs during probability calculations for the Brownian Bridge approach. </w:t>
      </w:r>
    </w:p>
    <w:p w14:paraId="73C9D146" w14:textId="77777777" w:rsidR="00032678" w:rsidRPr="006A02C2" w:rsidRDefault="00955103" w:rsidP="00015017">
      <w:pPr>
        <w:pStyle w:val="Heading2"/>
      </w:pPr>
      <w:bookmarkStart w:id="23" w:name="_Toc204060925"/>
      <w:r w:rsidRPr="006A02C2">
        <w:t>Line-based Kernel Density Estimation</w:t>
      </w:r>
      <w:r w:rsidR="00032678" w:rsidRPr="006A02C2">
        <w:t xml:space="preserve"> (</w:t>
      </w:r>
      <w:r w:rsidRPr="006A02C2">
        <w:t>Line-KDE</w:t>
      </w:r>
      <w:r w:rsidR="00032678" w:rsidRPr="006A02C2">
        <w:t>)</w:t>
      </w:r>
      <w:r w:rsidRPr="006A02C2">
        <w:t xml:space="preserve"> – scaled and unscaled</w:t>
      </w:r>
      <w:bookmarkEnd w:id="23"/>
    </w:p>
    <w:p w14:paraId="206E5428" w14:textId="77777777" w:rsidR="00032678" w:rsidRPr="006A02C2" w:rsidRDefault="00032678" w:rsidP="00032678">
      <w:pPr>
        <w:pStyle w:val="BodyTextListing"/>
        <w:rPr>
          <w:lang w:val="en-CA"/>
        </w:rPr>
      </w:pPr>
      <w:r w:rsidRPr="006A02C2">
        <w:rPr>
          <w:i/>
          <w:lang w:val="en-CA"/>
        </w:rPr>
        <w:t>Purpose</w:t>
      </w:r>
      <w:r w:rsidRPr="006A02C2">
        <w:rPr>
          <w:lang w:val="en-CA"/>
        </w:rPr>
        <w:t xml:space="preserve"> - </w:t>
      </w:r>
      <w:r w:rsidR="0028554A" w:rsidRPr="006A02C2">
        <w:rPr>
          <w:lang w:val="en-CA"/>
        </w:rPr>
        <w:t>Create home range polygons.</w:t>
      </w:r>
    </w:p>
    <w:p w14:paraId="439F4165" w14:textId="77777777" w:rsidR="00F272CC" w:rsidRPr="00F0146D" w:rsidRDefault="00032678" w:rsidP="00F272CC">
      <w:pPr>
        <w:pStyle w:val="BodyTextListing"/>
        <w:rPr>
          <w:lang w:val="en-CA"/>
        </w:rPr>
      </w:pPr>
      <w:r w:rsidRPr="006A02C2">
        <w:rPr>
          <w:i/>
          <w:lang w:val="en-CA"/>
        </w:rPr>
        <w:t>Principle</w:t>
      </w:r>
      <w:r w:rsidRPr="006A02C2">
        <w:rPr>
          <w:lang w:val="en-CA"/>
        </w:rPr>
        <w:t xml:space="preserve"> – </w:t>
      </w:r>
      <w:r w:rsidR="0028554A" w:rsidRPr="006A02C2">
        <w:rPr>
          <w:lang w:val="en-CA"/>
        </w:rPr>
        <w:t xml:space="preserve">The </w:t>
      </w:r>
      <w:r w:rsidR="00F8393F" w:rsidRPr="006A02C2">
        <w:rPr>
          <w:lang w:val="en-CA"/>
        </w:rPr>
        <w:t>operating</w:t>
      </w:r>
      <w:r w:rsidR="0028554A" w:rsidRPr="006A02C2">
        <w:rPr>
          <w:lang w:val="en-CA"/>
        </w:rPr>
        <w:t xml:space="preserve"> principle is the same as for the Point-based KDE. That is, a weighted kernel function is moved over a raster and point values summed. However, for the line-based </w:t>
      </w:r>
      <w:r w:rsidR="00F272CC" w:rsidRPr="006A02C2">
        <w:rPr>
          <w:lang w:val="en-CA"/>
        </w:rPr>
        <w:t xml:space="preserve">KDE </w:t>
      </w:r>
      <w:r w:rsidR="0028554A" w:rsidRPr="006A02C2">
        <w:rPr>
          <w:lang w:val="en-CA"/>
        </w:rPr>
        <w:t>the function</w:t>
      </w:r>
      <w:r w:rsidR="00F272CC" w:rsidRPr="006A02C2">
        <w:rPr>
          <w:lang w:val="en-CA"/>
        </w:rPr>
        <w:t xml:space="preserve"> is not moved from </w:t>
      </w:r>
      <w:r w:rsidR="0028554A" w:rsidRPr="006A02C2">
        <w:rPr>
          <w:lang w:val="en-CA"/>
        </w:rPr>
        <w:t>cell</w:t>
      </w:r>
      <w:r w:rsidR="00F272CC" w:rsidRPr="006A02C2">
        <w:rPr>
          <w:lang w:val="en-CA"/>
        </w:rPr>
        <w:t xml:space="preserve"> to </w:t>
      </w:r>
      <w:r w:rsidR="0028554A" w:rsidRPr="006A02C2">
        <w:rPr>
          <w:lang w:val="en-CA"/>
        </w:rPr>
        <w:t>cell, but rather along the recorded GPS track segments from the start-point to the end-point of each segment</w:t>
      </w:r>
      <w:r w:rsidR="00F272CC" w:rsidRPr="006A02C2">
        <w:rPr>
          <w:lang w:val="en-CA"/>
        </w:rPr>
        <w:t>. W</w:t>
      </w:r>
      <w:r w:rsidR="0028554A" w:rsidRPr="006A02C2">
        <w:rPr>
          <w:lang w:val="en-CA"/>
        </w:rPr>
        <w:t xml:space="preserve">e implemented a scaled and an unscaled version. </w:t>
      </w:r>
      <w:r w:rsidR="00F272CC" w:rsidRPr="006A02C2">
        <w:rPr>
          <w:lang w:val="en-CA"/>
        </w:rPr>
        <w:t xml:space="preserve">If contour lines are created, then </w:t>
      </w:r>
      <w:r w:rsidR="00E57F18" w:rsidRPr="006A02C2">
        <w:rPr>
          <w:lang w:val="en-CA"/>
        </w:rPr>
        <w:t xml:space="preserve">the unscaled Line </w:t>
      </w:r>
      <w:r w:rsidR="00F272CC" w:rsidRPr="006A02C2">
        <w:rPr>
          <w:lang w:val="en-CA"/>
        </w:rPr>
        <w:t>KDE results in a buffer-like shape of the contours for a single segment. In t</w:t>
      </w:r>
      <w:r w:rsidR="0028554A" w:rsidRPr="006A02C2">
        <w:rPr>
          <w:lang w:val="en-CA"/>
        </w:rPr>
        <w:t xml:space="preserve">he scaled </w:t>
      </w:r>
      <w:r w:rsidR="00E57F18" w:rsidRPr="006A02C2">
        <w:rPr>
          <w:lang w:val="en-CA"/>
        </w:rPr>
        <w:t xml:space="preserve">Line </w:t>
      </w:r>
      <w:r w:rsidR="00F272CC" w:rsidRPr="006A02C2">
        <w:rPr>
          <w:lang w:val="en-CA"/>
        </w:rPr>
        <w:t xml:space="preserve">KDE </w:t>
      </w:r>
      <w:r w:rsidR="0028554A" w:rsidRPr="006A02C2">
        <w:rPr>
          <w:lang w:val="en-CA"/>
        </w:rPr>
        <w:t>version</w:t>
      </w:r>
      <w:r w:rsidR="00F272CC" w:rsidRPr="006A02C2">
        <w:rPr>
          <w:lang w:val="en-CA"/>
        </w:rPr>
        <w:t xml:space="preserve"> the contours will have a bone-like shape </w:t>
      </w:r>
      <w:r w:rsidR="00F272CC" w:rsidRPr="00F0146D">
        <w:rPr>
          <w:lang w:val="en-CA"/>
        </w:rPr>
        <w:t xml:space="preserve">(see Figure 11). </w:t>
      </w:r>
      <w:r w:rsidR="00E57F18" w:rsidRPr="00F0146D">
        <w:rPr>
          <w:lang w:val="en-CA"/>
        </w:rPr>
        <w:t xml:space="preserve">In theory different kernel shapes can be used as for the Point KDE, however, in the current </w:t>
      </w:r>
      <w:r w:rsidR="00F8393F" w:rsidRPr="00F0146D">
        <w:rPr>
          <w:lang w:val="en-CA"/>
        </w:rPr>
        <w:t>version</w:t>
      </w:r>
      <w:r w:rsidR="00E57F18" w:rsidRPr="00F0146D">
        <w:rPr>
          <w:lang w:val="en-CA"/>
        </w:rPr>
        <w:t xml:space="preserve"> we have implemented only the biweight kernel.</w:t>
      </w:r>
    </w:p>
    <w:p w14:paraId="4F9CA8BE" w14:textId="77777777" w:rsidR="0063076B" w:rsidRPr="00F0146D" w:rsidRDefault="00F272CC" w:rsidP="0063076B">
      <w:pPr>
        <w:pStyle w:val="BodyTextListing"/>
        <w:ind w:firstLine="0"/>
        <w:rPr>
          <w:lang w:val="en-CA"/>
        </w:rPr>
      </w:pPr>
      <w:r w:rsidRPr="00F0146D">
        <w:rPr>
          <w:lang w:val="en-CA"/>
        </w:rPr>
        <w:t xml:space="preserve">Similar to the Point KDE this function returns a density raster. Consequently, home range polygons </w:t>
      </w:r>
      <w:r w:rsidR="003B1C94" w:rsidRPr="00F0146D">
        <w:rPr>
          <w:lang w:val="en-CA"/>
        </w:rPr>
        <w:t>are</w:t>
      </w:r>
      <w:r w:rsidRPr="00F0146D">
        <w:rPr>
          <w:lang w:val="en-CA"/>
        </w:rPr>
        <w:t xml:space="preserve"> to be </w:t>
      </w:r>
      <w:r w:rsidR="003B1C94" w:rsidRPr="00F0146D">
        <w:rPr>
          <w:lang w:val="en-CA"/>
        </w:rPr>
        <w:t>derived</w:t>
      </w:r>
      <w:r w:rsidRPr="00F0146D">
        <w:rPr>
          <w:lang w:val="en-CA"/>
        </w:rPr>
        <w:t xml:space="preserve"> by applying </w:t>
      </w:r>
      <w:r w:rsidR="003B1C94" w:rsidRPr="00F0146D">
        <w:rPr>
          <w:lang w:val="en-CA"/>
        </w:rPr>
        <w:t>the</w:t>
      </w:r>
      <w:r w:rsidRPr="00F0146D">
        <w:rPr>
          <w:lang w:val="en-CA"/>
        </w:rPr>
        <w:t xml:space="preserve"> contouring function to </w:t>
      </w:r>
      <w:r w:rsidR="003B1C94" w:rsidRPr="00F0146D">
        <w:rPr>
          <w:lang w:val="en-CA"/>
        </w:rPr>
        <w:t>the resulting</w:t>
      </w:r>
      <w:r w:rsidRPr="00F0146D">
        <w:rPr>
          <w:lang w:val="en-CA"/>
        </w:rPr>
        <w:t xml:space="preserve"> raster.</w:t>
      </w:r>
      <w:r w:rsidR="0028554A" w:rsidRPr="00F0146D">
        <w:rPr>
          <w:lang w:val="en-CA"/>
        </w:rPr>
        <w:t xml:space="preserve">  </w:t>
      </w:r>
    </w:p>
    <w:p w14:paraId="48024DD3" w14:textId="77777777" w:rsidR="00032678" w:rsidRPr="006A02C2" w:rsidRDefault="00032678" w:rsidP="00032678">
      <w:pPr>
        <w:pStyle w:val="BodyTextListing"/>
        <w:rPr>
          <w:lang w:val="en-CA"/>
        </w:rPr>
      </w:pPr>
      <w:r w:rsidRPr="00F0146D">
        <w:rPr>
          <w:i/>
          <w:lang w:val="en-CA"/>
        </w:rPr>
        <w:t>Literature References</w:t>
      </w:r>
      <w:r w:rsidRPr="00F0146D">
        <w:rPr>
          <w:lang w:val="en-CA"/>
        </w:rPr>
        <w:t xml:space="preserve"> – </w:t>
      </w:r>
      <w:r w:rsidR="00F272CC" w:rsidRPr="00F0146D">
        <w:rPr>
          <w:lang w:val="en-CA"/>
        </w:rPr>
        <w:t>The algorithm is described in Steiniger and Hunter</w:t>
      </w:r>
      <w:r w:rsidR="00BA34BE" w:rsidRPr="00F0146D">
        <w:rPr>
          <w:lang w:val="en-CA"/>
        </w:rPr>
        <w:t xml:space="preserve"> </w:t>
      </w:r>
      <w:r w:rsidR="00BA34BE" w:rsidRPr="00F0146D">
        <w:rPr>
          <w:lang w:val="en-CA"/>
        </w:rPr>
        <w:fldChar w:fldCharType="begin"/>
      </w:r>
      <w:r w:rsidR="00BA34BE" w:rsidRPr="00F0146D">
        <w:rPr>
          <w:lang w:val="en-CA"/>
        </w:rPr>
        <w:instrText xml:space="preserve"> ADDIN ZOTERO_ITEM {"citationID":"cl3phckbj","citationItems":[{"suppress-author":true,"uri":["http://zotero.org/groups/51268/items/4RZST7SS"]}]} </w:instrText>
      </w:r>
      <w:r w:rsidR="00BA34BE" w:rsidRPr="00F0146D">
        <w:rPr>
          <w:lang w:val="en-CA"/>
        </w:rPr>
        <w:fldChar w:fldCharType="separate"/>
      </w:r>
      <w:r w:rsidR="00BA34BE" w:rsidRPr="00F0146D">
        <w:rPr>
          <w:rFonts w:cs="Tahoma"/>
          <w:lang w:val="en-CA"/>
        </w:rPr>
        <w:t>(2010)</w:t>
      </w:r>
      <w:r w:rsidR="00BA34BE" w:rsidRPr="00F0146D">
        <w:rPr>
          <w:lang w:val="en-CA"/>
        </w:rPr>
        <w:fldChar w:fldCharType="end"/>
      </w:r>
      <w:r w:rsidR="00F272CC" w:rsidRPr="00F0146D">
        <w:rPr>
          <w:lang w:val="en-CA"/>
        </w:rPr>
        <w:t xml:space="preserve">. However during drafting of our manuscripts an article by Benhamou and Cornélis </w:t>
      </w:r>
      <w:r w:rsidR="00E46C8E" w:rsidRPr="00F0146D">
        <w:rPr>
          <w:lang w:val="en-CA"/>
        </w:rPr>
        <w:fldChar w:fldCharType="begin"/>
      </w:r>
      <w:r w:rsidR="00E46C8E" w:rsidRPr="00F0146D">
        <w:rPr>
          <w:lang w:val="en-CA"/>
        </w:rPr>
        <w:instrText xml:space="preserve"> ADDIN ZOTERO_ITEM {"citationID":"d0jomovtp","citationItems":[{"suppress-author":true,"uri":["http://zotero.org/groups/51268/items/BT9IFTRB"]}]} </w:instrText>
      </w:r>
      <w:r w:rsidR="00E46C8E" w:rsidRPr="00F0146D">
        <w:rPr>
          <w:lang w:val="en-CA"/>
        </w:rPr>
        <w:fldChar w:fldCharType="separate"/>
      </w:r>
      <w:r w:rsidR="00E46C8E" w:rsidRPr="00F0146D">
        <w:rPr>
          <w:rFonts w:cs="Tahoma"/>
          <w:lang w:val="en-CA"/>
        </w:rPr>
        <w:t>(2010)</w:t>
      </w:r>
      <w:r w:rsidR="00E46C8E" w:rsidRPr="00F0146D">
        <w:rPr>
          <w:lang w:val="en-CA"/>
        </w:rPr>
        <w:fldChar w:fldCharType="end"/>
      </w:r>
      <w:r w:rsidR="00F272CC" w:rsidRPr="00F0146D">
        <w:rPr>
          <w:lang w:val="en-CA"/>
        </w:rPr>
        <w:t xml:space="preserve"> was</w:t>
      </w:r>
      <w:r w:rsidR="00F272CC" w:rsidRPr="006A02C2">
        <w:rPr>
          <w:lang w:val="en-CA"/>
        </w:rPr>
        <w:t xml:space="preserve"> published that presents a similar approach for a moving kernel.</w:t>
      </w:r>
    </w:p>
    <w:p w14:paraId="1B707876" w14:textId="77777777" w:rsidR="00032678" w:rsidRPr="006A02C2" w:rsidRDefault="00032678" w:rsidP="003B1C94">
      <w:pPr>
        <w:pStyle w:val="BodyTextListing"/>
        <w:rPr>
          <w:lang w:val="en-CA"/>
        </w:rPr>
      </w:pPr>
      <w:r w:rsidRPr="006A02C2">
        <w:rPr>
          <w:i/>
          <w:lang w:val="en-CA"/>
        </w:rPr>
        <w:t>Dataset Attribute Requirements</w:t>
      </w:r>
      <w:r w:rsidRPr="006A02C2">
        <w:rPr>
          <w:lang w:val="en-CA"/>
        </w:rPr>
        <w:t xml:space="preserve"> – </w:t>
      </w:r>
      <w:r w:rsidR="0063076B" w:rsidRPr="006A02C2">
        <w:rPr>
          <w:lang w:val="en-CA"/>
        </w:rPr>
        <w:t xml:space="preserve">Each location point needs to have a unique identifier that is assigned according to the order of point acquisition (similar as for the “Display </w:t>
      </w:r>
      <w:r w:rsidR="003B1C94" w:rsidRPr="006A02C2">
        <w:rPr>
          <w:lang w:val="en-CA"/>
        </w:rPr>
        <w:t>Movement Tracks</w:t>
      </w:r>
      <w:r w:rsidR="0063076B" w:rsidRPr="006A02C2">
        <w:rPr>
          <w:lang w:val="en-CA"/>
        </w:rPr>
        <w:t xml:space="preserve">” function). Based on that ID </w:t>
      </w:r>
      <w:r w:rsidR="003B1C94" w:rsidRPr="006A02C2">
        <w:rPr>
          <w:lang w:val="en-CA"/>
        </w:rPr>
        <w:t>the points can be conn</w:t>
      </w:r>
      <w:r w:rsidR="0063076B" w:rsidRPr="006A02C2">
        <w:rPr>
          <w:lang w:val="en-CA"/>
        </w:rPr>
        <w:t>ected to a track/line</w:t>
      </w:r>
      <w:r w:rsidR="00E57F18" w:rsidRPr="006A02C2">
        <w:rPr>
          <w:lang w:val="en-CA"/>
        </w:rPr>
        <w:t xml:space="preserve">. In </w:t>
      </w:r>
      <w:r w:rsidR="00F8393F" w:rsidRPr="006A02C2">
        <w:rPr>
          <w:lang w:val="en-CA"/>
        </w:rPr>
        <w:t>opposition</w:t>
      </w:r>
      <w:r w:rsidR="00E57F18" w:rsidRPr="006A02C2">
        <w:rPr>
          <w:lang w:val="en-CA"/>
        </w:rPr>
        <w:t xml:space="preserve"> to the point KDE no weight attribute is needed since the weight is set internally to </w:t>
      </w:r>
      <w:r w:rsidR="00E57F18" w:rsidRPr="006A02C2">
        <w:rPr>
          <w:i/>
          <w:lang w:val="en-CA"/>
        </w:rPr>
        <w:t xml:space="preserve">w </w:t>
      </w:r>
      <w:r w:rsidR="00E57F18" w:rsidRPr="006A02C2">
        <w:rPr>
          <w:lang w:val="en-CA"/>
        </w:rPr>
        <w:t xml:space="preserve">= 1. </w:t>
      </w:r>
    </w:p>
    <w:p w14:paraId="44CA146B" w14:textId="77777777" w:rsidR="003B1C94" w:rsidRPr="006A02C2" w:rsidRDefault="008D1FDF" w:rsidP="003B1C94">
      <w:pPr>
        <w:pStyle w:val="BodyTextListing"/>
        <w:rPr>
          <w:i/>
          <w:lang w:val="en-CA"/>
        </w:rPr>
      </w:pPr>
      <w:r>
        <w:rPr>
          <w:i/>
          <w:noProof/>
          <w:lang w:val="en-US" w:eastAsia="en-US"/>
        </w:rPr>
        <w:lastRenderedPageBreak/>
        <mc:AlternateContent>
          <mc:Choice Requires="wps">
            <w:drawing>
              <wp:anchor distT="0" distB="71755" distL="114935" distR="114935" simplePos="0" relativeHeight="251656192" behindDoc="0" locked="0" layoutInCell="1" allowOverlap="1" wp14:anchorId="23C3457E" wp14:editId="154DB7B6">
                <wp:simplePos x="0" y="0"/>
                <wp:positionH relativeFrom="column">
                  <wp:posOffset>423545</wp:posOffset>
                </wp:positionH>
                <wp:positionV relativeFrom="paragraph">
                  <wp:posOffset>490220</wp:posOffset>
                </wp:positionV>
                <wp:extent cx="5381625" cy="1673225"/>
                <wp:effectExtent l="4445" t="4445" r="0" b="0"/>
                <wp:wrapTopAndBottom/>
                <wp:docPr id="4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673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42921" w14:textId="77777777" w:rsidR="00233FE6" w:rsidRPr="00880230" w:rsidRDefault="00233FE6" w:rsidP="00D84E7B">
                            <w:pPr>
                              <w:pStyle w:val="FootnoteText"/>
                              <w:jc w:val="center"/>
                              <w:rPr>
                                <w:rFonts w:ascii="Arial Narrow" w:hAnsi="Arial Narrow"/>
                                <w:sz w:val="6"/>
                                <w:szCs w:val="6"/>
                              </w:rPr>
                            </w:pPr>
                          </w:p>
                          <w:p w14:paraId="7BBA8298" w14:textId="77777777" w:rsidR="00233FE6" w:rsidRPr="00447F12" w:rsidRDefault="00233FE6" w:rsidP="00D84E7B">
                            <w:pPr>
                              <w:pStyle w:val="FootnoteText"/>
                              <w:jc w:val="center"/>
                              <w:rPr>
                                <w:rFonts w:ascii="Arial Narrow" w:hAnsi="Arial Narrow"/>
                              </w:rPr>
                            </w:pPr>
                            <w:r>
                              <w:rPr>
                                <w:rFonts w:ascii="Arial Narrow" w:hAnsi="Arial Narrow"/>
                                <w:noProof/>
                                <w:lang w:eastAsia="en-US"/>
                              </w:rPr>
                              <w:drawing>
                                <wp:inline distT="0" distB="0" distL="0" distR="0" wp14:anchorId="3654EA7E" wp14:editId="72B4A808">
                                  <wp:extent cx="3238500" cy="1133475"/>
                                  <wp:effectExtent l="0" t="0" r="0" b="9525"/>
                                  <wp:docPr id="17" name="Picture 17" descr="figure1_singlesegment_v0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1_singlesegment_v0_150dpi_gre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1133475"/>
                                          </a:xfrm>
                                          <a:prstGeom prst="rect">
                                            <a:avLst/>
                                          </a:prstGeom>
                                          <a:noFill/>
                                          <a:ln>
                                            <a:noFill/>
                                          </a:ln>
                                        </pic:spPr>
                                      </pic:pic>
                                    </a:graphicData>
                                  </a:graphic>
                                </wp:inline>
                              </w:drawing>
                            </w:r>
                          </w:p>
                          <w:p w14:paraId="3D30F67B" w14:textId="77777777" w:rsidR="00233FE6" w:rsidRPr="00447F12" w:rsidRDefault="00233FE6" w:rsidP="00D84E7B">
                            <w:pPr>
                              <w:pStyle w:val="FigureCaption"/>
                            </w:pPr>
                            <w:r w:rsidRPr="007D43E5">
                              <w:rPr>
                                <w:b/>
                              </w:rPr>
                              <w:t xml:space="preserve">Figure </w:t>
                            </w:r>
                            <w:r>
                              <w:rPr>
                                <w:b/>
                              </w:rPr>
                              <w:t>11</w:t>
                            </w:r>
                            <w:r>
                              <w:t>. Contour lines for the Line KDE unscaled and scaled – with scaling variants A and B. Scaling B has a stronger scaling factor.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9" type="#_x0000_t202" style="position:absolute;left:0;text-align:left;margin-left:33.35pt;margin-top:38.6pt;width:423.75pt;height:131.75pt;z-index:25165619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" stroked="f">
                <v:textbox inset="0,0,0,0">
                  <w:txbxContent>
                    <w:p w14:paraId="14542921" w14:textId="77777777" w:rsidR="00233FE6" w:rsidRPr="00880230" w:rsidRDefault="00233FE6" w:rsidP="00D84E7B">
                      <w:pPr>
                        <w:pStyle w:val="FootnoteText"/>
                        <w:jc w:val="center"/>
                        <w:rPr>
                          <w:rFonts w:ascii="Arial Narrow" w:hAnsi="Arial Narrow"/>
                          <w:sz w:val="6"/>
                          <w:szCs w:val="6"/>
                        </w:rPr>
                      </w:pPr>
                    </w:p>
                    <w:p w14:paraId="7BBA8298" w14:textId="77777777" w:rsidR="00233FE6" w:rsidRPr="00447F12" w:rsidRDefault="00233FE6" w:rsidP="00D84E7B">
                      <w:pPr>
                        <w:pStyle w:val="FootnoteText"/>
                        <w:jc w:val="center"/>
                        <w:rPr>
                          <w:rFonts w:ascii="Arial Narrow" w:hAnsi="Arial Narrow"/>
                        </w:rPr>
                      </w:pPr>
                      <w:r>
                        <w:rPr>
                          <w:rFonts w:ascii="Arial Narrow" w:hAnsi="Arial Narrow"/>
                          <w:noProof/>
                          <w:lang w:eastAsia="en-US"/>
                        </w:rPr>
                        <w:drawing>
                          <wp:inline distT="0" distB="0" distL="0" distR="0" wp14:anchorId="3654EA7E" wp14:editId="72B4A808">
                            <wp:extent cx="3238500" cy="1133475"/>
                            <wp:effectExtent l="0" t="0" r="0" b="9525"/>
                            <wp:docPr id="17" name="Picture 17" descr="figure1_singlesegment_v0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1_singlesegment_v0_150dpi_gre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1133475"/>
                                    </a:xfrm>
                                    <a:prstGeom prst="rect">
                                      <a:avLst/>
                                    </a:prstGeom>
                                    <a:noFill/>
                                    <a:ln>
                                      <a:noFill/>
                                    </a:ln>
                                  </pic:spPr>
                                </pic:pic>
                              </a:graphicData>
                            </a:graphic>
                          </wp:inline>
                        </w:drawing>
                      </w:r>
                    </w:p>
                    <w:p w14:paraId="3D30F67B" w14:textId="77777777" w:rsidR="00233FE6" w:rsidRPr="00447F12" w:rsidRDefault="00233FE6" w:rsidP="00D84E7B">
                      <w:pPr>
                        <w:pStyle w:val="FigureCaption"/>
                      </w:pPr>
                      <w:r w:rsidRPr="007D43E5">
                        <w:rPr>
                          <w:b/>
                        </w:rPr>
                        <w:t xml:space="preserve">Figure </w:t>
                      </w:r>
                      <w:r>
                        <w:rPr>
                          <w:b/>
                        </w:rPr>
                        <w:t>11</w:t>
                      </w:r>
                      <w:r>
                        <w:t>. Contour lines for the Line KDE unscaled and scaled – with scaling variants A and B. Scaling B has a stronger scaling factor.</w:t>
                      </w:r>
                    </w:p>
                  </w:txbxContent>
                </v:textbox>
                <w10:wrap type="topAndBottom"/>
              </v:shape>
            </w:pict>
          </mc:Fallback>
        </mc:AlternateContent>
      </w:r>
      <w:r w:rsidR="00032678" w:rsidRPr="006A02C2">
        <w:rPr>
          <w:i/>
          <w:lang w:val="en-CA"/>
        </w:rPr>
        <w:t xml:space="preserve">Input </w:t>
      </w:r>
      <w:r w:rsidR="00F272CC" w:rsidRPr="006A02C2">
        <w:rPr>
          <w:lang w:val="en-CA"/>
        </w:rPr>
        <w:t>–</w:t>
      </w:r>
      <w:r w:rsidR="00032678" w:rsidRPr="006A02C2">
        <w:rPr>
          <w:lang w:val="en-CA"/>
        </w:rPr>
        <w:t xml:space="preserve"> </w:t>
      </w:r>
      <w:r w:rsidR="003B1C94" w:rsidRPr="006A02C2">
        <w:rPr>
          <w:lang w:val="en-CA"/>
        </w:rPr>
        <w:t xml:space="preserve">A point layer, with a unique ID </w:t>
      </w:r>
      <w:r w:rsidR="00E57F18" w:rsidRPr="006A02C2">
        <w:rPr>
          <w:lang w:val="en-CA"/>
        </w:rPr>
        <w:t xml:space="preserve">for each point </w:t>
      </w:r>
      <w:r w:rsidR="003B1C94" w:rsidRPr="006A02C2">
        <w:rPr>
          <w:lang w:val="en-CA"/>
        </w:rPr>
        <w:t xml:space="preserve">that is given according to </w:t>
      </w:r>
      <w:r w:rsidR="00E57F18" w:rsidRPr="006A02C2">
        <w:rPr>
          <w:lang w:val="en-CA"/>
        </w:rPr>
        <w:t>sequence of recording</w:t>
      </w:r>
      <w:r w:rsidR="003B1C94" w:rsidRPr="006A02C2">
        <w:rPr>
          <w:lang w:val="en-CA"/>
        </w:rPr>
        <w:t>.</w:t>
      </w:r>
    </w:p>
    <w:p w14:paraId="177E26A3" w14:textId="77777777" w:rsidR="00E57F18" w:rsidRPr="006A02C2" w:rsidRDefault="00032678" w:rsidP="00E57F18">
      <w:pPr>
        <w:pStyle w:val="BodyTextListing"/>
        <w:rPr>
          <w:lang w:val="en-CA"/>
        </w:rPr>
      </w:pPr>
      <w:r w:rsidRPr="006A02C2">
        <w:rPr>
          <w:i/>
          <w:lang w:val="en-CA"/>
        </w:rPr>
        <w:t>Running the Function</w:t>
      </w:r>
      <w:r w:rsidR="00E57F18" w:rsidRPr="006A02C2">
        <w:rPr>
          <w:lang w:val="en-CA"/>
        </w:rPr>
        <w:t xml:space="preserve"> – Use [</w:t>
      </w:r>
      <w:r w:rsidR="00E57F18" w:rsidRPr="006A02C2">
        <w:rPr>
          <w:b/>
          <w:lang w:val="en-CA"/>
        </w:rPr>
        <w:t xml:space="preserve">MOVEAN&gt;HRE&gt;Line KDE&gt;Line-based Kernel Density for Movement </w:t>
      </w:r>
      <w:r w:rsidR="00E57F18" w:rsidRPr="00F0146D">
        <w:rPr>
          <w:b/>
          <w:lang w:val="en-CA"/>
        </w:rPr>
        <w:t>Points</w:t>
      </w:r>
      <w:r w:rsidR="00E57F18" w:rsidRPr="00F0146D">
        <w:rPr>
          <w:lang w:val="en-CA"/>
        </w:rPr>
        <w:t>] (figure 12) or [</w:t>
      </w:r>
      <w:r w:rsidR="00E57F18" w:rsidRPr="00F0146D">
        <w:rPr>
          <w:b/>
          <w:lang w:val="en-CA"/>
        </w:rPr>
        <w:t>MOVEAN&gt;HRE&gt;Line KDE&gt;Scaled Line-based Kernel Density for Movement Points</w:t>
      </w:r>
      <w:r w:rsidR="00E57F18" w:rsidRPr="00F0146D">
        <w:rPr>
          <w:lang w:val="en-CA"/>
        </w:rPr>
        <w:t>] to create the density raster. Then use</w:t>
      </w:r>
      <w:r w:rsidR="001C6FA4" w:rsidRPr="00F0146D">
        <w:rPr>
          <w:lang w:val="en-CA"/>
        </w:rPr>
        <w:t xml:space="preserve"> the function</w:t>
      </w:r>
      <w:r w:rsidR="00E57F18" w:rsidRPr="00F0146D">
        <w:rPr>
          <w:lang w:val="en-CA"/>
        </w:rPr>
        <w:t xml:space="preserve"> [</w:t>
      </w:r>
      <w:r w:rsidR="00E57F18" w:rsidRPr="00F0146D">
        <w:rPr>
          <w:b/>
          <w:lang w:val="en-CA"/>
        </w:rPr>
        <w:t>MOVEAN&gt;HRE&gt;Create Probability Contours from Raster</w:t>
      </w:r>
      <w:r w:rsidR="00E57F18" w:rsidRPr="00F0146D">
        <w:rPr>
          <w:lang w:val="en-CA"/>
        </w:rPr>
        <w:t>] to create contours/home range polygons from that raster.</w:t>
      </w:r>
      <w:r w:rsidR="00E900F7" w:rsidRPr="00F0146D">
        <w:rPr>
          <w:lang w:val="en-CA"/>
        </w:rPr>
        <w:t xml:space="preserve"> A description</w:t>
      </w:r>
      <w:r w:rsidR="00E900F7" w:rsidRPr="006A02C2">
        <w:rPr>
          <w:lang w:val="en-CA"/>
        </w:rPr>
        <w:t xml:space="preserve"> of the latter function can be found in the section on </w:t>
      </w:r>
      <w:r w:rsidR="001C6FA4" w:rsidRPr="006A02C2">
        <w:rPr>
          <w:lang w:val="en-CA"/>
        </w:rPr>
        <w:t xml:space="preserve">the </w:t>
      </w:r>
      <w:r w:rsidR="00E900F7" w:rsidRPr="006A02C2">
        <w:rPr>
          <w:lang w:val="en-CA"/>
        </w:rPr>
        <w:t>Point KDE</w:t>
      </w:r>
      <w:r w:rsidR="001C6FA4" w:rsidRPr="006A02C2">
        <w:rPr>
          <w:lang w:val="en-CA"/>
        </w:rPr>
        <w:t xml:space="preserve"> function</w:t>
      </w:r>
      <w:r w:rsidR="00E900F7" w:rsidRPr="006A02C2">
        <w:rPr>
          <w:lang w:val="en-CA"/>
        </w:rPr>
        <w:t>.</w:t>
      </w:r>
    </w:p>
    <w:p w14:paraId="5D9D05EB" w14:textId="77777777" w:rsidR="00E57F18" w:rsidRPr="006A02C2" w:rsidRDefault="00E57F18" w:rsidP="00E57F18">
      <w:pPr>
        <w:pStyle w:val="BodyTextListing"/>
        <w:ind w:firstLine="0"/>
        <w:rPr>
          <w:lang w:val="en-CA"/>
        </w:rPr>
      </w:pPr>
      <w:r w:rsidRPr="006A02C2">
        <w:rPr>
          <w:lang w:val="en-CA"/>
        </w:rPr>
        <w:t xml:space="preserve">A - Using the function </w:t>
      </w:r>
      <w:r w:rsidRPr="006A02C2">
        <w:rPr>
          <w:b/>
          <w:lang w:val="en-CA"/>
        </w:rPr>
        <w:t>Line-based Kernel Density for Movement Points</w:t>
      </w:r>
      <w:r w:rsidRPr="006A02C2">
        <w:rPr>
          <w:lang w:val="en-CA"/>
        </w:rPr>
        <w:t>:</w:t>
      </w:r>
    </w:p>
    <w:p w14:paraId="6BF8E5E1" w14:textId="77777777" w:rsidR="00E900F7" w:rsidRPr="006A02C2" w:rsidRDefault="00E57F18" w:rsidP="00E57F18">
      <w:pPr>
        <w:pStyle w:val="BodyTextListing"/>
        <w:ind w:firstLine="0"/>
        <w:rPr>
          <w:lang w:val="en-CA"/>
        </w:rPr>
      </w:pPr>
      <w:r w:rsidRPr="006A02C2">
        <w:rPr>
          <w:lang w:val="en-CA"/>
        </w:rPr>
        <w:t>After calling the function set the input layer and then set the location ID attribute.</w:t>
      </w:r>
      <w:r w:rsidR="00E900F7" w:rsidRPr="006A02C2">
        <w:rPr>
          <w:lang w:val="en-CA"/>
        </w:rPr>
        <w:t xml:space="preserve"> Next you need to decide if lines should be rasterized first (all segments are rasterized in a first step) or segment by </w:t>
      </w:r>
      <w:r w:rsidR="00E900F7" w:rsidRPr="00F0146D">
        <w:rPr>
          <w:lang w:val="en-CA"/>
        </w:rPr>
        <w:t>segment. The results for both methods will be different as described in Steiniger and Hunter</w:t>
      </w:r>
      <w:r w:rsidR="00BA34BE" w:rsidRPr="00F0146D">
        <w:rPr>
          <w:lang w:val="en-CA"/>
        </w:rPr>
        <w:t xml:space="preserve"> </w:t>
      </w:r>
      <w:r w:rsidR="00BA34BE" w:rsidRPr="00F0146D">
        <w:rPr>
          <w:lang w:val="en-CA"/>
        </w:rPr>
        <w:fldChar w:fldCharType="begin"/>
      </w:r>
      <w:r w:rsidR="00BA34BE" w:rsidRPr="00F0146D">
        <w:rPr>
          <w:lang w:val="en-CA"/>
        </w:rPr>
        <w:instrText xml:space="preserve"> ADDIN ZOTERO_ITEM {"citationID":"1t98n8g9sr","citationItems":[{"suppress-author":true,"uri":["http://zotero.org/groups/51268/items/4RZST7SS"]}]} </w:instrText>
      </w:r>
      <w:r w:rsidR="00BA34BE" w:rsidRPr="00F0146D">
        <w:rPr>
          <w:lang w:val="en-CA"/>
        </w:rPr>
        <w:fldChar w:fldCharType="separate"/>
      </w:r>
      <w:r w:rsidR="00BA34BE" w:rsidRPr="00F0146D">
        <w:rPr>
          <w:rFonts w:cs="Tahoma"/>
          <w:lang w:val="en-CA"/>
        </w:rPr>
        <w:t>(2010)</w:t>
      </w:r>
      <w:r w:rsidR="00BA34BE" w:rsidRPr="00F0146D">
        <w:rPr>
          <w:lang w:val="en-CA"/>
        </w:rPr>
        <w:fldChar w:fldCharType="end"/>
      </w:r>
      <w:r w:rsidR="00E900F7" w:rsidRPr="00F0146D">
        <w:rPr>
          <w:lang w:val="en-CA"/>
        </w:rPr>
        <w:t>. We</w:t>
      </w:r>
      <w:r w:rsidR="00E900F7" w:rsidRPr="006A02C2">
        <w:rPr>
          <w:lang w:val="en-CA"/>
        </w:rPr>
        <w:t xml:space="preserve"> recommend leaving the box unchecked, i.e. use the segment-wise approach.</w:t>
      </w:r>
    </w:p>
    <w:p w14:paraId="4697DCF4" w14:textId="77777777" w:rsidR="00E900F7" w:rsidRPr="006A02C2" w:rsidRDefault="00E900F7" w:rsidP="00E57F18">
      <w:pPr>
        <w:pStyle w:val="BodyTextListing"/>
        <w:ind w:firstLine="0"/>
        <w:rPr>
          <w:lang w:val="en-CA"/>
        </w:rPr>
      </w:pPr>
      <w:r w:rsidRPr="006A02C2">
        <w:rPr>
          <w:lang w:val="en-CA"/>
        </w:rPr>
        <w:t xml:space="preserve">Then the bandwidth </w:t>
      </w:r>
      <w:r w:rsidR="00FA5ACB" w:rsidRPr="006A02C2">
        <w:rPr>
          <w:lang w:val="en-CA"/>
        </w:rPr>
        <w:t xml:space="preserve">h </w:t>
      </w:r>
      <w:r w:rsidRPr="006A02C2">
        <w:rPr>
          <w:lang w:val="en-CA"/>
        </w:rPr>
        <w:t>needs to be set. The values for h</w:t>
      </w:r>
      <w:r w:rsidRPr="006A02C2">
        <w:rPr>
          <w:vertAlign w:val="subscript"/>
          <w:lang w:val="en-CA"/>
        </w:rPr>
        <w:t>ref</w:t>
      </w:r>
      <w:r w:rsidRPr="006A02C2">
        <w:rPr>
          <w:lang w:val="en-CA"/>
        </w:rPr>
        <w:t xml:space="preserve"> are displayed</w:t>
      </w:r>
      <w:r w:rsidR="00FA5ACB" w:rsidRPr="006A02C2">
        <w:rPr>
          <w:lang w:val="en-CA"/>
        </w:rPr>
        <w:t xml:space="preserve"> for the input dataset</w:t>
      </w:r>
      <w:r w:rsidRPr="006A02C2">
        <w:rPr>
          <w:lang w:val="en-CA"/>
        </w:rPr>
        <w:t>.</w:t>
      </w:r>
      <w:r w:rsidR="00FA5ACB" w:rsidRPr="006A02C2">
        <w:rPr>
          <w:lang w:val="en-CA"/>
        </w:rPr>
        <w:t xml:space="preserve"> </w:t>
      </w:r>
      <w:r w:rsidR="00061AE2" w:rsidRPr="006A02C2">
        <w:rPr>
          <w:lang w:val="en-CA"/>
        </w:rPr>
        <w:t xml:space="preserve">The smaller value for </w:t>
      </w:r>
      <w:r w:rsidR="00697F32" w:rsidRPr="006A02C2">
        <w:rPr>
          <w:lang w:val="en-CA"/>
        </w:rPr>
        <w:t xml:space="preserve">the </w:t>
      </w:r>
      <w:r w:rsidR="00F8393F" w:rsidRPr="006A02C2">
        <w:rPr>
          <w:lang w:val="en-CA"/>
        </w:rPr>
        <w:t>Gaussian</w:t>
      </w:r>
      <w:r w:rsidR="00697F32" w:rsidRPr="006A02C2">
        <w:rPr>
          <w:lang w:val="en-CA"/>
        </w:rPr>
        <w:t>/normal</w:t>
      </w:r>
      <w:r w:rsidR="00FA5ACB" w:rsidRPr="006A02C2">
        <w:rPr>
          <w:lang w:val="en-CA"/>
        </w:rPr>
        <w:t xml:space="preserve"> kernel should be used</w:t>
      </w:r>
      <w:r w:rsidR="00061AE2" w:rsidRPr="006A02C2">
        <w:rPr>
          <w:lang w:val="en-CA"/>
        </w:rPr>
        <w:t xml:space="preserve"> in a first step because the calculated contours will reveal more detail</w:t>
      </w:r>
      <w:r w:rsidR="00FA5ACB" w:rsidRPr="006A02C2">
        <w:rPr>
          <w:lang w:val="en-CA"/>
        </w:rPr>
        <w:t>.</w:t>
      </w:r>
      <w:r w:rsidRPr="006A02C2">
        <w:rPr>
          <w:lang w:val="en-CA"/>
        </w:rPr>
        <w:t xml:space="preserve"> However</w:t>
      </w:r>
      <w:r w:rsidR="00697F32" w:rsidRPr="006A02C2">
        <w:rPr>
          <w:lang w:val="en-CA"/>
        </w:rPr>
        <w:t>,</w:t>
      </w:r>
      <w:r w:rsidRPr="006A02C2">
        <w:rPr>
          <w:lang w:val="en-CA"/>
        </w:rPr>
        <w:t xml:space="preserve"> an alternative is to use the median travel distance obtained with the function [MOVEAN&gt;Display Day Travel Ranges]. </w:t>
      </w:r>
    </w:p>
    <w:p w14:paraId="4B044BFD" w14:textId="77777777" w:rsidR="00697F32" w:rsidRPr="006A02C2" w:rsidRDefault="008D1FDF" w:rsidP="00697F32">
      <w:pPr>
        <w:pStyle w:val="BodyTextListing"/>
        <w:ind w:firstLine="0"/>
        <w:rPr>
          <w:lang w:val="en-CA"/>
        </w:rPr>
      </w:pPr>
      <w:r>
        <w:rPr>
          <w:noProof/>
          <w:lang w:val="en-US" w:eastAsia="en-US"/>
        </w:rPr>
        <mc:AlternateContent>
          <mc:Choice Requires="wps">
            <w:drawing>
              <wp:anchor distT="0" distB="71755" distL="114935" distR="114935" simplePos="0" relativeHeight="251655168" behindDoc="0" locked="0" layoutInCell="1" allowOverlap="1" wp14:anchorId="618D78CA" wp14:editId="0B5FB5A7">
                <wp:simplePos x="0" y="0"/>
                <wp:positionH relativeFrom="column">
                  <wp:posOffset>452120</wp:posOffset>
                </wp:positionH>
                <wp:positionV relativeFrom="paragraph">
                  <wp:posOffset>304800</wp:posOffset>
                </wp:positionV>
                <wp:extent cx="5381625" cy="2190750"/>
                <wp:effectExtent l="4445" t="0" r="0" b="0"/>
                <wp:wrapTopAndBottom/>
                <wp:docPr id="4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190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C9E281" w14:textId="77777777" w:rsidR="00233FE6" w:rsidRPr="00880230" w:rsidRDefault="00233FE6" w:rsidP="00697F32">
                            <w:pPr>
                              <w:pStyle w:val="FootnoteText"/>
                              <w:jc w:val="center"/>
                              <w:rPr>
                                <w:rFonts w:ascii="Arial Narrow" w:hAnsi="Arial Narrow"/>
                                <w:sz w:val="6"/>
                                <w:szCs w:val="6"/>
                              </w:rPr>
                            </w:pPr>
                          </w:p>
                          <w:p w14:paraId="1A034F00" w14:textId="77777777" w:rsidR="00233FE6" w:rsidRPr="00447F12" w:rsidRDefault="00233FE6" w:rsidP="00697F32">
                            <w:pPr>
                              <w:pStyle w:val="FootnoteText"/>
                              <w:jc w:val="center"/>
                              <w:rPr>
                                <w:rFonts w:ascii="Arial Narrow" w:hAnsi="Arial Narrow"/>
                              </w:rPr>
                            </w:pPr>
                            <w:r>
                              <w:rPr>
                                <w:rFonts w:ascii="Arial Narrow" w:hAnsi="Arial Narrow"/>
                                <w:noProof/>
                                <w:lang w:eastAsia="en-US"/>
                              </w:rPr>
                              <w:drawing>
                                <wp:inline distT="0" distB="0" distL="0" distR="0" wp14:anchorId="179F26F5" wp14:editId="4FA635C8">
                                  <wp:extent cx="3324225" cy="1676400"/>
                                  <wp:effectExtent l="0" t="0" r="9525" b="0"/>
                                  <wp:docPr id="18" name="Picture 18" descr="Line-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K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1676400"/>
                                          </a:xfrm>
                                          <a:prstGeom prst="rect">
                                            <a:avLst/>
                                          </a:prstGeom>
                                          <a:noFill/>
                                          <a:ln>
                                            <a:noFill/>
                                          </a:ln>
                                        </pic:spPr>
                                      </pic:pic>
                                    </a:graphicData>
                                  </a:graphic>
                                </wp:inline>
                              </w:drawing>
                            </w:r>
                          </w:p>
                          <w:p w14:paraId="0BFA6834" w14:textId="77777777" w:rsidR="00233FE6" w:rsidRPr="00447F12" w:rsidRDefault="00233FE6" w:rsidP="00697F32">
                            <w:pPr>
                              <w:pStyle w:val="FigureCaption"/>
                            </w:pPr>
                            <w:r w:rsidRPr="007D43E5">
                              <w:rPr>
                                <w:b/>
                              </w:rPr>
                              <w:t xml:space="preserve">Figure </w:t>
                            </w:r>
                            <w:r>
                              <w:rPr>
                                <w:b/>
                              </w:rPr>
                              <w:t>12</w:t>
                            </w:r>
                            <w:r>
                              <w:t>. The dialog for the function [</w:t>
                            </w:r>
                            <w:r w:rsidRPr="005A32FF">
                              <w:t>MOVEAN&gt;HRE&gt;Line KDE&gt;Line-based Kernel Density for Movement Points</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0" type="#_x0000_t202" style="position:absolute;left:0;text-align:left;margin-left:35.6pt;margin-top:24pt;width:423.75pt;height:172.5pt;z-index:251655168;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" stroked="f">
                <v:textbox inset="0,0,0,0">
                  <w:txbxContent>
                    <w:p w14:paraId="56C9E281" w14:textId="77777777" w:rsidR="00233FE6" w:rsidRPr="00880230" w:rsidRDefault="00233FE6" w:rsidP="00697F32">
                      <w:pPr>
                        <w:pStyle w:val="FootnoteText"/>
                        <w:jc w:val="center"/>
                        <w:rPr>
                          <w:rFonts w:ascii="Arial Narrow" w:hAnsi="Arial Narrow"/>
                          <w:sz w:val="6"/>
                          <w:szCs w:val="6"/>
                        </w:rPr>
                      </w:pPr>
                    </w:p>
                    <w:p w14:paraId="1A034F00" w14:textId="77777777" w:rsidR="00233FE6" w:rsidRPr="00447F12" w:rsidRDefault="00233FE6" w:rsidP="00697F32">
                      <w:pPr>
                        <w:pStyle w:val="FootnoteText"/>
                        <w:jc w:val="center"/>
                        <w:rPr>
                          <w:rFonts w:ascii="Arial Narrow" w:hAnsi="Arial Narrow"/>
                        </w:rPr>
                      </w:pPr>
                      <w:r>
                        <w:rPr>
                          <w:rFonts w:ascii="Arial Narrow" w:hAnsi="Arial Narrow"/>
                          <w:noProof/>
                          <w:lang w:eastAsia="en-US"/>
                        </w:rPr>
                        <w:drawing>
                          <wp:inline distT="0" distB="0" distL="0" distR="0" wp14:anchorId="179F26F5" wp14:editId="4FA635C8">
                            <wp:extent cx="3324225" cy="1676400"/>
                            <wp:effectExtent l="0" t="0" r="9525" b="0"/>
                            <wp:docPr id="18" name="Picture 18" descr="Line-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K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1676400"/>
                                    </a:xfrm>
                                    <a:prstGeom prst="rect">
                                      <a:avLst/>
                                    </a:prstGeom>
                                    <a:noFill/>
                                    <a:ln>
                                      <a:noFill/>
                                    </a:ln>
                                  </pic:spPr>
                                </pic:pic>
                              </a:graphicData>
                            </a:graphic>
                          </wp:inline>
                        </w:drawing>
                      </w:r>
                    </w:p>
                    <w:p w14:paraId="0BFA6834" w14:textId="77777777" w:rsidR="00233FE6" w:rsidRPr="00447F12" w:rsidRDefault="00233FE6" w:rsidP="00697F32">
                      <w:pPr>
                        <w:pStyle w:val="FigureCaption"/>
                      </w:pPr>
                      <w:r w:rsidRPr="007D43E5">
                        <w:rPr>
                          <w:b/>
                        </w:rPr>
                        <w:t xml:space="preserve">Figure </w:t>
                      </w:r>
                      <w:r>
                        <w:rPr>
                          <w:b/>
                        </w:rPr>
                        <w:t>12</w:t>
                      </w:r>
                      <w:r>
                        <w:t>. The dialog for the function [</w:t>
                      </w:r>
                      <w:r w:rsidRPr="005A32FF">
                        <w:t>MOVEAN&gt;HRE&gt;Line KDE&gt;Line-based Kernel Density for Movement Points</w:t>
                      </w:r>
                      <w:r>
                        <w:t>].</w:t>
                      </w:r>
                    </w:p>
                  </w:txbxContent>
                </v:textbox>
                <w10:wrap type="topAndBottom"/>
              </v:shape>
            </w:pict>
          </mc:Fallback>
        </mc:AlternateContent>
      </w:r>
      <w:r w:rsidR="00E900F7" w:rsidRPr="006A02C2">
        <w:rPr>
          <w:lang w:val="en-CA"/>
        </w:rPr>
        <w:t>Finally choose an appropriate cell-size value</w:t>
      </w:r>
      <w:r w:rsidR="00FA5ACB" w:rsidRPr="006A02C2">
        <w:rPr>
          <w:lang w:val="en-CA"/>
        </w:rPr>
        <w:t xml:space="preserve"> as described in the Point KDE section.</w:t>
      </w:r>
    </w:p>
    <w:p w14:paraId="7EE41075" w14:textId="77777777" w:rsidR="00697F32" w:rsidRPr="006A02C2" w:rsidRDefault="00697F32" w:rsidP="00697F32">
      <w:pPr>
        <w:pStyle w:val="BodyTextListing"/>
        <w:ind w:firstLine="0"/>
        <w:rPr>
          <w:lang w:val="en-CA"/>
        </w:rPr>
      </w:pPr>
      <w:r w:rsidRPr="006A02C2">
        <w:rPr>
          <w:lang w:val="en-CA"/>
        </w:rPr>
        <w:t xml:space="preserve">B - Using the function </w:t>
      </w:r>
      <w:r w:rsidRPr="006A02C2">
        <w:rPr>
          <w:b/>
          <w:lang w:val="en-CA"/>
        </w:rPr>
        <w:t>Scaled Line-based Kernel Density for Movement Points</w:t>
      </w:r>
      <w:r w:rsidRPr="006A02C2">
        <w:rPr>
          <w:lang w:val="en-CA"/>
        </w:rPr>
        <w:t>:</w:t>
      </w:r>
    </w:p>
    <w:p w14:paraId="0E5859C2" w14:textId="77777777" w:rsidR="00697F32" w:rsidRPr="006A02C2" w:rsidRDefault="00A843C9" w:rsidP="00697F32">
      <w:pPr>
        <w:pStyle w:val="BodyTextListing"/>
        <w:ind w:firstLine="0"/>
        <w:rPr>
          <w:lang w:val="en-CA"/>
        </w:rPr>
      </w:pPr>
      <w:r w:rsidRPr="006A02C2">
        <w:rPr>
          <w:lang w:val="en-CA"/>
        </w:rPr>
        <w:t xml:space="preserve">This function provides almost the same options as the previous one. </w:t>
      </w:r>
      <w:r w:rsidR="005A32FF" w:rsidRPr="006A02C2">
        <w:rPr>
          <w:lang w:val="en-CA"/>
        </w:rPr>
        <w:t>One difference</w:t>
      </w:r>
      <w:r w:rsidRPr="006A02C2">
        <w:rPr>
          <w:lang w:val="en-CA"/>
        </w:rPr>
        <w:t xml:space="preserve"> is that the rasterization approach </w:t>
      </w:r>
      <w:r w:rsidR="00F8393F" w:rsidRPr="006A02C2">
        <w:rPr>
          <w:lang w:val="en-CA"/>
        </w:rPr>
        <w:t>cannot</w:t>
      </w:r>
      <w:r w:rsidRPr="006A02C2">
        <w:rPr>
          <w:lang w:val="en-CA"/>
        </w:rPr>
        <w:t xml:space="preserve"> be chosen and is </w:t>
      </w:r>
      <w:r w:rsidR="001C6FA4" w:rsidRPr="006A02C2">
        <w:rPr>
          <w:lang w:val="en-CA"/>
        </w:rPr>
        <w:t xml:space="preserve">internally </w:t>
      </w:r>
      <w:r w:rsidRPr="006A02C2">
        <w:rPr>
          <w:lang w:val="en-CA"/>
        </w:rPr>
        <w:t xml:space="preserve">set by default to </w:t>
      </w:r>
      <w:r w:rsidR="001C6FA4" w:rsidRPr="006A02C2">
        <w:rPr>
          <w:lang w:val="en-CA"/>
        </w:rPr>
        <w:t xml:space="preserve">using the </w:t>
      </w:r>
      <w:r w:rsidRPr="006A02C2">
        <w:rPr>
          <w:lang w:val="en-CA"/>
        </w:rPr>
        <w:t>“segment-wise”</w:t>
      </w:r>
      <w:r w:rsidR="001C6FA4" w:rsidRPr="006A02C2">
        <w:rPr>
          <w:lang w:val="en-CA"/>
        </w:rPr>
        <w:t xml:space="preserve"> approach</w:t>
      </w:r>
      <w:r w:rsidRPr="006A02C2">
        <w:rPr>
          <w:lang w:val="en-CA"/>
        </w:rPr>
        <w:t>.</w:t>
      </w:r>
      <w:r w:rsidR="005A32FF" w:rsidRPr="006A02C2">
        <w:rPr>
          <w:lang w:val="en-CA"/>
        </w:rPr>
        <w:t xml:space="preserve"> The other </w:t>
      </w:r>
      <w:r w:rsidR="001C6FA4" w:rsidRPr="006A02C2">
        <w:rPr>
          <w:lang w:val="en-CA"/>
        </w:rPr>
        <w:t>difference is a new</w:t>
      </w:r>
      <w:r w:rsidR="005A32FF" w:rsidRPr="006A02C2">
        <w:rPr>
          <w:lang w:val="en-CA"/>
        </w:rPr>
        <w:t xml:space="preserve"> option for </w:t>
      </w:r>
      <w:r w:rsidR="00F8393F" w:rsidRPr="006A02C2">
        <w:rPr>
          <w:lang w:val="en-CA"/>
        </w:rPr>
        <w:t>choosing</w:t>
      </w:r>
      <w:r w:rsidR="005A32FF" w:rsidRPr="006A02C2">
        <w:rPr>
          <w:lang w:val="en-CA"/>
        </w:rPr>
        <w:t xml:space="preserve"> the kernel scaling function. This function defines how strong the bone-</w:t>
      </w:r>
      <w:r w:rsidR="001C6FA4" w:rsidRPr="006A02C2">
        <w:rPr>
          <w:lang w:val="en-CA"/>
        </w:rPr>
        <w:t xml:space="preserve">shape </w:t>
      </w:r>
      <w:r w:rsidR="005A32FF" w:rsidRPr="006A02C2">
        <w:rPr>
          <w:lang w:val="en-CA"/>
        </w:rPr>
        <w:t xml:space="preserve">will </w:t>
      </w:r>
      <w:r w:rsidR="001C6FA4" w:rsidRPr="006A02C2">
        <w:rPr>
          <w:lang w:val="en-CA"/>
        </w:rPr>
        <w:t>occur</w:t>
      </w:r>
      <w:r w:rsidR="005A32FF" w:rsidRPr="006A02C2">
        <w:rPr>
          <w:lang w:val="en-CA"/>
        </w:rPr>
        <w:t>. By default a smoother scaling with factor values of [1.0 … 0.707] is set. Unchecking the box will use scale values [1.0 …0.5] that result in a stronger bone-like shape.</w:t>
      </w:r>
    </w:p>
    <w:p w14:paraId="6E7827B0" w14:textId="77777777" w:rsidR="00032678" w:rsidRPr="006A02C2" w:rsidRDefault="00032678" w:rsidP="00032678">
      <w:pPr>
        <w:pStyle w:val="BodyTextListing"/>
        <w:rPr>
          <w:lang w:val="en-CA"/>
        </w:rPr>
      </w:pPr>
      <w:r w:rsidRPr="006A02C2">
        <w:rPr>
          <w:i/>
          <w:lang w:val="en-CA"/>
        </w:rPr>
        <w:lastRenderedPageBreak/>
        <w:t>Output</w:t>
      </w:r>
      <w:r w:rsidRPr="006A02C2">
        <w:rPr>
          <w:lang w:val="en-CA"/>
        </w:rPr>
        <w:t xml:space="preserve"> </w:t>
      </w:r>
      <w:r w:rsidR="00955103" w:rsidRPr="006A02C2">
        <w:rPr>
          <w:lang w:val="en-CA"/>
        </w:rPr>
        <w:t>–</w:t>
      </w:r>
      <w:r w:rsidRPr="006A02C2">
        <w:rPr>
          <w:lang w:val="en-CA"/>
        </w:rPr>
        <w:t xml:space="preserve"> </w:t>
      </w:r>
      <w:r w:rsidR="00D84E7B" w:rsidRPr="006A02C2">
        <w:rPr>
          <w:lang w:val="en-CA"/>
        </w:rPr>
        <w:t xml:space="preserve">The Line KDE functions both return a raster layer with density values. However, the retuned raster values will correspond to the input units, and are not (normalized) values of the density function </w:t>
      </w:r>
      <w:r w:rsidR="00D84E7B" w:rsidRPr="006A02C2">
        <w:rPr>
          <w:i/>
          <w:lang w:val="en-CA"/>
        </w:rPr>
        <w:t>f(t)</w:t>
      </w:r>
      <w:r w:rsidR="00D84E7B" w:rsidRPr="006A02C2">
        <w:rPr>
          <w:lang w:val="en-CA"/>
        </w:rPr>
        <w:t xml:space="preserve">. The function “Create </w:t>
      </w:r>
      <w:r w:rsidR="00F8393F" w:rsidRPr="006A02C2">
        <w:rPr>
          <w:lang w:val="en-CA"/>
        </w:rPr>
        <w:t>Probability</w:t>
      </w:r>
      <w:r w:rsidR="00D84E7B" w:rsidRPr="006A02C2">
        <w:rPr>
          <w:lang w:val="en-CA"/>
        </w:rPr>
        <w:t xml:space="preserve"> Contours from Raster” returns a layer with a probability contour and optionally another layer with polygons, which can be considered as polygons that inscribe the home range (or the core area; see below), if the probability value was appropriately chosen.</w:t>
      </w:r>
    </w:p>
    <w:p w14:paraId="12977E55" w14:textId="77777777" w:rsidR="00A25772" w:rsidRPr="006A02C2" w:rsidRDefault="00A25772" w:rsidP="00A25772">
      <w:pPr>
        <w:pStyle w:val="BodyText"/>
        <w:ind w:left="709" w:hanging="709"/>
        <w:rPr>
          <w:lang w:val="en-CA"/>
        </w:rPr>
      </w:pPr>
      <w:r w:rsidRPr="006A02C2">
        <w:rPr>
          <w:i/>
          <w:lang w:val="en-CA"/>
        </w:rPr>
        <w:t>Notes on Parameter Choice</w:t>
      </w:r>
      <w:r w:rsidRPr="006A02C2">
        <w:rPr>
          <w:lang w:val="en-CA"/>
        </w:rPr>
        <w:t xml:space="preserve"> – With respect to choosing the bandwidth </w:t>
      </w:r>
      <w:r w:rsidRPr="006A02C2">
        <w:rPr>
          <w:i/>
          <w:lang w:val="en-CA"/>
        </w:rPr>
        <w:t>h</w:t>
      </w:r>
      <w:r w:rsidRPr="006A02C2">
        <w:rPr>
          <w:lang w:val="en-CA"/>
        </w:rPr>
        <w:t xml:space="preserve"> we provide the function [MOVEAN&gt;Display Day Travel Ranges] that calculates the median of the average daily travel distance (MTD) based on the track information. A requirement for the calculation of </w:t>
      </w:r>
      <w:r w:rsidRPr="006A02C2">
        <w:rPr>
          <w:i/>
          <w:lang w:val="en-CA"/>
        </w:rPr>
        <w:t>h</w:t>
      </w:r>
      <w:r w:rsidRPr="006A02C2">
        <w:rPr>
          <w:i/>
          <w:vertAlign w:val="subscript"/>
          <w:lang w:val="en-CA"/>
        </w:rPr>
        <w:t>mtd</w:t>
      </w:r>
      <w:r w:rsidRPr="006A02C2">
        <w:rPr>
          <w:lang w:val="en-CA"/>
        </w:rPr>
        <w:t xml:space="preserve"> is that the recording day, e.g. the day of the year, for each GPS point is known. Alternatively, the reference bandwidth </w:t>
      </w:r>
      <w:r w:rsidRPr="006A02C2">
        <w:rPr>
          <w:i/>
          <w:lang w:val="en-CA"/>
        </w:rPr>
        <w:t>h</w:t>
      </w:r>
      <w:r w:rsidRPr="006A02C2">
        <w:rPr>
          <w:i/>
          <w:vertAlign w:val="subscript"/>
          <w:lang w:val="en-CA"/>
        </w:rPr>
        <w:t>ref</w:t>
      </w:r>
      <w:r w:rsidRPr="006A02C2">
        <w:rPr>
          <w:lang w:val="en-CA"/>
        </w:rPr>
        <w:t xml:space="preserve"> can be used. However, in certain instances </w:t>
      </w:r>
      <w:r w:rsidRPr="006A02C2">
        <w:rPr>
          <w:i/>
          <w:lang w:val="en-CA"/>
        </w:rPr>
        <w:t>h</w:t>
      </w:r>
      <w:r w:rsidRPr="006A02C2">
        <w:rPr>
          <w:i/>
          <w:vertAlign w:val="subscript"/>
          <w:lang w:val="en-CA"/>
        </w:rPr>
        <w:t>mtd</w:t>
      </w:r>
      <w:r w:rsidRPr="006A02C2">
        <w:rPr>
          <w:lang w:val="en-CA"/>
        </w:rPr>
        <w:t xml:space="preserve"> may be (much) larger than </w:t>
      </w:r>
      <w:r w:rsidRPr="006A02C2">
        <w:rPr>
          <w:i/>
          <w:lang w:val="en-CA"/>
        </w:rPr>
        <w:t>h</w:t>
      </w:r>
      <w:r w:rsidRPr="006A02C2">
        <w:rPr>
          <w:i/>
          <w:vertAlign w:val="subscript"/>
          <w:lang w:val="en-CA"/>
        </w:rPr>
        <w:t>ref</w:t>
      </w:r>
      <w:r w:rsidRPr="006A02C2">
        <w:rPr>
          <w:lang w:val="en-CA"/>
        </w:rPr>
        <w:t xml:space="preserve">. If that is the case, then we recommend that users adopt </w:t>
      </w:r>
      <w:r w:rsidRPr="006A02C2">
        <w:rPr>
          <w:i/>
          <w:lang w:val="en-CA"/>
        </w:rPr>
        <w:t>h</w:t>
      </w:r>
      <w:r w:rsidRPr="006A02C2">
        <w:rPr>
          <w:i/>
          <w:vertAlign w:val="subscript"/>
          <w:lang w:val="en-CA"/>
        </w:rPr>
        <w:t>ref</w:t>
      </w:r>
      <w:r w:rsidRPr="006A02C2">
        <w:rPr>
          <w:lang w:val="en-CA"/>
        </w:rPr>
        <w:t xml:space="preserve"> to retain more detail in the resulting home range geometries. </w:t>
      </w:r>
    </w:p>
    <w:p w14:paraId="58D62BDD" w14:textId="77777777" w:rsidR="00A25772" w:rsidRPr="006A02C2" w:rsidRDefault="00A25772" w:rsidP="00A25772">
      <w:pPr>
        <w:pStyle w:val="BodyTextListing"/>
        <w:ind w:firstLine="0"/>
        <w:rPr>
          <w:lang w:val="en-CA"/>
        </w:rPr>
      </w:pPr>
      <w:r w:rsidRPr="006A02C2">
        <w:rPr>
          <w:lang w:val="en-CA"/>
        </w:rPr>
        <w:t xml:space="preserve">The scaling function controls the (bone-)shape of the probability contours for each segment of the GPS tracks. We undertook testing using four point datasets obtained from grizzly bear GPS collars to compare </w:t>
      </w:r>
      <w:r w:rsidR="001C6FA4" w:rsidRPr="006A02C2">
        <w:rPr>
          <w:lang w:val="en-CA"/>
        </w:rPr>
        <w:t xml:space="preserve">the </w:t>
      </w:r>
      <w:r w:rsidRPr="006A02C2">
        <w:rPr>
          <w:lang w:val="en-CA"/>
        </w:rPr>
        <w:t xml:space="preserve">two </w:t>
      </w:r>
      <w:r w:rsidR="001C6FA4" w:rsidRPr="006A02C2">
        <w:rPr>
          <w:lang w:val="en-CA"/>
        </w:rPr>
        <w:t xml:space="preserve">built-in </w:t>
      </w:r>
      <w:r w:rsidRPr="006A02C2">
        <w:rPr>
          <w:lang w:val="en-CA"/>
        </w:rPr>
        <w:t>scaling functions; one with a scaling range of [0.5...1.0] and a second with [0.</w:t>
      </w:r>
      <w:r w:rsidRPr="00F0146D">
        <w:rPr>
          <w:lang w:val="en-CA"/>
        </w:rPr>
        <w:t xml:space="preserve">707...1.0] </w:t>
      </w:r>
      <w:r w:rsidR="002979F8" w:rsidRPr="00F0146D">
        <w:rPr>
          <w:lang w:val="en-CA"/>
        </w:rPr>
        <w:fldChar w:fldCharType="begin"/>
      </w:r>
      <w:r w:rsidR="002979F8" w:rsidRPr="00F0146D">
        <w:rPr>
          <w:lang w:val="en-CA"/>
        </w:rPr>
        <w:instrText xml:space="preserve"> ADDIN ZOTERO_ITEM {"citationID":"opcmi0uou","citationItems":[{"uri":["http://zotero.org/groups/51268/items/4RZST7SS"]}]} </w:instrText>
      </w:r>
      <w:r w:rsidR="002979F8" w:rsidRPr="00F0146D">
        <w:rPr>
          <w:lang w:val="en-CA"/>
        </w:rPr>
        <w:fldChar w:fldCharType="separate"/>
      </w:r>
      <w:r w:rsidR="002979F8" w:rsidRPr="00F0146D">
        <w:rPr>
          <w:rFonts w:cs="Tahoma"/>
          <w:lang w:val="en-CA"/>
        </w:rPr>
        <w:t>(Steiniger and Hunter, 2010)</w:t>
      </w:r>
      <w:r w:rsidR="002979F8" w:rsidRPr="00F0146D">
        <w:rPr>
          <w:lang w:val="en-CA"/>
        </w:rPr>
        <w:fldChar w:fldCharType="end"/>
      </w:r>
      <w:r w:rsidRPr="00F0146D">
        <w:rPr>
          <w:lang w:val="en-CA"/>
        </w:rPr>
        <w:t xml:space="preserve">. The tests did not reveal major visual differences for </w:t>
      </w:r>
      <w:r w:rsidRPr="00F0146D">
        <w:rPr>
          <w:i/>
          <w:lang w:val="en-CA"/>
        </w:rPr>
        <w:t>p</w:t>
      </w:r>
      <w:r w:rsidRPr="00F0146D">
        <w:rPr>
          <w:lang w:val="en-CA"/>
        </w:rPr>
        <w:t xml:space="preserve"> = 95% contours. But further testing with</w:t>
      </w:r>
      <w:r w:rsidRPr="006A02C2">
        <w:rPr>
          <w:lang w:val="en-CA"/>
        </w:rPr>
        <w:t xml:space="preserve"> additional datasets and data from different species is necessary before a conclusive statement can be made.  </w:t>
      </w:r>
    </w:p>
    <w:p w14:paraId="2B5DA4D6" w14:textId="77777777" w:rsidR="00955103" w:rsidRPr="006A02C2" w:rsidRDefault="00955103" w:rsidP="00015017">
      <w:pPr>
        <w:pStyle w:val="Heading2"/>
      </w:pPr>
      <w:bookmarkStart w:id="24" w:name="_Toc204060926"/>
      <w:r w:rsidRPr="006A02C2">
        <w:t>Brownian Bridges (BB)</w:t>
      </w:r>
      <w:bookmarkEnd w:id="24"/>
    </w:p>
    <w:p w14:paraId="428980A1" w14:textId="77777777" w:rsidR="00955103" w:rsidRPr="006A02C2" w:rsidRDefault="00955103" w:rsidP="00955103">
      <w:pPr>
        <w:pStyle w:val="BodyTextListing"/>
        <w:rPr>
          <w:lang w:val="en-CA"/>
        </w:rPr>
      </w:pPr>
      <w:r w:rsidRPr="006A02C2">
        <w:rPr>
          <w:i/>
          <w:lang w:val="en-CA"/>
        </w:rPr>
        <w:t>Purpose</w:t>
      </w:r>
      <w:r w:rsidRPr="006A02C2">
        <w:rPr>
          <w:lang w:val="en-CA"/>
        </w:rPr>
        <w:t xml:space="preserve"> - </w:t>
      </w:r>
      <w:r w:rsidR="00F4704F" w:rsidRPr="006A02C2">
        <w:rPr>
          <w:lang w:val="en-CA"/>
        </w:rPr>
        <w:t>Create home range polygons.</w:t>
      </w:r>
    </w:p>
    <w:p w14:paraId="301886FE" w14:textId="77777777" w:rsidR="00955103" w:rsidRPr="00F0146D" w:rsidRDefault="00955103" w:rsidP="00955103">
      <w:pPr>
        <w:pStyle w:val="BodyTextListing"/>
        <w:rPr>
          <w:lang w:val="en-CA"/>
        </w:rPr>
      </w:pPr>
      <w:r w:rsidRPr="006A02C2">
        <w:rPr>
          <w:i/>
          <w:lang w:val="en-CA"/>
        </w:rPr>
        <w:t>Principle</w:t>
      </w:r>
      <w:r w:rsidRPr="006A02C2">
        <w:rPr>
          <w:lang w:val="en-CA"/>
        </w:rPr>
        <w:t xml:space="preserve"> – </w:t>
      </w:r>
      <w:r w:rsidR="002979F8" w:rsidRPr="006A02C2">
        <w:rPr>
          <w:lang w:val="en-CA"/>
        </w:rPr>
        <w:t xml:space="preserve">The Brownian Bridge estimator is based on a probability model that describes the possible location of a particle that is constrained in space, i.e. consecutive GPS points, and time. The particle has a certain amount of time </w:t>
      </w:r>
      <w:r w:rsidR="002979F8" w:rsidRPr="00F0146D">
        <w:rPr>
          <w:lang w:val="en-CA"/>
        </w:rPr>
        <w:t xml:space="preserve">to get from location 1 to location 2, and whose movement is described by Brownian motion (Einstein 1905 in Turchin </w:t>
      </w:r>
      <w:r w:rsidR="002979F8" w:rsidRPr="00F0146D">
        <w:rPr>
          <w:lang w:val="en-CA"/>
        </w:rPr>
        <w:fldChar w:fldCharType="begin"/>
      </w:r>
      <w:r w:rsidR="002979F8" w:rsidRPr="00F0146D">
        <w:rPr>
          <w:lang w:val="en-CA"/>
        </w:rPr>
        <w:instrText xml:space="preserve"> ADDIN ZOTERO_ITEM {"citationID":"nhs4e6l7g","citationItems":[{"suppress-author":true,"uri":["http://zotero.org/groups/51268/items/ZCEHZGI2"]}]} </w:instrText>
      </w:r>
      <w:r w:rsidR="002979F8" w:rsidRPr="00F0146D">
        <w:rPr>
          <w:lang w:val="en-CA"/>
        </w:rPr>
        <w:fldChar w:fldCharType="separate"/>
      </w:r>
      <w:r w:rsidR="002979F8" w:rsidRPr="00F0146D">
        <w:rPr>
          <w:rFonts w:cs="Tahoma"/>
          <w:lang w:val="en-CA"/>
        </w:rPr>
        <w:t>(1998)</w:t>
      </w:r>
      <w:r w:rsidR="002979F8" w:rsidRPr="00F0146D">
        <w:rPr>
          <w:lang w:val="en-CA"/>
        </w:rPr>
        <w:fldChar w:fldCharType="end"/>
      </w:r>
      <w:r w:rsidR="002979F8" w:rsidRPr="00F0146D">
        <w:rPr>
          <w:lang w:val="en-CA"/>
        </w:rPr>
        <w:t>). For the home range estimation the GPS locations are considered as observed particle locations.</w:t>
      </w:r>
    </w:p>
    <w:p w14:paraId="37FF8455" w14:textId="77777777" w:rsidR="00ED2B57" w:rsidRPr="00F0146D" w:rsidRDefault="00ED2B57" w:rsidP="00ED2B57">
      <w:pPr>
        <w:pStyle w:val="BodyTextListing"/>
        <w:ind w:firstLine="0"/>
        <w:rPr>
          <w:lang w:val="en-CA"/>
        </w:rPr>
      </w:pPr>
      <w:r w:rsidRPr="00F0146D">
        <w:rPr>
          <w:lang w:val="en-CA"/>
        </w:rPr>
        <w:t>Similar to the KDE functions this function returns a density raster. Consequently, home range polygons are to be derived by applying the contouring function to the resulting raster.</w:t>
      </w:r>
    </w:p>
    <w:p w14:paraId="60848459" w14:textId="77777777" w:rsidR="00955103" w:rsidRPr="006A02C2" w:rsidRDefault="00955103" w:rsidP="00955103">
      <w:pPr>
        <w:pStyle w:val="BodyTextListing"/>
        <w:rPr>
          <w:lang w:val="en-CA"/>
        </w:rPr>
      </w:pPr>
      <w:r w:rsidRPr="00F0146D">
        <w:rPr>
          <w:i/>
          <w:lang w:val="en-CA"/>
        </w:rPr>
        <w:t>Literature References</w:t>
      </w:r>
      <w:r w:rsidRPr="00F0146D">
        <w:rPr>
          <w:lang w:val="en-CA"/>
        </w:rPr>
        <w:t xml:space="preserve"> – </w:t>
      </w:r>
      <w:r w:rsidR="002979F8" w:rsidRPr="00F0146D">
        <w:rPr>
          <w:lang w:val="en-CA"/>
        </w:rPr>
        <w:t>The method was proposed by Bullard</w:t>
      </w:r>
      <w:r w:rsidR="00CD6D60" w:rsidRPr="00F0146D">
        <w:rPr>
          <w:lang w:val="en-CA"/>
        </w:rPr>
        <w:t xml:space="preserve"> </w:t>
      </w:r>
      <w:r w:rsidR="00CD6D60" w:rsidRPr="00F0146D">
        <w:rPr>
          <w:lang w:val="en-CA"/>
        </w:rPr>
        <w:fldChar w:fldCharType="begin"/>
      </w:r>
      <w:r w:rsidR="00CD6D60" w:rsidRPr="00F0146D">
        <w:rPr>
          <w:lang w:val="en-CA"/>
        </w:rPr>
        <w:instrText xml:space="preserve"> ADDIN ZOTERO_ITEM {"citationID":"1els2g5q5f","citationItems":[{"suppress-author":true,"uri":["http://zotero.org/groups/51268/items/S9T43VDF"]}]} </w:instrText>
      </w:r>
      <w:r w:rsidR="00CD6D60" w:rsidRPr="00F0146D">
        <w:rPr>
          <w:lang w:val="en-CA"/>
        </w:rPr>
        <w:fldChar w:fldCharType="separate"/>
      </w:r>
      <w:r w:rsidR="00CD6D60" w:rsidRPr="00F0146D">
        <w:rPr>
          <w:rFonts w:cs="Tahoma"/>
          <w:lang w:val="en-CA"/>
        </w:rPr>
        <w:t>(1991)</w:t>
      </w:r>
      <w:r w:rsidR="00CD6D60" w:rsidRPr="00F0146D">
        <w:rPr>
          <w:lang w:val="en-CA"/>
        </w:rPr>
        <w:fldChar w:fldCharType="end"/>
      </w:r>
      <w:r w:rsidR="002979F8" w:rsidRPr="00F0146D">
        <w:rPr>
          <w:lang w:val="en-CA"/>
        </w:rPr>
        <w:t xml:space="preserve"> and Horne et al. </w:t>
      </w:r>
      <w:r w:rsidR="00CD6D60" w:rsidRPr="00F0146D">
        <w:rPr>
          <w:lang w:val="en-CA"/>
        </w:rPr>
        <w:fldChar w:fldCharType="begin"/>
      </w:r>
      <w:r w:rsidR="00CD6D60" w:rsidRPr="00F0146D">
        <w:rPr>
          <w:lang w:val="en-CA"/>
        </w:rPr>
        <w:instrText xml:space="preserve"> ADDIN ZOTERO_ITEM {"citationID":"2ktb9ubqdk","citationItems":[{"suppress-author":true,"uri":["http://zotero.org/groups/51268/items/GGR98VMI"]}]} </w:instrText>
      </w:r>
      <w:r w:rsidR="00CD6D60" w:rsidRPr="00F0146D">
        <w:rPr>
          <w:lang w:val="en-CA"/>
        </w:rPr>
        <w:fldChar w:fldCharType="separate"/>
      </w:r>
      <w:r w:rsidR="00CD6D60" w:rsidRPr="00F0146D">
        <w:rPr>
          <w:rFonts w:cs="Tahoma"/>
          <w:lang w:val="en-CA"/>
        </w:rPr>
        <w:t>(2007)</w:t>
      </w:r>
      <w:r w:rsidR="00CD6D60" w:rsidRPr="00F0146D">
        <w:rPr>
          <w:lang w:val="en-CA"/>
        </w:rPr>
        <w:fldChar w:fldCharType="end"/>
      </w:r>
      <w:r w:rsidR="002979F8" w:rsidRPr="00F0146D">
        <w:rPr>
          <w:lang w:val="en-CA"/>
        </w:rPr>
        <w:t xml:space="preserve"> published an article on parameter selection</w:t>
      </w:r>
      <w:r w:rsidR="006A02C2" w:rsidRPr="00F0146D">
        <w:rPr>
          <w:lang w:val="en-CA"/>
        </w:rPr>
        <w:t xml:space="preserve"> using a “Liker” function</w:t>
      </w:r>
      <w:r w:rsidR="002979F8" w:rsidRPr="00F0146D">
        <w:rPr>
          <w:lang w:val="en-CA"/>
        </w:rPr>
        <w:t>. An implementation is also available in the adehabitat package for R</w:t>
      </w:r>
      <w:r w:rsidR="00CD6D60" w:rsidRPr="00F0146D">
        <w:rPr>
          <w:lang w:val="en-CA"/>
        </w:rPr>
        <w:t xml:space="preserve"> </w:t>
      </w:r>
      <w:r w:rsidR="00CD6D60" w:rsidRPr="00F0146D">
        <w:rPr>
          <w:lang w:val="en-CA"/>
        </w:rPr>
        <w:fldChar w:fldCharType="begin"/>
      </w:r>
      <w:r w:rsidR="00CD6D60" w:rsidRPr="00F0146D">
        <w:rPr>
          <w:lang w:val="en-CA"/>
        </w:rPr>
        <w:instrText xml:space="preserve"> ADDIN ZOTERO_ITEM {"citationID":"nuuf2bv36","citationItems":[{"uri":["http://zotero.org/groups/51268/items/IGUCP8D6"]}]} </w:instrText>
      </w:r>
      <w:r w:rsidR="00CD6D60" w:rsidRPr="00F0146D">
        <w:rPr>
          <w:lang w:val="en-CA"/>
        </w:rPr>
        <w:fldChar w:fldCharType="separate"/>
      </w:r>
      <w:r w:rsidR="00CD6D60" w:rsidRPr="00F0146D">
        <w:rPr>
          <w:rFonts w:cs="Tahoma"/>
          <w:lang w:val="en-CA"/>
        </w:rPr>
        <w:t>(Calenge, 2006)</w:t>
      </w:r>
      <w:r w:rsidR="00CD6D60" w:rsidRPr="00F0146D">
        <w:rPr>
          <w:lang w:val="en-CA"/>
        </w:rPr>
        <w:fldChar w:fldCharType="end"/>
      </w:r>
      <w:r w:rsidR="002979F8" w:rsidRPr="00F0146D">
        <w:rPr>
          <w:lang w:val="en-CA"/>
        </w:rPr>
        <w:t>.</w:t>
      </w:r>
      <w:r w:rsidR="002979F8" w:rsidRPr="006A02C2">
        <w:rPr>
          <w:lang w:val="en-CA"/>
        </w:rPr>
        <w:t xml:space="preserve"> </w:t>
      </w:r>
    </w:p>
    <w:p w14:paraId="56D63182" w14:textId="77777777" w:rsidR="00955103" w:rsidRPr="006A02C2" w:rsidRDefault="00955103" w:rsidP="00955103">
      <w:pPr>
        <w:pStyle w:val="BodyTextListing"/>
        <w:rPr>
          <w:lang w:val="en-CA"/>
        </w:rPr>
      </w:pPr>
      <w:r w:rsidRPr="006A02C2">
        <w:rPr>
          <w:i/>
          <w:lang w:val="en-CA"/>
        </w:rPr>
        <w:t>Dataset Attribute Requirements</w:t>
      </w:r>
      <w:r w:rsidRPr="006A02C2">
        <w:rPr>
          <w:lang w:val="en-CA"/>
        </w:rPr>
        <w:t xml:space="preserve"> – </w:t>
      </w:r>
      <w:r w:rsidR="006A02C2" w:rsidRPr="006A02C2">
        <w:rPr>
          <w:lang w:val="en-CA"/>
        </w:rPr>
        <w:t xml:space="preserve">Each location point needs to have a unique identifier that is assigned according to the order of point acquisition (similar as for the “Display Movement Tracks” function). Based on that ID the points can be connected to a track/line. </w:t>
      </w:r>
      <w:r w:rsidR="00F8393F" w:rsidRPr="006A02C2">
        <w:rPr>
          <w:lang w:val="en-CA"/>
        </w:rPr>
        <w:t>Additionally</w:t>
      </w:r>
      <w:r w:rsidR="006A02C2" w:rsidRPr="006A02C2">
        <w:rPr>
          <w:lang w:val="en-CA"/>
        </w:rPr>
        <w:t xml:space="preserve"> a second </w:t>
      </w:r>
      <w:r w:rsidR="006A02C2">
        <w:rPr>
          <w:lang w:val="en-CA"/>
        </w:rPr>
        <w:t>“</w:t>
      </w:r>
      <w:commentRangeStart w:id="25"/>
      <w:r w:rsidR="006A02C2">
        <w:rPr>
          <w:lang w:val="en-CA"/>
        </w:rPr>
        <w:t>Time A</w:t>
      </w:r>
      <w:r w:rsidR="006A02C2" w:rsidRPr="006A02C2">
        <w:rPr>
          <w:lang w:val="en-CA"/>
        </w:rPr>
        <w:t>ttribute</w:t>
      </w:r>
      <w:r w:rsidR="006A02C2">
        <w:rPr>
          <w:lang w:val="en-CA"/>
        </w:rPr>
        <w:t>”</w:t>
      </w:r>
      <w:r w:rsidR="006A02C2" w:rsidRPr="006A02C2">
        <w:rPr>
          <w:lang w:val="en-CA"/>
        </w:rPr>
        <w:t xml:space="preserve"> is necessary </w:t>
      </w:r>
      <w:commentRangeEnd w:id="25"/>
      <w:r w:rsidR="000519DE">
        <w:rPr>
          <w:rStyle w:val="CommentReference"/>
          <w:lang w:val="de-CH"/>
        </w:rPr>
        <w:commentReference w:id="25"/>
      </w:r>
      <w:r w:rsidR="006A02C2" w:rsidRPr="006A02C2">
        <w:rPr>
          <w:lang w:val="en-CA"/>
        </w:rPr>
        <w:t xml:space="preserve">that contains the recording time in seconds. </w:t>
      </w:r>
      <w:r w:rsidR="006A02C2">
        <w:rPr>
          <w:lang w:val="en-CA"/>
        </w:rPr>
        <w:t>At what point in time</w:t>
      </w:r>
      <w:r w:rsidR="006A02C2" w:rsidRPr="006A02C2">
        <w:rPr>
          <w:lang w:val="en-CA"/>
        </w:rPr>
        <w:t xml:space="preserve"> the “zero” value is </w:t>
      </w:r>
      <w:r w:rsidR="006A02C2">
        <w:rPr>
          <w:lang w:val="en-CA"/>
        </w:rPr>
        <w:t xml:space="preserve">set for the </w:t>
      </w:r>
      <w:r w:rsidR="006A02C2" w:rsidRPr="006A02C2">
        <w:rPr>
          <w:lang w:val="en-CA"/>
        </w:rPr>
        <w:t xml:space="preserve">seconds is not important, as long as the time difference between </w:t>
      </w:r>
      <w:r w:rsidR="006A02C2">
        <w:rPr>
          <w:lang w:val="en-CA"/>
        </w:rPr>
        <w:t>two consecu</w:t>
      </w:r>
      <w:r w:rsidR="006A02C2" w:rsidRPr="006A02C2">
        <w:rPr>
          <w:lang w:val="en-CA"/>
        </w:rPr>
        <w:t xml:space="preserve">tive points can be calculated correctly in seconds. </w:t>
      </w:r>
      <w:r w:rsidR="00A4246B">
        <w:rPr>
          <w:lang w:val="en-CA"/>
        </w:rPr>
        <w:t>Hence</w:t>
      </w:r>
      <w:r w:rsidR="006A02C2">
        <w:rPr>
          <w:lang w:val="en-CA"/>
        </w:rPr>
        <w:t xml:space="preserve">, a value in seconds </w:t>
      </w:r>
      <w:r w:rsidR="00A4246B">
        <w:rPr>
          <w:lang w:val="en-CA"/>
        </w:rPr>
        <w:t>based</w:t>
      </w:r>
      <w:r w:rsidR="006A02C2">
        <w:rPr>
          <w:lang w:val="en-CA"/>
        </w:rPr>
        <w:t xml:space="preserve"> </w:t>
      </w:r>
      <w:r w:rsidR="00A4246B">
        <w:rPr>
          <w:lang w:val="en-CA"/>
        </w:rPr>
        <w:t>on</w:t>
      </w:r>
      <w:r w:rsidR="006A02C2">
        <w:rPr>
          <w:lang w:val="en-CA"/>
        </w:rPr>
        <w:t xml:space="preserve"> the first day of the year as “zero” point is possible</w:t>
      </w:r>
      <w:r w:rsidR="00A4246B">
        <w:rPr>
          <w:lang w:val="en-CA"/>
        </w:rPr>
        <w:t xml:space="preserve"> if the track to be analyzed is recorded within that one year and not over two years</w:t>
      </w:r>
      <w:r w:rsidR="006A02C2">
        <w:rPr>
          <w:lang w:val="en-CA"/>
        </w:rPr>
        <w:t>.</w:t>
      </w:r>
    </w:p>
    <w:p w14:paraId="723626A2" w14:textId="77777777" w:rsidR="00955103" w:rsidRPr="006A02C2" w:rsidRDefault="00955103" w:rsidP="00955103">
      <w:pPr>
        <w:pStyle w:val="BodyTextListing"/>
        <w:rPr>
          <w:i/>
          <w:lang w:val="en-CA"/>
        </w:rPr>
      </w:pPr>
      <w:r w:rsidRPr="006A02C2">
        <w:rPr>
          <w:i/>
          <w:lang w:val="en-CA"/>
        </w:rPr>
        <w:t xml:space="preserve">Input </w:t>
      </w:r>
      <w:r w:rsidRPr="006A02C2">
        <w:rPr>
          <w:lang w:val="en-CA"/>
        </w:rPr>
        <w:t xml:space="preserve">- </w:t>
      </w:r>
      <w:r w:rsidR="00E67479" w:rsidRPr="006A02C2">
        <w:rPr>
          <w:lang w:val="en-CA"/>
        </w:rPr>
        <w:t xml:space="preserve">A point layer, with the following attributes for each observation point: (i) location ID, (ii) </w:t>
      </w:r>
      <w:r w:rsidR="00E67479">
        <w:rPr>
          <w:lang w:val="en-CA"/>
        </w:rPr>
        <w:t xml:space="preserve">(relative) </w:t>
      </w:r>
      <w:r w:rsidR="00E67479" w:rsidRPr="006A02C2">
        <w:rPr>
          <w:lang w:val="en-CA"/>
        </w:rPr>
        <w:t xml:space="preserve">observation </w:t>
      </w:r>
      <w:r w:rsidR="00E67479">
        <w:rPr>
          <w:lang w:val="en-CA"/>
        </w:rPr>
        <w:t>time in seconds.</w:t>
      </w:r>
    </w:p>
    <w:p w14:paraId="22750FF6" w14:textId="77777777" w:rsidR="00ED2B57" w:rsidRDefault="00955103" w:rsidP="00ED2B57">
      <w:pPr>
        <w:pStyle w:val="BodyTextListing"/>
        <w:rPr>
          <w:lang w:val="en-CA"/>
        </w:rPr>
      </w:pPr>
      <w:r w:rsidRPr="006A02C2">
        <w:rPr>
          <w:i/>
          <w:lang w:val="en-CA"/>
        </w:rPr>
        <w:t>Running the Function</w:t>
      </w:r>
      <w:r w:rsidRPr="006A02C2">
        <w:rPr>
          <w:lang w:val="en-CA"/>
        </w:rPr>
        <w:t xml:space="preserve"> – </w:t>
      </w:r>
      <w:r w:rsidR="00F12351">
        <w:rPr>
          <w:lang w:val="en-CA"/>
        </w:rPr>
        <w:t>The Brownian Bridge estimation contains three different functions. One function for the parameter estimation: [</w:t>
      </w:r>
      <w:r w:rsidR="00F12351" w:rsidRPr="00ED2B57">
        <w:rPr>
          <w:b/>
          <w:lang w:val="en-CA"/>
        </w:rPr>
        <w:t>MOVEAN&gt;HRE&gt;Brownian Bridge&gt;Display Liker Function for BB</w:t>
      </w:r>
      <w:r w:rsidR="00F12351">
        <w:rPr>
          <w:lang w:val="en-CA"/>
        </w:rPr>
        <w:t>]. The two other functions to perform the BB calculations: (i) [</w:t>
      </w:r>
      <w:r w:rsidR="00F12351" w:rsidRPr="00ED2B57">
        <w:rPr>
          <w:b/>
          <w:lang w:val="en-CA"/>
        </w:rPr>
        <w:t>MOVEAN&gt;HRE&gt;Brownian Bridge&gt;Brownian Bridge Home Ranges – Vector Segment Version</w:t>
      </w:r>
      <w:r w:rsidR="00F12351">
        <w:rPr>
          <w:lang w:val="en-CA"/>
        </w:rPr>
        <w:t>] for using the segment-wise rasterization approach</w:t>
      </w:r>
      <w:r w:rsidR="007633AE">
        <w:rPr>
          <w:lang w:val="en-CA"/>
        </w:rPr>
        <w:t xml:space="preserve"> (see our explanation above in the Line KDE section)</w:t>
      </w:r>
      <w:r w:rsidR="00F12351">
        <w:rPr>
          <w:lang w:val="en-CA"/>
        </w:rPr>
        <w:t>, and (ii) [</w:t>
      </w:r>
      <w:r w:rsidR="00F12351" w:rsidRPr="00ED2B57">
        <w:rPr>
          <w:b/>
          <w:lang w:val="en-CA"/>
        </w:rPr>
        <w:t>MOVEAN&gt;HRE&gt;Brownian Bridge&gt;Brownian Bridge Home Ranges – Raster Version</w:t>
      </w:r>
      <w:r w:rsidR="00F12351">
        <w:rPr>
          <w:lang w:val="en-CA"/>
        </w:rPr>
        <w:t>] for using the rasterize-first approach.</w:t>
      </w:r>
      <w:r w:rsidR="00ED2B57">
        <w:rPr>
          <w:lang w:val="en-CA"/>
        </w:rPr>
        <w:t xml:space="preserve"> The estimation functions create a</w:t>
      </w:r>
      <w:r w:rsidR="00ED2B57" w:rsidRPr="006A02C2">
        <w:rPr>
          <w:lang w:val="en-CA"/>
        </w:rPr>
        <w:t xml:space="preserve"> density </w:t>
      </w:r>
      <w:r w:rsidR="00ED2B57">
        <w:rPr>
          <w:lang w:val="en-CA"/>
        </w:rPr>
        <w:t>raster</w:t>
      </w:r>
      <w:r w:rsidR="00ED2B57" w:rsidRPr="006A02C2">
        <w:rPr>
          <w:lang w:val="en-CA"/>
        </w:rPr>
        <w:t xml:space="preserve">. </w:t>
      </w:r>
      <w:r w:rsidR="00ED2B57">
        <w:rPr>
          <w:lang w:val="en-CA"/>
        </w:rPr>
        <w:t>Consequently use afterwards</w:t>
      </w:r>
      <w:r w:rsidR="00ED2B57" w:rsidRPr="006A02C2">
        <w:rPr>
          <w:lang w:val="en-CA"/>
        </w:rPr>
        <w:t xml:space="preserve"> the function [</w:t>
      </w:r>
      <w:r w:rsidR="00ED2B57" w:rsidRPr="006A02C2">
        <w:rPr>
          <w:b/>
          <w:lang w:val="en-CA"/>
        </w:rPr>
        <w:t>MOVEAN&gt;HRE&gt;Create Probability Contours from Raster</w:t>
      </w:r>
      <w:r w:rsidR="00ED2B57" w:rsidRPr="006A02C2">
        <w:rPr>
          <w:lang w:val="en-CA"/>
        </w:rPr>
        <w:t xml:space="preserve">] to create contours/home range polygons from </w:t>
      </w:r>
      <w:r w:rsidR="00ED2B57">
        <w:rPr>
          <w:lang w:val="en-CA"/>
        </w:rPr>
        <w:t>the</w:t>
      </w:r>
      <w:r w:rsidR="00ED2B57" w:rsidRPr="006A02C2">
        <w:rPr>
          <w:lang w:val="en-CA"/>
        </w:rPr>
        <w:t xml:space="preserve"> </w:t>
      </w:r>
      <w:r w:rsidR="00ED2B57">
        <w:rPr>
          <w:lang w:val="en-CA"/>
        </w:rPr>
        <w:t xml:space="preserve">density </w:t>
      </w:r>
      <w:r w:rsidR="00ED2B57" w:rsidRPr="006A02C2">
        <w:rPr>
          <w:lang w:val="en-CA"/>
        </w:rPr>
        <w:t>raster</w:t>
      </w:r>
      <w:r w:rsidR="00ED2B57">
        <w:rPr>
          <w:lang w:val="en-CA"/>
        </w:rPr>
        <w:t>s</w:t>
      </w:r>
      <w:r w:rsidR="00ED2B57" w:rsidRPr="006A02C2">
        <w:rPr>
          <w:lang w:val="en-CA"/>
        </w:rPr>
        <w:t>. A description of the latter function can be found in the section on the Point KDE function.</w:t>
      </w:r>
    </w:p>
    <w:p w14:paraId="7FF214A0" w14:textId="77777777" w:rsidR="00ED2B57" w:rsidRPr="006A02C2" w:rsidRDefault="00ED2B57" w:rsidP="00ED2B57">
      <w:pPr>
        <w:pStyle w:val="BodyTextListing"/>
        <w:ind w:firstLine="0"/>
        <w:rPr>
          <w:lang w:val="en-CA"/>
        </w:rPr>
      </w:pPr>
      <w:r w:rsidRPr="006A02C2">
        <w:rPr>
          <w:lang w:val="en-CA"/>
        </w:rPr>
        <w:lastRenderedPageBreak/>
        <w:t xml:space="preserve">A - Using the function </w:t>
      </w:r>
      <w:r w:rsidRPr="00ED2B57">
        <w:rPr>
          <w:b/>
          <w:lang w:val="en-CA"/>
        </w:rPr>
        <w:t>Display Liker Function for BB</w:t>
      </w:r>
      <w:r w:rsidRPr="006A02C2">
        <w:rPr>
          <w:lang w:val="en-CA"/>
        </w:rPr>
        <w:t>:</w:t>
      </w:r>
    </w:p>
    <w:p w14:paraId="050E2A2D" w14:textId="77777777" w:rsidR="00ED2B57" w:rsidRPr="000519DE" w:rsidRDefault="00ED2B57" w:rsidP="00ED2B57">
      <w:pPr>
        <w:pStyle w:val="BodyTextListing"/>
        <w:rPr>
          <w:lang w:val="en-CA"/>
        </w:rPr>
      </w:pPr>
      <w:r>
        <w:rPr>
          <w:lang w:val="en-CA"/>
        </w:rPr>
        <w:tab/>
      </w:r>
      <w:r w:rsidR="007633AE">
        <w:rPr>
          <w:lang w:val="en-CA"/>
        </w:rPr>
        <w:t xml:space="preserve">The BB </w:t>
      </w:r>
      <w:r w:rsidR="007633AE" w:rsidRPr="000519DE">
        <w:rPr>
          <w:lang w:val="en-CA"/>
        </w:rPr>
        <w:t xml:space="preserve">estimation functions require, among others, two </w:t>
      </w:r>
      <w:r w:rsidR="00077408" w:rsidRPr="000519DE">
        <w:rPr>
          <w:lang w:val="en-CA"/>
        </w:rPr>
        <w:t>input parameters sigma</w:t>
      </w:r>
      <w:r w:rsidR="007633AE" w:rsidRPr="000519DE">
        <w:rPr>
          <w:vertAlign w:val="subscript"/>
          <w:lang w:val="en-CA"/>
        </w:rPr>
        <w:t>1</w:t>
      </w:r>
      <w:r w:rsidR="00077408" w:rsidRPr="000519DE">
        <w:rPr>
          <w:lang w:val="en-CA"/>
        </w:rPr>
        <w:t xml:space="preserve"> and sigma</w:t>
      </w:r>
      <w:r w:rsidR="007633AE" w:rsidRPr="000519DE">
        <w:rPr>
          <w:vertAlign w:val="subscript"/>
          <w:lang w:val="en-CA"/>
        </w:rPr>
        <w:t>2</w:t>
      </w:r>
      <w:r w:rsidR="007633AE" w:rsidRPr="000519DE">
        <w:rPr>
          <w:lang w:val="en-CA"/>
        </w:rPr>
        <w:t xml:space="preserve">. Bullard (1991) and Horne et al. (2007) suggest that </w:t>
      </w:r>
      <w:r w:rsidR="00077408" w:rsidRPr="000519DE">
        <w:rPr>
          <w:lang w:val="en-CA"/>
        </w:rPr>
        <w:t>sigma</w:t>
      </w:r>
      <w:r w:rsidR="00077408" w:rsidRPr="000519DE">
        <w:rPr>
          <w:vertAlign w:val="subscript"/>
          <w:lang w:val="en-CA"/>
        </w:rPr>
        <w:t>2</w:t>
      </w:r>
      <w:r w:rsidR="007633AE" w:rsidRPr="000519DE">
        <w:rPr>
          <w:lang w:val="en-CA"/>
        </w:rPr>
        <w:t xml:space="preserve"> is set to the uncertainty, or positional error of the observation point, e.g. </w:t>
      </w:r>
      <w:r w:rsidR="00077408" w:rsidRPr="000519DE">
        <w:rPr>
          <w:lang w:val="en-CA"/>
        </w:rPr>
        <w:t>sigma</w:t>
      </w:r>
      <w:r w:rsidR="007633AE" w:rsidRPr="000519DE">
        <w:rPr>
          <w:vertAlign w:val="subscript"/>
          <w:lang w:val="en-CA"/>
        </w:rPr>
        <w:t>2</w:t>
      </w:r>
      <w:r w:rsidR="007633AE" w:rsidRPr="000519DE">
        <w:rPr>
          <w:lang w:val="en-CA"/>
        </w:rPr>
        <w:t xml:space="preserve"> = 30 m for GPS collar data. Assuming that </w:t>
      </w:r>
      <w:r w:rsidR="00077408" w:rsidRPr="000519DE">
        <w:rPr>
          <w:lang w:val="en-CA"/>
        </w:rPr>
        <w:t>sigma</w:t>
      </w:r>
      <w:r w:rsidR="00077408" w:rsidRPr="000519DE">
        <w:rPr>
          <w:vertAlign w:val="subscript"/>
          <w:lang w:val="en-CA"/>
        </w:rPr>
        <w:t>2</w:t>
      </w:r>
      <w:r w:rsidR="007633AE" w:rsidRPr="000519DE">
        <w:rPr>
          <w:lang w:val="en-CA"/>
        </w:rPr>
        <w:t xml:space="preserve"> is fixed for the whole data set Horne et al. (2007) propose a likelihood function and optimization routine to estimate </w:t>
      </w:r>
      <w:r w:rsidR="00077408" w:rsidRPr="000519DE">
        <w:rPr>
          <w:lang w:val="en-CA"/>
        </w:rPr>
        <w:t>sigma</w:t>
      </w:r>
      <w:r w:rsidR="00077408" w:rsidRPr="000519DE">
        <w:rPr>
          <w:vertAlign w:val="subscript"/>
          <w:lang w:val="en-CA"/>
        </w:rPr>
        <w:t>1</w:t>
      </w:r>
      <w:r w:rsidR="007633AE" w:rsidRPr="000519DE">
        <w:rPr>
          <w:lang w:val="en-CA"/>
        </w:rPr>
        <w:t>.</w:t>
      </w:r>
      <w:r w:rsidR="00077408" w:rsidRPr="000519DE">
        <w:rPr>
          <w:lang w:val="en-CA"/>
        </w:rPr>
        <w:t xml:space="preserve"> The implemented “Display Liker Function” implements this step.</w:t>
      </w:r>
    </w:p>
    <w:p w14:paraId="0B74B121" w14:textId="77777777" w:rsidR="00FC531A" w:rsidRDefault="00077408" w:rsidP="000519DE">
      <w:pPr>
        <w:pStyle w:val="BodyTextListing"/>
        <w:ind w:firstLine="0"/>
        <w:rPr>
          <w:lang w:val="en-CA"/>
        </w:rPr>
      </w:pPr>
      <w:r w:rsidRPr="000519DE">
        <w:rPr>
          <w:lang w:val="en-CA"/>
        </w:rPr>
        <w:t>After calling the function (figure 13) - the following parameters need to be set: the input layer with the points and then the location</w:t>
      </w:r>
      <w:r>
        <w:rPr>
          <w:lang w:val="en-CA"/>
        </w:rPr>
        <w:t xml:space="preserve"> attribute needs to be chosen. Next the time attribute that contains the recording time in seconds needs to be set. However, in case that one wants to test with a dataset that does not have such information, then one can check the box for “equal time difference…”. In this case it is assumed that the points are recorded in the same time interval.</w:t>
      </w:r>
      <w:r w:rsidR="00FC531A">
        <w:rPr>
          <w:lang w:val="en-CA"/>
        </w:rPr>
        <w:t xml:space="preserve"> For the calculations internally is used a time difference of 10’000 seconds.</w:t>
      </w:r>
    </w:p>
    <w:p w14:paraId="16BBFBFC" w14:textId="77777777" w:rsidR="00077408" w:rsidRDefault="008D1FDF" w:rsidP="00D1539D">
      <w:pPr>
        <w:pStyle w:val="BodyTextListing"/>
        <w:ind w:firstLine="0"/>
        <w:rPr>
          <w:lang w:val="en-CA"/>
        </w:rPr>
      </w:pPr>
      <w:r>
        <w:rPr>
          <w:noProof/>
          <w:lang w:val="en-US" w:eastAsia="en-US"/>
        </w:rPr>
        <mc:AlternateContent>
          <mc:Choice Requires="wps">
            <w:drawing>
              <wp:anchor distT="0" distB="71755" distL="114935" distR="114935" simplePos="0" relativeHeight="251657216" behindDoc="0" locked="0" layoutInCell="1" allowOverlap="1" wp14:anchorId="71C87A18" wp14:editId="3300CDED">
                <wp:simplePos x="0" y="0"/>
                <wp:positionH relativeFrom="column">
                  <wp:posOffset>433070</wp:posOffset>
                </wp:positionH>
                <wp:positionV relativeFrom="paragraph">
                  <wp:posOffset>1386840</wp:posOffset>
                </wp:positionV>
                <wp:extent cx="5381625" cy="2873375"/>
                <wp:effectExtent l="4445" t="0" r="0" b="0"/>
                <wp:wrapTopAndBottom/>
                <wp:docPr id="4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87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709826" w14:textId="77777777" w:rsidR="00233FE6" w:rsidRPr="00880230" w:rsidRDefault="00233FE6" w:rsidP="00077408">
                            <w:pPr>
                              <w:pStyle w:val="FootnoteText"/>
                              <w:jc w:val="center"/>
                              <w:rPr>
                                <w:rFonts w:ascii="Arial Narrow" w:hAnsi="Arial Narrow"/>
                                <w:sz w:val="6"/>
                                <w:szCs w:val="6"/>
                              </w:rPr>
                            </w:pPr>
                          </w:p>
                          <w:p w14:paraId="2C89C0A6" w14:textId="77777777" w:rsidR="00233FE6" w:rsidRPr="00447F12" w:rsidRDefault="00233FE6" w:rsidP="00077408">
                            <w:pPr>
                              <w:pStyle w:val="FootnoteText"/>
                              <w:jc w:val="center"/>
                              <w:rPr>
                                <w:rFonts w:ascii="Arial Narrow" w:hAnsi="Arial Narrow"/>
                              </w:rPr>
                            </w:pPr>
                            <w:r>
                              <w:rPr>
                                <w:rFonts w:ascii="Arial Narrow" w:hAnsi="Arial Narrow"/>
                                <w:noProof/>
                                <w:lang w:eastAsia="en-US"/>
                              </w:rPr>
                              <w:drawing>
                                <wp:inline distT="0" distB="0" distL="0" distR="0" wp14:anchorId="366A1D03" wp14:editId="1FE7D063">
                                  <wp:extent cx="5162550" cy="2400300"/>
                                  <wp:effectExtent l="0" t="0" r="0" b="0"/>
                                  <wp:docPr id="19" name="Picture 19" descr="LikeFun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keFunc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2550" cy="2400300"/>
                                          </a:xfrm>
                                          <a:prstGeom prst="rect">
                                            <a:avLst/>
                                          </a:prstGeom>
                                          <a:noFill/>
                                          <a:ln>
                                            <a:noFill/>
                                          </a:ln>
                                        </pic:spPr>
                                      </pic:pic>
                                    </a:graphicData>
                                  </a:graphic>
                                </wp:inline>
                              </w:drawing>
                            </w:r>
                          </w:p>
                          <w:p w14:paraId="3BB067C9" w14:textId="77777777" w:rsidR="00233FE6" w:rsidRPr="00447F12" w:rsidRDefault="00233FE6" w:rsidP="00077408">
                            <w:pPr>
                              <w:pStyle w:val="FigureCaption"/>
                            </w:pPr>
                            <w:r w:rsidRPr="007D43E5">
                              <w:rPr>
                                <w:b/>
                              </w:rPr>
                              <w:t xml:space="preserve">Figure </w:t>
                            </w:r>
                            <w:r>
                              <w:rPr>
                                <w:b/>
                              </w:rPr>
                              <w:t>13</w:t>
                            </w:r>
                            <w:r>
                              <w:t>. The dialog for the function [</w:t>
                            </w:r>
                            <w:r w:rsidRPr="00077408">
                              <w:t>MOVEAN&gt;HRE&gt;Brownian Bridge&gt;Display Liker Function for BB</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41" type="#_x0000_t202" style="position:absolute;left:0;text-align:left;margin-left:34.1pt;margin-top:109.2pt;width:423.75pt;height:226.25pt;z-index:25165721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" stroked="f">
                <v:textbox inset="0,0,0,0">
                  <w:txbxContent>
                    <w:p w14:paraId="5A709826" w14:textId="77777777" w:rsidR="00233FE6" w:rsidRPr="00880230" w:rsidRDefault="00233FE6" w:rsidP="00077408">
                      <w:pPr>
                        <w:pStyle w:val="FootnoteText"/>
                        <w:jc w:val="center"/>
                        <w:rPr>
                          <w:rFonts w:ascii="Arial Narrow" w:hAnsi="Arial Narrow"/>
                          <w:sz w:val="6"/>
                          <w:szCs w:val="6"/>
                        </w:rPr>
                      </w:pPr>
                    </w:p>
                    <w:p w14:paraId="2C89C0A6" w14:textId="77777777" w:rsidR="00233FE6" w:rsidRPr="00447F12" w:rsidRDefault="00233FE6" w:rsidP="00077408">
                      <w:pPr>
                        <w:pStyle w:val="FootnoteText"/>
                        <w:jc w:val="center"/>
                        <w:rPr>
                          <w:rFonts w:ascii="Arial Narrow" w:hAnsi="Arial Narrow"/>
                        </w:rPr>
                      </w:pPr>
                      <w:r>
                        <w:rPr>
                          <w:rFonts w:ascii="Arial Narrow" w:hAnsi="Arial Narrow"/>
                          <w:noProof/>
                          <w:lang w:eastAsia="en-US"/>
                        </w:rPr>
                        <w:drawing>
                          <wp:inline distT="0" distB="0" distL="0" distR="0" wp14:anchorId="366A1D03" wp14:editId="1FE7D063">
                            <wp:extent cx="5162550" cy="2400300"/>
                            <wp:effectExtent l="0" t="0" r="0" b="0"/>
                            <wp:docPr id="19" name="Picture 19" descr="LikeFun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keFunc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2550" cy="2400300"/>
                                    </a:xfrm>
                                    <a:prstGeom prst="rect">
                                      <a:avLst/>
                                    </a:prstGeom>
                                    <a:noFill/>
                                    <a:ln>
                                      <a:noFill/>
                                    </a:ln>
                                  </pic:spPr>
                                </pic:pic>
                              </a:graphicData>
                            </a:graphic>
                          </wp:inline>
                        </w:drawing>
                      </w:r>
                    </w:p>
                    <w:p w14:paraId="3BB067C9" w14:textId="77777777" w:rsidR="00233FE6" w:rsidRPr="00447F12" w:rsidRDefault="00233FE6" w:rsidP="00077408">
                      <w:pPr>
                        <w:pStyle w:val="FigureCaption"/>
                      </w:pPr>
                      <w:r w:rsidRPr="007D43E5">
                        <w:rPr>
                          <w:b/>
                        </w:rPr>
                        <w:t xml:space="preserve">Figure </w:t>
                      </w:r>
                      <w:r>
                        <w:rPr>
                          <w:b/>
                        </w:rPr>
                        <w:t>13</w:t>
                      </w:r>
                      <w:r>
                        <w:t>. The dialog for the function [</w:t>
                      </w:r>
                      <w:r w:rsidRPr="00077408">
                        <w:t>MOVEAN&gt;HRE&gt;Brownian Bridge&gt;Display Liker Function for BB</w:t>
                      </w:r>
                      <w:r>
                        <w:t>].</w:t>
                      </w:r>
                    </w:p>
                  </w:txbxContent>
                </v:textbox>
                <w10:wrap type="topAndBottom"/>
              </v:shape>
            </w:pict>
          </mc:Fallback>
        </mc:AlternateContent>
      </w:r>
      <w:r w:rsidR="00FC531A">
        <w:rPr>
          <w:lang w:val="en-CA"/>
        </w:rPr>
        <w:t>Then set sigma</w:t>
      </w:r>
      <w:r w:rsidR="00FC531A" w:rsidRPr="00FC531A">
        <w:rPr>
          <w:vertAlign w:val="subscript"/>
          <w:lang w:val="en-CA"/>
        </w:rPr>
        <w:t>2</w:t>
      </w:r>
      <w:r w:rsidR="00FC531A">
        <w:rPr>
          <w:lang w:val="en-CA"/>
        </w:rPr>
        <w:t xml:space="preserve">, which can correspond to the accuracy of your GPS data. For instance in general one can assume a GPS point accuracy of 30m. This is why we set 30.0 as default value. Now you need to define the range and number of points within that range for which the </w:t>
      </w:r>
      <w:r w:rsidR="00F8393F">
        <w:rPr>
          <w:lang w:val="en-CA"/>
        </w:rPr>
        <w:t>Likelihood</w:t>
      </w:r>
      <w:r w:rsidR="00FC531A">
        <w:rPr>
          <w:lang w:val="en-CA"/>
        </w:rPr>
        <w:t xml:space="preserve"> function values are to be calculated. As the computation may need some time it is better to </w:t>
      </w:r>
      <w:r w:rsidR="00F8393F">
        <w:rPr>
          <w:lang w:val="en-CA"/>
        </w:rPr>
        <w:t>choose</w:t>
      </w:r>
      <w:r w:rsidR="00FC531A">
        <w:rPr>
          <w:lang w:val="en-CA"/>
        </w:rPr>
        <w:t xml:space="preserve"> less number of grid points in the beginning – e.g. 100 or 200, and then later refine. </w:t>
      </w:r>
      <w:r w:rsidR="00B07EF3">
        <w:rPr>
          <w:lang w:val="en-CA"/>
        </w:rPr>
        <w:t>The returned graph should contain a minimum value – which is the sought parameter sigma</w:t>
      </w:r>
      <w:r w:rsidR="00B07EF3" w:rsidRPr="00FC531A">
        <w:rPr>
          <w:vertAlign w:val="subscript"/>
          <w:lang w:val="en-CA"/>
        </w:rPr>
        <w:t>1</w:t>
      </w:r>
      <w:r w:rsidR="00B07EF3">
        <w:rPr>
          <w:vertAlign w:val="subscript"/>
          <w:lang w:val="en-CA"/>
        </w:rPr>
        <w:t xml:space="preserve"> </w:t>
      </w:r>
      <w:r w:rsidR="00B07EF3">
        <w:rPr>
          <w:lang w:val="en-CA"/>
        </w:rPr>
        <w:t xml:space="preserve">that is somewhere in the middle of the graph. To achieve this the search range often needs to be iteratively refined by adjusting the start and end-values.  </w:t>
      </w:r>
    </w:p>
    <w:p w14:paraId="44BEA07A" w14:textId="77777777" w:rsidR="00D1539D" w:rsidRDefault="00D1539D" w:rsidP="00D1539D">
      <w:pPr>
        <w:pStyle w:val="BodyTextListing"/>
        <w:ind w:firstLine="0"/>
        <w:rPr>
          <w:lang w:val="en-CA"/>
        </w:rPr>
      </w:pPr>
      <w:r>
        <w:rPr>
          <w:lang w:val="en-CA"/>
        </w:rPr>
        <w:t>For the sample data deliver</w:t>
      </w:r>
      <w:r w:rsidR="00526BA9">
        <w:rPr>
          <w:lang w:val="en-CA"/>
        </w:rPr>
        <w:t>ed with the toolbox one can</w:t>
      </w:r>
      <w:r>
        <w:rPr>
          <w:lang w:val="en-CA"/>
        </w:rPr>
        <w:t xml:space="preserve"> set the number of grid points to 200 and leave the range</w:t>
      </w:r>
      <w:r w:rsidR="00526BA9">
        <w:rPr>
          <w:lang w:val="en-CA"/>
        </w:rPr>
        <w:t xml:space="preserve"> from 0.5 to 70.0</w:t>
      </w:r>
      <w:r>
        <w:rPr>
          <w:lang w:val="en-CA"/>
        </w:rPr>
        <w:t xml:space="preserve">. </w:t>
      </w:r>
    </w:p>
    <w:p w14:paraId="601F4F6C" w14:textId="77777777" w:rsidR="008F6AC2" w:rsidRPr="000519DE" w:rsidRDefault="00D1539D" w:rsidP="00D1539D">
      <w:pPr>
        <w:pStyle w:val="BodyTextListing"/>
        <w:ind w:firstLine="0"/>
        <w:rPr>
          <w:lang w:val="en-CA"/>
        </w:rPr>
      </w:pPr>
      <w:r>
        <w:rPr>
          <w:lang w:val="en-CA"/>
        </w:rPr>
        <w:t>After pressing [ok] the function then displays the Liker-</w:t>
      </w:r>
      <w:r w:rsidRPr="000519DE">
        <w:rPr>
          <w:lang w:val="en-CA"/>
        </w:rPr>
        <w:t>Function graph</w:t>
      </w:r>
      <w:r w:rsidR="00EC63DB" w:rsidRPr="000519DE">
        <w:rPr>
          <w:lang w:val="en-CA"/>
        </w:rPr>
        <w:t xml:space="preserve"> (see also figure 15)</w:t>
      </w:r>
      <w:r w:rsidRPr="000519DE">
        <w:rPr>
          <w:lang w:val="en-CA"/>
        </w:rPr>
        <w:t xml:space="preserve">. </w:t>
      </w:r>
      <w:r w:rsidR="008F6AC2" w:rsidRPr="000519DE">
        <w:rPr>
          <w:lang w:val="en-CA"/>
        </w:rPr>
        <w:t>Also i</w:t>
      </w:r>
      <w:r w:rsidRPr="000519DE">
        <w:rPr>
          <w:lang w:val="en-CA"/>
        </w:rPr>
        <w:t>n the lower left corner (blinking in yellow) the calculated minimum value for the function is given. For the sample data this will be sigma</w:t>
      </w:r>
      <w:r w:rsidRPr="000519DE">
        <w:rPr>
          <w:vertAlign w:val="subscript"/>
          <w:lang w:val="en-CA"/>
        </w:rPr>
        <w:t>1</w:t>
      </w:r>
      <w:r w:rsidRPr="000519DE">
        <w:rPr>
          <w:lang w:val="en-CA"/>
        </w:rPr>
        <w:t xml:space="preserve"> = 30.515m</w:t>
      </w:r>
      <w:r w:rsidR="00ED06E8" w:rsidRPr="000519DE">
        <w:rPr>
          <w:lang w:val="en-CA"/>
        </w:rPr>
        <w:t xml:space="preserve"> with 200 grid point values, and sigma</w:t>
      </w:r>
      <w:r w:rsidR="00ED06E8" w:rsidRPr="000519DE">
        <w:rPr>
          <w:vertAlign w:val="subscript"/>
          <w:lang w:val="en-CA"/>
        </w:rPr>
        <w:t>1</w:t>
      </w:r>
      <w:r w:rsidR="00ED06E8" w:rsidRPr="000519DE">
        <w:rPr>
          <w:lang w:val="en-CA"/>
        </w:rPr>
        <w:t xml:space="preserve"> = 25.34m with 1000 values</w:t>
      </w:r>
      <w:r w:rsidRPr="000519DE">
        <w:rPr>
          <w:lang w:val="en-CA"/>
        </w:rPr>
        <w:t>.</w:t>
      </w:r>
      <w:r w:rsidR="008F6AC2" w:rsidRPr="000519DE">
        <w:rPr>
          <w:lang w:val="en-CA"/>
        </w:rPr>
        <w:t xml:space="preserve"> </w:t>
      </w:r>
    </w:p>
    <w:p w14:paraId="2C36B9AD" w14:textId="77777777" w:rsidR="00D1539D" w:rsidRPr="000519DE" w:rsidRDefault="008F6AC2" w:rsidP="00D1539D">
      <w:pPr>
        <w:pStyle w:val="BodyTextListing"/>
        <w:ind w:firstLine="0"/>
        <w:rPr>
          <w:lang w:val="en-CA"/>
        </w:rPr>
      </w:pPr>
      <w:r w:rsidRPr="000519DE">
        <w:rPr>
          <w:lang w:val="en-CA"/>
        </w:rPr>
        <w:t xml:space="preserve">We note, that our software does not </w:t>
      </w:r>
      <w:r w:rsidR="00E17325" w:rsidRPr="000519DE">
        <w:rPr>
          <w:lang w:val="en-CA"/>
        </w:rPr>
        <w:t>determines</w:t>
      </w:r>
      <w:r w:rsidRPr="000519DE">
        <w:rPr>
          <w:lang w:val="en-CA"/>
        </w:rPr>
        <w:t xml:space="preserve"> the minimum based on an optimization routine as described by Horne et a</w:t>
      </w:r>
      <w:r w:rsidR="00A7351F" w:rsidRPr="000519DE">
        <w:rPr>
          <w:lang w:val="en-CA"/>
        </w:rPr>
        <w:t>l</w:t>
      </w:r>
      <w:r w:rsidRPr="000519DE">
        <w:rPr>
          <w:lang w:val="en-CA"/>
        </w:rPr>
        <w:t>. (2007)</w:t>
      </w:r>
      <w:r w:rsidR="00A7351F" w:rsidRPr="000519DE">
        <w:rPr>
          <w:lang w:val="en-CA"/>
        </w:rPr>
        <w:t>,</w:t>
      </w:r>
      <w:r w:rsidRPr="000519DE">
        <w:rPr>
          <w:lang w:val="en-CA"/>
        </w:rPr>
        <w:t xml:space="preserve"> but by </w:t>
      </w:r>
      <w:r w:rsidR="00F8393F" w:rsidRPr="000519DE">
        <w:rPr>
          <w:lang w:val="en-CA"/>
        </w:rPr>
        <w:t>choosing</w:t>
      </w:r>
      <w:r w:rsidRPr="000519DE">
        <w:rPr>
          <w:lang w:val="en-CA"/>
        </w:rPr>
        <w:t xml:space="preserve"> the smallest value calculated </w:t>
      </w:r>
      <w:r w:rsidR="00A7351F" w:rsidRPr="000519DE">
        <w:rPr>
          <w:lang w:val="en-CA"/>
        </w:rPr>
        <w:t>from</w:t>
      </w:r>
      <w:r w:rsidRPr="000519DE">
        <w:rPr>
          <w:lang w:val="en-CA"/>
        </w:rPr>
        <w:t xml:space="preserve"> all the points</w:t>
      </w:r>
      <w:r w:rsidR="00A7351F" w:rsidRPr="000519DE">
        <w:rPr>
          <w:lang w:val="en-CA"/>
        </w:rPr>
        <w:t xml:space="preserve"> (e.g. for 200 or 1000 points, depending on the what value that was set earlier for the number of grid points)</w:t>
      </w:r>
      <w:r w:rsidRPr="000519DE">
        <w:rPr>
          <w:lang w:val="en-CA"/>
        </w:rPr>
        <w:t>.</w:t>
      </w:r>
    </w:p>
    <w:p w14:paraId="4A7DFAB6" w14:textId="77777777" w:rsidR="00ED2B57" w:rsidRPr="000519DE" w:rsidRDefault="00ED2B57" w:rsidP="00ED2B57">
      <w:pPr>
        <w:pStyle w:val="BodyTextListing"/>
        <w:ind w:firstLine="0"/>
        <w:rPr>
          <w:lang w:val="en-CA"/>
        </w:rPr>
      </w:pPr>
      <w:r w:rsidRPr="000519DE">
        <w:rPr>
          <w:lang w:val="en-CA"/>
        </w:rPr>
        <w:t xml:space="preserve">B - Using the function </w:t>
      </w:r>
      <w:r w:rsidRPr="000519DE">
        <w:rPr>
          <w:b/>
          <w:lang w:val="en-CA"/>
        </w:rPr>
        <w:t xml:space="preserve">Brownian Bridge Home Ranges </w:t>
      </w:r>
      <w:r w:rsidRPr="000519DE">
        <w:rPr>
          <w:lang w:val="en-CA"/>
        </w:rPr>
        <w:t>(segment-wise and raster version):</w:t>
      </w:r>
    </w:p>
    <w:p w14:paraId="5E08024A" w14:textId="77777777" w:rsidR="00EC63DB" w:rsidRPr="006A02C2" w:rsidRDefault="00ED06E8" w:rsidP="00EC63DB">
      <w:pPr>
        <w:pStyle w:val="BodyTextListing"/>
        <w:ind w:firstLine="0"/>
        <w:rPr>
          <w:lang w:val="en-CA"/>
        </w:rPr>
      </w:pPr>
      <w:r w:rsidRPr="000519DE">
        <w:rPr>
          <w:lang w:val="en-CA"/>
        </w:rPr>
        <w:t>Both functions require the same input data and parameter settings (figure 14)</w:t>
      </w:r>
      <w:r>
        <w:rPr>
          <w:lang w:val="en-CA"/>
        </w:rPr>
        <w:t xml:space="preserve">. Hence, set the input layer with the GPS points, then set the location attribute. Next you should uncheck the box for “equal time difference…” and set the time attribute. Use “equal time difference…” only </w:t>
      </w:r>
      <w:r>
        <w:rPr>
          <w:lang w:val="en-CA"/>
        </w:rPr>
        <w:lastRenderedPageBreak/>
        <w:t>for testing purposes. Set sigma</w:t>
      </w:r>
      <w:r w:rsidRPr="00ED06E8">
        <w:rPr>
          <w:vertAlign w:val="subscript"/>
          <w:lang w:val="en-CA"/>
        </w:rPr>
        <w:t>1</w:t>
      </w:r>
      <w:r>
        <w:rPr>
          <w:lang w:val="en-CA"/>
        </w:rPr>
        <w:t xml:space="preserve"> (as obtained from the Liker function) and sigma</w:t>
      </w:r>
      <w:r w:rsidRPr="00ED06E8">
        <w:rPr>
          <w:vertAlign w:val="subscript"/>
          <w:lang w:val="en-CA"/>
        </w:rPr>
        <w:t>2</w:t>
      </w:r>
      <w:r>
        <w:rPr>
          <w:lang w:val="en-CA"/>
        </w:rPr>
        <w:t xml:space="preserve"> as used for the Liker function calculation. Finally, choose the raster cell size appropriately as</w:t>
      </w:r>
      <w:r w:rsidRPr="006A02C2">
        <w:rPr>
          <w:lang w:val="en-CA"/>
        </w:rPr>
        <w:t xml:space="preserve"> described </w:t>
      </w:r>
      <w:r w:rsidR="008D1FDF">
        <w:rPr>
          <w:noProof/>
          <w:lang w:val="en-US" w:eastAsia="en-US"/>
        </w:rPr>
        <mc:AlternateContent>
          <mc:Choice Requires="wps">
            <w:drawing>
              <wp:anchor distT="0" distB="71755" distL="114935" distR="114935" simplePos="0" relativeHeight="251658240" behindDoc="0" locked="0" layoutInCell="1" allowOverlap="1" wp14:anchorId="40E8C375" wp14:editId="3C9F287C">
                <wp:simplePos x="0" y="0"/>
                <wp:positionH relativeFrom="column">
                  <wp:posOffset>433070</wp:posOffset>
                </wp:positionH>
                <wp:positionV relativeFrom="paragraph">
                  <wp:posOffset>474345</wp:posOffset>
                </wp:positionV>
                <wp:extent cx="5381625" cy="2816225"/>
                <wp:effectExtent l="4445" t="0" r="0" b="0"/>
                <wp:wrapTopAndBottom/>
                <wp:docPr id="4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81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96DB6" w14:textId="77777777" w:rsidR="00233FE6" w:rsidRPr="00880230" w:rsidRDefault="00233FE6" w:rsidP="00ED06E8">
                            <w:pPr>
                              <w:pStyle w:val="FootnoteText"/>
                              <w:jc w:val="center"/>
                              <w:rPr>
                                <w:rFonts w:ascii="Arial Narrow" w:hAnsi="Arial Narrow"/>
                                <w:sz w:val="6"/>
                                <w:szCs w:val="6"/>
                              </w:rPr>
                            </w:pPr>
                          </w:p>
                          <w:p w14:paraId="2082C4A6" w14:textId="77777777" w:rsidR="00233FE6" w:rsidRPr="00447F12" w:rsidRDefault="00233FE6" w:rsidP="00ED06E8">
                            <w:pPr>
                              <w:pStyle w:val="FootnoteText"/>
                              <w:jc w:val="center"/>
                              <w:rPr>
                                <w:rFonts w:ascii="Arial Narrow" w:hAnsi="Arial Narrow"/>
                              </w:rPr>
                            </w:pPr>
                            <w:r>
                              <w:rPr>
                                <w:rFonts w:ascii="Arial Narrow" w:hAnsi="Arial Narrow"/>
                                <w:noProof/>
                                <w:lang w:eastAsia="en-US"/>
                              </w:rPr>
                              <w:drawing>
                                <wp:inline distT="0" distB="0" distL="0" distR="0" wp14:anchorId="1B3226B5" wp14:editId="6E039ED4">
                                  <wp:extent cx="4876800" cy="2286000"/>
                                  <wp:effectExtent l="0" t="0" r="0" b="0"/>
                                  <wp:docPr id="20" name="Picture 20"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2286000"/>
                                          </a:xfrm>
                                          <a:prstGeom prst="rect">
                                            <a:avLst/>
                                          </a:prstGeom>
                                          <a:noFill/>
                                          <a:ln>
                                            <a:noFill/>
                                          </a:ln>
                                        </pic:spPr>
                                      </pic:pic>
                                    </a:graphicData>
                                  </a:graphic>
                                </wp:inline>
                              </w:drawing>
                            </w:r>
                          </w:p>
                          <w:p w14:paraId="53BECC80" w14:textId="77777777" w:rsidR="00233FE6" w:rsidRPr="00447F12" w:rsidRDefault="00233FE6" w:rsidP="00ED06E8">
                            <w:pPr>
                              <w:pStyle w:val="FigureCaption"/>
                            </w:pPr>
                            <w:r w:rsidRPr="007D43E5">
                              <w:rPr>
                                <w:b/>
                              </w:rPr>
                              <w:t xml:space="preserve">Figure </w:t>
                            </w:r>
                            <w:r>
                              <w:rPr>
                                <w:b/>
                              </w:rPr>
                              <w:t>14</w:t>
                            </w:r>
                            <w:r>
                              <w:t>. The dialog for the function [</w:t>
                            </w:r>
                            <w:r w:rsidRPr="00077408">
                              <w:t>MOVEAN&gt;HRE&gt;Brownian Bridge&gt;</w:t>
                            </w:r>
                            <w:r w:rsidRPr="00EC63DB">
                              <w:t>Brownian Bridge Home Ranges</w:t>
                            </w:r>
                            <w:r>
                              <w:t xml:space="preserve"> – Vector Segment 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42" type="#_x0000_t202" style="position:absolute;left:0;text-align:left;margin-left:34.1pt;margin-top:37.35pt;width:423.75pt;height:221.75pt;z-index:251658240;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" stroked="f">
                <v:textbox inset="0,0,0,0">
                  <w:txbxContent>
                    <w:p w14:paraId="4EC96DB6" w14:textId="77777777" w:rsidR="00233FE6" w:rsidRPr="00880230" w:rsidRDefault="00233FE6" w:rsidP="00ED06E8">
                      <w:pPr>
                        <w:pStyle w:val="FootnoteText"/>
                        <w:jc w:val="center"/>
                        <w:rPr>
                          <w:rFonts w:ascii="Arial Narrow" w:hAnsi="Arial Narrow"/>
                          <w:sz w:val="6"/>
                          <w:szCs w:val="6"/>
                        </w:rPr>
                      </w:pPr>
                    </w:p>
                    <w:p w14:paraId="2082C4A6" w14:textId="77777777" w:rsidR="00233FE6" w:rsidRPr="00447F12" w:rsidRDefault="00233FE6" w:rsidP="00ED06E8">
                      <w:pPr>
                        <w:pStyle w:val="FootnoteText"/>
                        <w:jc w:val="center"/>
                        <w:rPr>
                          <w:rFonts w:ascii="Arial Narrow" w:hAnsi="Arial Narrow"/>
                        </w:rPr>
                      </w:pPr>
                      <w:r>
                        <w:rPr>
                          <w:rFonts w:ascii="Arial Narrow" w:hAnsi="Arial Narrow"/>
                          <w:noProof/>
                          <w:lang w:eastAsia="en-US"/>
                        </w:rPr>
                        <w:drawing>
                          <wp:inline distT="0" distB="0" distL="0" distR="0" wp14:anchorId="1B3226B5" wp14:editId="6E039ED4">
                            <wp:extent cx="4876800" cy="2286000"/>
                            <wp:effectExtent l="0" t="0" r="0" b="0"/>
                            <wp:docPr id="20" name="Picture 20"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2286000"/>
                                    </a:xfrm>
                                    <a:prstGeom prst="rect">
                                      <a:avLst/>
                                    </a:prstGeom>
                                    <a:noFill/>
                                    <a:ln>
                                      <a:noFill/>
                                    </a:ln>
                                  </pic:spPr>
                                </pic:pic>
                              </a:graphicData>
                            </a:graphic>
                          </wp:inline>
                        </w:drawing>
                      </w:r>
                    </w:p>
                    <w:p w14:paraId="53BECC80" w14:textId="77777777" w:rsidR="00233FE6" w:rsidRPr="00447F12" w:rsidRDefault="00233FE6" w:rsidP="00ED06E8">
                      <w:pPr>
                        <w:pStyle w:val="FigureCaption"/>
                      </w:pPr>
                      <w:r w:rsidRPr="007D43E5">
                        <w:rPr>
                          <w:b/>
                        </w:rPr>
                        <w:t xml:space="preserve">Figure </w:t>
                      </w:r>
                      <w:r>
                        <w:rPr>
                          <w:b/>
                        </w:rPr>
                        <w:t>14</w:t>
                      </w:r>
                      <w:r>
                        <w:t>. The dialog for the function [</w:t>
                      </w:r>
                      <w:r w:rsidRPr="00077408">
                        <w:t>MOVEAN&gt;HRE&gt;Brownian Bridge&gt;</w:t>
                      </w:r>
                      <w:r w:rsidRPr="00EC63DB">
                        <w:t>Brownian Bridge Home Ranges</w:t>
                      </w:r>
                      <w:r>
                        <w:t xml:space="preserve"> – Vector Segment Version].</w:t>
                      </w:r>
                    </w:p>
                  </w:txbxContent>
                </v:textbox>
                <w10:wrap type="topAndBottom"/>
              </v:shape>
            </w:pict>
          </mc:Fallback>
        </mc:AlternateContent>
      </w:r>
      <w:r w:rsidRPr="006A02C2">
        <w:rPr>
          <w:lang w:val="en-CA"/>
        </w:rPr>
        <w:t>in the Point KDE section</w:t>
      </w:r>
      <w:r>
        <w:rPr>
          <w:lang w:val="en-CA"/>
        </w:rPr>
        <w:t xml:space="preserve">. </w:t>
      </w:r>
    </w:p>
    <w:p w14:paraId="744CB97B" w14:textId="77777777" w:rsidR="00955103" w:rsidRDefault="00955103" w:rsidP="00ED2B57">
      <w:pPr>
        <w:pStyle w:val="BodyTextListing"/>
        <w:rPr>
          <w:lang w:val="en-CA"/>
        </w:rPr>
      </w:pPr>
      <w:r w:rsidRPr="006A02C2">
        <w:rPr>
          <w:i/>
          <w:lang w:val="en-CA"/>
        </w:rPr>
        <w:t>Output</w:t>
      </w:r>
      <w:r w:rsidRPr="006A02C2">
        <w:rPr>
          <w:lang w:val="en-CA"/>
        </w:rPr>
        <w:t xml:space="preserve"> </w:t>
      </w:r>
      <w:r w:rsidR="00E67479">
        <w:rPr>
          <w:lang w:val="en-CA"/>
        </w:rPr>
        <w:t>–</w:t>
      </w:r>
      <w:r w:rsidRPr="006A02C2">
        <w:rPr>
          <w:lang w:val="en-CA"/>
        </w:rPr>
        <w:t xml:space="preserve"> </w:t>
      </w:r>
      <w:r w:rsidR="00ED2B57">
        <w:rPr>
          <w:lang w:val="en-CA"/>
        </w:rPr>
        <w:t xml:space="preserve">The “Display liker function” </w:t>
      </w:r>
      <w:r w:rsidR="00ED2B57" w:rsidRPr="00ED06E8">
        <w:rPr>
          <w:lang w:val="en-CA"/>
        </w:rPr>
        <w:t>returns</w:t>
      </w:r>
      <w:r w:rsidR="00ED06E8">
        <w:rPr>
          <w:lang w:val="en-CA"/>
        </w:rPr>
        <w:t xml:space="preserve"> a graph with the likelihood function calculated and a minimum value that can be used for sigma</w:t>
      </w:r>
      <w:r w:rsidR="00ED06E8" w:rsidRPr="00ED06E8">
        <w:rPr>
          <w:vertAlign w:val="subscript"/>
          <w:lang w:val="en-CA"/>
        </w:rPr>
        <w:t>1</w:t>
      </w:r>
      <w:r w:rsidR="00ED06E8">
        <w:rPr>
          <w:lang w:val="en-CA"/>
        </w:rPr>
        <w:t>.</w:t>
      </w:r>
      <w:r w:rsidR="00ED2B57">
        <w:rPr>
          <w:lang w:val="en-CA"/>
        </w:rPr>
        <w:t xml:space="preserve"> </w:t>
      </w:r>
      <w:r w:rsidR="00ED2B57" w:rsidRPr="006A02C2">
        <w:rPr>
          <w:lang w:val="en-CA"/>
        </w:rPr>
        <w:t xml:space="preserve">The </w:t>
      </w:r>
      <w:r w:rsidR="00ED2B57">
        <w:rPr>
          <w:lang w:val="en-CA"/>
        </w:rPr>
        <w:t>Brownian Bridge</w:t>
      </w:r>
      <w:r w:rsidR="00ED2B57" w:rsidRPr="006A02C2">
        <w:rPr>
          <w:lang w:val="en-CA"/>
        </w:rPr>
        <w:t xml:space="preserve"> functions both return a raster layer with </w:t>
      </w:r>
      <w:r w:rsidR="00ED2B57" w:rsidRPr="00ED06E8">
        <w:rPr>
          <w:lang w:val="en-CA"/>
        </w:rPr>
        <w:t>probability</w:t>
      </w:r>
      <w:r w:rsidR="00ED2B57" w:rsidRPr="006A02C2">
        <w:rPr>
          <w:lang w:val="en-CA"/>
        </w:rPr>
        <w:t xml:space="preserve"> values. The function “Create Probab</w:t>
      </w:r>
      <w:r w:rsidR="00F8393F">
        <w:rPr>
          <w:lang w:val="en-CA"/>
        </w:rPr>
        <w:t>i</w:t>
      </w:r>
      <w:r w:rsidR="00ED2B57" w:rsidRPr="006A02C2">
        <w:rPr>
          <w:lang w:val="en-CA"/>
        </w:rPr>
        <w:t>lity Contours from Raster” returns a layer with a probability contour and optionally another layer with polygons, which can be considered as polygons that inscribe the home range (or the core area; see below), if the probability value was appropriately chosen.</w:t>
      </w:r>
    </w:p>
    <w:p w14:paraId="3E749367" w14:textId="77777777" w:rsidR="00E67479" w:rsidRPr="00ED2B57" w:rsidRDefault="008D1FDF" w:rsidP="00EC63DB">
      <w:pPr>
        <w:pStyle w:val="BodyText"/>
        <w:ind w:left="709" w:hanging="709"/>
      </w:pPr>
      <w:r>
        <w:rPr>
          <w:noProof/>
          <w:lang w:val="en-US" w:eastAsia="en-US"/>
        </w:rPr>
        <mc:AlternateContent>
          <mc:Choice Requires="wps">
            <w:drawing>
              <wp:anchor distT="0" distB="71755" distL="114935" distR="114935" simplePos="0" relativeHeight="251659264" behindDoc="0" locked="0" layoutInCell="1" allowOverlap="1" wp14:anchorId="40E0F3BD" wp14:editId="10F37992">
                <wp:simplePos x="0" y="0"/>
                <wp:positionH relativeFrom="column">
                  <wp:posOffset>442595</wp:posOffset>
                </wp:positionH>
                <wp:positionV relativeFrom="paragraph">
                  <wp:posOffset>1059815</wp:posOffset>
                </wp:positionV>
                <wp:extent cx="5381625" cy="2759075"/>
                <wp:effectExtent l="4445" t="2540" r="0" b="635"/>
                <wp:wrapTopAndBottom/>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75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AA2005" w14:textId="77777777" w:rsidR="00233FE6" w:rsidRPr="00880230" w:rsidRDefault="00233FE6" w:rsidP="00EC63DB">
                            <w:pPr>
                              <w:pStyle w:val="FootnoteText"/>
                              <w:jc w:val="center"/>
                              <w:rPr>
                                <w:rFonts w:ascii="Arial Narrow" w:hAnsi="Arial Narrow"/>
                                <w:sz w:val="6"/>
                                <w:szCs w:val="6"/>
                              </w:rPr>
                            </w:pPr>
                          </w:p>
                          <w:p w14:paraId="5E9B1F47" w14:textId="77777777" w:rsidR="00233FE6" w:rsidRPr="00447F12" w:rsidRDefault="00233FE6" w:rsidP="00EC63DB">
                            <w:pPr>
                              <w:pStyle w:val="FootnoteText"/>
                              <w:jc w:val="center"/>
                              <w:rPr>
                                <w:rFonts w:ascii="Arial Narrow" w:hAnsi="Arial Narrow"/>
                              </w:rPr>
                            </w:pPr>
                            <w:r>
                              <w:rPr>
                                <w:rFonts w:ascii="Arial Narrow" w:hAnsi="Arial Narrow"/>
                                <w:noProof/>
                                <w:lang w:eastAsia="en-US"/>
                              </w:rPr>
                              <w:drawing>
                                <wp:inline distT="0" distB="0" distL="0" distR="0" wp14:anchorId="1BF12A3F" wp14:editId="0DEE76DA">
                                  <wp:extent cx="3362325" cy="2114550"/>
                                  <wp:effectExtent l="0" t="0" r="9525" b="0"/>
                                  <wp:docPr id="21" name="Picture 3" descr="Description: figure3_screenshot_bb_failure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figure3_screenshot_bb_failure_150dpi_gre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2325" cy="2114550"/>
                                          </a:xfrm>
                                          <a:prstGeom prst="rect">
                                            <a:avLst/>
                                          </a:prstGeom>
                                          <a:noFill/>
                                          <a:ln>
                                            <a:noFill/>
                                          </a:ln>
                                        </pic:spPr>
                                      </pic:pic>
                                    </a:graphicData>
                                  </a:graphic>
                                </wp:inline>
                              </w:drawing>
                            </w:r>
                          </w:p>
                          <w:p w14:paraId="000BE13B" w14:textId="77777777" w:rsidR="00233FE6" w:rsidRPr="00447F12" w:rsidRDefault="00233FE6" w:rsidP="00EC63DB">
                            <w:pPr>
                              <w:pStyle w:val="FigureCaption"/>
                            </w:pPr>
                            <w:r w:rsidRPr="007D43E5">
                              <w:rPr>
                                <w:b/>
                              </w:rPr>
                              <w:t xml:space="preserve">Figure </w:t>
                            </w:r>
                            <w:r>
                              <w:rPr>
                                <w:b/>
                              </w:rPr>
                              <w:t>15</w:t>
                            </w:r>
                            <w:r>
                              <w:t xml:space="preserve">. </w:t>
                            </w:r>
                            <w:r w:rsidRPr="00EC63DB">
                              <w:t xml:space="preserve">Reaching the numerical limits for 32-bit computers causes jumps in the graph for the Brownian Bridge score value calculations. The dot in the middle marks the minimum score value that determines parameter </w:t>
                            </w:r>
                            <w:r>
                              <w:t>sigma</w:t>
                            </w:r>
                            <w:r w:rsidRPr="00EC63DB">
                              <w:rPr>
                                <w:vertAlign w:val="subscript"/>
                              </w:rPr>
                              <w:t>1</w:t>
                            </w:r>
                            <w:r w:rsidRPr="00EC63D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43" type="#_x0000_t202" style="position:absolute;left:0;text-align:left;margin-left:34.85pt;margin-top:83.45pt;width:423.75pt;height:217.25pt;z-index:25165926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" stroked="f">
                <v:textbox inset="0,0,0,0">
                  <w:txbxContent>
                    <w:p w14:paraId="09AA2005" w14:textId="77777777" w:rsidR="00233FE6" w:rsidRPr="00880230" w:rsidRDefault="00233FE6" w:rsidP="00EC63DB">
                      <w:pPr>
                        <w:pStyle w:val="FootnoteText"/>
                        <w:jc w:val="center"/>
                        <w:rPr>
                          <w:rFonts w:ascii="Arial Narrow" w:hAnsi="Arial Narrow"/>
                          <w:sz w:val="6"/>
                          <w:szCs w:val="6"/>
                        </w:rPr>
                      </w:pPr>
                    </w:p>
                    <w:p w14:paraId="5E9B1F47" w14:textId="77777777" w:rsidR="00233FE6" w:rsidRPr="00447F12" w:rsidRDefault="00233FE6" w:rsidP="00EC63DB">
                      <w:pPr>
                        <w:pStyle w:val="FootnoteText"/>
                        <w:jc w:val="center"/>
                        <w:rPr>
                          <w:rFonts w:ascii="Arial Narrow" w:hAnsi="Arial Narrow"/>
                        </w:rPr>
                      </w:pPr>
                      <w:r>
                        <w:rPr>
                          <w:rFonts w:ascii="Arial Narrow" w:hAnsi="Arial Narrow"/>
                          <w:noProof/>
                          <w:lang w:eastAsia="en-US"/>
                        </w:rPr>
                        <w:drawing>
                          <wp:inline distT="0" distB="0" distL="0" distR="0" wp14:anchorId="1BF12A3F" wp14:editId="0DEE76DA">
                            <wp:extent cx="3362325" cy="2114550"/>
                            <wp:effectExtent l="0" t="0" r="9525" b="0"/>
                            <wp:docPr id="21" name="Picture 3" descr="Description: figure3_screenshot_bb_failure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figure3_screenshot_bb_failure_150dpi_gre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2325" cy="2114550"/>
                                    </a:xfrm>
                                    <a:prstGeom prst="rect">
                                      <a:avLst/>
                                    </a:prstGeom>
                                    <a:noFill/>
                                    <a:ln>
                                      <a:noFill/>
                                    </a:ln>
                                  </pic:spPr>
                                </pic:pic>
                              </a:graphicData>
                            </a:graphic>
                          </wp:inline>
                        </w:drawing>
                      </w:r>
                    </w:p>
                    <w:p w14:paraId="000BE13B" w14:textId="77777777" w:rsidR="00233FE6" w:rsidRPr="00447F12" w:rsidRDefault="00233FE6" w:rsidP="00EC63DB">
                      <w:pPr>
                        <w:pStyle w:val="FigureCaption"/>
                      </w:pPr>
                      <w:r w:rsidRPr="007D43E5">
                        <w:rPr>
                          <w:b/>
                        </w:rPr>
                        <w:t xml:space="preserve">Figure </w:t>
                      </w:r>
                      <w:r>
                        <w:rPr>
                          <w:b/>
                        </w:rPr>
                        <w:t>15</w:t>
                      </w:r>
                      <w:r>
                        <w:t xml:space="preserve">. </w:t>
                      </w:r>
                      <w:r w:rsidRPr="00EC63DB">
                        <w:t xml:space="preserve">Reaching the numerical limits for 32-bit computers causes jumps in the graph for the Brownian Bridge score value calculations. The dot in the middle marks the minimum score value that determines parameter </w:t>
                      </w:r>
                      <w:r>
                        <w:t>sigma</w:t>
                      </w:r>
                      <w:r w:rsidRPr="00EC63DB">
                        <w:rPr>
                          <w:vertAlign w:val="subscript"/>
                        </w:rPr>
                        <w:t>1</w:t>
                      </w:r>
                      <w:r w:rsidRPr="00EC63DB">
                        <w:t>.</w:t>
                      </w:r>
                    </w:p>
                  </w:txbxContent>
                </v:textbox>
                <w10:wrap type="topAndBottom"/>
              </v:shape>
            </w:pict>
          </mc:Fallback>
        </mc:AlternateContent>
      </w:r>
      <w:r w:rsidR="00E67479" w:rsidRPr="006A02C2">
        <w:rPr>
          <w:i/>
          <w:lang w:val="en-CA"/>
        </w:rPr>
        <w:t>Notes on Parameter Choice</w:t>
      </w:r>
      <w:r w:rsidR="00E67479" w:rsidRPr="006A02C2">
        <w:rPr>
          <w:lang w:val="en-CA"/>
        </w:rPr>
        <w:t xml:space="preserve"> – </w:t>
      </w:r>
      <w:r w:rsidR="00ED2B57">
        <w:rPr>
          <w:lang w:val="en-CA"/>
        </w:rPr>
        <w:t xml:space="preserve">The </w:t>
      </w:r>
      <w:r w:rsidR="00EC63DB">
        <w:rPr>
          <w:lang w:val="en-CA"/>
        </w:rPr>
        <w:t>earlier</w:t>
      </w:r>
      <w:r w:rsidR="00ED2B57">
        <w:rPr>
          <w:lang w:val="en-CA"/>
        </w:rPr>
        <w:t xml:space="preserve"> mentioned numerical problems for Kernel Density calculations also occur </w:t>
      </w:r>
      <w:r w:rsidR="00ED2B57">
        <w:t xml:space="preserve">during probability calculations for the Brownian Bridge approach, since using a normal distribution requires evaluation of </w:t>
      </w:r>
      <w:r w:rsidR="00ED2B57" w:rsidRPr="00D15379">
        <w:rPr>
          <w:i/>
        </w:rPr>
        <w:t>e</w:t>
      </w:r>
      <w:r w:rsidR="00ED2B57" w:rsidRPr="00D15379">
        <w:rPr>
          <w:i/>
          <w:vertAlign w:val="superscript"/>
        </w:rPr>
        <w:t>x</w:t>
      </w:r>
      <w:r w:rsidR="00ED2B57">
        <w:t xml:space="preserve"> </w:t>
      </w:r>
      <w:r w:rsidR="00ED2B57" w:rsidRPr="000519DE">
        <w:t>as well. The issue is particularly evident in the form of jumps when plotting the likelihood function (</w:t>
      </w:r>
      <w:r w:rsidR="00EC63DB" w:rsidRPr="000519DE">
        <w:t>f</w:t>
      </w:r>
      <w:r w:rsidR="00ED2B57" w:rsidRPr="000519DE">
        <w:t>ig</w:t>
      </w:r>
      <w:r w:rsidR="00EC63DB" w:rsidRPr="000519DE">
        <w:t>ure 15</w:t>
      </w:r>
      <w:r w:rsidR="00ED2B57" w:rsidRPr="000519DE">
        <w:t>). As</w:t>
      </w:r>
      <w:r w:rsidR="00ED2B57">
        <w:t xml:space="preserve"> a result the parameter </w:t>
      </w:r>
      <w:r w:rsidR="00EC63DB" w:rsidRPr="00EC63DB">
        <w:t>sigma</w:t>
      </w:r>
      <w:r w:rsidR="00ED2B57" w:rsidRPr="00B02A86">
        <w:rPr>
          <w:vertAlign w:val="subscript"/>
        </w:rPr>
        <w:t>1</w:t>
      </w:r>
      <w:r w:rsidR="00ED2B57">
        <w:t xml:space="preserve"> may be incorrectly identified as implemented. </w:t>
      </w:r>
    </w:p>
    <w:p w14:paraId="1947A9AA" w14:textId="77777777" w:rsidR="00955103" w:rsidRPr="006A02C2" w:rsidRDefault="00955103" w:rsidP="00015017">
      <w:pPr>
        <w:pStyle w:val="Heading2"/>
      </w:pPr>
      <w:bookmarkStart w:id="26" w:name="_Toc204060927"/>
      <w:r w:rsidRPr="006A02C2">
        <w:t>Line Buffer</w:t>
      </w:r>
      <w:bookmarkEnd w:id="26"/>
    </w:p>
    <w:p w14:paraId="6D44B107" w14:textId="77777777" w:rsidR="00955103" w:rsidRPr="006A02C2" w:rsidRDefault="00955103" w:rsidP="00955103">
      <w:pPr>
        <w:pStyle w:val="BodyTextListing"/>
        <w:rPr>
          <w:lang w:val="en-CA"/>
        </w:rPr>
      </w:pPr>
      <w:r w:rsidRPr="006A02C2">
        <w:rPr>
          <w:i/>
          <w:lang w:val="en-CA"/>
        </w:rPr>
        <w:t>Purpose</w:t>
      </w:r>
      <w:r w:rsidRPr="006A02C2">
        <w:rPr>
          <w:lang w:val="en-CA"/>
        </w:rPr>
        <w:t xml:space="preserve"> - </w:t>
      </w:r>
      <w:r w:rsidR="00F4704F" w:rsidRPr="006A02C2">
        <w:rPr>
          <w:lang w:val="en-CA"/>
        </w:rPr>
        <w:t>Create home range polygons.</w:t>
      </w:r>
    </w:p>
    <w:p w14:paraId="7F484450" w14:textId="77777777" w:rsidR="00955103" w:rsidRPr="006A02C2" w:rsidRDefault="00955103" w:rsidP="00955103">
      <w:pPr>
        <w:pStyle w:val="BodyTextListing"/>
        <w:rPr>
          <w:lang w:val="en-CA"/>
        </w:rPr>
      </w:pPr>
      <w:r w:rsidRPr="006A02C2">
        <w:rPr>
          <w:i/>
          <w:lang w:val="en-CA"/>
        </w:rPr>
        <w:lastRenderedPageBreak/>
        <w:t>Principle</w:t>
      </w:r>
      <w:r w:rsidRPr="006A02C2">
        <w:rPr>
          <w:lang w:val="en-CA"/>
        </w:rPr>
        <w:t xml:space="preserve"> – </w:t>
      </w:r>
      <w:r w:rsidR="000C74B6" w:rsidRPr="000C74B6">
        <w:rPr>
          <w:lang w:val="en-CA"/>
        </w:rPr>
        <w:t xml:space="preserve">The method uses positive and negative buffer operations </w:t>
      </w:r>
      <w:r w:rsidR="000C74B6">
        <w:rPr>
          <w:lang w:val="en-CA"/>
        </w:rPr>
        <w:t>on</w:t>
      </w:r>
      <w:r w:rsidR="000C74B6" w:rsidRPr="000C74B6">
        <w:rPr>
          <w:lang w:val="en-CA"/>
        </w:rPr>
        <w:t xml:space="preserve"> the movement trajectories. Negative buffers are applied to remove portions of the home range stemming from exploratory walks by the animal, i.e. occasional sallies. The method can deliver a simple home range polygon, but is also able to create density surfaces based on buffer overlap counts.</w:t>
      </w:r>
    </w:p>
    <w:p w14:paraId="1271AB20" w14:textId="77777777" w:rsidR="00955103" w:rsidRPr="000519DE" w:rsidRDefault="00955103" w:rsidP="00955103">
      <w:pPr>
        <w:pStyle w:val="BodyTextListing"/>
        <w:rPr>
          <w:lang w:val="en-CA"/>
        </w:rPr>
      </w:pPr>
      <w:r w:rsidRPr="006A02C2">
        <w:rPr>
          <w:i/>
          <w:lang w:val="en-CA"/>
        </w:rPr>
        <w:t>Literature References</w:t>
      </w:r>
      <w:r w:rsidRPr="006A02C2">
        <w:rPr>
          <w:lang w:val="en-CA"/>
        </w:rPr>
        <w:t xml:space="preserve"> – </w:t>
      </w:r>
      <w:r w:rsidR="000C74B6">
        <w:rPr>
          <w:lang w:val="en-CA"/>
        </w:rPr>
        <w:t xml:space="preserve">no earlier reference, but </w:t>
      </w:r>
      <w:r w:rsidR="000C74B6" w:rsidRPr="000519DE">
        <w:rPr>
          <w:lang w:val="en-CA"/>
        </w:rPr>
        <w:t xml:space="preserve">applied in Steiniger et al. </w:t>
      </w:r>
      <w:r w:rsidR="000C74B6" w:rsidRPr="000519DE">
        <w:rPr>
          <w:lang w:val="en-CA"/>
        </w:rPr>
        <w:fldChar w:fldCharType="begin"/>
      </w:r>
      <w:r w:rsidR="000C74B6" w:rsidRPr="000519DE">
        <w:rPr>
          <w:lang w:val="en-CA"/>
        </w:rPr>
        <w:instrText xml:space="preserve"> ADDIN ZOTERO_ITEM {"citationID":"1kk7lum29","citationItems":[{"suppress-author":true,"uri":["http://zotero.org/groups/51268/items/8S2CHRDG"]}]} </w:instrText>
      </w:r>
      <w:r w:rsidR="000C74B6" w:rsidRPr="000519DE">
        <w:rPr>
          <w:lang w:val="en-CA"/>
        </w:rPr>
        <w:fldChar w:fldCharType="separate"/>
      </w:r>
      <w:r w:rsidR="000C74B6" w:rsidRPr="000519DE">
        <w:rPr>
          <w:rFonts w:cs="Tahoma"/>
        </w:rPr>
        <w:t>(2010)</w:t>
      </w:r>
      <w:r w:rsidR="000C74B6" w:rsidRPr="000519DE">
        <w:rPr>
          <w:lang w:val="en-CA"/>
        </w:rPr>
        <w:fldChar w:fldCharType="end"/>
      </w:r>
      <w:r w:rsidR="000C74B6" w:rsidRPr="000519DE">
        <w:rPr>
          <w:lang w:val="en-CA"/>
        </w:rPr>
        <w:t xml:space="preserve">. </w:t>
      </w:r>
    </w:p>
    <w:p w14:paraId="2DBE9A0E" w14:textId="77777777" w:rsidR="00955103" w:rsidRPr="006A02C2" w:rsidRDefault="00955103" w:rsidP="00955103">
      <w:pPr>
        <w:pStyle w:val="BodyTextListing"/>
        <w:rPr>
          <w:lang w:val="en-CA"/>
        </w:rPr>
      </w:pPr>
      <w:r w:rsidRPr="000519DE">
        <w:rPr>
          <w:i/>
          <w:lang w:val="en-CA"/>
        </w:rPr>
        <w:t>Dataset Attribute Requirements</w:t>
      </w:r>
      <w:r w:rsidRPr="000519DE">
        <w:rPr>
          <w:lang w:val="en-CA"/>
        </w:rPr>
        <w:t xml:space="preserve"> – </w:t>
      </w:r>
      <w:r w:rsidR="000C74B6" w:rsidRPr="000519DE">
        <w:rPr>
          <w:lang w:val="en-CA"/>
        </w:rPr>
        <w:t>Each location point needs to have a unique identifier that is assigned according to the order of point acquisition (similar as for the “Display Movement Tracks” function). Based on that ID the points can be connected to a track/line.</w:t>
      </w:r>
      <w:r w:rsidR="007B616A" w:rsidRPr="000519DE">
        <w:rPr>
          <w:lang w:val="en-CA"/>
        </w:rPr>
        <w:t xml:space="preserve"> For a more reasonable selection of the buffer radius time information is helpful by using the average travel distance per day. To utilize this option for each point the observation day needs to be given.</w:t>
      </w:r>
      <w:r w:rsidR="00536902" w:rsidRPr="000519DE">
        <w:rPr>
          <w:lang w:val="en-CA"/>
        </w:rPr>
        <w:t xml:space="preserve"> Import is that </w:t>
      </w:r>
      <w:r w:rsidR="00B07EF3" w:rsidRPr="000519DE">
        <w:rPr>
          <w:lang w:val="en-CA"/>
        </w:rPr>
        <w:t>this</w:t>
      </w:r>
      <w:r w:rsidR="00536902" w:rsidRPr="000519DE">
        <w:rPr>
          <w:lang w:val="en-CA"/>
        </w:rPr>
        <w:t xml:space="preserve"> day should be unique as described in the</w:t>
      </w:r>
      <w:r w:rsidR="00536902">
        <w:rPr>
          <w:lang w:val="en-CA"/>
        </w:rPr>
        <w:t xml:space="preserve"> “</w:t>
      </w:r>
      <w:r w:rsidR="00573EC6" w:rsidRPr="00573EC6">
        <w:rPr>
          <w:lang w:val="en-CA"/>
        </w:rPr>
        <w:t>Display Day Travel Ranges</w:t>
      </w:r>
      <w:r w:rsidR="00536902" w:rsidRPr="006A02C2">
        <w:rPr>
          <w:lang w:val="en-CA"/>
        </w:rPr>
        <w:t xml:space="preserve">” </w:t>
      </w:r>
      <w:r w:rsidR="00536902">
        <w:rPr>
          <w:lang w:val="en-CA"/>
        </w:rPr>
        <w:t>requirements.</w:t>
      </w:r>
    </w:p>
    <w:p w14:paraId="0428E41B" w14:textId="77777777" w:rsidR="00955103" w:rsidRPr="006A02C2" w:rsidRDefault="00955103" w:rsidP="00955103">
      <w:pPr>
        <w:pStyle w:val="BodyTextListing"/>
        <w:rPr>
          <w:i/>
          <w:lang w:val="en-CA"/>
        </w:rPr>
      </w:pPr>
      <w:r w:rsidRPr="006A02C2">
        <w:rPr>
          <w:i/>
          <w:lang w:val="en-CA"/>
        </w:rPr>
        <w:t xml:space="preserve">Input </w:t>
      </w:r>
      <w:r w:rsidRPr="006A02C2">
        <w:rPr>
          <w:lang w:val="en-CA"/>
        </w:rPr>
        <w:t xml:space="preserve">- </w:t>
      </w:r>
      <w:r w:rsidR="004117B6" w:rsidRPr="006A02C2">
        <w:rPr>
          <w:lang w:val="en-CA"/>
        </w:rPr>
        <w:t xml:space="preserve">A point layer, with the following attributes for each observation point: (i) location ID, </w:t>
      </w:r>
      <w:r w:rsidR="004117B6">
        <w:rPr>
          <w:lang w:val="en-CA"/>
        </w:rPr>
        <w:t xml:space="preserve">and if possible: </w:t>
      </w:r>
      <w:r w:rsidR="004117B6" w:rsidRPr="006A02C2">
        <w:rPr>
          <w:lang w:val="en-CA"/>
        </w:rPr>
        <w:t>(ii) observation day</w:t>
      </w:r>
    </w:p>
    <w:p w14:paraId="2FC38B32" w14:textId="77777777" w:rsidR="00E62B88" w:rsidRDefault="008D1FDF" w:rsidP="00E62B88">
      <w:pPr>
        <w:pStyle w:val="BodyTextListing"/>
        <w:rPr>
          <w:lang w:val="en-CA"/>
        </w:rPr>
      </w:pPr>
      <w:r>
        <w:rPr>
          <w:noProof/>
          <w:lang w:val="en-US" w:eastAsia="en-US"/>
        </w:rPr>
        <mc:AlternateContent>
          <mc:Choice Requires="wps">
            <w:drawing>
              <wp:anchor distT="0" distB="71755" distL="114935" distR="114935" simplePos="0" relativeHeight="251660288" behindDoc="0" locked="0" layoutInCell="1" allowOverlap="1" wp14:anchorId="678B9CB2" wp14:editId="72073D84">
                <wp:simplePos x="0" y="0"/>
                <wp:positionH relativeFrom="column">
                  <wp:posOffset>394970</wp:posOffset>
                </wp:positionH>
                <wp:positionV relativeFrom="paragraph">
                  <wp:posOffset>796290</wp:posOffset>
                </wp:positionV>
                <wp:extent cx="5381625" cy="2491105"/>
                <wp:effectExtent l="4445" t="0" r="0" b="0"/>
                <wp:wrapTopAndBottom/>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491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CA5482" w14:textId="77777777" w:rsidR="00233FE6" w:rsidRPr="00880230" w:rsidRDefault="00233FE6" w:rsidP="00E62B88">
                            <w:pPr>
                              <w:pStyle w:val="FootnoteText"/>
                              <w:jc w:val="center"/>
                              <w:rPr>
                                <w:rFonts w:ascii="Arial Narrow" w:hAnsi="Arial Narrow"/>
                                <w:sz w:val="6"/>
                                <w:szCs w:val="6"/>
                              </w:rPr>
                            </w:pPr>
                          </w:p>
                          <w:p w14:paraId="7D18E49A" w14:textId="77777777" w:rsidR="00233FE6" w:rsidRPr="00447F12" w:rsidRDefault="00233FE6" w:rsidP="00E62B88">
                            <w:pPr>
                              <w:pStyle w:val="FootnoteText"/>
                              <w:jc w:val="center"/>
                              <w:rPr>
                                <w:rFonts w:ascii="Arial Narrow" w:hAnsi="Arial Narrow"/>
                              </w:rPr>
                            </w:pPr>
                            <w:r>
                              <w:rPr>
                                <w:rFonts w:ascii="Arial Narrow" w:hAnsi="Arial Narrow"/>
                                <w:noProof/>
                                <w:lang w:eastAsia="en-US"/>
                              </w:rPr>
                              <w:drawing>
                                <wp:inline distT="0" distB="0" distL="0" distR="0" wp14:anchorId="10523302" wp14:editId="3C7B94D7">
                                  <wp:extent cx="4610100" cy="2028825"/>
                                  <wp:effectExtent l="0" t="0" r="0" b="9525"/>
                                  <wp:docPr id="22" name="Picture 22" descr="linbuffer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bufferdialo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0100" cy="2028825"/>
                                          </a:xfrm>
                                          <a:prstGeom prst="rect">
                                            <a:avLst/>
                                          </a:prstGeom>
                                          <a:noFill/>
                                          <a:ln>
                                            <a:noFill/>
                                          </a:ln>
                                        </pic:spPr>
                                      </pic:pic>
                                    </a:graphicData>
                                  </a:graphic>
                                </wp:inline>
                              </w:drawing>
                            </w:r>
                          </w:p>
                          <w:p w14:paraId="3F06DEEF" w14:textId="77777777" w:rsidR="00233FE6" w:rsidRPr="00447F12" w:rsidRDefault="00233FE6" w:rsidP="00E62B88">
                            <w:pPr>
                              <w:pStyle w:val="FigureCaption"/>
                            </w:pPr>
                            <w:r w:rsidRPr="007D43E5">
                              <w:rPr>
                                <w:b/>
                              </w:rPr>
                              <w:t xml:space="preserve">Figure </w:t>
                            </w:r>
                            <w:r>
                              <w:rPr>
                                <w:b/>
                              </w:rPr>
                              <w:t>16</w:t>
                            </w:r>
                            <w:r>
                              <w:t>. The dialog for the function [</w:t>
                            </w:r>
                            <w:r w:rsidRPr="00077408">
                              <w:t>MOVEAN&gt;HRE&gt;</w:t>
                            </w:r>
                            <w:r w:rsidRPr="00E62B88">
                              <w:t>Line Buffer-based Home Ranges</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44" type="#_x0000_t202" style="position:absolute;left:0;text-align:left;margin-left:31.1pt;margin-top:62.7pt;width:423.75pt;height:196.15pt;z-index:251660288;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" stroked="f">
                <v:textbox inset="0,0,0,0">
                  <w:txbxContent>
                    <w:p w14:paraId="50CA5482" w14:textId="77777777" w:rsidR="00233FE6" w:rsidRPr="00880230" w:rsidRDefault="00233FE6" w:rsidP="00E62B88">
                      <w:pPr>
                        <w:pStyle w:val="FootnoteText"/>
                        <w:jc w:val="center"/>
                        <w:rPr>
                          <w:rFonts w:ascii="Arial Narrow" w:hAnsi="Arial Narrow"/>
                          <w:sz w:val="6"/>
                          <w:szCs w:val="6"/>
                        </w:rPr>
                      </w:pPr>
                    </w:p>
                    <w:p w14:paraId="7D18E49A" w14:textId="77777777" w:rsidR="00233FE6" w:rsidRPr="00447F12" w:rsidRDefault="00233FE6" w:rsidP="00E62B88">
                      <w:pPr>
                        <w:pStyle w:val="FootnoteText"/>
                        <w:jc w:val="center"/>
                        <w:rPr>
                          <w:rFonts w:ascii="Arial Narrow" w:hAnsi="Arial Narrow"/>
                        </w:rPr>
                      </w:pPr>
                      <w:r>
                        <w:rPr>
                          <w:rFonts w:ascii="Arial Narrow" w:hAnsi="Arial Narrow"/>
                          <w:noProof/>
                          <w:lang w:eastAsia="en-US"/>
                        </w:rPr>
                        <w:drawing>
                          <wp:inline distT="0" distB="0" distL="0" distR="0" wp14:anchorId="10523302" wp14:editId="3C7B94D7">
                            <wp:extent cx="4610100" cy="2028825"/>
                            <wp:effectExtent l="0" t="0" r="0" b="9525"/>
                            <wp:docPr id="22" name="Picture 22" descr="linbuffer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bufferdialo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0100" cy="2028825"/>
                                    </a:xfrm>
                                    <a:prstGeom prst="rect">
                                      <a:avLst/>
                                    </a:prstGeom>
                                    <a:noFill/>
                                    <a:ln>
                                      <a:noFill/>
                                    </a:ln>
                                  </pic:spPr>
                                </pic:pic>
                              </a:graphicData>
                            </a:graphic>
                          </wp:inline>
                        </w:drawing>
                      </w:r>
                    </w:p>
                    <w:p w14:paraId="3F06DEEF" w14:textId="77777777" w:rsidR="00233FE6" w:rsidRPr="00447F12" w:rsidRDefault="00233FE6" w:rsidP="00E62B88">
                      <w:pPr>
                        <w:pStyle w:val="FigureCaption"/>
                      </w:pPr>
                      <w:r w:rsidRPr="007D43E5">
                        <w:rPr>
                          <w:b/>
                        </w:rPr>
                        <w:t xml:space="preserve">Figure </w:t>
                      </w:r>
                      <w:r>
                        <w:rPr>
                          <w:b/>
                        </w:rPr>
                        <w:t>16</w:t>
                      </w:r>
                      <w:r>
                        <w:t>. The dialog for the function [</w:t>
                      </w:r>
                      <w:r w:rsidRPr="00077408">
                        <w:t>MOVEAN&gt;HRE&gt;</w:t>
                      </w:r>
                      <w:r w:rsidRPr="00E62B88">
                        <w:t>Line Buffer-based Home Ranges</w:t>
                      </w:r>
                      <w:r>
                        <w:t>].</w:t>
                      </w:r>
                    </w:p>
                  </w:txbxContent>
                </v:textbox>
                <w10:wrap type="topAndBottom"/>
              </v:shape>
            </w:pict>
          </mc:Fallback>
        </mc:AlternateContent>
      </w:r>
      <w:r w:rsidR="00955103" w:rsidRPr="006A02C2">
        <w:rPr>
          <w:i/>
          <w:lang w:val="en-CA"/>
        </w:rPr>
        <w:t>Running the Function</w:t>
      </w:r>
      <w:r w:rsidR="00955103" w:rsidRPr="006A02C2">
        <w:rPr>
          <w:lang w:val="en-CA"/>
        </w:rPr>
        <w:t xml:space="preserve"> – </w:t>
      </w:r>
      <w:r w:rsidR="00DF4A10" w:rsidRPr="006A02C2">
        <w:rPr>
          <w:lang w:val="en-CA"/>
        </w:rPr>
        <w:t>Use [</w:t>
      </w:r>
      <w:r w:rsidR="00DF4A10" w:rsidRPr="006A02C2">
        <w:rPr>
          <w:b/>
          <w:lang w:val="en-CA"/>
        </w:rPr>
        <w:t>MOVEAN&gt;HRE&gt;</w:t>
      </w:r>
      <w:r w:rsidR="00DF4A10">
        <w:rPr>
          <w:b/>
          <w:lang w:val="en-CA"/>
        </w:rPr>
        <w:t xml:space="preserve">Line Buffer-based Home </w:t>
      </w:r>
      <w:r w:rsidR="00DF4A10" w:rsidRPr="000519DE">
        <w:rPr>
          <w:b/>
          <w:lang w:val="en-CA"/>
        </w:rPr>
        <w:t>Ranges</w:t>
      </w:r>
      <w:r w:rsidR="00DF4A10" w:rsidRPr="000519DE">
        <w:rPr>
          <w:lang w:val="en-CA"/>
        </w:rPr>
        <w:t>] (figure 16) to</w:t>
      </w:r>
      <w:r w:rsidR="00DF4A10" w:rsidRPr="006A02C2">
        <w:rPr>
          <w:lang w:val="en-CA"/>
        </w:rPr>
        <w:t xml:space="preserve"> </w:t>
      </w:r>
      <w:r w:rsidR="00DF4A10">
        <w:rPr>
          <w:lang w:val="en-CA"/>
        </w:rPr>
        <w:t xml:space="preserve">obtain the home range polygons. If you </w:t>
      </w:r>
      <w:r w:rsidR="00543820">
        <w:rPr>
          <w:lang w:val="en-CA"/>
        </w:rPr>
        <w:t>select</w:t>
      </w:r>
      <w:r w:rsidR="00DF4A10">
        <w:rPr>
          <w:lang w:val="en-CA"/>
        </w:rPr>
        <w:t xml:space="preserve"> the option to </w:t>
      </w:r>
      <w:r w:rsidR="00DF4A10" w:rsidRPr="006A02C2">
        <w:rPr>
          <w:lang w:val="en-CA"/>
        </w:rPr>
        <w:t xml:space="preserve">create </w:t>
      </w:r>
      <w:r w:rsidR="00DF4A10">
        <w:rPr>
          <w:lang w:val="en-CA"/>
        </w:rPr>
        <w:t>a</w:t>
      </w:r>
      <w:r w:rsidR="00DF4A10" w:rsidRPr="006A02C2">
        <w:rPr>
          <w:lang w:val="en-CA"/>
        </w:rPr>
        <w:t xml:space="preserve"> density </w:t>
      </w:r>
      <w:r w:rsidR="00DF4A10">
        <w:rPr>
          <w:lang w:val="en-CA"/>
        </w:rPr>
        <w:t>grid</w:t>
      </w:r>
      <w:r w:rsidR="00DF4A10" w:rsidRPr="006A02C2">
        <w:rPr>
          <w:lang w:val="en-CA"/>
        </w:rPr>
        <w:t>, then</w:t>
      </w:r>
      <w:r w:rsidR="00DF4A10">
        <w:rPr>
          <w:lang w:val="en-CA"/>
        </w:rPr>
        <w:t xml:space="preserve"> you can use</w:t>
      </w:r>
      <w:r w:rsidR="00DF4A10" w:rsidRPr="006A02C2">
        <w:rPr>
          <w:lang w:val="en-CA"/>
        </w:rPr>
        <w:t xml:space="preserve"> [</w:t>
      </w:r>
      <w:r w:rsidR="00DF4A10" w:rsidRPr="006A02C2">
        <w:rPr>
          <w:b/>
          <w:lang w:val="en-CA"/>
        </w:rPr>
        <w:t>MOVEAN&gt;HRE&gt;Create Probability Contours from Raster</w:t>
      </w:r>
      <w:r w:rsidR="00DF4A10" w:rsidRPr="006A02C2">
        <w:rPr>
          <w:lang w:val="en-CA"/>
        </w:rPr>
        <w:t xml:space="preserve">] to create contours/home range polygons from </w:t>
      </w:r>
      <w:r w:rsidR="00DF4A10">
        <w:rPr>
          <w:lang w:val="en-CA"/>
        </w:rPr>
        <w:t xml:space="preserve">the </w:t>
      </w:r>
      <w:r w:rsidR="00A217CC">
        <w:rPr>
          <w:lang w:val="en-CA"/>
        </w:rPr>
        <w:t xml:space="preserve">generated </w:t>
      </w:r>
      <w:r w:rsidR="00DF4A10">
        <w:rPr>
          <w:lang w:val="en-CA"/>
        </w:rPr>
        <w:t>density</w:t>
      </w:r>
      <w:r w:rsidR="00DF4A10" w:rsidRPr="006A02C2">
        <w:rPr>
          <w:lang w:val="en-CA"/>
        </w:rPr>
        <w:t xml:space="preserve"> raster.</w:t>
      </w:r>
    </w:p>
    <w:p w14:paraId="7BBFB728" w14:textId="77777777" w:rsidR="00E62B88" w:rsidRDefault="000C225A" w:rsidP="000C225A">
      <w:pPr>
        <w:pStyle w:val="BodyTextListing"/>
        <w:rPr>
          <w:lang w:val="en-CA"/>
        </w:rPr>
      </w:pPr>
      <w:r>
        <w:rPr>
          <w:lang w:val="en-CA"/>
        </w:rPr>
        <w:tab/>
        <w:t>After calling the function set the input layer and the location ID attribute. Then set the buffer size value. However, i</w:t>
      </w:r>
      <w:r w:rsidR="00E62B88">
        <w:rPr>
          <w:lang w:val="en-CA"/>
        </w:rPr>
        <w:t>f you also have</w:t>
      </w:r>
      <w:r>
        <w:rPr>
          <w:lang w:val="en-CA"/>
        </w:rPr>
        <w:t xml:space="preserve"> attribute data for the day of recording</w:t>
      </w:r>
      <w:r w:rsidR="00E62B88">
        <w:rPr>
          <w:lang w:val="en-CA"/>
        </w:rPr>
        <w:t xml:space="preserve"> for each point</w:t>
      </w:r>
      <w:r>
        <w:rPr>
          <w:lang w:val="en-CA"/>
        </w:rPr>
        <w:t xml:space="preserve"> you can check the box for “Obtain buffer size from travel distance”. This will allow you </w:t>
      </w:r>
      <w:r w:rsidR="00E62B88">
        <w:rPr>
          <w:lang w:val="en-CA"/>
        </w:rPr>
        <w:t>set the</w:t>
      </w:r>
      <w:r>
        <w:rPr>
          <w:lang w:val="en-CA"/>
        </w:rPr>
        <w:t xml:space="preserve"> </w:t>
      </w:r>
      <w:r w:rsidR="00E62B88">
        <w:rPr>
          <w:lang w:val="en-CA"/>
        </w:rPr>
        <w:t xml:space="preserve">attribute for the recording day and to check the box for “use mean </w:t>
      </w:r>
      <w:r w:rsidR="00B07EF3">
        <w:rPr>
          <w:lang w:val="en-CA"/>
        </w:rPr>
        <w:t>instead</w:t>
      </w:r>
      <w:r w:rsidR="00E62B88">
        <w:rPr>
          <w:lang w:val="en-CA"/>
        </w:rPr>
        <w:t xml:space="preserve"> of median”. The latter option was added to see how different the results would be if the mean of for all daily travel distance is used instead of the median value. However, we recommend to leave the box unchecked as the ‘median’ is more robust than the ‘mean’ against outliers in the daily travel statistics.</w:t>
      </w:r>
    </w:p>
    <w:p w14:paraId="04E26A01" w14:textId="77777777" w:rsidR="000C225A" w:rsidRPr="000C225A" w:rsidRDefault="00E62B88" w:rsidP="000C225A">
      <w:pPr>
        <w:pStyle w:val="BodyTextListing"/>
        <w:rPr>
          <w:lang w:val="en-CA"/>
        </w:rPr>
      </w:pPr>
      <w:r>
        <w:rPr>
          <w:lang w:val="en-CA"/>
        </w:rPr>
        <w:tab/>
        <w:t xml:space="preserve">If you check the box for the option “create usage density grid…”. Then the function also returns a density </w:t>
      </w:r>
      <w:r w:rsidR="00536902">
        <w:rPr>
          <w:lang w:val="en-CA"/>
        </w:rPr>
        <w:t>raster</w:t>
      </w:r>
      <w:r>
        <w:rPr>
          <w:lang w:val="en-CA"/>
        </w:rPr>
        <w:t xml:space="preserve"> and you need to provide a raster cell size. For appropriate selection of the cell size see the </w:t>
      </w:r>
      <w:r w:rsidRPr="006A02C2">
        <w:rPr>
          <w:lang w:val="en-CA"/>
        </w:rPr>
        <w:t>Point KDE section</w:t>
      </w:r>
      <w:r>
        <w:rPr>
          <w:lang w:val="en-CA"/>
        </w:rPr>
        <w:t>.</w:t>
      </w:r>
      <w:r w:rsidR="000C225A">
        <w:rPr>
          <w:lang w:val="en-CA"/>
        </w:rPr>
        <w:t xml:space="preserve">    </w:t>
      </w:r>
    </w:p>
    <w:p w14:paraId="7D094E33" w14:textId="77777777" w:rsidR="00955103" w:rsidRDefault="00955103" w:rsidP="00955103">
      <w:pPr>
        <w:pStyle w:val="BodyTextListing"/>
        <w:rPr>
          <w:lang w:val="en-CA"/>
        </w:rPr>
      </w:pPr>
      <w:r w:rsidRPr="006A02C2">
        <w:rPr>
          <w:i/>
          <w:lang w:val="en-CA"/>
        </w:rPr>
        <w:t>Output</w:t>
      </w:r>
      <w:r w:rsidRPr="006A02C2">
        <w:rPr>
          <w:lang w:val="en-CA"/>
        </w:rPr>
        <w:t xml:space="preserve"> - </w:t>
      </w:r>
      <w:r w:rsidR="00A363E1">
        <w:rPr>
          <w:lang w:val="en-CA"/>
        </w:rPr>
        <w:t>The function returns a range of results.</w:t>
      </w:r>
      <w:r w:rsidR="00C46F04">
        <w:rPr>
          <w:lang w:val="en-CA"/>
        </w:rPr>
        <w:t xml:space="preserve"> If no additional options are checked it will return the movement track, the final home range polygons, as well as the intermediate processing results for the positive buffering and the negative </w:t>
      </w:r>
      <w:r w:rsidR="00B07EF3">
        <w:rPr>
          <w:lang w:val="en-CA"/>
        </w:rPr>
        <w:t>buffering</w:t>
      </w:r>
      <w:r w:rsidR="00C46F04">
        <w:rPr>
          <w:lang w:val="en-CA"/>
        </w:rPr>
        <w:t xml:space="preserve"> (called ‘erosion’). If the buffer size is calculated based on the daily travel, then the associated minimum bounding rectangles (one for each) are </w:t>
      </w:r>
      <w:r w:rsidR="00B07EF3">
        <w:rPr>
          <w:lang w:val="en-CA"/>
        </w:rPr>
        <w:t>displayed</w:t>
      </w:r>
      <w:r w:rsidR="00C46F04">
        <w:rPr>
          <w:lang w:val="en-CA"/>
        </w:rPr>
        <w:t xml:space="preserve"> as well and the used buffer value (the median travel distance) is given – also in the output layer name. Finally if the density grid </w:t>
      </w:r>
      <w:r w:rsidR="00B07EF3">
        <w:rPr>
          <w:lang w:val="en-CA"/>
        </w:rPr>
        <w:t>option</w:t>
      </w:r>
      <w:r w:rsidR="00C46F04">
        <w:rPr>
          <w:lang w:val="en-CA"/>
        </w:rPr>
        <w:t xml:space="preserve"> was checked a raster layer is returned that can be used with the contouring function.</w:t>
      </w:r>
    </w:p>
    <w:p w14:paraId="6909F050" w14:textId="77777777" w:rsidR="00C46F04" w:rsidRPr="00C46F04" w:rsidRDefault="00E67479" w:rsidP="00FA319C">
      <w:pPr>
        <w:pStyle w:val="BodyTextListing"/>
        <w:rPr>
          <w:lang w:val="en-CA"/>
        </w:rPr>
      </w:pPr>
      <w:r w:rsidRPr="006A02C2">
        <w:rPr>
          <w:i/>
          <w:lang w:val="en-CA"/>
        </w:rPr>
        <w:lastRenderedPageBreak/>
        <w:t>Notes on Parameter Choice</w:t>
      </w:r>
      <w:r w:rsidR="00FA319C">
        <w:rPr>
          <w:lang w:val="en-CA"/>
        </w:rPr>
        <w:t xml:space="preserve"> – </w:t>
      </w:r>
      <w:r w:rsidR="00C46F04">
        <w:rPr>
          <w:lang w:val="en-CA"/>
        </w:rPr>
        <w:t xml:space="preserve">We note that the buffer size for the erosion operation is derived by taking the input buffer size and multiplying it with -1.10. </w:t>
      </w:r>
      <w:r w:rsidR="00FA319C">
        <w:rPr>
          <w:lang w:val="en-CA"/>
        </w:rPr>
        <w:t xml:space="preserve">Erosion is applied to remove </w:t>
      </w:r>
      <w:r w:rsidR="00B07EF3">
        <w:rPr>
          <w:lang w:val="en-CA"/>
        </w:rPr>
        <w:t>sallies</w:t>
      </w:r>
      <w:r w:rsidR="00FA319C">
        <w:rPr>
          <w:lang w:val="en-CA"/>
        </w:rPr>
        <w:t>.</w:t>
      </w:r>
    </w:p>
    <w:p w14:paraId="3D551B95" w14:textId="77777777" w:rsidR="00955103" w:rsidRPr="006A02C2" w:rsidRDefault="00955103" w:rsidP="00015017">
      <w:pPr>
        <w:pStyle w:val="Heading2"/>
      </w:pPr>
      <w:bookmarkStart w:id="27" w:name="_Toc204060928"/>
      <w:r w:rsidRPr="006A02C2">
        <w:t xml:space="preserve">Local Convex Hulls (LoCoH) – Methods: radius r, k-1 nearest </w:t>
      </w:r>
      <w:r w:rsidR="00B07EF3" w:rsidRPr="006A02C2">
        <w:t>neighbours</w:t>
      </w:r>
      <w:r w:rsidRPr="006A02C2">
        <w:t>, alpha region</w:t>
      </w:r>
      <w:bookmarkEnd w:id="27"/>
    </w:p>
    <w:p w14:paraId="050FF9E6" w14:textId="77777777" w:rsidR="00955103" w:rsidRPr="006A02C2" w:rsidRDefault="00955103" w:rsidP="00955103">
      <w:pPr>
        <w:pStyle w:val="BodyTextListing"/>
        <w:rPr>
          <w:lang w:val="en-CA"/>
        </w:rPr>
      </w:pPr>
      <w:r w:rsidRPr="006A02C2">
        <w:rPr>
          <w:i/>
          <w:lang w:val="en-CA"/>
        </w:rPr>
        <w:t>Purpose</w:t>
      </w:r>
      <w:r w:rsidRPr="006A02C2">
        <w:rPr>
          <w:lang w:val="en-CA"/>
        </w:rPr>
        <w:t xml:space="preserve"> - </w:t>
      </w:r>
      <w:r w:rsidR="00F4704F" w:rsidRPr="006A02C2">
        <w:rPr>
          <w:lang w:val="en-CA"/>
        </w:rPr>
        <w:t>Create home range polygons.</w:t>
      </w:r>
    </w:p>
    <w:p w14:paraId="50F2AD11" w14:textId="77777777" w:rsidR="00955103" w:rsidRPr="000519DE" w:rsidRDefault="00955103" w:rsidP="00955103">
      <w:pPr>
        <w:pStyle w:val="BodyTextListing"/>
        <w:rPr>
          <w:lang w:val="en-CA"/>
        </w:rPr>
      </w:pPr>
      <w:r w:rsidRPr="006A02C2">
        <w:rPr>
          <w:i/>
          <w:lang w:val="en-CA"/>
        </w:rPr>
        <w:t>Principle</w:t>
      </w:r>
      <w:r w:rsidRPr="006A02C2">
        <w:rPr>
          <w:lang w:val="en-CA"/>
        </w:rPr>
        <w:t xml:space="preserve"> – </w:t>
      </w:r>
      <w:r w:rsidR="00462BA0">
        <w:t>T</w:t>
      </w:r>
      <w:r w:rsidR="00462BA0" w:rsidRPr="006C1A83">
        <w:t xml:space="preserve">he Local Convex Hull </w:t>
      </w:r>
      <w:r w:rsidR="00462BA0">
        <w:t xml:space="preserve">(LoCoH) </w:t>
      </w:r>
      <w:r w:rsidR="00462BA0" w:rsidRPr="006C1A83">
        <w:t>method is essentially a localized version of the MCP approach with some post-processing</w:t>
      </w:r>
      <w:r w:rsidR="00462BA0">
        <w:t xml:space="preserve">, i.e. </w:t>
      </w:r>
      <w:r w:rsidR="00462BA0" w:rsidRPr="000519DE">
        <w:t xml:space="preserve">unioning of the hulls. Getz et al. (2007) present three different methods to define the neighbourhood of a point to construct the local hulls: (i) a so-called adaptive LoCoH uses all those points within sum distance of the center point for the local convex hull where the sum of distance between the points and the center point is smaller than a distance </w:t>
      </w:r>
      <w:r w:rsidR="00462BA0" w:rsidRPr="000519DE">
        <w:rPr>
          <w:i/>
        </w:rPr>
        <w:t>a</w:t>
      </w:r>
      <w:r w:rsidR="00462BA0" w:rsidRPr="000519DE">
        <w:t xml:space="preserve">, </w:t>
      </w:r>
      <w:r w:rsidR="00921B98" w:rsidRPr="000519DE">
        <w:t>(ii</w:t>
      </w:r>
      <w:r w:rsidR="00462BA0" w:rsidRPr="000519DE">
        <w:t xml:space="preserve">) a k-nearest neighbour approach using all </w:t>
      </w:r>
      <w:r w:rsidR="00462BA0" w:rsidRPr="000519DE">
        <w:rPr>
          <w:i/>
        </w:rPr>
        <w:t>k</w:t>
      </w:r>
      <w:r w:rsidR="00462BA0" w:rsidRPr="000519DE">
        <w:t xml:space="preserve"> nearest points</w:t>
      </w:r>
      <w:r w:rsidR="00921B98" w:rsidRPr="000519DE">
        <w:t xml:space="preserve"> from the center point, and (iii</w:t>
      </w:r>
      <w:r w:rsidR="00462BA0" w:rsidRPr="000519DE">
        <w:t xml:space="preserve">) a radius-based LoCoH using all points within a circle of radius </w:t>
      </w:r>
      <w:r w:rsidR="00462BA0" w:rsidRPr="000519DE">
        <w:rPr>
          <w:i/>
        </w:rPr>
        <w:t>r</w:t>
      </w:r>
      <w:r w:rsidR="00462BA0" w:rsidRPr="000519DE">
        <w:t xml:space="preserve"> from the center point to build the local convex hull.</w:t>
      </w:r>
    </w:p>
    <w:p w14:paraId="08E64E14" w14:textId="77777777" w:rsidR="00955103" w:rsidRPr="000519DE" w:rsidRDefault="00955103" w:rsidP="00955103">
      <w:pPr>
        <w:pStyle w:val="BodyTextListing"/>
        <w:rPr>
          <w:lang w:val="en-CA"/>
        </w:rPr>
      </w:pPr>
      <w:r w:rsidRPr="000519DE">
        <w:rPr>
          <w:i/>
          <w:lang w:val="en-CA"/>
        </w:rPr>
        <w:t>Literature References</w:t>
      </w:r>
      <w:r w:rsidRPr="000519DE">
        <w:rPr>
          <w:lang w:val="en-CA"/>
        </w:rPr>
        <w:t xml:space="preserve"> – </w:t>
      </w:r>
      <w:r w:rsidR="00921B98" w:rsidRPr="000519DE">
        <w:rPr>
          <w:lang w:val="en-CA"/>
        </w:rPr>
        <w:t>T</w:t>
      </w:r>
      <w:r w:rsidR="00462BA0" w:rsidRPr="000519DE">
        <w:rPr>
          <w:lang w:val="en-CA"/>
        </w:rPr>
        <w:t>he approach was proposed in Getz and Wilmers</w:t>
      </w:r>
      <w:r w:rsidR="00921B98" w:rsidRPr="000519DE">
        <w:rPr>
          <w:lang w:val="en-CA"/>
        </w:rPr>
        <w:t xml:space="preserve"> </w:t>
      </w:r>
      <w:r w:rsidR="00921B98" w:rsidRPr="000519DE">
        <w:rPr>
          <w:lang w:val="en-CA"/>
        </w:rPr>
        <w:fldChar w:fldCharType="begin"/>
      </w:r>
      <w:r w:rsidR="00921B98" w:rsidRPr="000519DE">
        <w:rPr>
          <w:lang w:val="en-CA"/>
        </w:rPr>
        <w:instrText xml:space="preserve"> ADDIN ZOTERO_ITEM {"citationID":"1t10jkued3","citationItems":[{"suppress-author":true,"uri":["http://zotero.org/groups/51268/items/CHZANSVX"]}]} </w:instrText>
      </w:r>
      <w:r w:rsidR="00921B98" w:rsidRPr="000519DE">
        <w:rPr>
          <w:lang w:val="en-CA"/>
        </w:rPr>
        <w:fldChar w:fldCharType="separate"/>
      </w:r>
      <w:r w:rsidR="00921B98" w:rsidRPr="000519DE">
        <w:rPr>
          <w:rFonts w:cs="Tahoma"/>
        </w:rPr>
        <w:t>(2004)</w:t>
      </w:r>
      <w:r w:rsidR="00921B98" w:rsidRPr="000519DE">
        <w:rPr>
          <w:lang w:val="en-CA"/>
        </w:rPr>
        <w:fldChar w:fldCharType="end"/>
      </w:r>
      <w:r w:rsidR="00462BA0" w:rsidRPr="000519DE">
        <w:rPr>
          <w:lang w:val="en-CA"/>
        </w:rPr>
        <w:t xml:space="preserve"> and refined in </w:t>
      </w:r>
      <w:r w:rsidR="00921B98" w:rsidRPr="000519DE">
        <w:t xml:space="preserve">Getz et al. </w:t>
      </w:r>
      <w:r w:rsidR="00921B98" w:rsidRPr="000519DE">
        <w:fldChar w:fldCharType="begin"/>
      </w:r>
      <w:r w:rsidR="00921B98" w:rsidRPr="000519DE">
        <w:instrText xml:space="preserve"> ADDIN ZOTERO_ITEM {"citationID":"156jhrp1l4","citationItems":[{"suppress-author":true,"uri":["http://zotero.org/groups/51268/items/ZE9V824S"]}]} </w:instrText>
      </w:r>
      <w:r w:rsidR="00921B98" w:rsidRPr="000519DE">
        <w:fldChar w:fldCharType="separate"/>
      </w:r>
      <w:r w:rsidR="00921B98" w:rsidRPr="000519DE">
        <w:rPr>
          <w:rFonts w:cs="Tahoma"/>
        </w:rPr>
        <w:t>(2007)</w:t>
      </w:r>
      <w:r w:rsidR="00921B98" w:rsidRPr="000519DE">
        <w:fldChar w:fldCharType="end"/>
      </w:r>
    </w:p>
    <w:p w14:paraId="064E1422" w14:textId="77777777" w:rsidR="00955103" w:rsidRPr="000519DE" w:rsidRDefault="00955103" w:rsidP="00955103">
      <w:pPr>
        <w:pStyle w:val="BodyTextListing"/>
        <w:rPr>
          <w:lang w:val="en-CA"/>
        </w:rPr>
      </w:pPr>
      <w:r w:rsidRPr="000519DE">
        <w:rPr>
          <w:i/>
          <w:lang w:val="en-CA"/>
        </w:rPr>
        <w:t>Dataset Attribute Requirements</w:t>
      </w:r>
      <w:r w:rsidRPr="000519DE">
        <w:rPr>
          <w:lang w:val="en-CA"/>
        </w:rPr>
        <w:t xml:space="preserve"> – </w:t>
      </w:r>
      <w:r w:rsidR="00657513" w:rsidRPr="000519DE">
        <w:rPr>
          <w:lang w:val="en-CA"/>
        </w:rPr>
        <w:t xml:space="preserve">No attribute requirements, but in opposite to the MCP function it is assumed that the location data are only from one individual. </w:t>
      </w:r>
    </w:p>
    <w:p w14:paraId="7C671F09" w14:textId="77777777" w:rsidR="00955103" w:rsidRPr="000519DE" w:rsidRDefault="00955103" w:rsidP="00955103">
      <w:pPr>
        <w:pStyle w:val="BodyTextListing"/>
        <w:rPr>
          <w:i/>
          <w:lang w:val="en-CA"/>
        </w:rPr>
      </w:pPr>
      <w:r w:rsidRPr="000519DE">
        <w:rPr>
          <w:i/>
          <w:lang w:val="en-CA"/>
        </w:rPr>
        <w:t xml:space="preserve">Input </w:t>
      </w:r>
      <w:r w:rsidR="00657513" w:rsidRPr="000519DE">
        <w:rPr>
          <w:lang w:val="en-CA"/>
        </w:rPr>
        <w:t>- A point layer with the observed locations.</w:t>
      </w:r>
    </w:p>
    <w:p w14:paraId="1B1E8F70" w14:textId="77777777" w:rsidR="00955103" w:rsidRPr="000519DE" w:rsidRDefault="00955103" w:rsidP="00955103">
      <w:pPr>
        <w:pStyle w:val="BodyTextListing"/>
        <w:rPr>
          <w:lang w:val="en-CA"/>
        </w:rPr>
      </w:pPr>
      <w:r w:rsidRPr="000519DE">
        <w:rPr>
          <w:i/>
          <w:lang w:val="en-CA"/>
        </w:rPr>
        <w:t>Running the Function</w:t>
      </w:r>
      <w:r w:rsidRPr="000519DE">
        <w:rPr>
          <w:lang w:val="en-CA"/>
        </w:rPr>
        <w:t xml:space="preserve"> – </w:t>
      </w:r>
      <w:r w:rsidR="00657513" w:rsidRPr="000519DE">
        <w:rPr>
          <w:lang w:val="en-CA"/>
        </w:rPr>
        <w:t>Use [</w:t>
      </w:r>
      <w:r w:rsidR="00657513" w:rsidRPr="000519DE">
        <w:rPr>
          <w:b/>
          <w:lang w:val="en-CA"/>
        </w:rPr>
        <w:t xml:space="preserve">MOVEAN&gt;HRE&gt;LoCoH Home </w:t>
      </w:r>
      <w:r w:rsidR="00B07EF3" w:rsidRPr="000519DE">
        <w:rPr>
          <w:b/>
          <w:lang w:val="en-CA"/>
        </w:rPr>
        <w:t>Ranges</w:t>
      </w:r>
      <w:r w:rsidR="00657513" w:rsidRPr="000519DE">
        <w:rPr>
          <w:lang w:val="en-CA"/>
        </w:rPr>
        <w:t>].</w:t>
      </w:r>
    </w:p>
    <w:p w14:paraId="7E717634" w14:textId="77777777" w:rsidR="00A26819" w:rsidRPr="00657513" w:rsidRDefault="008D1FDF" w:rsidP="00A26819">
      <w:pPr>
        <w:pStyle w:val="BodyTextListing"/>
        <w:rPr>
          <w:lang w:val="en-CA"/>
        </w:rPr>
      </w:pPr>
      <w:r w:rsidRPr="000519DE">
        <w:rPr>
          <w:noProof/>
          <w:lang w:val="en-US" w:eastAsia="en-US"/>
        </w:rPr>
        <mc:AlternateContent>
          <mc:Choice Requires="wps">
            <w:drawing>
              <wp:anchor distT="0" distB="71755" distL="114935" distR="114935" simplePos="0" relativeHeight="251661312" behindDoc="0" locked="0" layoutInCell="1" allowOverlap="1" wp14:anchorId="1ACFDD87" wp14:editId="33723F2A">
                <wp:simplePos x="0" y="0"/>
                <wp:positionH relativeFrom="column">
                  <wp:posOffset>414020</wp:posOffset>
                </wp:positionH>
                <wp:positionV relativeFrom="paragraph">
                  <wp:posOffset>842645</wp:posOffset>
                </wp:positionV>
                <wp:extent cx="5381625" cy="2557780"/>
                <wp:effectExtent l="4445" t="4445" r="0" b="0"/>
                <wp:wrapTopAndBottom/>
                <wp:docPr id="4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557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A0028" w14:textId="77777777" w:rsidR="00233FE6" w:rsidRPr="00880230" w:rsidRDefault="00233FE6" w:rsidP="00A26819">
                            <w:pPr>
                              <w:pStyle w:val="FootnoteText"/>
                              <w:jc w:val="center"/>
                              <w:rPr>
                                <w:rFonts w:ascii="Arial Narrow" w:hAnsi="Arial Narrow"/>
                                <w:sz w:val="6"/>
                                <w:szCs w:val="6"/>
                              </w:rPr>
                            </w:pPr>
                          </w:p>
                          <w:p w14:paraId="0054EB68" w14:textId="77777777" w:rsidR="00233FE6" w:rsidRPr="00447F12" w:rsidRDefault="00233FE6" w:rsidP="00A26819">
                            <w:pPr>
                              <w:pStyle w:val="FootnoteText"/>
                              <w:jc w:val="center"/>
                              <w:rPr>
                                <w:rFonts w:ascii="Arial Narrow" w:hAnsi="Arial Narrow"/>
                              </w:rPr>
                            </w:pPr>
                            <w:r>
                              <w:rPr>
                                <w:rFonts w:ascii="Arial Narrow" w:hAnsi="Arial Narrow"/>
                                <w:noProof/>
                                <w:lang w:eastAsia="en-US"/>
                              </w:rPr>
                              <w:drawing>
                                <wp:inline distT="0" distB="0" distL="0" distR="0" wp14:anchorId="6C09D006" wp14:editId="4F7E60CD">
                                  <wp:extent cx="3905250" cy="2171700"/>
                                  <wp:effectExtent l="0" t="0" r="0" b="0"/>
                                  <wp:docPr id="23" name="Picture 23" descr="LoC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CoH-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5250" cy="2171700"/>
                                          </a:xfrm>
                                          <a:prstGeom prst="rect">
                                            <a:avLst/>
                                          </a:prstGeom>
                                          <a:noFill/>
                                          <a:ln>
                                            <a:noFill/>
                                          </a:ln>
                                        </pic:spPr>
                                      </pic:pic>
                                    </a:graphicData>
                                  </a:graphic>
                                </wp:inline>
                              </w:drawing>
                            </w:r>
                          </w:p>
                          <w:p w14:paraId="54D7A555" w14:textId="77777777" w:rsidR="00233FE6" w:rsidRPr="00447F12" w:rsidRDefault="00233FE6" w:rsidP="00A26819">
                            <w:pPr>
                              <w:pStyle w:val="FigureCaption"/>
                            </w:pPr>
                            <w:r w:rsidRPr="007D43E5">
                              <w:rPr>
                                <w:b/>
                              </w:rPr>
                              <w:t xml:space="preserve">Figure </w:t>
                            </w:r>
                            <w:r>
                              <w:rPr>
                                <w:b/>
                              </w:rPr>
                              <w:t>17</w:t>
                            </w:r>
                            <w:r>
                              <w:t>. The dialog for the function [</w:t>
                            </w:r>
                            <w:r w:rsidRPr="00077408">
                              <w:t>MOVEAN&gt;HRE&gt;</w:t>
                            </w:r>
                            <w:r>
                              <w:t>LoCoH</w:t>
                            </w:r>
                            <w:r w:rsidRPr="00E62B88">
                              <w:t xml:space="preserve"> Home Ranges</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45" type="#_x0000_t202" style="position:absolute;left:0;text-align:left;margin-left:32.6pt;margin-top:66.35pt;width:423.75pt;height:201.4pt;z-index:25166131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" stroked="f">
                <v:textbox inset="0,0,0,0">
                  <w:txbxContent>
                    <w:p w14:paraId="622A0028" w14:textId="77777777" w:rsidR="00233FE6" w:rsidRPr="00880230" w:rsidRDefault="00233FE6" w:rsidP="00A26819">
                      <w:pPr>
                        <w:pStyle w:val="FootnoteText"/>
                        <w:jc w:val="center"/>
                        <w:rPr>
                          <w:rFonts w:ascii="Arial Narrow" w:hAnsi="Arial Narrow"/>
                          <w:sz w:val="6"/>
                          <w:szCs w:val="6"/>
                        </w:rPr>
                      </w:pPr>
                    </w:p>
                    <w:p w14:paraId="0054EB68" w14:textId="77777777" w:rsidR="00233FE6" w:rsidRPr="00447F12" w:rsidRDefault="00233FE6" w:rsidP="00A26819">
                      <w:pPr>
                        <w:pStyle w:val="FootnoteText"/>
                        <w:jc w:val="center"/>
                        <w:rPr>
                          <w:rFonts w:ascii="Arial Narrow" w:hAnsi="Arial Narrow"/>
                        </w:rPr>
                      </w:pPr>
                      <w:r>
                        <w:rPr>
                          <w:rFonts w:ascii="Arial Narrow" w:hAnsi="Arial Narrow"/>
                          <w:noProof/>
                          <w:lang w:eastAsia="en-US"/>
                        </w:rPr>
                        <w:drawing>
                          <wp:inline distT="0" distB="0" distL="0" distR="0" wp14:anchorId="6C09D006" wp14:editId="4F7E60CD">
                            <wp:extent cx="3905250" cy="2171700"/>
                            <wp:effectExtent l="0" t="0" r="0" b="0"/>
                            <wp:docPr id="23" name="Picture 23" descr="LoC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CoH-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5250" cy="2171700"/>
                                    </a:xfrm>
                                    <a:prstGeom prst="rect">
                                      <a:avLst/>
                                    </a:prstGeom>
                                    <a:noFill/>
                                    <a:ln>
                                      <a:noFill/>
                                    </a:ln>
                                  </pic:spPr>
                                </pic:pic>
                              </a:graphicData>
                            </a:graphic>
                          </wp:inline>
                        </w:drawing>
                      </w:r>
                    </w:p>
                    <w:p w14:paraId="54D7A555" w14:textId="77777777" w:rsidR="00233FE6" w:rsidRPr="00447F12" w:rsidRDefault="00233FE6" w:rsidP="00A26819">
                      <w:pPr>
                        <w:pStyle w:val="FigureCaption"/>
                      </w:pPr>
                      <w:r w:rsidRPr="007D43E5">
                        <w:rPr>
                          <w:b/>
                        </w:rPr>
                        <w:t xml:space="preserve">Figure </w:t>
                      </w:r>
                      <w:r>
                        <w:rPr>
                          <w:b/>
                        </w:rPr>
                        <w:t>17</w:t>
                      </w:r>
                      <w:r>
                        <w:t>. The dialog for the function [</w:t>
                      </w:r>
                      <w:r w:rsidRPr="00077408">
                        <w:t>MOVEAN&gt;HRE&gt;</w:t>
                      </w:r>
                      <w:r>
                        <w:t>LoCoH</w:t>
                      </w:r>
                      <w:r w:rsidRPr="00E62B88">
                        <w:t xml:space="preserve"> Home Ranges</w:t>
                      </w:r>
                      <w:r>
                        <w:t>].</w:t>
                      </w:r>
                    </w:p>
                  </w:txbxContent>
                </v:textbox>
                <w10:wrap type="topAndBottom"/>
              </v:shape>
            </w:pict>
          </mc:Fallback>
        </mc:AlternateContent>
      </w:r>
      <w:r w:rsidR="00657513" w:rsidRPr="000519DE">
        <w:rPr>
          <w:lang w:val="en-CA"/>
        </w:rPr>
        <w:tab/>
        <w:t>In the function dialog</w:t>
      </w:r>
      <w:r w:rsidR="00A26819" w:rsidRPr="000519DE">
        <w:rPr>
          <w:lang w:val="en-CA"/>
        </w:rPr>
        <w:t xml:space="preserve"> (figure 17)</w:t>
      </w:r>
      <w:r w:rsidR="00657513" w:rsidRPr="000519DE">
        <w:rPr>
          <w:lang w:val="en-CA"/>
        </w:rPr>
        <w:t xml:space="preserve"> choose th</w:t>
      </w:r>
      <w:r w:rsidR="00657513">
        <w:rPr>
          <w:lang w:val="en-CA"/>
        </w:rPr>
        <w:t xml:space="preserve">e input layer with the observations. Then select one of the three methods that should be used to define the </w:t>
      </w:r>
      <w:r w:rsidR="00B07EF3">
        <w:rPr>
          <w:lang w:val="en-CA"/>
        </w:rPr>
        <w:t>neighbourhood</w:t>
      </w:r>
      <w:r w:rsidR="00657513">
        <w:rPr>
          <w:lang w:val="en-CA"/>
        </w:rPr>
        <w:t xml:space="preserve"> for each local convex hull. Provide the corresponding input parameter in the field. Finally you can select if isopleths/contours should be generated as output as well. </w:t>
      </w:r>
    </w:p>
    <w:p w14:paraId="61D0A3C5" w14:textId="77777777" w:rsidR="00955103" w:rsidRDefault="00955103" w:rsidP="00955103">
      <w:pPr>
        <w:pStyle w:val="BodyTextListing"/>
        <w:rPr>
          <w:lang w:val="en-CA"/>
        </w:rPr>
      </w:pPr>
      <w:r w:rsidRPr="006A02C2">
        <w:rPr>
          <w:i/>
          <w:lang w:val="en-CA"/>
        </w:rPr>
        <w:t>Output</w:t>
      </w:r>
      <w:r w:rsidRPr="006A02C2">
        <w:rPr>
          <w:lang w:val="en-CA"/>
        </w:rPr>
        <w:t xml:space="preserve"> </w:t>
      </w:r>
      <w:r w:rsidR="00E67479">
        <w:rPr>
          <w:lang w:val="en-CA"/>
        </w:rPr>
        <w:t>–</w:t>
      </w:r>
      <w:r w:rsidRPr="006A02C2">
        <w:rPr>
          <w:lang w:val="en-CA"/>
        </w:rPr>
        <w:t xml:space="preserve"> </w:t>
      </w:r>
      <w:r w:rsidR="00A26819">
        <w:rPr>
          <w:lang w:val="en-CA"/>
        </w:rPr>
        <w:t>The function should return three layers: (i) a layer that contains the home range polygon</w:t>
      </w:r>
      <w:r w:rsidR="00ED04B4">
        <w:rPr>
          <w:lang w:val="en-CA"/>
        </w:rPr>
        <w:t>s (i.e. the 100 percent isopleth)</w:t>
      </w:r>
      <w:r w:rsidR="00A26819">
        <w:rPr>
          <w:lang w:val="en-CA"/>
        </w:rPr>
        <w:t>, (ii) a layer that contains all generated local hulls</w:t>
      </w:r>
      <w:r w:rsidR="00114995">
        <w:rPr>
          <w:lang w:val="en-CA"/>
        </w:rPr>
        <w:t xml:space="preserve"> (called single hulls)</w:t>
      </w:r>
      <w:r w:rsidR="00A26819">
        <w:rPr>
          <w:lang w:val="en-CA"/>
        </w:rPr>
        <w:t>: an intermediate processing result</w:t>
      </w:r>
      <w:r w:rsidR="00114995">
        <w:rPr>
          <w:lang w:val="en-CA"/>
        </w:rPr>
        <w:t>, and (iii) if the isopleth option was</w:t>
      </w:r>
      <w:r w:rsidR="00A26819">
        <w:rPr>
          <w:lang w:val="en-CA"/>
        </w:rPr>
        <w:t xml:space="preserve"> </w:t>
      </w:r>
      <w:r w:rsidR="00114995">
        <w:rPr>
          <w:lang w:val="en-CA"/>
        </w:rPr>
        <w:t xml:space="preserve">selected, then </w:t>
      </w:r>
      <w:r w:rsidR="00947D50">
        <w:rPr>
          <w:lang w:val="en-CA"/>
        </w:rPr>
        <w:t>the</w:t>
      </w:r>
      <w:r w:rsidR="00114995">
        <w:rPr>
          <w:lang w:val="en-CA"/>
        </w:rPr>
        <w:t xml:space="preserve"> </w:t>
      </w:r>
      <w:r w:rsidR="00ED04B4">
        <w:rPr>
          <w:lang w:val="en-CA"/>
        </w:rPr>
        <w:t xml:space="preserve">10%, 30%, 50%, 70% and 90% </w:t>
      </w:r>
      <w:r w:rsidR="00114995">
        <w:rPr>
          <w:lang w:val="en-CA"/>
        </w:rPr>
        <w:t>isopleths</w:t>
      </w:r>
      <w:r w:rsidR="00947D50">
        <w:rPr>
          <w:lang w:val="en-CA"/>
        </w:rPr>
        <w:t xml:space="preserve"> will be included in the result layer as well</w:t>
      </w:r>
      <w:r w:rsidR="00114995">
        <w:rPr>
          <w:lang w:val="en-CA"/>
        </w:rPr>
        <w:t>.</w:t>
      </w:r>
    </w:p>
    <w:p w14:paraId="1C27B893" w14:textId="77777777" w:rsidR="00E67479" w:rsidRDefault="00E67479" w:rsidP="00E67479">
      <w:pPr>
        <w:pStyle w:val="BodyTextListing"/>
        <w:rPr>
          <w:lang w:val="en-CA"/>
        </w:rPr>
      </w:pPr>
      <w:r w:rsidRPr="006A02C2">
        <w:rPr>
          <w:i/>
          <w:lang w:val="en-CA"/>
        </w:rPr>
        <w:t>Notes on Parameter Choice</w:t>
      </w:r>
      <w:r w:rsidRPr="006A02C2">
        <w:rPr>
          <w:lang w:val="en-CA"/>
        </w:rPr>
        <w:t xml:space="preserve"> – </w:t>
      </w:r>
      <w:r w:rsidR="00114995" w:rsidRPr="00114995">
        <w:rPr>
          <w:lang w:val="en-CA"/>
        </w:rPr>
        <w:t>The toolbox doesn’t include automated methods for parameter estimation, hence, the para</w:t>
      </w:r>
      <w:r w:rsidR="00114995">
        <w:rPr>
          <w:lang w:val="en-CA"/>
        </w:rPr>
        <w:t>meter must to be set manually. Generally, an iterative</w:t>
      </w:r>
      <w:r w:rsidR="00114995" w:rsidRPr="00114995">
        <w:rPr>
          <w:lang w:val="en-CA"/>
        </w:rPr>
        <w:t xml:space="preserve"> approach based on qualitative (e.g. number of holes in </w:t>
      </w:r>
      <w:r w:rsidR="00114995" w:rsidRPr="000519DE">
        <w:rPr>
          <w:lang w:val="en-CA"/>
        </w:rPr>
        <w:t>the home range) or quantitative criteria (e.g.: values for area and shape index) should be used. Getz et al. (2007) make suggestions for initial parameter values.</w:t>
      </w:r>
    </w:p>
    <w:p w14:paraId="3AE0AA7B" w14:textId="77777777" w:rsidR="000519DE" w:rsidRDefault="000519DE" w:rsidP="00E67479">
      <w:pPr>
        <w:pStyle w:val="BodyTextListing"/>
        <w:rPr>
          <w:lang w:val="en-CA"/>
        </w:rPr>
      </w:pPr>
    </w:p>
    <w:p w14:paraId="57F90AAC" w14:textId="77777777" w:rsidR="00716261" w:rsidRPr="006A02C2" w:rsidRDefault="00716261" w:rsidP="00015017">
      <w:pPr>
        <w:pStyle w:val="Heading2"/>
      </w:pPr>
      <w:bookmarkStart w:id="28" w:name="_Toc204060929"/>
      <w:r>
        <w:lastRenderedPageBreak/>
        <w:t>Home Ranges Calculated for Point KDE, Line KDE and BB for the Sample Dataset</w:t>
      </w:r>
      <w:bookmarkEnd w:id="28"/>
    </w:p>
    <w:p w14:paraId="081B4819" w14:textId="77777777" w:rsidR="00716261" w:rsidRPr="006A02C2" w:rsidRDefault="008D1FDF" w:rsidP="00555426">
      <w:pPr>
        <w:pStyle w:val="BodyTextListing"/>
        <w:ind w:left="0" w:firstLine="0"/>
        <w:rPr>
          <w:lang w:val="en-CA"/>
        </w:rPr>
      </w:pPr>
      <w:r w:rsidRPr="000519DE">
        <w:rPr>
          <w:noProof/>
          <w:lang w:val="en-US" w:eastAsia="en-US"/>
        </w:rPr>
        <mc:AlternateContent>
          <mc:Choice Requires="wps">
            <w:drawing>
              <wp:anchor distT="0" distB="71755" distL="114935" distR="114935" simplePos="0" relativeHeight="251662336" behindDoc="0" locked="0" layoutInCell="1" allowOverlap="1" wp14:anchorId="40EDEDCC" wp14:editId="02C88627">
                <wp:simplePos x="0" y="0"/>
                <wp:positionH relativeFrom="column">
                  <wp:posOffset>-71755</wp:posOffset>
                </wp:positionH>
                <wp:positionV relativeFrom="paragraph">
                  <wp:posOffset>523875</wp:posOffset>
                </wp:positionV>
                <wp:extent cx="5819775" cy="2679065"/>
                <wp:effectExtent l="4445" t="0" r="0" b="0"/>
                <wp:wrapTopAndBottom/>
                <wp:docPr id="4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2679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E44F59" w14:textId="77777777" w:rsidR="00233FE6" w:rsidRPr="00880230" w:rsidRDefault="00233FE6" w:rsidP="00716261">
                            <w:pPr>
                              <w:pStyle w:val="FootnoteText"/>
                              <w:jc w:val="center"/>
                              <w:rPr>
                                <w:rFonts w:ascii="Arial Narrow" w:hAnsi="Arial Narrow"/>
                                <w:sz w:val="6"/>
                                <w:szCs w:val="6"/>
                              </w:rPr>
                            </w:pPr>
                          </w:p>
                          <w:p w14:paraId="41C4C44D" w14:textId="77777777" w:rsidR="00233FE6" w:rsidRPr="00447F12" w:rsidRDefault="00233FE6" w:rsidP="00716261">
                            <w:pPr>
                              <w:pStyle w:val="FootnoteText"/>
                              <w:jc w:val="center"/>
                              <w:rPr>
                                <w:rFonts w:ascii="Arial Narrow" w:hAnsi="Arial Narrow"/>
                              </w:rPr>
                            </w:pPr>
                            <w:r>
                              <w:rPr>
                                <w:rFonts w:ascii="Arial Narrow" w:hAnsi="Arial Narrow"/>
                                <w:noProof/>
                                <w:lang w:eastAsia="en-US"/>
                              </w:rPr>
                              <w:drawing>
                                <wp:inline distT="0" distB="0" distL="0" distR="0" wp14:anchorId="3E548498" wp14:editId="4B6F992E">
                                  <wp:extent cx="5781675" cy="1933575"/>
                                  <wp:effectExtent l="0" t="0" r="9525" b="9525"/>
                                  <wp:docPr id="24" name="Picture 24" descr="figure2_refdatatset_v0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2_refdatatset_v0_150dpi_gre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1675" cy="1933575"/>
                                          </a:xfrm>
                                          <a:prstGeom prst="rect">
                                            <a:avLst/>
                                          </a:prstGeom>
                                          <a:noFill/>
                                          <a:ln>
                                            <a:noFill/>
                                          </a:ln>
                                        </pic:spPr>
                                      </pic:pic>
                                    </a:graphicData>
                                  </a:graphic>
                                </wp:inline>
                              </w:drawing>
                            </w:r>
                          </w:p>
                          <w:p w14:paraId="34AB95F1" w14:textId="77777777" w:rsidR="00233FE6" w:rsidRPr="00447F12" w:rsidRDefault="00233FE6" w:rsidP="00716261">
                            <w:pPr>
                              <w:pStyle w:val="FigureCaption"/>
                            </w:pPr>
                            <w:r w:rsidRPr="007D43E5">
                              <w:rPr>
                                <w:b/>
                              </w:rPr>
                              <w:t xml:space="preserve">Figure </w:t>
                            </w:r>
                            <w:r>
                              <w:rPr>
                                <w:b/>
                              </w:rPr>
                              <w:t>18</w:t>
                            </w:r>
                            <w:r>
                              <w:t xml:space="preserve">. </w:t>
                            </w:r>
                            <w:r w:rsidRPr="00716261">
                              <w:t>Reference point dataset and 25, 50, 75 and 95 percent contours for probability of utilization with point–KDE, line-KDE (rasterize-first and segment version), scaled line-KDE (scaling A and B), and Brownian Bridge. The dashed circles in image A mark important configurations, i.e. i - acute angle, ii - parallel tracks, iii - crossing tracks.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46" type="#_x0000_t202" style="position:absolute;left:0;text-align:left;margin-left:-5.6pt;margin-top:41.25pt;width:458.25pt;height:210.95pt;z-index:25166233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" stroked="f">
                <v:textbox inset="0,0,0,0">
                  <w:txbxContent>
                    <w:p w14:paraId="30E44F59" w14:textId="77777777" w:rsidR="00233FE6" w:rsidRPr="00880230" w:rsidRDefault="00233FE6" w:rsidP="00716261">
                      <w:pPr>
                        <w:pStyle w:val="FootnoteText"/>
                        <w:jc w:val="center"/>
                        <w:rPr>
                          <w:rFonts w:ascii="Arial Narrow" w:hAnsi="Arial Narrow"/>
                          <w:sz w:val="6"/>
                          <w:szCs w:val="6"/>
                        </w:rPr>
                      </w:pPr>
                    </w:p>
                    <w:p w14:paraId="41C4C44D" w14:textId="77777777" w:rsidR="00233FE6" w:rsidRPr="00447F12" w:rsidRDefault="00233FE6" w:rsidP="00716261">
                      <w:pPr>
                        <w:pStyle w:val="FootnoteText"/>
                        <w:jc w:val="center"/>
                        <w:rPr>
                          <w:rFonts w:ascii="Arial Narrow" w:hAnsi="Arial Narrow"/>
                        </w:rPr>
                      </w:pPr>
                      <w:r>
                        <w:rPr>
                          <w:rFonts w:ascii="Arial Narrow" w:hAnsi="Arial Narrow"/>
                          <w:noProof/>
                          <w:lang w:eastAsia="en-US"/>
                        </w:rPr>
                        <w:drawing>
                          <wp:inline distT="0" distB="0" distL="0" distR="0" wp14:anchorId="3E548498" wp14:editId="4B6F992E">
                            <wp:extent cx="5781675" cy="1933575"/>
                            <wp:effectExtent l="0" t="0" r="9525" b="9525"/>
                            <wp:docPr id="24" name="Picture 24" descr="figure2_refdatatset_v0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2_refdatatset_v0_150dpi_gre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1675" cy="1933575"/>
                                    </a:xfrm>
                                    <a:prstGeom prst="rect">
                                      <a:avLst/>
                                    </a:prstGeom>
                                    <a:noFill/>
                                    <a:ln>
                                      <a:noFill/>
                                    </a:ln>
                                  </pic:spPr>
                                </pic:pic>
                              </a:graphicData>
                            </a:graphic>
                          </wp:inline>
                        </w:drawing>
                      </w:r>
                    </w:p>
                    <w:p w14:paraId="34AB95F1" w14:textId="77777777" w:rsidR="00233FE6" w:rsidRPr="00447F12" w:rsidRDefault="00233FE6" w:rsidP="00716261">
                      <w:pPr>
                        <w:pStyle w:val="FigureCaption"/>
                      </w:pPr>
                      <w:r w:rsidRPr="007D43E5">
                        <w:rPr>
                          <w:b/>
                        </w:rPr>
                        <w:t xml:space="preserve">Figure </w:t>
                      </w:r>
                      <w:r>
                        <w:rPr>
                          <w:b/>
                        </w:rPr>
                        <w:t>18</w:t>
                      </w:r>
                      <w:r>
                        <w:t xml:space="preserve">. </w:t>
                      </w:r>
                      <w:r w:rsidRPr="00716261">
                        <w:t>Reference point dataset and 25, 50, 75 and 95 percent contours for probability of utilization with point–KDE, line-KDE (rasterize-first and segment version), scaled line-KDE (scaling A and B), and Brownian Bridge. The dashed circles in image A mark important configurations, i.e. i - acute angle, ii - parallel tracks, iii - crossing tracks.</w:t>
                      </w:r>
                    </w:p>
                  </w:txbxContent>
                </v:textbox>
                <w10:wrap type="topAndBottom"/>
              </v:shape>
            </w:pict>
          </mc:Fallback>
        </mc:AlternateContent>
      </w:r>
      <w:r w:rsidR="00716261" w:rsidRPr="000519DE">
        <w:rPr>
          <w:lang w:val="en-CA"/>
        </w:rPr>
        <w:t>In figure 18 we</w:t>
      </w:r>
      <w:r w:rsidR="00716261">
        <w:rPr>
          <w:lang w:val="en-CA"/>
        </w:rPr>
        <w:t xml:space="preserve"> show results for different home range estimators for the sample dataset that comes with the toolbox. </w:t>
      </w:r>
    </w:p>
    <w:p w14:paraId="19A991DE" w14:textId="77777777" w:rsidR="00D9562B" w:rsidRPr="006A02C2" w:rsidRDefault="00D9562B" w:rsidP="00015017">
      <w:pPr>
        <w:pStyle w:val="Heading1"/>
      </w:pPr>
      <w:bookmarkStart w:id="29" w:name="_Toc204060930"/>
      <w:r w:rsidRPr="006A02C2">
        <w:t>Home Range Analysis Functions</w:t>
      </w:r>
      <w:bookmarkEnd w:id="29"/>
    </w:p>
    <w:p w14:paraId="194DC0A0" w14:textId="77777777" w:rsidR="00BF35BE" w:rsidRDefault="00555426" w:rsidP="00D9562B">
      <w:pPr>
        <w:pStyle w:val="BodyText"/>
        <w:rPr>
          <w:lang w:val="en-CA"/>
        </w:rPr>
      </w:pPr>
      <w:r>
        <w:rPr>
          <w:lang w:val="en-CA"/>
        </w:rPr>
        <w:t>The toolbox does not only provide functions for estimation of home ranges. Several functions for the an</w:t>
      </w:r>
      <w:r w:rsidR="004632C3">
        <w:rPr>
          <w:lang w:val="en-CA"/>
        </w:rPr>
        <w:t>a</w:t>
      </w:r>
      <w:r>
        <w:rPr>
          <w:lang w:val="en-CA"/>
        </w:rPr>
        <w:t xml:space="preserve">lysis of </w:t>
      </w:r>
      <w:r w:rsidR="004632C3">
        <w:rPr>
          <w:lang w:val="en-CA"/>
        </w:rPr>
        <w:t xml:space="preserve">movement data as well as for the analysis of the </w:t>
      </w:r>
      <w:r>
        <w:rPr>
          <w:lang w:val="en-CA"/>
        </w:rPr>
        <w:t>created home range polygons</w:t>
      </w:r>
      <w:r w:rsidR="004632C3">
        <w:rPr>
          <w:lang w:val="en-CA"/>
        </w:rPr>
        <w:t xml:space="preserve"> exist.</w:t>
      </w:r>
      <w:r>
        <w:rPr>
          <w:lang w:val="en-CA"/>
        </w:rPr>
        <w:t xml:space="preserve"> </w:t>
      </w:r>
      <w:r w:rsidR="004632C3">
        <w:rPr>
          <w:lang w:val="en-CA"/>
        </w:rPr>
        <w:t xml:space="preserve">We will introduce these functions in this section. </w:t>
      </w:r>
      <w:r w:rsidR="00BF35BE">
        <w:rPr>
          <w:lang w:val="en-CA"/>
        </w:rPr>
        <w:t xml:space="preserve">All functions are to be found in the menu [MOVEAN&gt;HR Analysis]. </w:t>
      </w:r>
    </w:p>
    <w:p w14:paraId="56E37ED5" w14:textId="77777777" w:rsidR="00D9562B" w:rsidRDefault="004632C3" w:rsidP="00D9562B">
      <w:pPr>
        <w:pStyle w:val="BodyText"/>
        <w:rPr>
          <w:lang w:val="en-CA"/>
        </w:rPr>
      </w:pPr>
      <w:r>
        <w:rPr>
          <w:lang w:val="en-CA"/>
        </w:rPr>
        <w:t>However, we note that OpenJUMPs GIS functions for vector analysis and raster analysis can also be helpful in the evaluation of movement data in conjunction with other geographic datasets. For instance overlay analysis functions in [Tools&gt;Analysis&gt;…] and statistics tools in [Tools&gt;Statistics&gt;…] should be considered. Raster analysis tools are available using the Sextante toolbox [Sextante&gt;Toolbox].</w:t>
      </w:r>
    </w:p>
    <w:p w14:paraId="7085A0DF" w14:textId="77777777" w:rsidR="00DE0534" w:rsidRDefault="00DE0534" w:rsidP="00015017">
      <w:pPr>
        <w:pStyle w:val="Heading2"/>
      </w:pPr>
      <w:bookmarkStart w:id="30" w:name="_Toc204060931"/>
      <w:r>
        <w:t>Asymptote Analysis</w:t>
      </w:r>
      <w:bookmarkEnd w:id="30"/>
    </w:p>
    <w:p w14:paraId="51796FA4" w14:textId="77777777" w:rsidR="00DE0534" w:rsidRPr="000519DE" w:rsidRDefault="00DE0534" w:rsidP="00DE0534">
      <w:pPr>
        <w:pStyle w:val="BodyTextListing"/>
        <w:rPr>
          <w:lang w:val="en-CA"/>
        </w:rPr>
      </w:pPr>
      <w:r w:rsidRPr="006A02C2">
        <w:rPr>
          <w:i/>
          <w:lang w:val="en-CA"/>
        </w:rPr>
        <w:t>Purpose</w:t>
      </w:r>
      <w:r w:rsidRPr="006A02C2">
        <w:rPr>
          <w:lang w:val="en-CA"/>
        </w:rPr>
        <w:t xml:space="preserve"> – </w:t>
      </w:r>
      <w:r w:rsidR="00545690" w:rsidRPr="00545690">
        <w:rPr>
          <w:lang w:val="en-CA"/>
        </w:rPr>
        <w:t>A</w:t>
      </w:r>
      <w:r w:rsidR="00545690">
        <w:rPr>
          <w:lang w:val="en-CA"/>
        </w:rPr>
        <w:t>symptote analysis</w:t>
      </w:r>
      <w:r w:rsidR="00545690" w:rsidRPr="00545690">
        <w:rPr>
          <w:lang w:val="en-CA"/>
        </w:rPr>
        <w:t xml:space="preserve"> allows to determine if the area of the home range exhibits asymptotic behaviour if more (GPS) points are added to the dataset</w:t>
      </w:r>
      <w:r w:rsidRPr="006A02C2">
        <w:rPr>
          <w:lang w:val="en-CA"/>
        </w:rPr>
        <w:t>.</w:t>
      </w:r>
      <w:r w:rsidR="009C299F">
        <w:rPr>
          <w:lang w:val="en-CA"/>
        </w:rPr>
        <w:t xml:space="preserve"> Analysing this</w:t>
      </w:r>
      <w:r w:rsidR="009C299F" w:rsidRPr="009C299F">
        <w:rPr>
          <w:lang w:val="en-CA"/>
        </w:rPr>
        <w:t xml:space="preserve"> can be helpful in two instances: (a) it shows if the number of sampling points (observations) is sufficient for home range estimation, or if more points </w:t>
      </w:r>
      <w:r w:rsidR="009C299F" w:rsidRPr="000519DE">
        <w:rPr>
          <w:lang w:val="en-CA"/>
        </w:rPr>
        <w:t xml:space="preserve">are needed. That is, more points are needed if no asymptotic behaviour occurs. (b) An asymptote plot </w:t>
      </w:r>
      <w:r w:rsidR="000A7B4B" w:rsidRPr="000519DE">
        <w:rPr>
          <w:lang w:val="en-CA"/>
        </w:rPr>
        <w:t xml:space="preserve">(figure 19) </w:t>
      </w:r>
      <w:r w:rsidR="009C299F" w:rsidRPr="000519DE">
        <w:rPr>
          <w:lang w:val="en-CA"/>
        </w:rPr>
        <w:t>allows the user to study movement behaviour of one animal between seasons within a year. For instance, with sample data used during development we could see that during the summer months, for some animals, home ranges were substantially larger than home ranges observed during spring or autumn. The toolbox allows asymptote analysis for sequential data with three home estimators: MCP, Line-Buffer and KDE. Asymptote analysis using random points has only been implemented for MCP.</w:t>
      </w:r>
    </w:p>
    <w:p w14:paraId="3ABCBE52" w14:textId="77777777" w:rsidR="00DE0534" w:rsidRPr="000519DE" w:rsidRDefault="00DE0534" w:rsidP="00DE0534">
      <w:pPr>
        <w:pStyle w:val="BodyTextListing"/>
        <w:rPr>
          <w:lang w:val="en-CA"/>
        </w:rPr>
      </w:pPr>
      <w:r w:rsidRPr="000519DE">
        <w:rPr>
          <w:i/>
          <w:lang w:val="en-CA"/>
        </w:rPr>
        <w:t>Principle</w:t>
      </w:r>
      <w:r w:rsidRPr="000519DE">
        <w:rPr>
          <w:lang w:val="en-CA"/>
        </w:rPr>
        <w:t xml:space="preserve"> – </w:t>
      </w:r>
      <w:r w:rsidR="00191DE3" w:rsidRPr="000519DE">
        <w:rPr>
          <w:lang w:val="en-CA"/>
        </w:rPr>
        <w:t>A home range estimator is used to calculate the home range for a given set of observation points</w:t>
      </w:r>
      <w:r w:rsidRPr="000519DE">
        <w:rPr>
          <w:lang w:val="en-CA"/>
        </w:rPr>
        <w:t>.</w:t>
      </w:r>
      <w:r w:rsidR="00191DE3" w:rsidRPr="000519DE">
        <w:rPr>
          <w:lang w:val="en-CA"/>
        </w:rPr>
        <w:t xml:space="preserve"> The program starts with </w:t>
      </w:r>
      <w:r w:rsidR="00DA576F" w:rsidRPr="000519DE">
        <w:rPr>
          <w:lang w:val="en-CA"/>
        </w:rPr>
        <w:t>3</w:t>
      </w:r>
      <w:r w:rsidR="00191DE3" w:rsidRPr="000519DE">
        <w:rPr>
          <w:lang w:val="en-CA"/>
        </w:rPr>
        <w:t xml:space="preserve"> points, estimates the home range and calculates the area for the home range. Then a few points are added sequentially or randomly and the estimation and area calculation is done again, then more points are added, and so forth. Finally, a graph showing the number of points vs. the area is drawn for visual analysis</w:t>
      </w:r>
      <w:r w:rsidR="000A7B4B" w:rsidRPr="000519DE">
        <w:rPr>
          <w:lang w:val="en-CA"/>
        </w:rPr>
        <w:t xml:space="preserve"> (figure 19)</w:t>
      </w:r>
      <w:r w:rsidR="00191DE3" w:rsidRPr="000519DE">
        <w:rPr>
          <w:lang w:val="en-CA"/>
        </w:rPr>
        <w:t xml:space="preserve">. </w:t>
      </w:r>
    </w:p>
    <w:p w14:paraId="75DE1E29" w14:textId="77777777" w:rsidR="00DE0534" w:rsidRPr="009C299F" w:rsidRDefault="00DE0534" w:rsidP="00DE0534">
      <w:pPr>
        <w:pStyle w:val="BodyTextListing"/>
        <w:rPr>
          <w:lang w:val="en-CA"/>
        </w:rPr>
      </w:pPr>
      <w:r w:rsidRPr="000519DE">
        <w:rPr>
          <w:i/>
          <w:lang w:val="en-CA"/>
        </w:rPr>
        <w:t>Literature References</w:t>
      </w:r>
      <w:r w:rsidRPr="000519DE">
        <w:rPr>
          <w:lang w:val="en-CA"/>
        </w:rPr>
        <w:t xml:space="preserve"> – </w:t>
      </w:r>
      <w:r w:rsidR="009C299F" w:rsidRPr="000519DE">
        <w:rPr>
          <w:lang w:val="en-CA"/>
        </w:rPr>
        <w:t xml:space="preserve">Asympote analysis is discussed in Harris et al. </w:t>
      </w:r>
      <w:r w:rsidR="009C299F" w:rsidRPr="000519DE">
        <w:rPr>
          <w:lang w:val="en-CA"/>
        </w:rPr>
        <w:fldChar w:fldCharType="begin"/>
      </w:r>
      <w:r w:rsidR="009C299F" w:rsidRPr="000519DE">
        <w:rPr>
          <w:lang w:val="en-CA"/>
        </w:rPr>
        <w:instrText xml:space="preserve"> ADDIN ZOTERO_ITEM {"citationID":"1dt1vidpig","citationItems":[{"suppress-author":true,"uri":["http://zotero.org/groups/51268/items/3C434HSZ"]}]} </w:instrText>
      </w:r>
      <w:r w:rsidR="009C299F" w:rsidRPr="000519DE">
        <w:rPr>
          <w:lang w:val="en-CA"/>
        </w:rPr>
        <w:fldChar w:fldCharType="separate"/>
      </w:r>
      <w:r w:rsidR="009C299F" w:rsidRPr="000519DE">
        <w:rPr>
          <w:rFonts w:cs="Tahoma"/>
        </w:rPr>
        <w:t>(1990)</w:t>
      </w:r>
      <w:r w:rsidR="009C299F" w:rsidRPr="000519DE">
        <w:rPr>
          <w:lang w:val="en-CA"/>
        </w:rPr>
        <w:fldChar w:fldCharType="end"/>
      </w:r>
      <w:r w:rsidR="009C299F" w:rsidRPr="000519DE">
        <w:rPr>
          <w:lang w:val="en-CA"/>
        </w:rPr>
        <w:t xml:space="preserve">, Laver </w:t>
      </w:r>
      <w:r w:rsidR="009C299F" w:rsidRPr="000519DE">
        <w:rPr>
          <w:lang w:val="en-CA"/>
        </w:rPr>
        <w:fldChar w:fldCharType="begin"/>
      </w:r>
      <w:r w:rsidR="009C299F" w:rsidRPr="000519DE">
        <w:rPr>
          <w:lang w:val="en-CA"/>
        </w:rPr>
        <w:instrText xml:space="preserve"> ADDIN ZOTERO_ITEM {"citationID":"96as2p12e","citationItems":[{"suppress-author":true,"uri":["http://zotero.org/groups/51268/items/JSXZ3IPV"]}]} </w:instrText>
      </w:r>
      <w:r w:rsidR="009C299F" w:rsidRPr="000519DE">
        <w:rPr>
          <w:lang w:val="en-CA"/>
        </w:rPr>
        <w:fldChar w:fldCharType="separate"/>
      </w:r>
      <w:r w:rsidR="009C299F" w:rsidRPr="000519DE">
        <w:rPr>
          <w:rFonts w:cs="Tahoma"/>
        </w:rPr>
        <w:t>(2005)</w:t>
      </w:r>
      <w:r w:rsidR="009C299F" w:rsidRPr="000519DE">
        <w:rPr>
          <w:lang w:val="en-CA"/>
        </w:rPr>
        <w:fldChar w:fldCharType="end"/>
      </w:r>
    </w:p>
    <w:p w14:paraId="65380AF2" w14:textId="77777777" w:rsidR="00DE0534" w:rsidRPr="006A02C2" w:rsidRDefault="00DE0534" w:rsidP="00DE0534">
      <w:pPr>
        <w:pStyle w:val="BodyTextListing"/>
        <w:rPr>
          <w:lang w:val="en-CA"/>
        </w:rPr>
      </w:pPr>
      <w:r w:rsidRPr="006A02C2">
        <w:rPr>
          <w:i/>
          <w:lang w:val="en-CA"/>
        </w:rPr>
        <w:lastRenderedPageBreak/>
        <w:t>Dataset Attribute Requirements</w:t>
      </w:r>
      <w:r w:rsidRPr="006A02C2">
        <w:rPr>
          <w:lang w:val="en-CA"/>
        </w:rPr>
        <w:t xml:space="preserve"> </w:t>
      </w:r>
      <w:r w:rsidR="00C8531F">
        <w:rPr>
          <w:lang w:val="en-CA"/>
        </w:rPr>
        <w:t>–</w:t>
      </w:r>
      <w:r w:rsidRPr="006A02C2">
        <w:rPr>
          <w:lang w:val="en-CA"/>
        </w:rPr>
        <w:t xml:space="preserve"> </w:t>
      </w:r>
      <w:r w:rsidR="00C8531F">
        <w:rPr>
          <w:lang w:val="en-CA"/>
        </w:rPr>
        <w:t>What type of attributes are needed for the calculations depends on what home range estimator is chosen, i.e. MCP, Line-Buffer or Point KDE. However, all methods will require a location ID attribute to order the point set according to the recording sequence. The line-buffer method needs additionall an attribute that contains the recording day to calculate the median travel distance. For the details we refer to corresponding estimator function descriptions above.</w:t>
      </w:r>
    </w:p>
    <w:p w14:paraId="3208D017"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C8531F" w:rsidRPr="006A02C2">
        <w:rPr>
          <w:lang w:val="en-CA"/>
        </w:rPr>
        <w:t xml:space="preserve">A point layer, with the following attributes for each observation point: (i) location ID, </w:t>
      </w:r>
      <w:r w:rsidR="00C8531F">
        <w:rPr>
          <w:lang w:val="en-CA"/>
        </w:rPr>
        <w:t xml:space="preserve">and if the line-buffer estimator is used, then </w:t>
      </w:r>
      <w:r w:rsidR="00C8531F" w:rsidRPr="006A02C2">
        <w:rPr>
          <w:lang w:val="en-CA"/>
        </w:rPr>
        <w:t xml:space="preserve">(ii) observation </w:t>
      </w:r>
      <w:r w:rsidR="00C8531F">
        <w:rPr>
          <w:lang w:val="en-CA"/>
        </w:rPr>
        <w:t>day.</w:t>
      </w:r>
    </w:p>
    <w:p w14:paraId="1723C498" w14:textId="77777777"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MOVEAN&gt;HRE</w:t>
      </w:r>
      <w:r w:rsidR="006001D4">
        <w:rPr>
          <w:b/>
          <w:lang w:val="en-CA"/>
        </w:rPr>
        <w:t xml:space="preserve"> Analysis</w:t>
      </w:r>
      <w:r w:rsidRPr="006A02C2">
        <w:rPr>
          <w:b/>
          <w:lang w:val="en-CA"/>
        </w:rPr>
        <w:t>&gt;</w:t>
      </w:r>
      <w:r w:rsidR="006001D4" w:rsidRPr="006001D4">
        <w:rPr>
          <w:b/>
          <w:lang w:val="en-CA"/>
        </w:rPr>
        <w:t>Asymptote Analysis</w:t>
      </w:r>
      <w:r w:rsidRPr="006A02C2">
        <w:rPr>
          <w:lang w:val="en-CA"/>
        </w:rPr>
        <w:t>]</w:t>
      </w:r>
    </w:p>
    <w:p w14:paraId="5239C493" w14:textId="77777777" w:rsidR="00DA576F" w:rsidRDefault="00DE0534" w:rsidP="00DE0534">
      <w:pPr>
        <w:pStyle w:val="BodyTextListing"/>
        <w:rPr>
          <w:lang w:val="en-CA"/>
        </w:rPr>
      </w:pPr>
      <w:r>
        <w:rPr>
          <w:lang w:val="en-CA"/>
        </w:rPr>
        <w:tab/>
      </w:r>
      <w:r w:rsidR="00DA576F">
        <w:rPr>
          <w:lang w:val="en-CA"/>
        </w:rPr>
        <w:t>Chose the layer with your observation data and set the attribute that contains the location ID.</w:t>
      </w:r>
    </w:p>
    <w:p w14:paraId="0D370E94" w14:textId="77777777" w:rsidR="00DE0534" w:rsidRDefault="00DA576F" w:rsidP="00F4068B">
      <w:pPr>
        <w:pStyle w:val="BodyTextListing"/>
        <w:ind w:firstLine="0"/>
        <w:rPr>
          <w:lang w:val="en-CA"/>
        </w:rPr>
      </w:pPr>
      <w:r>
        <w:rPr>
          <w:lang w:val="en-CA"/>
        </w:rPr>
        <w:t xml:space="preserve">The check box “point data are track data” is important to decide if points are added randomly or sequentially. If you recorded the points in a sequence, e.g. as recorded with a collar, then points should be added according to the sequence. However, if you have observation data where the recording time is unknown, then uncheck the box and the points to be added will be selected randomly. In the case </w:t>
      </w:r>
      <w:r w:rsidR="00A579FA">
        <w:rPr>
          <w:lang w:val="en-CA"/>
        </w:rPr>
        <w:t>of non-sequen</w:t>
      </w:r>
      <w:r>
        <w:rPr>
          <w:lang w:val="en-CA"/>
        </w:rPr>
        <w:t xml:space="preserve">tial data </w:t>
      </w:r>
      <w:r w:rsidR="00A579FA">
        <w:rPr>
          <w:lang w:val="en-CA"/>
        </w:rPr>
        <w:t>for each point more 10 draws are taken and, consequently 10 geometrie</w:t>
      </w:r>
      <w:r w:rsidRPr="00DA576F">
        <w:rPr>
          <w:lang w:val="en-CA"/>
        </w:rPr>
        <w:t xml:space="preserve"> are created</w:t>
      </w:r>
      <w:r w:rsidR="00A579FA">
        <w:rPr>
          <w:lang w:val="en-CA"/>
        </w:rPr>
        <w:t>.</w:t>
      </w:r>
      <w:r w:rsidRPr="00DA576F">
        <w:rPr>
          <w:lang w:val="en-CA"/>
        </w:rPr>
        <w:t xml:space="preserve"> </w:t>
      </w:r>
      <w:r w:rsidR="00A579FA">
        <w:rPr>
          <w:lang w:val="en-CA"/>
        </w:rPr>
        <w:t xml:space="preserve">Then </w:t>
      </w:r>
      <w:r w:rsidRPr="00DA576F">
        <w:rPr>
          <w:lang w:val="en-CA"/>
        </w:rPr>
        <w:t xml:space="preserve">the median area value is </w:t>
      </w:r>
      <w:r w:rsidR="00A579FA">
        <w:rPr>
          <w:lang w:val="en-CA"/>
        </w:rPr>
        <w:t>used for the statistics</w:t>
      </w:r>
      <w:r w:rsidRPr="00DA576F">
        <w:rPr>
          <w:lang w:val="en-CA"/>
        </w:rPr>
        <w:t>.</w:t>
      </w:r>
      <w:r>
        <w:rPr>
          <w:lang w:val="en-CA"/>
        </w:rPr>
        <w:t xml:space="preserve"> </w:t>
      </w:r>
    </w:p>
    <w:p w14:paraId="1436E8B5" w14:textId="77777777" w:rsidR="00A579FA" w:rsidRDefault="00DA576F" w:rsidP="00DA576F">
      <w:pPr>
        <w:pStyle w:val="BodyTextListing"/>
        <w:ind w:firstLine="0"/>
        <w:rPr>
          <w:lang w:val="en-CA"/>
        </w:rPr>
      </w:pPr>
      <w:r>
        <w:rPr>
          <w:lang w:val="en-CA"/>
        </w:rPr>
        <w:t>Next chose one of the methods that can be used for estimation of the home range. We impleme</w:t>
      </w:r>
      <w:r w:rsidR="00A579FA">
        <w:rPr>
          <w:lang w:val="en-CA"/>
        </w:rPr>
        <w:t xml:space="preserve">nted MCP, Line-Buffer and Point </w:t>
      </w:r>
      <w:r>
        <w:rPr>
          <w:lang w:val="en-CA"/>
        </w:rPr>
        <w:t xml:space="preserve">KDE as these are comparably fast. Each of those functions will be executed a few dozens to hundred times, depending on the size of the dataset. Hence, preforming an asymptote analysis with computational expensive home range estimators will take days. </w:t>
      </w:r>
    </w:p>
    <w:p w14:paraId="198A304A" w14:textId="77777777" w:rsidR="00DA576F" w:rsidRPr="006A02C2" w:rsidRDefault="008D1FDF" w:rsidP="00DA576F">
      <w:pPr>
        <w:pStyle w:val="BodyTextListing"/>
        <w:ind w:firstLine="0"/>
        <w:rPr>
          <w:lang w:val="en-CA"/>
        </w:rPr>
      </w:pPr>
      <w:r>
        <w:rPr>
          <w:noProof/>
          <w:lang w:val="en-US" w:eastAsia="en-US"/>
        </w:rPr>
        <mc:AlternateContent>
          <mc:Choice Requires="wps">
            <w:drawing>
              <wp:anchor distT="0" distB="71755" distL="114935" distR="114935" simplePos="0" relativeHeight="251663360" behindDoc="0" locked="0" layoutInCell="1" allowOverlap="1" wp14:anchorId="61CF2DE1" wp14:editId="641FF4EB">
                <wp:simplePos x="0" y="0"/>
                <wp:positionH relativeFrom="column">
                  <wp:posOffset>461645</wp:posOffset>
                </wp:positionH>
                <wp:positionV relativeFrom="paragraph">
                  <wp:posOffset>1241425</wp:posOffset>
                </wp:positionV>
                <wp:extent cx="5324475" cy="3575050"/>
                <wp:effectExtent l="4445" t="3175" r="0" b="3175"/>
                <wp:wrapTopAndBottom/>
                <wp:docPr id="4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575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2F7EB" w14:textId="77777777" w:rsidR="00233FE6" w:rsidRPr="00880230" w:rsidRDefault="00233FE6" w:rsidP="000A7B4B">
                            <w:pPr>
                              <w:pStyle w:val="FootnoteText"/>
                              <w:jc w:val="center"/>
                              <w:rPr>
                                <w:rFonts w:ascii="Arial Narrow" w:hAnsi="Arial Narrow"/>
                                <w:sz w:val="6"/>
                                <w:szCs w:val="6"/>
                              </w:rPr>
                            </w:pPr>
                          </w:p>
                          <w:p w14:paraId="7A1DDD97" w14:textId="77777777" w:rsidR="00233FE6" w:rsidRPr="00447F12" w:rsidRDefault="00233FE6" w:rsidP="000A7B4B">
                            <w:pPr>
                              <w:pStyle w:val="FootnoteText"/>
                              <w:jc w:val="center"/>
                              <w:rPr>
                                <w:rFonts w:ascii="Arial Narrow" w:hAnsi="Arial Narrow"/>
                              </w:rPr>
                            </w:pPr>
                            <w:r>
                              <w:rPr>
                                <w:rFonts w:ascii="Arial Narrow" w:hAnsi="Arial Narrow"/>
                                <w:noProof/>
                                <w:lang w:eastAsia="en-US"/>
                              </w:rPr>
                              <w:drawing>
                                <wp:inline distT="0" distB="0" distL="0" distR="0" wp14:anchorId="13544B03" wp14:editId="23CE68A4">
                                  <wp:extent cx="4410075" cy="2676525"/>
                                  <wp:effectExtent l="0" t="0" r="9525" b="9525"/>
                                  <wp:docPr id="25" name="Picture 25" descr="screenshot_asymptote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asymptote_grap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0075" cy="2676525"/>
                                          </a:xfrm>
                                          <a:prstGeom prst="rect">
                                            <a:avLst/>
                                          </a:prstGeom>
                                          <a:noFill/>
                                          <a:ln>
                                            <a:noFill/>
                                          </a:ln>
                                        </pic:spPr>
                                      </pic:pic>
                                    </a:graphicData>
                                  </a:graphic>
                                </wp:inline>
                              </w:drawing>
                            </w:r>
                          </w:p>
                          <w:p w14:paraId="66CAE75C" w14:textId="77777777" w:rsidR="00233FE6" w:rsidRPr="00447F12" w:rsidRDefault="00233FE6" w:rsidP="000A7B4B">
                            <w:pPr>
                              <w:pStyle w:val="FigureCaption"/>
                            </w:pPr>
                            <w:r w:rsidRPr="007D43E5">
                              <w:rPr>
                                <w:b/>
                              </w:rPr>
                              <w:t xml:space="preserve">Figure </w:t>
                            </w:r>
                            <w:r>
                              <w:rPr>
                                <w:b/>
                              </w:rPr>
                              <w:t>19</w:t>
                            </w:r>
                            <w:r>
                              <w:t xml:space="preserve">. An asypmtote graph generated with </w:t>
                            </w:r>
                            <w:r w:rsidRPr="000A7B4B">
                              <w:t>[MOVEAN&gt;HRE Analysis&gt;Asymptote Analysis]</w:t>
                            </w:r>
                            <w:r w:rsidRPr="00716261">
                              <w:t>.</w:t>
                            </w:r>
                            <w:r>
                              <w:t xml:space="preserve"> The blue graph shows the change of area if more observation points are evaluated. The red line displays the difference between two consecutive home range evaluations with n and with n+x points (with usually x=1) from the blue graph. Hence, the red line can be used to identify strong changes in the home range. Note that a right-mouse click on a line in the graphics returns the x-value/number of points.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47" type="#_x0000_t202" style="position:absolute;left:0;text-align:left;margin-left:36.35pt;margin-top:97.75pt;width:419.25pt;height:281.5pt;z-index:251663360;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" stroked="f">
                <v:textbox inset="0,0,0,0">
                  <w:txbxContent>
                    <w:p w14:paraId="6EF2F7EB" w14:textId="77777777" w:rsidR="00233FE6" w:rsidRPr="00880230" w:rsidRDefault="00233FE6" w:rsidP="000A7B4B">
                      <w:pPr>
                        <w:pStyle w:val="FootnoteText"/>
                        <w:jc w:val="center"/>
                        <w:rPr>
                          <w:rFonts w:ascii="Arial Narrow" w:hAnsi="Arial Narrow"/>
                          <w:sz w:val="6"/>
                          <w:szCs w:val="6"/>
                        </w:rPr>
                      </w:pPr>
                    </w:p>
                    <w:p w14:paraId="7A1DDD97" w14:textId="77777777" w:rsidR="00233FE6" w:rsidRPr="00447F12" w:rsidRDefault="00233FE6" w:rsidP="000A7B4B">
                      <w:pPr>
                        <w:pStyle w:val="FootnoteText"/>
                        <w:jc w:val="center"/>
                        <w:rPr>
                          <w:rFonts w:ascii="Arial Narrow" w:hAnsi="Arial Narrow"/>
                        </w:rPr>
                      </w:pPr>
                      <w:r>
                        <w:rPr>
                          <w:rFonts w:ascii="Arial Narrow" w:hAnsi="Arial Narrow"/>
                          <w:noProof/>
                          <w:lang w:eastAsia="en-US"/>
                        </w:rPr>
                        <w:drawing>
                          <wp:inline distT="0" distB="0" distL="0" distR="0" wp14:anchorId="13544B03" wp14:editId="23CE68A4">
                            <wp:extent cx="4410075" cy="2676525"/>
                            <wp:effectExtent l="0" t="0" r="9525" b="9525"/>
                            <wp:docPr id="25" name="Picture 25" descr="screenshot_asymptote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asymptote_grap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0075" cy="2676525"/>
                                    </a:xfrm>
                                    <a:prstGeom prst="rect">
                                      <a:avLst/>
                                    </a:prstGeom>
                                    <a:noFill/>
                                    <a:ln>
                                      <a:noFill/>
                                    </a:ln>
                                  </pic:spPr>
                                </pic:pic>
                              </a:graphicData>
                            </a:graphic>
                          </wp:inline>
                        </w:drawing>
                      </w:r>
                    </w:p>
                    <w:p w14:paraId="66CAE75C" w14:textId="77777777" w:rsidR="00233FE6" w:rsidRPr="00447F12" w:rsidRDefault="00233FE6" w:rsidP="000A7B4B">
                      <w:pPr>
                        <w:pStyle w:val="FigureCaption"/>
                      </w:pPr>
                      <w:r w:rsidRPr="007D43E5">
                        <w:rPr>
                          <w:b/>
                        </w:rPr>
                        <w:t xml:space="preserve">Figure </w:t>
                      </w:r>
                      <w:r>
                        <w:rPr>
                          <w:b/>
                        </w:rPr>
                        <w:t>19</w:t>
                      </w:r>
                      <w:r>
                        <w:t xml:space="preserve">. An asypmtote graph generated with </w:t>
                      </w:r>
                      <w:r w:rsidRPr="000A7B4B">
                        <w:t>[MOVEAN&gt;HRE Analysis&gt;Asymptote Analysis]</w:t>
                      </w:r>
                      <w:r w:rsidRPr="00716261">
                        <w:t>.</w:t>
                      </w:r>
                      <w:r>
                        <w:t xml:space="preserve"> The blue graph shows the change of area if more observation points are evaluated. The red line displays the difference between two consecutive home range evaluations with n and with n+x points (with usually x=1) from the blue graph. Hence, the red line can be used to identify strong changes in the home range. Note that a right-mouse click on a line in the graphics returns the x-value/number of points. </w:t>
                      </w:r>
                    </w:p>
                  </w:txbxContent>
                </v:textbox>
                <w10:wrap type="topAndBottom"/>
              </v:shape>
            </w:pict>
          </mc:Fallback>
        </mc:AlternateContent>
      </w:r>
      <w:r w:rsidR="00A579FA">
        <w:rPr>
          <w:lang w:val="en-CA"/>
        </w:rPr>
        <w:t>If you chose the Line-Buffer estimator you need to provide the attribute that contains the recording day. If you chose the Point KDE estimator, then you need to select if h</w:t>
      </w:r>
      <w:r w:rsidR="00A579FA" w:rsidRPr="00A579FA">
        <w:rPr>
          <w:vertAlign w:val="subscript"/>
          <w:lang w:val="en-CA"/>
        </w:rPr>
        <w:t>ref</w:t>
      </w:r>
      <w:r w:rsidR="00A579FA">
        <w:rPr>
          <w:lang w:val="en-CA"/>
        </w:rPr>
        <w:t xml:space="preserve"> is adaptive, i.e. is calculated for each 10 points more, or is used for the whole dataset. Also the provision of the raster cell size is necessary (see the notes in the Point KDE section for chosing this value). Other parameters for the Point KDE estimator, such as </w:t>
      </w:r>
      <w:r w:rsidR="00F4068B">
        <w:rPr>
          <w:lang w:val="en-CA"/>
        </w:rPr>
        <w:t>k</w:t>
      </w:r>
      <w:r w:rsidR="00A579FA">
        <w:rPr>
          <w:lang w:val="en-CA"/>
        </w:rPr>
        <w:t xml:space="preserve">ernel type and probabilty value to create the home polygon </w:t>
      </w:r>
      <w:r w:rsidR="00F4068B">
        <w:rPr>
          <w:lang w:val="en-CA"/>
        </w:rPr>
        <w:t>have been</w:t>
      </w:r>
      <w:r w:rsidR="00A579FA">
        <w:rPr>
          <w:lang w:val="en-CA"/>
        </w:rPr>
        <w:t xml:space="preserve"> fixed</w:t>
      </w:r>
      <w:r w:rsidR="00F4068B">
        <w:rPr>
          <w:lang w:val="en-CA"/>
        </w:rPr>
        <w:t>, i.e. biweight kernel, h</w:t>
      </w:r>
      <w:r w:rsidR="00F4068B" w:rsidRPr="00F4068B">
        <w:rPr>
          <w:vertAlign w:val="subscript"/>
          <w:lang w:val="en-CA"/>
        </w:rPr>
        <w:t>ref</w:t>
      </w:r>
      <w:r w:rsidR="00F4068B">
        <w:rPr>
          <w:lang w:val="en-CA"/>
        </w:rPr>
        <w:t>, p = 95%. To have fewer calculations for the point KDE points are added in chunks of 10.</w:t>
      </w:r>
    </w:p>
    <w:p w14:paraId="656B33C3" w14:textId="77777777" w:rsidR="000A7B4B" w:rsidRDefault="00DE0534" w:rsidP="00DE2B2A">
      <w:pPr>
        <w:pStyle w:val="BodyText"/>
        <w:ind w:left="709" w:hanging="709"/>
        <w:rPr>
          <w:lang w:val="en-CA"/>
        </w:rPr>
      </w:pPr>
      <w:r w:rsidRPr="006A02C2">
        <w:rPr>
          <w:i/>
          <w:lang w:val="en-CA"/>
        </w:rPr>
        <w:t>Output</w:t>
      </w:r>
      <w:r w:rsidRPr="006A02C2">
        <w:rPr>
          <w:lang w:val="en-CA"/>
        </w:rPr>
        <w:t xml:space="preserve"> – </w:t>
      </w:r>
      <w:r w:rsidR="00F4068B">
        <w:rPr>
          <w:lang w:val="en-CA"/>
        </w:rPr>
        <w:t>Two outputs are produced by the function: (i) a</w:t>
      </w:r>
      <w:r w:rsidRPr="006A02C2">
        <w:rPr>
          <w:lang w:val="en-CA"/>
        </w:rPr>
        <w:t xml:space="preserve"> layer with </w:t>
      </w:r>
      <w:r w:rsidR="00F4068B">
        <w:rPr>
          <w:lang w:val="en-CA"/>
        </w:rPr>
        <w:t xml:space="preserve">all the generate home ranges  that can be used as input for the Asymptote Movie function, and (ii) a graph showing how the </w:t>
      </w:r>
      <w:r w:rsidR="00F4068B">
        <w:rPr>
          <w:lang w:val="en-CA"/>
        </w:rPr>
        <w:lastRenderedPageBreak/>
        <w:t xml:space="preserve">area changes if points are added to the </w:t>
      </w:r>
      <w:r w:rsidR="00F4068B" w:rsidRPr="000519DE">
        <w:rPr>
          <w:lang w:val="en-CA"/>
        </w:rPr>
        <w:t>dataset (</w:t>
      </w:r>
      <w:r w:rsidR="00DF78FC" w:rsidRPr="000519DE">
        <w:rPr>
          <w:lang w:val="en-CA"/>
        </w:rPr>
        <w:t xml:space="preserve">figure 19, </w:t>
      </w:r>
      <w:r w:rsidR="00F4068B" w:rsidRPr="000519DE">
        <w:rPr>
          <w:lang w:val="en-CA"/>
        </w:rPr>
        <w:t>for</w:t>
      </w:r>
      <w:r w:rsidR="00F4068B">
        <w:rPr>
          <w:lang w:val="en-CA"/>
        </w:rPr>
        <w:t xml:space="preserve"> an interpretation of the graph we refer to literature mentioned above).  </w:t>
      </w:r>
    </w:p>
    <w:p w14:paraId="5CADB879" w14:textId="77777777" w:rsidR="00DE0534" w:rsidRDefault="00DE0534" w:rsidP="00015017">
      <w:pPr>
        <w:pStyle w:val="Heading2"/>
      </w:pPr>
      <w:bookmarkStart w:id="31" w:name="_Toc204060932"/>
      <w:r>
        <w:t>Asymptote Movie</w:t>
      </w:r>
      <w:bookmarkEnd w:id="31"/>
    </w:p>
    <w:p w14:paraId="0F8AE4BC" w14:textId="77777777" w:rsidR="00DE0534" w:rsidRPr="006A02C2" w:rsidRDefault="00DE0534" w:rsidP="00DE0534">
      <w:pPr>
        <w:pStyle w:val="BodyTextListing"/>
        <w:rPr>
          <w:lang w:val="en-CA"/>
        </w:rPr>
      </w:pPr>
      <w:r w:rsidRPr="006A02C2">
        <w:rPr>
          <w:i/>
          <w:lang w:val="en-CA"/>
        </w:rPr>
        <w:t>Purpose</w:t>
      </w:r>
      <w:r w:rsidRPr="006A02C2">
        <w:rPr>
          <w:lang w:val="en-CA"/>
        </w:rPr>
        <w:t xml:space="preserve"> – </w:t>
      </w:r>
      <w:r w:rsidR="00C8531F">
        <w:rPr>
          <w:lang w:val="en-CA"/>
        </w:rPr>
        <w:t xml:space="preserve">To show </w:t>
      </w:r>
      <w:r w:rsidR="00540427">
        <w:rPr>
          <w:lang w:val="en-CA"/>
        </w:rPr>
        <w:t>in a simple</w:t>
      </w:r>
      <w:r w:rsidR="00C8531F">
        <w:rPr>
          <w:lang w:val="en-CA"/>
        </w:rPr>
        <w:t xml:space="preserve"> animation how the home range (i.e. the polygon </w:t>
      </w:r>
      <w:r w:rsidR="00473592">
        <w:rPr>
          <w:lang w:val="en-CA"/>
        </w:rPr>
        <w:t>geometry</w:t>
      </w:r>
      <w:r w:rsidR="00C8531F">
        <w:rPr>
          <w:lang w:val="en-CA"/>
        </w:rPr>
        <w:t>) changes over time</w:t>
      </w:r>
      <w:r w:rsidRPr="006A02C2">
        <w:rPr>
          <w:lang w:val="en-CA"/>
        </w:rPr>
        <w:t>.</w:t>
      </w:r>
      <w:r w:rsidR="004F187C">
        <w:rPr>
          <w:lang w:val="en-CA"/>
        </w:rPr>
        <w:t xml:space="preserve"> This function is only useful if the original observation dataset was sequentially recorded.</w:t>
      </w:r>
    </w:p>
    <w:p w14:paraId="5E75AD8D" w14:textId="77777777" w:rsidR="00DE0534" w:rsidRPr="006A02C2" w:rsidRDefault="00DE0534" w:rsidP="00DE0534">
      <w:pPr>
        <w:pStyle w:val="BodyTextListing"/>
        <w:rPr>
          <w:lang w:val="en-CA"/>
        </w:rPr>
      </w:pPr>
      <w:r w:rsidRPr="006A02C2">
        <w:rPr>
          <w:i/>
          <w:lang w:val="en-CA"/>
        </w:rPr>
        <w:t>Principle</w:t>
      </w:r>
      <w:r w:rsidRPr="006A02C2">
        <w:rPr>
          <w:lang w:val="en-CA"/>
        </w:rPr>
        <w:t xml:space="preserve"> – </w:t>
      </w:r>
      <w:r w:rsidR="004F187C">
        <w:rPr>
          <w:lang w:val="en-CA"/>
        </w:rPr>
        <w:t>D</w:t>
      </w:r>
      <w:r w:rsidR="00F4068B">
        <w:rPr>
          <w:lang w:val="en-CA"/>
        </w:rPr>
        <w:t xml:space="preserve">isplays </w:t>
      </w:r>
      <w:r w:rsidR="004F187C">
        <w:rPr>
          <w:lang w:val="en-CA"/>
        </w:rPr>
        <w:t>each</w:t>
      </w:r>
      <w:r w:rsidR="00F4068B">
        <w:rPr>
          <w:lang w:val="en-CA"/>
        </w:rPr>
        <w:t xml:space="preserve"> home range </w:t>
      </w:r>
      <w:r w:rsidR="004F187C">
        <w:rPr>
          <w:lang w:val="en-CA"/>
        </w:rPr>
        <w:t>polygon</w:t>
      </w:r>
      <w:r w:rsidR="00F4068B">
        <w:rPr>
          <w:lang w:val="en-CA"/>
        </w:rPr>
        <w:t xml:space="preserve"> calculated with [MOVEAN&gt;HRE Analysis&gt;Asymptote Analysis]</w:t>
      </w:r>
      <w:r w:rsidR="004F187C">
        <w:rPr>
          <w:lang w:val="en-CA"/>
        </w:rPr>
        <w:t>, ordered by the number of points that have been used to create the home ranges.</w:t>
      </w:r>
    </w:p>
    <w:p w14:paraId="638FEF55" w14:textId="77777777" w:rsidR="00DE0534" w:rsidRPr="006A02C2" w:rsidRDefault="00DE0534" w:rsidP="00DE0534">
      <w:pPr>
        <w:pStyle w:val="BodyTextListing"/>
        <w:rPr>
          <w:lang w:val="en-CA"/>
        </w:rPr>
      </w:pPr>
      <w:r w:rsidRPr="006A02C2">
        <w:rPr>
          <w:i/>
          <w:lang w:val="en-CA"/>
        </w:rPr>
        <w:t>Literature References</w:t>
      </w:r>
      <w:r w:rsidRPr="006A02C2">
        <w:rPr>
          <w:lang w:val="en-CA"/>
        </w:rPr>
        <w:t xml:space="preserve"> – </w:t>
      </w:r>
      <w:r w:rsidR="00F4068B">
        <w:rPr>
          <w:lang w:val="en-CA"/>
        </w:rPr>
        <w:t>no references</w:t>
      </w:r>
    </w:p>
    <w:p w14:paraId="23DD8C69" w14:textId="77777777" w:rsidR="00DE0534" w:rsidRPr="006A02C2" w:rsidRDefault="00DE0534" w:rsidP="00DE0534">
      <w:pPr>
        <w:pStyle w:val="BodyTextListing"/>
        <w:rPr>
          <w:lang w:val="en-CA"/>
        </w:rPr>
      </w:pPr>
      <w:r w:rsidRPr="006A02C2">
        <w:rPr>
          <w:i/>
          <w:lang w:val="en-CA"/>
        </w:rPr>
        <w:t>Dataset Attribute Requirements</w:t>
      </w:r>
      <w:r w:rsidRPr="006A02C2">
        <w:rPr>
          <w:lang w:val="en-CA"/>
        </w:rPr>
        <w:t xml:space="preserve"> </w:t>
      </w:r>
      <w:r w:rsidR="00F4068B">
        <w:rPr>
          <w:lang w:val="en-CA"/>
        </w:rPr>
        <w:t>–</w:t>
      </w:r>
      <w:r w:rsidRPr="006A02C2">
        <w:rPr>
          <w:lang w:val="en-CA"/>
        </w:rPr>
        <w:t xml:space="preserve"> </w:t>
      </w:r>
      <w:r w:rsidR="00F4068B">
        <w:rPr>
          <w:lang w:val="en-CA"/>
        </w:rPr>
        <w:t xml:space="preserve">needs the </w:t>
      </w:r>
      <w:r w:rsidR="004F187C">
        <w:rPr>
          <w:lang w:val="en-CA"/>
        </w:rPr>
        <w:t>output layer from the function [MOVEAN&gt;HRE Analysis&gt;Asymptote Analysis] and its attribute “number of points”</w:t>
      </w:r>
      <w:r w:rsidRPr="006A02C2">
        <w:rPr>
          <w:lang w:val="en-CA"/>
        </w:rPr>
        <w:t>.</w:t>
      </w:r>
      <w:r w:rsidR="004F187C">
        <w:rPr>
          <w:lang w:val="en-CA"/>
        </w:rPr>
        <w:t xml:space="preserve"> However, the animation makes only sense for sequentially recorded data.</w:t>
      </w:r>
    </w:p>
    <w:p w14:paraId="05606DA4"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4F187C">
        <w:rPr>
          <w:lang w:val="en-CA"/>
        </w:rPr>
        <w:t>A layer with home range polygons and an attribute that allows to order the polygons of the layer in time</w:t>
      </w:r>
      <w:r w:rsidRPr="006A02C2">
        <w:rPr>
          <w:lang w:val="en-CA"/>
        </w:rPr>
        <w:t>.</w:t>
      </w:r>
    </w:p>
    <w:p w14:paraId="5F5AE9B8" w14:textId="77777777"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MOVEAN&gt;</w:t>
      </w:r>
      <w:r w:rsidR="00897F0E" w:rsidRPr="006A02C2">
        <w:rPr>
          <w:b/>
          <w:lang w:val="en-CA"/>
        </w:rPr>
        <w:t>HRE</w:t>
      </w:r>
      <w:r w:rsidR="00897F0E">
        <w:rPr>
          <w:b/>
          <w:lang w:val="en-CA"/>
        </w:rPr>
        <w:t xml:space="preserve"> Analysis</w:t>
      </w:r>
      <w:r w:rsidRPr="006A02C2">
        <w:rPr>
          <w:b/>
          <w:lang w:val="en-CA"/>
        </w:rPr>
        <w:t>&gt;</w:t>
      </w:r>
      <w:r w:rsidR="00897F0E">
        <w:rPr>
          <w:b/>
          <w:lang w:val="en-CA"/>
        </w:rPr>
        <w:t>Asymptote Movie</w:t>
      </w:r>
      <w:r w:rsidRPr="006A02C2">
        <w:rPr>
          <w:lang w:val="en-CA"/>
        </w:rPr>
        <w:t>]</w:t>
      </w:r>
      <w:r w:rsidR="004F187C">
        <w:rPr>
          <w:lang w:val="en-CA"/>
        </w:rPr>
        <w:t>.</w:t>
      </w:r>
    </w:p>
    <w:p w14:paraId="3DC51A13" w14:textId="77777777" w:rsidR="00DE0534" w:rsidRDefault="00DE0534" w:rsidP="00DE0534">
      <w:pPr>
        <w:pStyle w:val="BodyTextListing"/>
        <w:rPr>
          <w:lang w:val="en-CA"/>
        </w:rPr>
      </w:pPr>
      <w:r>
        <w:rPr>
          <w:lang w:val="en-CA"/>
        </w:rPr>
        <w:tab/>
      </w:r>
      <w:r w:rsidR="004F187C">
        <w:rPr>
          <w:lang w:val="en-CA"/>
        </w:rPr>
        <w:t>Select the layer generated with the function [MOVEAN&gt;HRE Analysis&gt;Asymptote Analysis] described above as “Layer with Home Rages”. In the field “time attribute” chose “numpoints” from the drop down list.</w:t>
      </w:r>
    </w:p>
    <w:p w14:paraId="4D8629C3" w14:textId="77777777" w:rsidR="00540427" w:rsidRPr="006A02C2" w:rsidRDefault="00540427" w:rsidP="00DE0534">
      <w:pPr>
        <w:pStyle w:val="BodyTextListing"/>
        <w:rPr>
          <w:lang w:val="en-CA"/>
        </w:rPr>
      </w:pPr>
      <w:r>
        <w:rPr>
          <w:lang w:val="en-CA"/>
        </w:rPr>
        <w:tab/>
        <w:t>Note that it may be useful to display topographic data in the background to better interpret movement behaviour. E.g. Grizzly bear movements in the Rocky Mountains are for instance constrained by topographic features, such as mountain ridges, passes and lakes.</w:t>
      </w:r>
    </w:p>
    <w:p w14:paraId="2EFCF608" w14:textId="77777777" w:rsidR="00DE0534" w:rsidRPr="006A02C2" w:rsidRDefault="00DE0534" w:rsidP="00540427">
      <w:pPr>
        <w:pStyle w:val="BodyText"/>
        <w:ind w:left="567" w:hanging="567"/>
        <w:rPr>
          <w:lang w:val="en-CA"/>
        </w:rPr>
      </w:pPr>
      <w:r w:rsidRPr="006A02C2">
        <w:rPr>
          <w:i/>
          <w:lang w:val="en-CA"/>
        </w:rPr>
        <w:t>Output</w:t>
      </w:r>
      <w:r w:rsidRPr="006A02C2">
        <w:rPr>
          <w:lang w:val="en-CA"/>
        </w:rPr>
        <w:t xml:space="preserve"> – </w:t>
      </w:r>
      <w:r w:rsidR="00540427">
        <w:rPr>
          <w:lang w:val="en-CA"/>
        </w:rPr>
        <w:t>A</w:t>
      </w:r>
      <w:r w:rsidR="004F187C">
        <w:rPr>
          <w:lang w:val="en-CA"/>
        </w:rPr>
        <w:t>n animation showing how the home range changes/evolves over time.</w:t>
      </w:r>
      <w:r w:rsidR="00473592">
        <w:rPr>
          <w:lang w:val="en-CA"/>
        </w:rPr>
        <w:t xml:space="preserve"> Note that</w:t>
      </w:r>
      <w:r w:rsidR="00540427">
        <w:rPr>
          <w:lang w:val="en-CA"/>
        </w:rPr>
        <w:t xml:space="preserve"> the play time of the animation depends on the number of points (i.e. home ranges) of the dataset. Rewind, pause and fast forward are not implemented.</w:t>
      </w:r>
    </w:p>
    <w:p w14:paraId="397762BB" w14:textId="77777777" w:rsidR="00DE0534" w:rsidRDefault="00DE0534" w:rsidP="00015017">
      <w:pPr>
        <w:pStyle w:val="Heading2"/>
      </w:pPr>
      <w:bookmarkStart w:id="32" w:name="_Toc204060933"/>
      <w:r>
        <w:t>Create Core Area from Density Raster</w:t>
      </w:r>
      <w:bookmarkEnd w:id="32"/>
    </w:p>
    <w:p w14:paraId="341360E6" w14:textId="77777777" w:rsidR="00DE0534" w:rsidRPr="006A02C2" w:rsidRDefault="00DE0534" w:rsidP="00DE0534">
      <w:pPr>
        <w:pStyle w:val="BodyTextListing"/>
        <w:rPr>
          <w:lang w:val="en-CA"/>
        </w:rPr>
      </w:pPr>
      <w:r w:rsidRPr="006A02C2">
        <w:rPr>
          <w:i/>
          <w:lang w:val="en-CA"/>
        </w:rPr>
        <w:t>Purpose</w:t>
      </w:r>
      <w:r w:rsidRPr="006A02C2">
        <w:rPr>
          <w:lang w:val="en-CA"/>
        </w:rPr>
        <w:t xml:space="preserve"> – </w:t>
      </w:r>
      <w:r w:rsidR="007C6536">
        <w:rPr>
          <w:lang w:val="en-CA"/>
        </w:rPr>
        <w:t xml:space="preserve">Identify areas </w:t>
      </w:r>
      <w:r w:rsidR="008423B1">
        <w:rPr>
          <w:lang w:val="en-CA"/>
        </w:rPr>
        <w:t xml:space="preserve">of the home range </w:t>
      </w:r>
      <w:r w:rsidR="007C6536">
        <w:rPr>
          <w:lang w:val="en-CA"/>
        </w:rPr>
        <w:t>that are used more frequently by an individual</w:t>
      </w:r>
      <w:r w:rsidRPr="006A02C2">
        <w:rPr>
          <w:lang w:val="en-CA"/>
        </w:rPr>
        <w:t>.</w:t>
      </w:r>
    </w:p>
    <w:p w14:paraId="66791D89" w14:textId="77777777" w:rsidR="003B2C27" w:rsidRPr="000519DE" w:rsidRDefault="00DE0534" w:rsidP="003B2C27">
      <w:pPr>
        <w:pStyle w:val="BodyTextListing"/>
        <w:rPr>
          <w:lang w:val="en-CA"/>
        </w:rPr>
      </w:pPr>
      <w:r w:rsidRPr="006A02C2">
        <w:rPr>
          <w:i/>
          <w:lang w:val="en-CA"/>
        </w:rPr>
        <w:t>Principle</w:t>
      </w:r>
      <w:r w:rsidRPr="006A02C2">
        <w:rPr>
          <w:lang w:val="en-CA"/>
        </w:rPr>
        <w:t xml:space="preserve"> – </w:t>
      </w:r>
      <w:r w:rsidR="008423B1">
        <w:rPr>
          <w:lang w:val="en-CA"/>
        </w:rPr>
        <w:t>The determination of the core area is based on evaluation of the density of use surface generated with one of the estimators, such as Point KDE and Line KDE</w:t>
      </w:r>
      <w:r w:rsidRPr="006A02C2">
        <w:rPr>
          <w:lang w:val="en-CA"/>
        </w:rPr>
        <w:t>.</w:t>
      </w:r>
      <w:r w:rsidR="00B04B32">
        <w:rPr>
          <w:lang w:val="en-CA"/>
        </w:rPr>
        <w:t xml:space="preserve"> The definition for “more frequent use” is based </w:t>
      </w:r>
      <w:r w:rsidR="00B04B32" w:rsidRPr="000519DE">
        <w:rPr>
          <w:lang w:val="en-CA"/>
        </w:rPr>
        <w:t xml:space="preserve">on comparing an area of the home range (i.e. a cell) to a uniform and random utilization of home range space </w:t>
      </w:r>
      <w:r w:rsidR="00687225" w:rsidRPr="000519DE">
        <w:rPr>
          <w:lang w:val="en-CA"/>
        </w:rPr>
        <w:fldChar w:fldCharType="begin"/>
      </w:r>
      <w:r w:rsidR="00687225" w:rsidRPr="000519DE">
        <w:rPr>
          <w:lang w:val="en-CA"/>
        </w:rPr>
        <w:instrText xml:space="preserve"> ADDIN ZOTERO_ITEM {"citationID":"1a43to44eg","citationItems":[{"uri":["http://zotero.org/groups/51268/items/KJTNATPV"]}]} </w:instrText>
      </w:r>
      <w:r w:rsidR="00687225" w:rsidRPr="000519DE">
        <w:rPr>
          <w:lang w:val="en-CA"/>
        </w:rPr>
        <w:fldChar w:fldCharType="separate"/>
      </w:r>
      <w:r w:rsidR="00687225" w:rsidRPr="000519DE">
        <w:rPr>
          <w:rFonts w:cs="Tahoma"/>
        </w:rPr>
        <w:t>(Powell, 2000)</w:t>
      </w:r>
      <w:r w:rsidR="00687225" w:rsidRPr="000519DE">
        <w:rPr>
          <w:lang w:val="en-CA"/>
        </w:rPr>
        <w:fldChar w:fldCharType="end"/>
      </w:r>
      <w:r w:rsidR="00B04B32" w:rsidRPr="000519DE">
        <w:rPr>
          <w:lang w:val="en-CA"/>
        </w:rPr>
        <w:t>. Obtained is a probability p</w:t>
      </w:r>
      <w:r w:rsidR="00B04B32" w:rsidRPr="000519DE">
        <w:rPr>
          <w:vertAlign w:val="subscript"/>
          <w:lang w:val="en-CA"/>
        </w:rPr>
        <w:t>core</w:t>
      </w:r>
      <w:r w:rsidR="00B04B32" w:rsidRPr="000519DE">
        <w:rPr>
          <w:lang w:val="en-CA"/>
        </w:rPr>
        <w:t>, which defines the core area. The contour line formed by p</w:t>
      </w:r>
      <w:r w:rsidR="00B04B32" w:rsidRPr="000519DE">
        <w:rPr>
          <w:vertAlign w:val="subscript"/>
          <w:lang w:val="en-CA"/>
        </w:rPr>
        <w:t>core</w:t>
      </w:r>
      <w:r w:rsidR="00B04B32" w:rsidRPr="000519DE">
        <w:rPr>
          <w:lang w:val="en-CA"/>
        </w:rPr>
        <w:t xml:space="preserve"> will divide the home range into (i) frequently used areas and </w:t>
      </w:r>
      <w:r w:rsidR="003B2C27" w:rsidRPr="000519DE">
        <w:rPr>
          <w:lang w:val="en-CA"/>
        </w:rPr>
        <w:t xml:space="preserve">(ii) </w:t>
      </w:r>
      <w:r w:rsidR="00B04B32" w:rsidRPr="000519DE">
        <w:rPr>
          <w:lang w:val="en-CA"/>
        </w:rPr>
        <w:t xml:space="preserve">areas that </w:t>
      </w:r>
      <w:r w:rsidR="003B2C27" w:rsidRPr="000519DE">
        <w:rPr>
          <w:lang w:val="en-CA"/>
        </w:rPr>
        <w:t xml:space="preserve">may </w:t>
      </w:r>
      <w:r w:rsidR="00B04B32" w:rsidRPr="000519DE">
        <w:rPr>
          <w:lang w:val="en-CA"/>
        </w:rPr>
        <w:t>have been used by chance (uni</w:t>
      </w:r>
      <w:r w:rsidR="003B2C27" w:rsidRPr="000519DE">
        <w:rPr>
          <w:lang w:val="en-CA"/>
        </w:rPr>
        <w:t>form)</w:t>
      </w:r>
      <w:r w:rsidR="00B04B32" w:rsidRPr="000519DE">
        <w:rPr>
          <w:lang w:val="en-CA"/>
        </w:rPr>
        <w:t xml:space="preserve">. </w:t>
      </w:r>
    </w:p>
    <w:p w14:paraId="4F6F03A2" w14:textId="77777777" w:rsidR="003B2C27" w:rsidRPr="000519DE" w:rsidRDefault="003B2C27" w:rsidP="003B2C27">
      <w:pPr>
        <w:pStyle w:val="BodyTextListing"/>
        <w:rPr>
          <w:lang w:val="en-CA"/>
        </w:rPr>
      </w:pPr>
      <w:r w:rsidRPr="000519DE">
        <w:rPr>
          <w:lang w:val="en-CA"/>
        </w:rPr>
        <w:tab/>
        <w:t xml:space="preserve">The methods we implemented are based on the evaluation of a graph that displays probability of use vs. area of use. The first method generates a graph by evaluating the density/probability of use for each cell of the raster grid as described in </w:t>
      </w:r>
      <w:r w:rsidR="00687225" w:rsidRPr="000519DE">
        <w:rPr>
          <w:lang w:val="en-CA"/>
        </w:rPr>
        <w:t xml:space="preserve">Seaman and Powell </w:t>
      </w:r>
      <w:r w:rsidR="00687225" w:rsidRPr="000519DE">
        <w:rPr>
          <w:lang w:val="en-CA"/>
        </w:rPr>
        <w:fldChar w:fldCharType="begin"/>
      </w:r>
      <w:r w:rsidR="00687225" w:rsidRPr="000519DE">
        <w:rPr>
          <w:lang w:val="en-CA"/>
        </w:rPr>
        <w:instrText xml:space="preserve"> ADDIN ZOTERO_ITEM {"citationID":"11ch9j2ce7","citationItems":[{"suppress-author":true,"uri":["http://zotero.org/groups/51268/items/635UNI77"]}]} </w:instrText>
      </w:r>
      <w:r w:rsidR="00687225" w:rsidRPr="000519DE">
        <w:rPr>
          <w:lang w:val="en-CA"/>
        </w:rPr>
        <w:fldChar w:fldCharType="separate"/>
      </w:r>
      <w:r w:rsidR="00687225" w:rsidRPr="000519DE">
        <w:rPr>
          <w:rFonts w:cs="Tahoma"/>
        </w:rPr>
        <w:t>(1990)</w:t>
      </w:r>
      <w:r w:rsidR="00687225" w:rsidRPr="000519DE">
        <w:rPr>
          <w:lang w:val="en-CA"/>
        </w:rPr>
        <w:fldChar w:fldCharType="end"/>
      </w:r>
      <w:r w:rsidR="00473592" w:rsidRPr="000519DE">
        <w:rPr>
          <w:lang w:val="en-CA"/>
        </w:rPr>
        <w:t>. We will call</w:t>
      </w:r>
      <w:r w:rsidR="002B0A3B" w:rsidRPr="000519DE">
        <w:rPr>
          <w:lang w:val="en-CA"/>
        </w:rPr>
        <w:t xml:space="preserve"> this the “cell-based method”</w:t>
      </w:r>
      <w:r w:rsidRPr="000519DE">
        <w:rPr>
          <w:lang w:val="en-CA"/>
        </w:rPr>
        <w:t xml:space="preserve">. The second </w:t>
      </w:r>
      <w:r w:rsidR="002B0A3B" w:rsidRPr="000519DE">
        <w:rPr>
          <w:lang w:val="en-CA"/>
        </w:rPr>
        <w:t>method</w:t>
      </w:r>
      <w:r w:rsidRPr="000519DE">
        <w:rPr>
          <w:lang w:val="en-CA"/>
        </w:rPr>
        <w:t xml:space="preserve"> is partly described in Harris et al. </w:t>
      </w:r>
      <w:r w:rsidR="000860D4" w:rsidRPr="000519DE">
        <w:rPr>
          <w:lang w:val="en-CA"/>
        </w:rPr>
        <w:fldChar w:fldCharType="begin"/>
      </w:r>
      <w:r w:rsidR="000860D4" w:rsidRPr="000519DE">
        <w:rPr>
          <w:lang w:val="en-CA"/>
        </w:rPr>
        <w:instrText xml:space="preserve"> ADDIN ZOTERO_ITEM {"citationID":"c64f417t0","citationItems":[{"suppress-author":true,"uri":["http://zotero.org/groups/51268/items/3C434HSZ"]}]} </w:instrText>
      </w:r>
      <w:r w:rsidR="000860D4" w:rsidRPr="000519DE">
        <w:rPr>
          <w:lang w:val="en-CA"/>
        </w:rPr>
        <w:fldChar w:fldCharType="separate"/>
      </w:r>
      <w:r w:rsidR="000860D4" w:rsidRPr="000519DE">
        <w:rPr>
          <w:rFonts w:cs="Tahoma"/>
        </w:rPr>
        <w:t>(1990)</w:t>
      </w:r>
      <w:r w:rsidR="000860D4" w:rsidRPr="000519DE">
        <w:rPr>
          <w:lang w:val="en-CA"/>
        </w:rPr>
        <w:fldChar w:fldCharType="end"/>
      </w:r>
      <w:r w:rsidR="000860D4" w:rsidRPr="000519DE">
        <w:rPr>
          <w:lang w:val="en-CA"/>
        </w:rPr>
        <w:t xml:space="preserve"> </w:t>
      </w:r>
      <w:r w:rsidRPr="000519DE">
        <w:rPr>
          <w:lang w:val="en-CA"/>
        </w:rPr>
        <w:t xml:space="preserve">and is based on the calculation of contours for certain probability values, e.g. p = </w:t>
      </w:r>
      <w:r w:rsidR="00030EFE" w:rsidRPr="000519DE">
        <w:rPr>
          <w:lang w:val="en-CA"/>
        </w:rPr>
        <w:t>2.5</w:t>
      </w:r>
      <w:r w:rsidRPr="000519DE">
        <w:rPr>
          <w:lang w:val="en-CA"/>
        </w:rPr>
        <w:t>...</w:t>
      </w:r>
      <w:r w:rsidR="00030EFE" w:rsidRPr="000519DE">
        <w:rPr>
          <w:lang w:val="en-CA"/>
        </w:rPr>
        <w:t>97.5</w:t>
      </w:r>
      <w:r w:rsidRPr="000519DE">
        <w:rPr>
          <w:lang w:val="en-CA"/>
        </w:rPr>
        <w:t xml:space="preserve">% in steps of </w:t>
      </w:r>
      <w:r w:rsidR="006F3821" w:rsidRPr="000519DE">
        <w:rPr>
          <w:lang w:val="en-CA"/>
        </w:rPr>
        <w:t>2.</w:t>
      </w:r>
      <w:r w:rsidRPr="000519DE">
        <w:rPr>
          <w:lang w:val="en-CA"/>
        </w:rPr>
        <w:t xml:space="preserve">5%, and the area that the contours enclose. </w:t>
      </w:r>
      <w:r w:rsidR="002B0A3B" w:rsidRPr="000519DE">
        <w:rPr>
          <w:lang w:val="en-CA"/>
        </w:rPr>
        <w:t xml:space="preserve">We will call this method the “contour-based method”. </w:t>
      </w:r>
      <w:r w:rsidRPr="000519DE">
        <w:rPr>
          <w:lang w:val="en-CA"/>
        </w:rPr>
        <w:t xml:space="preserve">The </w:t>
      </w:r>
      <w:r w:rsidR="002B0A3B" w:rsidRPr="000519DE">
        <w:rPr>
          <w:lang w:val="en-CA"/>
        </w:rPr>
        <w:t>approach</w:t>
      </w:r>
      <w:r w:rsidRPr="000519DE">
        <w:rPr>
          <w:lang w:val="en-CA"/>
        </w:rPr>
        <w:t xml:space="preserve"> for choosing the core probability from these generated graphs was proposed in Seaman and Powell (1990): plot the curve of area vs. probability of use, and select the probability where this curve and a diagonal line, representing random use, from (area = 100%, probability = </w:t>
      </w:r>
      <w:r w:rsidR="00BB2C62">
        <w:rPr>
          <w:lang w:val="en-CA"/>
        </w:rPr>
        <w:t>10</w:t>
      </w:r>
      <w:r w:rsidRPr="000519DE">
        <w:rPr>
          <w:lang w:val="en-CA"/>
        </w:rPr>
        <w:t xml:space="preserve">0%) </w:t>
      </w:r>
      <w:r w:rsidR="00BB2C62">
        <w:rPr>
          <w:lang w:val="en-CA"/>
        </w:rPr>
        <w:t>to (area = 0%, probability = 0</w:t>
      </w:r>
      <w:r w:rsidRPr="000519DE">
        <w:rPr>
          <w:lang w:val="en-CA"/>
        </w:rPr>
        <w:t xml:space="preserve">%) are most distant from each other (figure 20). </w:t>
      </w:r>
    </w:p>
    <w:p w14:paraId="70EB4925" w14:textId="77777777" w:rsidR="00DE0534" w:rsidRPr="006A02C2" w:rsidRDefault="00DE0534" w:rsidP="00DE0534">
      <w:pPr>
        <w:pStyle w:val="BodyTextListing"/>
        <w:rPr>
          <w:lang w:val="en-CA"/>
        </w:rPr>
      </w:pPr>
      <w:r w:rsidRPr="000519DE">
        <w:rPr>
          <w:i/>
          <w:lang w:val="en-CA"/>
        </w:rPr>
        <w:t>Literature References</w:t>
      </w:r>
      <w:r w:rsidRPr="000519DE">
        <w:rPr>
          <w:lang w:val="en-CA"/>
        </w:rPr>
        <w:t xml:space="preserve"> – </w:t>
      </w:r>
      <w:r w:rsidR="007C6536" w:rsidRPr="000519DE">
        <w:t xml:space="preserve">Powell (2000) can be used as a general introduction into the thematic. </w:t>
      </w:r>
      <w:r w:rsidR="007C6536" w:rsidRPr="000519DE">
        <w:rPr>
          <w:lang w:val="en-CA"/>
        </w:rPr>
        <w:t xml:space="preserve">Samuel and co-authors </w:t>
      </w:r>
      <w:r w:rsidR="000860D4" w:rsidRPr="000519DE">
        <w:rPr>
          <w:lang w:val="en-CA"/>
        </w:rPr>
        <w:fldChar w:fldCharType="begin"/>
      </w:r>
      <w:r w:rsidR="000860D4" w:rsidRPr="000519DE">
        <w:rPr>
          <w:lang w:val="en-CA"/>
        </w:rPr>
        <w:instrText xml:space="preserve"> ADDIN ZOTERO_ITEM {"citationID":"2mnlsvqkri","citationItems":[{"label":"page","suppress-author":true,"uri":["http://zotero.org/groups/51268/items/TTJDECBZ"]},{"label":"page","suppress-author":true,"uri":["http://zotero.org/groups/51268/items/2AJVK2GE"]}]} </w:instrText>
      </w:r>
      <w:r w:rsidR="000860D4" w:rsidRPr="000519DE">
        <w:rPr>
          <w:lang w:val="en-CA"/>
        </w:rPr>
        <w:fldChar w:fldCharType="separate"/>
      </w:r>
      <w:r w:rsidR="000860D4" w:rsidRPr="000519DE">
        <w:rPr>
          <w:rFonts w:cs="Tahoma"/>
        </w:rPr>
        <w:t>(1985; 1988)</w:t>
      </w:r>
      <w:r w:rsidR="000860D4" w:rsidRPr="000519DE">
        <w:rPr>
          <w:lang w:val="en-CA"/>
        </w:rPr>
        <w:fldChar w:fldCharType="end"/>
      </w:r>
      <w:r w:rsidR="007C6536" w:rsidRPr="000519DE">
        <w:rPr>
          <w:lang w:val="en-CA"/>
        </w:rPr>
        <w:t xml:space="preserve"> first described an approach to quantitatively estimate the core area based on point data. However, we implemented two different methods as described by Seaman and Powell (1990) and Harris et al. (1990).</w:t>
      </w:r>
      <w:r w:rsidR="00E07B62" w:rsidRPr="000519DE">
        <w:rPr>
          <w:lang w:val="en-CA"/>
        </w:rPr>
        <w:t xml:space="preserve"> See also Laver </w:t>
      </w:r>
      <w:r w:rsidR="00E75E12" w:rsidRPr="000519DE">
        <w:rPr>
          <w:lang w:val="en-CA"/>
        </w:rPr>
        <w:fldChar w:fldCharType="begin"/>
      </w:r>
      <w:r w:rsidR="00E75E12" w:rsidRPr="000519DE">
        <w:rPr>
          <w:lang w:val="en-CA"/>
        </w:rPr>
        <w:instrText xml:space="preserve"> ADDIN ZOTERO_ITEM {"citationID":"djkl2iicv","citationItems":[{"suppress-author":true,"uri":["http://zotero.org/groups/51268/items/JSXZ3IPV"]}]} </w:instrText>
      </w:r>
      <w:r w:rsidR="00E75E12" w:rsidRPr="000519DE">
        <w:rPr>
          <w:lang w:val="en-CA"/>
        </w:rPr>
        <w:fldChar w:fldCharType="separate"/>
      </w:r>
      <w:r w:rsidR="00E75E12" w:rsidRPr="000519DE">
        <w:rPr>
          <w:rFonts w:cs="Tahoma"/>
        </w:rPr>
        <w:t>(2005)</w:t>
      </w:r>
      <w:r w:rsidR="00E75E12" w:rsidRPr="000519DE">
        <w:rPr>
          <w:lang w:val="en-CA"/>
        </w:rPr>
        <w:fldChar w:fldCharType="end"/>
      </w:r>
      <w:r w:rsidR="00E07B62" w:rsidRPr="000519DE">
        <w:rPr>
          <w:lang w:val="en-CA"/>
        </w:rPr>
        <w:t xml:space="preserve"> for</w:t>
      </w:r>
      <w:r w:rsidR="00E07B62">
        <w:rPr>
          <w:lang w:val="en-CA"/>
        </w:rPr>
        <w:t xml:space="preserve"> more information.</w:t>
      </w:r>
    </w:p>
    <w:p w14:paraId="0D6214D8" w14:textId="77777777" w:rsidR="00DE0534" w:rsidRPr="006A02C2" w:rsidRDefault="00DE0534" w:rsidP="00DE0534">
      <w:pPr>
        <w:pStyle w:val="BodyTextListing"/>
        <w:rPr>
          <w:lang w:val="en-CA"/>
        </w:rPr>
      </w:pPr>
      <w:r w:rsidRPr="006A02C2">
        <w:rPr>
          <w:i/>
          <w:lang w:val="en-CA"/>
        </w:rPr>
        <w:lastRenderedPageBreak/>
        <w:t>Dataset Attribute Requirements</w:t>
      </w:r>
      <w:r w:rsidRPr="006A02C2">
        <w:rPr>
          <w:lang w:val="en-CA"/>
        </w:rPr>
        <w:t xml:space="preserve"> </w:t>
      </w:r>
      <w:r w:rsidR="008423B1">
        <w:rPr>
          <w:lang w:val="en-CA"/>
        </w:rPr>
        <w:t>–</w:t>
      </w:r>
      <w:r w:rsidRPr="006A02C2">
        <w:rPr>
          <w:lang w:val="en-CA"/>
        </w:rPr>
        <w:t xml:space="preserve"> </w:t>
      </w:r>
      <w:r w:rsidR="008423B1">
        <w:rPr>
          <w:lang w:val="en-CA"/>
        </w:rPr>
        <w:t xml:space="preserve">To </w:t>
      </w:r>
      <w:r w:rsidR="00030EFE">
        <w:rPr>
          <w:lang w:val="en-CA"/>
        </w:rPr>
        <w:t>perf</w:t>
      </w:r>
      <w:r w:rsidR="008423B1">
        <w:rPr>
          <w:lang w:val="en-CA"/>
        </w:rPr>
        <w:t>o</w:t>
      </w:r>
      <w:r w:rsidR="00030EFE">
        <w:rPr>
          <w:lang w:val="en-CA"/>
        </w:rPr>
        <w:t>r</w:t>
      </w:r>
      <w:r w:rsidR="008423B1">
        <w:rPr>
          <w:lang w:val="en-CA"/>
        </w:rPr>
        <w:t xml:space="preserve">m the calculations a raster is needed, in which the raster values should correspond to density or probability of </w:t>
      </w:r>
      <w:r w:rsidR="00473592">
        <w:rPr>
          <w:lang w:val="en-CA"/>
        </w:rPr>
        <w:t>occurrence</w:t>
      </w:r>
      <w:r w:rsidRPr="006A02C2">
        <w:rPr>
          <w:lang w:val="en-CA"/>
        </w:rPr>
        <w:t>.</w:t>
      </w:r>
      <w:r w:rsidR="008423B1">
        <w:rPr>
          <w:lang w:val="en-CA"/>
        </w:rPr>
        <w:t xml:space="preserve"> </w:t>
      </w:r>
    </w:p>
    <w:p w14:paraId="06C65473" w14:textId="77777777" w:rsidR="00C107F0" w:rsidRPr="00C107F0" w:rsidRDefault="008D1FDF" w:rsidP="00C107F0">
      <w:pPr>
        <w:pStyle w:val="BodyTextListing"/>
        <w:rPr>
          <w:lang w:val="en-CA"/>
        </w:rPr>
      </w:pPr>
      <w:r>
        <w:rPr>
          <w:i/>
          <w:noProof/>
          <w:lang w:val="en-US" w:eastAsia="en-US"/>
        </w:rPr>
        <mc:AlternateContent>
          <mc:Choice Requires="wps">
            <w:drawing>
              <wp:anchor distT="0" distB="71755" distL="114935" distR="114935" simplePos="0" relativeHeight="251664384" behindDoc="0" locked="0" layoutInCell="1" allowOverlap="1" wp14:anchorId="3903C698" wp14:editId="60E68C49">
                <wp:simplePos x="0" y="0"/>
                <wp:positionH relativeFrom="column">
                  <wp:posOffset>461645</wp:posOffset>
                </wp:positionH>
                <wp:positionV relativeFrom="paragraph">
                  <wp:posOffset>439420</wp:posOffset>
                </wp:positionV>
                <wp:extent cx="5267325" cy="3813175"/>
                <wp:effectExtent l="4445" t="1270" r="0" b="0"/>
                <wp:wrapTopAndBottom/>
                <wp:docPr id="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813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06175" w14:textId="77777777" w:rsidR="00233FE6" w:rsidRPr="00880230" w:rsidRDefault="00233FE6" w:rsidP="00C107F0">
                            <w:pPr>
                              <w:pStyle w:val="FootnoteText"/>
                              <w:jc w:val="center"/>
                              <w:rPr>
                                <w:rFonts w:ascii="Arial Narrow" w:hAnsi="Arial Narrow"/>
                                <w:sz w:val="6"/>
                                <w:szCs w:val="6"/>
                              </w:rPr>
                            </w:pPr>
                          </w:p>
                          <w:p w14:paraId="74E7A87B" w14:textId="77777777" w:rsidR="00233FE6" w:rsidRPr="00447F12" w:rsidRDefault="00233FE6" w:rsidP="00C107F0">
                            <w:pPr>
                              <w:pStyle w:val="FootnoteText"/>
                              <w:jc w:val="center"/>
                              <w:rPr>
                                <w:rFonts w:ascii="Arial Narrow" w:hAnsi="Arial Narrow"/>
                              </w:rPr>
                            </w:pPr>
                            <w:r>
                              <w:rPr>
                                <w:rFonts w:ascii="Arial Narrow" w:hAnsi="Arial Narrow"/>
                                <w:noProof/>
                                <w:lang w:eastAsia="en-US"/>
                              </w:rPr>
                              <w:drawing>
                                <wp:inline distT="0" distB="0" distL="0" distR="0" wp14:anchorId="4091180C" wp14:editId="19544E3E">
                                  <wp:extent cx="3448050" cy="3000375"/>
                                  <wp:effectExtent l="0" t="0" r="0" b="9525"/>
                                  <wp:docPr id="26" name="Picture 26" descr="figure3_coreareagraph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3_coreareagraph_150dpi_gre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8050" cy="3000375"/>
                                          </a:xfrm>
                                          <a:prstGeom prst="rect">
                                            <a:avLst/>
                                          </a:prstGeom>
                                          <a:noFill/>
                                          <a:ln>
                                            <a:noFill/>
                                          </a:ln>
                                        </pic:spPr>
                                      </pic:pic>
                                    </a:graphicData>
                                  </a:graphic>
                                </wp:inline>
                              </w:drawing>
                            </w:r>
                          </w:p>
                          <w:p w14:paraId="763774DC" w14:textId="77777777" w:rsidR="00233FE6" w:rsidRPr="00447F12" w:rsidRDefault="00233FE6" w:rsidP="00C107F0">
                            <w:pPr>
                              <w:pStyle w:val="FigureCaption"/>
                            </w:pPr>
                            <w:r w:rsidRPr="007D43E5">
                              <w:rPr>
                                <w:b/>
                              </w:rPr>
                              <w:t xml:space="preserve">Figure </w:t>
                            </w:r>
                            <w:r>
                              <w:rPr>
                                <w:b/>
                              </w:rPr>
                              <w:t>20</w:t>
                            </w:r>
                            <w:r>
                              <w:t xml:space="preserve">. </w:t>
                            </w:r>
                            <w:r w:rsidRPr="00C107F0">
                              <w:t xml:space="preserve">The graph for the core area calculation as obtained with </w:t>
                            </w:r>
                            <w:r>
                              <w:t>the</w:t>
                            </w:r>
                            <w:r w:rsidRPr="00C107F0">
                              <w:t xml:space="preserve"> toolbox and with additional explanations. The graph is for the method that evaluates the area for a range of probability contours as described in Harris et al. (1990). However, core area probability is not derived from the inflection point but from the maximum distance propo</w:t>
                            </w:r>
                            <w:r>
                              <w:t>sed in Seaman and Powell (1990).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48" type="#_x0000_t202" style="position:absolute;left:0;text-align:left;margin-left:36.35pt;margin-top:34.6pt;width:414.75pt;height:300.25pt;z-index:25166438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" stroked="f">
                <v:textbox inset="0,0,0,0">
                  <w:txbxContent>
                    <w:p w14:paraId="44406175" w14:textId="77777777" w:rsidR="00233FE6" w:rsidRPr="00880230" w:rsidRDefault="00233FE6" w:rsidP="00C107F0">
                      <w:pPr>
                        <w:pStyle w:val="FootnoteText"/>
                        <w:jc w:val="center"/>
                        <w:rPr>
                          <w:rFonts w:ascii="Arial Narrow" w:hAnsi="Arial Narrow"/>
                          <w:sz w:val="6"/>
                          <w:szCs w:val="6"/>
                        </w:rPr>
                      </w:pPr>
                    </w:p>
                    <w:p w14:paraId="74E7A87B" w14:textId="77777777" w:rsidR="00233FE6" w:rsidRPr="00447F12" w:rsidRDefault="00233FE6" w:rsidP="00C107F0">
                      <w:pPr>
                        <w:pStyle w:val="FootnoteText"/>
                        <w:jc w:val="center"/>
                        <w:rPr>
                          <w:rFonts w:ascii="Arial Narrow" w:hAnsi="Arial Narrow"/>
                        </w:rPr>
                      </w:pPr>
                      <w:r>
                        <w:rPr>
                          <w:rFonts w:ascii="Arial Narrow" w:hAnsi="Arial Narrow"/>
                          <w:noProof/>
                          <w:lang w:eastAsia="en-US"/>
                        </w:rPr>
                        <w:drawing>
                          <wp:inline distT="0" distB="0" distL="0" distR="0" wp14:anchorId="4091180C" wp14:editId="19544E3E">
                            <wp:extent cx="3448050" cy="3000375"/>
                            <wp:effectExtent l="0" t="0" r="0" b="9525"/>
                            <wp:docPr id="26" name="Picture 26" descr="figure3_coreareagraph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3_coreareagraph_150dpi_gre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8050" cy="3000375"/>
                                    </a:xfrm>
                                    <a:prstGeom prst="rect">
                                      <a:avLst/>
                                    </a:prstGeom>
                                    <a:noFill/>
                                    <a:ln>
                                      <a:noFill/>
                                    </a:ln>
                                  </pic:spPr>
                                </pic:pic>
                              </a:graphicData>
                            </a:graphic>
                          </wp:inline>
                        </w:drawing>
                      </w:r>
                    </w:p>
                    <w:p w14:paraId="763774DC" w14:textId="77777777" w:rsidR="00233FE6" w:rsidRPr="00447F12" w:rsidRDefault="00233FE6" w:rsidP="00C107F0">
                      <w:pPr>
                        <w:pStyle w:val="FigureCaption"/>
                      </w:pPr>
                      <w:r w:rsidRPr="007D43E5">
                        <w:rPr>
                          <w:b/>
                        </w:rPr>
                        <w:t xml:space="preserve">Figure </w:t>
                      </w:r>
                      <w:r>
                        <w:rPr>
                          <w:b/>
                        </w:rPr>
                        <w:t>20</w:t>
                      </w:r>
                      <w:r>
                        <w:t xml:space="preserve">. </w:t>
                      </w:r>
                      <w:r w:rsidRPr="00C107F0">
                        <w:t xml:space="preserve">The graph for the core area calculation as obtained with </w:t>
                      </w:r>
                      <w:r>
                        <w:t>the</w:t>
                      </w:r>
                      <w:r w:rsidRPr="00C107F0">
                        <w:t xml:space="preserve"> toolbox and with additional explanations. The graph is for the method that evaluates the area for a range of probability contours as described in Harris et al. (1990). However, core area probability is not derived from the inflection point but from the maximum distance propo</w:t>
                      </w:r>
                      <w:r>
                        <w:t>sed in Seaman and Powell (1990).</w:t>
                      </w:r>
                    </w:p>
                  </w:txbxContent>
                </v:textbox>
                <w10:wrap type="topAndBottom"/>
              </v:shape>
            </w:pict>
          </mc:Fallback>
        </mc:AlternateContent>
      </w:r>
      <w:r w:rsidR="00DE0534" w:rsidRPr="006A02C2">
        <w:rPr>
          <w:i/>
          <w:lang w:val="en-CA"/>
        </w:rPr>
        <w:t xml:space="preserve">Input </w:t>
      </w:r>
      <w:r w:rsidR="00DE0534" w:rsidRPr="006A02C2">
        <w:rPr>
          <w:lang w:val="en-CA"/>
        </w:rPr>
        <w:t xml:space="preserve">– </w:t>
      </w:r>
      <w:r w:rsidR="008423B1">
        <w:rPr>
          <w:lang w:val="en-CA"/>
        </w:rPr>
        <w:t>A raster with density values generated with the Point KDE or the Line KDE estimator</w:t>
      </w:r>
      <w:r w:rsidR="00DE0534" w:rsidRPr="006A02C2">
        <w:rPr>
          <w:lang w:val="en-CA"/>
        </w:rPr>
        <w:t>.</w:t>
      </w:r>
      <w:r w:rsidR="008423B1">
        <w:rPr>
          <w:lang w:val="en-CA"/>
        </w:rPr>
        <w:t xml:space="preserve"> A</w:t>
      </w:r>
      <w:r w:rsidR="00243DF8">
        <w:rPr>
          <w:lang w:val="en-CA"/>
        </w:rPr>
        <w:t xml:space="preserve">lso the resulting raster </w:t>
      </w:r>
      <w:r w:rsidR="008423B1">
        <w:rPr>
          <w:lang w:val="en-CA"/>
        </w:rPr>
        <w:t xml:space="preserve">of the Brownian Bridge </w:t>
      </w:r>
      <w:r w:rsidR="00243DF8">
        <w:rPr>
          <w:lang w:val="en-CA"/>
        </w:rPr>
        <w:t>e</w:t>
      </w:r>
      <w:r w:rsidR="008423B1">
        <w:rPr>
          <w:lang w:val="en-CA"/>
        </w:rPr>
        <w:t xml:space="preserve">stimator can be used, but see </w:t>
      </w:r>
      <w:r w:rsidR="00243DF8">
        <w:rPr>
          <w:lang w:val="en-CA"/>
        </w:rPr>
        <w:t>the</w:t>
      </w:r>
      <w:r w:rsidR="008423B1">
        <w:rPr>
          <w:lang w:val="en-CA"/>
        </w:rPr>
        <w:t xml:space="preserve"> notes below.</w:t>
      </w:r>
    </w:p>
    <w:p w14:paraId="01A2792D" w14:textId="77777777"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MOVEAN&gt;</w:t>
      </w:r>
      <w:r w:rsidR="00897F0E" w:rsidRPr="006A02C2">
        <w:rPr>
          <w:b/>
          <w:lang w:val="en-CA"/>
        </w:rPr>
        <w:t>HRE</w:t>
      </w:r>
      <w:r w:rsidR="00897F0E">
        <w:rPr>
          <w:b/>
          <w:lang w:val="en-CA"/>
        </w:rPr>
        <w:t xml:space="preserve"> Analysis</w:t>
      </w:r>
      <w:r w:rsidRPr="006A02C2">
        <w:rPr>
          <w:b/>
          <w:lang w:val="en-CA"/>
        </w:rPr>
        <w:t>&gt;</w:t>
      </w:r>
      <w:r w:rsidR="00B04B32">
        <w:rPr>
          <w:b/>
          <w:lang w:val="en-CA"/>
        </w:rPr>
        <w:t>Create Core Area from Density Raster</w:t>
      </w:r>
      <w:r w:rsidRPr="006A02C2">
        <w:rPr>
          <w:lang w:val="en-CA"/>
        </w:rPr>
        <w:t>]</w:t>
      </w:r>
      <w:r w:rsidR="00C107F0">
        <w:rPr>
          <w:lang w:val="en-CA"/>
        </w:rPr>
        <w:t xml:space="preserve"> while having selected the density raster that was </w:t>
      </w:r>
      <w:r w:rsidR="00473592">
        <w:rPr>
          <w:lang w:val="en-CA"/>
        </w:rPr>
        <w:t>returned</w:t>
      </w:r>
      <w:r w:rsidR="00C107F0">
        <w:rPr>
          <w:lang w:val="en-CA"/>
        </w:rPr>
        <w:t xml:space="preserve"> from one of the estimator function (if you don’t select the raster, the function will not be accessible).</w:t>
      </w:r>
    </w:p>
    <w:p w14:paraId="510F6C11" w14:textId="77777777" w:rsidR="00DE0534" w:rsidRPr="006A02C2" w:rsidRDefault="00DE0534" w:rsidP="00DE0534">
      <w:pPr>
        <w:pStyle w:val="BodyTextListing"/>
        <w:rPr>
          <w:lang w:val="en-CA"/>
        </w:rPr>
      </w:pPr>
      <w:r>
        <w:rPr>
          <w:lang w:val="en-CA"/>
        </w:rPr>
        <w:tab/>
      </w:r>
      <w:r w:rsidR="00C107F0">
        <w:rPr>
          <w:lang w:val="en-CA"/>
        </w:rPr>
        <w:t>Select if you want a polygon to be created from the derived value for p</w:t>
      </w:r>
      <w:r w:rsidR="00C107F0" w:rsidRPr="00C107F0">
        <w:rPr>
          <w:vertAlign w:val="subscript"/>
          <w:lang w:val="en-CA"/>
        </w:rPr>
        <w:t>core</w:t>
      </w:r>
      <w:r w:rsidR="002B0A3B">
        <w:rPr>
          <w:lang w:val="en-CA"/>
        </w:rPr>
        <w:t xml:space="preserve"> otherwise only a layer with the contour line is returned</w:t>
      </w:r>
      <w:r w:rsidR="00C107F0">
        <w:rPr>
          <w:lang w:val="en-CA"/>
        </w:rPr>
        <w:t xml:space="preserve">. </w:t>
      </w:r>
    </w:p>
    <w:p w14:paraId="57B1B545" w14:textId="77777777" w:rsidR="00DE0534" w:rsidRDefault="008D1FDF" w:rsidP="004919E4">
      <w:pPr>
        <w:pStyle w:val="BodyText"/>
        <w:ind w:left="709" w:hanging="709"/>
        <w:rPr>
          <w:lang w:val="en-CA"/>
        </w:rPr>
      </w:pPr>
      <w:r>
        <w:rPr>
          <w:i/>
          <w:noProof/>
          <w:lang w:val="en-US" w:eastAsia="en-US"/>
        </w:rPr>
        <mc:AlternateContent>
          <mc:Choice Requires="wps">
            <w:drawing>
              <wp:anchor distT="0" distB="71755" distL="114935" distR="114935" simplePos="0" relativeHeight="251665408" behindDoc="0" locked="0" layoutInCell="1" allowOverlap="1" wp14:anchorId="07A0A8E9" wp14:editId="397CA4B3">
                <wp:simplePos x="0" y="0"/>
                <wp:positionH relativeFrom="margin">
                  <wp:posOffset>5336540</wp:posOffset>
                </wp:positionH>
                <wp:positionV relativeFrom="paragraph">
                  <wp:posOffset>333375</wp:posOffset>
                </wp:positionV>
                <wp:extent cx="467995" cy="704215"/>
                <wp:effectExtent l="12065" t="9525" r="15240" b="10160"/>
                <wp:wrapSquare wrapText="bothSides"/>
                <wp:docPr id="3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704215"/>
                        </a:xfrm>
                        <a:prstGeom prst="rect">
                          <a:avLst/>
                        </a:prstGeom>
                        <a:solidFill>
                          <a:srgbClr val="FFFFFF"/>
                        </a:solidFill>
                        <a:ln w="12700">
                          <a:solidFill>
                            <a:srgbClr val="BFBFBF"/>
                          </a:solidFill>
                          <a:prstDash val="lgDash"/>
                          <a:miter lim="800000"/>
                          <a:headEnd/>
                          <a:tailEnd/>
                        </a:ln>
                      </wps:spPr>
                      <wps:txbx>
                        <w:txbxContent>
                          <w:p w14:paraId="1B165122" w14:textId="77777777" w:rsidR="00233FE6" w:rsidRDefault="00233FE6" w:rsidP="002B0A3B">
                            <w:pPr>
                              <w:pStyle w:val="FigureCaption"/>
                            </w:pPr>
                            <w:r>
                              <w:rPr>
                                <w:noProof/>
                                <w:lang w:eastAsia="en-US"/>
                              </w:rPr>
                              <w:drawing>
                                <wp:inline distT="0" distB="0" distL="0" distR="0" wp14:anchorId="524A57BF" wp14:editId="09150F36">
                                  <wp:extent cx="285750" cy="2286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4233506E" w14:textId="77777777" w:rsidR="00233FE6" w:rsidRPr="00CD3797" w:rsidRDefault="00233FE6" w:rsidP="002B0A3B">
                            <w:pPr>
                              <w:pStyle w:val="FigureCaptionbuttons"/>
                              <w:spacing w:before="60"/>
                            </w:pPr>
                            <w:r w:rsidRPr="00CD3797">
                              <w:t>Window</w:t>
                            </w:r>
                            <w:r>
                              <w:t xml:space="preserve"> </w:t>
                            </w:r>
                            <w:r w:rsidRPr="00CD3797">
                              <w:t>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9" type="#_x0000_t202" style="position:absolute;left:0;text-align:left;margin-left:420.2pt;margin-top:26.25pt;width:36.85pt;height:55.45pt;z-index:251665408;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" strokecolor="#bfbfbf" strokeweight="1pt">
                <v:stroke dashstyle="longDash"/>
                <v:textbox inset="0,0,0,0">
                  <w:txbxContent>
                    <w:p w14:paraId="1B165122" w14:textId="77777777" w:rsidR="00233FE6" w:rsidRDefault="00233FE6" w:rsidP="002B0A3B">
                      <w:pPr>
                        <w:pStyle w:val="FigureCaption"/>
                      </w:pPr>
                      <w:r>
                        <w:rPr>
                          <w:noProof/>
                          <w:lang w:eastAsia="en-US"/>
                        </w:rPr>
                        <w:drawing>
                          <wp:inline distT="0" distB="0" distL="0" distR="0" wp14:anchorId="524A57BF" wp14:editId="09150F36">
                            <wp:extent cx="285750" cy="2286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4233506E" w14:textId="77777777" w:rsidR="00233FE6" w:rsidRPr="00CD3797" w:rsidRDefault="00233FE6" w:rsidP="002B0A3B">
                      <w:pPr>
                        <w:pStyle w:val="FigureCaptionbuttons"/>
                        <w:spacing w:before="60"/>
                      </w:pPr>
                      <w:r w:rsidRPr="00CD3797">
                        <w:t>Window</w:t>
                      </w:r>
                      <w:r>
                        <w:t xml:space="preserve"> </w:t>
                      </w:r>
                      <w:r w:rsidRPr="00CD3797">
                        <w:t>button</w:t>
                      </w:r>
                    </w:p>
                  </w:txbxContent>
                </v:textbox>
                <w10:wrap type="square" anchorx="margin"/>
              </v:shape>
            </w:pict>
          </mc:Fallback>
        </mc:AlternateContent>
      </w:r>
      <w:r w:rsidR="00DE0534" w:rsidRPr="006A02C2">
        <w:rPr>
          <w:i/>
          <w:lang w:val="en-CA"/>
        </w:rPr>
        <w:t>Output</w:t>
      </w:r>
      <w:r w:rsidR="00DE0534" w:rsidRPr="006A02C2">
        <w:rPr>
          <w:lang w:val="en-CA"/>
        </w:rPr>
        <w:t xml:space="preserve"> – </w:t>
      </w:r>
      <w:r w:rsidR="004919E4">
        <w:rPr>
          <w:lang w:val="en-CA"/>
        </w:rPr>
        <w:t xml:space="preserve">Two graphics that display “area” vs. “probability/density of use” are generated; one for each method. </w:t>
      </w:r>
      <w:r w:rsidR="002B0A3B">
        <w:rPr>
          <w:lang w:val="en-CA"/>
        </w:rPr>
        <w:t>In the output window the calculated values for p</w:t>
      </w:r>
      <w:r w:rsidR="002B0A3B" w:rsidRPr="00473592">
        <w:rPr>
          <w:vertAlign w:val="subscript"/>
          <w:lang w:val="en-CA"/>
        </w:rPr>
        <w:t>core</w:t>
      </w:r>
      <w:r w:rsidR="002B0A3B">
        <w:rPr>
          <w:lang w:val="en-CA"/>
        </w:rPr>
        <w:t xml:space="preserve"> for both methods are returned. The value “Calculated Contour Value” gives not the probability but a value that corresponds to the values of the input raster. </w:t>
      </w:r>
      <w:r w:rsidR="004919E4" w:rsidRPr="00D43C1D">
        <w:rPr>
          <w:lang w:val="en-CA"/>
        </w:rPr>
        <w:t>Additionally</w:t>
      </w:r>
      <w:r w:rsidR="002B0A3B" w:rsidRPr="00D43C1D">
        <w:rPr>
          <w:lang w:val="en-CA"/>
        </w:rPr>
        <w:t>, a layer with the core contour is displayed.</w:t>
      </w:r>
      <w:r w:rsidR="004919E4" w:rsidRPr="00D43C1D">
        <w:rPr>
          <w:lang w:val="en-CA"/>
        </w:rPr>
        <w:t xml:space="preserve"> </w:t>
      </w:r>
      <w:r w:rsidR="002B0A3B" w:rsidRPr="00D43C1D">
        <w:rPr>
          <w:lang w:val="en-CA"/>
        </w:rPr>
        <w:t>However, that core contour is based on the value derived</w:t>
      </w:r>
      <w:r w:rsidR="002B0A3B">
        <w:rPr>
          <w:lang w:val="en-CA"/>
        </w:rPr>
        <w:t xml:space="preserve"> with the cell-based method. </w:t>
      </w:r>
      <w:r w:rsidR="00D43C1D">
        <w:rPr>
          <w:lang w:val="en-CA"/>
        </w:rPr>
        <w:t>To generate the contour or core polygon with the value obtained with the contour-based method use the function [</w:t>
      </w:r>
      <w:r w:rsidR="00D43C1D" w:rsidRPr="00D43C1D">
        <w:rPr>
          <w:lang w:val="en-CA"/>
        </w:rPr>
        <w:t>MOVEAN&gt;HRE&gt;Create Probability Contours from Raster</w:t>
      </w:r>
      <w:r w:rsidR="00D43C1D">
        <w:rPr>
          <w:lang w:val="en-CA"/>
        </w:rPr>
        <w:t xml:space="preserve">]. </w:t>
      </w:r>
      <w:r w:rsidR="004919E4">
        <w:rPr>
          <w:lang w:val="en-CA"/>
        </w:rPr>
        <w:t>As the graphics may contain many points, it may take time to move those graphics around. So please be patient.</w:t>
      </w:r>
    </w:p>
    <w:p w14:paraId="57840F5A" w14:textId="77777777" w:rsidR="00B13282" w:rsidRDefault="008423B1" w:rsidP="003B2C27">
      <w:pPr>
        <w:pStyle w:val="BodyTextListing"/>
        <w:rPr>
          <w:lang w:val="en-CA"/>
        </w:rPr>
      </w:pPr>
      <w:r w:rsidRPr="008423B1">
        <w:rPr>
          <w:i/>
          <w:lang w:val="en-CA"/>
        </w:rPr>
        <w:t>Note</w:t>
      </w:r>
      <w:r w:rsidR="003B2C27">
        <w:rPr>
          <w:i/>
          <w:lang w:val="en-CA"/>
        </w:rPr>
        <w:t>s</w:t>
      </w:r>
      <w:r>
        <w:rPr>
          <w:lang w:val="en-CA"/>
        </w:rPr>
        <w:t xml:space="preserve"> – </w:t>
      </w:r>
      <w:r w:rsidR="00B13282">
        <w:rPr>
          <w:i/>
          <w:lang w:val="en-CA"/>
        </w:rPr>
        <w:t>Computation time</w:t>
      </w:r>
      <w:r w:rsidR="00CE16E5">
        <w:rPr>
          <w:i/>
          <w:lang w:val="en-CA"/>
        </w:rPr>
        <w:t xml:space="preserve"> &amp; resources</w:t>
      </w:r>
      <w:r w:rsidR="00B13282">
        <w:rPr>
          <w:lang w:val="en-CA"/>
        </w:rPr>
        <w:t xml:space="preserve"> – The method based on the evaluation of contour lines is fairly time </w:t>
      </w:r>
      <w:r w:rsidR="00473592">
        <w:rPr>
          <w:lang w:val="en-CA"/>
        </w:rPr>
        <w:t>intensive</w:t>
      </w:r>
      <w:r w:rsidR="00B13282">
        <w:rPr>
          <w:lang w:val="en-CA"/>
        </w:rPr>
        <w:t>. So please be patient.</w:t>
      </w:r>
      <w:r w:rsidR="00CE16E5">
        <w:rPr>
          <w:lang w:val="en-CA"/>
        </w:rPr>
        <w:t xml:space="preserve"> Also, if the rasters are very big</w:t>
      </w:r>
      <w:r w:rsidR="005616F2">
        <w:rPr>
          <w:lang w:val="en-CA"/>
        </w:rPr>
        <w:t xml:space="preserve"> (remember</w:t>
      </w:r>
      <w:r w:rsidR="001C4211">
        <w:rPr>
          <w:lang w:val="en-CA"/>
        </w:rPr>
        <w:t xml:space="preserve">: a 1000 x </w:t>
      </w:r>
      <w:r w:rsidR="005616F2">
        <w:rPr>
          <w:lang w:val="en-CA"/>
        </w:rPr>
        <w:t xml:space="preserve">1000 raster </w:t>
      </w:r>
      <w:r w:rsidR="001C4211">
        <w:rPr>
          <w:lang w:val="en-CA"/>
        </w:rPr>
        <w:t xml:space="preserve">contains </w:t>
      </w:r>
      <w:r w:rsidR="005616F2">
        <w:rPr>
          <w:lang w:val="en-CA"/>
        </w:rPr>
        <w:t>1 million cells), then</w:t>
      </w:r>
      <w:r w:rsidR="00CE16E5">
        <w:rPr>
          <w:lang w:val="en-CA"/>
        </w:rPr>
        <w:t xml:space="preserve"> it may </w:t>
      </w:r>
      <w:r w:rsidR="00473592">
        <w:rPr>
          <w:lang w:val="en-CA"/>
        </w:rPr>
        <w:t>occur</w:t>
      </w:r>
      <w:r w:rsidR="00CE16E5">
        <w:rPr>
          <w:lang w:val="en-CA"/>
        </w:rPr>
        <w:t xml:space="preserve"> that the program will run out of memory when the raster cells are evaluated.</w:t>
      </w:r>
    </w:p>
    <w:p w14:paraId="004DD022" w14:textId="77777777" w:rsidR="003B2C27" w:rsidRPr="000519DE" w:rsidRDefault="003B2C27" w:rsidP="00B13282">
      <w:pPr>
        <w:pStyle w:val="BodyTextListing"/>
        <w:ind w:firstLine="0"/>
        <w:rPr>
          <w:lang w:val="en-CA"/>
        </w:rPr>
      </w:pPr>
      <w:r w:rsidRPr="003B2C27">
        <w:rPr>
          <w:i/>
          <w:lang w:val="en-CA"/>
        </w:rPr>
        <w:t xml:space="preserve">Different results </w:t>
      </w:r>
      <w:r w:rsidRPr="000519DE">
        <w:rPr>
          <w:i/>
          <w:lang w:val="en-CA"/>
        </w:rPr>
        <w:t>for both methods</w:t>
      </w:r>
      <w:r w:rsidRPr="000519DE">
        <w:rPr>
          <w:lang w:val="en-CA"/>
        </w:rPr>
        <w:t xml:space="preserve"> - We observed that in our experiments both methods, i.e. the raster-cell based by Seaman and Powell (1990) and the contour-based by and Harris et al. (1990), often returned different probabilities for the core area. However, when there are large differences, e.g. 10% or more, then we suggest using the value from the contour-based method as its computation is more intuitive.</w:t>
      </w:r>
    </w:p>
    <w:p w14:paraId="44365310" w14:textId="77777777" w:rsidR="008423B1" w:rsidRPr="000519DE" w:rsidRDefault="008423B1" w:rsidP="003B2C27">
      <w:pPr>
        <w:pStyle w:val="BodyText"/>
        <w:ind w:left="709"/>
        <w:rPr>
          <w:lang w:val="en-CA"/>
        </w:rPr>
      </w:pPr>
      <w:r w:rsidRPr="000519DE">
        <w:rPr>
          <w:i/>
          <w:lang w:val="en-CA"/>
        </w:rPr>
        <w:t>Failure of Core Area Calculation for Brownian Bridge Results</w:t>
      </w:r>
      <w:r w:rsidRPr="000519DE">
        <w:rPr>
          <w:lang w:val="en-CA"/>
        </w:rPr>
        <w:t xml:space="preserve"> – </w:t>
      </w:r>
      <w:r w:rsidR="003B2C27" w:rsidRPr="000519DE">
        <w:rPr>
          <w:lang w:val="en-CA"/>
        </w:rPr>
        <w:t>W</w:t>
      </w:r>
      <w:r w:rsidRPr="000519DE">
        <w:rPr>
          <w:lang w:val="en-CA"/>
        </w:rPr>
        <w:t>hen calculating p</w:t>
      </w:r>
      <w:r w:rsidRPr="000519DE">
        <w:rPr>
          <w:vertAlign w:val="subscript"/>
          <w:lang w:val="en-CA"/>
        </w:rPr>
        <w:t>core</w:t>
      </w:r>
      <w:r w:rsidRPr="000519DE">
        <w:rPr>
          <w:lang w:val="en-CA"/>
        </w:rPr>
        <w:t xml:space="preserve"> based on the (density) surface produced with using the BB approach, we occasionally obtained values </w:t>
      </w:r>
      <w:r w:rsidRPr="000519DE">
        <w:rPr>
          <w:lang w:val="en-CA"/>
        </w:rPr>
        <w:lastRenderedPageBreak/>
        <w:t>close to or larger than p = 95%, when they should be much smaller. Both calculation methods, but in particular the cell-based method, returned high p values. The reason for this behaviour may be the shape of the generated density distribution, i.e. if a profile of the probability surface perpendicular to a single track segment is drawn</w:t>
      </w:r>
      <w:r w:rsidR="00B04B32" w:rsidRPr="000519DE">
        <w:rPr>
          <w:lang w:val="en-CA"/>
        </w:rPr>
        <w:t xml:space="preserve"> (you can do this with the function [Raster&gt;Profile Graph…])</w:t>
      </w:r>
      <w:r w:rsidRPr="000519DE">
        <w:rPr>
          <w:lang w:val="en-CA"/>
        </w:rPr>
        <w:t xml:space="preserve">, then very long tails are visible. This may also explain why Huck et al. </w:t>
      </w:r>
      <w:r w:rsidR="00E75E12" w:rsidRPr="000519DE">
        <w:rPr>
          <w:lang w:val="en-CA"/>
        </w:rPr>
        <w:fldChar w:fldCharType="begin"/>
      </w:r>
      <w:r w:rsidR="00E75E12" w:rsidRPr="000519DE">
        <w:rPr>
          <w:lang w:val="en-CA"/>
        </w:rPr>
        <w:instrText xml:space="preserve"> ADDIN ZOTERO_ITEM {"citationID":"bfbjpr4be","citationItems":[{"suppress-author":true,"uri":["http://zotero.org/groups/51268/items/58DF357R"]}]} </w:instrText>
      </w:r>
      <w:r w:rsidR="00E75E12" w:rsidRPr="000519DE">
        <w:rPr>
          <w:lang w:val="en-CA"/>
        </w:rPr>
        <w:fldChar w:fldCharType="separate"/>
      </w:r>
      <w:r w:rsidR="00E75E12" w:rsidRPr="000519DE">
        <w:rPr>
          <w:rFonts w:cs="Tahoma"/>
        </w:rPr>
        <w:t>(2008)</w:t>
      </w:r>
      <w:r w:rsidR="00E75E12" w:rsidRPr="000519DE">
        <w:rPr>
          <w:lang w:val="en-CA"/>
        </w:rPr>
        <w:fldChar w:fldCharType="end"/>
      </w:r>
      <w:r w:rsidR="00E75E12" w:rsidRPr="000519DE">
        <w:rPr>
          <w:lang w:val="en-CA"/>
        </w:rPr>
        <w:t xml:space="preserve"> </w:t>
      </w:r>
      <w:r w:rsidRPr="000519DE">
        <w:rPr>
          <w:lang w:val="en-CA"/>
        </w:rPr>
        <w:t>found the calculated home-range for the p = 90% contours nonsensical, i.e. too big, and instead used the p = 40% contours. As a consequence care needs to be taken when knowledge gained from other methods developed for KDE are applied to BB results.</w:t>
      </w:r>
    </w:p>
    <w:p w14:paraId="731D54D1" w14:textId="77777777" w:rsidR="00DE0534" w:rsidRDefault="00DE0534" w:rsidP="00015017">
      <w:pPr>
        <w:pStyle w:val="Heading2"/>
      </w:pPr>
      <w:bookmarkStart w:id="33" w:name="_Toc204060934"/>
      <w:r w:rsidRPr="000519DE">
        <w:t>Skeletonization of HR</w:t>
      </w:r>
      <w:bookmarkEnd w:id="33"/>
    </w:p>
    <w:p w14:paraId="474BD381" w14:textId="77777777" w:rsidR="00DE0534" w:rsidRPr="000519DE" w:rsidRDefault="00DE0534" w:rsidP="00DE0534">
      <w:pPr>
        <w:pStyle w:val="BodyTextListing"/>
        <w:rPr>
          <w:lang w:val="en-CA"/>
        </w:rPr>
      </w:pPr>
      <w:r w:rsidRPr="006A02C2">
        <w:rPr>
          <w:i/>
          <w:lang w:val="en-CA"/>
        </w:rPr>
        <w:t>Purpose</w:t>
      </w:r>
      <w:r w:rsidRPr="006A02C2">
        <w:rPr>
          <w:lang w:val="en-CA"/>
        </w:rPr>
        <w:t xml:space="preserve"> – </w:t>
      </w:r>
      <w:r w:rsidR="00897F0E">
        <w:rPr>
          <w:lang w:val="en-CA"/>
        </w:rPr>
        <w:t>To c</w:t>
      </w:r>
      <w:r w:rsidR="004E73FC">
        <w:rPr>
          <w:lang w:val="en-CA"/>
        </w:rPr>
        <w:t xml:space="preserve">reate a </w:t>
      </w:r>
      <w:r w:rsidR="00897F0E">
        <w:rPr>
          <w:lang w:val="en-CA"/>
        </w:rPr>
        <w:t>skeleton of</w:t>
      </w:r>
      <w:r w:rsidR="004E73FC">
        <w:rPr>
          <w:lang w:val="en-CA"/>
        </w:rPr>
        <w:t xml:space="preserve"> an existing home range polygon</w:t>
      </w:r>
      <w:r w:rsidR="00897F0E">
        <w:rPr>
          <w:lang w:val="en-CA"/>
        </w:rPr>
        <w:t>.</w:t>
      </w:r>
      <w:r w:rsidR="004E73FC">
        <w:rPr>
          <w:lang w:val="en-CA"/>
        </w:rPr>
        <w:t xml:space="preserve"> </w:t>
      </w:r>
      <w:r w:rsidR="00897F0E">
        <w:rPr>
          <w:lang w:val="en-CA"/>
        </w:rPr>
        <w:t xml:space="preserve">A skeleton resembles the </w:t>
      </w:r>
      <w:r w:rsidR="00E2102A">
        <w:rPr>
          <w:lang w:val="en-CA"/>
        </w:rPr>
        <w:t xml:space="preserve">essential movement </w:t>
      </w:r>
      <w:r w:rsidR="00897F0E">
        <w:rPr>
          <w:lang w:val="en-CA"/>
        </w:rPr>
        <w:t>paths</w:t>
      </w:r>
      <w:r w:rsidR="00E2102A">
        <w:rPr>
          <w:lang w:val="en-CA"/>
        </w:rPr>
        <w:t xml:space="preserve"> </w:t>
      </w:r>
      <w:r w:rsidR="00897F0E">
        <w:rPr>
          <w:lang w:val="en-CA"/>
        </w:rPr>
        <w:t xml:space="preserve">of a home </w:t>
      </w:r>
      <w:r w:rsidR="00897F0E" w:rsidRPr="000519DE">
        <w:rPr>
          <w:lang w:val="en-CA"/>
        </w:rPr>
        <w:t>range</w:t>
      </w:r>
      <w:r w:rsidR="00E2102A" w:rsidRPr="000519DE">
        <w:rPr>
          <w:rStyle w:val="FootnoteReference"/>
        </w:rPr>
        <w:footnoteReference w:id="8"/>
      </w:r>
      <w:r w:rsidR="00E2102A" w:rsidRPr="000519DE">
        <w:rPr>
          <w:lang w:val="en-CA"/>
        </w:rPr>
        <w:t xml:space="preserve"> (figure 21).</w:t>
      </w:r>
      <w:r w:rsidR="004E73FC" w:rsidRPr="000519DE">
        <w:rPr>
          <w:lang w:val="en-CA"/>
        </w:rPr>
        <w:t xml:space="preserve"> </w:t>
      </w:r>
      <w:r w:rsidR="00E2102A" w:rsidRPr="000519DE">
        <w:rPr>
          <w:lang w:val="en-CA"/>
        </w:rPr>
        <w:t xml:space="preserve">They </w:t>
      </w:r>
      <w:r w:rsidR="004E73FC" w:rsidRPr="000519DE">
        <w:rPr>
          <w:lang w:val="en-CA"/>
        </w:rPr>
        <w:t xml:space="preserve">can </w:t>
      </w:r>
      <w:r w:rsidR="00897F0E" w:rsidRPr="000519DE">
        <w:rPr>
          <w:lang w:val="en-CA"/>
        </w:rPr>
        <w:t xml:space="preserve">be </w:t>
      </w:r>
      <w:r w:rsidR="004E73FC" w:rsidRPr="000519DE">
        <w:rPr>
          <w:lang w:val="en-CA"/>
        </w:rPr>
        <w:t xml:space="preserve">used to compare more easily if a home range of one individual changed significantly over time or, if the home ranges of two individuals are similar. </w:t>
      </w:r>
    </w:p>
    <w:p w14:paraId="42FDE630" w14:textId="77777777" w:rsidR="00DE0534" w:rsidRPr="006A02C2" w:rsidRDefault="00DE0534" w:rsidP="00DE0534">
      <w:pPr>
        <w:pStyle w:val="BodyTextListing"/>
        <w:rPr>
          <w:lang w:val="en-CA"/>
        </w:rPr>
      </w:pPr>
      <w:r w:rsidRPr="000519DE">
        <w:rPr>
          <w:i/>
          <w:lang w:val="en-CA"/>
        </w:rPr>
        <w:t>Principle</w:t>
      </w:r>
      <w:r w:rsidRPr="000519DE">
        <w:rPr>
          <w:lang w:val="en-CA"/>
        </w:rPr>
        <w:t xml:space="preserve"> – </w:t>
      </w:r>
      <w:r w:rsidR="004E73FC" w:rsidRPr="000519DE">
        <w:rPr>
          <w:lang w:val="en-CA"/>
        </w:rPr>
        <w:t xml:space="preserve">The function takes a home range </w:t>
      </w:r>
      <w:r w:rsidR="00473592" w:rsidRPr="000519DE">
        <w:rPr>
          <w:lang w:val="en-CA"/>
        </w:rPr>
        <w:t>polygon</w:t>
      </w:r>
      <w:r w:rsidR="004E73FC" w:rsidRPr="000519DE">
        <w:rPr>
          <w:lang w:val="en-CA"/>
        </w:rPr>
        <w:t>, converts that polygon to a (binary) raster and derives the skeleton of that raster by application of morphological operators</w:t>
      </w:r>
      <w:r w:rsidRPr="000519DE">
        <w:rPr>
          <w:lang w:val="en-CA"/>
        </w:rPr>
        <w:t>.</w:t>
      </w:r>
      <w:r w:rsidR="004E73FC" w:rsidRPr="000519DE">
        <w:rPr>
          <w:lang w:val="en-CA"/>
        </w:rPr>
        <w:t xml:space="preserve"> As the skeleton</w:t>
      </w:r>
      <w:r w:rsidR="00473592" w:rsidRPr="000519DE">
        <w:rPr>
          <w:lang w:val="en-CA"/>
        </w:rPr>
        <w:t>i</w:t>
      </w:r>
      <w:r w:rsidR="004E73FC" w:rsidRPr="000519DE">
        <w:rPr>
          <w:lang w:val="en-CA"/>
        </w:rPr>
        <w:t>zation result is a raster as well</w:t>
      </w:r>
      <w:r w:rsidR="00897F0E" w:rsidRPr="000519DE">
        <w:rPr>
          <w:lang w:val="en-CA"/>
        </w:rPr>
        <w:t>,</w:t>
      </w:r>
      <w:r w:rsidR="004E73FC" w:rsidRPr="000519DE">
        <w:rPr>
          <w:lang w:val="en-CA"/>
        </w:rPr>
        <w:t xml:space="preserve"> the skeletons are vectorized to return a vector layer. Raster-vector conversion and skeletonization is performed with functions of the Sextante Toolbox </w:t>
      </w:r>
      <w:r w:rsidR="004E73FC" w:rsidRPr="000519DE">
        <w:rPr>
          <w:lang w:val="en-CA"/>
        </w:rPr>
        <w:fldChar w:fldCharType="begin"/>
      </w:r>
      <w:r w:rsidR="004E73FC" w:rsidRPr="000519DE">
        <w:rPr>
          <w:lang w:val="en-CA"/>
        </w:rPr>
        <w:instrText xml:space="preserve"> ADDIN ZOTERO_ITEM {"citationID":"1ape8hj28r","citationItems":[{"uri":["http://zotero.org/groups/51268/items/38A84VE9"]}]} </w:instrText>
      </w:r>
      <w:r w:rsidR="004E73FC" w:rsidRPr="000519DE">
        <w:rPr>
          <w:lang w:val="en-CA"/>
        </w:rPr>
        <w:fldChar w:fldCharType="separate"/>
      </w:r>
      <w:r w:rsidR="004E73FC" w:rsidRPr="000519DE">
        <w:rPr>
          <w:rFonts w:cs="Tahoma"/>
        </w:rPr>
        <w:t>(Olaya, 2010)</w:t>
      </w:r>
      <w:r w:rsidR="004E73FC" w:rsidRPr="000519DE">
        <w:rPr>
          <w:lang w:val="en-CA"/>
        </w:rPr>
        <w:fldChar w:fldCharType="end"/>
      </w:r>
      <w:r w:rsidR="004E73FC" w:rsidRPr="000519DE">
        <w:rPr>
          <w:lang w:val="en-CA"/>
        </w:rPr>
        <w:t>.</w:t>
      </w:r>
      <w:r w:rsidR="004E73FC">
        <w:rPr>
          <w:lang w:val="en-CA"/>
        </w:rPr>
        <w:t xml:space="preserve">  </w:t>
      </w:r>
    </w:p>
    <w:p w14:paraId="21748F9D" w14:textId="77777777" w:rsidR="00DE0534" w:rsidRPr="006A02C2" w:rsidRDefault="00DE0534" w:rsidP="00DE0534">
      <w:pPr>
        <w:pStyle w:val="BodyTextListing"/>
        <w:rPr>
          <w:lang w:val="en-CA"/>
        </w:rPr>
      </w:pPr>
      <w:r w:rsidRPr="006A02C2">
        <w:rPr>
          <w:i/>
          <w:lang w:val="en-CA"/>
        </w:rPr>
        <w:t>Literature References</w:t>
      </w:r>
      <w:r w:rsidRPr="006A02C2">
        <w:rPr>
          <w:lang w:val="en-CA"/>
        </w:rPr>
        <w:t xml:space="preserve"> – </w:t>
      </w:r>
      <w:r w:rsidR="00CE609C">
        <w:rPr>
          <w:lang w:val="en-CA"/>
        </w:rPr>
        <w:t xml:space="preserve">There are </w:t>
      </w:r>
      <w:r w:rsidR="004E73FC">
        <w:rPr>
          <w:lang w:val="en-CA"/>
        </w:rPr>
        <w:t>no references</w:t>
      </w:r>
      <w:r w:rsidR="00CE609C">
        <w:rPr>
          <w:lang w:val="en-CA"/>
        </w:rPr>
        <w:t xml:space="preserve"> existing on the use of skeletons for home range analysis.</w:t>
      </w:r>
    </w:p>
    <w:p w14:paraId="0FB63B27" w14:textId="77777777" w:rsidR="00DE0534" w:rsidRPr="006A02C2" w:rsidRDefault="00DE0534" w:rsidP="00DE0534">
      <w:pPr>
        <w:pStyle w:val="BodyTextListing"/>
        <w:rPr>
          <w:lang w:val="en-CA"/>
        </w:rPr>
      </w:pPr>
      <w:r w:rsidRPr="006A02C2">
        <w:rPr>
          <w:i/>
          <w:lang w:val="en-CA"/>
        </w:rPr>
        <w:t>Dataset Attribute Requirements</w:t>
      </w:r>
      <w:r w:rsidRPr="006A02C2">
        <w:rPr>
          <w:lang w:val="en-CA"/>
        </w:rPr>
        <w:t xml:space="preserve"> </w:t>
      </w:r>
      <w:r w:rsidR="004E73FC">
        <w:rPr>
          <w:lang w:val="en-CA"/>
        </w:rPr>
        <w:t>–</w:t>
      </w:r>
      <w:r w:rsidRPr="006A02C2">
        <w:rPr>
          <w:lang w:val="en-CA"/>
        </w:rPr>
        <w:t xml:space="preserve"> </w:t>
      </w:r>
      <w:r w:rsidR="00450DFA">
        <w:rPr>
          <w:lang w:val="en-CA"/>
        </w:rPr>
        <w:t>N</w:t>
      </w:r>
      <w:r w:rsidR="004E73FC">
        <w:rPr>
          <w:lang w:val="en-CA"/>
        </w:rPr>
        <w:t xml:space="preserve">o attribute </w:t>
      </w:r>
      <w:r w:rsidR="00473592">
        <w:rPr>
          <w:lang w:val="en-CA"/>
        </w:rPr>
        <w:t>requirements</w:t>
      </w:r>
      <w:r w:rsidRPr="006A02C2">
        <w:rPr>
          <w:lang w:val="en-CA"/>
        </w:rPr>
        <w:t>.</w:t>
      </w:r>
    </w:p>
    <w:p w14:paraId="5D07F4B9"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897F0E">
        <w:rPr>
          <w:lang w:val="en-CA"/>
        </w:rPr>
        <w:t>A layer with (home range) polygons.</w:t>
      </w:r>
    </w:p>
    <w:p w14:paraId="154447D5" w14:textId="77777777"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MOVEAN&gt;</w:t>
      </w:r>
      <w:r w:rsidR="00897F0E" w:rsidRPr="006A02C2">
        <w:rPr>
          <w:b/>
          <w:lang w:val="en-CA"/>
        </w:rPr>
        <w:t>HRE</w:t>
      </w:r>
      <w:r w:rsidR="00897F0E">
        <w:rPr>
          <w:b/>
          <w:lang w:val="en-CA"/>
        </w:rPr>
        <w:t xml:space="preserve"> Analysis</w:t>
      </w:r>
      <w:r w:rsidRPr="006A02C2">
        <w:rPr>
          <w:b/>
          <w:lang w:val="en-CA"/>
        </w:rPr>
        <w:t>&gt;</w:t>
      </w:r>
      <w:r w:rsidR="00897F0E">
        <w:rPr>
          <w:b/>
          <w:lang w:val="en-CA"/>
        </w:rPr>
        <w:t>Skeletonization of HR</w:t>
      </w:r>
      <w:r w:rsidRPr="006A02C2">
        <w:rPr>
          <w:lang w:val="en-CA"/>
        </w:rPr>
        <w:t>]</w:t>
      </w:r>
      <w:r w:rsidR="00897F0E">
        <w:rPr>
          <w:lang w:val="en-CA"/>
        </w:rPr>
        <w:t>.</w:t>
      </w:r>
    </w:p>
    <w:p w14:paraId="77847C0F" w14:textId="77777777" w:rsidR="00DE0534" w:rsidRPr="006A02C2" w:rsidRDefault="00DE0534" w:rsidP="00DE0534">
      <w:pPr>
        <w:pStyle w:val="BodyTextListing"/>
        <w:rPr>
          <w:lang w:val="en-CA"/>
        </w:rPr>
      </w:pPr>
      <w:r>
        <w:rPr>
          <w:lang w:val="en-CA"/>
        </w:rPr>
        <w:tab/>
      </w:r>
      <w:r w:rsidR="00897F0E">
        <w:rPr>
          <w:lang w:val="en-CA"/>
        </w:rPr>
        <w:t>Chose the layer with the home range polygons and define the raster cell size. The latter is necessary since the skeleton extraction is not performed as a vector but a raster operation.</w:t>
      </w:r>
    </w:p>
    <w:p w14:paraId="309848CE" w14:textId="77777777" w:rsidR="00DE0534" w:rsidRPr="006A02C2" w:rsidRDefault="008D1FDF" w:rsidP="00450DFA">
      <w:pPr>
        <w:pStyle w:val="BodyText"/>
        <w:ind w:left="709" w:hanging="709"/>
        <w:rPr>
          <w:lang w:val="en-CA"/>
        </w:rPr>
      </w:pPr>
      <w:r>
        <w:rPr>
          <w:i/>
          <w:noProof/>
          <w:lang w:val="en-US" w:eastAsia="en-US"/>
        </w:rPr>
        <mc:AlternateContent>
          <mc:Choice Requires="wps">
            <w:drawing>
              <wp:anchor distT="0" distB="71755" distL="114935" distR="114935" simplePos="0" relativeHeight="251666432" behindDoc="0" locked="0" layoutInCell="1" allowOverlap="1" wp14:anchorId="7DC72763" wp14:editId="5C3F024A">
                <wp:simplePos x="0" y="0"/>
                <wp:positionH relativeFrom="column">
                  <wp:posOffset>490220</wp:posOffset>
                </wp:positionH>
                <wp:positionV relativeFrom="paragraph">
                  <wp:posOffset>647700</wp:posOffset>
                </wp:positionV>
                <wp:extent cx="5267325" cy="2926080"/>
                <wp:effectExtent l="4445" t="0" r="0" b="0"/>
                <wp:wrapTopAndBottom/>
                <wp:docPr id="3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292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0FAE2" w14:textId="77777777" w:rsidR="00233FE6" w:rsidRDefault="00233FE6" w:rsidP="00E2102A">
                            <w:pPr>
                              <w:pStyle w:val="FootnoteText"/>
                              <w:jc w:val="center"/>
                              <w:rPr>
                                <w:rFonts w:ascii="Arial Narrow" w:hAnsi="Arial Narrow"/>
                                <w:sz w:val="6"/>
                                <w:szCs w:val="6"/>
                              </w:rPr>
                            </w:pPr>
                          </w:p>
                          <w:p w14:paraId="7B35A79C" w14:textId="77777777" w:rsidR="00233FE6" w:rsidRPr="00880230" w:rsidRDefault="00233FE6" w:rsidP="00E2102A">
                            <w:pPr>
                              <w:pStyle w:val="FootnoteText"/>
                              <w:jc w:val="center"/>
                              <w:rPr>
                                <w:rFonts w:ascii="Arial Narrow" w:hAnsi="Arial Narrow"/>
                                <w:sz w:val="6"/>
                                <w:szCs w:val="6"/>
                              </w:rPr>
                            </w:pPr>
                          </w:p>
                          <w:p w14:paraId="546C0102" w14:textId="77777777" w:rsidR="00233FE6" w:rsidRPr="00447F12" w:rsidRDefault="00233FE6" w:rsidP="00E2102A">
                            <w:pPr>
                              <w:pStyle w:val="FootnoteText"/>
                              <w:jc w:val="center"/>
                              <w:rPr>
                                <w:rFonts w:ascii="Arial Narrow" w:hAnsi="Arial Narrow"/>
                              </w:rPr>
                            </w:pPr>
                            <w:r>
                              <w:rPr>
                                <w:rFonts w:ascii="Arial Narrow" w:hAnsi="Arial Narrow"/>
                                <w:noProof/>
                                <w:lang w:eastAsia="en-US"/>
                              </w:rPr>
                              <w:drawing>
                                <wp:inline distT="0" distB="0" distL="0" distR="0" wp14:anchorId="07F52F69" wp14:editId="642889BD">
                                  <wp:extent cx="3609975" cy="20288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9975" cy="2028825"/>
                                          </a:xfrm>
                                          <a:prstGeom prst="rect">
                                            <a:avLst/>
                                          </a:prstGeom>
                                          <a:noFill/>
                                          <a:ln w="6350" cmpd="sng">
                                            <a:solidFill>
                                              <a:srgbClr val="000000"/>
                                            </a:solidFill>
                                            <a:miter lim="800000"/>
                                            <a:headEnd/>
                                            <a:tailEnd/>
                                          </a:ln>
                                          <a:effectLst/>
                                        </pic:spPr>
                                      </pic:pic>
                                    </a:graphicData>
                                  </a:graphic>
                                </wp:inline>
                              </w:drawing>
                            </w:r>
                          </w:p>
                          <w:p w14:paraId="4E6F94F3" w14:textId="77777777" w:rsidR="00233FE6" w:rsidRPr="00447F12" w:rsidRDefault="00233FE6" w:rsidP="00E2102A">
                            <w:pPr>
                              <w:pStyle w:val="FigureCaption"/>
                            </w:pPr>
                            <w:r w:rsidRPr="007D43E5">
                              <w:rPr>
                                <w:b/>
                              </w:rPr>
                              <w:t xml:space="preserve">Figure </w:t>
                            </w:r>
                            <w:r>
                              <w:rPr>
                                <w:b/>
                              </w:rPr>
                              <w:t>21</w:t>
                            </w:r>
                            <w:r>
                              <w:t>. A skeleton for the home range polygon of the sample dataset produced with the function [</w:t>
                            </w:r>
                            <w:r w:rsidRPr="00E2102A">
                              <w:t>MOVEAN&gt;HRE Analysis&gt;Skeletonization of HR</w:t>
                            </w:r>
                            <w:r>
                              <w:t>]. The grey lines delineate the home range and the black lines are the skeletons.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0" type="#_x0000_t202" style="position:absolute;left:0;text-align:left;margin-left:38.6pt;margin-top:51pt;width:414.75pt;height:230.4pt;z-index:25166643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" stroked="f">
                <v:textbox inset="0,0,0,0">
                  <w:txbxContent>
                    <w:p w14:paraId="5BD0FAE2" w14:textId="77777777" w:rsidR="00233FE6" w:rsidRDefault="00233FE6" w:rsidP="00E2102A">
                      <w:pPr>
                        <w:pStyle w:val="FootnoteText"/>
                        <w:jc w:val="center"/>
                        <w:rPr>
                          <w:rFonts w:ascii="Arial Narrow" w:hAnsi="Arial Narrow"/>
                          <w:sz w:val="6"/>
                          <w:szCs w:val="6"/>
                        </w:rPr>
                      </w:pPr>
                    </w:p>
                    <w:p w14:paraId="7B35A79C" w14:textId="77777777" w:rsidR="00233FE6" w:rsidRPr="00880230" w:rsidRDefault="00233FE6" w:rsidP="00E2102A">
                      <w:pPr>
                        <w:pStyle w:val="FootnoteText"/>
                        <w:jc w:val="center"/>
                        <w:rPr>
                          <w:rFonts w:ascii="Arial Narrow" w:hAnsi="Arial Narrow"/>
                          <w:sz w:val="6"/>
                          <w:szCs w:val="6"/>
                        </w:rPr>
                      </w:pPr>
                    </w:p>
                    <w:p w14:paraId="546C0102" w14:textId="77777777" w:rsidR="00233FE6" w:rsidRPr="00447F12" w:rsidRDefault="00233FE6" w:rsidP="00E2102A">
                      <w:pPr>
                        <w:pStyle w:val="FootnoteText"/>
                        <w:jc w:val="center"/>
                        <w:rPr>
                          <w:rFonts w:ascii="Arial Narrow" w:hAnsi="Arial Narrow"/>
                        </w:rPr>
                      </w:pPr>
                      <w:r>
                        <w:rPr>
                          <w:rFonts w:ascii="Arial Narrow" w:hAnsi="Arial Narrow"/>
                          <w:noProof/>
                          <w:lang w:eastAsia="en-US"/>
                        </w:rPr>
                        <w:drawing>
                          <wp:inline distT="0" distB="0" distL="0" distR="0" wp14:anchorId="07F52F69" wp14:editId="642889BD">
                            <wp:extent cx="3609975" cy="20288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9975" cy="2028825"/>
                                    </a:xfrm>
                                    <a:prstGeom prst="rect">
                                      <a:avLst/>
                                    </a:prstGeom>
                                    <a:noFill/>
                                    <a:ln w="6350" cmpd="sng">
                                      <a:solidFill>
                                        <a:srgbClr val="000000"/>
                                      </a:solidFill>
                                      <a:miter lim="800000"/>
                                      <a:headEnd/>
                                      <a:tailEnd/>
                                    </a:ln>
                                    <a:effectLst/>
                                  </pic:spPr>
                                </pic:pic>
                              </a:graphicData>
                            </a:graphic>
                          </wp:inline>
                        </w:drawing>
                      </w:r>
                    </w:p>
                    <w:p w14:paraId="4E6F94F3" w14:textId="77777777" w:rsidR="00233FE6" w:rsidRPr="00447F12" w:rsidRDefault="00233FE6" w:rsidP="00E2102A">
                      <w:pPr>
                        <w:pStyle w:val="FigureCaption"/>
                      </w:pPr>
                      <w:r w:rsidRPr="007D43E5">
                        <w:rPr>
                          <w:b/>
                        </w:rPr>
                        <w:t xml:space="preserve">Figure </w:t>
                      </w:r>
                      <w:r>
                        <w:rPr>
                          <w:b/>
                        </w:rPr>
                        <w:t>21</w:t>
                      </w:r>
                      <w:r>
                        <w:t>. A skeleton for the home range polygon of the sample dataset produced with the function [</w:t>
                      </w:r>
                      <w:r w:rsidRPr="00E2102A">
                        <w:t>MOVEAN&gt;HRE Analysis&gt;Skeletonization of HR</w:t>
                      </w:r>
                      <w:r>
                        <w:t>]. The grey lines delineate the home range and the black lines are the skeletons.</w:t>
                      </w:r>
                    </w:p>
                  </w:txbxContent>
                </v:textbox>
                <w10:wrap type="topAndBottom"/>
              </v:shape>
            </w:pict>
          </mc:Fallback>
        </mc:AlternateContent>
      </w:r>
      <w:r w:rsidR="00DE0534" w:rsidRPr="006A02C2">
        <w:rPr>
          <w:i/>
          <w:lang w:val="en-CA"/>
        </w:rPr>
        <w:t>Output</w:t>
      </w:r>
      <w:r w:rsidR="00DE0534" w:rsidRPr="006A02C2">
        <w:rPr>
          <w:lang w:val="en-CA"/>
        </w:rPr>
        <w:t xml:space="preserve"> – A </w:t>
      </w:r>
      <w:r w:rsidR="00897F0E">
        <w:rPr>
          <w:lang w:val="en-CA"/>
        </w:rPr>
        <w:t xml:space="preserve">vector </w:t>
      </w:r>
      <w:r w:rsidR="00DE0534" w:rsidRPr="006A02C2">
        <w:rPr>
          <w:lang w:val="en-CA"/>
        </w:rPr>
        <w:t xml:space="preserve">layer with </w:t>
      </w:r>
      <w:r w:rsidR="00897F0E">
        <w:rPr>
          <w:lang w:val="en-CA"/>
        </w:rPr>
        <w:t>the skeletons.</w:t>
      </w:r>
      <w:r w:rsidR="00450DFA">
        <w:rPr>
          <w:lang w:val="en-CA"/>
        </w:rPr>
        <w:t xml:space="preserve"> If a home range polygon will not have a skeleton (because it may be too small with respect to the raster cell size), then this will be reported in the output window.</w:t>
      </w:r>
    </w:p>
    <w:p w14:paraId="5D2DDC54" w14:textId="77777777" w:rsidR="00DE0534" w:rsidRDefault="00DE0534" w:rsidP="00015017">
      <w:pPr>
        <w:pStyle w:val="Heading2"/>
      </w:pPr>
      <w:bookmarkStart w:id="34" w:name="_Toc204060935"/>
      <w:r>
        <w:lastRenderedPageBreak/>
        <w:t>Calculate Buffer Distance for HR Classification</w:t>
      </w:r>
      <w:bookmarkEnd w:id="34"/>
    </w:p>
    <w:p w14:paraId="436A6605" w14:textId="77777777" w:rsidR="00DE0534" w:rsidRPr="006A02C2" w:rsidRDefault="00DE0534" w:rsidP="00DE0534">
      <w:pPr>
        <w:pStyle w:val="BodyTextListing"/>
        <w:rPr>
          <w:lang w:val="en-CA"/>
        </w:rPr>
      </w:pPr>
      <w:r w:rsidRPr="006A02C2">
        <w:rPr>
          <w:i/>
          <w:lang w:val="en-CA"/>
        </w:rPr>
        <w:t>Purpose</w:t>
      </w:r>
      <w:r w:rsidRPr="006A02C2">
        <w:rPr>
          <w:lang w:val="en-CA"/>
        </w:rPr>
        <w:t xml:space="preserve"> – </w:t>
      </w:r>
      <w:r w:rsidR="00CE609C">
        <w:rPr>
          <w:lang w:val="en-CA"/>
        </w:rPr>
        <w:t xml:space="preserve">To calculate a buffer distance, i.e. the distance between the core area contour and the home range contour. The value can then be used for the classification of home ranges with the functions </w:t>
      </w:r>
      <w:r w:rsidR="00CE609C">
        <w:t>[</w:t>
      </w:r>
      <w:r w:rsidR="00CE609C" w:rsidRPr="00E2102A">
        <w:t>MOVEAN&gt;HRE Analysis&gt;</w:t>
      </w:r>
      <w:r w:rsidR="00CE609C">
        <w:t>Extract Core, Patch, Edge] and [Extract Corridors]</w:t>
      </w:r>
      <w:r w:rsidRPr="006A02C2">
        <w:rPr>
          <w:lang w:val="en-CA"/>
        </w:rPr>
        <w:t>.</w:t>
      </w:r>
    </w:p>
    <w:p w14:paraId="63D8B00C" w14:textId="77777777" w:rsidR="00DE0534" w:rsidRPr="006A02C2" w:rsidRDefault="00DE0534" w:rsidP="00DE0534">
      <w:pPr>
        <w:pStyle w:val="BodyTextListing"/>
        <w:rPr>
          <w:lang w:val="en-CA"/>
        </w:rPr>
      </w:pPr>
      <w:r w:rsidRPr="006A02C2">
        <w:rPr>
          <w:i/>
          <w:lang w:val="en-CA"/>
        </w:rPr>
        <w:t>Principle</w:t>
      </w:r>
      <w:r w:rsidRPr="006A02C2">
        <w:rPr>
          <w:lang w:val="en-CA"/>
        </w:rPr>
        <w:t xml:space="preserve"> – </w:t>
      </w:r>
      <w:r w:rsidR="00CA425C">
        <w:rPr>
          <w:lang w:val="en-CA"/>
        </w:rPr>
        <w:t>Matches a given home range with its given core area (both obtained with other functions from the toolbox)</w:t>
      </w:r>
      <w:r w:rsidRPr="006A02C2">
        <w:rPr>
          <w:lang w:val="en-CA"/>
        </w:rPr>
        <w:t>.</w:t>
      </w:r>
      <w:r w:rsidR="00CA425C">
        <w:rPr>
          <w:lang w:val="en-CA"/>
        </w:rPr>
        <w:t xml:space="preserve"> Then it calculates the average distance between home range contour and core area contour</w:t>
      </w:r>
      <w:r w:rsidR="00450DFA">
        <w:rPr>
          <w:lang w:val="en-CA"/>
        </w:rPr>
        <w:t xml:space="preserve"> for several matches.</w:t>
      </w:r>
    </w:p>
    <w:p w14:paraId="0AE69B39" w14:textId="77777777" w:rsidR="00DE0534" w:rsidRPr="006A02C2" w:rsidRDefault="00DE0534" w:rsidP="00450DFA">
      <w:pPr>
        <w:pStyle w:val="BodyTextListing"/>
        <w:rPr>
          <w:lang w:val="en-CA"/>
        </w:rPr>
      </w:pPr>
      <w:r w:rsidRPr="006A02C2">
        <w:rPr>
          <w:i/>
          <w:lang w:val="en-CA"/>
        </w:rPr>
        <w:t>Dataset Attribute Requirements</w:t>
      </w:r>
      <w:r w:rsidRPr="006A02C2">
        <w:rPr>
          <w:lang w:val="en-CA"/>
        </w:rPr>
        <w:t xml:space="preserve"> - </w:t>
      </w:r>
      <w:r w:rsidR="00450DFA">
        <w:rPr>
          <w:lang w:val="en-CA"/>
        </w:rPr>
        <w:t xml:space="preserve">No attribute </w:t>
      </w:r>
      <w:r w:rsidR="00473592">
        <w:rPr>
          <w:lang w:val="en-CA"/>
        </w:rPr>
        <w:t>requirements</w:t>
      </w:r>
      <w:r w:rsidR="00450DFA" w:rsidRPr="006A02C2">
        <w:rPr>
          <w:lang w:val="en-CA"/>
        </w:rPr>
        <w:t>.</w:t>
      </w:r>
    </w:p>
    <w:p w14:paraId="4BDD8B89"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450DFA">
        <w:rPr>
          <w:lang w:val="en-CA"/>
        </w:rPr>
        <w:t xml:space="preserve">Two polygon layers are needed: (i) one layer that contains the home range polygons, and (ii) </w:t>
      </w:r>
      <w:r w:rsidR="007B5D07">
        <w:rPr>
          <w:lang w:val="en-CA"/>
        </w:rPr>
        <w:t>a</w:t>
      </w:r>
      <w:r w:rsidR="00450DFA">
        <w:rPr>
          <w:lang w:val="en-CA"/>
        </w:rPr>
        <w:t xml:space="preserve"> layer that contains the core area polygons.</w:t>
      </w:r>
    </w:p>
    <w:p w14:paraId="0D3ED898" w14:textId="77777777"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MOVEAN&gt;HRE</w:t>
      </w:r>
      <w:r w:rsidR="00CE609C">
        <w:rPr>
          <w:b/>
          <w:lang w:val="en-CA"/>
        </w:rPr>
        <w:t xml:space="preserve"> Analysis</w:t>
      </w:r>
      <w:r w:rsidRPr="006A02C2">
        <w:rPr>
          <w:b/>
          <w:lang w:val="en-CA"/>
        </w:rPr>
        <w:t>&gt;</w:t>
      </w:r>
      <w:r w:rsidR="00CE609C" w:rsidRPr="00CE609C">
        <w:rPr>
          <w:b/>
          <w:lang w:val="en-CA"/>
        </w:rPr>
        <w:t>Calculate Buffer Distance for HR Classification</w:t>
      </w:r>
      <w:r w:rsidRPr="006A02C2">
        <w:rPr>
          <w:lang w:val="en-CA"/>
        </w:rPr>
        <w:t>]</w:t>
      </w:r>
      <w:r w:rsidR="00CE609C">
        <w:rPr>
          <w:lang w:val="en-CA"/>
        </w:rPr>
        <w:t>.</w:t>
      </w:r>
    </w:p>
    <w:p w14:paraId="3F08002F" w14:textId="77777777" w:rsidR="00DE0534" w:rsidRPr="006A02C2" w:rsidRDefault="008D1FDF" w:rsidP="00DE0534">
      <w:pPr>
        <w:pStyle w:val="BodyTextListing"/>
        <w:rPr>
          <w:lang w:val="en-CA"/>
        </w:rPr>
      </w:pPr>
      <w:r>
        <w:rPr>
          <w:i/>
          <w:noProof/>
          <w:lang w:val="en-US" w:eastAsia="en-US"/>
        </w:rPr>
        <mc:AlternateContent>
          <mc:Choice Requires="wps">
            <w:drawing>
              <wp:anchor distT="0" distB="71755" distL="114935" distR="114935" simplePos="0" relativeHeight="251668480" behindDoc="0" locked="0" layoutInCell="1" allowOverlap="1" wp14:anchorId="7847BE80" wp14:editId="73642ABC">
                <wp:simplePos x="0" y="0"/>
                <wp:positionH relativeFrom="margin">
                  <wp:posOffset>5279390</wp:posOffset>
                </wp:positionH>
                <wp:positionV relativeFrom="paragraph">
                  <wp:posOffset>374650</wp:posOffset>
                </wp:positionV>
                <wp:extent cx="467995" cy="704215"/>
                <wp:effectExtent l="12065" t="12700" r="15240" b="6985"/>
                <wp:wrapSquare wrapText="bothSides"/>
                <wp:docPr id="3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704215"/>
                        </a:xfrm>
                        <a:prstGeom prst="rect">
                          <a:avLst/>
                        </a:prstGeom>
                        <a:solidFill>
                          <a:srgbClr val="FFFFFF"/>
                        </a:solidFill>
                        <a:ln w="12700">
                          <a:solidFill>
                            <a:srgbClr val="BFBFBF"/>
                          </a:solidFill>
                          <a:prstDash val="lgDash"/>
                          <a:miter lim="800000"/>
                          <a:headEnd/>
                          <a:tailEnd/>
                        </a:ln>
                      </wps:spPr>
                      <wps:txbx>
                        <w:txbxContent>
                          <w:p w14:paraId="2D83DD5B" w14:textId="77777777" w:rsidR="00233FE6" w:rsidRDefault="00233FE6" w:rsidP="00E80AAA">
                            <w:pPr>
                              <w:pStyle w:val="FigureCaption"/>
                            </w:pPr>
                            <w:r>
                              <w:rPr>
                                <w:noProof/>
                                <w:lang w:eastAsia="en-US"/>
                              </w:rPr>
                              <w:drawing>
                                <wp:inline distT="0" distB="0" distL="0" distR="0" wp14:anchorId="0238F327" wp14:editId="5DD4CA53">
                                  <wp:extent cx="285750" cy="2286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36CFC47A" w14:textId="77777777" w:rsidR="00233FE6" w:rsidRPr="00CD3797" w:rsidRDefault="00233FE6" w:rsidP="00E80AAA">
                            <w:pPr>
                              <w:pStyle w:val="FigureCaptionbuttons"/>
                              <w:spacing w:before="60"/>
                            </w:pPr>
                            <w:r w:rsidRPr="00CD3797">
                              <w:t>Window</w:t>
                            </w:r>
                            <w:r>
                              <w:t xml:space="preserve"> </w:t>
                            </w:r>
                            <w:r w:rsidRPr="00CD3797">
                              <w:t>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1" type="#_x0000_t202" style="position:absolute;left:0;text-align:left;margin-left:415.7pt;margin-top:29.5pt;width:36.85pt;height:55.45pt;z-index:251668480;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" strokecolor="#bfbfbf" strokeweight="1pt">
                <v:stroke dashstyle="longDash"/>
                <v:textbox inset="0,0,0,0">
                  <w:txbxContent>
                    <w:p w14:paraId="2D83DD5B" w14:textId="77777777" w:rsidR="00233FE6" w:rsidRDefault="00233FE6" w:rsidP="00E80AAA">
                      <w:pPr>
                        <w:pStyle w:val="FigureCaption"/>
                      </w:pPr>
                      <w:r>
                        <w:rPr>
                          <w:noProof/>
                          <w:lang w:eastAsia="en-US"/>
                        </w:rPr>
                        <w:drawing>
                          <wp:inline distT="0" distB="0" distL="0" distR="0" wp14:anchorId="0238F327" wp14:editId="5DD4CA53">
                            <wp:extent cx="285750" cy="2286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36CFC47A" w14:textId="77777777" w:rsidR="00233FE6" w:rsidRPr="00CD3797" w:rsidRDefault="00233FE6" w:rsidP="00E80AAA">
                      <w:pPr>
                        <w:pStyle w:val="FigureCaptionbuttons"/>
                        <w:spacing w:before="60"/>
                      </w:pPr>
                      <w:r w:rsidRPr="00CD3797">
                        <w:t>Window</w:t>
                      </w:r>
                      <w:r>
                        <w:t xml:space="preserve"> </w:t>
                      </w:r>
                      <w:r w:rsidRPr="00CD3797">
                        <w:t>button</w:t>
                      </w:r>
                    </w:p>
                  </w:txbxContent>
                </v:textbox>
                <w10:wrap type="square" anchorx="margin"/>
              </v:shape>
            </w:pict>
          </mc:Fallback>
        </mc:AlternateContent>
      </w:r>
      <w:r w:rsidR="00DE0534">
        <w:rPr>
          <w:lang w:val="en-CA"/>
        </w:rPr>
        <w:tab/>
      </w:r>
      <w:r w:rsidR="007B5D07">
        <w:rPr>
          <w:lang w:val="en-CA"/>
        </w:rPr>
        <w:t xml:space="preserve">Select the input layers as necessary. Optionally you can chose to output the distance measurements </w:t>
      </w:r>
      <w:r w:rsidR="00E80AAA">
        <w:rPr>
          <w:lang w:val="en-CA"/>
        </w:rPr>
        <w:t>in a</w:t>
      </w:r>
      <w:r w:rsidR="007B5D07">
        <w:rPr>
          <w:lang w:val="en-CA"/>
        </w:rPr>
        <w:t xml:space="preserve"> layer.</w:t>
      </w:r>
    </w:p>
    <w:p w14:paraId="30FBD10F" w14:textId="77777777" w:rsidR="00DE0534" w:rsidRPr="006A02C2" w:rsidRDefault="008D1FDF" w:rsidP="00B76013">
      <w:pPr>
        <w:pStyle w:val="BodyText"/>
        <w:ind w:left="709" w:hanging="709"/>
        <w:rPr>
          <w:lang w:val="en-CA"/>
        </w:rPr>
      </w:pPr>
      <w:r>
        <w:rPr>
          <w:i/>
          <w:noProof/>
          <w:lang w:val="en-US" w:eastAsia="en-US"/>
        </w:rPr>
        <mc:AlternateContent>
          <mc:Choice Requires="wps">
            <w:drawing>
              <wp:anchor distT="0" distB="71755" distL="114935" distR="114935" simplePos="0" relativeHeight="251667456" behindDoc="0" locked="0" layoutInCell="1" allowOverlap="1" wp14:anchorId="64C86069" wp14:editId="76278E8F">
                <wp:simplePos x="0" y="0"/>
                <wp:positionH relativeFrom="column">
                  <wp:posOffset>433070</wp:posOffset>
                </wp:positionH>
                <wp:positionV relativeFrom="paragraph">
                  <wp:posOffset>780415</wp:posOffset>
                </wp:positionV>
                <wp:extent cx="5267325" cy="3107055"/>
                <wp:effectExtent l="4445" t="0" r="0" b="0"/>
                <wp:wrapTopAndBottom/>
                <wp:docPr id="3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107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71E08A" w14:textId="77777777" w:rsidR="00233FE6" w:rsidRPr="00880230" w:rsidRDefault="00233FE6" w:rsidP="00B76013">
                            <w:pPr>
                              <w:pStyle w:val="FootnoteText"/>
                              <w:jc w:val="center"/>
                              <w:rPr>
                                <w:rFonts w:ascii="Arial Narrow" w:hAnsi="Arial Narrow"/>
                                <w:sz w:val="6"/>
                                <w:szCs w:val="6"/>
                              </w:rPr>
                            </w:pPr>
                          </w:p>
                          <w:p w14:paraId="60BFD53D" w14:textId="77777777" w:rsidR="00233FE6" w:rsidRPr="00447F12" w:rsidRDefault="00233FE6" w:rsidP="00B76013">
                            <w:pPr>
                              <w:pStyle w:val="FootnoteText"/>
                              <w:jc w:val="center"/>
                              <w:rPr>
                                <w:rFonts w:ascii="Arial Narrow" w:hAnsi="Arial Narrow"/>
                              </w:rPr>
                            </w:pPr>
                            <w:r>
                              <w:rPr>
                                <w:rFonts w:ascii="Arial Narrow" w:hAnsi="Arial Narrow"/>
                                <w:noProof/>
                                <w:lang w:eastAsia="en-US"/>
                              </w:rPr>
                              <w:drawing>
                                <wp:inline distT="0" distB="0" distL="0" distR="0" wp14:anchorId="4762C3F8" wp14:editId="3304EE91">
                                  <wp:extent cx="3067050" cy="246697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A646D76" w14:textId="77777777" w:rsidR="00233FE6" w:rsidRPr="00447F12" w:rsidRDefault="00233FE6" w:rsidP="00B76013">
                            <w:pPr>
                              <w:pStyle w:val="FigureCaption"/>
                            </w:pPr>
                            <w:r w:rsidRPr="007D43E5">
                              <w:rPr>
                                <w:b/>
                              </w:rPr>
                              <w:t xml:space="preserve">Figure </w:t>
                            </w:r>
                            <w:r>
                              <w:rPr>
                                <w:b/>
                              </w:rPr>
                              <w:t>22</w:t>
                            </w:r>
                            <w:r>
                              <w:t>. Measurements (in black) used to calculate the distance between home range boundary and core area boundary using [</w:t>
                            </w:r>
                            <w:r w:rsidRPr="00E2102A">
                              <w:t>MOVEAN&gt;HRE Analysis&gt;</w:t>
                            </w:r>
                            <w:r w:rsidRPr="00B76013">
                              <w:t>Calculate Buffer Distance for HR Classification</w:t>
                            </w:r>
                            <w:r>
                              <w:t>]. Brown and hatched are the core areas and grey the home range areas.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2" type="#_x0000_t202" style="position:absolute;left:0;text-align:left;margin-left:34.1pt;margin-top:61.45pt;width:414.75pt;height:244.65pt;z-index:25166745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" stroked="f">
                <v:textbox inset="0,0,0,0">
                  <w:txbxContent>
                    <w:p w14:paraId="3971E08A" w14:textId="77777777" w:rsidR="00233FE6" w:rsidRPr="00880230" w:rsidRDefault="00233FE6" w:rsidP="00B76013">
                      <w:pPr>
                        <w:pStyle w:val="FootnoteText"/>
                        <w:jc w:val="center"/>
                        <w:rPr>
                          <w:rFonts w:ascii="Arial Narrow" w:hAnsi="Arial Narrow"/>
                          <w:sz w:val="6"/>
                          <w:szCs w:val="6"/>
                        </w:rPr>
                      </w:pPr>
                    </w:p>
                    <w:p w14:paraId="60BFD53D" w14:textId="77777777" w:rsidR="00233FE6" w:rsidRPr="00447F12" w:rsidRDefault="00233FE6" w:rsidP="00B76013">
                      <w:pPr>
                        <w:pStyle w:val="FootnoteText"/>
                        <w:jc w:val="center"/>
                        <w:rPr>
                          <w:rFonts w:ascii="Arial Narrow" w:hAnsi="Arial Narrow"/>
                        </w:rPr>
                      </w:pPr>
                      <w:r>
                        <w:rPr>
                          <w:rFonts w:ascii="Arial Narrow" w:hAnsi="Arial Narrow"/>
                          <w:noProof/>
                          <w:lang w:eastAsia="en-US"/>
                        </w:rPr>
                        <w:drawing>
                          <wp:inline distT="0" distB="0" distL="0" distR="0" wp14:anchorId="4762C3F8" wp14:editId="3304EE91">
                            <wp:extent cx="3067050" cy="246697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A646D76" w14:textId="77777777" w:rsidR="00233FE6" w:rsidRPr="00447F12" w:rsidRDefault="00233FE6" w:rsidP="00B76013">
                      <w:pPr>
                        <w:pStyle w:val="FigureCaption"/>
                      </w:pPr>
                      <w:r w:rsidRPr="007D43E5">
                        <w:rPr>
                          <w:b/>
                        </w:rPr>
                        <w:t xml:space="preserve">Figure </w:t>
                      </w:r>
                      <w:r>
                        <w:rPr>
                          <w:b/>
                        </w:rPr>
                        <w:t>22</w:t>
                      </w:r>
                      <w:r>
                        <w:t>. Measurements (in black) used to calculate the distance between home range boundary and core area boundary using [</w:t>
                      </w:r>
                      <w:r w:rsidRPr="00E2102A">
                        <w:t>MOVEAN&gt;HRE Analysis&gt;</w:t>
                      </w:r>
                      <w:r w:rsidRPr="00B76013">
                        <w:t>Calculate Buffer Distance for HR Classification</w:t>
                      </w:r>
                      <w:r>
                        <w:t>]. Brown and hatched are the core areas and grey the home range areas.</w:t>
                      </w:r>
                    </w:p>
                  </w:txbxContent>
                </v:textbox>
                <w10:wrap type="topAndBottom"/>
              </v:shape>
            </w:pict>
          </mc:Fallback>
        </mc:AlternateContent>
      </w:r>
      <w:r w:rsidR="00DE0534" w:rsidRPr="006A02C2">
        <w:rPr>
          <w:i/>
          <w:lang w:val="en-CA"/>
        </w:rPr>
        <w:t>Output</w:t>
      </w:r>
      <w:r w:rsidR="00DE0534" w:rsidRPr="006A02C2">
        <w:rPr>
          <w:lang w:val="en-CA"/>
        </w:rPr>
        <w:t xml:space="preserve"> – </w:t>
      </w:r>
      <w:r w:rsidR="00B76013">
        <w:rPr>
          <w:lang w:val="en-CA"/>
        </w:rPr>
        <w:t xml:space="preserve">The </w:t>
      </w:r>
      <w:r w:rsidR="00473592">
        <w:rPr>
          <w:lang w:val="en-CA"/>
        </w:rPr>
        <w:t>calculated</w:t>
      </w:r>
      <w:r w:rsidR="00B76013">
        <w:rPr>
          <w:lang w:val="en-CA"/>
        </w:rPr>
        <w:t xml:space="preserve"> distance between core and home range boundary are returned in the output window. </w:t>
      </w:r>
      <w:r w:rsidR="00B76013" w:rsidRPr="000519DE">
        <w:rPr>
          <w:lang w:val="en-CA"/>
        </w:rPr>
        <w:t>If it was chosen to output the single measurements, then a layer with lines is shown (figure 22). The</w:t>
      </w:r>
      <w:r w:rsidR="00B76013">
        <w:rPr>
          <w:lang w:val="en-CA"/>
        </w:rPr>
        <w:t xml:space="preserve"> difference between two lines next to each other corresponds to one measure.</w:t>
      </w:r>
    </w:p>
    <w:p w14:paraId="478FF8F3" w14:textId="77777777" w:rsidR="00DE0534" w:rsidRDefault="007A49CA" w:rsidP="00015017">
      <w:pPr>
        <w:pStyle w:val="Heading2"/>
      </w:pPr>
      <w:bookmarkStart w:id="35" w:name="_Toc204060936"/>
      <w:r>
        <w:t xml:space="preserve">HR Classification 1: </w:t>
      </w:r>
      <w:r w:rsidR="00DE0534">
        <w:t>Extract Core, Patch, Edge</w:t>
      </w:r>
      <w:bookmarkEnd w:id="35"/>
    </w:p>
    <w:p w14:paraId="794E6D92" w14:textId="77777777" w:rsidR="00DE0534" w:rsidRPr="006A02C2" w:rsidRDefault="00DE0534" w:rsidP="00DE0534">
      <w:pPr>
        <w:pStyle w:val="BodyTextListing"/>
        <w:rPr>
          <w:lang w:val="en-CA"/>
        </w:rPr>
      </w:pPr>
      <w:r w:rsidRPr="006A02C2">
        <w:rPr>
          <w:i/>
          <w:lang w:val="en-CA"/>
        </w:rPr>
        <w:t>Purpose</w:t>
      </w:r>
      <w:r w:rsidRPr="006A02C2">
        <w:rPr>
          <w:lang w:val="en-CA"/>
        </w:rPr>
        <w:t xml:space="preserve"> – </w:t>
      </w:r>
      <w:r w:rsidR="00EE6CA8">
        <w:rPr>
          <w:lang w:val="en-CA"/>
        </w:rPr>
        <w:t>Classify a home range polygon into core areas, edge areas and patches</w:t>
      </w:r>
      <w:r w:rsidRPr="006A02C2">
        <w:rPr>
          <w:lang w:val="en-CA"/>
        </w:rPr>
        <w:t>.</w:t>
      </w:r>
      <w:r w:rsidR="00EE6CA8">
        <w:rPr>
          <w:lang w:val="en-CA"/>
        </w:rPr>
        <w:t xml:space="preserve"> Patches are solitary home ranges that are too small to contain a core area.  </w:t>
      </w:r>
      <w:r w:rsidR="00473592">
        <w:rPr>
          <w:lang w:val="en-CA"/>
        </w:rPr>
        <w:t xml:space="preserve">Additionally distinctions are made between inner edges and perforated edges (surrounding small holes in the home range). </w:t>
      </w:r>
    </w:p>
    <w:p w14:paraId="50CE7E70" w14:textId="77777777" w:rsidR="00DE0534" w:rsidRPr="000519DE" w:rsidRDefault="00DE0534" w:rsidP="00DE0534">
      <w:pPr>
        <w:pStyle w:val="BodyTextListing"/>
        <w:rPr>
          <w:lang w:val="en-CA"/>
        </w:rPr>
      </w:pPr>
      <w:r w:rsidRPr="006A02C2">
        <w:rPr>
          <w:i/>
          <w:lang w:val="en-CA"/>
        </w:rPr>
        <w:t>Principle</w:t>
      </w:r>
      <w:r w:rsidRPr="006A02C2">
        <w:rPr>
          <w:lang w:val="en-CA"/>
        </w:rPr>
        <w:t xml:space="preserve"> – </w:t>
      </w:r>
      <w:r w:rsidR="00EE6CA8">
        <w:rPr>
          <w:lang w:val="en-CA"/>
        </w:rPr>
        <w:t>Knowing the distance between home range boundary and core area boundary allows th</w:t>
      </w:r>
      <w:r w:rsidR="000A2D65">
        <w:rPr>
          <w:lang w:val="en-CA"/>
        </w:rPr>
        <w:t>e app</w:t>
      </w:r>
      <w:r w:rsidR="00EE6CA8">
        <w:rPr>
          <w:lang w:val="en-CA"/>
        </w:rPr>
        <w:t xml:space="preserve">lication of buffer-operations to </w:t>
      </w:r>
      <w:r w:rsidR="000A2D65">
        <w:rPr>
          <w:lang w:val="en-CA"/>
        </w:rPr>
        <w:t xml:space="preserve">identify the three </w:t>
      </w:r>
      <w:r w:rsidR="000A2D65" w:rsidRPr="000519DE">
        <w:rPr>
          <w:lang w:val="en-CA"/>
        </w:rPr>
        <w:t>classes of home range areas</w:t>
      </w:r>
      <w:r w:rsidRPr="000519DE">
        <w:rPr>
          <w:lang w:val="en-CA"/>
        </w:rPr>
        <w:t>.</w:t>
      </w:r>
      <w:r w:rsidR="000A2D65" w:rsidRPr="000519DE">
        <w:rPr>
          <w:lang w:val="en-CA"/>
        </w:rPr>
        <w:t xml:space="preserve"> The three classes and their calculation with raster and vector methods are discussed in Steiniger </w:t>
      </w:r>
      <w:r w:rsidR="000A2D65" w:rsidRPr="000519DE">
        <w:rPr>
          <w:lang w:val="en-CA"/>
        </w:rPr>
        <w:fldChar w:fldCharType="begin"/>
      </w:r>
      <w:r w:rsidR="000A2D65" w:rsidRPr="000519DE">
        <w:rPr>
          <w:lang w:val="en-CA"/>
        </w:rPr>
        <w:instrText xml:space="preserve"> ADDIN ZOTERO_ITEM {"citationID":"1718mt9oj1","citationItems":[{"suppress-author":true,"uri":["http://zotero.org/groups/51268/items/GTIEXSFA"]}]} </w:instrText>
      </w:r>
      <w:r w:rsidR="000A2D65" w:rsidRPr="000519DE">
        <w:rPr>
          <w:lang w:val="en-CA"/>
        </w:rPr>
        <w:fldChar w:fldCharType="separate"/>
      </w:r>
      <w:r w:rsidR="000A2D65" w:rsidRPr="000519DE">
        <w:rPr>
          <w:rFonts w:cs="Tahoma"/>
        </w:rPr>
        <w:t>(2009)</w:t>
      </w:r>
      <w:r w:rsidR="000A2D65" w:rsidRPr="000519DE">
        <w:rPr>
          <w:lang w:val="en-CA"/>
        </w:rPr>
        <w:fldChar w:fldCharType="end"/>
      </w:r>
      <w:r w:rsidR="000A2D65" w:rsidRPr="000519DE">
        <w:rPr>
          <w:lang w:val="en-CA"/>
        </w:rPr>
        <w:t xml:space="preserve">. </w:t>
      </w:r>
    </w:p>
    <w:p w14:paraId="1CD56708" w14:textId="77777777" w:rsidR="00DE0534" w:rsidRPr="006A02C2" w:rsidRDefault="00DE0534" w:rsidP="00DE0534">
      <w:pPr>
        <w:pStyle w:val="BodyTextListing"/>
        <w:rPr>
          <w:lang w:val="en-CA"/>
        </w:rPr>
      </w:pPr>
      <w:r w:rsidRPr="000519DE">
        <w:rPr>
          <w:i/>
          <w:lang w:val="en-CA"/>
        </w:rPr>
        <w:t>Literature References</w:t>
      </w:r>
      <w:r w:rsidRPr="000519DE">
        <w:rPr>
          <w:lang w:val="en-CA"/>
        </w:rPr>
        <w:t xml:space="preserve"> – </w:t>
      </w:r>
      <w:r w:rsidR="00EE6CA8" w:rsidRPr="000519DE">
        <w:rPr>
          <w:lang w:val="en-CA"/>
        </w:rPr>
        <w:t>Upon publication there is no literature on the use of the classification in home range analysis. However, there is a publication by</w:t>
      </w:r>
      <w:r w:rsidR="003D2801" w:rsidRPr="000519DE">
        <w:rPr>
          <w:lang w:val="en-CA"/>
        </w:rPr>
        <w:t xml:space="preserve"> Vogt et al. </w:t>
      </w:r>
      <w:r w:rsidR="003D2801" w:rsidRPr="000519DE">
        <w:rPr>
          <w:lang w:val="en-CA"/>
        </w:rPr>
        <w:fldChar w:fldCharType="begin"/>
      </w:r>
      <w:r w:rsidR="003D2801" w:rsidRPr="000519DE">
        <w:rPr>
          <w:lang w:val="en-CA"/>
        </w:rPr>
        <w:instrText xml:space="preserve"> ADDIN ZOTERO_ITEM {"citationID":"pom941cja","citationItems":[{"suppress-author":true,"uri":["http://zotero.org/groups/51268/items/32US2QBA"]}]} </w:instrText>
      </w:r>
      <w:r w:rsidR="003D2801" w:rsidRPr="000519DE">
        <w:rPr>
          <w:lang w:val="en-CA"/>
        </w:rPr>
        <w:fldChar w:fldCharType="separate"/>
      </w:r>
      <w:r w:rsidR="003D2801" w:rsidRPr="000519DE">
        <w:rPr>
          <w:rFonts w:cs="Tahoma"/>
        </w:rPr>
        <w:t>(2009)</w:t>
      </w:r>
      <w:r w:rsidR="003D2801" w:rsidRPr="000519DE">
        <w:rPr>
          <w:lang w:val="en-CA"/>
        </w:rPr>
        <w:fldChar w:fldCharType="end"/>
      </w:r>
      <w:r w:rsidR="003D2801" w:rsidRPr="000519DE">
        <w:rPr>
          <w:lang w:val="en-CA"/>
        </w:rPr>
        <w:t xml:space="preserve"> </w:t>
      </w:r>
      <w:r w:rsidR="00EE6CA8" w:rsidRPr="000519DE">
        <w:rPr>
          <w:lang w:val="en-CA"/>
        </w:rPr>
        <w:t xml:space="preserve">for the </w:t>
      </w:r>
      <w:r w:rsidR="00473592" w:rsidRPr="000519DE">
        <w:rPr>
          <w:lang w:val="en-CA"/>
        </w:rPr>
        <w:t>analysis</w:t>
      </w:r>
      <w:r w:rsidR="00EE6CA8" w:rsidRPr="000519DE">
        <w:rPr>
          <w:lang w:val="en-CA"/>
        </w:rPr>
        <w:t xml:space="preserve"> of animal movements that where generated</w:t>
      </w:r>
      <w:r w:rsidR="000A2D65" w:rsidRPr="000519DE">
        <w:rPr>
          <w:lang w:val="en-CA"/>
        </w:rPr>
        <w:t xml:space="preserve"> with a simulator</w:t>
      </w:r>
      <w:r w:rsidR="00EE6CA8" w:rsidRPr="000519DE">
        <w:rPr>
          <w:lang w:val="en-CA"/>
        </w:rPr>
        <w:t>.</w:t>
      </w:r>
    </w:p>
    <w:p w14:paraId="41DE574D" w14:textId="77777777" w:rsidR="00DE0534" w:rsidRPr="006A02C2" w:rsidRDefault="00DE0534" w:rsidP="00DE0534">
      <w:pPr>
        <w:pStyle w:val="BodyTextListing"/>
        <w:rPr>
          <w:lang w:val="en-CA"/>
        </w:rPr>
      </w:pPr>
      <w:r w:rsidRPr="006A02C2">
        <w:rPr>
          <w:i/>
          <w:lang w:val="en-CA"/>
        </w:rPr>
        <w:t>Dataset Attribute Requirements</w:t>
      </w:r>
      <w:r w:rsidRPr="006A02C2">
        <w:rPr>
          <w:lang w:val="en-CA"/>
        </w:rPr>
        <w:t xml:space="preserve"> - </w:t>
      </w:r>
      <w:r w:rsidR="003D2801">
        <w:rPr>
          <w:lang w:val="en-CA"/>
        </w:rPr>
        <w:t xml:space="preserve">No attribute </w:t>
      </w:r>
      <w:r w:rsidR="00473592">
        <w:rPr>
          <w:lang w:val="en-CA"/>
        </w:rPr>
        <w:t>requirements</w:t>
      </w:r>
      <w:r w:rsidR="003D2801" w:rsidRPr="006A02C2">
        <w:rPr>
          <w:lang w:val="en-CA"/>
        </w:rPr>
        <w:t>.</w:t>
      </w:r>
    </w:p>
    <w:p w14:paraId="09C8040F" w14:textId="77777777" w:rsidR="00DE0534" w:rsidRPr="006A02C2" w:rsidRDefault="00DE0534" w:rsidP="00DE0534">
      <w:pPr>
        <w:pStyle w:val="BodyTextListing"/>
        <w:rPr>
          <w:i/>
          <w:lang w:val="en-CA"/>
        </w:rPr>
      </w:pPr>
      <w:r w:rsidRPr="006A02C2">
        <w:rPr>
          <w:i/>
          <w:lang w:val="en-CA"/>
        </w:rPr>
        <w:lastRenderedPageBreak/>
        <w:t xml:space="preserve">Input </w:t>
      </w:r>
      <w:r w:rsidRPr="006A02C2">
        <w:rPr>
          <w:lang w:val="en-CA"/>
        </w:rPr>
        <w:t xml:space="preserve">– </w:t>
      </w:r>
      <w:r w:rsidR="003D2801">
        <w:rPr>
          <w:lang w:val="en-CA"/>
        </w:rPr>
        <w:t>The layer containing home range polygons.</w:t>
      </w:r>
    </w:p>
    <w:p w14:paraId="59507A2E" w14:textId="77777777"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MOVEAN&gt;HRE</w:t>
      </w:r>
      <w:r w:rsidR="003D2801">
        <w:rPr>
          <w:b/>
          <w:lang w:val="en-CA"/>
        </w:rPr>
        <w:t xml:space="preserve"> Analysis</w:t>
      </w:r>
      <w:r w:rsidRPr="006A02C2">
        <w:rPr>
          <w:b/>
          <w:lang w:val="en-CA"/>
        </w:rPr>
        <w:t>&gt;</w:t>
      </w:r>
      <w:r w:rsidR="003D2801">
        <w:rPr>
          <w:b/>
          <w:lang w:val="en-CA"/>
        </w:rPr>
        <w:t>Extract Core Patch, Edge</w:t>
      </w:r>
      <w:r w:rsidRPr="006A02C2">
        <w:rPr>
          <w:lang w:val="en-CA"/>
        </w:rPr>
        <w:t>]</w:t>
      </w:r>
      <w:r w:rsidR="003D2801">
        <w:rPr>
          <w:lang w:val="en-CA"/>
        </w:rPr>
        <w:t>.</w:t>
      </w:r>
    </w:p>
    <w:p w14:paraId="7F6C2287" w14:textId="77777777" w:rsidR="00DE0534" w:rsidRPr="006A02C2" w:rsidRDefault="00DE0534" w:rsidP="00DE0534">
      <w:pPr>
        <w:pStyle w:val="BodyTextListing"/>
        <w:rPr>
          <w:lang w:val="en-CA"/>
        </w:rPr>
      </w:pPr>
      <w:r>
        <w:rPr>
          <w:lang w:val="en-CA"/>
        </w:rPr>
        <w:tab/>
      </w:r>
      <w:r w:rsidR="003D2801">
        <w:rPr>
          <w:lang w:val="en-CA"/>
        </w:rPr>
        <w:t xml:space="preserve">Select the layer with the home range polygons and then set the buffer distance. A meaningful buffer distance can be obtained with the function </w:t>
      </w:r>
      <w:r w:rsidR="003D2801" w:rsidRPr="003D2801">
        <w:rPr>
          <w:lang w:val="en-CA"/>
        </w:rPr>
        <w:t>[MOVEAN&gt;HRE Analysis&gt;Calculate Buffer Distance for HR Classification]</w:t>
      </w:r>
      <w:r w:rsidR="003D2801">
        <w:rPr>
          <w:lang w:val="en-CA"/>
        </w:rPr>
        <w:t>.</w:t>
      </w:r>
    </w:p>
    <w:p w14:paraId="7275A3DB" w14:textId="77777777" w:rsidR="00DE0534" w:rsidRDefault="008D1FDF" w:rsidP="00717723">
      <w:pPr>
        <w:pStyle w:val="BodyText"/>
        <w:ind w:left="851" w:hanging="851"/>
        <w:rPr>
          <w:lang w:val="en-CA"/>
        </w:rPr>
      </w:pPr>
      <w:r>
        <w:rPr>
          <w:i/>
          <w:noProof/>
          <w:lang w:val="en-US" w:eastAsia="en-US"/>
        </w:rPr>
        <mc:AlternateContent>
          <mc:Choice Requires="wps">
            <w:drawing>
              <wp:anchor distT="0" distB="71755" distL="114935" distR="114935" simplePos="0" relativeHeight="251670528" behindDoc="0" locked="0" layoutInCell="1" allowOverlap="1" wp14:anchorId="6694EBCC" wp14:editId="7A26E804">
                <wp:simplePos x="0" y="0"/>
                <wp:positionH relativeFrom="margin">
                  <wp:posOffset>5288915</wp:posOffset>
                </wp:positionH>
                <wp:positionV relativeFrom="paragraph">
                  <wp:posOffset>90805</wp:posOffset>
                </wp:positionV>
                <wp:extent cx="467995" cy="671830"/>
                <wp:effectExtent l="12065" t="14605" r="15240" b="8890"/>
                <wp:wrapSquare wrapText="bothSides"/>
                <wp:docPr id="3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671830"/>
                        </a:xfrm>
                        <a:prstGeom prst="rect">
                          <a:avLst/>
                        </a:prstGeom>
                        <a:solidFill>
                          <a:srgbClr val="FFFFFF"/>
                        </a:solidFill>
                        <a:ln w="12700">
                          <a:solidFill>
                            <a:srgbClr val="BFBFBF"/>
                          </a:solidFill>
                          <a:prstDash val="lgDash"/>
                          <a:miter lim="800000"/>
                          <a:headEnd/>
                          <a:tailEnd/>
                        </a:ln>
                      </wps:spPr>
                      <wps:txbx>
                        <w:txbxContent>
                          <w:p w14:paraId="4CDBF8C5" w14:textId="77777777" w:rsidR="00233FE6" w:rsidRDefault="00233FE6" w:rsidP="00EC1CB6">
                            <w:pPr>
                              <w:pStyle w:val="FigureCaption"/>
                              <w:rPr>
                                <w:noProof/>
                                <w:lang w:val="en-CA" w:eastAsia="en-CA"/>
                              </w:rPr>
                            </w:pPr>
                            <w:r>
                              <w:rPr>
                                <w:noProof/>
                                <w:lang w:eastAsia="en-US"/>
                              </w:rPr>
                              <w:drawing>
                                <wp:inline distT="0" distB="0" distL="0" distR="0" wp14:anchorId="5F40F29C" wp14:editId="59A844E1">
                                  <wp:extent cx="257175" cy="257175"/>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p w14:paraId="2DE38DBC" w14:textId="77777777" w:rsidR="00233FE6" w:rsidRPr="00CD3797" w:rsidRDefault="00233FE6" w:rsidP="00EC1CB6">
                            <w:pPr>
                              <w:pStyle w:val="FigureCaptionbuttons"/>
                              <w:spacing w:before="60"/>
                            </w:pPr>
                            <w:r>
                              <w:t xml:space="preserve">Style </w:t>
                            </w:r>
                            <w:r w:rsidRPr="00CD3797">
                              <w:t>button</w:t>
                            </w:r>
                          </w:p>
                          <w:p w14:paraId="0DC13BEB" w14:textId="77777777" w:rsidR="00233FE6" w:rsidRPr="00CD3797" w:rsidRDefault="00233FE6" w:rsidP="00EC1CB6">
                            <w:pPr>
                              <w:rPr>
                                <w:lang w:val="en-CA" w:eastAsia="en-C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53" type="#_x0000_t202" style="position:absolute;left:0;text-align:left;margin-left:416.45pt;margin-top:7.15pt;width:36.85pt;height:52.9pt;z-index:251670528;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" strokecolor="#bfbfbf" strokeweight="1pt">
                <v:stroke dashstyle="longDash"/>
                <v:textbox inset="0,0,0,0">
                  <w:txbxContent>
                    <w:p w14:paraId="4CDBF8C5" w14:textId="77777777" w:rsidR="00233FE6" w:rsidRDefault="00233FE6" w:rsidP="00EC1CB6">
                      <w:pPr>
                        <w:pStyle w:val="FigureCaption"/>
                        <w:rPr>
                          <w:noProof/>
                          <w:lang w:val="en-CA" w:eastAsia="en-CA"/>
                        </w:rPr>
                      </w:pPr>
                      <w:r>
                        <w:rPr>
                          <w:noProof/>
                          <w:lang w:eastAsia="en-US"/>
                        </w:rPr>
                        <w:drawing>
                          <wp:inline distT="0" distB="0" distL="0" distR="0" wp14:anchorId="5F40F29C" wp14:editId="59A844E1">
                            <wp:extent cx="257175" cy="257175"/>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p w14:paraId="2DE38DBC" w14:textId="77777777" w:rsidR="00233FE6" w:rsidRPr="00CD3797" w:rsidRDefault="00233FE6" w:rsidP="00EC1CB6">
                      <w:pPr>
                        <w:pStyle w:val="FigureCaptionbuttons"/>
                        <w:spacing w:before="60"/>
                      </w:pPr>
                      <w:r>
                        <w:t xml:space="preserve">Style </w:t>
                      </w:r>
                      <w:r w:rsidRPr="00CD3797">
                        <w:t>button</w:t>
                      </w:r>
                    </w:p>
                    <w:p w14:paraId="0DC13BEB" w14:textId="77777777" w:rsidR="00233FE6" w:rsidRPr="00CD3797" w:rsidRDefault="00233FE6" w:rsidP="00EC1CB6">
                      <w:pPr>
                        <w:rPr>
                          <w:lang w:val="en-CA" w:eastAsia="en-CA"/>
                        </w:rPr>
                      </w:pPr>
                    </w:p>
                  </w:txbxContent>
                </v:textbox>
                <w10:wrap type="square" anchorx="margin"/>
              </v:shape>
            </w:pict>
          </mc:Fallback>
        </mc:AlternateContent>
      </w:r>
      <w:r w:rsidR="00DE0534" w:rsidRPr="006A02C2">
        <w:rPr>
          <w:i/>
          <w:lang w:val="en-CA"/>
        </w:rPr>
        <w:t>Output</w:t>
      </w:r>
      <w:r w:rsidR="003D2801">
        <w:rPr>
          <w:lang w:val="en-CA"/>
        </w:rPr>
        <w:t xml:space="preserve"> – A polygon layer </w:t>
      </w:r>
      <w:r w:rsidR="003D2801" w:rsidRPr="000519DE">
        <w:rPr>
          <w:lang w:val="en-CA"/>
        </w:rPr>
        <w:t xml:space="preserve">that contains the classified home range </w:t>
      </w:r>
      <w:r w:rsidR="00717723" w:rsidRPr="000519DE">
        <w:rPr>
          <w:lang w:val="en-CA"/>
        </w:rPr>
        <w:t xml:space="preserve">into core and edge areas, as well as patches </w:t>
      </w:r>
      <w:r w:rsidR="003D2801" w:rsidRPr="000519DE">
        <w:rPr>
          <w:lang w:val="en-CA"/>
        </w:rPr>
        <w:t>(figure 23).</w:t>
      </w:r>
      <w:r w:rsidR="00EC1CB6" w:rsidRPr="000519DE">
        <w:rPr>
          <w:lang w:val="en-CA"/>
        </w:rPr>
        <w:t xml:space="preserve"> Use can use the styles dialog and the tab “colour theming” to assign the classes different</w:t>
      </w:r>
      <w:r w:rsidR="00EC1CB6">
        <w:rPr>
          <w:lang w:val="en-CA"/>
        </w:rPr>
        <w:t xml:space="preserve"> colours, based on the ‘ptype’ attribute.</w:t>
      </w:r>
      <w:r w:rsidR="00473592">
        <w:rPr>
          <w:lang w:val="en-CA"/>
        </w:rPr>
        <w:t xml:space="preserve"> </w:t>
      </w:r>
    </w:p>
    <w:p w14:paraId="261BEA7E" w14:textId="77777777" w:rsidR="003D2801" w:rsidRPr="006A02C2" w:rsidRDefault="008D1FDF" w:rsidP="00473592">
      <w:pPr>
        <w:pStyle w:val="BodyText"/>
        <w:ind w:left="709" w:hanging="709"/>
        <w:rPr>
          <w:lang w:val="en-CA"/>
        </w:rPr>
      </w:pPr>
      <w:r>
        <w:rPr>
          <w:noProof/>
          <w:lang w:val="en-US" w:eastAsia="en-US"/>
        </w:rPr>
        <mc:AlternateContent>
          <mc:Choice Requires="wps">
            <w:drawing>
              <wp:anchor distT="0" distB="71755" distL="114935" distR="114935" simplePos="0" relativeHeight="251669504" behindDoc="0" locked="0" layoutInCell="1" allowOverlap="1" wp14:anchorId="419FEBC5" wp14:editId="2F24CA65">
                <wp:simplePos x="0" y="0"/>
                <wp:positionH relativeFrom="column">
                  <wp:posOffset>452120</wp:posOffset>
                </wp:positionH>
                <wp:positionV relativeFrom="paragraph">
                  <wp:posOffset>864870</wp:posOffset>
                </wp:positionV>
                <wp:extent cx="5267325" cy="3304540"/>
                <wp:effectExtent l="4445" t="0" r="0" b="2540"/>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304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52D0F" w14:textId="77777777" w:rsidR="00233FE6" w:rsidRPr="00880230" w:rsidRDefault="00233FE6" w:rsidP="003D2801">
                            <w:pPr>
                              <w:pStyle w:val="FootnoteText"/>
                              <w:jc w:val="center"/>
                              <w:rPr>
                                <w:rFonts w:ascii="Arial Narrow" w:hAnsi="Arial Narrow"/>
                                <w:sz w:val="6"/>
                                <w:szCs w:val="6"/>
                              </w:rPr>
                            </w:pPr>
                          </w:p>
                          <w:p w14:paraId="344E5691" w14:textId="77777777" w:rsidR="00233FE6" w:rsidRPr="00447F12" w:rsidRDefault="00233FE6" w:rsidP="003D2801">
                            <w:pPr>
                              <w:pStyle w:val="FootnoteText"/>
                              <w:jc w:val="center"/>
                              <w:rPr>
                                <w:rFonts w:ascii="Arial Narrow" w:hAnsi="Arial Narrow"/>
                              </w:rPr>
                            </w:pPr>
                            <w:r>
                              <w:rPr>
                                <w:rFonts w:ascii="Arial Narrow" w:hAnsi="Arial Narrow"/>
                                <w:noProof/>
                                <w:lang w:eastAsia="en-US"/>
                              </w:rPr>
                              <w:drawing>
                                <wp:inline distT="0" distB="0" distL="0" distR="0" wp14:anchorId="27674F65" wp14:editId="415D9F7F">
                                  <wp:extent cx="3067050" cy="246697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C5BC268" w14:textId="77777777" w:rsidR="00233FE6" w:rsidRPr="00447F12" w:rsidRDefault="00233FE6" w:rsidP="003D2801">
                            <w:pPr>
                              <w:pStyle w:val="FigureCaption"/>
                            </w:pPr>
                            <w:r w:rsidRPr="007D43E5">
                              <w:rPr>
                                <w:b/>
                              </w:rPr>
                              <w:t xml:space="preserve">Figure </w:t>
                            </w:r>
                            <w:r>
                              <w:rPr>
                                <w:b/>
                              </w:rPr>
                              <w:t>23</w:t>
                            </w:r>
                            <w:r>
                              <w:t>. The classification result for a home range using [</w:t>
                            </w:r>
                            <w:r w:rsidRPr="00E2102A">
                              <w:t>MOVEAN&gt;HRE Analysis&gt;</w:t>
                            </w:r>
                            <w:r w:rsidRPr="00717723">
                              <w:t xml:space="preserve"> Extract Core Patch, Edge</w:t>
                            </w:r>
                            <w:r>
                              <w:t>]. The red line delineates the original home range. In green are edge areas, in grey a core area, and in blue is one patch. Inner edges and perforated edges, which both surround holes in the home range, are not separately displayed in this image.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4" type="#_x0000_t202" style="position:absolute;left:0;text-align:left;margin-left:35.6pt;margin-top:68.1pt;width:414.75pt;height:260.2pt;z-index:25166950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" stroked="f">
                <v:textbox inset="0,0,0,0">
                  <w:txbxContent>
                    <w:p w14:paraId="12752D0F" w14:textId="77777777" w:rsidR="00233FE6" w:rsidRPr="00880230" w:rsidRDefault="00233FE6" w:rsidP="003D2801">
                      <w:pPr>
                        <w:pStyle w:val="FootnoteText"/>
                        <w:jc w:val="center"/>
                        <w:rPr>
                          <w:rFonts w:ascii="Arial Narrow" w:hAnsi="Arial Narrow"/>
                          <w:sz w:val="6"/>
                          <w:szCs w:val="6"/>
                        </w:rPr>
                      </w:pPr>
                    </w:p>
                    <w:p w14:paraId="344E5691" w14:textId="77777777" w:rsidR="00233FE6" w:rsidRPr="00447F12" w:rsidRDefault="00233FE6" w:rsidP="003D2801">
                      <w:pPr>
                        <w:pStyle w:val="FootnoteText"/>
                        <w:jc w:val="center"/>
                        <w:rPr>
                          <w:rFonts w:ascii="Arial Narrow" w:hAnsi="Arial Narrow"/>
                        </w:rPr>
                      </w:pPr>
                      <w:r>
                        <w:rPr>
                          <w:rFonts w:ascii="Arial Narrow" w:hAnsi="Arial Narrow"/>
                          <w:noProof/>
                          <w:lang w:eastAsia="en-US"/>
                        </w:rPr>
                        <w:drawing>
                          <wp:inline distT="0" distB="0" distL="0" distR="0" wp14:anchorId="27674F65" wp14:editId="415D9F7F">
                            <wp:extent cx="3067050" cy="246697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C5BC268" w14:textId="77777777" w:rsidR="00233FE6" w:rsidRPr="00447F12" w:rsidRDefault="00233FE6" w:rsidP="003D2801">
                      <w:pPr>
                        <w:pStyle w:val="FigureCaption"/>
                      </w:pPr>
                      <w:r w:rsidRPr="007D43E5">
                        <w:rPr>
                          <w:b/>
                        </w:rPr>
                        <w:t xml:space="preserve">Figure </w:t>
                      </w:r>
                      <w:r>
                        <w:rPr>
                          <w:b/>
                        </w:rPr>
                        <w:t>23</w:t>
                      </w:r>
                      <w:r>
                        <w:t>. The classification result for a home range using [</w:t>
                      </w:r>
                      <w:r w:rsidRPr="00E2102A">
                        <w:t>MOVEAN&gt;HRE Analysis&gt;</w:t>
                      </w:r>
                      <w:r w:rsidRPr="00717723">
                        <w:t xml:space="preserve"> Extract Core Patch, Edge</w:t>
                      </w:r>
                      <w:r>
                        <w:t>]. The red line delineates the original home range. In green are edge areas, in grey a core area, and in blue is one patch. Inner edges and perforated edges, which both surround holes in the home range, are not separately displayed in this image.</w:t>
                      </w:r>
                    </w:p>
                  </w:txbxContent>
                </v:textbox>
                <w10:wrap type="topAndBottom"/>
              </v:shape>
            </w:pict>
          </mc:Fallback>
        </mc:AlternateContent>
      </w:r>
      <w:r w:rsidR="000A2D65" w:rsidRPr="000A2D65">
        <w:rPr>
          <w:i/>
          <w:lang w:val="en-CA"/>
        </w:rPr>
        <w:t>Note</w:t>
      </w:r>
      <w:r w:rsidR="000A2D65">
        <w:rPr>
          <w:lang w:val="en-CA"/>
        </w:rPr>
        <w:t xml:space="preserve"> – If one compares the core area generated with this method and generated with the function [</w:t>
      </w:r>
      <w:r w:rsidR="000A2D65" w:rsidRPr="000A2D65">
        <w:rPr>
          <w:lang w:val="en-CA"/>
        </w:rPr>
        <w:t>MOVEAN&gt;HRE Analysis&gt;Create Core Area from Density Raster</w:t>
      </w:r>
      <w:r w:rsidR="000A2D65">
        <w:rPr>
          <w:lang w:val="en-CA"/>
        </w:rPr>
        <w:t xml:space="preserve">] then the areas may be quite different. The core area generated with this method should be seen as an approximation for the core area generated with the surface based method. </w:t>
      </w:r>
    </w:p>
    <w:p w14:paraId="17FFA6D6" w14:textId="77777777" w:rsidR="00DE0534" w:rsidRDefault="007A49CA" w:rsidP="00015017">
      <w:pPr>
        <w:pStyle w:val="Heading2"/>
      </w:pPr>
      <w:bookmarkStart w:id="36" w:name="_Toc204060937"/>
      <w:r>
        <w:t xml:space="preserve">HR Classification 2: </w:t>
      </w:r>
      <w:r w:rsidR="00DE0534">
        <w:t>Extract Corridors</w:t>
      </w:r>
      <w:bookmarkEnd w:id="36"/>
    </w:p>
    <w:p w14:paraId="45B02906" w14:textId="77777777" w:rsidR="00DE0534" w:rsidRPr="006A02C2" w:rsidRDefault="00DE0534" w:rsidP="003C413C">
      <w:pPr>
        <w:pStyle w:val="BodyTextListing"/>
        <w:rPr>
          <w:lang w:val="en-CA"/>
        </w:rPr>
      </w:pPr>
      <w:r w:rsidRPr="006A02C2">
        <w:rPr>
          <w:i/>
          <w:lang w:val="en-CA"/>
        </w:rPr>
        <w:t>Purpose</w:t>
      </w:r>
      <w:r w:rsidRPr="006A02C2">
        <w:rPr>
          <w:lang w:val="en-CA"/>
        </w:rPr>
        <w:t xml:space="preserve"> – </w:t>
      </w:r>
      <w:r w:rsidR="003C413C">
        <w:rPr>
          <w:lang w:val="en-CA"/>
        </w:rPr>
        <w:t xml:space="preserve">To extract from a home range polygon </w:t>
      </w:r>
      <w:r w:rsidR="003C413C" w:rsidRPr="003C413C">
        <w:rPr>
          <w:lang w:val="en-CA"/>
        </w:rPr>
        <w:t xml:space="preserve">corridors, branches, shortcut areas, and patches. Corridors are </w:t>
      </w:r>
      <w:r w:rsidR="003C413C">
        <w:rPr>
          <w:lang w:val="en-CA"/>
        </w:rPr>
        <w:t xml:space="preserve">hereby defined as </w:t>
      </w:r>
      <w:r w:rsidR="003C413C" w:rsidRPr="003C413C">
        <w:rPr>
          <w:lang w:val="en-CA"/>
        </w:rPr>
        <w:t>narro</w:t>
      </w:r>
      <w:r w:rsidR="003C413C">
        <w:rPr>
          <w:lang w:val="en-CA"/>
        </w:rPr>
        <w:t xml:space="preserve">w areas within the home range polygons. </w:t>
      </w:r>
      <w:r w:rsidR="00507776">
        <w:rPr>
          <w:lang w:val="en-CA"/>
        </w:rPr>
        <w:t xml:space="preserve">Branches may be exploratory areas when the shape of the home range is assumed to be convex. </w:t>
      </w:r>
      <w:r w:rsidR="003C413C">
        <w:rPr>
          <w:lang w:val="en-CA"/>
        </w:rPr>
        <w:t xml:space="preserve">Patches are again – as for the previous function – home range areas that are smaller than a certain minimum area.  </w:t>
      </w:r>
    </w:p>
    <w:p w14:paraId="12229763" w14:textId="77777777" w:rsidR="00DE0534" w:rsidRPr="000519DE" w:rsidRDefault="00DE0534" w:rsidP="00DE0534">
      <w:pPr>
        <w:pStyle w:val="BodyTextListing"/>
        <w:rPr>
          <w:lang w:val="en-CA"/>
        </w:rPr>
      </w:pPr>
      <w:r w:rsidRPr="006A02C2">
        <w:rPr>
          <w:i/>
          <w:lang w:val="en-CA"/>
        </w:rPr>
        <w:t>Principle</w:t>
      </w:r>
      <w:r w:rsidRPr="006A02C2">
        <w:rPr>
          <w:lang w:val="en-CA"/>
        </w:rPr>
        <w:t xml:space="preserve"> – </w:t>
      </w:r>
      <w:r w:rsidR="003C413C">
        <w:rPr>
          <w:lang w:val="en-CA"/>
        </w:rPr>
        <w:t>Similar to the “</w:t>
      </w:r>
      <w:r w:rsidR="003C413C">
        <w:t>Extract Core</w:t>
      </w:r>
      <w:r w:rsidR="003C413C" w:rsidRPr="000519DE">
        <w:t>, Patch, Edge” function the parts are detected by buffer operations and overlay analysis</w:t>
      </w:r>
      <w:r w:rsidR="003C413C" w:rsidRPr="000519DE">
        <w:rPr>
          <w:lang w:val="en-CA"/>
        </w:rPr>
        <w:t xml:space="preserve"> described in Steiniger </w:t>
      </w:r>
      <w:r w:rsidR="003C413C" w:rsidRPr="000519DE">
        <w:rPr>
          <w:lang w:val="en-CA"/>
        </w:rPr>
        <w:fldChar w:fldCharType="begin"/>
      </w:r>
      <w:r w:rsidR="003C413C" w:rsidRPr="000519DE">
        <w:rPr>
          <w:lang w:val="en-CA"/>
        </w:rPr>
        <w:instrText xml:space="preserve"> ADDIN ZOTERO_ITEM {"citationID":"16e6fu3qre","citationItems":[{"suppress-author":true,"uri":["http://zotero.org/groups/51268/items/GTIEXSFA"]}]} </w:instrText>
      </w:r>
      <w:r w:rsidR="003C413C" w:rsidRPr="000519DE">
        <w:rPr>
          <w:lang w:val="en-CA"/>
        </w:rPr>
        <w:fldChar w:fldCharType="separate"/>
      </w:r>
      <w:r w:rsidR="003C413C" w:rsidRPr="000519DE">
        <w:rPr>
          <w:rFonts w:cs="Tahoma"/>
        </w:rPr>
        <w:t>(2009)</w:t>
      </w:r>
      <w:r w:rsidR="003C413C" w:rsidRPr="000519DE">
        <w:rPr>
          <w:lang w:val="en-CA"/>
        </w:rPr>
        <w:fldChar w:fldCharType="end"/>
      </w:r>
      <w:r w:rsidRPr="000519DE">
        <w:rPr>
          <w:lang w:val="en-CA"/>
        </w:rPr>
        <w:t>.</w:t>
      </w:r>
      <w:r w:rsidR="000437AC" w:rsidRPr="000519DE">
        <w:rPr>
          <w:lang w:val="en-CA"/>
        </w:rPr>
        <w:t xml:space="preserve"> Here as well knowing the distance between home range boundary and core area boundary is helpful for the selection of the buffer distance and is helpful to retrieve meaningful results.</w:t>
      </w:r>
    </w:p>
    <w:p w14:paraId="54165A06" w14:textId="77777777" w:rsidR="00DE0534" w:rsidRPr="000519DE" w:rsidRDefault="00DE0534" w:rsidP="00DE0534">
      <w:pPr>
        <w:pStyle w:val="BodyTextListing"/>
        <w:rPr>
          <w:lang w:val="en-CA"/>
        </w:rPr>
      </w:pPr>
      <w:r w:rsidRPr="000519DE">
        <w:rPr>
          <w:i/>
          <w:lang w:val="fr-FR"/>
        </w:rPr>
        <w:t>Literature</w:t>
      </w:r>
      <w:r w:rsidRPr="000519DE">
        <w:rPr>
          <w:i/>
          <w:lang w:val="en-CA"/>
        </w:rPr>
        <w:t xml:space="preserve"> References</w:t>
      </w:r>
      <w:r w:rsidRPr="000519DE">
        <w:rPr>
          <w:lang w:val="fr-FR"/>
        </w:rPr>
        <w:t xml:space="preserve"> –</w:t>
      </w:r>
      <w:r w:rsidR="000437AC" w:rsidRPr="000519DE">
        <w:rPr>
          <w:lang w:val="fr-FR"/>
        </w:rPr>
        <w:t xml:space="preserve"> Vogt et al. </w:t>
      </w:r>
      <w:r w:rsidR="000437AC" w:rsidRPr="000519DE">
        <w:rPr>
          <w:lang w:val="en-CA"/>
        </w:rPr>
        <w:fldChar w:fldCharType="begin"/>
      </w:r>
      <w:r w:rsidR="000437AC" w:rsidRPr="000519DE">
        <w:rPr>
          <w:lang w:val="fr-FR"/>
        </w:rPr>
        <w:instrText xml:space="preserve"> ADDIN ZOTERO_ITEM {"citationID":"pom941cja","citationItems":[{"suppress-author":true,"uri":["http://zotero.org/groups/51268/items/32US2QBA"]}]} </w:instrText>
      </w:r>
      <w:r w:rsidR="000437AC" w:rsidRPr="000519DE">
        <w:rPr>
          <w:lang w:val="en-CA"/>
        </w:rPr>
        <w:fldChar w:fldCharType="separate"/>
      </w:r>
      <w:r w:rsidR="000437AC" w:rsidRPr="000519DE">
        <w:rPr>
          <w:rFonts w:cs="Tahoma"/>
        </w:rPr>
        <w:t>(2009)</w:t>
      </w:r>
      <w:r w:rsidR="000437AC" w:rsidRPr="000519DE">
        <w:rPr>
          <w:lang w:val="en-CA"/>
        </w:rPr>
        <w:fldChar w:fldCharType="end"/>
      </w:r>
      <w:r w:rsidR="000437AC" w:rsidRPr="000519DE">
        <w:rPr>
          <w:lang w:val="en-CA"/>
        </w:rPr>
        <w:t xml:space="preserve"> use a similar classification for the analysis of animal movements that where generated with a simulator.</w:t>
      </w:r>
    </w:p>
    <w:p w14:paraId="788886B2" w14:textId="77777777" w:rsidR="00DE0534" w:rsidRPr="006A02C2" w:rsidRDefault="00DE0534" w:rsidP="00DE0534">
      <w:pPr>
        <w:pStyle w:val="BodyTextListing"/>
        <w:rPr>
          <w:lang w:val="en-CA"/>
        </w:rPr>
      </w:pPr>
      <w:r w:rsidRPr="000519DE">
        <w:rPr>
          <w:i/>
          <w:lang w:val="en-CA"/>
        </w:rPr>
        <w:t>Dataset Attribute Requirements</w:t>
      </w:r>
      <w:r w:rsidRPr="000519DE">
        <w:rPr>
          <w:lang w:val="en-CA"/>
        </w:rPr>
        <w:t xml:space="preserve"> - </w:t>
      </w:r>
      <w:r w:rsidR="000437AC" w:rsidRPr="000519DE">
        <w:rPr>
          <w:lang w:val="en-CA"/>
        </w:rPr>
        <w:t>No attribute requirements</w:t>
      </w:r>
      <w:r w:rsidR="000437AC" w:rsidRPr="006A02C2">
        <w:rPr>
          <w:lang w:val="en-CA"/>
        </w:rPr>
        <w:t>.</w:t>
      </w:r>
    </w:p>
    <w:p w14:paraId="28A457CC"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0437AC">
        <w:rPr>
          <w:lang w:val="en-CA"/>
        </w:rPr>
        <w:t>The layer containing home range polygons.</w:t>
      </w:r>
    </w:p>
    <w:p w14:paraId="43C8EDC6" w14:textId="77777777"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MOVEAN&gt;HRE</w:t>
      </w:r>
      <w:r w:rsidR="00603677">
        <w:rPr>
          <w:b/>
          <w:lang w:val="en-CA"/>
        </w:rPr>
        <w:t xml:space="preserve"> Analysis</w:t>
      </w:r>
      <w:r w:rsidRPr="006A02C2">
        <w:rPr>
          <w:b/>
          <w:lang w:val="en-CA"/>
        </w:rPr>
        <w:t>&gt;</w:t>
      </w:r>
      <w:r w:rsidR="00603677">
        <w:rPr>
          <w:b/>
          <w:lang w:val="en-CA"/>
        </w:rPr>
        <w:t>Extract Corridors</w:t>
      </w:r>
      <w:r w:rsidRPr="006A02C2">
        <w:rPr>
          <w:lang w:val="en-CA"/>
        </w:rPr>
        <w:t>]</w:t>
      </w:r>
    </w:p>
    <w:p w14:paraId="0E569568" w14:textId="77777777" w:rsidR="00DE0534" w:rsidRPr="006A02C2" w:rsidRDefault="00DE0534" w:rsidP="00DE0534">
      <w:pPr>
        <w:pStyle w:val="BodyTextListing"/>
        <w:rPr>
          <w:lang w:val="en-CA"/>
        </w:rPr>
      </w:pPr>
      <w:r>
        <w:rPr>
          <w:lang w:val="en-CA"/>
        </w:rPr>
        <w:tab/>
      </w:r>
      <w:r w:rsidR="000437AC">
        <w:rPr>
          <w:lang w:val="en-CA"/>
        </w:rPr>
        <w:t xml:space="preserve">Select the layer with the home range polygons and then set the buffer distance. A meaningful buffer distance can be obtained with the function </w:t>
      </w:r>
      <w:r w:rsidR="000437AC" w:rsidRPr="003D2801">
        <w:rPr>
          <w:lang w:val="en-CA"/>
        </w:rPr>
        <w:t xml:space="preserve">[MOVEAN&gt;HRE Analysis&gt;Calculate Buffer </w:t>
      </w:r>
      <w:r w:rsidR="000437AC" w:rsidRPr="003D2801">
        <w:rPr>
          <w:lang w:val="en-CA"/>
        </w:rPr>
        <w:lastRenderedPageBreak/>
        <w:t>Distance for HR Classification]</w:t>
      </w:r>
      <w:r w:rsidR="000437AC">
        <w:rPr>
          <w:lang w:val="en-CA"/>
        </w:rPr>
        <w:t xml:space="preserve">. Optional it </w:t>
      </w:r>
      <w:r w:rsidR="008F4C09">
        <w:rPr>
          <w:lang w:val="en-CA"/>
        </w:rPr>
        <w:t>is possible to check the box, so that v</w:t>
      </w:r>
      <w:r w:rsidR="000437AC">
        <w:rPr>
          <w:lang w:val="en-CA"/>
        </w:rPr>
        <w:t xml:space="preserve">ery small branches </w:t>
      </w:r>
      <w:r w:rsidR="008F4C09">
        <w:rPr>
          <w:lang w:val="en-CA"/>
        </w:rPr>
        <w:t xml:space="preserve">are removed </w:t>
      </w:r>
      <w:r w:rsidR="000437AC">
        <w:rPr>
          <w:lang w:val="en-CA"/>
        </w:rPr>
        <w:t>by the function immediately.</w:t>
      </w:r>
    </w:p>
    <w:p w14:paraId="2AAE6D68" w14:textId="77777777" w:rsidR="00DE0534" w:rsidRDefault="008D1FDF" w:rsidP="000437AC">
      <w:pPr>
        <w:pStyle w:val="BodyText"/>
        <w:ind w:left="709" w:hanging="709"/>
        <w:rPr>
          <w:lang w:val="en-CA"/>
        </w:rPr>
      </w:pPr>
      <w:r>
        <w:rPr>
          <w:i/>
          <w:noProof/>
          <w:lang w:val="en-US" w:eastAsia="en-US"/>
        </w:rPr>
        <mc:AlternateContent>
          <mc:Choice Requires="wps">
            <w:drawing>
              <wp:anchor distT="0" distB="71755" distL="114935" distR="114935" simplePos="0" relativeHeight="251671552" behindDoc="0" locked="0" layoutInCell="1" allowOverlap="1" wp14:anchorId="317558C3" wp14:editId="7DDB0308">
                <wp:simplePos x="0" y="0"/>
                <wp:positionH relativeFrom="column">
                  <wp:posOffset>461645</wp:posOffset>
                </wp:positionH>
                <wp:positionV relativeFrom="paragraph">
                  <wp:posOffset>803275</wp:posOffset>
                </wp:positionV>
                <wp:extent cx="5267325" cy="3190240"/>
                <wp:effectExtent l="4445" t="3175" r="0" b="0"/>
                <wp:wrapTopAndBottom/>
                <wp:docPr id="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190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B15C07" w14:textId="77777777" w:rsidR="00233FE6" w:rsidRPr="00880230" w:rsidRDefault="00233FE6" w:rsidP="000437AC">
                            <w:pPr>
                              <w:pStyle w:val="FootnoteText"/>
                              <w:jc w:val="center"/>
                              <w:rPr>
                                <w:rFonts w:ascii="Arial Narrow" w:hAnsi="Arial Narrow"/>
                                <w:sz w:val="6"/>
                                <w:szCs w:val="6"/>
                              </w:rPr>
                            </w:pPr>
                          </w:p>
                          <w:p w14:paraId="2E241C96" w14:textId="77777777" w:rsidR="00233FE6" w:rsidRPr="00447F12" w:rsidRDefault="00233FE6" w:rsidP="000437AC">
                            <w:pPr>
                              <w:pStyle w:val="FootnoteText"/>
                              <w:jc w:val="center"/>
                              <w:rPr>
                                <w:rFonts w:ascii="Arial Narrow" w:hAnsi="Arial Narrow"/>
                              </w:rPr>
                            </w:pPr>
                            <w:r>
                              <w:rPr>
                                <w:rFonts w:ascii="Arial Narrow" w:hAnsi="Arial Narrow"/>
                                <w:noProof/>
                                <w:lang w:eastAsia="en-US"/>
                              </w:rPr>
                              <w:drawing>
                                <wp:inline distT="0" distB="0" distL="0" distR="0" wp14:anchorId="3FBCA1C1" wp14:editId="4296420E">
                                  <wp:extent cx="3067050" cy="246697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A696821" w14:textId="77777777" w:rsidR="00233FE6" w:rsidRPr="00447F12" w:rsidRDefault="00233FE6" w:rsidP="000437AC">
                            <w:pPr>
                              <w:pStyle w:val="FigureCaption"/>
                            </w:pPr>
                            <w:r w:rsidRPr="007D43E5">
                              <w:rPr>
                                <w:b/>
                              </w:rPr>
                              <w:t xml:space="preserve">Figure </w:t>
                            </w:r>
                            <w:r>
                              <w:rPr>
                                <w:b/>
                              </w:rPr>
                              <w:t>24</w:t>
                            </w:r>
                            <w:r>
                              <w:t>. The classification result for a home range using [</w:t>
                            </w:r>
                            <w:r w:rsidRPr="00E2102A">
                              <w:t>MOVEAN&gt;HRE Analysis&gt;</w:t>
                            </w:r>
                            <w:r w:rsidRPr="00717723">
                              <w:t xml:space="preserve"> Extract </w:t>
                            </w:r>
                            <w:r>
                              <w:t xml:space="preserve">Corridors]. The red line delineates the original </w:t>
                            </w:r>
                            <w:r w:rsidRPr="00CF69A5">
                              <w:t>home range. In g</w:t>
                            </w:r>
                            <w:r>
                              <w:t>rey are the home range areas</w:t>
                            </w:r>
                            <w:r w:rsidRPr="00CF69A5">
                              <w:t>, in green are corridor areas, and blue are patches. Branches are shown in purple.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55" type="#_x0000_t202" style="position:absolute;left:0;text-align:left;margin-left:36.35pt;margin-top:63.25pt;width:414.75pt;height:251.2pt;z-index:25167155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" stroked="f">
                <v:textbox inset="0,0,0,0">
                  <w:txbxContent>
                    <w:p w14:paraId="0BB15C07" w14:textId="77777777" w:rsidR="00233FE6" w:rsidRPr="00880230" w:rsidRDefault="00233FE6" w:rsidP="000437AC">
                      <w:pPr>
                        <w:pStyle w:val="FootnoteText"/>
                        <w:jc w:val="center"/>
                        <w:rPr>
                          <w:rFonts w:ascii="Arial Narrow" w:hAnsi="Arial Narrow"/>
                          <w:sz w:val="6"/>
                          <w:szCs w:val="6"/>
                        </w:rPr>
                      </w:pPr>
                    </w:p>
                    <w:p w14:paraId="2E241C96" w14:textId="77777777" w:rsidR="00233FE6" w:rsidRPr="00447F12" w:rsidRDefault="00233FE6" w:rsidP="000437AC">
                      <w:pPr>
                        <w:pStyle w:val="FootnoteText"/>
                        <w:jc w:val="center"/>
                        <w:rPr>
                          <w:rFonts w:ascii="Arial Narrow" w:hAnsi="Arial Narrow"/>
                        </w:rPr>
                      </w:pPr>
                      <w:r>
                        <w:rPr>
                          <w:rFonts w:ascii="Arial Narrow" w:hAnsi="Arial Narrow"/>
                          <w:noProof/>
                          <w:lang w:eastAsia="en-US"/>
                        </w:rPr>
                        <w:drawing>
                          <wp:inline distT="0" distB="0" distL="0" distR="0" wp14:anchorId="3FBCA1C1" wp14:editId="4296420E">
                            <wp:extent cx="3067050" cy="246697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A696821" w14:textId="77777777" w:rsidR="00233FE6" w:rsidRPr="00447F12" w:rsidRDefault="00233FE6" w:rsidP="000437AC">
                      <w:pPr>
                        <w:pStyle w:val="FigureCaption"/>
                      </w:pPr>
                      <w:r w:rsidRPr="007D43E5">
                        <w:rPr>
                          <w:b/>
                        </w:rPr>
                        <w:t xml:space="preserve">Figure </w:t>
                      </w:r>
                      <w:r>
                        <w:rPr>
                          <w:b/>
                        </w:rPr>
                        <w:t>24</w:t>
                      </w:r>
                      <w:r>
                        <w:t>. The classification result for a home range using [</w:t>
                      </w:r>
                      <w:r w:rsidRPr="00E2102A">
                        <w:t>MOVEAN&gt;HRE Analysis&gt;</w:t>
                      </w:r>
                      <w:r w:rsidRPr="00717723">
                        <w:t xml:space="preserve"> Extract </w:t>
                      </w:r>
                      <w:r>
                        <w:t xml:space="preserve">Corridors]. The red line delineates the original </w:t>
                      </w:r>
                      <w:r w:rsidRPr="00CF69A5">
                        <w:t>home range. In g</w:t>
                      </w:r>
                      <w:r>
                        <w:t>rey are the home range areas</w:t>
                      </w:r>
                      <w:r w:rsidRPr="00CF69A5">
                        <w:t>, in green are corridor areas, and blue are patches. Branches are shown in purple.</w:t>
                      </w:r>
                    </w:p>
                  </w:txbxContent>
                </v:textbox>
                <w10:wrap type="topAndBottom"/>
              </v:shape>
            </w:pict>
          </mc:Fallback>
        </mc:AlternateContent>
      </w:r>
      <w:r w:rsidR="00DE0534" w:rsidRPr="006A02C2">
        <w:rPr>
          <w:i/>
          <w:lang w:val="en-CA"/>
        </w:rPr>
        <w:t>Output</w:t>
      </w:r>
      <w:r w:rsidR="00DE0534" w:rsidRPr="006A02C2">
        <w:rPr>
          <w:lang w:val="en-CA"/>
        </w:rPr>
        <w:t xml:space="preserve"> – </w:t>
      </w:r>
      <w:r w:rsidR="000437AC">
        <w:rPr>
          <w:lang w:val="en-CA"/>
        </w:rPr>
        <w:t xml:space="preserve">A polygon </w:t>
      </w:r>
      <w:r w:rsidR="000437AC" w:rsidRPr="000519DE">
        <w:rPr>
          <w:lang w:val="en-CA"/>
        </w:rPr>
        <w:t xml:space="preserve">layer that contains the classified home range into core and edge areas, as well as patches (figure 24). </w:t>
      </w:r>
      <w:r w:rsidR="00507776" w:rsidRPr="000519DE">
        <w:rPr>
          <w:lang w:val="en-CA"/>
        </w:rPr>
        <w:t>Similar as</w:t>
      </w:r>
      <w:r w:rsidR="000437AC" w:rsidRPr="000519DE">
        <w:rPr>
          <w:lang w:val="en-CA"/>
        </w:rPr>
        <w:t xml:space="preserve"> for the other classification function to detect cores and edges, one can use the styles dialog and the tab “colour theming” to assign the classes different colours. Use the ‘ptype’ attribute</w:t>
      </w:r>
      <w:r w:rsidR="000437AC">
        <w:rPr>
          <w:lang w:val="en-CA"/>
        </w:rPr>
        <w:t xml:space="preserve"> for that.</w:t>
      </w:r>
    </w:p>
    <w:p w14:paraId="00A7F239" w14:textId="77777777" w:rsidR="00DE0534" w:rsidRPr="006A02C2" w:rsidRDefault="00CF69A5" w:rsidP="005865F9">
      <w:pPr>
        <w:pStyle w:val="BodyText"/>
        <w:ind w:left="709" w:hanging="709"/>
        <w:rPr>
          <w:lang w:val="en-CA"/>
        </w:rPr>
      </w:pPr>
      <w:r w:rsidRPr="000A2D65">
        <w:rPr>
          <w:i/>
          <w:lang w:val="en-CA"/>
        </w:rPr>
        <w:t>Note</w:t>
      </w:r>
      <w:r>
        <w:rPr>
          <w:lang w:val="en-CA"/>
        </w:rPr>
        <w:t xml:space="preserve"> – The idea for the detection of corridors </w:t>
      </w:r>
      <w:r w:rsidR="005865F9">
        <w:rPr>
          <w:lang w:val="en-CA"/>
        </w:rPr>
        <w:t xml:space="preserve">and branches </w:t>
      </w:r>
      <w:r>
        <w:rPr>
          <w:lang w:val="en-CA"/>
        </w:rPr>
        <w:t xml:space="preserve">is somewhat </w:t>
      </w:r>
      <w:r w:rsidR="00507776">
        <w:rPr>
          <w:lang w:val="en-CA"/>
        </w:rPr>
        <w:t>experimental</w:t>
      </w:r>
      <w:r w:rsidR="005865F9">
        <w:rPr>
          <w:lang w:val="en-CA"/>
        </w:rPr>
        <w:t xml:space="preserve"> and has not been tested with different individual and species data</w:t>
      </w:r>
      <w:r>
        <w:rPr>
          <w:lang w:val="en-CA"/>
        </w:rPr>
        <w:t xml:space="preserve">. </w:t>
      </w:r>
      <w:r w:rsidR="005865F9">
        <w:rPr>
          <w:lang w:val="en-CA"/>
        </w:rPr>
        <w:t>We often discovered that</w:t>
      </w:r>
      <w:r>
        <w:rPr>
          <w:lang w:val="en-CA"/>
        </w:rPr>
        <w:t xml:space="preserve"> </w:t>
      </w:r>
      <w:r w:rsidR="005865F9">
        <w:rPr>
          <w:lang w:val="en-CA"/>
        </w:rPr>
        <w:t>using</w:t>
      </w:r>
      <w:r>
        <w:rPr>
          <w:lang w:val="en-CA"/>
        </w:rPr>
        <w:t xml:space="preserve"> the distance between core area and home range boundary may not be successful to detect corridors. Hence, it seems to be advisable to </w:t>
      </w:r>
      <w:r w:rsidR="005865F9">
        <w:rPr>
          <w:lang w:val="en-CA"/>
        </w:rPr>
        <w:t xml:space="preserve">rather </w:t>
      </w:r>
      <w:r>
        <w:rPr>
          <w:lang w:val="en-CA"/>
        </w:rPr>
        <w:t>choose the buffer distance parameter based on expert knowledge about a species.</w:t>
      </w:r>
    </w:p>
    <w:p w14:paraId="4604141A" w14:textId="77777777" w:rsidR="002F709A" w:rsidRPr="006A02C2" w:rsidRDefault="006D38E6" w:rsidP="00015017">
      <w:pPr>
        <w:pStyle w:val="Heading1"/>
      </w:pPr>
      <w:bookmarkStart w:id="37" w:name="_Toc204060938"/>
      <w:r w:rsidRPr="006A02C2">
        <w:t>Notes</w:t>
      </w:r>
      <w:bookmarkEnd w:id="37"/>
    </w:p>
    <w:p w14:paraId="25840769" w14:textId="77777777" w:rsidR="00F3016D" w:rsidRPr="006A02C2" w:rsidRDefault="00F3016D" w:rsidP="00015017">
      <w:pPr>
        <w:pStyle w:val="Heading2"/>
      </w:pPr>
      <w:bookmarkStart w:id="38" w:name="_Toc204060939"/>
      <w:r w:rsidRPr="006A02C2">
        <w:t>Temporary Storage of Data</w:t>
      </w:r>
      <w:bookmarkEnd w:id="38"/>
    </w:p>
    <w:p w14:paraId="551CFD8B" w14:textId="77777777" w:rsidR="00293951" w:rsidRPr="006A02C2" w:rsidRDefault="006D38E6" w:rsidP="006D38E6">
      <w:pPr>
        <w:rPr>
          <w:lang w:val="en-CA"/>
        </w:rPr>
      </w:pPr>
      <w:r w:rsidRPr="006A02C2">
        <w:rPr>
          <w:lang w:val="en-CA"/>
        </w:rPr>
        <w:t>As mentioned earlier OpenJUMP HoRAE uses Sextante toolbox functions. These functions sometimes produce intermediate vector and raster files in the temp folder (e.g. on Windows Vista: "C:\Users\YourLoginName\AppData\Local\Temp\"). Subsequently the temp folder needs to be cleaned once in a while.</w:t>
      </w:r>
    </w:p>
    <w:p w14:paraId="54379264" w14:textId="77777777" w:rsidR="00583F6C" w:rsidRPr="006A02C2" w:rsidRDefault="00583F6C" w:rsidP="00015017">
      <w:pPr>
        <w:pStyle w:val="Heading2"/>
      </w:pPr>
      <w:bookmarkStart w:id="39" w:name="_Toc204060940"/>
      <w:r w:rsidRPr="006A02C2">
        <w:t xml:space="preserve">Adding other Extensions and Plugins to OpenJUMP for Enhancing </w:t>
      </w:r>
      <w:r w:rsidR="00507776" w:rsidRPr="006A02C2">
        <w:t>its</w:t>
      </w:r>
      <w:r w:rsidRPr="006A02C2">
        <w:t xml:space="preserve"> Functionality</w:t>
      </w:r>
      <w:bookmarkEnd w:id="39"/>
    </w:p>
    <w:p w14:paraId="72F7D872" w14:textId="77777777" w:rsidR="00583F6C" w:rsidRPr="006A02C2" w:rsidRDefault="00583F6C" w:rsidP="006D38E6">
      <w:pPr>
        <w:rPr>
          <w:lang w:val="en-CA"/>
        </w:rPr>
      </w:pPr>
      <w:r w:rsidRPr="006A02C2">
        <w:rPr>
          <w:lang w:val="en-CA"/>
        </w:rPr>
        <w:t xml:space="preserve">OpenJUMP comes with a plugin system that allows </w:t>
      </w:r>
      <w:r w:rsidR="00507776" w:rsidRPr="006A02C2">
        <w:rPr>
          <w:lang w:val="en-CA"/>
        </w:rPr>
        <w:t>adding</w:t>
      </w:r>
      <w:r w:rsidRPr="006A02C2">
        <w:rPr>
          <w:lang w:val="en-CA"/>
        </w:rPr>
        <w:t xml:space="preserve"> functions to the OpenJUMP Core distribution. This is for instance used by the OpenJUMP Plus </w:t>
      </w:r>
      <w:r w:rsidR="00995EDF" w:rsidRPr="006A02C2">
        <w:rPr>
          <w:lang w:val="en-CA"/>
        </w:rPr>
        <w:t>e</w:t>
      </w:r>
      <w:r w:rsidRPr="006A02C2">
        <w:rPr>
          <w:lang w:val="en-CA"/>
        </w:rPr>
        <w:t xml:space="preserve">dition and OpenJUMP HoRAE to add the </w:t>
      </w:r>
      <w:r w:rsidR="00507776" w:rsidRPr="006A02C2">
        <w:rPr>
          <w:lang w:val="en-CA"/>
        </w:rPr>
        <w:t>Sextante</w:t>
      </w:r>
      <w:r w:rsidRPr="006A02C2">
        <w:rPr>
          <w:lang w:val="en-CA"/>
        </w:rPr>
        <w:t xml:space="preserve"> toolbox, printing functions and the home range analysis tools. To make the functions of a plugin or extension</w:t>
      </w:r>
      <w:r w:rsidR="00995EDF" w:rsidRPr="00507776">
        <w:rPr>
          <w:rStyle w:val="FootnoteReference"/>
        </w:rPr>
        <w:footnoteReference w:id="9"/>
      </w:r>
      <w:r w:rsidRPr="006A02C2">
        <w:rPr>
          <w:lang w:val="en-CA"/>
        </w:rPr>
        <w:t xml:space="preserve"> available in OpenJUMP you need to place the *.jar files</w:t>
      </w:r>
      <w:r w:rsidRPr="00507776">
        <w:rPr>
          <w:rStyle w:val="FootnoteReference"/>
        </w:rPr>
        <w:footnoteReference w:id="10"/>
      </w:r>
      <w:r w:rsidR="00ED48C1" w:rsidRPr="006A02C2">
        <w:rPr>
          <w:lang w:val="en-CA"/>
        </w:rPr>
        <w:t>,</w:t>
      </w:r>
      <w:r w:rsidRPr="006A02C2">
        <w:rPr>
          <w:lang w:val="en-CA"/>
        </w:rPr>
        <w:t xml:space="preserve"> </w:t>
      </w:r>
      <w:r w:rsidR="00ED48C1" w:rsidRPr="006A02C2">
        <w:rPr>
          <w:lang w:val="en-CA"/>
        </w:rPr>
        <w:t>which</w:t>
      </w:r>
      <w:r w:rsidRPr="006A02C2">
        <w:rPr>
          <w:lang w:val="en-CA"/>
        </w:rPr>
        <w:t xml:space="preserve"> contain the </w:t>
      </w:r>
      <w:r w:rsidR="00ED48C1" w:rsidRPr="006A02C2">
        <w:rPr>
          <w:lang w:val="en-CA"/>
        </w:rPr>
        <w:t xml:space="preserve">additional </w:t>
      </w:r>
      <w:r w:rsidRPr="006A02C2">
        <w:rPr>
          <w:lang w:val="en-CA"/>
        </w:rPr>
        <w:t>functions</w:t>
      </w:r>
      <w:r w:rsidR="00ED48C1" w:rsidRPr="006A02C2">
        <w:rPr>
          <w:lang w:val="en-CA"/>
        </w:rPr>
        <w:t>,</w:t>
      </w:r>
      <w:r w:rsidRPr="006A02C2">
        <w:rPr>
          <w:lang w:val="en-CA"/>
        </w:rPr>
        <w:t xml:space="preserve"> into the OpenJUMP subfolder named </w:t>
      </w:r>
      <w:r w:rsidR="00ED48C1" w:rsidRPr="006A02C2">
        <w:rPr>
          <w:lang w:val="en-CA"/>
        </w:rPr>
        <w:t>“</w:t>
      </w:r>
      <w:r w:rsidRPr="006A02C2">
        <w:rPr>
          <w:lang w:val="en-CA"/>
        </w:rPr>
        <w:t>/lib/ext/</w:t>
      </w:r>
      <w:r w:rsidR="00ED48C1" w:rsidRPr="006A02C2">
        <w:rPr>
          <w:lang w:val="en-CA"/>
        </w:rPr>
        <w:t>”.</w:t>
      </w:r>
      <w:r w:rsidRPr="006A02C2">
        <w:rPr>
          <w:lang w:val="en-CA"/>
        </w:rPr>
        <w:t xml:space="preserve"> In this place is also the </w:t>
      </w:r>
      <w:r w:rsidRPr="006A02C2">
        <w:rPr>
          <w:i/>
          <w:lang w:val="en-CA"/>
        </w:rPr>
        <w:t>movean*.jar</w:t>
      </w:r>
      <w:r w:rsidRPr="006A02C2">
        <w:rPr>
          <w:lang w:val="en-CA"/>
        </w:rPr>
        <w:t xml:space="preserve"> file that contains the home range analysis and estimation functions. If you have </w:t>
      </w:r>
      <w:r w:rsidR="00B757D7" w:rsidRPr="006A02C2">
        <w:rPr>
          <w:lang w:val="en-CA"/>
        </w:rPr>
        <w:t>place</w:t>
      </w:r>
      <w:r w:rsidRPr="006A02C2">
        <w:rPr>
          <w:lang w:val="en-CA"/>
        </w:rPr>
        <w:t xml:space="preserve"> the library file (i.e. the *.jar file) into the </w:t>
      </w:r>
      <w:r w:rsidR="00B757D7" w:rsidRPr="006A02C2">
        <w:rPr>
          <w:lang w:val="en-CA"/>
        </w:rPr>
        <w:t xml:space="preserve">mentioned </w:t>
      </w:r>
      <w:r w:rsidRPr="006A02C2">
        <w:rPr>
          <w:lang w:val="en-CA"/>
        </w:rPr>
        <w:t>subfolder, then you need restart OpenJUMP HoRAE, so it can load the additional functions.</w:t>
      </w:r>
      <w:r w:rsidR="00ED48C1" w:rsidRPr="006A02C2">
        <w:rPr>
          <w:lang w:val="en-CA"/>
        </w:rPr>
        <w:t xml:space="preserve"> A list of most of the plugins available for OpenJUMP is given here: </w:t>
      </w:r>
      <w:hyperlink r:id="rId50" w:history="1">
        <w:r w:rsidR="00ED48C1" w:rsidRPr="006A02C2">
          <w:rPr>
            <w:rStyle w:val="Hyperlink"/>
            <w:lang w:val="en-CA"/>
          </w:rPr>
          <w:t>http://sourceforge.net/apps/mediawiki/jump-pilot/index.php?title=Plugins_for_OpenJUMP</w:t>
        </w:r>
      </w:hyperlink>
      <w:r w:rsidR="00ED48C1" w:rsidRPr="006A02C2">
        <w:rPr>
          <w:lang w:val="en-CA"/>
        </w:rPr>
        <w:t xml:space="preserve">  </w:t>
      </w:r>
    </w:p>
    <w:p w14:paraId="2937909D" w14:textId="77777777" w:rsidR="00F3016D" w:rsidRPr="006A02C2" w:rsidRDefault="00F3016D" w:rsidP="00015017">
      <w:pPr>
        <w:pStyle w:val="Heading2"/>
      </w:pPr>
      <w:bookmarkStart w:id="40" w:name="_Toc204060941"/>
      <w:r w:rsidRPr="006A02C2">
        <w:lastRenderedPageBreak/>
        <w:t>Projections and Coordinate Systems in OpenJUMP</w:t>
      </w:r>
      <w:bookmarkEnd w:id="40"/>
    </w:p>
    <w:p w14:paraId="53B3B2F9" w14:textId="77777777" w:rsidR="00AE2AA5" w:rsidRPr="006A02C2" w:rsidRDefault="00F3016D" w:rsidP="00583F6C">
      <w:pPr>
        <w:rPr>
          <w:rStyle w:val="Heading1Char"/>
          <w:b w:val="0"/>
          <w:kern w:val="0"/>
          <w:sz w:val="20"/>
          <w:lang w:val="en-CA"/>
        </w:rPr>
      </w:pPr>
      <w:r w:rsidRPr="006A02C2">
        <w:rPr>
          <w:lang w:val="en-CA"/>
        </w:rPr>
        <w:t xml:space="preserve">When loading data into OpenJUMP HoRAE information on used coordinate systems and projections </w:t>
      </w:r>
      <w:r w:rsidR="00507776" w:rsidRPr="006A02C2">
        <w:rPr>
          <w:lang w:val="en-CA"/>
        </w:rPr>
        <w:t>is</w:t>
      </w:r>
      <w:r w:rsidR="00507776">
        <w:rPr>
          <w:lang w:val="en-CA"/>
        </w:rPr>
        <w:t xml:space="preserve"> discarded</w:t>
      </w:r>
      <w:r w:rsidR="00507776" w:rsidRPr="006A02C2">
        <w:rPr>
          <w:lang w:val="en-CA"/>
        </w:rPr>
        <w:t>,</w:t>
      </w:r>
      <w:r w:rsidRPr="006A02C2">
        <w:rPr>
          <w:lang w:val="en-CA"/>
        </w:rPr>
        <w:t xml:space="preserve"> even if </w:t>
      </w:r>
      <w:r w:rsidR="00507776">
        <w:rPr>
          <w:lang w:val="en-CA"/>
        </w:rPr>
        <w:t xml:space="preserve">it is </w:t>
      </w:r>
      <w:r w:rsidRPr="006A02C2">
        <w:rPr>
          <w:lang w:val="en-CA"/>
        </w:rPr>
        <w:t xml:space="preserve">available. That means, in </w:t>
      </w:r>
      <w:r w:rsidR="002B56E3" w:rsidRPr="006A02C2">
        <w:rPr>
          <w:lang w:val="en-CA"/>
        </w:rPr>
        <w:t>its</w:t>
      </w:r>
      <w:r w:rsidRPr="006A02C2">
        <w:rPr>
          <w:lang w:val="en-CA"/>
        </w:rPr>
        <w:t xml:space="preserve"> current version, OpenJUMP does not care about map coordinate systems. It will assume that all data loaded are in the same coordinate system. However, for OpenJUMP exists a Coordinate </w:t>
      </w:r>
      <w:r w:rsidR="002B56E3" w:rsidRPr="006A02C2">
        <w:rPr>
          <w:lang w:val="en-CA"/>
        </w:rPr>
        <w:t>Transformation</w:t>
      </w:r>
      <w:r w:rsidRPr="006A02C2">
        <w:rPr>
          <w:lang w:val="en-CA"/>
        </w:rPr>
        <w:t xml:space="preserve"> Services (CTS) Extension that allows to transform vector data from one mapping projection to another one. More information on </w:t>
      </w:r>
      <w:r w:rsidR="00583F6C" w:rsidRPr="006A02C2">
        <w:rPr>
          <w:lang w:val="en-CA"/>
        </w:rPr>
        <w:t>the</w:t>
      </w:r>
      <w:r w:rsidRPr="006A02C2">
        <w:rPr>
          <w:lang w:val="en-CA"/>
        </w:rPr>
        <w:t xml:space="preserve"> CTS extension can be found here: </w:t>
      </w:r>
      <w:hyperlink r:id="rId51" w:history="1">
        <w:r w:rsidR="00583F6C" w:rsidRPr="006A02C2">
          <w:rPr>
            <w:rStyle w:val="Hyperlink"/>
            <w:lang w:val="en-CA"/>
          </w:rPr>
          <w:t>http://sourceforge.net/apps/mediawiki/jump-pilot/index.php?title=CTS_Extension</w:t>
        </w:r>
      </w:hyperlink>
      <w:r w:rsidR="00583F6C" w:rsidRPr="006A02C2">
        <w:rPr>
          <w:lang w:val="en-CA"/>
        </w:rPr>
        <w:t xml:space="preserve"> </w:t>
      </w:r>
    </w:p>
    <w:p w14:paraId="2FE5CF6D" w14:textId="77777777" w:rsidR="00C85CBC" w:rsidRPr="006A02C2" w:rsidRDefault="000C771E" w:rsidP="00015017">
      <w:pPr>
        <w:pStyle w:val="Heading1"/>
        <w:rPr>
          <w:rStyle w:val="Heading1Char"/>
          <w:lang w:val="en-CA"/>
        </w:rPr>
      </w:pPr>
      <w:bookmarkStart w:id="41" w:name="_Toc204060942"/>
      <w:r w:rsidRPr="006A02C2">
        <w:rPr>
          <w:rStyle w:val="Heading1Char"/>
          <w:lang w:val="en-CA"/>
        </w:rPr>
        <w:t>References</w:t>
      </w:r>
      <w:bookmarkEnd w:id="41"/>
    </w:p>
    <w:p w14:paraId="1E5361B1" w14:textId="77777777" w:rsidR="003C413C" w:rsidRPr="003C413C" w:rsidRDefault="00314F32" w:rsidP="002B56E3">
      <w:pPr>
        <w:pStyle w:val="Bibliography"/>
        <w:spacing w:line="240" w:lineRule="auto"/>
        <w:rPr>
          <w:lang w:val="en-CA"/>
        </w:rPr>
      </w:pPr>
      <w:r w:rsidRPr="006A02C2">
        <w:rPr>
          <w:lang w:val="en-CA"/>
        </w:rPr>
        <w:fldChar w:fldCharType="begin"/>
      </w:r>
      <w:r w:rsidR="004E73FC">
        <w:rPr>
          <w:lang w:val="en-CA"/>
        </w:rPr>
        <w:instrText xml:space="preserve"> ADDIN ZOTERO_BIBL {"custom":[]} </w:instrText>
      </w:r>
      <w:r w:rsidRPr="006A02C2">
        <w:rPr>
          <w:lang w:val="en-CA"/>
        </w:rPr>
        <w:fldChar w:fldCharType="separate"/>
      </w:r>
      <w:r w:rsidR="003C413C" w:rsidRPr="003C413C">
        <w:rPr>
          <w:lang w:val="en-CA"/>
        </w:rPr>
        <w:t xml:space="preserve">Benhamou, S., &amp; Cornélis, D. (2010). Incorporating Movement Behavior and Barriers to Improve Kernel Home Range Space Use Estimates. </w:t>
      </w:r>
      <w:r w:rsidR="003C413C" w:rsidRPr="003C413C">
        <w:rPr>
          <w:i/>
          <w:iCs/>
          <w:lang w:val="en-CA"/>
        </w:rPr>
        <w:t>The Journal of Wildlife Management</w:t>
      </w:r>
      <w:r w:rsidR="003C413C" w:rsidRPr="003C413C">
        <w:rPr>
          <w:lang w:val="en-CA"/>
        </w:rPr>
        <w:t xml:space="preserve">, </w:t>
      </w:r>
      <w:r w:rsidR="003C413C" w:rsidRPr="003C413C">
        <w:rPr>
          <w:i/>
          <w:iCs/>
          <w:lang w:val="en-CA"/>
        </w:rPr>
        <w:t>74</w:t>
      </w:r>
      <w:r w:rsidR="003C413C" w:rsidRPr="003C413C">
        <w:rPr>
          <w:lang w:val="en-CA"/>
        </w:rPr>
        <w:t>(6), 1353-1360. doi:10.1111/j.1937-2817.2010.tb01257.x</w:t>
      </w:r>
    </w:p>
    <w:p w14:paraId="7FD775A6" w14:textId="77777777" w:rsidR="003C413C" w:rsidRPr="003C413C" w:rsidRDefault="003C413C" w:rsidP="002B56E3">
      <w:pPr>
        <w:pStyle w:val="Bibliography"/>
        <w:spacing w:line="240" w:lineRule="auto"/>
        <w:rPr>
          <w:lang w:val="en-CA"/>
        </w:rPr>
      </w:pPr>
      <w:r w:rsidRPr="003C413C">
        <w:rPr>
          <w:lang w:val="en-CA"/>
        </w:rPr>
        <w:t xml:space="preserve">Berger, K. M., &amp; Gese, E. M. (2007). Does interference competition with wolves limit the distribution and abundance of coyotes? </w:t>
      </w:r>
      <w:r w:rsidRPr="003C413C">
        <w:rPr>
          <w:i/>
          <w:iCs/>
          <w:lang w:val="en-CA"/>
        </w:rPr>
        <w:t>Journal of Animal Ecology</w:t>
      </w:r>
      <w:r w:rsidRPr="003C413C">
        <w:rPr>
          <w:lang w:val="en-CA"/>
        </w:rPr>
        <w:t xml:space="preserve">, </w:t>
      </w:r>
      <w:r w:rsidRPr="003C413C">
        <w:rPr>
          <w:i/>
          <w:iCs/>
          <w:lang w:val="en-CA"/>
        </w:rPr>
        <w:t>76</w:t>
      </w:r>
      <w:r w:rsidRPr="003C413C">
        <w:rPr>
          <w:lang w:val="en-CA"/>
        </w:rPr>
        <w:t>(6), 1075-1085. doi:10.1111/j.1365-2656.2007.01287.x</w:t>
      </w:r>
    </w:p>
    <w:p w14:paraId="07C963E9" w14:textId="77777777" w:rsidR="003C413C" w:rsidRPr="003C413C" w:rsidRDefault="003C413C" w:rsidP="002B56E3">
      <w:pPr>
        <w:pStyle w:val="Bibliography"/>
        <w:spacing w:line="240" w:lineRule="auto"/>
        <w:rPr>
          <w:lang w:val="en-CA"/>
        </w:rPr>
      </w:pPr>
      <w:r w:rsidRPr="003C413C">
        <w:rPr>
          <w:lang w:val="en-CA"/>
        </w:rPr>
        <w:t xml:space="preserve">Bullard, F. (1991). </w:t>
      </w:r>
      <w:r w:rsidRPr="003C413C">
        <w:rPr>
          <w:i/>
          <w:iCs/>
          <w:lang w:val="en-CA"/>
        </w:rPr>
        <w:t>Estimating the home range of an animal: a Brownian bridge approach</w:t>
      </w:r>
      <w:r w:rsidRPr="003C413C">
        <w:rPr>
          <w:lang w:val="en-CA"/>
        </w:rPr>
        <w:t xml:space="preserve"> (B.S. thesis). University of North Carolina, Chapel Hill.</w:t>
      </w:r>
    </w:p>
    <w:p w14:paraId="540A85D6" w14:textId="77777777" w:rsidR="003C413C" w:rsidRPr="003C413C" w:rsidRDefault="003C413C" w:rsidP="002B56E3">
      <w:pPr>
        <w:pStyle w:val="Bibliography"/>
        <w:spacing w:line="240" w:lineRule="auto"/>
        <w:rPr>
          <w:lang w:val="en-CA"/>
        </w:rPr>
      </w:pPr>
      <w:r w:rsidRPr="003C413C">
        <w:rPr>
          <w:lang w:val="en-CA"/>
        </w:rPr>
        <w:t xml:space="preserve">Burgman, M. A., &amp; Fox, J. C. (2003). Bias in Species Range Estimates from Minimum Convex Polygons: Implications for Conservation and Options for Improved Planning. </w:t>
      </w:r>
      <w:r w:rsidRPr="003C413C">
        <w:rPr>
          <w:i/>
          <w:iCs/>
          <w:lang w:val="en-CA"/>
        </w:rPr>
        <w:t>Animal Conservation</w:t>
      </w:r>
      <w:r w:rsidRPr="003C413C">
        <w:rPr>
          <w:lang w:val="en-CA"/>
        </w:rPr>
        <w:t xml:space="preserve">, </w:t>
      </w:r>
      <w:r w:rsidRPr="003C413C">
        <w:rPr>
          <w:i/>
          <w:iCs/>
          <w:lang w:val="en-CA"/>
        </w:rPr>
        <w:t>6</w:t>
      </w:r>
      <w:r w:rsidRPr="003C413C">
        <w:rPr>
          <w:lang w:val="en-CA"/>
        </w:rPr>
        <w:t>(01), 19-28. doi:10.1017/S1367943003003044</w:t>
      </w:r>
    </w:p>
    <w:p w14:paraId="32BD3251" w14:textId="77777777" w:rsidR="003C413C" w:rsidRPr="003C413C" w:rsidRDefault="003C413C" w:rsidP="002B56E3">
      <w:pPr>
        <w:pStyle w:val="Bibliography"/>
        <w:spacing w:line="240" w:lineRule="auto"/>
        <w:rPr>
          <w:lang w:val="en-CA"/>
        </w:rPr>
      </w:pPr>
      <w:r w:rsidRPr="003C413C">
        <w:rPr>
          <w:lang w:val="en-CA"/>
        </w:rPr>
        <w:t xml:space="preserve">Calenge, C. (2006). The package “adehabitat” for the R software: A tool for the analysis of space and habitat use by animals. </w:t>
      </w:r>
      <w:r w:rsidRPr="003C413C">
        <w:rPr>
          <w:i/>
          <w:iCs/>
          <w:lang w:val="en-CA"/>
        </w:rPr>
        <w:t>Ecological Modelling</w:t>
      </w:r>
      <w:r w:rsidRPr="003C413C">
        <w:rPr>
          <w:lang w:val="en-CA"/>
        </w:rPr>
        <w:t xml:space="preserve">, </w:t>
      </w:r>
      <w:r w:rsidRPr="003C413C">
        <w:rPr>
          <w:i/>
          <w:iCs/>
          <w:lang w:val="en-CA"/>
        </w:rPr>
        <w:t>197</w:t>
      </w:r>
      <w:r w:rsidRPr="003C413C">
        <w:rPr>
          <w:lang w:val="en-CA"/>
        </w:rPr>
        <w:t>(3-4), 516-519. doi:10.1016/j.ecolmodel.2006.03.017</w:t>
      </w:r>
    </w:p>
    <w:p w14:paraId="1F402385" w14:textId="77777777" w:rsidR="003C413C" w:rsidRPr="003C413C" w:rsidRDefault="003C413C" w:rsidP="002B56E3">
      <w:pPr>
        <w:pStyle w:val="Bibliography"/>
        <w:spacing w:line="240" w:lineRule="auto"/>
        <w:rPr>
          <w:lang w:val="en-CA"/>
        </w:rPr>
      </w:pPr>
      <w:r w:rsidRPr="003C413C">
        <w:rPr>
          <w:lang w:val="en-CA"/>
        </w:rPr>
        <w:t xml:space="preserve">Getz, W. M, &amp; Wilmers, C. C. (2004). A local nearest-neighbor convex-hull construction of home ranges and utilization distributions. </w:t>
      </w:r>
      <w:r w:rsidRPr="003C413C">
        <w:rPr>
          <w:i/>
          <w:iCs/>
          <w:lang w:val="en-CA"/>
        </w:rPr>
        <w:t>Ecography</w:t>
      </w:r>
      <w:r w:rsidRPr="003C413C">
        <w:rPr>
          <w:lang w:val="en-CA"/>
        </w:rPr>
        <w:t xml:space="preserve">, </w:t>
      </w:r>
      <w:r w:rsidRPr="003C413C">
        <w:rPr>
          <w:i/>
          <w:iCs/>
          <w:lang w:val="en-CA"/>
        </w:rPr>
        <w:t>27</w:t>
      </w:r>
      <w:r w:rsidRPr="003C413C">
        <w:rPr>
          <w:lang w:val="en-CA"/>
        </w:rPr>
        <w:t>(4), 489–505.</w:t>
      </w:r>
    </w:p>
    <w:p w14:paraId="7A9F73D7" w14:textId="77777777" w:rsidR="003C413C" w:rsidRPr="003C413C" w:rsidRDefault="003C413C" w:rsidP="002B56E3">
      <w:pPr>
        <w:pStyle w:val="Bibliography"/>
        <w:spacing w:line="240" w:lineRule="auto"/>
        <w:rPr>
          <w:lang w:val="en-CA"/>
        </w:rPr>
      </w:pPr>
      <w:r w:rsidRPr="003C413C">
        <w:rPr>
          <w:lang w:val="en-CA"/>
        </w:rPr>
        <w:t xml:space="preserve">Getz, Wayne M., Fortmann-Roe, S., Cross, P. C., Lyons, A. J., Ryan, S. J., &amp; Wilmers, C. C. (2007). LoCoH: Nonparameteric Kernel Methods for Constructing Home Ranges and Utilization Distributions. </w:t>
      </w:r>
      <w:r w:rsidRPr="003C413C">
        <w:rPr>
          <w:i/>
          <w:iCs/>
          <w:lang w:val="en-CA"/>
        </w:rPr>
        <w:t>PLoS ONE</w:t>
      </w:r>
      <w:r w:rsidRPr="003C413C">
        <w:rPr>
          <w:lang w:val="en-CA"/>
        </w:rPr>
        <w:t xml:space="preserve">, </w:t>
      </w:r>
      <w:r w:rsidRPr="003C413C">
        <w:rPr>
          <w:i/>
          <w:iCs/>
          <w:lang w:val="en-CA"/>
        </w:rPr>
        <w:t>2</w:t>
      </w:r>
      <w:r w:rsidRPr="003C413C">
        <w:rPr>
          <w:lang w:val="en-CA"/>
        </w:rPr>
        <w:t>(2), e207. doi:10.1371/journal.pone.0000207</w:t>
      </w:r>
    </w:p>
    <w:p w14:paraId="522BE6BB" w14:textId="77777777" w:rsidR="003C413C" w:rsidRPr="003C413C" w:rsidRDefault="003C413C" w:rsidP="002B56E3">
      <w:pPr>
        <w:pStyle w:val="Bibliography"/>
        <w:spacing w:line="240" w:lineRule="auto"/>
        <w:rPr>
          <w:lang w:val="en-CA"/>
        </w:rPr>
      </w:pPr>
      <w:r w:rsidRPr="003C413C">
        <w:rPr>
          <w:lang w:val="en-CA"/>
        </w:rPr>
        <w:t xml:space="preserve">Harris, S., Cresswell, W. J., Forde, P. G., Trewhella, W. J., Woollard, T., &amp; Wray, S. (1990). Home-range analysis using radio-tracking data–a review of problems and techniques particularly as applied to the study of mammals. </w:t>
      </w:r>
      <w:r w:rsidRPr="003C413C">
        <w:rPr>
          <w:i/>
          <w:iCs/>
          <w:lang w:val="en-CA"/>
        </w:rPr>
        <w:t>Mammal Review</w:t>
      </w:r>
      <w:r w:rsidRPr="003C413C">
        <w:rPr>
          <w:lang w:val="en-CA"/>
        </w:rPr>
        <w:t xml:space="preserve">, </w:t>
      </w:r>
      <w:r w:rsidRPr="003C413C">
        <w:rPr>
          <w:i/>
          <w:iCs/>
          <w:lang w:val="en-CA"/>
        </w:rPr>
        <w:t>20</w:t>
      </w:r>
      <w:r w:rsidRPr="003C413C">
        <w:rPr>
          <w:lang w:val="en-CA"/>
        </w:rPr>
        <w:t>(2-3), 97–123.</w:t>
      </w:r>
    </w:p>
    <w:p w14:paraId="793F75DD" w14:textId="77777777" w:rsidR="003C413C" w:rsidRPr="003C413C" w:rsidRDefault="003C413C" w:rsidP="002B56E3">
      <w:pPr>
        <w:pStyle w:val="Bibliography"/>
        <w:spacing w:line="240" w:lineRule="auto"/>
        <w:rPr>
          <w:lang w:val="en-CA"/>
        </w:rPr>
      </w:pPr>
      <w:r w:rsidRPr="003C413C">
        <w:rPr>
          <w:lang w:val="en-CA"/>
        </w:rPr>
        <w:t>Hemson, G., Johnson, P., South, A., Kenward, R. E., Ripley, R., &amp; MacDonald, D. (2005). Are kernels the mustard? Data from global positioning system (GPS) collars suggests problems for kernel home</w:t>
      </w:r>
      <w:r w:rsidRPr="003C413C">
        <w:rPr>
          <w:rFonts w:ascii="Cambria Math" w:hAnsi="Cambria Math" w:cs="Cambria Math"/>
          <w:lang w:val="en-CA"/>
        </w:rPr>
        <w:t>‐</w:t>
      </w:r>
      <w:r w:rsidRPr="003C413C">
        <w:rPr>
          <w:lang w:val="en-CA"/>
        </w:rPr>
        <w:t>range analyses with least</w:t>
      </w:r>
      <w:r w:rsidRPr="003C413C">
        <w:rPr>
          <w:rFonts w:ascii="Cambria Math" w:hAnsi="Cambria Math" w:cs="Cambria Math"/>
          <w:lang w:val="en-CA"/>
        </w:rPr>
        <w:t>‐</w:t>
      </w:r>
      <w:r w:rsidRPr="003C413C">
        <w:rPr>
          <w:lang w:val="en-CA"/>
        </w:rPr>
        <w:t>squares cross</w:t>
      </w:r>
      <w:r w:rsidRPr="003C413C">
        <w:rPr>
          <w:rFonts w:ascii="Cambria Math" w:hAnsi="Cambria Math" w:cs="Cambria Math"/>
          <w:lang w:val="en-CA"/>
        </w:rPr>
        <w:t>‐</w:t>
      </w:r>
      <w:r w:rsidRPr="003C413C">
        <w:rPr>
          <w:lang w:val="en-CA"/>
        </w:rPr>
        <w:t xml:space="preserve">validation. </w:t>
      </w:r>
      <w:r w:rsidRPr="003C413C">
        <w:rPr>
          <w:i/>
          <w:iCs/>
          <w:lang w:val="en-CA"/>
        </w:rPr>
        <w:t>Journal of Animal Ecology</w:t>
      </w:r>
      <w:r w:rsidRPr="003C413C">
        <w:rPr>
          <w:lang w:val="en-CA"/>
        </w:rPr>
        <w:t xml:space="preserve">, </w:t>
      </w:r>
      <w:r w:rsidRPr="003C413C">
        <w:rPr>
          <w:i/>
          <w:iCs/>
          <w:lang w:val="en-CA"/>
        </w:rPr>
        <w:t>74</w:t>
      </w:r>
      <w:r w:rsidRPr="003C413C">
        <w:rPr>
          <w:lang w:val="en-CA"/>
        </w:rPr>
        <w:t>(3), 455-463. doi:10.1111/j.1365-2656.2005.00944.x</w:t>
      </w:r>
    </w:p>
    <w:p w14:paraId="129988A3" w14:textId="77777777" w:rsidR="003C413C" w:rsidRPr="003C413C" w:rsidRDefault="003C413C" w:rsidP="002B56E3">
      <w:pPr>
        <w:pStyle w:val="Bibliography"/>
        <w:spacing w:line="240" w:lineRule="auto"/>
        <w:rPr>
          <w:lang w:val="en-CA"/>
        </w:rPr>
      </w:pPr>
      <w:r w:rsidRPr="003C413C">
        <w:rPr>
          <w:lang w:val="en-CA"/>
        </w:rPr>
        <w:t xml:space="preserve">Horne, J. S., Garton, E. O., Krone, S. M., &amp; Lewis, J. S. (2007). Analyzing animal movements using Brownian Bridges. </w:t>
      </w:r>
      <w:r w:rsidRPr="003C413C">
        <w:rPr>
          <w:i/>
          <w:iCs/>
          <w:lang w:val="en-CA"/>
        </w:rPr>
        <w:t>Ecology</w:t>
      </w:r>
      <w:r w:rsidRPr="003C413C">
        <w:rPr>
          <w:lang w:val="en-CA"/>
        </w:rPr>
        <w:t xml:space="preserve">, </w:t>
      </w:r>
      <w:r w:rsidRPr="003C413C">
        <w:rPr>
          <w:i/>
          <w:iCs/>
          <w:lang w:val="en-CA"/>
        </w:rPr>
        <w:t>88</w:t>
      </w:r>
      <w:r w:rsidRPr="003C413C">
        <w:rPr>
          <w:lang w:val="en-CA"/>
        </w:rPr>
        <w:t>(9), 2354-2363. doi:10.1890/06-0957.1</w:t>
      </w:r>
    </w:p>
    <w:p w14:paraId="271B97AE" w14:textId="77777777" w:rsidR="003C413C" w:rsidRPr="003C413C" w:rsidRDefault="003C413C" w:rsidP="002B56E3">
      <w:pPr>
        <w:pStyle w:val="Bibliography"/>
        <w:spacing w:line="240" w:lineRule="auto"/>
        <w:rPr>
          <w:lang w:val="en-CA"/>
        </w:rPr>
      </w:pPr>
      <w:r w:rsidRPr="003C413C">
        <w:rPr>
          <w:lang w:val="en-CA"/>
        </w:rPr>
        <w:t xml:space="preserve">Huck, M., Davison, J., &amp; Roper, T. J. (2008). Comparison of two sampling protocols and four home-range estimators using radio-tracking data from urban badgers Meles meles. </w:t>
      </w:r>
      <w:r w:rsidRPr="003C413C">
        <w:rPr>
          <w:i/>
          <w:iCs/>
          <w:lang w:val="en-CA"/>
        </w:rPr>
        <w:t>Wildlife Biology</w:t>
      </w:r>
      <w:r w:rsidRPr="003C413C">
        <w:rPr>
          <w:lang w:val="en-CA"/>
        </w:rPr>
        <w:t xml:space="preserve">, </w:t>
      </w:r>
      <w:r w:rsidRPr="003C413C">
        <w:rPr>
          <w:i/>
          <w:iCs/>
          <w:lang w:val="en-CA"/>
        </w:rPr>
        <w:t>14</w:t>
      </w:r>
      <w:r w:rsidRPr="003C413C">
        <w:rPr>
          <w:lang w:val="en-CA"/>
        </w:rPr>
        <w:t>, 467-477. doi:10.2981/0909-6396-14.4.467</w:t>
      </w:r>
    </w:p>
    <w:p w14:paraId="6896A61B" w14:textId="77777777" w:rsidR="003C413C" w:rsidRPr="003C413C" w:rsidRDefault="003C413C" w:rsidP="002B56E3">
      <w:pPr>
        <w:pStyle w:val="Bibliography"/>
        <w:spacing w:line="240" w:lineRule="auto"/>
        <w:rPr>
          <w:lang w:val="en-CA"/>
        </w:rPr>
      </w:pPr>
      <w:r w:rsidRPr="003C413C">
        <w:rPr>
          <w:lang w:val="en-CA"/>
        </w:rPr>
        <w:t xml:space="preserve">Jacques, C. N., Jenks, J. A., &amp; Klaver, R. W. (2009). Seasonal Movements and Home-Range Use by Female Pronghorns in Sagebrush-Steppe Communities of Western South Dakota. </w:t>
      </w:r>
      <w:r w:rsidRPr="003C413C">
        <w:rPr>
          <w:i/>
          <w:iCs/>
          <w:lang w:val="en-CA"/>
        </w:rPr>
        <w:t>Journal of Mammalogy</w:t>
      </w:r>
      <w:r w:rsidRPr="003C413C">
        <w:rPr>
          <w:lang w:val="en-CA"/>
        </w:rPr>
        <w:t xml:space="preserve">, </w:t>
      </w:r>
      <w:r w:rsidRPr="003C413C">
        <w:rPr>
          <w:i/>
          <w:iCs/>
          <w:lang w:val="en-CA"/>
        </w:rPr>
        <w:t>90</w:t>
      </w:r>
      <w:r w:rsidRPr="003C413C">
        <w:rPr>
          <w:lang w:val="en-CA"/>
        </w:rPr>
        <w:t>(2), 433-441. doi:10.1644/07-MAMM-A-395.1</w:t>
      </w:r>
    </w:p>
    <w:p w14:paraId="766F46FA" w14:textId="77777777" w:rsidR="003C413C" w:rsidRPr="003C413C" w:rsidRDefault="003C413C" w:rsidP="002B56E3">
      <w:pPr>
        <w:pStyle w:val="Bibliography"/>
        <w:spacing w:line="240" w:lineRule="auto"/>
        <w:rPr>
          <w:lang w:val="en-CA"/>
        </w:rPr>
      </w:pPr>
      <w:r w:rsidRPr="003C413C">
        <w:rPr>
          <w:lang w:val="en-CA"/>
        </w:rPr>
        <w:t xml:space="preserve">Kie, J. G., Matthiopoulos, J., Fieberg, J., Powell, R. A., Cagnacci, F., Mitchell, M. S., Gaillard, J.-M., et al. (2010). The home-range concept: are traditional estimators still relevant with modern telemetry technology? </w:t>
      </w:r>
      <w:r w:rsidRPr="003C413C">
        <w:rPr>
          <w:i/>
          <w:iCs/>
          <w:lang w:val="en-CA"/>
        </w:rPr>
        <w:t>Philosophical Transactions of the Royal Society B: Biological Sciences</w:t>
      </w:r>
      <w:r w:rsidRPr="003C413C">
        <w:rPr>
          <w:lang w:val="en-CA"/>
        </w:rPr>
        <w:t xml:space="preserve">, </w:t>
      </w:r>
      <w:r w:rsidRPr="003C413C">
        <w:rPr>
          <w:i/>
          <w:iCs/>
          <w:lang w:val="en-CA"/>
        </w:rPr>
        <w:t>365</w:t>
      </w:r>
      <w:r w:rsidRPr="003C413C">
        <w:rPr>
          <w:lang w:val="en-CA"/>
        </w:rPr>
        <w:t>(1550), 2221 -2231. doi:10.1098/rstb.2010.0093</w:t>
      </w:r>
    </w:p>
    <w:p w14:paraId="2602D79D" w14:textId="77777777" w:rsidR="003C413C" w:rsidRPr="003C413C" w:rsidRDefault="003C413C" w:rsidP="002B56E3">
      <w:pPr>
        <w:pStyle w:val="Bibliography"/>
        <w:spacing w:line="240" w:lineRule="auto"/>
        <w:rPr>
          <w:lang w:val="en-CA"/>
        </w:rPr>
      </w:pPr>
      <w:r w:rsidRPr="003C413C">
        <w:rPr>
          <w:lang w:val="en-CA"/>
        </w:rPr>
        <w:t xml:space="preserve">Laver, P. N. (2005). </w:t>
      </w:r>
      <w:r w:rsidRPr="003C413C">
        <w:rPr>
          <w:i/>
          <w:iCs/>
          <w:lang w:val="en-CA"/>
        </w:rPr>
        <w:t>ABODE – Kernel Home Range Estimation for ArcGIS, Using VBA and ArcObjects.</w:t>
      </w:r>
      <w:r w:rsidRPr="003C413C">
        <w:rPr>
          <w:lang w:val="en-CA"/>
        </w:rPr>
        <w:t xml:space="preserve"> (User Manual). Department of Fisheries and Wildlife Sciences, Virginia Tech. Retrieved from http://www.geo.uzh.ch/~sstein/ojhorae/laver_abode_user_manual_2005.pdf</w:t>
      </w:r>
    </w:p>
    <w:p w14:paraId="56166000" w14:textId="77777777" w:rsidR="003C413C" w:rsidRPr="003C413C" w:rsidRDefault="003C413C" w:rsidP="002B56E3">
      <w:pPr>
        <w:pStyle w:val="Bibliography"/>
        <w:spacing w:line="240" w:lineRule="auto"/>
        <w:rPr>
          <w:lang w:val="en-CA"/>
        </w:rPr>
      </w:pPr>
      <w:r w:rsidRPr="003C413C">
        <w:t xml:space="preserve">Nilsen, E. B., Pedersen, S., &amp; Linnell, J. D. C. (2007). </w:t>
      </w:r>
      <w:r w:rsidRPr="003C413C">
        <w:rPr>
          <w:lang w:val="en-CA"/>
        </w:rPr>
        <w:t xml:space="preserve">Can minimum convex polygon home ranges be used to draw biologically meaningful conclusions? </w:t>
      </w:r>
      <w:r w:rsidRPr="003C413C">
        <w:rPr>
          <w:i/>
          <w:iCs/>
          <w:lang w:val="en-CA"/>
        </w:rPr>
        <w:t>Ecological Research</w:t>
      </w:r>
      <w:r w:rsidRPr="003C413C">
        <w:rPr>
          <w:lang w:val="en-CA"/>
        </w:rPr>
        <w:t xml:space="preserve">, </w:t>
      </w:r>
      <w:r w:rsidRPr="003C413C">
        <w:rPr>
          <w:i/>
          <w:iCs/>
          <w:lang w:val="en-CA"/>
        </w:rPr>
        <w:t>23</w:t>
      </w:r>
      <w:r w:rsidRPr="003C413C">
        <w:rPr>
          <w:lang w:val="en-CA"/>
        </w:rPr>
        <w:t>, 635-639. doi:10.1007/s11284-007-0421-9</w:t>
      </w:r>
    </w:p>
    <w:p w14:paraId="336DC228" w14:textId="77777777" w:rsidR="003C413C" w:rsidRPr="003C413C" w:rsidRDefault="003C413C" w:rsidP="002B56E3">
      <w:pPr>
        <w:pStyle w:val="Bibliography"/>
        <w:spacing w:line="240" w:lineRule="auto"/>
        <w:rPr>
          <w:lang w:val="en-CA"/>
        </w:rPr>
      </w:pPr>
      <w:r w:rsidRPr="003C413C">
        <w:rPr>
          <w:lang w:val="en-CA"/>
        </w:rPr>
        <w:t xml:space="preserve">Olaya, V. (2010). SEXTANTE, a free platform for geospatial analysis. </w:t>
      </w:r>
      <w:r w:rsidRPr="003C413C">
        <w:rPr>
          <w:i/>
          <w:iCs/>
          <w:lang w:val="en-CA"/>
        </w:rPr>
        <w:t>OSGeo Journal</w:t>
      </w:r>
      <w:r w:rsidRPr="003C413C">
        <w:rPr>
          <w:lang w:val="en-CA"/>
        </w:rPr>
        <w:t xml:space="preserve">, </w:t>
      </w:r>
      <w:r w:rsidRPr="003C413C">
        <w:rPr>
          <w:i/>
          <w:iCs/>
          <w:lang w:val="en-CA"/>
        </w:rPr>
        <w:t>6</w:t>
      </w:r>
      <w:r w:rsidRPr="003C413C">
        <w:rPr>
          <w:lang w:val="en-CA"/>
        </w:rPr>
        <w:t>(1), 8.</w:t>
      </w:r>
    </w:p>
    <w:p w14:paraId="14BE506D" w14:textId="77777777" w:rsidR="003C413C" w:rsidRPr="003C413C" w:rsidRDefault="003C413C" w:rsidP="002B56E3">
      <w:pPr>
        <w:pStyle w:val="Bibliography"/>
        <w:spacing w:line="240" w:lineRule="auto"/>
        <w:rPr>
          <w:lang w:val="en-CA"/>
        </w:rPr>
      </w:pPr>
      <w:r w:rsidRPr="003C413C">
        <w:rPr>
          <w:lang w:val="en-CA"/>
        </w:rPr>
        <w:lastRenderedPageBreak/>
        <w:t xml:space="preserve">Powell, R.A. (2000). Animal home ranges and territories and home range estimators. In L. Boitani &amp; T. Fuller (Eds.), </w:t>
      </w:r>
      <w:r w:rsidRPr="003C413C">
        <w:rPr>
          <w:i/>
          <w:iCs/>
          <w:lang w:val="en-CA"/>
        </w:rPr>
        <w:t>Research techniques in animal ecology: controversies and consequences</w:t>
      </w:r>
      <w:r w:rsidRPr="003C413C">
        <w:rPr>
          <w:lang w:val="en-CA"/>
        </w:rPr>
        <w:t xml:space="preserve"> (pp. 65–110). Columbia University Press.</w:t>
      </w:r>
    </w:p>
    <w:p w14:paraId="64201B8B" w14:textId="77777777" w:rsidR="003C413C" w:rsidRPr="003C413C" w:rsidRDefault="003C413C" w:rsidP="002B56E3">
      <w:pPr>
        <w:pStyle w:val="Bibliography"/>
        <w:spacing w:line="240" w:lineRule="auto"/>
        <w:rPr>
          <w:lang w:val="en-CA"/>
        </w:rPr>
      </w:pPr>
      <w:r w:rsidRPr="003C413C">
        <w:rPr>
          <w:lang w:val="en-CA"/>
        </w:rPr>
        <w:t xml:space="preserve">Samuel, M. D., Pierce, D. J., &amp; Garton, E. O. (1985). Identifying Areas of Concentrated Use within the Home Range. </w:t>
      </w:r>
      <w:r w:rsidRPr="003C413C">
        <w:rPr>
          <w:i/>
          <w:iCs/>
          <w:lang w:val="en-CA"/>
        </w:rPr>
        <w:t>Journal of Animal Ecology</w:t>
      </w:r>
      <w:r w:rsidRPr="003C413C">
        <w:rPr>
          <w:lang w:val="en-CA"/>
        </w:rPr>
        <w:t xml:space="preserve">, </w:t>
      </w:r>
      <w:r w:rsidRPr="003C413C">
        <w:rPr>
          <w:i/>
          <w:iCs/>
          <w:lang w:val="en-CA"/>
        </w:rPr>
        <w:t>54</w:t>
      </w:r>
      <w:r w:rsidRPr="003C413C">
        <w:rPr>
          <w:lang w:val="en-CA"/>
        </w:rPr>
        <w:t>(3), 711-719. doi:10.2307/4373</w:t>
      </w:r>
    </w:p>
    <w:p w14:paraId="3ECD9B4F" w14:textId="77777777" w:rsidR="003C413C" w:rsidRPr="003C413C" w:rsidRDefault="003C413C" w:rsidP="002B56E3">
      <w:pPr>
        <w:pStyle w:val="Bibliography"/>
        <w:spacing w:line="240" w:lineRule="auto"/>
        <w:rPr>
          <w:lang w:val="en-CA"/>
        </w:rPr>
      </w:pPr>
      <w:r w:rsidRPr="003C413C">
        <w:rPr>
          <w:lang w:val="en-CA"/>
        </w:rPr>
        <w:t xml:space="preserve">Samuel, M., &amp; Green, R. (1988). A Revised Test Procedure for Identifying Core Areas Within the Home Range. </w:t>
      </w:r>
      <w:r w:rsidRPr="003C413C">
        <w:rPr>
          <w:i/>
          <w:iCs/>
          <w:lang w:val="en-CA"/>
        </w:rPr>
        <w:t>Journal of Animal Ecology</w:t>
      </w:r>
      <w:r w:rsidRPr="003C413C">
        <w:rPr>
          <w:lang w:val="en-CA"/>
        </w:rPr>
        <w:t xml:space="preserve">, </w:t>
      </w:r>
      <w:r w:rsidRPr="003C413C">
        <w:rPr>
          <w:i/>
          <w:iCs/>
          <w:lang w:val="en-CA"/>
        </w:rPr>
        <w:t>57</w:t>
      </w:r>
      <w:r w:rsidRPr="003C413C">
        <w:rPr>
          <w:lang w:val="en-CA"/>
        </w:rPr>
        <w:t>(3), 1067–1068.</w:t>
      </w:r>
    </w:p>
    <w:p w14:paraId="70CBEA2E" w14:textId="77777777" w:rsidR="003C413C" w:rsidRPr="003C413C" w:rsidRDefault="003C413C" w:rsidP="002B56E3">
      <w:pPr>
        <w:pStyle w:val="Bibliography"/>
        <w:spacing w:line="240" w:lineRule="auto"/>
        <w:rPr>
          <w:lang w:val="en-CA"/>
        </w:rPr>
      </w:pPr>
      <w:r w:rsidRPr="003C413C">
        <w:rPr>
          <w:lang w:val="en-CA"/>
        </w:rPr>
        <w:t xml:space="preserve">Seaman, D. E., &amp; Powell, R. A. (1990). Identifying Patterns and Intensity of Home Range Use. </w:t>
      </w:r>
      <w:r w:rsidRPr="003C413C">
        <w:rPr>
          <w:i/>
          <w:iCs/>
          <w:lang w:val="en-CA"/>
        </w:rPr>
        <w:t>Bears: Their Biology and Management</w:t>
      </w:r>
      <w:r w:rsidRPr="003C413C">
        <w:rPr>
          <w:lang w:val="en-CA"/>
        </w:rPr>
        <w:t xml:space="preserve">, </w:t>
      </w:r>
      <w:r w:rsidRPr="003C413C">
        <w:rPr>
          <w:i/>
          <w:iCs/>
          <w:lang w:val="en-CA"/>
        </w:rPr>
        <w:t>8</w:t>
      </w:r>
      <w:r w:rsidRPr="003C413C">
        <w:rPr>
          <w:lang w:val="en-CA"/>
        </w:rPr>
        <w:t>, 243-249. doi:10.2307/3872925</w:t>
      </w:r>
    </w:p>
    <w:p w14:paraId="59E3E7A9" w14:textId="77777777" w:rsidR="003C413C" w:rsidRPr="003C413C" w:rsidRDefault="003C413C" w:rsidP="002B56E3">
      <w:pPr>
        <w:pStyle w:val="Bibliography"/>
        <w:spacing w:line="240" w:lineRule="auto"/>
        <w:rPr>
          <w:lang w:val="en-CA"/>
        </w:rPr>
      </w:pPr>
      <w:r w:rsidRPr="003C413C">
        <w:rPr>
          <w:lang w:val="en-CA"/>
        </w:rPr>
        <w:t xml:space="preserve">Sheather, S. J. (2004). Density estimation. </w:t>
      </w:r>
      <w:r w:rsidRPr="003C413C">
        <w:rPr>
          <w:i/>
          <w:iCs/>
          <w:lang w:val="en-CA"/>
        </w:rPr>
        <w:t>Statistical Science</w:t>
      </w:r>
      <w:r w:rsidRPr="003C413C">
        <w:rPr>
          <w:lang w:val="en-CA"/>
        </w:rPr>
        <w:t xml:space="preserve">, </w:t>
      </w:r>
      <w:r w:rsidRPr="003C413C">
        <w:rPr>
          <w:i/>
          <w:iCs/>
          <w:lang w:val="en-CA"/>
        </w:rPr>
        <w:t>19</w:t>
      </w:r>
      <w:r w:rsidRPr="003C413C">
        <w:rPr>
          <w:lang w:val="en-CA"/>
        </w:rPr>
        <w:t>(4), 588–597.</w:t>
      </w:r>
    </w:p>
    <w:p w14:paraId="173B2F77" w14:textId="77777777" w:rsidR="003C413C" w:rsidRPr="003C413C" w:rsidRDefault="003C413C" w:rsidP="002B56E3">
      <w:pPr>
        <w:pStyle w:val="Bibliography"/>
        <w:spacing w:line="240" w:lineRule="auto"/>
        <w:rPr>
          <w:lang w:val="en-CA"/>
        </w:rPr>
      </w:pPr>
      <w:r w:rsidRPr="003C413C">
        <w:rPr>
          <w:lang w:val="en-CA"/>
        </w:rPr>
        <w:t xml:space="preserve">Silverman, B. W. (1986). </w:t>
      </w:r>
      <w:r w:rsidRPr="003C413C">
        <w:rPr>
          <w:i/>
          <w:iCs/>
          <w:lang w:val="en-CA"/>
        </w:rPr>
        <w:t>Density estimation for statistics and data analysis</w:t>
      </w:r>
      <w:r w:rsidRPr="003C413C">
        <w:rPr>
          <w:lang w:val="en-CA"/>
        </w:rPr>
        <w:t xml:space="preserve"> (Vol. 26). London: Chapman &amp; Hall/CRC.</w:t>
      </w:r>
    </w:p>
    <w:p w14:paraId="54989F60" w14:textId="77777777" w:rsidR="003C413C" w:rsidRPr="003C413C" w:rsidRDefault="003C413C" w:rsidP="002B56E3">
      <w:pPr>
        <w:pStyle w:val="Bibliography"/>
        <w:spacing w:line="240" w:lineRule="auto"/>
        <w:rPr>
          <w:lang w:val="en-CA"/>
        </w:rPr>
      </w:pPr>
      <w:r w:rsidRPr="003C413C">
        <w:rPr>
          <w:lang w:val="en-CA"/>
        </w:rPr>
        <w:t xml:space="preserve">Steiniger, S. (2009). </w:t>
      </w:r>
      <w:r w:rsidRPr="003C413C">
        <w:rPr>
          <w:i/>
          <w:iCs/>
          <w:lang w:val="en-CA"/>
        </w:rPr>
        <w:t>A vector-based algorithm to detect core, edge, patch and corridor areas and comparison with its raster-based complement.</w:t>
      </w:r>
      <w:r w:rsidRPr="003C413C">
        <w:rPr>
          <w:lang w:val="en-CA"/>
        </w:rPr>
        <w:t xml:space="preserve"> Retrieved from http://sourceforge.net/userapps/mediawiki/mentaer/index.php?title=Movement_Analysis</w:t>
      </w:r>
    </w:p>
    <w:p w14:paraId="7E271A16" w14:textId="77777777" w:rsidR="003C413C" w:rsidRPr="003C413C" w:rsidRDefault="003C413C" w:rsidP="002B56E3">
      <w:pPr>
        <w:pStyle w:val="Bibliography"/>
        <w:spacing w:line="240" w:lineRule="auto"/>
        <w:rPr>
          <w:lang w:val="en-CA"/>
        </w:rPr>
      </w:pPr>
      <w:r w:rsidRPr="003C413C">
        <w:t xml:space="preserve">Steiniger, Stefan, &amp; Hay, G. J. (2009). </w:t>
      </w:r>
      <w:r w:rsidRPr="003C413C">
        <w:rPr>
          <w:lang w:val="en-CA"/>
        </w:rPr>
        <w:t xml:space="preserve">Free and open source geographic information tools for landscape ecology. </w:t>
      </w:r>
      <w:r w:rsidRPr="003C413C">
        <w:rPr>
          <w:i/>
          <w:iCs/>
          <w:lang w:val="en-CA"/>
        </w:rPr>
        <w:t>Ecological Informatics</w:t>
      </w:r>
      <w:r w:rsidRPr="003C413C">
        <w:rPr>
          <w:lang w:val="en-CA"/>
        </w:rPr>
        <w:t xml:space="preserve">, </w:t>
      </w:r>
      <w:r w:rsidRPr="003C413C">
        <w:rPr>
          <w:i/>
          <w:iCs/>
          <w:lang w:val="en-CA"/>
        </w:rPr>
        <w:t>4</w:t>
      </w:r>
      <w:r w:rsidRPr="003C413C">
        <w:rPr>
          <w:lang w:val="en-CA"/>
        </w:rPr>
        <w:t>(4), 183-195. doi:16/j.ecoinf.2009.07.004</w:t>
      </w:r>
    </w:p>
    <w:p w14:paraId="3D20B3A1" w14:textId="77777777" w:rsidR="003C413C" w:rsidRPr="003C413C" w:rsidRDefault="003C413C" w:rsidP="002B56E3">
      <w:pPr>
        <w:pStyle w:val="Bibliography"/>
        <w:spacing w:line="240" w:lineRule="auto"/>
        <w:rPr>
          <w:lang w:val="en-CA"/>
        </w:rPr>
      </w:pPr>
      <w:r w:rsidRPr="003C413C">
        <w:rPr>
          <w:lang w:val="en-CA"/>
        </w:rPr>
        <w:t xml:space="preserve">Steiniger, S., &amp; Hunter, A. J. S. (2010). </w:t>
      </w:r>
      <w:r w:rsidRPr="003C413C">
        <w:rPr>
          <w:i/>
          <w:iCs/>
          <w:lang w:val="en-CA"/>
        </w:rPr>
        <w:t>A scaled line-based kernel density estimator for the retrieval of utilization distributions and home ranges from GPS movement tracks.</w:t>
      </w:r>
      <w:r w:rsidRPr="003C413C">
        <w:rPr>
          <w:lang w:val="en-CA"/>
        </w:rPr>
        <w:t xml:space="preserve"> Retrieved from http://sourceforge.net/userapps/mediawiki/mentaer/index.php?title=Movement_Analysis</w:t>
      </w:r>
    </w:p>
    <w:p w14:paraId="2A980839" w14:textId="77777777" w:rsidR="003C413C" w:rsidRPr="003C413C" w:rsidRDefault="003C413C" w:rsidP="002B56E3">
      <w:pPr>
        <w:pStyle w:val="Bibliography"/>
        <w:spacing w:line="240" w:lineRule="auto"/>
        <w:rPr>
          <w:lang w:val="en-CA"/>
        </w:rPr>
      </w:pPr>
      <w:r w:rsidRPr="003C413C">
        <w:t xml:space="preserve">Steiniger, Stefan, Timmins, T. L., &amp; Hunter, A. J. S. (2010). </w:t>
      </w:r>
      <w:r w:rsidRPr="003C413C">
        <w:rPr>
          <w:lang w:val="en-CA"/>
        </w:rPr>
        <w:t>Implementation and Comparison of Home Range Estimators for Grizzly Bears in Alberta, Canada, based on GPS data. Presented at the GIScience 2010, Zurich, Switzerland.</w:t>
      </w:r>
    </w:p>
    <w:p w14:paraId="2580394B" w14:textId="77777777" w:rsidR="003C413C" w:rsidRPr="003C413C" w:rsidRDefault="003C413C" w:rsidP="002B56E3">
      <w:pPr>
        <w:pStyle w:val="Bibliography"/>
        <w:spacing w:line="240" w:lineRule="auto"/>
        <w:rPr>
          <w:lang w:val="en-CA"/>
        </w:rPr>
      </w:pPr>
      <w:r w:rsidRPr="003C413C">
        <w:rPr>
          <w:lang w:val="en-CA"/>
        </w:rPr>
        <w:t xml:space="preserve">Turchin, P. (1998). </w:t>
      </w:r>
      <w:r w:rsidRPr="003C413C">
        <w:rPr>
          <w:i/>
          <w:iCs/>
          <w:lang w:val="en-CA"/>
        </w:rPr>
        <w:t>Quantitative analysis of movement: measuring and modeling population redistribution in animals and plants</w:t>
      </w:r>
      <w:r w:rsidRPr="003C413C">
        <w:rPr>
          <w:lang w:val="en-CA"/>
        </w:rPr>
        <w:t>. Sinauer Associates, Sunderland (MA).</w:t>
      </w:r>
    </w:p>
    <w:p w14:paraId="4322A9C5" w14:textId="77777777" w:rsidR="003C413C" w:rsidRPr="003C413C" w:rsidRDefault="003C413C" w:rsidP="002B56E3">
      <w:pPr>
        <w:pStyle w:val="Bibliography"/>
        <w:spacing w:line="240" w:lineRule="auto"/>
        <w:rPr>
          <w:lang w:val="en-CA"/>
        </w:rPr>
      </w:pPr>
      <w:r w:rsidRPr="003C413C">
        <w:rPr>
          <w:lang w:val="en-CA"/>
        </w:rPr>
        <w:t xml:space="preserve">Vogt, P., Ferrari, J. R., Lookingbill, T. R., Gardner, R. H., Riitters, K. H., &amp; Ostapowicz, K. (2009). Mapping functional connectivity. </w:t>
      </w:r>
      <w:r w:rsidRPr="003C413C">
        <w:rPr>
          <w:i/>
          <w:iCs/>
          <w:lang w:val="en-CA"/>
        </w:rPr>
        <w:t>Ecological Indicators</w:t>
      </w:r>
      <w:r w:rsidRPr="003C413C">
        <w:rPr>
          <w:lang w:val="en-CA"/>
        </w:rPr>
        <w:t xml:space="preserve">, </w:t>
      </w:r>
      <w:r w:rsidRPr="003C413C">
        <w:rPr>
          <w:i/>
          <w:iCs/>
          <w:lang w:val="en-CA"/>
        </w:rPr>
        <w:t>9</w:t>
      </w:r>
      <w:r w:rsidRPr="003C413C">
        <w:rPr>
          <w:lang w:val="en-CA"/>
        </w:rPr>
        <w:t>(1), 64-71. doi:10.1016/j.ecolind.2008.01.011</w:t>
      </w:r>
    </w:p>
    <w:p w14:paraId="23D7B4E6" w14:textId="77777777" w:rsidR="003C413C" w:rsidRPr="003C413C" w:rsidRDefault="003C413C" w:rsidP="002B56E3">
      <w:pPr>
        <w:pStyle w:val="Bibliography"/>
        <w:spacing w:line="240" w:lineRule="auto"/>
      </w:pPr>
      <w:r w:rsidRPr="003C413C">
        <w:rPr>
          <w:lang w:val="en-CA"/>
        </w:rPr>
        <w:t xml:space="preserve">Worton, B. J. (1995). Using Monte Carlo Simulation to Evaluate Kernel-Based Home Range Estimators. </w:t>
      </w:r>
      <w:r w:rsidRPr="003C413C">
        <w:rPr>
          <w:i/>
          <w:iCs/>
        </w:rPr>
        <w:t>The Journal of Wildlife Management</w:t>
      </w:r>
      <w:r w:rsidRPr="003C413C">
        <w:t xml:space="preserve">, </w:t>
      </w:r>
      <w:r w:rsidRPr="003C413C">
        <w:rPr>
          <w:i/>
          <w:iCs/>
        </w:rPr>
        <w:t>59</w:t>
      </w:r>
      <w:r w:rsidRPr="003C413C">
        <w:t>(4), 794-800. doi:10.2307/3801959</w:t>
      </w:r>
    </w:p>
    <w:p w14:paraId="2543963A" w14:textId="77777777" w:rsidR="00D87ED7" w:rsidRDefault="00314F32" w:rsidP="00BB2C62">
      <w:pPr>
        <w:rPr>
          <w:lang w:val="en-CA"/>
        </w:rPr>
      </w:pPr>
      <w:r w:rsidRPr="006A02C2">
        <w:rPr>
          <w:lang w:val="en-CA"/>
        </w:rPr>
        <w:fldChar w:fldCharType="end"/>
      </w:r>
    </w:p>
    <w:p w14:paraId="2CE6EB2A" w14:textId="77777777" w:rsidR="00BB2C62" w:rsidRPr="006A02C2" w:rsidRDefault="00BB2C62" w:rsidP="00BB2C62">
      <w:pPr>
        <w:pStyle w:val="Heading1"/>
      </w:pPr>
      <w:bookmarkStart w:id="42" w:name="_Toc204060943"/>
      <w:r>
        <w:t>Revision Notes:</w:t>
      </w:r>
      <w:bookmarkEnd w:id="42"/>
    </w:p>
    <w:p w14:paraId="31D877A9" w14:textId="77777777" w:rsidR="00BB2C62" w:rsidRDefault="00BB2C62" w:rsidP="00BB2C62">
      <w:pPr>
        <w:pStyle w:val="References"/>
        <w:rPr>
          <w:lang w:val="en-CA"/>
        </w:rPr>
      </w:pPr>
      <w:r>
        <w:rPr>
          <w:lang w:val="en-CA"/>
        </w:rPr>
        <w:t>16. July 2012:</w:t>
      </w:r>
    </w:p>
    <w:p w14:paraId="58735A39" w14:textId="77777777" w:rsidR="00BB2C62" w:rsidRDefault="00BB2C62" w:rsidP="00BB2C62">
      <w:pPr>
        <w:pStyle w:val="References"/>
        <w:numPr>
          <w:ilvl w:val="0"/>
          <w:numId w:val="48"/>
        </w:numPr>
        <w:rPr>
          <w:lang w:val="en-CA"/>
        </w:rPr>
      </w:pPr>
      <w:r>
        <w:rPr>
          <w:lang w:val="en-CA"/>
        </w:rPr>
        <w:t>Changed description for the diagonal line in Core Area Calculation (pg. 24) from  “</w:t>
      </w:r>
      <w:r w:rsidRPr="000519DE">
        <w:rPr>
          <w:lang w:val="en-CA"/>
        </w:rPr>
        <w:t>a diagonal line, representing random use, from (area = 100%, probability = 0%) to (area = 0%, probability = 100%)</w:t>
      </w:r>
      <w:r>
        <w:rPr>
          <w:lang w:val="en-CA"/>
        </w:rPr>
        <w:t>” =&gt; “</w:t>
      </w:r>
      <w:r w:rsidRPr="000519DE">
        <w:rPr>
          <w:lang w:val="en-CA"/>
        </w:rPr>
        <w:t xml:space="preserve">a diagonal line, representing random use, from (area = 100%, probability = </w:t>
      </w:r>
      <w:r>
        <w:rPr>
          <w:lang w:val="en-CA"/>
        </w:rPr>
        <w:t>10</w:t>
      </w:r>
      <w:r w:rsidRPr="000519DE">
        <w:rPr>
          <w:lang w:val="en-CA"/>
        </w:rPr>
        <w:t>0%)</w:t>
      </w:r>
      <w:r>
        <w:rPr>
          <w:lang w:val="en-CA"/>
        </w:rPr>
        <w:t xml:space="preserve"> to (area = 0%, probability = </w:t>
      </w:r>
      <w:r w:rsidRPr="000519DE">
        <w:rPr>
          <w:lang w:val="en-CA"/>
        </w:rPr>
        <w:t>0%)</w:t>
      </w:r>
      <w:r>
        <w:rPr>
          <w:lang w:val="en-CA"/>
        </w:rPr>
        <w:t>” : because in the diagram we have actually displayed the inverse probability.</w:t>
      </w:r>
    </w:p>
    <w:p w14:paraId="5C590FA7" w14:textId="77777777" w:rsidR="00BB2C62" w:rsidRPr="006A02C2" w:rsidRDefault="00BB2C62" w:rsidP="00BB2C62">
      <w:pPr>
        <w:pStyle w:val="References"/>
        <w:ind w:left="0" w:firstLine="0"/>
        <w:rPr>
          <w:lang w:val="en-CA"/>
        </w:rPr>
      </w:pPr>
    </w:p>
    <w:sectPr w:rsidR="00BB2C62" w:rsidRPr="006A02C2" w:rsidSect="002E5E5D">
      <w:footerReference w:type="even" r:id="rId52"/>
      <w:footerReference w:type="default" r:id="rId53"/>
      <w:pgSz w:w="11905" w:h="16837" w:code="9"/>
      <w:pgMar w:top="1418" w:right="1418" w:bottom="1134" w:left="1418" w:header="720" w:footer="709"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ssteinig" w:date="2011-10-19T10:33:00Z" w:initials="s">
    <w:p w14:paraId="56105413" w14:textId="77777777" w:rsidR="00233FE6" w:rsidRPr="00CD3797" w:rsidRDefault="00233FE6">
      <w:pPr>
        <w:pStyle w:val="CommentText"/>
        <w:rPr>
          <w:lang w:val="en-CA"/>
        </w:rPr>
      </w:pPr>
      <w:r>
        <w:rPr>
          <w:rStyle w:val="CommentReference"/>
        </w:rPr>
        <w:annotationRef/>
      </w:r>
      <w:r w:rsidRPr="00CD3797">
        <w:rPr>
          <w:lang w:val="en-CA"/>
        </w:rPr>
        <w:t>Add a section, describing how to do this in Excel/LibreOffice</w:t>
      </w:r>
    </w:p>
  </w:comment>
  <w:comment w:id="21" w:author="ssteinig" w:date="2011-10-20T12:03:00Z" w:initials="s">
    <w:p w14:paraId="4B7634A5" w14:textId="77777777" w:rsidR="00233FE6" w:rsidRPr="004A6FEF" w:rsidRDefault="00233FE6">
      <w:pPr>
        <w:pStyle w:val="CommentText"/>
        <w:rPr>
          <w:lang w:val="en-CA"/>
        </w:rPr>
      </w:pPr>
      <w:r>
        <w:rPr>
          <w:rStyle w:val="CommentReference"/>
        </w:rPr>
        <w:annotationRef/>
      </w:r>
      <w:r w:rsidRPr="004A6FEF">
        <w:rPr>
          <w:lang w:val="en-CA"/>
        </w:rPr>
        <w:t>Describe this function somewhere</w:t>
      </w:r>
    </w:p>
  </w:comment>
  <w:comment w:id="22" w:author="ssteinig" w:date="2011-11-13T16:03:00Z" w:initials="s">
    <w:p w14:paraId="10CE6C52" w14:textId="77777777" w:rsidR="00233FE6" w:rsidRPr="00A25772" w:rsidRDefault="00233FE6">
      <w:pPr>
        <w:pStyle w:val="CommentText"/>
        <w:rPr>
          <w:lang w:val="en-CA"/>
        </w:rPr>
      </w:pPr>
      <w:r>
        <w:rPr>
          <w:rStyle w:val="CommentReference"/>
        </w:rPr>
        <w:annotationRef/>
      </w:r>
      <w:r w:rsidRPr="00A25772">
        <w:rPr>
          <w:lang w:val="en-CA"/>
        </w:rPr>
        <w:t>This may change</w:t>
      </w:r>
    </w:p>
  </w:comment>
  <w:comment w:id="25" w:author="ssteinig" w:date="2011-11-16T15:57:00Z" w:initials="s">
    <w:p w14:paraId="5A1E391D" w14:textId="77777777" w:rsidR="00233FE6" w:rsidRPr="000519DE" w:rsidRDefault="00233FE6">
      <w:pPr>
        <w:pStyle w:val="CommentText"/>
        <w:rPr>
          <w:lang w:val="en-CA"/>
        </w:rPr>
      </w:pPr>
      <w:r>
        <w:rPr>
          <w:rStyle w:val="CommentReference"/>
        </w:rPr>
        <w:annotationRef/>
      </w:r>
      <w:r>
        <w:rPr>
          <w:lang w:val="en-CA"/>
        </w:rPr>
        <w:t>Needs to be written how to do that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785F95" w14:textId="77777777" w:rsidR="00233FE6" w:rsidRDefault="00233FE6">
      <w:r>
        <w:separator/>
      </w:r>
    </w:p>
  </w:endnote>
  <w:endnote w:type="continuationSeparator" w:id="0">
    <w:p w14:paraId="0F485C99" w14:textId="77777777" w:rsidR="00233FE6" w:rsidRDefault="00233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G Mincho Light J">
    <w:altName w:val="Times New Roman"/>
    <w:charset w:val="00"/>
    <w:family w:val="auto"/>
    <w:pitch w:val="variable"/>
  </w:font>
  <w:font w:name="Cambria">
    <w:altName w:val="Times New Roman"/>
    <w:panose1 w:val="00000000000000000000"/>
    <w:charset w:val="00"/>
    <w:family w:val="roman"/>
    <w:notTrueType/>
    <w:pitch w:val="default"/>
  </w:font>
  <w:font w:name="MS Gothic">
    <w:altName w:val="ＭＳ ゴシック"/>
    <w:charset w:val="80"/>
    <w:family w:val="modern"/>
    <w:pitch w:val="fixed"/>
    <w:sig w:usb0="E00002FF" w:usb1="6AC7FDFB" w:usb2="00000012" w:usb3="00000000" w:csb0="0002009F" w:csb1="00000000"/>
  </w:font>
  <w:font w:name="Calibri">
    <w:altName w:val="Arial"/>
    <w:panose1 w:val="00000000000000000000"/>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Cambria Math">
    <w:altName w:val="Times New Roman"/>
    <w:panose1 w:val="00000000000000000000"/>
    <w:charset w:val="01"/>
    <w:family w:val="roman"/>
    <w:notTrueType/>
    <w:pitch w:val="variable"/>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6C6DC" w14:textId="77777777" w:rsidR="00233FE6" w:rsidRDefault="00233FE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D7C96E" w14:textId="77777777" w:rsidR="00233FE6" w:rsidRDefault="00233FE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56FDF" w14:textId="77777777" w:rsidR="00233FE6" w:rsidRDefault="00233FE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A61BC91" w14:textId="77777777" w:rsidR="00233FE6" w:rsidRDefault="00233F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05E37C" w14:textId="77777777" w:rsidR="00233FE6" w:rsidRDefault="00233FE6">
      <w:r>
        <w:separator/>
      </w:r>
    </w:p>
  </w:footnote>
  <w:footnote w:type="continuationSeparator" w:id="0">
    <w:p w14:paraId="7949BC79" w14:textId="77777777" w:rsidR="00233FE6" w:rsidRDefault="00233FE6">
      <w:r>
        <w:continuationSeparator/>
      </w:r>
    </w:p>
  </w:footnote>
  <w:footnote w:id="1">
    <w:p w14:paraId="37BD701B" w14:textId="77777777" w:rsidR="00233FE6" w:rsidRPr="006575C4" w:rsidRDefault="00233FE6">
      <w:pPr>
        <w:pStyle w:val="FootnoteText"/>
      </w:pPr>
      <w:r w:rsidRPr="00507776">
        <w:rPr>
          <w:rStyle w:val="FootnoteReference"/>
        </w:rPr>
        <w:footnoteRef/>
      </w:r>
      <w:r>
        <w:t xml:space="preserve"> The desktop GIS book at Amazon: </w:t>
      </w:r>
      <w:hyperlink r:id="rId1" w:history="1">
        <w:r w:rsidRPr="000A0A5E">
          <w:rPr>
            <w:rStyle w:val="Hyperlink"/>
          </w:rPr>
          <w:t>http://www.amazon.ca/Desktop-GIS-Mapping-Planet-Source/dp/1934356069</w:t>
        </w:r>
      </w:hyperlink>
      <w:r>
        <w:t xml:space="preserve"> </w:t>
      </w:r>
    </w:p>
  </w:footnote>
  <w:footnote w:id="2">
    <w:p w14:paraId="798288AF" w14:textId="77777777" w:rsidR="00233FE6" w:rsidRPr="007526DA" w:rsidRDefault="00233FE6" w:rsidP="007526DA">
      <w:pPr>
        <w:pStyle w:val="FootnoteText"/>
        <w:jc w:val="left"/>
      </w:pPr>
      <w:r w:rsidRPr="00507776">
        <w:rPr>
          <w:rStyle w:val="FootnoteReference"/>
        </w:rPr>
        <w:footnoteRef/>
      </w:r>
      <w:r>
        <w:t xml:space="preserve"> The most actual tutorial is the OpenJUMP General Tutorial for OpenJUMP 1.4.2: </w:t>
      </w:r>
      <w:hyperlink r:id="rId2" w:history="1">
        <w:r w:rsidRPr="00087085">
          <w:rPr>
            <w:rStyle w:val="Hyperlink"/>
          </w:rPr>
          <w:t>http://sourceforge.net/projects/jump-pilot/files/Documentation/OpenJUMP%201.4%20Tutorials/</w:t>
        </w:r>
      </w:hyperlink>
      <w:r>
        <w:t xml:space="preserve"> </w:t>
      </w:r>
    </w:p>
  </w:footnote>
  <w:footnote w:id="3">
    <w:p w14:paraId="1FC2895A" w14:textId="77777777" w:rsidR="00233FE6" w:rsidRPr="007D351B" w:rsidRDefault="00233FE6" w:rsidP="007D351B">
      <w:pPr>
        <w:pStyle w:val="FootnoteTextsst"/>
      </w:pPr>
      <w:r w:rsidRPr="00507776">
        <w:rPr>
          <w:rStyle w:val="FootnoteReference"/>
        </w:rPr>
        <w:footnoteRef/>
      </w:r>
      <w:r>
        <w:t xml:space="preserve"> </w:t>
      </w:r>
      <w:r w:rsidRPr="007D351B">
        <w:t>JAVA is a programing language and a platform that functions as an abstraction layer. The JAVA platform is available for a range of operation systems. This way software programmed for/in JAVA can be run on all supported operating systems for which the JAVA platform is available.</w:t>
      </w:r>
    </w:p>
  </w:footnote>
  <w:footnote w:id="4">
    <w:p w14:paraId="051C0B34" w14:textId="77777777" w:rsidR="00233FE6" w:rsidRPr="00F3016D" w:rsidRDefault="00233FE6" w:rsidP="007D351B">
      <w:pPr>
        <w:pStyle w:val="FootnoteTextsst"/>
      </w:pPr>
      <w:r w:rsidRPr="00507776">
        <w:rPr>
          <w:rStyle w:val="FootnoteReference"/>
        </w:rPr>
        <w:footnoteRef/>
      </w:r>
      <w:r>
        <w:t xml:space="preserve"> </w:t>
      </w:r>
      <w:r w:rsidRPr="007D351B">
        <w:t>A GIS software that may support reading your GPS point data from a receiver is Quantum GIS (</w:t>
      </w:r>
      <w:hyperlink r:id="rId3" w:history="1">
        <w:r w:rsidRPr="007D351B">
          <w:t>www.qgis.org</w:t>
        </w:r>
      </w:hyperlink>
      <w:r w:rsidRPr="007D351B">
        <w:t>). You may also consider QGIS for creating maps of the home ranges for presentation purposes.</w:t>
      </w:r>
    </w:p>
  </w:footnote>
  <w:footnote w:id="5">
    <w:p w14:paraId="1FE684A3" w14:textId="77777777" w:rsidR="00233FE6" w:rsidRPr="008936AA" w:rsidRDefault="00233FE6">
      <w:pPr>
        <w:pStyle w:val="FootnoteText"/>
      </w:pPr>
      <w:r w:rsidRPr="00507776">
        <w:rPr>
          <w:rStyle w:val="FootnoteReference"/>
        </w:rPr>
        <w:footnoteRef/>
      </w:r>
      <w:r>
        <w:t xml:space="preserve"> Note that there are two options for loading TIF images. Using [File&gt;Open File…] is the standard way. But if images should be analysed, then [File&gt;Open...] and chosing “Sextante Raster Image” in sidebar on the left is needed to load image data. </w:t>
      </w:r>
    </w:p>
  </w:footnote>
  <w:footnote w:id="6">
    <w:p w14:paraId="697B2446" w14:textId="77777777" w:rsidR="00233FE6" w:rsidRPr="004973C2" w:rsidRDefault="00233FE6">
      <w:pPr>
        <w:pStyle w:val="FootnoteText"/>
      </w:pPr>
      <w:r w:rsidRPr="00507776">
        <w:rPr>
          <w:rStyle w:val="FootnoteReference"/>
        </w:rPr>
        <w:footnoteRef/>
      </w:r>
      <w:r>
        <w:t xml:space="preserve"> The Shoelace algroithm is used in the JTS Topology Suite Ver. 1.13, which provides the geometric models and algorithms underlying OpenJUMP horae. </w:t>
      </w:r>
    </w:p>
  </w:footnote>
  <w:footnote w:id="7">
    <w:p w14:paraId="342B8113" w14:textId="77777777" w:rsidR="00233FE6" w:rsidRPr="000333AC" w:rsidRDefault="00233FE6">
      <w:pPr>
        <w:pStyle w:val="FootnoteText"/>
      </w:pPr>
      <w:r w:rsidRPr="00507776">
        <w:rPr>
          <w:rStyle w:val="FootnoteReference"/>
        </w:rPr>
        <w:footnoteRef/>
      </w:r>
      <w:r>
        <w:t xml:space="preserve"> A description of “Convex Hulls” on Wikipedia: </w:t>
      </w:r>
      <w:hyperlink r:id="rId4" w:history="1">
        <w:r w:rsidRPr="00D2627D">
          <w:rPr>
            <w:rStyle w:val="Hyperlink"/>
          </w:rPr>
          <w:t>http://en.wikipedia.org/wiki/Convex_hull</w:t>
        </w:r>
      </w:hyperlink>
      <w:r>
        <w:t xml:space="preserve">  </w:t>
      </w:r>
    </w:p>
  </w:footnote>
  <w:footnote w:id="8">
    <w:p w14:paraId="0403821C" w14:textId="77777777" w:rsidR="00233FE6" w:rsidRPr="00E2102A" w:rsidRDefault="00233FE6">
      <w:pPr>
        <w:pStyle w:val="FootnoteText"/>
      </w:pPr>
      <w:r w:rsidRPr="00507776">
        <w:rPr>
          <w:rStyle w:val="FootnoteReference"/>
        </w:rPr>
        <w:footnoteRef/>
      </w:r>
      <w:r>
        <w:t xml:space="preserve"> The skeletonization process is sometimes also referred to as medial axis transform: </w:t>
      </w:r>
      <w:hyperlink r:id="rId5" w:history="1">
        <w:r w:rsidRPr="005A4FC1">
          <w:rPr>
            <w:rStyle w:val="Hyperlink"/>
          </w:rPr>
          <w:t>http://en.wikipedia.org/wiki/Topological_skeleton</w:t>
        </w:r>
      </w:hyperlink>
      <w:r>
        <w:t xml:space="preserve">  </w:t>
      </w:r>
    </w:p>
  </w:footnote>
  <w:footnote w:id="9">
    <w:p w14:paraId="15A3153C" w14:textId="77777777" w:rsidR="00233FE6" w:rsidRPr="007D351B" w:rsidRDefault="00233FE6" w:rsidP="007D351B">
      <w:pPr>
        <w:pStyle w:val="FootnoteTextsst"/>
      </w:pPr>
      <w:r w:rsidRPr="00507776">
        <w:rPr>
          <w:rStyle w:val="FootnoteReference"/>
        </w:rPr>
        <w:footnoteRef/>
      </w:r>
      <w:r>
        <w:t xml:space="preserve"> </w:t>
      </w:r>
      <w:r w:rsidRPr="007D351B">
        <w:t xml:space="preserve">An OpenJUMP </w:t>
      </w:r>
      <w:r w:rsidRPr="007D351B">
        <w:rPr>
          <w:i/>
        </w:rPr>
        <w:t>Extension</w:t>
      </w:r>
      <w:r w:rsidRPr="007D351B">
        <w:t xml:space="preserve"> consists of several </w:t>
      </w:r>
      <w:r w:rsidRPr="007D351B">
        <w:rPr>
          <w:i/>
        </w:rPr>
        <w:t>Plugins</w:t>
      </w:r>
      <w:r w:rsidRPr="007D351B">
        <w:t>.</w:t>
      </w:r>
    </w:p>
  </w:footnote>
  <w:footnote w:id="10">
    <w:p w14:paraId="2C7266F4" w14:textId="77777777" w:rsidR="00233FE6" w:rsidRPr="00583F6C" w:rsidRDefault="00233FE6" w:rsidP="007D351B">
      <w:pPr>
        <w:pStyle w:val="FootnoteTextsst"/>
      </w:pPr>
      <w:r w:rsidRPr="00507776">
        <w:rPr>
          <w:rStyle w:val="FootnoteReference"/>
        </w:rPr>
        <w:footnoteRef/>
      </w:r>
      <w:r>
        <w:t xml:space="preserve"> </w:t>
      </w:r>
      <w:r w:rsidRPr="007D351B">
        <w:t xml:space="preserve">*.jar files are a type libraries used in JAVA programs. If you rename the ending of these files to *.zip you can see what functions are in the library.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singleLevel"/>
    <w:tmpl w:val="00000002"/>
    <w:name w:val="WW8Num10"/>
    <w:lvl w:ilvl="0">
      <w:start w:val="1"/>
      <w:numFmt w:val="bullet"/>
      <w:lvlText w:val=""/>
      <w:lvlJc w:val="left"/>
      <w:pPr>
        <w:tabs>
          <w:tab w:val="num" w:pos="360"/>
        </w:tabs>
        <w:ind w:left="360" w:hanging="360"/>
      </w:pPr>
      <w:rPr>
        <w:rFonts w:ascii="Symbol" w:hAnsi="Symbol"/>
      </w:rPr>
    </w:lvl>
  </w:abstractNum>
  <w:abstractNum w:abstractNumId="2">
    <w:nsid w:val="00000003"/>
    <w:multiLevelType w:val="singleLevel"/>
    <w:tmpl w:val="00000003"/>
    <w:name w:val="WW8Num14"/>
    <w:lvl w:ilvl="0">
      <w:start w:val="1"/>
      <w:numFmt w:val="decimal"/>
      <w:lvlText w:val="%1."/>
      <w:lvlJc w:val="left"/>
      <w:pPr>
        <w:tabs>
          <w:tab w:val="num" w:pos="644"/>
        </w:tabs>
        <w:ind w:left="644" w:hanging="360"/>
      </w:pPr>
    </w:lvl>
  </w:abstractNum>
  <w:abstractNum w:abstractNumId="3">
    <w:nsid w:val="022F6BB8"/>
    <w:multiLevelType w:val="hybridMultilevel"/>
    <w:tmpl w:val="2EC83EBC"/>
    <w:lvl w:ilvl="0" w:tplc="82322008">
      <w:start w:val="1"/>
      <w:numFmt w:val="decimal"/>
      <w:lvlText w:val="(%1)"/>
      <w:lvlJc w:val="left"/>
      <w:pPr>
        <w:tabs>
          <w:tab w:val="num" w:pos="750"/>
        </w:tabs>
        <w:ind w:left="750" w:hanging="3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3701C2B"/>
    <w:multiLevelType w:val="hybridMultilevel"/>
    <w:tmpl w:val="A962B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FC534CB"/>
    <w:multiLevelType w:val="hybridMultilevel"/>
    <w:tmpl w:val="2458A7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FCF38F7"/>
    <w:multiLevelType w:val="hybridMultilevel"/>
    <w:tmpl w:val="DAA22AEC"/>
    <w:lvl w:ilvl="0" w:tplc="81C015AC">
      <w:start w:val="1"/>
      <w:numFmt w:val="lowerRoman"/>
      <w:lvlText w:val="%1)"/>
      <w:lvlJc w:val="left"/>
      <w:pPr>
        <w:tabs>
          <w:tab w:val="num" w:pos="1429"/>
        </w:tabs>
        <w:ind w:left="1429" w:hanging="720"/>
      </w:pPr>
      <w:rPr>
        <w:rFonts w:hint="default"/>
      </w:rPr>
    </w:lvl>
    <w:lvl w:ilvl="1" w:tplc="04090019" w:tentative="1">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7">
    <w:nsid w:val="16BC69CE"/>
    <w:multiLevelType w:val="hybridMultilevel"/>
    <w:tmpl w:val="8764A654"/>
    <w:lvl w:ilvl="0" w:tplc="10090001">
      <w:start w:val="1"/>
      <w:numFmt w:val="bullet"/>
      <w:lvlText w:val=""/>
      <w:lvlJc w:val="left"/>
      <w:pPr>
        <w:ind w:left="579" w:hanging="360"/>
      </w:pPr>
      <w:rPr>
        <w:rFonts w:ascii="Symbol" w:hAnsi="Symbol" w:hint="default"/>
      </w:rPr>
    </w:lvl>
    <w:lvl w:ilvl="1" w:tplc="10090003" w:tentative="1">
      <w:start w:val="1"/>
      <w:numFmt w:val="bullet"/>
      <w:lvlText w:val="o"/>
      <w:lvlJc w:val="left"/>
      <w:pPr>
        <w:ind w:left="1299" w:hanging="360"/>
      </w:pPr>
      <w:rPr>
        <w:rFonts w:ascii="Courier New" w:hAnsi="Courier New" w:cs="Courier New" w:hint="default"/>
      </w:rPr>
    </w:lvl>
    <w:lvl w:ilvl="2" w:tplc="10090005" w:tentative="1">
      <w:start w:val="1"/>
      <w:numFmt w:val="bullet"/>
      <w:lvlText w:val=""/>
      <w:lvlJc w:val="left"/>
      <w:pPr>
        <w:ind w:left="2019" w:hanging="360"/>
      </w:pPr>
      <w:rPr>
        <w:rFonts w:ascii="Wingdings" w:hAnsi="Wingdings" w:hint="default"/>
      </w:rPr>
    </w:lvl>
    <w:lvl w:ilvl="3" w:tplc="10090001" w:tentative="1">
      <w:start w:val="1"/>
      <w:numFmt w:val="bullet"/>
      <w:lvlText w:val=""/>
      <w:lvlJc w:val="left"/>
      <w:pPr>
        <w:ind w:left="2739" w:hanging="360"/>
      </w:pPr>
      <w:rPr>
        <w:rFonts w:ascii="Symbol" w:hAnsi="Symbol" w:hint="default"/>
      </w:rPr>
    </w:lvl>
    <w:lvl w:ilvl="4" w:tplc="10090003" w:tentative="1">
      <w:start w:val="1"/>
      <w:numFmt w:val="bullet"/>
      <w:lvlText w:val="o"/>
      <w:lvlJc w:val="left"/>
      <w:pPr>
        <w:ind w:left="3459" w:hanging="360"/>
      </w:pPr>
      <w:rPr>
        <w:rFonts w:ascii="Courier New" w:hAnsi="Courier New" w:cs="Courier New" w:hint="default"/>
      </w:rPr>
    </w:lvl>
    <w:lvl w:ilvl="5" w:tplc="10090005" w:tentative="1">
      <w:start w:val="1"/>
      <w:numFmt w:val="bullet"/>
      <w:lvlText w:val=""/>
      <w:lvlJc w:val="left"/>
      <w:pPr>
        <w:ind w:left="4179" w:hanging="360"/>
      </w:pPr>
      <w:rPr>
        <w:rFonts w:ascii="Wingdings" w:hAnsi="Wingdings" w:hint="default"/>
      </w:rPr>
    </w:lvl>
    <w:lvl w:ilvl="6" w:tplc="10090001" w:tentative="1">
      <w:start w:val="1"/>
      <w:numFmt w:val="bullet"/>
      <w:lvlText w:val=""/>
      <w:lvlJc w:val="left"/>
      <w:pPr>
        <w:ind w:left="4899" w:hanging="360"/>
      </w:pPr>
      <w:rPr>
        <w:rFonts w:ascii="Symbol" w:hAnsi="Symbol" w:hint="default"/>
      </w:rPr>
    </w:lvl>
    <w:lvl w:ilvl="7" w:tplc="10090003" w:tentative="1">
      <w:start w:val="1"/>
      <w:numFmt w:val="bullet"/>
      <w:lvlText w:val="o"/>
      <w:lvlJc w:val="left"/>
      <w:pPr>
        <w:ind w:left="5619" w:hanging="360"/>
      </w:pPr>
      <w:rPr>
        <w:rFonts w:ascii="Courier New" w:hAnsi="Courier New" w:cs="Courier New" w:hint="default"/>
      </w:rPr>
    </w:lvl>
    <w:lvl w:ilvl="8" w:tplc="10090005" w:tentative="1">
      <w:start w:val="1"/>
      <w:numFmt w:val="bullet"/>
      <w:lvlText w:val=""/>
      <w:lvlJc w:val="left"/>
      <w:pPr>
        <w:ind w:left="6339" w:hanging="360"/>
      </w:pPr>
      <w:rPr>
        <w:rFonts w:ascii="Wingdings" w:hAnsi="Wingdings" w:hint="default"/>
      </w:rPr>
    </w:lvl>
  </w:abstractNum>
  <w:abstractNum w:abstractNumId="8">
    <w:nsid w:val="1A513A4B"/>
    <w:multiLevelType w:val="hybridMultilevel"/>
    <w:tmpl w:val="FFFC23FC"/>
    <w:lvl w:ilvl="0" w:tplc="66D6A358">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C896722"/>
    <w:multiLevelType w:val="hybridMultilevel"/>
    <w:tmpl w:val="EE302C56"/>
    <w:lvl w:ilvl="0" w:tplc="CA5CD8E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2DF0376"/>
    <w:multiLevelType w:val="multilevel"/>
    <w:tmpl w:val="1009001F"/>
    <w:lvl w:ilvl="0">
      <w:start w:val="1"/>
      <w:numFmt w:val="decimal"/>
      <w:lvlText w:val="%1."/>
      <w:lvlJc w:val="left"/>
      <w:pPr>
        <w:ind w:left="360" w:hanging="360"/>
      </w:pPr>
      <w:rPr>
        <w:rFonts w:hint="default"/>
        <w:b/>
        <w:sz w:val="22"/>
        <w:szCs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3FF26F9"/>
    <w:multiLevelType w:val="hybridMultilevel"/>
    <w:tmpl w:val="A830D158"/>
    <w:lvl w:ilvl="0" w:tplc="1009000F">
      <w:start w:val="1"/>
      <w:numFmt w:val="decimal"/>
      <w:lvlText w:val="%1."/>
      <w:lvlJc w:val="left"/>
      <w:pPr>
        <w:ind w:left="1004" w:hanging="360"/>
      </w:pPr>
    </w:lvl>
    <w:lvl w:ilvl="1" w:tplc="10090019">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12">
    <w:nsid w:val="2C777D07"/>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FC311C2"/>
    <w:multiLevelType w:val="hybridMultilevel"/>
    <w:tmpl w:val="E3B4ED50"/>
    <w:lvl w:ilvl="0" w:tplc="10090001">
      <w:start w:val="1"/>
      <w:numFmt w:val="bullet"/>
      <w:lvlText w:val=""/>
      <w:lvlJc w:val="left"/>
      <w:pPr>
        <w:ind w:left="1069" w:hanging="360"/>
      </w:pPr>
      <w:rPr>
        <w:rFonts w:ascii="Symbol" w:hAnsi="Symbol" w:hint="default"/>
      </w:rPr>
    </w:lvl>
    <w:lvl w:ilvl="1" w:tplc="1009000F">
      <w:start w:val="1"/>
      <w:numFmt w:val="decimal"/>
      <w:lvlText w:val="%2."/>
      <w:lvlJc w:val="left"/>
      <w:pPr>
        <w:ind w:left="1789" w:hanging="360"/>
      </w:pPr>
      <w:rPr>
        <w:rFonts w:hint="default"/>
      </w:rPr>
    </w:lvl>
    <w:lvl w:ilvl="2" w:tplc="10090005" w:tentative="1">
      <w:start w:val="1"/>
      <w:numFmt w:val="bullet"/>
      <w:lvlText w:val=""/>
      <w:lvlJc w:val="left"/>
      <w:pPr>
        <w:ind w:left="2509" w:hanging="360"/>
      </w:pPr>
      <w:rPr>
        <w:rFonts w:ascii="Wingdings" w:hAnsi="Wingdings" w:hint="default"/>
      </w:rPr>
    </w:lvl>
    <w:lvl w:ilvl="3" w:tplc="10090001" w:tentative="1">
      <w:start w:val="1"/>
      <w:numFmt w:val="bullet"/>
      <w:lvlText w:val=""/>
      <w:lvlJc w:val="left"/>
      <w:pPr>
        <w:ind w:left="3229" w:hanging="360"/>
      </w:pPr>
      <w:rPr>
        <w:rFonts w:ascii="Symbol" w:hAnsi="Symbol" w:hint="default"/>
      </w:rPr>
    </w:lvl>
    <w:lvl w:ilvl="4" w:tplc="10090003" w:tentative="1">
      <w:start w:val="1"/>
      <w:numFmt w:val="bullet"/>
      <w:lvlText w:val="o"/>
      <w:lvlJc w:val="left"/>
      <w:pPr>
        <w:ind w:left="3949" w:hanging="360"/>
      </w:pPr>
      <w:rPr>
        <w:rFonts w:ascii="Courier New" w:hAnsi="Courier New" w:cs="Courier New" w:hint="default"/>
      </w:rPr>
    </w:lvl>
    <w:lvl w:ilvl="5" w:tplc="10090005" w:tentative="1">
      <w:start w:val="1"/>
      <w:numFmt w:val="bullet"/>
      <w:lvlText w:val=""/>
      <w:lvlJc w:val="left"/>
      <w:pPr>
        <w:ind w:left="4669" w:hanging="360"/>
      </w:pPr>
      <w:rPr>
        <w:rFonts w:ascii="Wingdings" w:hAnsi="Wingdings" w:hint="default"/>
      </w:rPr>
    </w:lvl>
    <w:lvl w:ilvl="6" w:tplc="10090001" w:tentative="1">
      <w:start w:val="1"/>
      <w:numFmt w:val="bullet"/>
      <w:lvlText w:val=""/>
      <w:lvlJc w:val="left"/>
      <w:pPr>
        <w:ind w:left="5389" w:hanging="360"/>
      </w:pPr>
      <w:rPr>
        <w:rFonts w:ascii="Symbol" w:hAnsi="Symbol" w:hint="default"/>
      </w:rPr>
    </w:lvl>
    <w:lvl w:ilvl="7" w:tplc="10090003" w:tentative="1">
      <w:start w:val="1"/>
      <w:numFmt w:val="bullet"/>
      <w:lvlText w:val="o"/>
      <w:lvlJc w:val="left"/>
      <w:pPr>
        <w:ind w:left="6109" w:hanging="360"/>
      </w:pPr>
      <w:rPr>
        <w:rFonts w:ascii="Courier New" w:hAnsi="Courier New" w:cs="Courier New" w:hint="default"/>
      </w:rPr>
    </w:lvl>
    <w:lvl w:ilvl="8" w:tplc="10090005" w:tentative="1">
      <w:start w:val="1"/>
      <w:numFmt w:val="bullet"/>
      <w:lvlText w:val=""/>
      <w:lvlJc w:val="left"/>
      <w:pPr>
        <w:ind w:left="6829" w:hanging="360"/>
      </w:pPr>
      <w:rPr>
        <w:rFonts w:ascii="Wingdings" w:hAnsi="Wingdings" w:hint="default"/>
      </w:rPr>
    </w:lvl>
  </w:abstractNum>
  <w:abstractNum w:abstractNumId="14">
    <w:nsid w:val="30C36C7B"/>
    <w:multiLevelType w:val="hybridMultilevel"/>
    <w:tmpl w:val="CD2EE5AE"/>
    <w:lvl w:ilvl="0" w:tplc="0782602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0D4664E"/>
    <w:multiLevelType w:val="hybridMultilevel"/>
    <w:tmpl w:val="7E82C606"/>
    <w:lvl w:ilvl="0" w:tplc="425E6B08">
      <w:start w:val="1"/>
      <w:numFmt w:val="lowerRoman"/>
      <w:lvlText w:val="%1)"/>
      <w:lvlJc w:val="left"/>
      <w:pPr>
        <w:tabs>
          <w:tab w:val="num" w:pos="1429"/>
        </w:tabs>
        <w:ind w:left="1429" w:hanging="72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16">
    <w:nsid w:val="319A29A4"/>
    <w:multiLevelType w:val="hybridMultilevel"/>
    <w:tmpl w:val="6ADCF9CE"/>
    <w:lvl w:ilvl="0" w:tplc="66D6A358">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3E176DD"/>
    <w:multiLevelType w:val="hybridMultilevel"/>
    <w:tmpl w:val="91BA1CEC"/>
    <w:lvl w:ilvl="0" w:tplc="10090001">
      <w:start w:val="1"/>
      <w:numFmt w:val="bullet"/>
      <w:lvlText w:val=""/>
      <w:lvlJc w:val="left"/>
      <w:pPr>
        <w:ind w:left="1004" w:hanging="360"/>
      </w:pPr>
      <w:rPr>
        <w:rFonts w:ascii="Symbol" w:hAnsi="Symbol" w:hint="default"/>
      </w:rPr>
    </w:lvl>
    <w:lvl w:ilvl="1" w:tplc="10090003">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8">
    <w:nsid w:val="348A573B"/>
    <w:multiLevelType w:val="hybridMultilevel"/>
    <w:tmpl w:val="6526E23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4A72A0B"/>
    <w:multiLevelType w:val="multilevel"/>
    <w:tmpl w:val="8670E7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89B5E45"/>
    <w:multiLevelType w:val="hybridMultilevel"/>
    <w:tmpl w:val="A760A38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A313252"/>
    <w:multiLevelType w:val="hybridMultilevel"/>
    <w:tmpl w:val="845661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B0A3E60"/>
    <w:multiLevelType w:val="hybridMultilevel"/>
    <w:tmpl w:val="5368165A"/>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23">
    <w:nsid w:val="3D396F54"/>
    <w:multiLevelType w:val="hybridMultilevel"/>
    <w:tmpl w:val="95C067B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DE5384C"/>
    <w:multiLevelType w:val="hybridMultilevel"/>
    <w:tmpl w:val="0576F33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42101F71"/>
    <w:multiLevelType w:val="hybridMultilevel"/>
    <w:tmpl w:val="BA666134"/>
    <w:lvl w:ilvl="0" w:tplc="1009000F">
      <w:start w:val="1"/>
      <w:numFmt w:val="decimal"/>
      <w:lvlText w:val="%1."/>
      <w:lvlJc w:val="left"/>
      <w:pPr>
        <w:ind w:left="1004" w:hanging="360"/>
      </w:pPr>
      <w:rPr>
        <w:rFonts w:hint="default"/>
      </w:rPr>
    </w:lvl>
    <w:lvl w:ilvl="1" w:tplc="10090003">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6">
    <w:nsid w:val="42306525"/>
    <w:multiLevelType w:val="hybridMultilevel"/>
    <w:tmpl w:val="4C269DEC"/>
    <w:lvl w:ilvl="0" w:tplc="6D220C68">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2C00CD0"/>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8">
    <w:nsid w:val="42FB5210"/>
    <w:multiLevelType w:val="hybridMultilevel"/>
    <w:tmpl w:val="C8A04FB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34274C0"/>
    <w:multiLevelType w:val="hybridMultilevel"/>
    <w:tmpl w:val="2CD06D54"/>
    <w:lvl w:ilvl="0" w:tplc="5412A1E4">
      <w:start w:val="1"/>
      <w:numFmt w:val="decimal"/>
      <w:lvlText w:val="(%1)"/>
      <w:lvlJc w:val="left"/>
      <w:pPr>
        <w:tabs>
          <w:tab w:val="num" w:pos="750"/>
        </w:tabs>
        <w:ind w:left="750" w:hanging="3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84964F5"/>
    <w:multiLevelType w:val="hybridMultilevel"/>
    <w:tmpl w:val="B6EA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023D77"/>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C121EA9"/>
    <w:multiLevelType w:val="hybridMultilevel"/>
    <w:tmpl w:val="18783C1E"/>
    <w:lvl w:ilvl="0" w:tplc="DFDEC152">
      <w:start w:val="1"/>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D476BA7"/>
    <w:multiLevelType w:val="hybridMultilevel"/>
    <w:tmpl w:val="5276F51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E597B9F"/>
    <w:multiLevelType w:val="hybridMultilevel"/>
    <w:tmpl w:val="A0D6B2B0"/>
    <w:name w:val="WW8Num142"/>
    <w:lvl w:ilvl="0" w:tplc="00000003">
      <w:start w:val="1"/>
      <w:numFmt w:val="decimal"/>
      <w:lvlText w:val="%1."/>
      <w:lvlJc w:val="left"/>
      <w:pPr>
        <w:tabs>
          <w:tab w:val="num" w:pos="644"/>
        </w:tabs>
        <w:ind w:left="644"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4E78165F"/>
    <w:multiLevelType w:val="hybridMultilevel"/>
    <w:tmpl w:val="B8B22260"/>
    <w:lvl w:ilvl="0" w:tplc="66D6A358">
      <w:start w:val="1"/>
      <w:numFmt w:val="decimal"/>
      <w:lvlText w:val="(%1)"/>
      <w:lvlJc w:val="left"/>
      <w:pPr>
        <w:tabs>
          <w:tab w:val="num" w:pos="735"/>
        </w:tabs>
        <w:ind w:left="735" w:hanging="375"/>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2B412BB"/>
    <w:multiLevelType w:val="hybridMultilevel"/>
    <w:tmpl w:val="49085098"/>
    <w:lvl w:ilvl="0" w:tplc="AE2C6048">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2464AA"/>
    <w:multiLevelType w:val="multilevel"/>
    <w:tmpl w:val="51EE89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5692696A"/>
    <w:multiLevelType w:val="multilevel"/>
    <w:tmpl w:val="EA045CDA"/>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8E21F3D"/>
    <w:multiLevelType w:val="hybridMultilevel"/>
    <w:tmpl w:val="58FC24E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AFA011B"/>
    <w:multiLevelType w:val="hybridMultilevel"/>
    <w:tmpl w:val="1026EF2E"/>
    <w:lvl w:ilvl="0" w:tplc="10090001">
      <w:start w:val="1"/>
      <w:numFmt w:val="bullet"/>
      <w:lvlText w:val=""/>
      <w:lvlJc w:val="left"/>
      <w:pPr>
        <w:ind w:left="927" w:hanging="360"/>
      </w:pPr>
      <w:rPr>
        <w:rFonts w:ascii="Symbol" w:hAnsi="Symbo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41">
    <w:nsid w:val="5B243D73"/>
    <w:multiLevelType w:val="hybridMultilevel"/>
    <w:tmpl w:val="386ABC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0277134"/>
    <w:multiLevelType w:val="hybridMultilevel"/>
    <w:tmpl w:val="FAD0CA58"/>
    <w:lvl w:ilvl="0" w:tplc="12A4685C">
      <w:start w:val="1"/>
      <w:numFmt w:val="decimal"/>
      <w:lvlText w:val="%1."/>
      <w:lvlJc w:val="left"/>
      <w:pPr>
        <w:ind w:left="360" w:hanging="360"/>
      </w:pPr>
      <w:rPr>
        <w:rFonts w:hint="default"/>
        <w:b/>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6BDB078C"/>
    <w:multiLevelType w:val="multilevel"/>
    <w:tmpl w:val="CD2EE5AE"/>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6F7945CF"/>
    <w:multiLevelType w:val="hybridMultilevel"/>
    <w:tmpl w:val="C6FC68CA"/>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45">
    <w:nsid w:val="780E138C"/>
    <w:multiLevelType w:val="hybridMultilevel"/>
    <w:tmpl w:val="29703038"/>
    <w:lvl w:ilvl="0" w:tplc="10090001">
      <w:start w:val="1"/>
      <w:numFmt w:val="bullet"/>
      <w:lvlText w:val=""/>
      <w:lvlJc w:val="left"/>
      <w:pPr>
        <w:ind w:left="1069" w:hanging="360"/>
      </w:pPr>
      <w:rPr>
        <w:rFonts w:ascii="Symbol" w:hAnsi="Symbol" w:hint="default"/>
      </w:rPr>
    </w:lvl>
    <w:lvl w:ilvl="1" w:tplc="10090003" w:tentative="1">
      <w:start w:val="1"/>
      <w:numFmt w:val="bullet"/>
      <w:lvlText w:val="o"/>
      <w:lvlJc w:val="left"/>
      <w:pPr>
        <w:ind w:left="1789" w:hanging="360"/>
      </w:pPr>
      <w:rPr>
        <w:rFonts w:ascii="Courier New" w:hAnsi="Courier New" w:cs="Courier New" w:hint="default"/>
      </w:rPr>
    </w:lvl>
    <w:lvl w:ilvl="2" w:tplc="10090005" w:tentative="1">
      <w:start w:val="1"/>
      <w:numFmt w:val="bullet"/>
      <w:lvlText w:val=""/>
      <w:lvlJc w:val="left"/>
      <w:pPr>
        <w:ind w:left="2509" w:hanging="360"/>
      </w:pPr>
      <w:rPr>
        <w:rFonts w:ascii="Wingdings" w:hAnsi="Wingdings" w:hint="default"/>
      </w:rPr>
    </w:lvl>
    <w:lvl w:ilvl="3" w:tplc="10090001" w:tentative="1">
      <w:start w:val="1"/>
      <w:numFmt w:val="bullet"/>
      <w:lvlText w:val=""/>
      <w:lvlJc w:val="left"/>
      <w:pPr>
        <w:ind w:left="3229" w:hanging="360"/>
      </w:pPr>
      <w:rPr>
        <w:rFonts w:ascii="Symbol" w:hAnsi="Symbol" w:hint="default"/>
      </w:rPr>
    </w:lvl>
    <w:lvl w:ilvl="4" w:tplc="10090003" w:tentative="1">
      <w:start w:val="1"/>
      <w:numFmt w:val="bullet"/>
      <w:lvlText w:val="o"/>
      <w:lvlJc w:val="left"/>
      <w:pPr>
        <w:ind w:left="3949" w:hanging="360"/>
      </w:pPr>
      <w:rPr>
        <w:rFonts w:ascii="Courier New" w:hAnsi="Courier New" w:cs="Courier New" w:hint="default"/>
      </w:rPr>
    </w:lvl>
    <w:lvl w:ilvl="5" w:tplc="10090005" w:tentative="1">
      <w:start w:val="1"/>
      <w:numFmt w:val="bullet"/>
      <w:lvlText w:val=""/>
      <w:lvlJc w:val="left"/>
      <w:pPr>
        <w:ind w:left="4669" w:hanging="360"/>
      </w:pPr>
      <w:rPr>
        <w:rFonts w:ascii="Wingdings" w:hAnsi="Wingdings" w:hint="default"/>
      </w:rPr>
    </w:lvl>
    <w:lvl w:ilvl="6" w:tplc="10090001" w:tentative="1">
      <w:start w:val="1"/>
      <w:numFmt w:val="bullet"/>
      <w:lvlText w:val=""/>
      <w:lvlJc w:val="left"/>
      <w:pPr>
        <w:ind w:left="5389" w:hanging="360"/>
      </w:pPr>
      <w:rPr>
        <w:rFonts w:ascii="Symbol" w:hAnsi="Symbol" w:hint="default"/>
      </w:rPr>
    </w:lvl>
    <w:lvl w:ilvl="7" w:tplc="10090003" w:tentative="1">
      <w:start w:val="1"/>
      <w:numFmt w:val="bullet"/>
      <w:lvlText w:val="o"/>
      <w:lvlJc w:val="left"/>
      <w:pPr>
        <w:ind w:left="6109" w:hanging="360"/>
      </w:pPr>
      <w:rPr>
        <w:rFonts w:ascii="Courier New" w:hAnsi="Courier New" w:cs="Courier New" w:hint="default"/>
      </w:rPr>
    </w:lvl>
    <w:lvl w:ilvl="8" w:tplc="10090005" w:tentative="1">
      <w:start w:val="1"/>
      <w:numFmt w:val="bullet"/>
      <w:lvlText w:val=""/>
      <w:lvlJc w:val="left"/>
      <w:pPr>
        <w:ind w:left="6829" w:hanging="360"/>
      </w:pPr>
      <w:rPr>
        <w:rFonts w:ascii="Wingdings" w:hAnsi="Wingdings" w:hint="default"/>
      </w:rPr>
    </w:lvl>
  </w:abstractNum>
  <w:abstractNum w:abstractNumId="46">
    <w:nsid w:val="7C005F10"/>
    <w:multiLevelType w:val="hybridMultilevel"/>
    <w:tmpl w:val="742EAA7A"/>
    <w:lvl w:ilvl="0" w:tplc="C58C055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 w:numId="4">
    <w:abstractNumId w:val="34"/>
  </w:num>
  <w:num w:numId="5">
    <w:abstractNumId w:val="23"/>
  </w:num>
  <w:num w:numId="6">
    <w:abstractNumId w:val="29"/>
  </w:num>
  <w:num w:numId="7">
    <w:abstractNumId w:val="18"/>
  </w:num>
  <w:num w:numId="8">
    <w:abstractNumId w:val="27"/>
  </w:num>
  <w:num w:numId="9">
    <w:abstractNumId w:val="14"/>
  </w:num>
  <w:num w:numId="10">
    <w:abstractNumId w:val="3"/>
  </w:num>
  <w:num w:numId="11">
    <w:abstractNumId w:val="33"/>
  </w:num>
  <w:num w:numId="12">
    <w:abstractNumId w:val="39"/>
  </w:num>
  <w:num w:numId="13">
    <w:abstractNumId w:val="8"/>
  </w:num>
  <w:num w:numId="14">
    <w:abstractNumId w:val="35"/>
  </w:num>
  <w:num w:numId="15">
    <w:abstractNumId w:val="20"/>
  </w:num>
  <w:num w:numId="16">
    <w:abstractNumId w:val="43"/>
  </w:num>
  <w:num w:numId="17">
    <w:abstractNumId w:val="16"/>
  </w:num>
  <w:num w:numId="18">
    <w:abstractNumId w:val="6"/>
  </w:num>
  <w:num w:numId="19">
    <w:abstractNumId w:val="15"/>
  </w:num>
  <w:num w:numId="20">
    <w:abstractNumId w:val="46"/>
  </w:num>
  <w:num w:numId="21">
    <w:abstractNumId w:val="26"/>
  </w:num>
  <w:num w:numId="22">
    <w:abstractNumId w:val="42"/>
  </w:num>
  <w:num w:numId="23">
    <w:abstractNumId w:val="32"/>
  </w:num>
  <w:num w:numId="24">
    <w:abstractNumId w:val="17"/>
  </w:num>
  <w:num w:numId="25">
    <w:abstractNumId w:val="25"/>
  </w:num>
  <w:num w:numId="26">
    <w:abstractNumId w:val="9"/>
  </w:num>
  <w:num w:numId="27">
    <w:abstractNumId w:val="28"/>
  </w:num>
  <w:num w:numId="28">
    <w:abstractNumId w:val="21"/>
  </w:num>
  <w:num w:numId="29">
    <w:abstractNumId w:val="41"/>
  </w:num>
  <w:num w:numId="30">
    <w:abstractNumId w:val="7"/>
  </w:num>
  <w:num w:numId="31">
    <w:abstractNumId w:val="4"/>
  </w:num>
  <w:num w:numId="32">
    <w:abstractNumId w:val="24"/>
  </w:num>
  <w:num w:numId="33">
    <w:abstractNumId w:val="5"/>
  </w:num>
  <w:num w:numId="34">
    <w:abstractNumId w:val="11"/>
  </w:num>
  <w:num w:numId="35">
    <w:abstractNumId w:val="13"/>
  </w:num>
  <w:num w:numId="36">
    <w:abstractNumId w:val="45"/>
  </w:num>
  <w:num w:numId="37">
    <w:abstractNumId w:val="44"/>
  </w:num>
  <w:num w:numId="38">
    <w:abstractNumId w:val="22"/>
  </w:num>
  <w:num w:numId="39">
    <w:abstractNumId w:val="40"/>
  </w:num>
  <w:num w:numId="40">
    <w:abstractNumId w:val="10"/>
  </w:num>
  <w:num w:numId="41">
    <w:abstractNumId w:val="10"/>
    <w:lvlOverride w:ilvl="0">
      <w:startOverride w:val="1"/>
    </w:lvlOverride>
  </w:num>
  <w:num w:numId="42">
    <w:abstractNumId w:val="37"/>
  </w:num>
  <w:num w:numId="43">
    <w:abstractNumId w:val="12"/>
  </w:num>
  <w:num w:numId="44">
    <w:abstractNumId w:val="31"/>
  </w:num>
  <w:num w:numId="45">
    <w:abstractNumId w:val="38"/>
  </w:num>
  <w:num w:numId="46">
    <w:abstractNumId w:val="19"/>
  </w:num>
  <w:num w:numId="47">
    <w:abstractNumId w:val="30"/>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D29"/>
    <w:rsid w:val="00001842"/>
    <w:rsid w:val="0000302A"/>
    <w:rsid w:val="00004589"/>
    <w:rsid w:val="00006109"/>
    <w:rsid w:val="00014B61"/>
    <w:rsid w:val="00015017"/>
    <w:rsid w:val="00015296"/>
    <w:rsid w:val="000155E2"/>
    <w:rsid w:val="00017D68"/>
    <w:rsid w:val="00022336"/>
    <w:rsid w:val="00023BEE"/>
    <w:rsid w:val="00023C6E"/>
    <w:rsid w:val="000254DB"/>
    <w:rsid w:val="00027A0F"/>
    <w:rsid w:val="00030EFE"/>
    <w:rsid w:val="00030F9E"/>
    <w:rsid w:val="00032678"/>
    <w:rsid w:val="000333AC"/>
    <w:rsid w:val="000355D8"/>
    <w:rsid w:val="00040440"/>
    <w:rsid w:val="00042351"/>
    <w:rsid w:val="000424F0"/>
    <w:rsid w:val="000437AC"/>
    <w:rsid w:val="00045518"/>
    <w:rsid w:val="0004713E"/>
    <w:rsid w:val="0004752A"/>
    <w:rsid w:val="000519DE"/>
    <w:rsid w:val="000528DB"/>
    <w:rsid w:val="000579BF"/>
    <w:rsid w:val="00061AE2"/>
    <w:rsid w:val="000628DD"/>
    <w:rsid w:val="0006658A"/>
    <w:rsid w:val="0006707A"/>
    <w:rsid w:val="00070794"/>
    <w:rsid w:val="00074842"/>
    <w:rsid w:val="00077408"/>
    <w:rsid w:val="00082537"/>
    <w:rsid w:val="00084FC1"/>
    <w:rsid w:val="000860D4"/>
    <w:rsid w:val="00086AD2"/>
    <w:rsid w:val="00090652"/>
    <w:rsid w:val="000915F3"/>
    <w:rsid w:val="0009371F"/>
    <w:rsid w:val="0009390F"/>
    <w:rsid w:val="00093C65"/>
    <w:rsid w:val="00097EDB"/>
    <w:rsid w:val="000A1B80"/>
    <w:rsid w:val="000A2D65"/>
    <w:rsid w:val="000A3BE6"/>
    <w:rsid w:val="000A7B4B"/>
    <w:rsid w:val="000B4A5B"/>
    <w:rsid w:val="000B4C26"/>
    <w:rsid w:val="000B4FCB"/>
    <w:rsid w:val="000C1CED"/>
    <w:rsid w:val="000C225A"/>
    <w:rsid w:val="000C45C9"/>
    <w:rsid w:val="000C557A"/>
    <w:rsid w:val="000C6966"/>
    <w:rsid w:val="000C74B6"/>
    <w:rsid w:val="000C771E"/>
    <w:rsid w:val="000C7DC5"/>
    <w:rsid w:val="000D10FA"/>
    <w:rsid w:val="000D2560"/>
    <w:rsid w:val="000D3EAF"/>
    <w:rsid w:val="000D785E"/>
    <w:rsid w:val="000E16A1"/>
    <w:rsid w:val="000E1FBC"/>
    <w:rsid w:val="000E5D42"/>
    <w:rsid w:val="000E6845"/>
    <w:rsid w:val="000F0A93"/>
    <w:rsid w:val="000F17DF"/>
    <w:rsid w:val="000F4047"/>
    <w:rsid w:val="000F55BA"/>
    <w:rsid w:val="000F6501"/>
    <w:rsid w:val="000F7198"/>
    <w:rsid w:val="001011B8"/>
    <w:rsid w:val="001014DF"/>
    <w:rsid w:val="00103060"/>
    <w:rsid w:val="0010660E"/>
    <w:rsid w:val="00112E11"/>
    <w:rsid w:val="00114995"/>
    <w:rsid w:val="00114C98"/>
    <w:rsid w:val="001159E4"/>
    <w:rsid w:val="001406C4"/>
    <w:rsid w:val="001422AC"/>
    <w:rsid w:val="001512E8"/>
    <w:rsid w:val="00154DFA"/>
    <w:rsid w:val="00155C1B"/>
    <w:rsid w:val="00157CE8"/>
    <w:rsid w:val="00162CC8"/>
    <w:rsid w:val="00170A9C"/>
    <w:rsid w:val="00172201"/>
    <w:rsid w:val="001770B0"/>
    <w:rsid w:val="00182FC5"/>
    <w:rsid w:val="001844E7"/>
    <w:rsid w:val="00184550"/>
    <w:rsid w:val="00184D36"/>
    <w:rsid w:val="001861ED"/>
    <w:rsid w:val="00191DE3"/>
    <w:rsid w:val="00194C16"/>
    <w:rsid w:val="00196626"/>
    <w:rsid w:val="001A048C"/>
    <w:rsid w:val="001A166C"/>
    <w:rsid w:val="001A6C6A"/>
    <w:rsid w:val="001B46B8"/>
    <w:rsid w:val="001C1667"/>
    <w:rsid w:val="001C4211"/>
    <w:rsid w:val="001C56EE"/>
    <w:rsid w:val="001C61E0"/>
    <w:rsid w:val="001C6FA4"/>
    <w:rsid w:val="001D1E45"/>
    <w:rsid w:val="001D6AA9"/>
    <w:rsid w:val="001D7305"/>
    <w:rsid w:val="001E106A"/>
    <w:rsid w:val="001E25C2"/>
    <w:rsid w:val="001E2E86"/>
    <w:rsid w:val="001E2EC7"/>
    <w:rsid w:val="001E6300"/>
    <w:rsid w:val="001F10C0"/>
    <w:rsid w:val="001F3382"/>
    <w:rsid w:val="00200962"/>
    <w:rsid w:val="00200C18"/>
    <w:rsid w:val="00201DCB"/>
    <w:rsid w:val="00202357"/>
    <w:rsid w:val="00204344"/>
    <w:rsid w:val="002043F6"/>
    <w:rsid w:val="0020687A"/>
    <w:rsid w:val="00207D58"/>
    <w:rsid w:val="00211DBE"/>
    <w:rsid w:val="002124B3"/>
    <w:rsid w:val="00212ED2"/>
    <w:rsid w:val="002132A7"/>
    <w:rsid w:val="00214A6C"/>
    <w:rsid w:val="0021644C"/>
    <w:rsid w:val="00225A17"/>
    <w:rsid w:val="00225FDA"/>
    <w:rsid w:val="00227A90"/>
    <w:rsid w:val="00232B8D"/>
    <w:rsid w:val="00233FE6"/>
    <w:rsid w:val="00234178"/>
    <w:rsid w:val="00237470"/>
    <w:rsid w:val="00242651"/>
    <w:rsid w:val="00242D39"/>
    <w:rsid w:val="00243DF8"/>
    <w:rsid w:val="0024462B"/>
    <w:rsid w:val="00254A62"/>
    <w:rsid w:val="00255530"/>
    <w:rsid w:val="00255BA0"/>
    <w:rsid w:val="00255D98"/>
    <w:rsid w:val="002647A9"/>
    <w:rsid w:val="00265052"/>
    <w:rsid w:val="00266AC9"/>
    <w:rsid w:val="0026728C"/>
    <w:rsid w:val="0027046C"/>
    <w:rsid w:val="00270962"/>
    <w:rsid w:val="00270BCE"/>
    <w:rsid w:val="00272F36"/>
    <w:rsid w:val="002733C9"/>
    <w:rsid w:val="0027631A"/>
    <w:rsid w:val="002847AC"/>
    <w:rsid w:val="0028554A"/>
    <w:rsid w:val="00285CF7"/>
    <w:rsid w:val="00293951"/>
    <w:rsid w:val="00295A92"/>
    <w:rsid w:val="002979F8"/>
    <w:rsid w:val="002A444A"/>
    <w:rsid w:val="002A79C8"/>
    <w:rsid w:val="002B0A3B"/>
    <w:rsid w:val="002B2072"/>
    <w:rsid w:val="002B4BEA"/>
    <w:rsid w:val="002B4C74"/>
    <w:rsid w:val="002B56E3"/>
    <w:rsid w:val="002B5A37"/>
    <w:rsid w:val="002C0B45"/>
    <w:rsid w:val="002D0B83"/>
    <w:rsid w:val="002D1FF9"/>
    <w:rsid w:val="002D3452"/>
    <w:rsid w:val="002D43F3"/>
    <w:rsid w:val="002D537B"/>
    <w:rsid w:val="002D5CF8"/>
    <w:rsid w:val="002E051B"/>
    <w:rsid w:val="002E381E"/>
    <w:rsid w:val="002E3A5B"/>
    <w:rsid w:val="002E4DC3"/>
    <w:rsid w:val="002E5E5D"/>
    <w:rsid w:val="002E6900"/>
    <w:rsid w:val="002E7F40"/>
    <w:rsid w:val="002F13C7"/>
    <w:rsid w:val="002F153E"/>
    <w:rsid w:val="002F15AD"/>
    <w:rsid w:val="002F521E"/>
    <w:rsid w:val="002F709A"/>
    <w:rsid w:val="00301230"/>
    <w:rsid w:val="00304D53"/>
    <w:rsid w:val="00306A51"/>
    <w:rsid w:val="00306C6B"/>
    <w:rsid w:val="0031111A"/>
    <w:rsid w:val="00314E88"/>
    <w:rsid w:val="00314F32"/>
    <w:rsid w:val="00314FB0"/>
    <w:rsid w:val="00314FF4"/>
    <w:rsid w:val="0031531B"/>
    <w:rsid w:val="00315BBE"/>
    <w:rsid w:val="00330339"/>
    <w:rsid w:val="00331F7F"/>
    <w:rsid w:val="0033476E"/>
    <w:rsid w:val="003353DD"/>
    <w:rsid w:val="0034274C"/>
    <w:rsid w:val="0034366A"/>
    <w:rsid w:val="00346BB3"/>
    <w:rsid w:val="00351A8D"/>
    <w:rsid w:val="00353009"/>
    <w:rsid w:val="00357A12"/>
    <w:rsid w:val="0036241E"/>
    <w:rsid w:val="00362918"/>
    <w:rsid w:val="00363135"/>
    <w:rsid w:val="00365C84"/>
    <w:rsid w:val="003674A5"/>
    <w:rsid w:val="003674FB"/>
    <w:rsid w:val="00367519"/>
    <w:rsid w:val="003714F7"/>
    <w:rsid w:val="00373EE4"/>
    <w:rsid w:val="00373FDB"/>
    <w:rsid w:val="00375CFC"/>
    <w:rsid w:val="00376C31"/>
    <w:rsid w:val="0038067D"/>
    <w:rsid w:val="00380CEE"/>
    <w:rsid w:val="0038530C"/>
    <w:rsid w:val="00386DF3"/>
    <w:rsid w:val="003876D2"/>
    <w:rsid w:val="00390168"/>
    <w:rsid w:val="0039047A"/>
    <w:rsid w:val="003922D5"/>
    <w:rsid w:val="0039356E"/>
    <w:rsid w:val="003956EE"/>
    <w:rsid w:val="003A2521"/>
    <w:rsid w:val="003A2B0B"/>
    <w:rsid w:val="003A2B79"/>
    <w:rsid w:val="003A315E"/>
    <w:rsid w:val="003B167B"/>
    <w:rsid w:val="003B1C94"/>
    <w:rsid w:val="003B2C27"/>
    <w:rsid w:val="003C0BF1"/>
    <w:rsid w:val="003C413C"/>
    <w:rsid w:val="003C5142"/>
    <w:rsid w:val="003C6BFE"/>
    <w:rsid w:val="003D2801"/>
    <w:rsid w:val="003D2DC9"/>
    <w:rsid w:val="003D5614"/>
    <w:rsid w:val="003D6CF1"/>
    <w:rsid w:val="003E0279"/>
    <w:rsid w:val="003E10C8"/>
    <w:rsid w:val="003E4254"/>
    <w:rsid w:val="003E47B5"/>
    <w:rsid w:val="003E4B3C"/>
    <w:rsid w:val="003E7DDD"/>
    <w:rsid w:val="003F23E8"/>
    <w:rsid w:val="003F5BBD"/>
    <w:rsid w:val="003F5E6E"/>
    <w:rsid w:val="003F7CA3"/>
    <w:rsid w:val="00402A64"/>
    <w:rsid w:val="00405532"/>
    <w:rsid w:val="00406BC4"/>
    <w:rsid w:val="004117B6"/>
    <w:rsid w:val="00412846"/>
    <w:rsid w:val="00413ACB"/>
    <w:rsid w:val="00413C54"/>
    <w:rsid w:val="00414A37"/>
    <w:rsid w:val="00414BC7"/>
    <w:rsid w:val="00414BDF"/>
    <w:rsid w:val="00415C68"/>
    <w:rsid w:val="00417248"/>
    <w:rsid w:val="0041727A"/>
    <w:rsid w:val="004173A2"/>
    <w:rsid w:val="0041759C"/>
    <w:rsid w:val="004203A2"/>
    <w:rsid w:val="00422AC7"/>
    <w:rsid w:val="00423554"/>
    <w:rsid w:val="00426809"/>
    <w:rsid w:val="00432E30"/>
    <w:rsid w:val="00436770"/>
    <w:rsid w:val="00443113"/>
    <w:rsid w:val="00447F12"/>
    <w:rsid w:val="00450DFA"/>
    <w:rsid w:val="004520C4"/>
    <w:rsid w:val="00453129"/>
    <w:rsid w:val="004534BA"/>
    <w:rsid w:val="00454063"/>
    <w:rsid w:val="00455062"/>
    <w:rsid w:val="004559CC"/>
    <w:rsid w:val="00455A0F"/>
    <w:rsid w:val="00456534"/>
    <w:rsid w:val="00457AC6"/>
    <w:rsid w:val="00460291"/>
    <w:rsid w:val="00461A57"/>
    <w:rsid w:val="004623A4"/>
    <w:rsid w:val="00462BA0"/>
    <w:rsid w:val="004632C3"/>
    <w:rsid w:val="00463DFE"/>
    <w:rsid w:val="00464437"/>
    <w:rsid w:val="00465CE9"/>
    <w:rsid w:val="0046737C"/>
    <w:rsid w:val="00467BB6"/>
    <w:rsid w:val="00471E4C"/>
    <w:rsid w:val="00472459"/>
    <w:rsid w:val="00473592"/>
    <w:rsid w:val="00475EBC"/>
    <w:rsid w:val="00477E02"/>
    <w:rsid w:val="00480E03"/>
    <w:rsid w:val="0048236F"/>
    <w:rsid w:val="00483EFD"/>
    <w:rsid w:val="00485E67"/>
    <w:rsid w:val="00486E61"/>
    <w:rsid w:val="0048717A"/>
    <w:rsid w:val="004919E4"/>
    <w:rsid w:val="00495BD5"/>
    <w:rsid w:val="004962BC"/>
    <w:rsid w:val="004973C2"/>
    <w:rsid w:val="004A07A2"/>
    <w:rsid w:val="004A13E3"/>
    <w:rsid w:val="004A5DB2"/>
    <w:rsid w:val="004A6FEF"/>
    <w:rsid w:val="004A7582"/>
    <w:rsid w:val="004B2104"/>
    <w:rsid w:val="004B3B43"/>
    <w:rsid w:val="004B7EE7"/>
    <w:rsid w:val="004C2EF3"/>
    <w:rsid w:val="004C3AA3"/>
    <w:rsid w:val="004C4DC6"/>
    <w:rsid w:val="004C57B2"/>
    <w:rsid w:val="004D709A"/>
    <w:rsid w:val="004D7685"/>
    <w:rsid w:val="004E3508"/>
    <w:rsid w:val="004E73FC"/>
    <w:rsid w:val="004E7580"/>
    <w:rsid w:val="004F187C"/>
    <w:rsid w:val="004F1ED3"/>
    <w:rsid w:val="004F499D"/>
    <w:rsid w:val="004F78EB"/>
    <w:rsid w:val="005012C3"/>
    <w:rsid w:val="00503AD9"/>
    <w:rsid w:val="00506A6A"/>
    <w:rsid w:val="00507776"/>
    <w:rsid w:val="005110BB"/>
    <w:rsid w:val="005111DC"/>
    <w:rsid w:val="00512D11"/>
    <w:rsid w:val="00515D42"/>
    <w:rsid w:val="00516D5F"/>
    <w:rsid w:val="005174CD"/>
    <w:rsid w:val="00525CEC"/>
    <w:rsid w:val="00526BA9"/>
    <w:rsid w:val="0053270F"/>
    <w:rsid w:val="00532EA7"/>
    <w:rsid w:val="00536902"/>
    <w:rsid w:val="00537ADB"/>
    <w:rsid w:val="005401F4"/>
    <w:rsid w:val="00540427"/>
    <w:rsid w:val="00541BB4"/>
    <w:rsid w:val="00543820"/>
    <w:rsid w:val="00545690"/>
    <w:rsid w:val="00546076"/>
    <w:rsid w:val="00553478"/>
    <w:rsid w:val="00554611"/>
    <w:rsid w:val="00555426"/>
    <w:rsid w:val="0055733A"/>
    <w:rsid w:val="00557CB8"/>
    <w:rsid w:val="00557FC5"/>
    <w:rsid w:val="005616F2"/>
    <w:rsid w:val="005646D2"/>
    <w:rsid w:val="00564A26"/>
    <w:rsid w:val="00565F7F"/>
    <w:rsid w:val="0056633B"/>
    <w:rsid w:val="0057238A"/>
    <w:rsid w:val="00573EC6"/>
    <w:rsid w:val="00576169"/>
    <w:rsid w:val="005769C2"/>
    <w:rsid w:val="00577451"/>
    <w:rsid w:val="0057785C"/>
    <w:rsid w:val="00583F6C"/>
    <w:rsid w:val="00585C60"/>
    <w:rsid w:val="005865F9"/>
    <w:rsid w:val="005912C2"/>
    <w:rsid w:val="0059398A"/>
    <w:rsid w:val="00595DA2"/>
    <w:rsid w:val="005A32FF"/>
    <w:rsid w:val="005A381B"/>
    <w:rsid w:val="005A6855"/>
    <w:rsid w:val="005B0717"/>
    <w:rsid w:val="005B0E02"/>
    <w:rsid w:val="005B1964"/>
    <w:rsid w:val="005B76D5"/>
    <w:rsid w:val="005B7E20"/>
    <w:rsid w:val="005C1C37"/>
    <w:rsid w:val="005C27A0"/>
    <w:rsid w:val="005C6374"/>
    <w:rsid w:val="005C733A"/>
    <w:rsid w:val="005D78C0"/>
    <w:rsid w:val="005D7CAE"/>
    <w:rsid w:val="005D7D79"/>
    <w:rsid w:val="005E1860"/>
    <w:rsid w:val="005F4171"/>
    <w:rsid w:val="005F430D"/>
    <w:rsid w:val="005F5669"/>
    <w:rsid w:val="005F71E7"/>
    <w:rsid w:val="006001D4"/>
    <w:rsid w:val="00603677"/>
    <w:rsid w:val="00610922"/>
    <w:rsid w:val="0061229F"/>
    <w:rsid w:val="00616AAF"/>
    <w:rsid w:val="006176DF"/>
    <w:rsid w:val="00617BE6"/>
    <w:rsid w:val="00620C64"/>
    <w:rsid w:val="00622017"/>
    <w:rsid w:val="00623036"/>
    <w:rsid w:val="00623662"/>
    <w:rsid w:val="006262E6"/>
    <w:rsid w:val="006277AC"/>
    <w:rsid w:val="0063076B"/>
    <w:rsid w:val="00630AFB"/>
    <w:rsid w:val="006346E5"/>
    <w:rsid w:val="00635C10"/>
    <w:rsid w:val="006364E2"/>
    <w:rsid w:val="0064147C"/>
    <w:rsid w:val="00641538"/>
    <w:rsid w:val="00645756"/>
    <w:rsid w:val="00650A67"/>
    <w:rsid w:val="00654DB5"/>
    <w:rsid w:val="00655E85"/>
    <w:rsid w:val="00657513"/>
    <w:rsid w:val="006575C4"/>
    <w:rsid w:val="00657999"/>
    <w:rsid w:val="00660F23"/>
    <w:rsid w:val="00662EDB"/>
    <w:rsid w:val="00664FD8"/>
    <w:rsid w:val="00665E78"/>
    <w:rsid w:val="00667166"/>
    <w:rsid w:val="00667861"/>
    <w:rsid w:val="00670B8F"/>
    <w:rsid w:val="00672726"/>
    <w:rsid w:val="006727E3"/>
    <w:rsid w:val="00672EFE"/>
    <w:rsid w:val="00682D26"/>
    <w:rsid w:val="00687225"/>
    <w:rsid w:val="00687B2D"/>
    <w:rsid w:val="00694D74"/>
    <w:rsid w:val="00695F89"/>
    <w:rsid w:val="00696A40"/>
    <w:rsid w:val="00696F97"/>
    <w:rsid w:val="00697E3E"/>
    <w:rsid w:val="00697F32"/>
    <w:rsid w:val="006A02C2"/>
    <w:rsid w:val="006A12C4"/>
    <w:rsid w:val="006A1C96"/>
    <w:rsid w:val="006A2693"/>
    <w:rsid w:val="006A2CAC"/>
    <w:rsid w:val="006A437B"/>
    <w:rsid w:val="006A4AB0"/>
    <w:rsid w:val="006A4C1C"/>
    <w:rsid w:val="006A71A1"/>
    <w:rsid w:val="006B3523"/>
    <w:rsid w:val="006B35C2"/>
    <w:rsid w:val="006B4455"/>
    <w:rsid w:val="006B6046"/>
    <w:rsid w:val="006D1CB7"/>
    <w:rsid w:val="006D38E6"/>
    <w:rsid w:val="006D3C1E"/>
    <w:rsid w:val="006E58DA"/>
    <w:rsid w:val="006F3821"/>
    <w:rsid w:val="006F56CB"/>
    <w:rsid w:val="00713F42"/>
    <w:rsid w:val="007157F9"/>
    <w:rsid w:val="00716261"/>
    <w:rsid w:val="007173DA"/>
    <w:rsid w:val="00717723"/>
    <w:rsid w:val="007253B5"/>
    <w:rsid w:val="0072651A"/>
    <w:rsid w:val="0072746A"/>
    <w:rsid w:val="00730C61"/>
    <w:rsid w:val="007365B7"/>
    <w:rsid w:val="00736DD7"/>
    <w:rsid w:val="00737192"/>
    <w:rsid w:val="0074060F"/>
    <w:rsid w:val="00744848"/>
    <w:rsid w:val="00745908"/>
    <w:rsid w:val="00745BEA"/>
    <w:rsid w:val="007475EB"/>
    <w:rsid w:val="007526DA"/>
    <w:rsid w:val="00753262"/>
    <w:rsid w:val="00753660"/>
    <w:rsid w:val="00754E47"/>
    <w:rsid w:val="00755F8B"/>
    <w:rsid w:val="00762365"/>
    <w:rsid w:val="00762AFC"/>
    <w:rsid w:val="0076328E"/>
    <w:rsid w:val="007633AE"/>
    <w:rsid w:val="007634D5"/>
    <w:rsid w:val="00764F0D"/>
    <w:rsid w:val="00776BDD"/>
    <w:rsid w:val="00786E38"/>
    <w:rsid w:val="0078722E"/>
    <w:rsid w:val="007900EB"/>
    <w:rsid w:val="007919AC"/>
    <w:rsid w:val="007A042E"/>
    <w:rsid w:val="007A210A"/>
    <w:rsid w:val="007A49CA"/>
    <w:rsid w:val="007A5612"/>
    <w:rsid w:val="007A7DD0"/>
    <w:rsid w:val="007B034A"/>
    <w:rsid w:val="007B1FB0"/>
    <w:rsid w:val="007B4930"/>
    <w:rsid w:val="007B5D07"/>
    <w:rsid w:val="007B616A"/>
    <w:rsid w:val="007B6989"/>
    <w:rsid w:val="007C30CE"/>
    <w:rsid w:val="007C333D"/>
    <w:rsid w:val="007C5D55"/>
    <w:rsid w:val="007C630A"/>
    <w:rsid w:val="007C6536"/>
    <w:rsid w:val="007C67CF"/>
    <w:rsid w:val="007C6A67"/>
    <w:rsid w:val="007C72CF"/>
    <w:rsid w:val="007D2892"/>
    <w:rsid w:val="007D2A4B"/>
    <w:rsid w:val="007D351B"/>
    <w:rsid w:val="007D43E5"/>
    <w:rsid w:val="007D70B3"/>
    <w:rsid w:val="007E2080"/>
    <w:rsid w:val="007E581F"/>
    <w:rsid w:val="007F0AEF"/>
    <w:rsid w:val="007F2D59"/>
    <w:rsid w:val="007F3737"/>
    <w:rsid w:val="007F7E36"/>
    <w:rsid w:val="0080101F"/>
    <w:rsid w:val="0080122A"/>
    <w:rsid w:val="008029DC"/>
    <w:rsid w:val="00804C26"/>
    <w:rsid w:val="008062AC"/>
    <w:rsid w:val="008063D2"/>
    <w:rsid w:val="0081097E"/>
    <w:rsid w:val="00810A97"/>
    <w:rsid w:val="00811A55"/>
    <w:rsid w:val="00813166"/>
    <w:rsid w:val="008150BE"/>
    <w:rsid w:val="00816772"/>
    <w:rsid w:val="008176CF"/>
    <w:rsid w:val="00822D63"/>
    <w:rsid w:val="0082448D"/>
    <w:rsid w:val="00824B70"/>
    <w:rsid w:val="00825CDA"/>
    <w:rsid w:val="00831D88"/>
    <w:rsid w:val="008328F4"/>
    <w:rsid w:val="00833D6E"/>
    <w:rsid w:val="00835B89"/>
    <w:rsid w:val="00835DA1"/>
    <w:rsid w:val="0084169A"/>
    <w:rsid w:val="008423B1"/>
    <w:rsid w:val="00843146"/>
    <w:rsid w:val="00844D46"/>
    <w:rsid w:val="008516E7"/>
    <w:rsid w:val="008518FC"/>
    <w:rsid w:val="00851DE2"/>
    <w:rsid w:val="00854E69"/>
    <w:rsid w:val="0085670C"/>
    <w:rsid w:val="0085729A"/>
    <w:rsid w:val="00865DB5"/>
    <w:rsid w:val="00865FD2"/>
    <w:rsid w:val="00866442"/>
    <w:rsid w:val="00871A80"/>
    <w:rsid w:val="00872A53"/>
    <w:rsid w:val="008733B9"/>
    <w:rsid w:val="00880230"/>
    <w:rsid w:val="008802B9"/>
    <w:rsid w:val="008807A9"/>
    <w:rsid w:val="008835A2"/>
    <w:rsid w:val="00885B14"/>
    <w:rsid w:val="00886F76"/>
    <w:rsid w:val="00891350"/>
    <w:rsid w:val="008936AA"/>
    <w:rsid w:val="0089650E"/>
    <w:rsid w:val="00897F0E"/>
    <w:rsid w:val="008A2754"/>
    <w:rsid w:val="008B6C46"/>
    <w:rsid w:val="008C4316"/>
    <w:rsid w:val="008D07E8"/>
    <w:rsid w:val="008D0D28"/>
    <w:rsid w:val="008D1FDF"/>
    <w:rsid w:val="008D20E7"/>
    <w:rsid w:val="008D3B27"/>
    <w:rsid w:val="008D4B48"/>
    <w:rsid w:val="008D5FFC"/>
    <w:rsid w:val="008D6002"/>
    <w:rsid w:val="008D6077"/>
    <w:rsid w:val="008D71DA"/>
    <w:rsid w:val="008E5543"/>
    <w:rsid w:val="008E67D6"/>
    <w:rsid w:val="008F0430"/>
    <w:rsid w:val="008F0C43"/>
    <w:rsid w:val="008F26ED"/>
    <w:rsid w:val="008F2943"/>
    <w:rsid w:val="008F4C09"/>
    <w:rsid w:val="008F6AC2"/>
    <w:rsid w:val="008F77CD"/>
    <w:rsid w:val="008F7CF9"/>
    <w:rsid w:val="0090096F"/>
    <w:rsid w:val="00902C64"/>
    <w:rsid w:val="0090376C"/>
    <w:rsid w:val="009050E4"/>
    <w:rsid w:val="00906EC0"/>
    <w:rsid w:val="0091453C"/>
    <w:rsid w:val="00914593"/>
    <w:rsid w:val="00920358"/>
    <w:rsid w:val="00921B98"/>
    <w:rsid w:val="0092484A"/>
    <w:rsid w:val="00926854"/>
    <w:rsid w:val="009272A9"/>
    <w:rsid w:val="00931B64"/>
    <w:rsid w:val="009342FC"/>
    <w:rsid w:val="00941B4E"/>
    <w:rsid w:val="00941E94"/>
    <w:rsid w:val="00943DA6"/>
    <w:rsid w:val="00947D50"/>
    <w:rsid w:val="00952517"/>
    <w:rsid w:val="00953886"/>
    <w:rsid w:val="00955103"/>
    <w:rsid w:val="00956BEC"/>
    <w:rsid w:val="00960904"/>
    <w:rsid w:val="00960E8A"/>
    <w:rsid w:val="0096198D"/>
    <w:rsid w:val="009622F6"/>
    <w:rsid w:val="00962F90"/>
    <w:rsid w:val="00963E58"/>
    <w:rsid w:val="00963F27"/>
    <w:rsid w:val="009644D5"/>
    <w:rsid w:val="00964578"/>
    <w:rsid w:val="009645AE"/>
    <w:rsid w:val="00966475"/>
    <w:rsid w:val="00966EDF"/>
    <w:rsid w:val="0096735A"/>
    <w:rsid w:val="0097022B"/>
    <w:rsid w:val="009752A6"/>
    <w:rsid w:val="0097654B"/>
    <w:rsid w:val="00977005"/>
    <w:rsid w:val="009807BF"/>
    <w:rsid w:val="00982175"/>
    <w:rsid w:val="00982D4A"/>
    <w:rsid w:val="00987405"/>
    <w:rsid w:val="00987BD2"/>
    <w:rsid w:val="009924FD"/>
    <w:rsid w:val="009931CE"/>
    <w:rsid w:val="00995EDF"/>
    <w:rsid w:val="009A0EDC"/>
    <w:rsid w:val="009A13EC"/>
    <w:rsid w:val="009A23A0"/>
    <w:rsid w:val="009A3B5B"/>
    <w:rsid w:val="009A3FAC"/>
    <w:rsid w:val="009A57E1"/>
    <w:rsid w:val="009A5867"/>
    <w:rsid w:val="009B0A4C"/>
    <w:rsid w:val="009B1246"/>
    <w:rsid w:val="009B4D4A"/>
    <w:rsid w:val="009B7B44"/>
    <w:rsid w:val="009B7D9D"/>
    <w:rsid w:val="009C299F"/>
    <w:rsid w:val="009C2BE6"/>
    <w:rsid w:val="009C3801"/>
    <w:rsid w:val="009D0ED0"/>
    <w:rsid w:val="009D2062"/>
    <w:rsid w:val="009D30F3"/>
    <w:rsid w:val="009E1902"/>
    <w:rsid w:val="009E2C40"/>
    <w:rsid w:val="009E620F"/>
    <w:rsid w:val="009E66D3"/>
    <w:rsid w:val="009E6820"/>
    <w:rsid w:val="009E798B"/>
    <w:rsid w:val="009F3A5A"/>
    <w:rsid w:val="009F525F"/>
    <w:rsid w:val="009F5D34"/>
    <w:rsid w:val="00A00240"/>
    <w:rsid w:val="00A0038C"/>
    <w:rsid w:val="00A0128C"/>
    <w:rsid w:val="00A01BBD"/>
    <w:rsid w:val="00A062FA"/>
    <w:rsid w:val="00A07B36"/>
    <w:rsid w:val="00A122DC"/>
    <w:rsid w:val="00A135C8"/>
    <w:rsid w:val="00A167FF"/>
    <w:rsid w:val="00A217CC"/>
    <w:rsid w:val="00A21D0F"/>
    <w:rsid w:val="00A254DB"/>
    <w:rsid w:val="00A25772"/>
    <w:rsid w:val="00A26819"/>
    <w:rsid w:val="00A27947"/>
    <w:rsid w:val="00A311DA"/>
    <w:rsid w:val="00A31D01"/>
    <w:rsid w:val="00A363E1"/>
    <w:rsid w:val="00A3650D"/>
    <w:rsid w:val="00A408B2"/>
    <w:rsid w:val="00A4246B"/>
    <w:rsid w:val="00A4252A"/>
    <w:rsid w:val="00A42CF6"/>
    <w:rsid w:val="00A46710"/>
    <w:rsid w:val="00A47ADA"/>
    <w:rsid w:val="00A502F9"/>
    <w:rsid w:val="00A52FBA"/>
    <w:rsid w:val="00A535C7"/>
    <w:rsid w:val="00A579FA"/>
    <w:rsid w:val="00A639FD"/>
    <w:rsid w:val="00A65B24"/>
    <w:rsid w:val="00A67336"/>
    <w:rsid w:val="00A7039C"/>
    <w:rsid w:val="00A7146B"/>
    <w:rsid w:val="00A7351F"/>
    <w:rsid w:val="00A75336"/>
    <w:rsid w:val="00A7680E"/>
    <w:rsid w:val="00A843C9"/>
    <w:rsid w:val="00A91748"/>
    <w:rsid w:val="00A9408C"/>
    <w:rsid w:val="00A958FD"/>
    <w:rsid w:val="00A974FA"/>
    <w:rsid w:val="00AA0087"/>
    <w:rsid w:val="00AA0D05"/>
    <w:rsid w:val="00AA20F7"/>
    <w:rsid w:val="00AA54EA"/>
    <w:rsid w:val="00AA5A48"/>
    <w:rsid w:val="00AA5BE9"/>
    <w:rsid w:val="00AB198B"/>
    <w:rsid w:val="00AB2AC5"/>
    <w:rsid w:val="00AB2CAE"/>
    <w:rsid w:val="00AC38B1"/>
    <w:rsid w:val="00AC4ED4"/>
    <w:rsid w:val="00AC505D"/>
    <w:rsid w:val="00AC5675"/>
    <w:rsid w:val="00AC6544"/>
    <w:rsid w:val="00AC6A07"/>
    <w:rsid w:val="00AD33D8"/>
    <w:rsid w:val="00AD5F0B"/>
    <w:rsid w:val="00AE03BE"/>
    <w:rsid w:val="00AE2AA5"/>
    <w:rsid w:val="00AF0A4A"/>
    <w:rsid w:val="00AF1FB4"/>
    <w:rsid w:val="00AF3E81"/>
    <w:rsid w:val="00B015A1"/>
    <w:rsid w:val="00B040E7"/>
    <w:rsid w:val="00B0434E"/>
    <w:rsid w:val="00B04B32"/>
    <w:rsid w:val="00B06061"/>
    <w:rsid w:val="00B0716C"/>
    <w:rsid w:val="00B07EF3"/>
    <w:rsid w:val="00B125A0"/>
    <w:rsid w:val="00B127B6"/>
    <w:rsid w:val="00B13282"/>
    <w:rsid w:val="00B1572D"/>
    <w:rsid w:val="00B15953"/>
    <w:rsid w:val="00B1708D"/>
    <w:rsid w:val="00B17B22"/>
    <w:rsid w:val="00B2099F"/>
    <w:rsid w:val="00B21A8E"/>
    <w:rsid w:val="00B262D7"/>
    <w:rsid w:val="00B27346"/>
    <w:rsid w:val="00B276B6"/>
    <w:rsid w:val="00B300A7"/>
    <w:rsid w:val="00B316DE"/>
    <w:rsid w:val="00B327C0"/>
    <w:rsid w:val="00B3410F"/>
    <w:rsid w:val="00B3483B"/>
    <w:rsid w:val="00B35932"/>
    <w:rsid w:val="00B35D9B"/>
    <w:rsid w:val="00B3627D"/>
    <w:rsid w:val="00B3669E"/>
    <w:rsid w:val="00B36839"/>
    <w:rsid w:val="00B43C3B"/>
    <w:rsid w:val="00B444D7"/>
    <w:rsid w:val="00B45ADC"/>
    <w:rsid w:val="00B47F11"/>
    <w:rsid w:val="00B54A35"/>
    <w:rsid w:val="00B56706"/>
    <w:rsid w:val="00B56D18"/>
    <w:rsid w:val="00B56D7D"/>
    <w:rsid w:val="00B56EFE"/>
    <w:rsid w:val="00B621AD"/>
    <w:rsid w:val="00B62AD0"/>
    <w:rsid w:val="00B65FF9"/>
    <w:rsid w:val="00B67047"/>
    <w:rsid w:val="00B67851"/>
    <w:rsid w:val="00B72A61"/>
    <w:rsid w:val="00B730FA"/>
    <w:rsid w:val="00B736FA"/>
    <w:rsid w:val="00B757D7"/>
    <w:rsid w:val="00B75D29"/>
    <w:rsid w:val="00B76013"/>
    <w:rsid w:val="00B801F5"/>
    <w:rsid w:val="00B82DDD"/>
    <w:rsid w:val="00B830A1"/>
    <w:rsid w:val="00B836FC"/>
    <w:rsid w:val="00B85414"/>
    <w:rsid w:val="00B86FDF"/>
    <w:rsid w:val="00B90DAA"/>
    <w:rsid w:val="00B92785"/>
    <w:rsid w:val="00B92BE3"/>
    <w:rsid w:val="00BA04CC"/>
    <w:rsid w:val="00BA34BE"/>
    <w:rsid w:val="00BA41DB"/>
    <w:rsid w:val="00BB2C62"/>
    <w:rsid w:val="00BB7B85"/>
    <w:rsid w:val="00BC0C6F"/>
    <w:rsid w:val="00BC33B3"/>
    <w:rsid w:val="00BC481A"/>
    <w:rsid w:val="00BC4FAD"/>
    <w:rsid w:val="00BC641E"/>
    <w:rsid w:val="00BD243F"/>
    <w:rsid w:val="00BD2FAC"/>
    <w:rsid w:val="00BD3F3F"/>
    <w:rsid w:val="00BD52F9"/>
    <w:rsid w:val="00BD6CC3"/>
    <w:rsid w:val="00BE445C"/>
    <w:rsid w:val="00BF35BE"/>
    <w:rsid w:val="00BF42EB"/>
    <w:rsid w:val="00BF7D31"/>
    <w:rsid w:val="00C00D34"/>
    <w:rsid w:val="00C05CC5"/>
    <w:rsid w:val="00C06DFC"/>
    <w:rsid w:val="00C06F47"/>
    <w:rsid w:val="00C0722B"/>
    <w:rsid w:val="00C107F0"/>
    <w:rsid w:val="00C11233"/>
    <w:rsid w:val="00C13A0C"/>
    <w:rsid w:val="00C13D54"/>
    <w:rsid w:val="00C16809"/>
    <w:rsid w:val="00C25F94"/>
    <w:rsid w:val="00C31C07"/>
    <w:rsid w:val="00C31C0E"/>
    <w:rsid w:val="00C3716F"/>
    <w:rsid w:val="00C37EE2"/>
    <w:rsid w:val="00C420E6"/>
    <w:rsid w:val="00C46F04"/>
    <w:rsid w:val="00C473FF"/>
    <w:rsid w:val="00C47F8D"/>
    <w:rsid w:val="00C50574"/>
    <w:rsid w:val="00C54B3A"/>
    <w:rsid w:val="00C55A2D"/>
    <w:rsid w:val="00C5733F"/>
    <w:rsid w:val="00C6392D"/>
    <w:rsid w:val="00C65C46"/>
    <w:rsid w:val="00C66926"/>
    <w:rsid w:val="00C67F60"/>
    <w:rsid w:val="00C70215"/>
    <w:rsid w:val="00C720E5"/>
    <w:rsid w:val="00C73BEB"/>
    <w:rsid w:val="00C760EA"/>
    <w:rsid w:val="00C7739D"/>
    <w:rsid w:val="00C81C74"/>
    <w:rsid w:val="00C823EC"/>
    <w:rsid w:val="00C84D31"/>
    <w:rsid w:val="00C8531F"/>
    <w:rsid w:val="00C85CBC"/>
    <w:rsid w:val="00C86D92"/>
    <w:rsid w:val="00C87A44"/>
    <w:rsid w:val="00C946C2"/>
    <w:rsid w:val="00C9556C"/>
    <w:rsid w:val="00C95EA3"/>
    <w:rsid w:val="00C9728F"/>
    <w:rsid w:val="00C972C8"/>
    <w:rsid w:val="00CA425C"/>
    <w:rsid w:val="00CA4B54"/>
    <w:rsid w:val="00CA6569"/>
    <w:rsid w:val="00CA6F14"/>
    <w:rsid w:val="00CB2B9A"/>
    <w:rsid w:val="00CB4D36"/>
    <w:rsid w:val="00CC226C"/>
    <w:rsid w:val="00CC287E"/>
    <w:rsid w:val="00CC3D0A"/>
    <w:rsid w:val="00CD0B4A"/>
    <w:rsid w:val="00CD1907"/>
    <w:rsid w:val="00CD3797"/>
    <w:rsid w:val="00CD3A80"/>
    <w:rsid w:val="00CD5495"/>
    <w:rsid w:val="00CD6D60"/>
    <w:rsid w:val="00CE013A"/>
    <w:rsid w:val="00CE03DE"/>
    <w:rsid w:val="00CE16E5"/>
    <w:rsid w:val="00CE3869"/>
    <w:rsid w:val="00CE4B09"/>
    <w:rsid w:val="00CE609C"/>
    <w:rsid w:val="00CF1D7A"/>
    <w:rsid w:val="00CF527D"/>
    <w:rsid w:val="00CF69A5"/>
    <w:rsid w:val="00D00BA5"/>
    <w:rsid w:val="00D044EC"/>
    <w:rsid w:val="00D05573"/>
    <w:rsid w:val="00D07FE9"/>
    <w:rsid w:val="00D1197F"/>
    <w:rsid w:val="00D126C7"/>
    <w:rsid w:val="00D1539D"/>
    <w:rsid w:val="00D158E4"/>
    <w:rsid w:val="00D16AD0"/>
    <w:rsid w:val="00D17786"/>
    <w:rsid w:val="00D2273A"/>
    <w:rsid w:val="00D22A7B"/>
    <w:rsid w:val="00D24860"/>
    <w:rsid w:val="00D3103E"/>
    <w:rsid w:val="00D35519"/>
    <w:rsid w:val="00D40387"/>
    <w:rsid w:val="00D43793"/>
    <w:rsid w:val="00D43C1D"/>
    <w:rsid w:val="00D43FB7"/>
    <w:rsid w:val="00D44BAD"/>
    <w:rsid w:val="00D460D2"/>
    <w:rsid w:val="00D50874"/>
    <w:rsid w:val="00D5151B"/>
    <w:rsid w:val="00D56C4F"/>
    <w:rsid w:val="00D56C6F"/>
    <w:rsid w:val="00D579B3"/>
    <w:rsid w:val="00D605FD"/>
    <w:rsid w:val="00D622BA"/>
    <w:rsid w:val="00D62D56"/>
    <w:rsid w:val="00D65AF0"/>
    <w:rsid w:val="00D65C18"/>
    <w:rsid w:val="00D7074B"/>
    <w:rsid w:val="00D70862"/>
    <w:rsid w:val="00D7195C"/>
    <w:rsid w:val="00D72363"/>
    <w:rsid w:val="00D732F7"/>
    <w:rsid w:val="00D76D46"/>
    <w:rsid w:val="00D80734"/>
    <w:rsid w:val="00D807C7"/>
    <w:rsid w:val="00D83181"/>
    <w:rsid w:val="00D848BE"/>
    <w:rsid w:val="00D84E7B"/>
    <w:rsid w:val="00D867AE"/>
    <w:rsid w:val="00D8747B"/>
    <w:rsid w:val="00D87ED7"/>
    <w:rsid w:val="00D90778"/>
    <w:rsid w:val="00D938CF"/>
    <w:rsid w:val="00D94AF9"/>
    <w:rsid w:val="00D9562B"/>
    <w:rsid w:val="00DA0BCF"/>
    <w:rsid w:val="00DA1846"/>
    <w:rsid w:val="00DA3B43"/>
    <w:rsid w:val="00DA576F"/>
    <w:rsid w:val="00DA7E78"/>
    <w:rsid w:val="00DB1D04"/>
    <w:rsid w:val="00DB1FE3"/>
    <w:rsid w:val="00DB3958"/>
    <w:rsid w:val="00DB5F06"/>
    <w:rsid w:val="00DC0ABC"/>
    <w:rsid w:val="00DD1F24"/>
    <w:rsid w:val="00DD2958"/>
    <w:rsid w:val="00DD46D2"/>
    <w:rsid w:val="00DD568E"/>
    <w:rsid w:val="00DE0534"/>
    <w:rsid w:val="00DE17A7"/>
    <w:rsid w:val="00DE23B4"/>
    <w:rsid w:val="00DE2B2A"/>
    <w:rsid w:val="00DE2D07"/>
    <w:rsid w:val="00DE35A9"/>
    <w:rsid w:val="00DE62A6"/>
    <w:rsid w:val="00DF1F9E"/>
    <w:rsid w:val="00DF35B2"/>
    <w:rsid w:val="00DF4A10"/>
    <w:rsid w:val="00DF78FC"/>
    <w:rsid w:val="00E03DE5"/>
    <w:rsid w:val="00E0479F"/>
    <w:rsid w:val="00E05FB2"/>
    <w:rsid w:val="00E07B62"/>
    <w:rsid w:val="00E10517"/>
    <w:rsid w:val="00E110CC"/>
    <w:rsid w:val="00E14814"/>
    <w:rsid w:val="00E17325"/>
    <w:rsid w:val="00E20F7C"/>
    <w:rsid w:val="00E2102A"/>
    <w:rsid w:val="00E23AC4"/>
    <w:rsid w:val="00E24743"/>
    <w:rsid w:val="00E24B3F"/>
    <w:rsid w:val="00E25192"/>
    <w:rsid w:val="00E326D1"/>
    <w:rsid w:val="00E33328"/>
    <w:rsid w:val="00E34954"/>
    <w:rsid w:val="00E3499E"/>
    <w:rsid w:val="00E34C34"/>
    <w:rsid w:val="00E44561"/>
    <w:rsid w:val="00E46C8E"/>
    <w:rsid w:val="00E47331"/>
    <w:rsid w:val="00E521CB"/>
    <w:rsid w:val="00E52854"/>
    <w:rsid w:val="00E53CE3"/>
    <w:rsid w:val="00E54CA4"/>
    <w:rsid w:val="00E57F18"/>
    <w:rsid w:val="00E61AED"/>
    <w:rsid w:val="00E62B88"/>
    <w:rsid w:val="00E636D1"/>
    <w:rsid w:val="00E6370A"/>
    <w:rsid w:val="00E65AA3"/>
    <w:rsid w:val="00E672E2"/>
    <w:rsid w:val="00E67479"/>
    <w:rsid w:val="00E70947"/>
    <w:rsid w:val="00E75E12"/>
    <w:rsid w:val="00E80A36"/>
    <w:rsid w:val="00E80AAA"/>
    <w:rsid w:val="00E81DB9"/>
    <w:rsid w:val="00E84B25"/>
    <w:rsid w:val="00E861BB"/>
    <w:rsid w:val="00E8714F"/>
    <w:rsid w:val="00E87F45"/>
    <w:rsid w:val="00E900F7"/>
    <w:rsid w:val="00E92C0D"/>
    <w:rsid w:val="00E931ED"/>
    <w:rsid w:val="00E93FD1"/>
    <w:rsid w:val="00E94FC2"/>
    <w:rsid w:val="00EA04C8"/>
    <w:rsid w:val="00EA081A"/>
    <w:rsid w:val="00EA75FA"/>
    <w:rsid w:val="00EB156A"/>
    <w:rsid w:val="00EB36E7"/>
    <w:rsid w:val="00EB4688"/>
    <w:rsid w:val="00EB4B16"/>
    <w:rsid w:val="00EB4EA3"/>
    <w:rsid w:val="00EB585E"/>
    <w:rsid w:val="00EC1CB6"/>
    <w:rsid w:val="00EC5AC3"/>
    <w:rsid w:val="00EC63DB"/>
    <w:rsid w:val="00ED04B4"/>
    <w:rsid w:val="00ED06E8"/>
    <w:rsid w:val="00ED2B57"/>
    <w:rsid w:val="00ED48C1"/>
    <w:rsid w:val="00ED6DD7"/>
    <w:rsid w:val="00EE0521"/>
    <w:rsid w:val="00EE5672"/>
    <w:rsid w:val="00EE6CA8"/>
    <w:rsid w:val="00EF0948"/>
    <w:rsid w:val="00EF0C5F"/>
    <w:rsid w:val="00EF19F1"/>
    <w:rsid w:val="00EF3005"/>
    <w:rsid w:val="00EF449B"/>
    <w:rsid w:val="00EF50A0"/>
    <w:rsid w:val="00EF6633"/>
    <w:rsid w:val="00EF7D8F"/>
    <w:rsid w:val="00F0146D"/>
    <w:rsid w:val="00F01858"/>
    <w:rsid w:val="00F01DCA"/>
    <w:rsid w:val="00F01DEF"/>
    <w:rsid w:val="00F03149"/>
    <w:rsid w:val="00F036FF"/>
    <w:rsid w:val="00F04821"/>
    <w:rsid w:val="00F07851"/>
    <w:rsid w:val="00F121B0"/>
    <w:rsid w:val="00F12351"/>
    <w:rsid w:val="00F200CD"/>
    <w:rsid w:val="00F224EE"/>
    <w:rsid w:val="00F23AC9"/>
    <w:rsid w:val="00F252C9"/>
    <w:rsid w:val="00F272CC"/>
    <w:rsid w:val="00F3016D"/>
    <w:rsid w:val="00F31E14"/>
    <w:rsid w:val="00F33811"/>
    <w:rsid w:val="00F34159"/>
    <w:rsid w:val="00F34753"/>
    <w:rsid w:val="00F35262"/>
    <w:rsid w:val="00F35AE8"/>
    <w:rsid w:val="00F36072"/>
    <w:rsid w:val="00F37A7F"/>
    <w:rsid w:val="00F4047A"/>
    <w:rsid w:val="00F4068B"/>
    <w:rsid w:val="00F439E8"/>
    <w:rsid w:val="00F448FB"/>
    <w:rsid w:val="00F4704F"/>
    <w:rsid w:val="00F50207"/>
    <w:rsid w:val="00F50902"/>
    <w:rsid w:val="00F512CD"/>
    <w:rsid w:val="00F53292"/>
    <w:rsid w:val="00F538E9"/>
    <w:rsid w:val="00F53B4E"/>
    <w:rsid w:val="00F56785"/>
    <w:rsid w:val="00F56B1B"/>
    <w:rsid w:val="00F63E86"/>
    <w:rsid w:val="00F66986"/>
    <w:rsid w:val="00F74446"/>
    <w:rsid w:val="00F772C0"/>
    <w:rsid w:val="00F801A6"/>
    <w:rsid w:val="00F81B8E"/>
    <w:rsid w:val="00F8393F"/>
    <w:rsid w:val="00F83D82"/>
    <w:rsid w:val="00F861C1"/>
    <w:rsid w:val="00F875E6"/>
    <w:rsid w:val="00F90385"/>
    <w:rsid w:val="00F90653"/>
    <w:rsid w:val="00F91C80"/>
    <w:rsid w:val="00F935F5"/>
    <w:rsid w:val="00F943FA"/>
    <w:rsid w:val="00F94816"/>
    <w:rsid w:val="00FA319C"/>
    <w:rsid w:val="00FA3EC6"/>
    <w:rsid w:val="00FA5231"/>
    <w:rsid w:val="00FA5ACB"/>
    <w:rsid w:val="00FB1C6A"/>
    <w:rsid w:val="00FB71B2"/>
    <w:rsid w:val="00FC0046"/>
    <w:rsid w:val="00FC20BB"/>
    <w:rsid w:val="00FC3DAD"/>
    <w:rsid w:val="00FC531A"/>
    <w:rsid w:val="00FC7D2F"/>
    <w:rsid w:val="00FD09E0"/>
    <w:rsid w:val="00FD6470"/>
    <w:rsid w:val="00FE0F15"/>
    <w:rsid w:val="00FE583D"/>
    <w:rsid w:val="00FE641C"/>
    <w:rsid w:val="00FE6DA3"/>
    <w:rsid w:val="00FF082F"/>
    <w:rsid w:val="00FF2FD7"/>
    <w:rsid w:val="00FF3032"/>
    <w:rsid w:val="00FF6921"/>
    <w:rsid w:val="00FF7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9FC4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10CC"/>
    <w:pPr>
      <w:suppressAutoHyphens/>
      <w:jc w:val="both"/>
    </w:pPr>
    <w:rPr>
      <w:rFonts w:ascii="Tahoma" w:hAnsi="Tahoma"/>
      <w:lang w:val="de-CH" w:eastAsia="ar-SA"/>
    </w:rPr>
  </w:style>
  <w:style w:type="paragraph" w:styleId="Heading1">
    <w:name w:val="heading 1"/>
    <w:basedOn w:val="Normal"/>
    <w:next w:val="Normal"/>
    <w:qFormat/>
    <w:rsid w:val="00015017"/>
    <w:pPr>
      <w:keepNext/>
      <w:numPr>
        <w:numId w:val="45"/>
      </w:numPr>
      <w:spacing w:before="240" w:after="240"/>
      <w:outlineLvl w:val="0"/>
    </w:pPr>
    <w:rPr>
      <w:b/>
      <w:kern w:val="1"/>
      <w:sz w:val="22"/>
      <w:lang w:val="en-CA"/>
    </w:rPr>
  </w:style>
  <w:style w:type="paragraph" w:styleId="Heading2">
    <w:name w:val="heading 2"/>
    <w:basedOn w:val="Heading1"/>
    <w:next w:val="Normal"/>
    <w:qFormat/>
    <w:rsid w:val="00015017"/>
    <w:pPr>
      <w:numPr>
        <w:numId w:val="0"/>
      </w:numPr>
      <w:outlineLvl w:val="1"/>
    </w:pPr>
    <w:rPr>
      <w:i/>
      <w:sz w:val="20"/>
    </w:rPr>
  </w:style>
  <w:style w:type="paragraph" w:styleId="Heading3">
    <w:name w:val="heading 3"/>
    <w:basedOn w:val="Heading2"/>
    <w:next w:val="Normal"/>
    <w:qFormat/>
    <w:rsid w:val="004B7EE7"/>
    <w:pPr>
      <w:numPr>
        <w:ilvl w:val="2"/>
        <w:numId w:val="1"/>
      </w:numPr>
      <w:spacing w:after="0"/>
      <w:outlineLvl w:val="2"/>
    </w:pPr>
    <w:rPr>
      <w:rFonts w:ascii="Times" w:hAnsi="Times"/>
    </w:rPr>
  </w:style>
  <w:style w:type="paragraph" w:styleId="Heading4">
    <w:name w:val="heading 4"/>
    <w:basedOn w:val="Normal"/>
    <w:next w:val="Normal"/>
    <w:qFormat/>
    <w:pPr>
      <w:keepNext/>
      <w:numPr>
        <w:ilvl w:val="3"/>
        <w:numId w:val="1"/>
      </w:numPr>
      <w:spacing w:before="240" w:after="120"/>
      <w:outlineLvl w:val="3"/>
    </w:pPr>
    <w:rPr>
      <w:b/>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eastAsia="Times New Roman" w:hAnsi="Times New Roman" w:cs="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customStyle="1" w:styleId="WW8Num16z0">
    <w:name w:val="WW8Num16z0"/>
    <w:rPr>
      <w:rFonts w:ascii="Symbol" w:hAnsi="Symbol"/>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RunningheadversoCharChar">
    <w:name w:val="Running head (verso) Char Char"/>
    <w:rPr>
      <w:i/>
      <w:lang w:val="en-US"/>
    </w:rPr>
  </w:style>
  <w:style w:type="character" w:customStyle="1" w:styleId="RunningTitleChar">
    <w:name w:val="Running Title Char"/>
    <w:rPr>
      <w:i/>
      <w:lang w:val="en-US"/>
    </w:rPr>
  </w:style>
  <w:style w:type="character" w:customStyle="1" w:styleId="Initials">
    <w:name w:val="Initials"/>
    <w:rPr>
      <w:rFonts w:ascii="Times New Roman" w:hAnsi="Times New Roman"/>
      <w:sz w:val="24"/>
    </w:rPr>
  </w:style>
  <w:style w:type="character" w:customStyle="1" w:styleId="AuthorsChar">
    <w:name w:val="Authors Char"/>
    <w:rsid w:val="00304D53"/>
    <w:rPr>
      <w:rFonts w:ascii="Tahoma" w:hAnsi="Tahoma"/>
      <w:sz w:val="20"/>
      <w:lang w:val="en-US"/>
    </w:rPr>
  </w:style>
  <w:style w:type="character" w:customStyle="1" w:styleId="Suffix">
    <w:name w:val="Suffix"/>
    <w:rsid w:val="00304D53"/>
    <w:rPr>
      <w:rFonts w:ascii="Tahoma" w:hAnsi="Tahoma"/>
      <w:sz w:val="20"/>
    </w:rPr>
  </w:style>
  <w:style w:type="character" w:customStyle="1" w:styleId="LastName">
    <w:name w:val="Last Name"/>
    <w:rPr>
      <w:rFonts w:ascii="Times New Roman" w:hAnsi="Times New Roman"/>
      <w:spacing w:val="0"/>
      <w:kern w:val="1"/>
      <w:sz w:val="24"/>
    </w:rPr>
  </w:style>
  <w:style w:type="character" w:customStyle="1" w:styleId="FirstName">
    <w:name w:val="First Name"/>
    <w:rPr>
      <w:rFonts w:ascii="Times" w:hAnsi="Times"/>
      <w:spacing w:val="0"/>
      <w:kern w:val="1"/>
      <w:sz w:val="24"/>
    </w:rPr>
  </w:style>
  <w:style w:type="character" w:customStyle="1" w:styleId="FootnoteTextChar">
    <w:name w:val="Footnote Text Char"/>
    <w:rsid w:val="007D351B"/>
    <w:rPr>
      <w:rFonts w:ascii="Tahoma" w:hAnsi="Tahoma"/>
      <w:sz w:val="18"/>
      <w:lang w:val="en-US"/>
    </w:rPr>
  </w:style>
  <w:style w:type="character" w:customStyle="1" w:styleId="CorrespondenceChar">
    <w:name w:val="Correspondence Char"/>
    <w:basedOn w:val="FootnoteTextChar"/>
    <w:rPr>
      <w:rFonts w:ascii="Tahoma" w:hAnsi="Tahoma"/>
      <w:sz w:val="18"/>
      <w:lang w:val="en-US"/>
    </w:rPr>
  </w:style>
  <w:style w:type="character" w:customStyle="1" w:styleId="KeywordsChar">
    <w:name w:val="Keywords Char"/>
    <w:rsid w:val="0038530C"/>
    <w:rPr>
      <w:b/>
      <w:lang w:val="en-US"/>
    </w:rPr>
  </w:style>
  <w:style w:type="character" w:customStyle="1" w:styleId="SubjectClassificationChar">
    <w:name w:val="Subject Classification Char"/>
    <w:rPr>
      <w:i/>
      <w:lang w:val="en-US"/>
    </w:rPr>
  </w:style>
  <w:style w:type="character" w:customStyle="1" w:styleId="Heading1Char">
    <w:name w:val="Heading 1 Char"/>
    <w:rPr>
      <w:b/>
      <w:kern w:val="1"/>
      <w:sz w:val="24"/>
      <w:lang w:val="en-US"/>
    </w:rPr>
  </w:style>
  <w:style w:type="character" w:customStyle="1" w:styleId="BibFirstName">
    <w:name w:val="Bib FirstName"/>
    <w:rPr>
      <w:rFonts w:ascii="Arial" w:hAnsi="Arial"/>
      <w:spacing w:val="0"/>
      <w:kern w:val="1"/>
      <w:sz w:val="24"/>
    </w:rPr>
  </w:style>
  <w:style w:type="character" w:customStyle="1" w:styleId="BibInitials">
    <w:name w:val="Bib Initials"/>
    <w:rPr>
      <w:rFonts w:ascii="Times New Roman" w:hAnsi="Times New Roman"/>
      <w:spacing w:val="0"/>
      <w:kern w:val="1"/>
      <w:sz w:val="24"/>
    </w:rPr>
  </w:style>
  <w:style w:type="character" w:customStyle="1" w:styleId="BibLastName">
    <w:name w:val="Bib LastName"/>
    <w:basedOn w:val="LastName"/>
    <w:rPr>
      <w:rFonts w:ascii="Times New Roman" w:hAnsi="Times New Roman"/>
      <w:spacing w:val="0"/>
      <w:kern w:val="1"/>
      <w:sz w:val="24"/>
    </w:rPr>
  </w:style>
  <w:style w:type="character" w:customStyle="1" w:styleId="BibYear">
    <w:name w:val="Bib Year"/>
    <w:rPr>
      <w:rFonts w:ascii="Times New Roman" w:hAnsi="Times New Roman"/>
    </w:rPr>
  </w:style>
  <w:style w:type="character" w:customStyle="1" w:styleId="BibPubCity">
    <w:name w:val="Bib PubCity"/>
    <w:rPr>
      <w:rFonts w:ascii="Times New Roman" w:hAnsi="Times New Roman"/>
    </w:rPr>
  </w:style>
  <w:style w:type="character" w:customStyle="1" w:styleId="BibPubName">
    <w:name w:val="Bib PubName"/>
    <w:rPr>
      <w:rFonts w:ascii="Times New Roman" w:hAnsi="Times New Roman"/>
    </w:rPr>
  </w:style>
  <w:style w:type="character" w:customStyle="1" w:styleId="BibFirstPage">
    <w:name w:val="Bib FirstPage"/>
    <w:rPr>
      <w:rFonts w:ascii="Times New Roman" w:hAnsi="Times New Roman"/>
    </w:rPr>
  </w:style>
  <w:style w:type="character" w:customStyle="1" w:styleId="BibLastPage">
    <w:name w:val="Bib LastPage"/>
    <w:rPr>
      <w:rFonts w:ascii="Times New Roman" w:hAnsi="Times New Roman"/>
    </w:rPr>
  </w:style>
  <w:style w:type="character" w:customStyle="1" w:styleId="BibThesisTitle">
    <w:name w:val="Bib ThesisTitle"/>
    <w:rPr>
      <w:rFonts w:ascii="Times New Roman" w:hAnsi="Times New Roman"/>
    </w:rPr>
  </w:style>
  <w:style w:type="character" w:customStyle="1" w:styleId="BibArttitle">
    <w:name w:val="Bib Arttitle"/>
    <w:rPr>
      <w:rFonts w:ascii="Times New Roman" w:hAnsi="Times New Roman"/>
    </w:rPr>
  </w:style>
  <w:style w:type="character" w:customStyle="1" w:styleId="BibJournal">
    <w:name w:val="Bib Journal"/>
    <w:rPr>
      <w:rFonts w:ascii="Times New Roman" w:hAnsi="Times New Roman"/>
      <w:i/>
    </w:rPr>
  </w:style>
  <w:style w:type="character" w:customStyle="1" w:styleId="BibVolume">
    <w:name w:val="Bib Volume"/>
    <w:rPr>
      <w:rFonts w:ascii="Times New Roman" w:hAnsi="Times New Roman"/>
      <w:b/>
    </w:rPr>
  </w:style>
  <w:style w:type="character" w:customStyle="1" w:styleId="BibBookTitleChar">
    <w:name w:val="Bib BookTitle Char"/>
    <w:rPr>
      <w:i/>
      <w:sz w:val="24"/>
      <w:lang w:val="en-US"/>
    </w:rPr>
  </w:style>
  <w:style w:type="character" w:customStyle="1" w:styleId="BibProceeding">
    <w:name w:val="Bib Proceeding"/>
    <w:rPr>
      <w:rFonts w:ascii="Times New Roman" w:hAnsi="Times New Roman"/>
    </w:rPr>
  </w:style>
  <w:style w:type="character" w:styleId="PageNumber">
    <w:name w:val="page number"/>
    <w:basedOn w:val="DefaultParagraphFont"/>
  </w:style>
  <w:style w:type="character" w:styleId="FollowedHyperlink">
    <w:name w:val="FollowedHyperlink"/>
    <w:rPr>
      <w:color w:val="800080"/>
      <w:u w:val="single"/>
    </w:rPr>
  </w:style>
  <w:style w:type="character" w:customStyle="1" w:styleId="TextChar">
    <w:name w:val="Text Char"/>
    <w:rPr>
      <w:lang w:val="en-US"/>
    </w:rPr>
  </w:style>
  <w:style w:type="character" w:styleId="CommentReference">
    <w:name w:val="annotation reference"/>
    <w:semiHidden/>
    <w:rPr>
      <w:sz w:val="16"/>
      <w:szCs w:val="16"/>
    </w:rPr>
  </w:style>
  <w:style w:type="character" w:styleId="Hyperlink">
    <w:name w:val="Hyperlink"/>
    <w:uiPriority w:val="99"/>
    <w:rPr>
      <w:color w:val="0000FF"/>
      <w:u w:val="single"/>
    </w:rPr>
  </w:style>
  <w:style w:type="character" w:customStyle="1" w:styleId="QuotationChar">
    <w:name w:val="Quotation Char"/>
    <w:rsid w:val="004559CC"/>
    <w:rPr>
      <w:sz w:val="24"/>
      <w:lang w:val="en-GB" w:eastAsia="ar-SA" w:bidi="ar-SA"/>
    </w:rPr>
  </w:style>
  <w:style w:type="character" w:customStyle="1" w:styleId="dictionarydef">
    <w:name w:val="dictionarydef"/>
    <w:basedOn w:val="DefaultParagraphFont"/>
  </w:style>
  <w:style w:type="character" w:customStyle="1" w:styleId="QuotationChar1">
    <w:name w:val="Quotation Char1"/>
    <w:rsid w:val="004559CC"/>
    <w:rPr>
      <w:sz w:val="24"/>
      <w:lang w:val="en-GB" w:eastAsia="ar-SA" w:bidi="ar-SA"/>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paragraph" w:customStyle="1" w:styleId="Titre">
    <w:name w:val="Titre"/>
    <w:basedOn w:val="Normal"/>
    <w:next w:val="BodyText"/>
    <w:pPr>
      <w:keepNext/>
      <w:spacing w:before="240" w:after="120"/>
    </w:pPr>
    <w:rPr>
      <w:rFonts w:ascii="Helvetica" w:eastAsia="HG Mincho Light J" w:hAnsi="Helvetica" w:cs="Tahoma"/>
      <w:sz w:val="28"/>
      <w:szCs w:val="28"/>
    </w:rPr>
  </w:style>
  <w:style w:type="paragraph" w:styleId="BodyText">
    <w:name w:val="Body Text"/>
    <w:basedOn w:val="Normal"/>
    <w:link w:val="BodyTextChar"/>
    <w:rsid w:val="00995EDF"/>
    <w:pPr>
      <w:spacing w:before="120"/>
    </w:pPr>
    <w:rPr>
      <w:lang w:val="en-GB"/>
    </w:rPr>
  </w:style>
  <w:style w:type="character" w:customStyle="1" w:styleId="BodyTextChar">
    <w:name w:val="Body Text Char"/>
    <w:link w:val="BodyText"/>
    <w:rsid w:val="00995EDF"/>
    <w:rPr>
      <w:rFonts w:ascii="Tahoma" w:hAnsi="Tahoma"/>
      <w:lang w:val="en-GB" w:eastAsia="ar-SA"/>
    </w:rPr>
  </w:style>
  <w:style w:type="paragraph" w:styleId="List">
    <w:name w:val="List"/>
    <w:basedOn w:val="BodyText"/>
    <w:rPr>
      <w:rFonts w:ascii="Times" w:hAnsi="Times" w:cs="Tahoma"/>
    </w:rPr>
  </w:style>
  <w:style w:type="paragraph" w:customStyle="1" w:styleId="Lgende">
    <w:name w:val="Légende"/>
    <w:basedOn w:val="Normal"/>
    <w:pPr>
      <w:suppressLineNumbers/>
      <w:spacing w:before="120" w:after="120"/>
    </w:pPr>
    <w:rPr>
      <w:rFonts w:ascii="Times" w:hAnsi="Times" w:cs="Tahoma"/>
      <w:i/>
      <w:iCs/>
      <w:sz w:val="24"/>
      <w:szCs w:val="24"/>
    </w:rPr>
  </w:style>
  <w:style w:type="paragraph" w:customStyle="1" w:styleId="Rpertoire">
    <w:name w:val="Répertoire"/>
    <w:basedOn w:val="Normal"/>
    <w:pPr>
      <w:suppressLineNumbers/>
    </w:pPr>
    <w:rPr>
      <w:rFonts w:ascii="Times" w:hAnsi="Times" w:cs="Tahoma"/>
    </w:rPr>
  </w:style>
  <w:style w:type="paragraph" w:customStyle="1" w:styleId="CorrespondingAuthor">
    <w:name w:val="Corresponding Author"/>
    <w:basedOn w:val="Normal"/>
    <w:pPr>
      <w:jc w:val="center"/>
    </w:pPr>
    <w:rPr>
      <w:lang w:val="en-US"/>
    </w:rPr>
  </w:style>
  <w:style w:type="paragraph" w:customStyle="1" w:styleId="Affiliation">
    <w:name w:val="Affiliation"/>
    <w:next w:val="Normal"/>
    <w:rsid w:val="00E110CC"/>
    <w:pPr>
      <w:widowControl w:val="0"/>
      <w:suppressAutoHyphens/>
      <w:spacing w:before="280" w:after="280"/>
    </w:pPr>
    <w:rPr>
      <w:rFonts w:ascii="Tahoma" w:eastAsia="Arial" w:hAnsi="Tahoma"/>
      <w:lang w:val="en-US" w:eastAsia="ar-SA"/>
    </w:rPr>
  </w:style>
  <w:style w:type="paragraph" w:customStyle="1" w:styleId="ArticleType">
    <w:name w:val="Article Type"/>
    <w:basedOn w:val="Normal"/>
    <w:pPr>
      <w:spacing w:before="120" w:after="120"/>
    </w:pPr>
    <w:rPr>
      <w:b/>
      <w:lang w:val="en-GB"/>
    </w:rPr>
  </w:style>
  <w:style w:type="paragraph" w:customStyle="1" w:styleId="ArticleTitle">
    <w:name w:val="Article Title"/>
    <w:next w:val="Normal"/>
    <w:rsid w:val="00304D53"/>
    <w:pPr>
      <w:widowControl w:val="0"/>
      <w:suppressAutoHyphens/>
      <w:spacing w:before="360" w:after="360"/>
      <w:jc w:val="center"/>
    </w:pPr>
    <w:rPr>
      <w:rFonts w:ascii="Tahoma" w:eastAsia="Arial" w:hAnsi="Tahoma"/>
      <w:b/>
      <w:sz w:val="32"/>
      <w:lang w:val="en-GB" w:eastAsia="ar-SA"/>
    </w:rPr>
  </w:style>
  <w:style w:type="paragraph" w:customStyle="1" w:styleId="Abstract">
    <w:name w:val="Abstract"/>
    <w:basedOn w:val="Normal"/>
    <w:next w:val="Normal"/>
    <w:rsid w:val="00304D53"/>
    <w:pPr>
      <w:spacing w:before="240" w:after="240"/>
    </w:pPr>
    <w:rPr>
      <w:lang w:val="en-US"/>
    </w:rPr>
  </w:style>
  <w:style w:type="paragraph" w:customStyle="1" w:styleId="Notesoncontribs">
    <w:name w:val="Notes on contribs"/>
    <w:basedOn w:val="Normal"/>
    <w:pPr>
      <w:ind w:left="720" w:hanging="720"/>
    </w:pPr>
    <w:rPr>
      <w:lang w:val="en-GB"/>
    </w:rPr>
  </w:style>
  <w:style w:type="paragraph" w:customStyle="1" w:styleId="Notes">
    <w:name w:val="Notes"/>
    <w:basedOn w:val="Normal"/>
    <w:pPr>
      <w:ind w:left="720" w:hanging="720"/>
    </w:pPr>
    <w:rPr>
      <w:lang w:val="en-GB"/>
    </w:rPr>
  </w:style>
  <w:style w:type="paragraph" w:customStyle="1" w:styleId="Reference">
    <w:name w:val="Reference"/>
    <w:basedOn w:val="Normal"/>
    <w:pPr>
      <w:ind w:left="288" w:hanging="288"/>
    </w:pPr>
    <w:rPr>
      <w:rFonts w:ascii="Arial" w:hAnsi="Arial"/>
      <w:lang w:val="en-US"/>
    </w:rPr>
  </w:style>
  <w:style w:type="paragraph" w:customStyle="1" w:styleId="References">
    <w:name w:val="References"/>
    <w:basedOn w:val="Normal"/>
    <w:pPr>
      <w:ind w:left="720" w:hanging="720"/>
    </w:pPr>
    <w:rPr>
      <w:lang w:val="en-GB"/>
    </w:rPr>
  </w:style>
  <w:style w:type="paragraph" w:customStyle="1" w:styleId="FigureCaption">
    <w:name w:val="Figure Caption"/>
    <w:basedOn w:val="Normal"/>
    <w:next w:val="Normal"/>
    <w:link w:val="FigureCaptionChar"/>
    <w:rsid w:val="00447F12"/>
    <w:pPr>
      <w:spacing w:before="180"/>
      <w:jc w:val="center"/>
    </w:pPr>
    <w:rPr>
      <w:sz w:val="18"/>
      <w:lang w:val="en-US"/>
    </w:rPr>
  </w:style>
  <w:style w:type="paragraph" w:customStyle="1" w:styleId="TableCaption">
    <w:name w:val="Table Caption"/>
    <w:basedOn w:val="Normal"/>
    <w:next w:val="Normal"/>
    <w:pPr>
      <w:jc w:val="center"/>
    </w:pPr>
    <w:rPr>
      <w:lang w:val="en-US"/>
    </w:rPr>
  </w:style>
  <w:style w:type="paragraph" w:customStyle="1" w:styleId="Para">
    <w:name w:val="Para"/>
    <w:basedOn w:val="Normal"/>
    <w:next w:val="Normal"/>
    <w:rPr>
      <w:rFonts w:ascii="Arial" w:hAnsi="Arial"/>
      <w:lang w:val="en-US"/>
    </w:rPr>
  </w:style>
  <w:style w:type="paragraph" w:customStyle="1" w:styleId="TableHead">
    <w:name w:val="TableHead"/>
    <w:basedOn w:val="Normal"/>
    <w:next w:val="Normal"/>
    <w:pPr>
      <w:jc w:val="center"/>
    </w:pPr>
    <w:rPr>
      <w:lang w:val="en-GB"/>
    </w:rPr>
  </w:style>
  <w:style w:type="paragraph" w:customStyle="1" w:styleId="TableSubHead">
    <w:name w:val="TableSubHead"/>
    <w:basedOn w:val="Normal"/>
    <w:pPr>
      <w:jc w:val="center"/>
    </w:pPr>
    <w:rPr>
      <w:lang w:val="en-US"/>
    </w:rPr>
  </w:style>
  <w:style w:type="paragraph" w:customStyle="1" w:styleId="TableBody">
    <w:name w:val="TableBody"/>
    <w:basedOn w:val="Normal"/>
    <w:next w:val="Normal"/>
    <w:pPr>
      <w:ind w:left="1" w:hanging="1"/>
      <w:jc w:val="center"/>
    </w:pPr>
    <w:rPr>
      <w:sz w:val="18"/>
      <w:lang w:val="fr-FR"/>
    </w:rPr>
  </w:style>
  <w:style w:type="paragraph" w:customStyle="1" w:styleId="TableFootnote">
    <w:name w:val="Table Footnote"/>
    <w:basedOn w:val="Normal"/>
    <w:next w:val="Normal"/>
    <w:rPr>
      <w:sz w:val="18"/>
      <w:lang w:val="en-US"/>
    </w:rPr>
  </w:style>
  <w:style w:type="paragraph" w:styleId="FootnoteText">
    <w:name w:val="footnote text"/>
    <w:basedOn w:val="Normal"/>
    <w:semiHidden/>
    <w:rsid w:val="007D351B"/>
    <w:rPr>
      <w:sz w:val="18"/>
      <w:lang w:val="en-US"/>
    </w:rPr>
  </w:style>
  <w:style w:type="paragraph" w:customStyle="1" w:styleId="Quotation">
    <w:name w:val="Quotation"/>
    <w:basedOn w:val="BodyText"/>
    <w:pPr>
      <w:spacing w:after="120"/>
      <w:ind w:left="851" w:right="851" w:firstLine="284"/>
    </w:pPr>
  </w:style>
  <w:style w:type="paragraph" w:styleId="ListBullet">
    <w:name w:val="List Bullet"/>
    <w:basedOn w:val="Normal"/>
    <w:pPr>
      <w:numPr>
        <w:numId w:val="2"/>
      </w:numPr>
      <w:ind w:left="0" w:firstLine="0"/>
    </w:pPr>
    <w:rPr>
      <w:lang w:val="en-US"/>
    </w:rPr>
  </w:style>
  <w:style w:type="paragraph" w:customStyle="1" w:styleId="List-bullet">
    <w:name w:val="List-bullet"/>
    <w:basedOn w:val="ListBullet"/>
    <w:next w:val="Normal"/>
    <w:rPr>
      <w:rFonts w:ascii="Arial" w:hAnsi="Arial"/>
    </w:rPr>
  </w:style>
  <w:style w:type="paragraph" w:customStyle="1" w:styleId="ReferenceHead">
    <w:name w:val="Reference Head"/>
    <w:basedOn w:val="Heading1"/>
    <w:pPr>
      <w:numPr>
        <w:numId w:val="0"/>
      </w:numPr>
      <w:autoSpaceDE w:val="0"/>
      <w:spacing w:after="80"/>
      <w:jc w:val="center"/>
      <w:outlineLvl w:val="9"/>
    </w:pPr>
    <w:rPr>
      <w:b w:val="0"/>
      <w:smallCaps/>
      <w:sz w:val="20"/>
    </w:rPr>
  </w:style>
  <w:style w:type="paragraph" w:customStyle="1" w:styleId="Text">
    <w:name w:val="Text"/>
    <w:basedOn w:val="Normal"/>
    <w:pPr>
      <w:widowControl w:val="0"/>
      <w:autoSpaceDE w:val="0"/>
      <w:ind w:firstLine="204"/>
    </w:pPr>
    <w:rPr>
      <w:rFonts w:ascii="Times" w:hAnsi="Times"/>
      <w:spacing w:val="6"/>
      <w:lang w:val="en-US"/>
    </w:rPr>
  </w:style>
  <w:style w:type="paragraph" w:customStyle="1" w:styleId="StyleHeading1Centered">
    <w:name w:val="Style Heading 1 + Centered"/>
    <w:basedOn w:val="Heading1"/>
    <w:pPr>
      <w:numPr>
        <w:numId w:val="0"/>
      </w:numPr>
      <w:spacing w:after="60"/>
      <w:jc w:val="center"/>
      <w:outlineLvl w:val="9"/>
    </w:pPr>
    <w:rPr>
      <w:rFonts w:ascii="Arial" w:hAnsi="Arial"/>
      <w:sz w:val="28"/>
      <w:lang w:val="de-DE"/>
    </w:rPr>
  </w:style>
  <w:style w:type="paragraph" w:styleId="Footer">
    <w:name w:val="footer"/>
    <w:basedOn w:val="Normal"/>
    <w:pPr>
      <w:tabs>
        <w:tab w:val="center" w:pos="4536"/>
        <w:tab w:val="right" w:pos="9072"/>
      </w:tabs>
    </w:pPr>
  </w:style>
  <w:style w:type="paragraph" w:customStyle="1" w:styleId="Sprechblasentext">
    <w:name w:val="Sprechblasentext"/>
    <w:basedOn w:val="Normal"/>
    <w:rPr>
      <w:rFonts w:cs="Tahoma"/>
      <w:sz w:val="16"/>
      <w:szCs w:val="16"/>
    </w:rPr>
  </w:style>
  <w:style w:type="paragraph" w:styleId="CommentText">
    <w:name w:val="annotation text"/>
    <w:basedOn w:val="Normal"/>
    <w:semiHidden/>
  </w:style>
  <w:style w:type="paragraph" w:customStyle="1" w:styleId="Kommentarthema">
    <w:name w:val="Kommentarthema"/>
    <w:basedOn w:val="CommentText"/>
    <w:next w:val="CommentText"/>
    <w:rPr>
      <w:b/>
      <w:bCs/>
    </w:rPr>
  </w:style>
  <w:style w:type="paragraph" w:styleId="Header">
    <w:name w:val="header"/>
    <w:basedOn w:val="Normal"/>
    <w:pPr>
      <w:tabs>
        <w:tab w:val="center" w:pos="4536"/>
        <w:tab w:val="right" w:pos="9072"/>
      </w:tabs>
    </w:pPr>
  </w:style>
  <w:style w:type="paragraph" w:styleId="BalloonText">
    <w:name w:val="Balloon Text"/>
    <w:basedOn w:val="Normal"/>
    <w:rPr>
      <w:rFonts w:cs="Tahoma"/>
      <w:sz w:val="16"/>
      <w:szCs w:val="16"/>
    </w:rPr>
  </w:style>
  <w:style w:type="paragraph" w:customStyle="1" w:styleId="Titredetableau">
    <w:name w:val="Titre de tableau"/>
    <w:basedOn w:val="Normal"/>
    <w:rsid w:val="004559CC"/>
    <w:pPr>
      <w:suppressLineNumbers/>
      <w:jc w:val="center"/>
    </w:pPr>
    <w:rPr>
      <w:b/>
      <w:bCs/>
    </w:rPr>
  </w:style>
  <w:style w:type="paragraph" w:styleId="CommentSubject">
    <w:name w:val="annotation subject"/>
    <w:basedOn w:val="CommentText"/>
    <w:next w:val="CommentText"/>
    <w:semiHidden/>
    <w:rPr>
      <w:b/>
      <w:bCs/>
    </w:rPr>
  </w:style>
  <w:style w:type="character" w:customStyle="1" w:styleId="TableCaptionChar">
    <w:name w:val="Table Caption Char"/>
    <w:rPr>
      <w:lang w:val="en-US" w:eastAsia="ar-SA" w:bidi="ar-SA"/>
    </w:rPr>
  </w:style>
  <w:style w:type="character" w:customStyle="1" w:styleId="QuotationChar2">
    <w:name w:val="Quotation Char2"/>
    <w:rsid w:val="004559CC"/>
    <w:rPr>
      <w:sz w:val="24"/>
      <w:lang w:val="en-GB" w:eastAsia="ar-SA" w:bidi="ar-SA"/>
    </w:rPr>
  </w:style>
  <w:style w:type="character" w:styleId="HTMLCite">
    <w:name w:val="HTML Cite"/>
    <w:rPr>
      <w:i/>
      <w:iCs/>
    </w:rPr>
  </w:style>
  <w:style w:type="character" w:styleId="Strong">
    <w:name w:val="Strong"/>
    <w:qFormat/>
    <w:rsid w:val="000C1CED"/>
    <w:rPr>
      <w:b/>
      <w:bCs/>
    </w:rPr>
  </w:style>
  <w:style w:type="character" w:styleId="LineNumber">
    <w:name w:val="line number"/>
    <w:basedOn w:val="DefaultParagraphFont"/>
    <w:rsid w:val="0096735A"/>
  </w:style>
  <w:style w:type="paragraph" w:styleId="TOCHeading">
    <w:name w:val="TOC Heading"/>
    <w:basedOn w:val="Heading1"/>
    <w:next w:val="Normal"/>
    <w:uiPriority w:val="39"/>
    <w:unhideWhenUsed/>
    <w:qFormat/>
    <w:rsid w:val="00E24743"/>
    <w:pPr>
      <w:keepLines/>
      <w:numPr>
        <w:numId w:val="0"/>
      </w:numPr>
      <w:suppressAutoHyphens w:val="0"/>
      <w:spacing w:before="480" w:after="0" w:line="276" w:lineRule="auto"/>
      <w:jc w:val="left"/>
      <w:outlineLvl w:val="9"/>
    </w:pPr>
    <w:rPr>
      <w:rFonts w:ascii="Cambria" w:eastAsia="MS Gothic" w:hAnsi="Cambria"/>
      <w:bCs/>
      <w:color w:val="365F91"/>
      <w:kern w:val="0"/>
      <w:sz w:val="28"/>
      <w:szCs w:val="28"/>
      <w:lang w:eastAsia="ja-JP"/>
    </w:rPr>
  </w:style>
  <w:style w:type="paragraph" w:styleId="TOC1">
    <w:name w:val="toc 1"/>
    <w:basedOn w:val="Normal"/>
    <w:next w:val="Normal"/>
    <w:autoRedefine/>
    <w:uiPriority w:val="39"/>
    <w:rsid w:val="00E24743"/>
  </w:style>
  <w:style w:type="paragraph" w:styleId="TOC2">
    <w:name w:val="toc 2"/>
    <w:basedOn w:val="Normal"/>
    <w:next w:val="Normal"/>
    <w:autoRedefine/>
    <w:uiPriority w:val="39"/>
    <w:rsid w:val="002B56E3"/>
    <w:pPr>
      <w:tabs>
        <w:tab w:val="right" w:leader="dot" w:pos="9059"/>
      </w:tabs>
      <w:ind w:left="200"/>
      <w:jc w:val="left"/>
    </w:pPr>
  </w:style>
  <w:style w:type="paragraph" w:customStyle="1" w:styleId="BodyTextListing">
    <w:name w:val="Body Text Listing"/>
    <w:basedOn w:val="BodyText"/>
    <w:link w:val="BodyTextListingChar"/>
    <w:qFormat/>
    <w:rsid w:val="004C57B2"/>
    <w:pPr>
      <w:ind w:left="709" w:hanging="709"/>
    </w:pPr>
  </w:style>
  <w:style w:type="paragraph" w:customStyle="1" w:styleId="FootnoteTextsst">
    <w:name w:val="Footnote Text sst"/>
    <w:basedOn w:val="FootnoteText"/>
    <w:qFormat/>
    <w:rsid w:val="007D351B"/>
  </w:style>
  <w:style w:type="paragraph" w:customStyle="1" w:styleId="FigureCaptionbuttons">
    <w:name w:val="Figure Caption buttons"/>
    <w:basedOn w:val="FigureCaption"/>
    <w:link w:val="FigureCaptionbuttonsChar"/>
    <w:qFormat/>
    <w:rsid w:val="00CD3797"/>
    <w:pPr>
      <w:spacing w:before="0"/>
    </w:pPr>
    <w:rPr>
      <w:sz w:val="16"/>
      <w:szCs w:val="16"/>
    </w:rPr>
  </w:style>
  <w:style w:type="character" w:customStyle="1" w:styleId="BodyTextListingChar">
    <w:name w:val="Body Text Listing Char"/>
    <w:basedOn w:val="BodyTextChar"/>
    <w:link w:val="BodyTextListing"/>
    <w:rsid w:val="004C57B2"/>
    <w:rPr>
      <w:rFonts w:ascii="Tahoma" w:hAnsi="Tahoma"/>
      <w:lang w:val="en-GB" w:eastAsia="ar-SA"/>
    </w:rPr>
  </w:style>
  <w:style w:type="paragraph" w:styleId="Bibliography">
    <w:name w:val="Bibliography"/>
    <w:basedOn w:val="Normal"/>
    <w:next w:val="Normal"/>
    <w:uiPriority w:val="37"/>
    <w:unhideWhenUsed/>
    <w:rsid w:val="00314F32"/>
    <w:pPr>
      <w:spacing w:line="480" w:lineRule="auto"/>
      <w:ind w:left="720" w:hanging="720"/>
    </w:pPr>
  </w:style>
  <w:style w:type="character" w:customStyle="1" w:styleId="FigureCaptionChar">
    <w:name w:val="Figure Caption Char"/>
    <w:link w:val="FigureCaption"/>
    <w:rsid w:val="00CD3797"/>
    <w:rPr>
      <w:rFonts w:ascii="Tahoma" w:hAnsi="Tahoma"/>
      <w:sz w:val="18"/>
      <w:lang w:val="en-US" w:eastAsia="ar-SA"/>
    </w:rPr>
  </w:style>
  <w:style w:type="character" w:customStyle="1" w:styleId="FigureCaptionbuttonsChar">
    <w:name w:val="Figure Caption buttons Char"/>
    <w:link w:val="FigureCaptionbuttons"/>
    <w:rsid w:val="00CD3797"/>
    <w:rPr>
      <w:rFonts w:ascii="Tahoma" w:hAnsi="Tahoma"/>
      <w:sz w:val="16"/>
      <w:szCs w:val="16"/>
      <w:lang w:val="en-US" w:eastAsia="ar-SA"/>
    </w:rPr>
  </w:style>
  <w:style w:type="paragraph" w:styleId="Revision">
    <w:name w:val="Revision"/>
    <w:hidden/>
    <w:uiPriority w:val="71"/>
    <w:rsid w:val="00A25772"/>
    <w:rPr>
      <w:sz w:val="24"/>
      <w:szCs w:val="24"/>
      <w:lang w:val="de-CH" w:eastAsia="ar-SA"/>
    </w:rPr>
  </w:style>
  <w:style w:type="paragraph" w:styleId="EndnoteText">
    <w:name w:val="endnote text"/>
    <w:basedOn w:val="Normal"/>
    <w:link w:val="EndnoteTextChar"/>
    <w:rsid w:val="00E2102A"/>
  </w:style>
  <w:style w:type="character" w:customStyle="1" w:styleId="EndnoteTextChar">
    <w:name w:val="Endnote Text Char"/>
    <w:link w:val="EndnoteText"/>
    <w:rsid w:val="00E2102A"/>
    <w:rPr>
      <w:rFonts w:ascii="Tahoma" w:hAnsi="Tahoma"/>
      <w:lang w:val="de-CH"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10CC"/>
    <w:pPr>
      <w:suppressAutoHyphens/>
      <w:jc w:val="both"/>
    </w:pPr>
    <w:rPr>
      <w:rFonts w:ascii="Tahoma" w:hAnsi="Tahoma"/>
      <w:lang w:val="de-CH" w:eastAsia="ar-SA"/>
    </w:rPr>
  </w:style>
  <w:style w:type="paragraph" w:styleId="Heading1">
    <w:name w:val="heading 1"/>
    <w:basedOn w:val="Normal"/>
    <w:next w:val="Normal"/>
    <w:qFormat/>
    <w:rsid w:val="00015017"/>
    <w:pPr>
      <w:keepNext/>
      <w:numPr>
        <w:numId w:val="45"/>
      </w:numPr>
      <w:spacing w:before="240" w:after="240"/>
      <w:outlineLvl w:val="0"/>
    </w:pPr>
    <w:rPr>
      <w:b/>
      <w:kern w:val="1"/>
      <w:sz w:val="22"/>
      <w:lang w:val="en-CA"/>
    </w:rPr>
  </w:style>
  <w:style w:type="paragraph" w:styleId="Heading2">
    <w:name w:val="heading 2"/>
    <w:basedOn w:val="Heading1"/>
    <w:next w:val="Normal"/>
    <w:qFormat/>
    <w:rsid w:val="00015017"/>
    <w:pPr>
      <w:numPr>
        <w:numId w:val="0"/>
      </w:numPr>
      <w:outlineLvl w:val="1"/>
    </w:pPr>
    <w:rPr>
      <w:i/>
      <w:sz w:val="20"/>
    </w:rPr>
  </w:style>
  <w:style w:type="paragraph" w:styleId="Heading3">
    <w:name w:val="heading 3"/>
    <w:basedOn w:val="Heading2"/>
    <w:next w:val="Normal"/>
    <w:qFormat/>
    <w:rsid w:val="004B7EE7"/>
    <w:pPr>
      <w:numPr>
        <w:ilvl w:val="2"/>
        <w:numId w:val="1"/>
      </w:numPr>
      <w:spacing w:after="0"/>
      <w:outlineLvl w:val="2"/>
    </w:pPr>
    <w:rPr>
      <w:rFonts w:ascii="Times" w:hAnsi="Times"/>
    </w:rPr>
  </w:style>
  <w:style w:type="paragraph" w:styleId="Heading4">
    <w:name w:val="heading 4"/>
    <w:basedOn w:val="Normal"/>
    <w:next w:val="Normal"/>
    <w:qFormat/>
    <w:pPr>
      <w:keepNext/>
      <w:numPr>
        <w:ilvl w:val="3"/>
        <w:numId w:val="1"/>
      </w:numPr>
      <w:spacing w:before="240" w:after="120"/>
      <w:outlineLvl w:val="3"/>
    </w:pPr>
    <w:rPr>
      <w:b/>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eastAsia="Times New Roman" w:hAnsi="Times New Roman" w:cs="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customStyle="1" w:styleId="WW8Num16z0">
    <w:name w:val="WW8Num16z0"/>
    <w:rPr>
      <w:rFonts w:ascii="Symbol" w:hAnsi="Symbol"/>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RunningheadversoCharChar">
    <w:name w:val="Running head (verso) Char Char"/>
    <w:rPr>
      <w:i/>
      <w:lang w:val="en-US"/>
    </w:rPr>
  </w:style>
  <w:style w:type="character" w:customStyle="1" w:styleId="RunningTitleChar">
    <w:name w:val="Running Title Char"/>
    <w:rPr>
      <w:i/>
      <w:lang w:val="en-US"/>
    </w:rPr>
  </w:style>
  <w:style w:type="character" w:customStyle="1" w:styleId="Initials">
    <w:name w:val="Initials"/>
    <w:rPr>
      <w:rFonts w:ascii="Times New Roman" w:hAnsi="Times New Roman"/>
      <w:sz w:val="24"/>
    </w:rPr>
  </w:style>
  <w:style w:type="character" w:customStyle="1" w:styleId="AuthorsChar">
    <w:name w:val="Authors Char"/>
    <w:rsid w:val="00304D53"/>
    <w:rPr>
      <w:rFonts w:ascii="Tahoma" w:hAnsi="Tahoma"/>
      <w:sz w:val="20"/>
      <w:lang w:val="en-US"/>
    </w:rPr>
  </w:style>
  <w:style w:type="character" w:customStyle="1" w:styleId="Suffix">
    <w:name w:val="Suffix"/>
    <w:rsid w:val="00304D53"/>
    <w:rPr>
      <w:rFonts w:ascii="Tahoma" w:hAnsi="Tahoma"/>
      <w:sz w:val="20"/>
    </w:rPr>
  </w:style>
  <w:style w:type="character" w:customStyle="1" w:styleId="LastName">
    <w:name w:val="Last Name"/>
    <w:rPr>
      <w:rFonts w:ascii="Times New Roman" w:hAnsi="Times New Roman"/>
      <w:spacing w:val="0"/>
      <w:kern w:val="1"/>
      <w:sz w:val="24"/>
    </w:rPr>
  </w:style>
  <w:style w:type="character" w:customStyle="1" w:styleId="FirstName">
    <w:name w:val="First Name"/>
    <w:rPr>
      <w:rFonts w:ascii="Times" w:hAnsi="Times"/>
      <w:spacing w:val="0"/>
      <w:kern w:val="1"/>
      <w:sz w:val="24"/>
    </w:rPr>
  </w:style>
  <w:style w:type="character" w:customStyle="1" w:styleId="FootnoteTextChar">
    <w:name w:val="Footnote Text Char"/>
    <w:rsid w:val="007D351B"/>
    <w:rPr>
      <w:rFonts w:ascii="Tahoma" w:hAnsi="Tahoma"/>
      <w:sz w:val="18"/>
      <w:lang w:val="en-US"/>
    </w:rPr>
  </w:style>
  <w:style w:type="character" w:customStyle="1" w:styleId="CorrespondenceChar">
    <w:name w:val="Correspondence Char"/>
    <w:basedOn w:val="FootnoteTextChar"/>
    <w:rPr>
      <w:rFonts w:ascii="Tahoma" w:hAnsi="Tahoma"/>
      <w:sz w:val="18"/>
      <w:lang w:val="en-US"/>
    </w:rPr>
  </w:style>
  <w:style w:type="character" w:customStyle="1" w:styleId="KeywordsChar">
    <w:name w:val="Keywords Char"/>
    <w:rsid w:val="0038530C"/>
    <w:rPr>
      <w:b/>
      <w:lang w:val="en-US"/>
    </w:rPr>
  </w:style>
  <w:style w:type="character" w:customStyle="1" w:styleId="SubjectClassificationChar">
    <w:name w:val="Subject Classification Char"/>
    <w:rPr>
      <w:i/>
      <w:lang w:val="en-US"/>
    </w:rPr>
  </w:style>
  <w:style w:type="character" w:customStyle="1" w:styleId="Heading1Char">
    <w:name w:val="Heading 1 Char"/>
    <w:rPr>
      <w:b/>
      <w:kern w:val="1"/>
      <w:sz w:val="24"/>
      <w:lang w:val="en-US"/>
    </w:rPr>
  </w:style>
  <w:style w:type="character" w:customStyle="1" w:styleId="BibFirstName">
    <w:name w:val="Bib FirstName"/>
    <w:rPr>
      <w:rFonts w:ascii="Arial" w:hAnsi="Arial"/>
      <w:spacing w:val="0"/>
      <w:kern w:val="1"/>
      <w:sz w:val="24"/>
    </w:rPr>
  </w:style>
  <w:style w:type="character" w:customStyle="1" w:styleId="BibInitials">
    <w:name w:val="Bib Initials"/>
    <w:rPr>
      <w:rFonts w:ascii="Times New Roman" w:hAnsi="Times New Roman"/>
      <w:spacing w:val="0"/>
      <w:kern w:val="1"/>
      <w:sz w:val="24"/>
    </w:rPr>
  </w:style>
  <w:style w:type="character" w:customStyle="1" w:styleId="BibLastName">
    <w:name w:val="Bib LastName"/>
    <w:basedOn w:val="LastName"/>
    <w:rPr>
      <w:rFonts w:ascii="Times New Roman" w:hAnsi="Times New Roman"/>
      <w:spacing w:val="0"/>
      <w:kern w:val="1"/>
      <w:sz w:val="24"/>
    </w:rPr>
  </w:style>
  <w:style w:type="character" w:customStyle="1" w:styleId="BibYear">
    <w:name w:val="Bib Year"/>
    <w:rPr>
      <w:rFonts w:ascii="Times New Roman" w:hAnsi="Times New Roman"/>
    </w:rPr>
  </w:style>
  <w:style w:type="character" w:customStyle="1" w:styleId="BibPubCity">
    <w:name w:val="Bib PubCity"/>
    <w:rPr>
      <w:rFonts w:ascii="Times New Roman" w:hAnsi="Times New Roman"/>
    </w:rPr>
  </w:style>
  <w:style w:type="character" w:customStyle="1" w:styleId="BibPubName">
    <w:name w:val="Bib PubName"/>
    <w:rPr>
      <w:rFonts w:ascii="Times New Roman" w:hAnsi="Times New Roman"/>
    </w:rPr>
  </w:style>
  <w:style w:type="character" w:customStyle="1" w:styleId="BibFirstPage">
    <w:name w:val="Bib FirstPage"/>
    <w:rPr>
      <w:rFonts w:ascii="Times New Roman" w:hAnsi="Times New Roman"/>
    </w:rPr>
  </w:style>
  <w:style w:type="character" w:customStyle="1" w:styleId="BibLastPage">
    <w:name w:val="Bib LastPage"/>
    <w:rPr>
      <w:rFonts w:ascii="Times New Roman" w:hAnsi="Times New Roman"/>
    </w:rPr>
  </w:style>
  <w:style w:type="character" w:customStyle="1" w:styleId="BibThesisTitle">
    <w:name w:val="Bib ThesisTitle"/>
    <w:rPr>
      <w:rFonts w:ascii="Times New Roman" w:hAnsi="Times New Roman"/>
    </w:rPr>
  </w:style>
  <w:style w:type="character" w:customStyle="1" w:styleId="BibArttitle">
    <w:name w:val="Bib Arttitle"/>
    <w:rPr>
      <w:rFonts w:ascii="Times New Roman" w:hAnsi="Times New Roman"/>
    </w:rPr>
  </w:style>
  <w:style w:type="character" w:customStyle="1" w:styleId="BibJournal">
    <w:name w:val="Bib Journal"/>
    <w:rPr>
      <w:rFonts w:ascii="Times New Roman" w:hAnsi="Times New Roman"/>
      <w:i/>
    </w:rPr>
  </w:style>
  <w:style w:type="character" w:customStyle="1" w:styleId="BibVolume">
    <w:name w:val="Bib Volume"/>
    <w:rPr>
      <w:rFonts w:ascii="Times New Roman" w:hAnsi="Times New Roman"/>
      <w:b/>
    </w:rPr>
  </w:style>
  <w:style w:type="character" w:customStyle="1" w:styleId="BibBookTitleChar">
    <w:name w:val="Bib BookTitle Char"/>
    <w:rPr>
      <w:i/>
      <w:sz w:val="24"/>
      <w:lang w:val="en-US"/>
    </w:rPr>
  </w:style>
  <w:style w:type="character" w:customStyle="1" w:styleId="BibProceeding">
    <w:name w:val="Bib Proceeding"/>
    <w:rPr>
      <w:rFonts w:ascii="Times New Roman" w:hAnsi="Times New Roman"/>
    </w:rPr>
  </w:style>
  <w:style w:type="character" w:styleId="PageNumber">
    <w:name w:val="page number"/>
    <w:basedOn w:val="DefaultParagraphFont"/>
  </w:style>
  <w:style w:type="character" w:styleId="FollowedHyperlink">
    <w:name w:val="FollowedHyperlink"/>
    <w:rPr>
      <w:color w:val="800080"/>
      <w:u w:val="single"/>
    </w:rPr>
  </w:style>
  <w:style w:type="character" w:customStyle="1" w:styleId="TextChar">
    <w:name w:val="Text Char"/>
    <w:rPr>
      <w:lang w:val="en-US"/>
    </w:rPr>
  </w:style>
  <w:style w:type="character" w:styleId="CommentReference">
    <w:name w:val="annotation reference"/>
    <w:semiHidden/>
    <w:rPr>
      <w:sz w:val="16"/>
      <w:szCs w:val="16"/>
    </w:rPr>
  </w:style>
  <w:style w:type="character" w:styleId="Hyperlink">
    <w:name w:val="Hyperlink"/>
    <w:uiPriority w:val="99"/>
    <w:rPr>
      <w:color w:val="0000FF"/>
      <w:u w:val="single"/>
    </w:rPr>
  </w:style>
  <w:style w:type="character" w:customStyle="1" w:styleId="QuotationChar">
    <w:name w:val="Quotation Char"/>
    <w:rsid w:val="004559CC"/>
    <w:rPr>
      <w:sz w:val="24"/>
      <w:lang w:val="en-GB" w:eastAsia="ar-SA" w:bidi="ar-SA"/>
    </w:rPr>
  </w:style>
  <w:style w:type="character" w:customStyle="1" w:styleId="dictionarydef">
    <w:name w:val="dictionarydef"/>
    <w:basedOn w:val="DefaultParagraphFont"/>
  </w:style>
  <w:style w:type="character" w:customStyle="1" w:styleId="QuotationChar1">
    <w:name w:val="Quotation Char1"/>
    <w:rsid w:val="004559CC"/>
    <w:rPr>
      <w:sz w:val="24"/>
      <w:lang w:val="en-GB" w:eastAsia="ar-SA" w:bidi="ar-SA"/>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paragraph" w:customStyle="1" w:styleId="Titre">
    <w:name w:val="Titre"/>
    <w:basedOn w:val="Normal"/>
    <w:next w:val="BodyText"/>
    <w:pPr>
      <w:keepNext/>
      <w:spacing w:before="240" w:after="120"/>
    </w:pPr>
    <w:rPr>
      <w:rFonts w:ascii="Helvetica" w:eastAsia="HG Mincho Light J" w:hAnsi="Helvetica" w:cs="Tahoma"/>
      <w:sz w:val="28"/>
      <w:szCs w:val="28"/>
    </w:rPr>
  </w:style>
  <w:style w:type="paragraph" w:styleId="BodyText">
    <w:name w:val="Body Text"/>
    <w:basedOn w:val="Normal"/>
    <w:link w:val="BodyTextChar"/>
    <w:rsid w:val="00995EDF"/>
    <w:pPr>
      <w:spacing w:before="120"/>
    </w:pPr>
    <w:rPr>
      <w:lang w:val="en-GB"/>
    </w:rPr>
  </w:style>
  <w:style w:type="character" w:customStyle="1" w:styleId="BodyTextChar">
    <w:name w:val="Body Text Char"/>
    <w:link w:val="BodyText"/>
    <w:rsid w:val="00995EDF"/>
    <w:rPr>
      <w:rFonts w:ascii="Tahoma" w:hAnsi="Tahoma"/>
      <w:lang w:val="en-GB" w:eastAsia="ar-SA"/>
    </w:rPr>
  </w:style>
  <w:style w:type="paragraph" w:styleId="List">
    <w:name w:val="List"/>
    <w:basedOn w:val="BodyText"/>
    <w:rPr>
      <w:rFonts w:ascii="Times" w:hAnsi="Times" w:cs="Tahoma"/>
    </w:rPr>
  </w:style>
  <w:style w:type="paragraph" w:customStyle="1" w:styleId="Lgende">
    <w:name w:val="Légende"/>
    <w:basedOn w:val="Normal"/>
    <w:pPr>
      <w:suppressLineNumbers/>
      <w:spacing w:before="120" w:after="120"/>
    </w:pPr>
    <w:rPr>
      <w:rFonts w:ascii="Times" w:hAnsi="Times" w:cs="Tahoma"/>
      <w:i/>
      <w:iCs/>
      <w:sz w:val="24"/>
      <w:szCs w:val="24"/>
    </w:rPr>
  </w:style>
  <w:style w:type="paragraph" w:customStyle="1" w:styleId="Rpertoire">
    <w:name w:val="Répertoire"/>
    <w:basedOn w:val="Normal"/>
    <w:pPr>
      <w:suppressLineNumbers/>
    </w:pPr>
    <w:rPr>
      <w:rFonts w:ascii="Times" w:hAnsi="Times" w:cs="Tahoma"/>
    </w:rPr>
  </w:style>
  <w:style w:type="paragraph" w:customStyle="1" w:styleId="CorrespondingAuthor">
    <w:name w:val="Corresponding Author"/>
    <w:basedOn w:val="Normal"/>
    <w:pPr>
      <w:jc w:val="center"/>
    </w:pPr>
    <w:rPr>
      <w:lang w:val="en-US"/>
    </w:rPr>
  </w:style>
  <w:style w:type="paragraph" w:customStyle="1" w:styleId="Affiliation">
    <w:name w:val="Affiliation"/>
    <w:next w:val="Normal"/>
    <w:rsid w:val="00E110CC"/>
    <w:pPr>
      <w:widowControl w:val="0"/>
      <w:suppressAutoHyphens/>
      <w:spacing w:before="280" w:after="280"/>
    </w:pPr>
    <w:rPr>
      <w:rFonts w:ascii="Tahoma" w:eastAsia="Arial" w:hAnsi="Tahoma"/>
      <w:lang w:val="en-US" w:eastAsia="ar-SA"/>
    </w:rPr>
  </w:style>
  <w:style w:type="paragraph" w:customStyle="1" w:styleId="ArticleType">
    <w:name w:val="Article Type"/>
    <w:basedOn w:val="Normal"/>
    <w:pPr>
      <w:spacing w:before="120" w:after="120"/>
    </w:pPr>
    <w:rPr>
      <w:b/>
      <w:lang w:val="en-GB"/>
    </w:rPr>
  </w:style>
  <w:style w:type="paragraph" w:customStyle="1" w:styleId="ArticleTitle">
    <w:name w:val="Article Title"/>
    <w:next w:val="Normal"/>
    <w:rsid w:val="00304D53"/>
    <w:pPr>
      <w:widowControl w:val="0"/>
      <w:suppressAutoHyphens/>
      <w:spacing w:before="360" w:after="360"/>
      <w:jc w:val="center"/>
    </w:pPr>
    <w:rPr>
      <w:rFonts w:ascii="Tahoma" w:eastAsia="Arial" w:hAnsi="Tahoma"/>
      <w:b/>
      <w:sz w:val="32"/>
      <w:lang w:val="en-GB" w:eastAsia="ar-SA"/>
    </w:rPr>
  </w:style>
  <w:style w:type="paragraph" w:customStyle="1" w:styleId="Abstract">
    <w:name w:val="Abstract"/>
    <w:basedOn w:val="Normal"/>
    <w:next w:val="Normal"/>
    <w:rsid w:val="00304D53"/>
    <w:pPr>
      <w:spacing w:before="240" w:after="240"/>
    </w:pPr>
    <w:rPr>
      <w:lang w:val="en-US"/>
    </w:rPr>
  </w:style>
  <w:style w:type="paragraph" w:customStyle="1" w:styleId="Notesoncontribs">
    <w:name w:val="Notes on contribs"/>
    <w:basedOn w:val="Normal"/>
    <w:pPr>
      <w:ind w:left="720" w:hanging="720"/>
    </w:pPr>
    <w:rPr>
      <w:lang w:val="en-GB"/>
    </w:rPr>
  </w:style>
  <w:style w:type="paragraph" w:customStyle="1" w:styleId="Notes">
    <w:name w:val="Notes"/>
    <w:basedOn w:val="Normal"/>
    <w:pPr>
      <w:ind w:left="720" w:hanging="720"/>
    </w:pPr>
    <w:rPr>
      <w:lang w:val="en-GB"/>
    </w:rPr>
  </w:style>
  <w:style w:type="paragraph" w:customStyle="1" w:styleId="Reference">
    <w:name w:val="Reference"/>
    <w:basedOn w:val="Normal"/>
    <w:pPr>
      <w:ind w:left="288" w:hanging="288"/>
    </w:pPr>
    <w:rPr>
      <w:rFonts w:ascii="Arial" w:hAnsi="Arial"/>
      <w:lang w:val="en-US"/>
    </w:rPr>
  </w:style>
  <w:style w:type="paragraph" w:customStyle="1" w:styleId="References">
    <w:name w:val="References"/>
    <w:basedOn w:val="Normal"/>
    <w:pPr>
      <w:ind w:left="720" w:hanging="720"/>
    </w:pPr>
    <w:rPr>
      <w:lang w:val="en-GB"/>
    </w:rPr>
  </w:style>
  <w:style w:type="paragraph" w:customStyle="1" w:styleId="FigureCaption">
    <w:name w:val="Figure Caption"/>
    <w:basedOn w:val="Normal"/>
    <w:next w:val="Normal"/>
    <w:link w:val="FigureCaptionChar"/>
    <w:rsid w:val="00447F12"/>
    <w:pPr>
      <w:spacing w:before="180"/>
      <w:jc w:val="center"/>
    </w:pPr>
    <w:rPr>
      <w:sz w:val="18"/>
      <w:lang w:val="en-US"/>
    </w:rPr>
  </w:style>
  <w:style w:type="paragraph" w:customStyle="1" w:styleId="TableCaption">
    <w:name w:val="Table Caption"/>
    <w:basedOn w:val="Normal"/>
    <w:next w:val="Normal"/>
    <w:pPr>
      <w:jc w:val="center"/>
    </w:pPr>
    <w:rPr>
      <w:lang w:val="en-US"/>
    </w:rPr>
  </w:style>
  <w:style w:type="paragraph" w:customStyle="1" w:styleId="Para">
    <w:name w:val="Para"/>
    <w:basedOn w:val="Normal"/>
    <w:next w:val="Normal"/>
    <w:rPr>
      <w:rFonts w:ascii="Arial" w:hAnsi="Arial"/>
      <w:lang w:val="en-US"/>
    </w:rPr>
  </w:style>
  <w:style w:type="paragraph" w:customStyle="1" w:styleId="TableHead">
    <w:name w:val="TableHead"/>
    <w:basedOn w:val="Normal"/>
    <w:next w:val="Normal"/>
    <w:pPr>
      <w:jc w:val="center"/>
    </w:pPr>
    <w:rPr>
      <w:lang w:val="en-GB"/>
    </w:rPr>
  </w:style>
  <w:style w:type="paragraph" w:customStyle="1" w:styleId="TableSubHead">
    <w:name w:val="TableSubHead"/>
    <w:basedOn w:val="Normal"/>
    <w:pPr>
      <w:jc w:val="center"/>
    </w:pPr>
    <w:rPr>
      <w:lang w:val="en-US"/>
    </w:rPr>
  </w:style>
  <w:style w:type="paragraph" w:customStyle="1" w:styleId="TableBody">
    <w:name w:val="TableBody"/>
    <w:basedOn w:val="Normal"/>
    <w:next w:val="Normal"/>
    <w:pPr>
      <w:ind w:left="1" w:hanging="1"/>
      <w:jc w:val="center"/>
    </w:pPr>
    <w:rPr>
      <w:sz w:val="18"/>
      <w:lang w:val="fr-FR"/>
    </w:rPr>
  </w:style>
  <w:style w:type="paragraph" w:customStyle="1" w:styleId="TableFootnote">
    <w:name w:val="Table Footnote"/>
    <w:basedOn w:val="Normal"/>
    <w:next w:val="Normal"/>
    <w:rPr>
      <w:sz w:val="18"/>
      <w:lang w:val="en-US"/>
    </w:rPr>
  </w:style>
  <w:style w:type="paragraph" w:styleId="FootnoteText">
    <w:name w:val="footnote text"/>
    <w:basedOn w:val="Normal"/>
    <w:semiHidden/>
    <w:rsid w:val="007D351B"/>
    <w:rPr>
      <w:sz w:val="18"/>
      <w:lang w:val="en-US"/>
    </w:rPr>
  </w:style>
  <w:style w:type="paragraph" w:customStyle="1" w:styleId="Quotation">
    <w:name w:val="Quotation"/>
    <w:basedOn w:val="BodyText"/>
    <w:pPr>
      <w:spacing w:after="120"/>
      <w:ind w:left="851" w:right="851" w:firstLine="284"/>
    </w:pPr>
  </w:style>
  <w:style w:type="paragraph" w:styleId="ListBullet">
    <w:name w:val="List Bullet"/>
    <w:basedOn w:val="Normal"/>
    <w:pPr>
      <w:numPr>
        <w:numId w:val="2"/>
      </w:numPr>
      <w:ind w:left="0" w:firstLine="0"/>
    </w:pPr>
    <w:rPr>
      <w:lang w:val="en-US"/>
    </w:rPr>
  </w:style>
  <w:style w:type="paragraph" w:customStyle="1" w:styleId="List-bullet">
    <w:name w:val="List-bullet"/>
    <w:basedOn w:val="ListBullet"/>
    <w:next w:val="Normal"/>
    <w:rPr>
      <w:rFonts w:ascii="Arial" w:hAnsi="Arial"/>
    </w:rPr>
  </w:style>
  <w:style w:type="paragraph" w:customStyle="1" w:styleId="ReferenceHead">
    <w:name w:val="Reference Head"/>
    <w:basedOn w:val="Heading1"/>
    <w:pPr>
      <w:numPr>
        <w:numId w:val="0"/>
      </w:numPr>
      <w:autoSpaceDE w:val="0"/>
      <w:spacing w:after="80"/>
      <w:jc w:val="center"/>
      <w:outlineLvl w:val="9"/>
    </w:pPr>
    <w:rPr>
      <w:b w:val="0"/>
      <w:smallCaps/>
      <w:sz w:val="20"/>
    </w:rPr>
  </w:style>
  <w:style w:type="paragraph" w:customStyle="1" w:styleId="Text">
    <w:name w:val="Text"/>
    <w:basedOn w:val="Normal"/>
    <w:pPr>
      <w:widowControl w:val="0"/>
      <w:autoSpaceDE w:val="0"/>
      <w:ind w:firstLine="204"/>
    </w:pPr>
    <w:rPr>
      <w:rFonts w:ascii="Times" w:hAnsi="Times"/>
      <w:spacing w:val="6"/>
      <w:lang w:val="en-US"/>
    </w:rPr>
  </w:style>
  <w:style w:type="paragraph" w:customStyle="1" w:styleId="StyleHeading1Centered">
    <w:name w:val="Style Heading 1 + Centered"/>
    <w:basedOn w:val="Heading1"/>
    <w:pPr>
      <w:numPr>
        <w:numId w:val="0"/>
      </w:numPr>
      <w:spacing w:after="60"/>
      <w:jc w:val="center"/>
      <w:outlineLvl w:val="9"/>
    </w:pPr>
    <w:rPr>
      <w:rFonts w:ascii="Arial" w:hAnsi="Arial"/>
      <w:sz w:val="28"/>
      <w:lang w:val="de-DE"/>
    </w:rPr>
  </w:style>
  <w:style w:type="paragraph" w:styleId="Footer">
    <w:name w:val="footer"/>
    <w:basedOn w:val="Normal"/>
    <w:pPr>
      <w:tabs>
        <w:tab w:val="center" w:pos="4536"/>
        <w:tab w:val="right" w:pos="9072"/>
      </w:tabs>
    </w:pPr>
  </w:style>
  <w:style w:type="paragraph" w:customStyle="1" w:styleId="Sprechblasentext">
    <w:name w:val="Sprechblasentext"/>
    <w:basedOn w:val="Normal"/>
    <w:rPr>
      <w:rFonts w:cs="Tahoma"/>
      <w:sz w:val="16"/>
      <w:szCs w:val="16"/>
    </w:rPr>
  </w:style>
  <w:style w:type="paragraph" w:styleId="CommentText">
    <w:name w:val="annotation text"/>
    <w:basedOn w:val="Normal"/>
    <w:semiHidden/>
  </w:style>
  <w:style w:type="paragraph" w:customStyle="1" w:styleId="Kommentarthema">
    <w:name w:val="Kommentarthema"/>
    <w:basedOn w:val="CommentText"/>
    <w:next w:val="CommentText"/>
    <w:rPr>
      <w:b/>
      <w:bCs/>
    </w:rPr>
  </w:style>
  <w:style w:type="paragraph" w:styleId="Header">
    <w:name w:val="header"/>
    <w:basedOn w:val="Normal"/>
    <w:pPr>
      <w:tabs>
        <w:tab w:val="center" w:pos="4536"/>
        <w:tab w:val="right" w:pos="9072"/>
      </w:tabs>
    </w:pPr>
  </w:style>
  <w:style w:type="paragraph" w:styleId="BalloonText">
    <w:name w:val="Balloon Text"/>
    <w:basedOn w:val="Normal"/>
    <w:rPr>
      <w:rFonts w:cs="Tahoma"/>
      <w:sz w:val="16"/>
      <w:szCs w:val="16"/>
    </w:rPr>
  </w:style>
  <w:style w:type="paragraph" w:customStyle="1" w:styleId="Titredetableau">
    <w:name w:val="Titre de tableau"/>
    <w:basedOn w:val="Normal"/>
    <w:rsid w:val="004559CC"/>
    <w:pPr>
      <w:suppressLineNumbers/>
      <w:jc w:val="center"/>
    </w:pPr>
    <w:rPr>
      <w:b/>
      <w:bCs/>
    </w:rPr>
  </w:style>
  <w:style w:type="paragraph" w:styleId="CommentSubject">
    <w:name w:val="annotation subject"/>
    <w:basedOn w:val="CommentText"/>
    <w:next w:val="CommentText"/>
    <w:semiHidden/>
    <w:rPr>
      <w:b/>
      <w:bCs/>
    </w:rPr>
  </w:style>
  <w:style w:type="character" w:customStyle="1" w:styleId="TableCaptionChar">
    <w:name w:val="Table Caption Char"/>
    <w:rPr>
      <w:lang w:val="en-US" w:eastAsia="ar-SA" w:bidi="ar-SA"/>
    </w:rPr>
  </w:style>
  <w:style w:type="character" w:customStyle="1" w:styleId="QuotationChar2">
    <w:name w:val="Quotation Char2"/>
    <w:rsid w:val="004559CC"/>
    <w:rPr>
      <w:sz w:val="24"/>
      <w:lang w:val="en-GB" w:eastAsia="ar-SA" w:bidi="ar-SA"/>
    </w:rPr>
  </w:style>
  <w:style w:type="character" w:styleId="HTMLCite">
    <w:name w:val="HTML Cite"/>
    <w:rPr>
      <w:i/>
      <w:iCs/>
    </w:rPr>
  </w:style>
  <w:style w:type="character" w:styleId="Strong">
    <w:name w:val="Strong"/>
    <w:qFormat/>
    <w:rsid w:val="000C1CED"/>
    <w:rPr>
      <w:b/>
      <w:bCs/>
    </w:rPr>
  </w:style>
  <w:style w:type="character" w:styleId="LineNumber">
    <w:name w:val="line number"/>
    <w:basedOn w:val="DefaultParagraphFont"/>
    <w:rsid w:val="0096735A"/>
  </w:style>
  <w:style w:type="paragraph" w:styleId="TOCHeading">
    <w:name w:val="TOC Heading"/>
    <w:basedOn w:val="Heading1"/>
    <w:next w:val="Normal"/>
    <w:uiPriority w:val="39"/>
    <w:unhideWhenUsed/>
    <w:qFormat/>
    <w:rsid w:val="00E24743"/>
    <w:pPr>
      <w:keepLines/>
      <w:numPr>
        <w:numId w:val="0"/>
      </w:numPr>
      <w:suppressAutoHyphens w:val="0"/>
      <w:spacing w:before="480" w:after="0" w:line="276" w:lineRule="auto"/>
      <w:jc w:val="left"/>
      <w:outlineLvl w:val="9"/>
    </w:pPr>
    <w:rPr>
      <w:rFonts w:ascii="Cambria" w:eastAsia="MS Gothic" w:hAnsi="Cambria"/>
      <w:bCs/>
      <w:color w:val="365F91"/>
      <w:kern w:val="0"/>
      <w:sz w:val="28"/>
      <w:szCs w:val="28"/>
      <w:lang w:eastAsia="ja-JP"/>
    </w:rPr>
  </w:style>
  <w:style w:type="paragraph" w:styleId="TOC1">
    <w:name w:val="toc 1"/>
    <w:basedOn w:val="Normal"/>
    <w:next w:val="Normal"/>
    <w:autoRedefine/>
    <w:uiPriority w:val="39"/>
    <w:rsid w:val="00E24743"/>
  </w:style>
  <w:style w:type="paragraph" w:styleId="TOC2">
    <w:name w:val="toc 2"/>
    <w:basedOn w:val="Normal"/>
    <w:next w:val="Normal"/>
    <w:autoRedefine/>
    <w:uiPriority w:val="39"/>
    <w:rsid w:val="002B56E3"/>
    <w:pPr>
      <w:tabs>
        <w:tab w:val="right" w:leader="dot" w:pos="9059"/>
      </w:tabs>
      <w:ind w:left="200"/>
      <w:jc w:val="left"/>
    </w:pPr>
  </w:style>
  <w:style w:type="paragraph" w:customStyle="1" w:styleId="BodyTextListing">
    <w:name w:val="Body Text Listing"/>
    <w:basedOn w:val="BodyText"/>
    <w:link w:val="BodyTextListingChar"/>
    <w:qFormat/>
    <w:rsid w:val="004C57B2"/>
    <w:pPr>
      <w:ind w:left="709" w:hanging="709"/>
    </w:pPr>
  </w:style>
  <w:style w:type="paragraph" w:customStyle="1" w:styleId="FootnoteTextsst">
    <w:name w:val="Footnote Text sst"/>
    <w:basedOn w:val="FootnoteText"/>
    <w:qFormat/>
    <w:rsid w:val="007D351B"/>
  </w:style>
  <w:style w:type="paragraph" w:customStyle="1" w:styleId="FigureCaptionbuttons">
    <w:name w:val="Figure Caption buttons"/>
    <w:basedOn w:val="FigureCaption"/>
    <w:link w:val="FigureCaptionbuttonsChar"/>
    <w:qFormat/>
    <w:rsid w:val="00CD3797"/>
    <w:pPr>
      <w:spacing w:before="0"/>
    </w:pPr>
    <w:rPr>
      <w:sz w:val="16"/>
      <w:szCs w:val="16"/>
    </w:rPr>
  </w:style>
  <w:style w:type="character" w:customStyle="1" w:styleId="BodyTextListingChar">
    <w:name w:val="Body Text Listing Char"/>
    <w:basedOn w:val="BodyTextChar"/>
    <w:link w:val="BodyTextListing"/>
    <w:rsid w:val="004C57B2"/>
    <w:rPr>
      <w:rFonts w:ascii="Tahoma" w:hAnsi="Tahoma"/>
      <w:lang w:val="en-GB" w:eastAsia="ar-SA"/>
    </w:rPr>
  </w:style>
  <w:style w:type="paragraph" w:styleId="Bibliography">
    <w:name w:val="Bibliography"/>
    <w:basedOn w:val="Normal"/>
    <w:next w:val="Normal"/>
    <w:uiPriority w:val="37"/>
    <w:unhideWhenUsed/>
    <w:rsid w:val="00314F32"/>
    <w:pPr>
      <w:spacing w:line="480" w:lineRule="auto"/>
      <w:ind w:left="720" w:hanging="720"/>
    </w:pPr>
  </w:style>
  <w:style w:type="character" w:customStyle="1" w:styleId="FigureCaptionChar">
    <w:name w:val="Figure Caption Char"/>
    <w:link w:val="FigureCaption"/>
    <w:rsid w:val="00CD3797"/>
    <w:rPr>
      <w:rFonts w:ascii="Tahoma" w:hAnsi="Tahoma"/>
      <w:sz w:val="18"/>
      <w:lang w:val="en-US" w:eastAsia="ar-SA"/>
    </w:rPr>
  </w:style>
  <w:style w:type="character" w:customStyle="1" w:styleId="FigureCaptionbuttonsChar">
    <w:name w:val="Figure Caption buttons Char"/>
    <w:link w:val="FigureCaptionbuttons"/>
    <w:rsid w:val="00CD3797"/>
    <w:rPr>
      <w:rFonts w:ascii="Tahoma" w:hAnsi="Tahoma"/>
      <w:sz w:val="16"/>
      <w:szCs w:val="16"/>
      <w:lang w:val="en-US" w:eastAsia="ar-SA"/>
    </w:rPr>
  </w:style>
  <w:style w:type="paragraph" w:styleId="Revision">
    <w:name w:val="Revision"/>
    <w:hidden/>
    <w:uiPriority w:val="71"/>
    <w:rsid w:val="00A25772"/>
    <w:rPr>
      <w:sz w:val="24"/>
      <w:szCs w:val="24"/>
      <w:lang w:val="de-CH" w:eastAsia="ar-SA"/>
    </w:rPr>
  </w:style>
  <w:style w:type="paragraph" w:styleId="EndnoteText">
    <w:name w:val="endnote text"/>
    <w:basedOn w:val="Normal"/>
    <w:link w:val="EndnoteTextChar"/>
    <w:rsid w:val="00E2102A"/>
  </w:style>
  <w:style w:type="character" w:customStyle="1" w:styleId="EndnoteTextChar">
    <w:name w:val="Endnote Text Char"/>
    <w:link w:val="EndnoteText"/>
    <w:rsid w:val="00E2102A"/>
    <w:rPr>
      <w:rFonts w:ascii="Tahoma" w:hAnsi="Tahoma"/>
      <w:lang w:val="de-CH"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00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gnu.org/licenses/gpl-2.0.txt" TargetMode="External"/><Relationship Id="rId14" Type="http://schemas.openxmlformats.org/officeDocument/2006/relationships/hyperlink" Target="http://sourceforge.net/userapps/mediawiki/mentaer/index.php?title=Movement_Analysis" TargetMode="External"/><Relationship Id="rId15" Type="http://schemas.openxmlformats.org/officeDocument/2006/relationships/hyperlink" Target="http://www.oracle.com/technetwork/java/javase/downloads/" TargetMode="External"/><Relationship Id="rId16" Type="http://schemas.openxmlformats.org/officeDocument/2006/relationships/hyperlink" Target="http://support.apple.com/downloads/" TargetMode="External"/><Relationship Id="rId17" Type="http://schemas.openxmlformats.org/officeDocument/2006/relationships/hyperlink" Target="http://sourceforge.net/projects/jump-pilot/files/OpenJUMP/" TargetMode="External"/><Relationship Id="rId18" Type="http://schemas.openxmlformats.org/officeDocument/2006/relationships/hyperlink" Target="http://sourceforge.net/apps/mediawiki/jump-pilot/index.php?title=Main_Page" TargetMode="External"/><Relationship Id="rId19" Type="http://schemas.openxmlformats.org/officeDocument/2006/relationships/image" Target="media/image2.jpeg"/><Relationship Id="rId50" Type="http://schemas.openxmlformats.org/officeDocument/2006/relationships/hyperlink" Target="http://sourceforge.net/apps/mediawiki/jump-pilot/index.php?title=Plugins_for_OpenJUMP" TargetMode="External"/><Relationship Id="rId51" Type="http://schemas.openxmlformats.org/officeDocument/2006/relationships/hyperlink" Target="http://sourceforge.net/apps/mediawiki/jump-pilot/index.php?title=CTS_Extension" TargetMode="External"/><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image" Target="media/image22.png"/><Relationship Id="rId43" Type="http://schemas.openxmlformats.org/officeDocument/2006/relationships/image" Target="media/image23.jpeg"/><Relationship Id="rId44" Type="http://schemas.openxmlformats.org/officeDocument/2006/relationships/image" Target="media/image24.png"/><Relationship Id="rId45" Type="http://schemas.openxmlformats.org/officeDocument/2006/relationships/image" Target="media/image25.jpeg"/><Relationship Id="rId46" Type="http://schemas.openxmlformats.org/officeDocument/2006/relationships/image" Target="media/image26.emf"/><Relationship Id="rId47" Type="http://schemas.openxmlformats.org/officeDocument/2006/relationships/image" Target="media/image27.emf"/><Relationship Id="rId48" Type="http://schemas.openxmlformats.org/officeDocument/2006/relationships/image" Target="media/image28.emf"/><Relationship Id="rId49" Type="http://schemas.openxmlformats.org/officeDocument/2006/relationships/image" Target="media/image2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1.jpeg"/><Relationship Id="rId31" Type="http://schemas.openxmlformats.org/officeDocument/2006/relationships/image" Target="media/image12.png"/><Relationship Id="rId32" Type="http://schemas.openxmlformats.org/officeDocument/2006/relationships/image" Target="media/image13.jpeg"/><Relationship Id="rId33" Type="http://schemas.openxmlformats.org/officeDocument/2006/relationships/image" Target="media/image14.png"/><Relationship Id="rId34" Type="http://schemas.openxmlformats.org/officeDocument/2006/relationships/image" Target="media/image15.wmf"/><Relationship Id="rId35" Type="http://schemas.openxmlformats.org/officeDocument/2006/relationships/oleObject" Target="embeddings/oleObject1.bin"/><Relationship Id="rId36" Type="http://schemas.openxmlformats.org/officeDocument/2006/relationships/image" Target="media/image16.jpe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hyperlink" Target="http://sourceforge.net/apps/mediawiki/jump-pilot/index.php?title=GPS_Plugin" TargetMode="External"/><Relationship Id="rId21" Type="http://schemas.openxmlformats.org/officeDocument/2006/relationships/image" Target="media/image3.png"/><Relationship Id="rId22" Type="http://schemas.openxmlformats.org/officeDocument/2006/relationships/image" Target="media/image4.jpeg"/><Relationship Id="rId23" Type="http://schemas.openxmlformats.org/officeDocument/2006/relationships/comments" Target="comments.xml"/><Relationship Id="rId24" Type="http://schemas.openxmlformats.org/officeDocument/2006/relationships/image" Target="media/image5.png"/><Relationship Id="rId25" Type="http://schemas.openxmlformats.org/officeDocument/2006/relationships/image" Target="media/image6.jpe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0" Type="http://schemas.openxmlformats.org/officeDocument/2006/relationships/hyperlink" Target="http://www.geo.uzh.ch/~sstein/ojhorae/laver_abode_user_manual_2005.pdf" TargetMode="External"/><Relationship Id="rId11" Type="http://schemas.openxmlformats.org/officeDocument/2006/relationships/hyperlink" Target="http://sourceforge.net/projects/jump-pilot/files/Documentation/" TargetMode="External"/><Relationship Id="rId12" Type="http://schemas.openxmlformats.org/officeDocument/2006/relationships/hyperlink" Target="file:///D:\work\=projects=\grizzlybear\documentation\www.openjump.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qgis.org" TargetMode="External"/><Relationship Id="rId4" Type="http://schemas.openxmlformats.org/officeDocument/2006/relationships/hyperlink" Target="http://en.wikipedia.org/wiki/Convex_hull" TargetMode="External"/><Relationship Id="rId5" Type="http://schemas.openxmlformats.org/officeDocument/2006/relationships/hyperlink" Target="http://en.wikipedia.org/wiki/Topological_skeleton" TargetMode="External"/><Relationship Id="rId1" Type="http://schemas.openxmlformats.org/officeDocument/2006/relationships/hyperlink" Target="http://www.amazon.ca/Desktop-GIS-Mapping-Planet-Source/dp/1934356069" TargetMode="External"/><Relationship Id="rId2" Type="http://schemas.openxmlformats.org/officeDocument/2006/relationships/hyperlink" Target="http://sourceforge.net/projects/jump-pilot/files/Documentation/OpenJUMP%201.4%20Tuto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5AC40D-6EEA-6842-A52C-41CCCC2F6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31</Pages>
  <Words>13276</Words>
  <Characters>75679</Characters>
  <Application>Microsoft Macintosh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Catchline (head of first page only)</vt:lpstr>
    </vt:vector>
  </TitlesOfParts>
  <Company>University of Calgary</Company>
  <LinksUpToDate>false</LinksUpToDate>
  <CharactersWithSpaces>88778</CharactersWithSpaces>
  <SharedDoc>false</SharedDoc>
  <HLinks>
    <vt:vector size="330" baseType="variant">
      <vt:variant>
        <vt:i4>3211285</vt:i4>
      </vt:variant>
      <vt:variant>
        <vt:i4>411</vt:i4>
      </vt:variant>
      <vt:variant>
        <vt:i4>0</vt:i4>
      </vt:variant>
      <vt:variant>
        <vt:i4>5</vt:i4>
      </vt:variant>
      <vt:variant>
        <vt:lpwstr>http://sourceforge.net/apps/mediawiki/jump-pilot/index.php?title=CTS_Extension</vt:lpwstr>
      </vt:variant>
      <vt:variant>
        <vt:lpwstr/>
      </vt:variant>
      <vt:variant>
        <vt:i4>6226014</vt:i4>
      </vt:variant>
      <vt:variant>
        <vt:i4>408</vt:i4>
      </vt:variant>
      <vt:variant>
        <vt:i4>0</vt:i4>
      </vt:variant>
      <vt:variant>
        <vt:i4>5</vt:i4>
      </vt:variant>
      <vt:variant>
        <vt:lpwstr>http://sourceforge.net/apps/mediawiki/jump-pilot/index.php?title=Plugins_for_OpenJUMP</vt:lpwstr>
      </vt:variant>
      <vt:variant>
        <vt:lpwstr/>
      </vt:variant>
      <vt:variant>
        <vt:i4>2162715</vt:i4>
      </vt:variant>
      <vt:variant>
        <vt:i4>261</vt:i4>
      </vt:variant>
      <vt:variant>
        <vt:i4>0</vt:i4>
      </vt:variant>
      <vt:variant>
        <vt:i4>5</vt:i4>
      </vt:variant>
      <vt:variant>
        <vt:lpwstr>http://sourceforge.net/apps/mediawiki/jump-pilot/index.php?title=GPS_Plugin</vt:lpwstr>
      </vt:variant>
      <vt:variant>
        <vt:lpwstr/>
      </vt:variant>
      <vt:variant>
        <vt:i4>393255</vt:i4>
      </vt:variant>
      <vt:variant>
        <vt:i4>258</vt:i4>
      </vt:variant>
      <vt:variant>
        <vt:i4>0</vt:i4>
      </vt:variant>
      <vt:variant>
        <vt:i4>5</vt:i4>
      </vt:variant>
      <vt:variant>
        <vt:lpwstr>http://sourceforge.net/apps/mediawiki/jump-pilot/index.php?title=Main_Page</vt:lpwstr>
      </vt:variant>
      <vt:variant>
        <vt:lpwstr/>
      </vt:variant>
      <vt:variant>
        <vt:i4>3276846</vt:i4>
      </vt:variant>
      <vt:variant>
        <vt:i4>255</vt:i4>
      </vt:variant>
      <vt:variant>
        <vt:i4>0</vt:i4>
      </vt:variant>
      <vt:variant>
        <vt:i4>5</vt:i4>
      </vt:variant>
      <vt:variant>
        <vt:lpwstr>http://sourceforge.net/projects/jump-pilot/files/OpenJUMP/</vt:lpwstr>
      </vt:variant>
      <vt:variant>
        <vt:lpwstr/>
      </vt:variant>
      <vt:variant>
        <vt:i4>2359336</vt:i4>
      </vt:variant>
      <vt:variant>
        <vt:i4>252</vt:i4>
      </vt:variant>
      <vt:variant>
        <vt:i4>0</vt:i4>
      </vt:variant>
      <vt:variant>
        <vt:i4>5</vt:i4>
      </vt:variant>
      <vt:variant>
        <vt:lpwstr>http://support.apple.com/downloads/</vt:lpwstr>
      </vt:variant>
      <vt:variant>
        <vt:lpwstr/>
      </vt:variant>
      <vt:variant>
        <vt:i4>24</vt:i4>
      </vt:variant>
      <vt:variant>
        <vt:i4>249</vt:i4>
      </vt:variant>
      <vt:variant>
        <vt:i4>0</vt:i4>
      </vt:variant>
      <vt:variant>
        <vt:i4>5</vt:i4>
      </vt:variant>
      <vt:variant>
        <vt:lpwstr>http://www.oracle.com/technetwork/java/javase/downloads/</vt:lpwstr>
      </vt:variant>
      <vt:variant>
        <vt:lpwstr/>
      </vt:variant>
      <vt:variant>
        <vt:i4>3014721</vt:i4>
      </vt:variant>
      <vt:variant>
        <vt:i4>246</vt:i4>
      </vt:variant>
      <vt:variant>
        <vt:i4>0</vt:i4>
      </vt:variant>
      <vt:variant>
        <vt:i4>5</vt:i4>
      </vt:variant>
      <vt:variant>
        <vt:lpwstr>http://sourceforge.net/userapps/mediawiki/mentaer/index.php?title=Movement_Analysis</vt:lpwstr>
      </vt:variant>
      <vt:variant>
        <vt:lpwstr/>
      </vt:variant>
      <vt:variant>
        <vt:i4>4128828</vt:i4>
      </vt:variant>
      <vt:variant>
        <vt:i4>240</vt:i4>
      </vt:variant>
      <vt:variant>
        <vt:i4>0</vt:i4>
      </vt:variant>
      <vt:variant>
        <vt:i4>5</vt:i4>
      </vt:variant>
      <vt:variant>
        <vt:lpwstr>http://www.gnu.org/licenses/gpl-2.0.txt</vt:lpwstr>
      </vt:variant>
      <vt:variant>
        <vt:lpwstr/>
      </vt:variant>
      <vt:variant>
        <vt:i4>4849745</vt:i4>
      </vt:variant>
      <vt:variant>
        <vt:i4>237</vt:i4>
      </vt:variant>
      <vt:variant>
        <vt:i4>0</vt:i4>
      </vt:variant>
      <vt:variant>
        <vt:i4>5</vt:i4>
      </vt:variant>
      <vt:variant>
        <vt:lpwstr>www.openjump.org</vt:lpwstr>
      </vt:variant>
      <vt:variant>
        <vt:lpwstr/>
      </vt:variant>
      <vt:variant>
        <vt:i4>1638456</vt:i4>
      </vt:variant>
      <vt:variant>
        <vt:i4>230</vt:i4>
      </vt:variant>
      <vt:variant>
        <vt:i4>0</vt:i4>
      </vt:variant>
      <vt:variant>
        <vt:i4>5</vt:i4>
      </vt:variant>
      <vt:variant>
        <vt:lpwstr/>
      </vt:variant>
      <vt:variant>
        <vt:lpwstr>_Toc309157784</vt:lpwstr>
      </vt:variant>
      <vt:variant>
        <vt:i4>1638456</vt:i4>
      </vt:variant>
      <vt:variant>
        <vt:i4>224</vt:i4>
      </vt:variant>
      <vt:variant>
        <vt:i4>0</vt:i4>
      </vt:variant>
      <vt:variant>
        <vt:i4>5</vt:i4>
      </vt:variant>
      <vt:variant>
        <vt:lpwstr/>
      </vt:variant>
      <vt:variant>
        <vt:lpwstr>_Toc309157783</vt:lpwstr>
      </vt:variant>
      <vt:variant>
        <vt:i4>1638456</vt:i4>
      </vt:variant>
      <vt:variant>
        <vt:i4>218</vt:i4>
      </vt:variant>
      <vt:variant>
        <vt:i4>0</vt:i4>
      </vt:variant>
      <vt:variant>
        <vt:i4>5</vt:i4>
      </vt:variant>
      <vt:variant>
        <vt:lpwstr/>
      </vt:variant>
      <vt:variant>
        <vt:lpwstr>_Toc309157782</vt:lpwstr>
      </vt:variant>
      <vt:variant>
        <vt:i4>1638456</vt:i4>
      </vt:variant>
      <vt:variant>
        <vt:i4>212</vt:i4>
      </vt:variant>
      <vt:variant>
        <vt:i4>0</vt:i4>
      </vt:variant>
      <vt:variant>
        <vt:i4>5</vt:i4>
      </vt:variant>
      <vt:variant>
        <vt:lpwstr/>
      </vt:variant>
      <vt:variant>
        <vt:lpwstr>_Toc309157781</vt:lpwstr>
      </vt:variant>
      <vt:variant>
        <vt:i4>1638456</vt:i4>
      </vt:variant>
      <vt:variant>
        <vt:i4>206</vt:i4>
      </vt:variant>
      <vt:variant>
        <vt:i4>0</vt:i4>
      </vt:variant>
      <vt:variant>
        <vt:i4>5</vt:i4>
      </vt:variant>
      <vt:variant>
        <vt:lpwstr/>
      </vt:variant>
      <vt:variant>
        <vt:lpwstr>_Toc309157780</vt:lpwstr>
      </vt:variant>
      <vt:variant>
        <vt:i4>1441848</vt:i4>
      </vt:variant>
      <vt:variant>
        <vt:i4>200</vt:i4>
      </vt:variant>
      <vt:variant>
        <vt:i4>0</vt:i4>
      </vt:variant>
      <vt:variant>
        <vt:i4>5</vt:i4>
      </vt:variant>
      <vt:variant>
        <vt:lpwstr/>
      </vt:variant>
      <vt:variant>
        <vt:lpwstr>_Toc309157779</vt:lpwstr>
      </vt:variant>
      <vt:variant>
        <vt:i4>1441848</vt:i4>
      </vt:variant>
      <vt:variant>
        <vt:i4>194</vt:i4>
      </vt:variant>
      <vt:variant>
        <vt:i4>0</vt:i4>
      </vt:variant>
      <vt:variant>
        <vt:i4>5</vt:i4>
      </vt:variant>
      <vt:variant>
        <vt:lpwstr/>
      </vt:variant>
      <vt:variant>
        <vt:lpwstr>_Toc309157778</vt:lpwstr>
      </vt:variant>
      <vt:variant>
        <vt:i4>1441848</vt:i4>
      </vt:variant>
      <vt:variant>
        <vt:i4>188</vt:i4>
      </vt:variant>
      <vt:variant>
        <vt:i4>0</vt:i4>
      </vt:variant>
      <vt:variant>
        <vt:i4>5</vt:i4>
      </vt:variant>
      <vt:variant>
        <vt:lpwstr/>
      </vt:variant>
      <vt:variant>
        <vt:lpwstr>_Toc309157777</vt:lpwstr>
      </vt:variant>
      <vt:variant>
        <vt:i4>1441848</vt:i4>
      </vt:variant>
      <vt:variant>
        <vt:i4>182</vt:i4>
      </vt:variant>
      <vt:variant>
        <vt:i4>0</vt:i4>
      </vt:variant>
      <vt:variant>
        <vt:i4>5</vt:i4>
      </vt:variant>
      <vt:variant>
        <vt:lpwstr/>
      </vt:variant>
      <vt:variant>
        <vt:lpwstr>_Toc309157776</vt:lpwstr>
      </vt:variant>
      <vt:variant>
        <vt:i4>1441848</vt:i4>
      </vt:variant>
      <vt:variant>
        <vt:i4>176</vt:i4>
      </vt:variant>
      <vt:variant>
        <vt:i4>0</vt:i4>
      </vt:variant>
      <vt:variant>
        <vt:i4>5</vt:i4>
      </vt:variant>
      <vt:variant>
        <vt:lpwstr/>
      </vt:variant>
      <vt:variant>
        <vt:lpwstr>_Toc309157775</vt:lpwstr>
      </vt:variant>
      <vt:variant>
        <vt:i4>1441848</vt:i4>
      </vt:variant>
      <vt:variant>
        <vt:i4>170</vt:i4>
      </vt:variant>
      <vt:variant>
        <vt:i4>0</vt:i4>
      </vt:variant>
      <vt:variant>
        <vt:i4>5</vt:i4>
      </vt:variant>
      <vt:variant>
        <vt:lpwstr/>
      </vt:variant>
      <vt:variant>
        <vt:lpwstr>_Toc309157774</vt:lpwstr>
      </vt:variant>
      <vt:variant>
        <vt:i4>1441848</vt:i4>
      </vt:variant>
      <vt:variant>
        <vt:i4>164</vt:i4>
      </vt:variant>
      <vt:variant>
        <vt:i4>0</vt:i4>
      </vt:variant>
      <vt:variant>
        <vt:i4>5</vt:i4>
      </vt:variant>
      <vt:variant>
        <vt:lpwstr/>
      </vt:variant>
      <vt:variant>
        <vt:lpwstr>_Toc309157773</vt:lpwstr>
      </vt:variant>
      <vt:variant>
        <vt:i4>1441848</vt:i4>
      </vt:variant>
      <vt:variant>
        <vt:i4>158</vt:i4>
      </vt:variant>
      <vt:variant>
        <vt:i4>0</vt:i4>
      </vt:variant>
      <vt:variant>
        <vt:i4>5</vt:i4>
      </vt:variant>
      <vt:variant>
        <vt:lpwstr/>
      </vt:variant>
      <vt:variant>
        <vt:lpwstr>_Toc309157772</vt:lpwstr>
      </vt:variant>
      <vt:variant>
        <vt:i4>1441848</vt:i4>
      </vt:variant>
      <vt:variant>
        <vt:i4>152</vt:i4>
      </vt:variant>
      <vt:variant>
        <vt:i4>0</vt:i4>
      </vt:variant>
      <vt:variant>
        <vt:i4>5</vt:i4>
      </vt:variant>
      <vt:variant>
        <vt:lpwstr/>
      </vt:variant>
      <vt:variant>
        <vt:lpwstr>_Toc309157771</vt:lpwstr>
      </vt:variant>
      <vt:variant>
        <vt:i4>1441848</vt:i4>
      </vt:variant>
      <vt:variant>
        <vt:i4>146</vt:i4>
      </vt:variant>
      <vt:variant>
        <vt:i4>0</vt:i4>
      </vt:variant>
      <vt:variant>
        <vt:i4>5</vt:i4>
      </vt:variant>
      <vt:variant>
        <vt:lpwstr/>
      </vt:variant>
      <vt:variant>
        <vt:lpwstr>_Toc309157770</vt:lpwstr>
      </vt:variant>
      <vt:variant>
        <vt:i4>1507384</vt:i4>
      </vt:variant>
      <vt:variant>
        <vt:i4>140</vt:i4>
      </vt:variant>
      <vt:variant>
        <vt:i4>0</vt:i4>
      </vt:variant>
      <vt:variant>
        <vt:i4>5</vt:i4>
      </vt:variant>
      <vt:variant>
        <vt:lpwstr/>
      </vt:variant>
      <vt:variant>
        <vt:lpwstr>_Toc309157769</vt:lpwstr>
      </vt:variant>
      <vt:variant>
        <vt:i4>1507384</vt:i4>
      </vt:variant>
      <vt:variant>
        <vt:i4>134</vt:i4>
      </vt:variant>
      <vt:variant>
        <vt:i4>0</vt:i4>
      </vt:variant>
      <vt:variant>
        <vt:i4>5</vt:i4>
      </vt:variant>
      <vt:variant>
        <vt:lpwstr/>
      </vt:variant>
      <vt:variant>
        <vt:lpwstr>_Toc309157768</vt:lpwstr>
      </vt:variant>
      <vt:variant>
        <vt:i4>1507384</vt:i4>
      </vt:variant>
      <vt:variant>
        <vt:i4>128</vt:i4>
      </vt:variant>
      <vt:variant>
        <vt:i4>0</vt:i4>
      </vt:variant>
      <vt:variant>
        <vt:i4>5</vt:i4>
      </vt:variant>
      <vt:variant>
        <vt:lpwstr/>
      </vt:variant>
      <vt:variant>
        <vt:lpwstr>_Toc309157767</vt:lpwstr>
      </vt:variant>
      <vt:variant>
        <vt:i4>1507384</vt:i4>
      </vt:variant>
      <vt:variant>
        <vt:i4>122</vt:i4>
      </vt:variant>
      <vt:variant>
        <vt:i4>0</vt:i4>
      </vt:variant>
      <vt:variant>
        <vt:i4>5</vt:i4>
      </vt:variant>
      <vt:variant>
        <vt:lpwstr/>
      </vt:variant>
      <vt:variant>
        <vt:lpwstr>_Toc309157766</vt:lpwstr>
      </vt:variant>
      <vt:variant>
        <vt:i4>1507384</vt:i4>
      </vt:variant>
      <vt:variant>
        <vt:i4>116</vt:i4>
      </vt:variant>
      <vt:variant>
        <vt:i4>0</vt:i4>
      </vt:variant>
      <vt:variant>
        <vt:i4>5</vt:i4>
      </vt:variant>
      <vt:variant>
        <vt:lpwstr/>
      </vt:variant>
      <vt:variant>
        <vt:lpwstr>_Toc309157765</vt:lpwstr>
      </vt:variant>
      <vt:variant>
        <vt:i4>1507384</vt:i4>
      </vt:variant>
      <vt:variant>
        <vt:i4>110</vt:i4>
      </vt:variant>
      <vt:variant>
        <vt:i4>0</vt:i4>
      </vt:variant>
      <vt:variant>
        <vt:i4>5</vt:i4>
      </vt:variant>
      <vt:variant>
        <vt:lpwstr/>
      </vt:variant>
      <vt:variant>
        <vt:lpwstr>_Toc309157764</vt:lpwstr>
      </vt:variant>
      <vt:variant>
        <vt:i4>1507384</vt:i4>
      </vt:variant>
      <vt:variant>
        <vt:i4>104</vt:i4>
      </vt:variant>
      <vt:variant>
        <vt:i4>0</vt:i4>
      </vt:variant>
      <vt:variant>
        <vt:i4>5</vt:i4>
      </vt:variant>
      <vt:variant>
        <vt:lpwstr/>
      </vt:variant>
      <vt:variant>
        <vt:lpwstr>_Toc309157763</vt:lpwstr>
      </vt:variant>
      <vt:variant>
        <vt:i4>1507384</vt:i4>
      </vt:variant>
      <vt:variant>
        <vt:i4>98</vt:i4>
      </vt:variant>
      <vt:variant>
        <vt:i4>0</vt:i4>
      </vt:variant>
      <vt:variant>
        <vt:i4>5</vt:i4>
      </vt:variant>
      <vt:variant>
        <vt:lpwstr/>
      </vt:variant>
      <vt:variant>
        <vt:lpwstr>_Toc309157762</vt:lpwstr>
      </vt:variant>
      <vt:variant>
        <vt:i4>1507384</vt:i4>
      </vt:variant>
      <vt:variant>
        <vt:i4>92</vt:i4>
      </vt:variant>
      <vt:variant>
        <vt:i4>0</vt:i4>
      </vt:variant>
      <vt:variant>
        <vt:i4>5</vt:i4>
      </vt:variant>
      <vt:variant>
        <vt:lpwstr/>
      </vt:variant>
      <vt:variant>
        <vt:lpwstr>_Toc309157761</vt:lpwstr>
      </vt:variant>
      <vt:variant>
        <vt:i4>1507384</vt:i4>
      </vt:variant>
      <vt:variant>
        <vt:i4>86</vt:i4>
      </vt:variant>
      <vt:variant>
        <vt:i4>0</vt:i4>
      </vt:variant>
      <vt:variant>
        <vt:i4>5</vt:i4>
      </vt:variant>
      <vt:variant>
        <vt:lpwstr/>
      </vt:variant>
      <vt:variant>
        <vt:lpwstr>_Toc309157760</vt:lpwstr>
      </vt:variant>
      <vt:variant>
        <vt:i4>1310776</vt:i4>
      </vt:variant>
      <vt:variant>
        <vt:i4>80</vt:i4>
      </vt:variant>
      <vt:variant>
        <vt:i4>0</vt:i4>
      </vt:variant>
      <vt:variant>
        <vt:i4>5</vt:i4>
      </vt:variant>
      <vt:variant>
        <vt:lpwstr/>
      </vt:variant>
      <vt:variant>
        <vt:lpwstr>_Toc309157759</vt:lpwstr>
      </vt:variant>
      <vt:variant>
        <vt:i4>1310776</vt:i4>
      </vt:variant>
      <vt:variant>
        <vt:i4>74</vt:i4>
      </vt:variant>
      <vt:variant>
        <vt:i4>0</vt:i4>
      </vt:variant>
      <vt:variant>
        <vt:i4>5</vt:i4>
      </vt:variant>
      <vt:variant>
        <vt:lpwstr/>
      </vt:variant>
      <vt:variant>
        <vt:lpwstr>_Toc309157758</vt:lpwstr>
      </vt:variant>
      <vt:variant>
        <vt:i4>1310776</vt:i4>
      </vt:variant>
      <vt:variant>
        <vt:i4>68</vt:i4>
      </vt:variant>
      <vt:variant>
        <vt:i4>0</vt:i4>
      </vt:variant>
      <vt:variant>
        <vt:i4>5</vt:i4>
      </vt:variant>
      <vt:variant>
        <vt:lpwstr/>
      </vt:variant>
      <vt:variant>
        <vt:lpwstr>_Toc309157757</vt:lpwstr>
      </vt:variant>
      <vt:variant>
        <vt:i4>1310776</vt:i4>
      </vt:variant>
      <vt:variant>
        <vt:i4>62</vt:i4>
      </vt:variant>
      <vt:variant>
        <vt:i4>0</vt:i4>
      </vt:variant>
      <vt:variant>
        <vt:i4>5</vt:i4>
      </vt:variant>
      <vt:variant>
        <vt:lpwstr/>
      </vt:variant>
      <vt:variant>
        <vt:lpwstr>_Toc309157756</vt:lpwstr>
      </vt:variant>
      <vt:variant>
        <vt:i4>1310776</vt:i4>
      </vt:variant>
      <vt:variant>
        <vt:i4>56</vt:i4>
      </vt:variant>
      <vt:variant>
        <vt:i4>0</vt:i4>
      </vt:variant>
      <vt:variant>
        <vt:i4>5</vt:i4>
      </vt:variant>
      <vt:variant>
        <vt:lpwstr/>
      </vt:variant>
      <vt:variant>
        <vt:lpwstr>_Toc309157755</vt:lpwstr>
      </vt:variant>
      <vt:variant>
        <vt:i4>1310776</vt:i4>
      </vt:variant>
      <vt:variant>
        <vt:i4>50</vt:i4>
      </vt:variant>
      <vt:variant>
        <vt:i4>0</vt:i4>
      </vt:variant>
      <vt:variant>
        <vt:i4>5</vt:i4>
      </vt:variant>
      <vt:variant>
        <vt:lpwstr/>
      </vt:variant>
      <vt:variant>
        <vt:lpwstr>_Toc309157754</vt:lpwstr>
      </vt:variant>
      <vt:variant>
        <vt:i4>1310776</vt:i4>
      </vt:variant>
      <vt:variant>
        <vt:i4>44</vt:i4>
      </vt:variant>
      <vt:variant>
        <vt:i4>0</vt:i4>
      </vt:variant>
      <vt:variant>
        <vt:i4>5</vt:i4>
      </vt:variant>
      <vt:variant>
        <vt:lpwstr/>
      </vt:variant>
      <vt:variant>
        <vt:lpwstr>_Toc309157753</vt:lpwstr>
      </vt:variant>
      <vt:variant>
        <vt:i4>1310776</vt:i4>
      </vt:variant>
      <vt:variant>
        <vt:i4>38</vt:i4>
      </vt:variant>
      <vt:variant>
        <vt:i4>0</vt:i4>
      </vt:variant>
      <vt:variant>
        <vt:i4>5</vt:i4>
      </vt:variant>
      <vt:variant>
        <vt:lpwstr/>
      </vt:variant>
      <vt:variant>
        <vt:lpwstr>_Toc309157752</vt:lpwstr>
      </vt:variant>
      <vt:variant>
        <vt:i4>1310776</vt:i4>
      </vt:variant>
      <vt:variant>
        <vt:i4>32</vt:i4>
      </vt:variant>
      <vt:variant>
        <vt:i4>0</vt:i4>
      </vt:variant>
      <vt:variant>
        <vt:i4>5</vt:i4>
      </vt:variant>
      <vt:variant>
        <vt:lpwstr/>
      </vt:variant>
      <vt:variant>
        <vt:lpwstr>_Toc309157751</vt:lpwstr>
      </vt:variant>
      <vt:variant>
        <vt:i4>1310776</vt:i4>
      </vt:variant>
      <vt:variant>
        <vt:i4>26</vt:i4>
      </vt:variant>
      <vt:variant>
        <vt:i4>0</vt:i4>
      </vt:variant>
      <vt:variant>
        <vt:i4>5</vt:i4>
      </vt:variant>
      <vt:variant>
        <vt:lpwstr/>
      </vt:variant>
      <vt:variant>
        <vt:lpwstr>_Toc309157750</vt:lpwstr>
      </vt:variant>
      <vt:variant>
        <vt:i4>1376312</vt:i4>
      </vt:variant>
      <vt:variant>
        <vt:i4>20</vt:i4>
      </vt:variant>
      <vt:variant>
        <vt:i4>0</vt:i4>
      </vt:variant>
      <vt:variant>
        <vt:i4>5</vt:i4>
      </vt:variant>
      <vt:variant>
        <vt:lpwstr/>
      </vt:variant>
      <vt:variant>
        <vt:lpwstr>_Toc309157749</vt:lpwstr>
      </vt:variant>
      <vt:variant>
        <vt:i4>1376312</vt:i4>
      </vt:variant>
      <vt:variant>
        <vt:i4>14</vt:i4>
      </vt:variant>
      <vt:variant>
        <vt:i4>0</vt:i4>
      </vt:variant>
      <vt:variant>
        <vt:i4>5</vt:i4>
      </vt:variant>
      <vt:variant>
        <vt:lpwstr/>
      </vt:variant>
      <vt:variant>
        <vt:lpwstr>_Toc309157748</vt:lpwstr>
      </vt:variant>
      <vt:variant>
        <vt:i4>1376312</vt:i4>
      </vt:variant>
      <vt:variant>
        <vt:i4>8</vt:i4>
      </vt:variant>
      <vt:variant>
        <vt:i4>0</vt:i4>
      </vt:variant>
      <vt:variant>
        <vt:i4>5</vt:i4>
      </vt:variant>
      <vt:variant>
        <vt:lpwstr/>
      </vt:variant>
      <vt:variant>
        <vt:lpwstr>_Toc309157747</vt:lpwstr>
      </vt:variant>
      <vt:variant>
        <vt:i4>7471141</vt:i4>
      </vt:variant>
      <vt:variant>
        <vt:i4>3</vt:i4>
      </vt:variant>
      <vt:variant>
        <vt:i4>0</vt:i4>
      </vt:variant>
      <vt:variant>
        <vt:i4>5</vt:i4>
      </vt:variant>
      <vt:variant>
        <vt:lpwstr>http://sourceforge.net/projects/jump-pilot/files/Documentation/</vt:lpwstr>
      </vt:variant>
      <vt:variant>
        <vt:lpwstr/>
      </vt:variant>
      <vt:variant>
        <vt:i4>5570637</vt:i4>
      </vt:variant>
      <vt:variant>
        <vt:i4>0</vt:i4>
      </vt:variant>
      <vt:variant>
        <vt:i4>0</vt:i4>
      </vt:variant>
      <vt:variant>
        <vt:i4>5</vt:i4>
      </vt:variant>
      <vt:variant>
        <vt:lpwstr>http://www.geo.uzh.ch/~sstein/ojhorae/laver_abode_user_manual_2005.pdf</vt:lpwstr>
      </vt:variant>
      <vt:variant>
        <vt:lpwstr/>
      </vt:variant>
      <vt:variant>
        <vt:i4>196734</vt:i4>
      </vt:variant>
      <vt:variant>
        <vt:i4>12</vt:i4>
      </vt:variant>
      <vt:variant>
        <vt:i4>0</vt:i4>
      </vt:variant>
      <vt:variant>
        <vt:i4>5</vt:i4>
      </vt:variant>
      <vt:variant>
        <vt:lpwstr>http://en.wikipedia.org/wiki/Topological_skeleton</vt:lpwstr>
      </vt:variant>
      <vt:variant>
        <vt:lpwstr/>
      </vt:variant>
      <vt:variant>
        <vt:i4>3211344</vt:i4>
      </vt:variant>
      <vt:variant>
        <vt:i4>9</vt:i4>
      </vt:variant>
      <vt:variant>
        <vt:i4>0</vt:i4>
      </vt:variant>
      <vt:variant>
        <vt:i4>5</vt:i4>
      </vt:variant>
      <vt:variant>
        <vt:lpwstr>http://en.wikipedia.org/wiki/Convex_hull</vt:lpwstr>
      </vt:variant>
      <vt:variant>
        <vt:lpwstr/>
      </vt:variant>
      <vt:variant>
        <vt:i4>4194380</vt:i4>
      </vt:variant>
      <vt:variant>
        <vt:i4>6</vt:i4>
      </vt:variant>
      <vt:variant>
        <vt:i4>0</vt:i4>
      </vt:variant>
      <vt:variant>
        <vt:i4>5</vt:i4>
      </vt:variant>
      <vt:variant>
        <vt:lpwstr>http://www.qgis.org/</vt:lpwstr>
      </vt:variant>
      <vt:variant>
        <vt:lpwstr/>
      </vt:variant>
      <vt:variant>
        <vt:i4>6357108</vt:i4>
      </vt:variant>
      <vt:variant>
        <vt:i4>3</vt:i4>
      </vt:variant>
      <vt:variant>
        <vt:i4>0</vt:i4>
      </vt:variant>
      <vt:variant>
        <vt:i4>5</vt:i4>
      </vt:variant>
      <vt:variant>
        <vt:lpwstr>http://sourceforge.net/projects/jump-pilot/files/Documentation/OpenJUMP 1.4 Tutorials/</vt:lpwstr>
      </vt:variant>
      <vt:variant>
        <vt:lpwstr/>
      </vt:variant>
      <vt:variant>
        <vt:i4>4456514</vt:i4>
      </vt:variant>
      <vt:variant>
        <vt:i4>0</vt:i4>
      </vt:variant>
      <vt:variant>
        <vt:i4>0</vt:i4>
      </vt:variant>
      <vt:variant>
        <vt:i4>5</vt:i4>
      </vt:variant>
      <vt:variant>
        <vt:lpwstr>http://www.amazon.ca/Desktop-GIS-Mapping-Planet-Source/dp/1934356069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Catchline (head of first page only)</dc:title>
  <dc:creator>finstef</dc:creator>
  <cp:lastModifiedBy>sstein</cp:lastModifiedBy>
  <cp:revision>11</cp:revision>
  <cp:lastPrinted>2012-07-16T16:26:00Z</cp:lastPrinted>
  <dcterms:created xsi:type="dcterms:W3CDTF">2011-11-16T23:00:00Z</dcterms:created>
  <dcterms:modified xsi:type="dcterms:W3CDTF">2012-07-16T16:27:00Z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zotero-version="2.1.10"&gt;&lt;session id="VKL6IwyR"/&gt;&lt;style id="http://www.zotero.org/styles/apa" hasBibliography="1" bibliographyStyleHasBeenSet="1"/&gt;&lt;prefs&gt;&lt;pref name="fieldType" value="Field"/&gt;&lt;pref name="noteType" value="0"/&gt;&lt;/prefs&gt;</vt:lpwstr>
  </property>
  <property fmtid="{D5CDD505-2E9C-101B-9397-08002B2CF9AE}" pid="3" name="ZOTERO_PREF_2">
    <vt:lpwstr>&lt;/data&gt;</vt:lpwstr>
  </property>
</Properties>
</file>