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凤小馆</w:t>
      </w:r>
      <w:r>
        <w:rPr>
          <w:rFonts w:eastAsia="等线" w:ascii="Arial" w:cs="Arial" w:hAnsi="Arial"/>
          <w:b w:val="true"/>
          <w:sz w:val="52"/>
        </w:rPr>
        <w:t>会员系统</w:t>
      </w:r>
      <w:r>
        <w:rPr>
          <w:rFonts w:eastAsia="等线" w:ascii="Arial" w:cs="Arial" w:hAnsi="Arial"/>
          <w:b w:val="true"/>
          <w:sz w:val="52"/>
        </w:rPr>
        <w:t>-设计</w:t>
      </w:r>
      <w:r>
        <w:rPr>
          <w:rFonts w:eastAsia="等线" w:ascii="Arial" w:cs="Arial" w:hAnsi="Arial"/>
          <w:b w:val="true"/>
          <w:sz w:val="52"/>
        </w:rPr>
        <w:t>方案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一、新客开卡专属福利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首次开通会员，即可免费领取以下专属优惠券，无开卡门槛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7折代金券×2张</w:t>
      </w:r>
      <w:r>
        <w:rPr>
          <w:rFonts w:eastAsia="等线" w:ascii="Arial" w:cs="Arial" w:hAnsi="Arial"/>
          <w:sz w:val="22"/>
        </w:rPr>
        <w:t>：单张面值100元，消费满100元可使用1张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大良双皮奶9.9元单品券×2张</w:t>
      </w:r>
      <w:r>
        <w:rPr>
          <w:rFonts w:eastAsia="等线" w:ascii="Arial" w:cs="Arial" w:hAnsi="Arial"/>
          <w:sz w:val="22"/>
        </w:rPr>
        <w:t>：专属单品优惠券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二、会员积分兑换规则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1、积分获取规则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消费累计积分，</w:t>
      </w:r>
      <w:r>
        <w:rPr>
          <w:rFonts w:eastAsia="等线" w:ascii="Arial" w:cs="Arial" w:hAnsi="Arial"/>
          <w:b w:val="true"/>
          <w:sz w:val="22"/>
        </w:rPr>
        <w:t>储值金消费不累计积分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积分换算标准：10元=1积分</w:t>
      </w:r>
      <w:r>
        <w:rPr>
          <w:rFonts w:eastAsia="等线" w:ascii="Arial" w:cs="Arial" w:hAnsi="Arial"/>
          <w:sz w:val="22"/>
        </w:rPr>
        <w:t>【</w:t>
      </w:r>
      <w:r>
        <w:rPr>
          <w:rFonts w:eastAsia="等线" w:ascii="Arial" w:cs="Arial" w:hAnsi="Arial"/>
          <w:sz w:val="22"/>
        </w:rPr>
        <w:t>积分核算至小数点后一位，采用四舍五入规则</w:t>
      </w:r>
      <w:r>
        <w:rPr>
          <w:rFonts w:eastAsia="等线" w:ascii="Arial" w:cs="Arial" w:hAnsi="Arial"/>
          <w:sz w:val="22"/>
        </w:rPr>
        <w:t>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2、积分兑换礼品/优惠券明细</w:t>
      </w:r>
      <w:bookmarkEnd w:id="3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78积分：顺德功夫醉鹅7.5折单品券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68积分：顺德鸡煲7折单品券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19积分：大良双皮奶6折单品券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39积分：均安手打煎鱼饼（6块）7折单品券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36积分：马鲛咸鱼茄子煲7折单品券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188积分：顺顺利利定制雨伞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168积分：福气盈门醒狮摆件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三、会员储值充值福利（最高享7.9折）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1、储值充值赠送方案</w:t>
      </w:r>
      <w:bookmarkEnd w:id="5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充值300元，赠送30元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充值500元，赠送100元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充值1000元，赠送220元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充值2000元，赠送520元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2、储值使用说明</w:t>
      </w:r>
      <w:bookmarkEnd w:id="6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会员储值金</w:t>
      </w:r>
      <w:r>
        <w:rPr>
          <w:rFonts w:eastAsia="等线" w:ascii="Arial" w:cs="Arial" w:hAnsi="Arial"/>
          <w:b w:val="true"/>
          <w:sz w:val="22"/>
        </w:rPr>
        <w:t>长期有效</w:t>
      </w:r>
      <w:r>
        <w:rPr>
          <w:rFonts w:eastAsia="等线" w:ascii="Arial" w:cs="Arial" w:hAnsi="Arial"/>
          <w:sz w:val="22"/>
        </w:rPr>
        <w:t>，无使用期限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当餐消费可使用本次充值赠送储值金的80%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四、会员消费返券规则（分门店专属）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所有门店返券规则：代金券与单品券可叠加使用，仅限指定生效门店使用；门店赠送代金券不通用，仅对应门店可用；反向结算后，单品券自动失效。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券类有效期</w:t>
      </w:r>
      <w:r>
        <w:rPr>
          <w:rFonts w:eastAsia="等线" w:ascii="Arial" w:cs="Arial" w:hAnsi="Arial"/>
          <w:sz w:val="22"/>
        </w:rPr>
        <w:t>：代金券有效期15天，单品券有效期30天。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1、祈福店、永庆坊店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消费满200元，赠送：15元代金券（满100元可用）×1张 + 顺德功夫鱼腐7.5折单品券×1张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2、北滘悦然、佳兆业、奥体、万民城、燕汇、西丽、太阳城门店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消费满150元，赠送：15元代金券（满100元可用）×1张 + 鲜虾仁土鸡蛋7折单品券×1张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3、信达金茂、敏捷广场、北京路、南沙coco、大良悦然、5号停机坪门店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消费满120元，赠送：15元代金券（满100元可用）×1张 + 捞起凉拌鱼皮7折单品券×1张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4、国美智慧城门店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消费满200元，赠送：20元代金券（满100元可用）×1张 + 护肝草老鸽炖杏仁雪梨汤7.5折单品券×1张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50330">
    <w:lvl>
      <w:numFmt w:val="bullet"/>
      <w:suff w:val="tab"/>
      <w:lvlText w:val="•"/>
      <w:rPr>
        <w:color w:val="3370ff"/>
      </w:rPr>
    </w:lvl>
  </w:abstractNum>
  <w:abstractNum w:abstractNumId="1150331">
    <w:lvl>
      <w:numFmt w:val="bullet"/>
      <w:suff w:val="tab"/>
      <w:lvlText w:val="•"/>
      <w:rPr>
        <w:color w:val="3370ff"/>
      </w:rPr>
    </w:lvl>
  </w:abstractNum>
  <w:abstractNum w:abstractNumId="1150332">
    <w:lvl>
      <w:numFmt w:val="bullet"/>
      <w:suff w:val="tab"/>
      <w:lvlText w:val="•"/>
      <w:rPr>
        <w:color w:val="3370ff"/>
      </w:rPr>
    </w:lvl>
  </w:abstractNum>
  <w:abstractNum w:abstractNumId="1150333">
    <w:lvl>
      <w:numFmt w:val="bullet"/>
      <w:suff w:val="tab"/>
      <w:lvlText w:val="•"/>
      <w:rPr>
        <w:color w:val="3370ff"/>
      </w:rPr>
    </w:lvl>
  </w:abstractNum>
  <w:abstractNum w:abstractNumId="1150334">
    <w:lvl>
      <w:numFmt w:val="bullet"/>
      <w:suff w:val="tab"/>
      <w:lvlText w:val="•"/>
      <w:rPr>
        <w:color w:val="3370ff"/>
      </w:rPr>
    </w:lvl>
  </w:abstractNum>
  <w:abstractNum w:abstractNumId="1150335">
    <w:lvl>
      <w:numFmt w:val="bullet"/>
      <w:suff w:val="tab"/>
      <w:lvlText w:val="•"/>
      <w:rPr>
        <w:color w:val="3370ff"/>
      </w:rPr>
    </w:lvl>
  </w:abstractNum>
  <w:abstractNum w:abstractNumId="1150336">
    <w:lvl>
      <w:numFmt w:val="bullet"/>
      <w:suff w:val="tab"/>
      <w:lvlText w:val="•"/>
      <w:rPr>
        <w:color w:val="3370ff"/>
      </w:rPr>
    </w:lvl>
  </w:abstractNum>
  <w:abstractNum w:abstractNumId="1150337">
    <w:lvl>
      <w:numFmt w:val="bullet"/>
      <w:suff w:val="tab"/>
      <w:lvlText w:val="•"/>
      <w:rPr>
        <w:color w:val="3370ff"/>
      </w:rPr>
    </w:lvl>
  </w:abstractNum>
  <w:abstractNum w:abstractNumId="1150338">
    <w:lvl>
      <w:numFmt w:val="bullet"/>
      <w:suff w:val="tab"/>
      <w:lvlText w:val="•"/>
      <w:rPr>
        <w:color w:val="3370ff"/>
      </w:rPr>
    </w:lvl>
  </w:abstractNum>
  <w:abstractNum w:abstractNumId="1150339">
    <w:lvl>
      <w:numFmt w:val="bullet"/>
      <w:suff w:val="tab"/>
      <w:lvlText w:val="•"/>
      <w:rPr>
        <w:color w:val="3370ff"/>
      </w:rPr>
    </w:lvl>
  </w:abstractNum>
  <w:abstractNum w:abstractNumId="1150340">
    <w:lvl>
      <w:numFmt w:val="bullet"/>
      <w:suff w:val="tab"/>
      <w:lvlText w:val="•"/>
      <w:rPr>
        <w:color w:val="3370ff"/>
      </w:rPr>
    </w:lvl>
  </w:abstractNum>
  <w:abstractNum w:abstractNumId="1150341">
    <w:lvl>
      <w:numFmt w:val="bullet"/>
      <w:suff w:val="tab"/>
      <w:lvlText w:val="•"/>
      <w:rPr>
        <w:color w:val="3370ff"/>
      </w:rPr>
    </w:lvl>
  </w:abstractNum>
  <w:abstractNum w:abstractNumId="1150342">
    <w:lvl>
      <w:numFmt w:val="bullet"/>
      <w:suff w:val="tab"/>
      <w:lvlText w:val="•"/>
      <w:rPr>
        <w:color w:val="3370ff"/>
      </w:rPr>
    </w:lvl>
  </w:abstractNum>
  <w:abstractNum w:abstractNumId="1150343">
    <w:lvl>
      <w:numFmt w:val="bullet"/>
      <w:suff w:val="tab"/>
      <w:lvlText w:val="•"/>
      <w:rPr>
        <w:color w:val="3370ff"/>
      </w:rPr>
    </w:lvl>
  </w:abstractNum>
  <w:abstractNum w:abstractNumId="1150344">
    <w:lvl>
      <w:numFmt w:val="bullet"/>
      <w:suff w:val="tab"/>
      <w:lvlText w:val="•"/>
      <w:rPr>
        <w:color w:val="3370ff"/>
      </w:rPr>
    </w:lvl>
  </w:abstractNum>
  <w:num w:numId="1">
    <w:abstractNumId w:val="1150330"/>
  </w:num>
  <w:num w:numId="2">
    <w:abstractNumId w:val="1150331"/>
  </w:num>
  <w:num w:numId="3">
    <w:abstractNumId w:val="1150332"/>
  </w:num>
  <w:num w:numId="4">
    <w:abstractNumId w:val="1150333"/>
  </w:num>
  <w:num w:numId="5">
    <w:abstractNumId w:val="1150334"/>
  </w:num>
  <w:num w:numId="6">
    <w:abstractNumId w:val="1150335"/>
  </w:num>
  <w:num w:numId="7">
    <w:abstractNumId w:val="1150336"/>
  </w:num>
  <w:num w:numId="8">
    <w:abstractNumId w:val="1150337"/>
  </w:num>
  <w:num w:numId="9">
    <w:abstractNumId w:val="1150338"/>
  </w:num>
  <w:num w:numId="10">
    <w:abstractNumId w:val="1150339"/>
  </w:num>
  <w:num w:numId="11">
    <w:abstractNumId w:val="1150340"/>
  </w:num>
  <w:num w:numId="12">
    <w:abstractNumId w:val="1150341"/>
  </w:num>
  <w:num w:numId="13">
    <w:abstractNumId w:val="1150342"/>
  </w:num>
  <w:num w:numId="14">
    <w:abstractNumId w:val="1150343"/>
  </w:num>
  <w:num w:numId="15">
    <w:abstractNumId w:val="115034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2026-06-22T09:23:31Z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{"Label":"1","ContentProducer":"001191110102MACQD9K64010000","ProduceID":"7654148011753704426","ReservedCode1":"","ContentPropagator":"","PropagateID":"","ReservedCode2":""}</vt:lpwstr>
  </property>
</Properties>
</file>