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B675D" w14:textId="1D3547CF" w:rsidR="003E3BCE" w:rsidRDefault="00C32603" w:rsidP="00C32603">
      <w:pPr>
        <w:pStyle w:val="1"/>
        <w:jc w:val="center"/>
      </w:pPr>
      <w:r>
        <w:rPr>
          <w:rFonts w:hint="eastAsia"/>
        </w:rPr>
        <w:t>小论文之引言</w:t>
      </w:r>
    </w:p>
    <w:p w14:paraId="3128D8A7" w14:textId="77777777" w:rsidR="00C32603" w:rsidRDefault="00C32603" w:rsidP="00C32603">
      <w:r>
        <w:t>有的解决跨模态行人重识别问题的方法可以分成以下两种方法：模态共享特征学习和模态互转。</w:t>
      </w:r>
    </w:p>
    <w:p w14:paraId="070C49D3" w14:textId="77777777" w:rsidR="00C32603" w:rsidRDefault="00C32603" w:rsidP="00C32603"/>
    <w:p w14:paraId="3797D2FE" w14:textId="20F2F260" w:rsidR="00C32603" w:rsidRDefault="00C32603" w:rsidP="00C32603">
      <w:r>
        <w:t>模态共享特征学习主要通过特征对齐的方式，把红外图像和可见光图像的特征投影到一个统一的模态共享空间中，然后通过相关的损失函数进行度量学习，把不同模态、相同身份的行人特征距离拉近，同一模态不同身份的行人特征距离推远。</w:t>
      </w:r>
    </w:p>
    <w:p w14:paraId="42BEC465" w14:textId="77777777" w:rsidR="00A97600" w:rsidRDefault="00C32603" w:rsidP="00C32603">
      <w:r>
        <w:rPr>
          <w:rFonts w:hint="eastAsia"/>
        </w:rPr>
        <w:t>2</w:t>
      </w:r>
      <w:r>
        <w:t>017</w:t>
      </w:r>
      <w:r>
        <w:rPr>
          <w:rFonts w:hint="eastAsia"/>
        </w:rPr>
        <w:t>年，Wu等人提出了</w:t>
      </w:r>
      <w:r w:rsidR="00724856">
        <w:rPr>
          <w:rFonts w:hint="eastAsia"/>
        </w:rPr>
        <w:t>一个可以在共享空间学习模态共享特征的</w:t>
      </w:r>
      <w:r>
        <w:rPr>
          <w:rFonts w:hint="eastAsia"/>
        </w:rPr>
        <w:t>深度零填充网络</w:t>
      </w:r>
      <w:r w:rsidR="00724856">
        <w:rPr>
          <w:rFonts w:hint="eastAsia"/>
        </w:rPr>
        <w:t>，并构建了第一个大规模的可见光-红外行人图像数据集SYSU</w:t>
      </w:r>
      <w:r w:rsidR="00724856">
        <w:t>-</w:t>
      </w:r>
      <w:r w:rsidR="00724856">
        <w:rPr>
          <w:rFonts w:hint="eastAsia"/>
        </w:rPr>
        <w:t>MM</w:t>
      </w:r>
      <w:r w:rsidR="00724856">
        <w:t>01</w:t>
      </w:r>
      <w:r w:rsidR="00724856">
        <w:rPr>
          <w:rFonts w:hint="eastAsia"/>
        </w:rPr>
        <w:t>。</w:t>
      </w:r>
    </w:p>
    <w:p w14:paraId="16801F76" w14:textId="6F0957F3" w:rsidR="00A97600" w:rsidRPr="00A46C9A" w:rsidRDefault="00A97600" w:rsidP="00C32603">
      <w:r>
        <w:rPr>
          <w:rFonts w:hint="eastAsia"/>
          <w:bCs/>
        </w:rPr>
        <w:t>Ye等人提出了</w:t>
      </w:r>
      <w:r w:rsidR="00A46C9A">
        <w:rPr>
          <w:rFonts w:ascii="宋体" w:hAnsi="宋体"/>
          <w:bCs/>
        </w:rPr>
        <w:t>双向双约束</w:t>
      </w:r>
      <w:r w:rsidR="00A46C9A">
        <w:rPr>
          <w:rFonts w:ascii="宋体" w:hAnsi="宋体" w:hint="eastAsia"/>
          <w:bCs/>
        </w:rPr>
        <w:t>top</w:t>
      </w:r>
      <w:r w:rsidR="00A46C9A">
        <w:rPr>
          <w:rFonts w:ascii="宋体" w:hAnsi="宋体"/>
          <w:bCs/>
        </w:rPr>
        <w:t>-</w:t>
      </w:r>
      <w:r w:rsidR="00A46C9A">
        <w:rPr>
          <w:rFonts w:ascii="宋体" w:hAnsi="宋体" w:hint="eastAsia"/>
          <w:bCs/>
        </w:rPr>
        <w:t>ranking</w:t>
      </w:r>
      <w:r w:rsidR="00A46C9A">
        <w:rPr>
          <w:rFonts w:ascii="宋体" w:hAnsi="宋体"/>
          <w:bCs/>
        </w:rPr>
        <w:t>（</w:t>
      </w:r>
      <w:r w:rsidR="00A46C9A">
        <w:rPr>
          <w:bCs/>
        </w:rPr>
        <w:t>BDTR</w:t>
      </w:r>
      <w:r w:rsidR="00A46C9A">
        <w:rPr>
          <w:rFonts w:ascii="宋体" w:hAnsi="宋体"/>
          <w:bCs/>
        </w:rPr>
        <w:t>）损失</w:t>
      </w:r>
      <w:r>
        <w:rPr>
          <w:rFonts w:ascii="Open Sans" w:hAnsi="Open Sans" w:cs="Open Sans" w:hint="eastAsia"/>
          <w:color w:val="333333"/>
          <w:shd w:val="clear" w:color="auto" w:fill="FFFFFF"/>
        </w:rPr>
        <w:t>来缓解模态内和模态间差异，</w:t>
      </w:r>
      <w:r w:rsidR="00A46C9A">
        <w:rPr>
          <w:rFonts w:ascii="Open Sans" w:hAnsi="Open Sans" w:cs="Open Sans" w:hint="eastAsia"/>
          <w:color w:val="333333"/>
          <w:shd w:val="clear" w:color="auto" w:fill="FFFFFF"/>
        </w:rPr>
        <w:t>帮助模型</w:t>
      </w:r>
      <w:r>
        <w:rPr>
          <w:rFonts w:ascii="Open Sans" w:hAnsi="Open Sans" w:cs="Open Sans" w:hint="eastAsia"/>
          <w:color w:val="333333"/>
          <w:shd w:val="clear" w:color="auto" w:fill="FFFFFF"/>
        </w:rPr>
        <w:t>提取出有鉴别性的行人特征信息</w:t>
      </w:r>
      <w:r>
        <w:rPr>
          <w:rFonts w:ascii="宋体" w:hAnsi="宋体"/>
          <w:bCs/>
        </w:rPr>
        <w:t>。</w:t>
      </w:r>
    </w:p>
    <w:p w14:paraId="0838203C" w14:textId="749FC66A" w:rsidR="00A97600" w:rsidRDefault="00A97600" w:rsidP="00C32603">
      <w:pPr>
        <w:rPr>
          <w:rFonts w:ascii="Open Sans" w:hAnsi="Open Sans" w:cs="Open Sans"/>
          <w:color w:val="333333"/>
          <w:shd w:val="clear" w:color="auto" w:fill="FFFFFF"/>
        </w:rPr>
      </w:pPr>
      <w:r>
        <w:rPr>
          <w:rFonts w:ascii="宋体" w:hAnsi="宋体" w:hint="eastAsia"/>
          <w:bCs/>
        </w:rPr>
        <w:t>此外，</w:t>
      </w:r>
      <w:r w:rsidR="00724856">
        <w:rPr>
          <w:rFonts w:hint="eastAsia"/>
        </w:rPr>
        <w:t>Ye等人</w:t>
      </w:r>
      <w:r>
        <w:rPr>
          <w:rFonts w:hint="eastAsia"/>
        </w:rPr>
        <w:t>还</w:t>
      </w:r>
      <w:r w:rsidR="00724856">
        <w:rPr>
          <w:rFonts w:hint="eastAsia"/>
        </w:rPr>
        <w:t>提出了</w:t>
      </w:r>
      <w:r w:rsidR="00AA64B0">
        <w:rPr>
          <w:rFonts w:ascii="Open Sans" w:hAnsi="Open Sans" w:cs="Open Sans"/>
          <w:color w:val="333333"/>
          <w:shd w:val="clear" w:color="auto" w:fill="FFFFFF"/>
        </w:rPr>
        <w:t>一种</w:t>
      </w:r>
      <w:r w:rsidR="00AA64B0">
        <w:rPr>
          <w:rFonts w:ascii="Open Sans" w:hAnsi="Open Sans" w:cs="Open Sans" w:hint="eastAsia"/>
          <w:color w:val="333333"/>
          <w:shd w:val="clear" w:color="auto" w:fill="FFFFFF"/>
        </w:rPr>
        <w:t>基于双流网络的</w:t>
      </w:r>
      <w:r w:rsidR="00AA64B0">
        <w:rPr>
          <w:rFonts w:ascii="Open Sans" w:hAnsi="Open Sans" w:cs="Open Sans"/>
          <w:color w:val="333333"/>
          <w:shd w:val="clear" w:color="auto" w:fill="FFFFFF"/>
        </w:rPr>
        <w:t>分层跨模态匹配模型</w:t>
      </w:r>
      <w:r w:rsidR="00AA64B0">
        <w:rPr>
          <w:rFonts w:ascii="Open Sans" w:hAnsi="Open Sans" w:cs="Open Sans" w:hint="eastAsia"/>
          <w:color w:val="333333"/>
          <w:shd w:val="clear" w:color="auto" w:fill="FFFFFF"/>
        </w:rPr>
        <w:t>，对模态特定特征和模态共享特征进行联合度量优化。</w:t>
      </w:r>
    </w:p>
    <w:p w14:paraId="4722DA61" w14:textId="433CA2A3" w:rsidR="00C32603" w:rsidRDefault="00AA64B0" w:rsidP="00C32603">
      <w:pPr>
        <w:rPr>
          <w:rFonts w:ascii="Open Sans" w:hAnsi="Open Sans" w:cs="Open Sans"/>
          <w:color w:val="333333"/>
          <w:shd w:val="clear" w:color="auto" w:fill="FFFFFF"/>
        </w:rPr>
      </w:pPr>
      <w:r>
        <w:rPr>
          <w:rFonts w:ascii="Open Sans" w:hAnsi="Open Sans" w:cs="Open Sans"/>
          <w:color w:val="333333"/>
          <w:shd w:val="clear" w:color="auto" w:fill="FFFFFF"/>
        </w:rPr>
        <w:t>Liu</w:t>
      </w:r>
      <w:r>
        <w:rPr>
          <w:rFonts w:ascii="Open Sans" w:hAnsi="Open Sans" w:cs="Open Sans"/>
          <w:color w:val="333333"/>
          <w:shd w:val="clear" w:color="auto" w:fill="FFFFFF"/>
        </w:rPr>
        <w:t>等人</w:t>
      </w:r>
      <w:r>
        <w:rPr>
          <w:rFonts w:ascii="Open Sans" w:hAnsi="Open Sans" w:cs="Open Sans"/>
          <w:color w:val="333333"/>
          <w:shd w:val="clear" w:color="auto" w:fill="FFFFFF"/>
        </w:rPr>
        <w:t>[22]</w:t>
      </w:r>
      <w:r>
        <w:rPr>
          <w:rFonts w:ascii="Open Sans" w:hAnsi="Open Sans" w:cs="Open Sans"/>
          <w:color w:val="333333"/>
          <w:shd w:val="clear" w:color="auto" w:fill="FFFFFF"/>
        </w:rPr>
        <w:t>首先从输入图像中提取模态共享特征，然后利用水平分割的方式来获得更具鉴别性的模态共享行人</w:t>
      </w:r>
      <w:r>
        <w:rPr>
          <w:rFonts w:ascii="Open Sans" w:hAnsi="Open Sans" w:cs="Open Sans" w:hint="eastAsia"/>
          <w:color w:val="333333"/>
          <w:shd w:val="clear" w:color="auto" w:fill="FFFFFF"/>
        </w:rPr>
        <w:t>的</w:t>
      </w:r>
      <w:r>
        <w:rPr>
          <w:rFonts w:ascii="Open Sans" w:hAnsi="Open Sans" w:cs="Open Sans"/>
          <w:color w:val="333333"/>
          <w:shd w:val="clear" w:color="auto" w:fill="FFFFFF"/>
        </w:rPr>
        <w:t>局部特征。</w:t>
      </w:r>
    </w:p>
    <w:p w14:paraId="4C5F6873" w14:textId="77777777" w:rsidR="00A46C9A" w:rsidRDefault="00A46C9A" w:rsidP="00C32603">
      <w:pPr>
        <w:rPr>
          <w:rFonts w:ascii="Open Sans" w:hAnsi="Open Sans" w:cs="Open Sans"/>
          <w:color w:val="333333"/>
          <w:shd w:val="clear" w:color="auto" w:fill="FFFFFF"/>
        </w:rPr>
      </w:pPr>
    </w:p>
    <w:p w14:paraId="318A5F89" w14:textId="77777777" w:rsidR="00624007" w:rsidRDefault="00624007" w:rsidP="00C32603">
      <w:pPr>
        <w:rPr>
          <w:rFonts w:ascii="Open Sans" w:hAnsi="Open Sans" w:cs="Open Sans"/>
          <w:color w:val="333333"/>
          <w:shd w:val="clear" w:color="auto" w:fill="FFFFFF"/>
        </w:rPr>
      </w:pPr>
    </w:p>
    <w:p w14:paraId="3F493D4B" w14:textId="77777777" w:rsidR="00755262" w:rsidRPr="003A7BEA" w:rsidRDefault="003A7BEA" w:rsidP="00755262">
      <w:pPr>
        <w:rPr>
          <w:rFonts w:hint="eastAsia"/>
        </w:rPr>
      </w:pPr>
      <w:r>
        <w:rPr>
          <w:rFonts w:ascii="Open Sans" w:hAnsi="Open Sans" w:cs="Open Sans" w:hint="eastAsia"/>
          <w:color w:val="333333"/>
          <w:shd w:val="clear" w:color="auto" w:fill="FFFFFF"/>
        </w:rPr>
        <w:t>模态特定信息补偿</w:t>
      </w:r>
      <w:r w:rsidR="00624007">
        <w:rPr>
          <w:rFonts w:ascii="Open Sans" w:hAnsi="Open Sans" w:cs="Open Sans"/>
          <w:color w:val="333333"/>
          <w:shd w:val="clear" w:color="auto" w:fill="FFFFFF"/>
        </w:rPr>
        <w:t>主要使用生成对抗网络来生成伪图像，</w:t>
      </w:r>
      <w:r>
        <w:rPr>
          <w:rFonts w:ascii="宋体" w:hAnsi="宋体"/>
          <w:bCs/>
        </w:rPr>
        <w:t>从现有</w:t>
      </w:r>
      <w:r>
        <w:rPr>
          <w:rFonts w:ascii="宋体" w:hAnsi="宋体" w:hint="eastAsia"/>
          <w:bCs/>
        </w:rPr>
        <w:t>的</w:t>
      </w:r>
      <w:r>
        <w:rPr>
          <w:rFonts w:ascii="宋体" w:hAnsi="宋体"/>
          <w:bCs/>
        </w:rPr>
        <w:t>模态特定信息中生成缺失的模态特定信息</w:t>
      </w:r>
      <w:r>
        <w:rPr>
          <w:rFonts w:ascii="宋体" w:hAnsi="宋体" w:hint="eastAsia"/>
          <w:bCs/>
        </w:rPr>
        <w:t>来缓解不同模态间的差异。</w:t>
      </w:r>
      <w:r>
        <w:rPr>
          <w:rFonts w:ascii="宋体" w:hAnsi="宋体" w:hint="eastAsia"/>
          <w:bCs/>
        </w:rPr>
        <w:t>Wang</w:t>
      </w:r>
      <w:r>
        <w:rPr>
          <w:rFonts w:ascii="宋体" w:hAnsi="宋体" w:hint="eastAsia"/>
          <w:bCs/>
        </w:rPr>
        <w:t>等人提出了</w:t>
      </w:r>
      <w:proofErr w:type="spellStart"/>
      <w:r>
        <w:rPr>
          <w:rFonts w:ascii="宋体" w:hAnsi="宋体" w:hint="eastAsia"/>
          <w:bCs/>
        </w:rPr>
        <w:t>AlignGAN</w:t>
      </w:r>
      <w:proofErr w:type="spellEnd"/>
      <w:r>
        <w:rPr>
          <w:rFonts w:ascii="宋体" w:hAnsi="宋体" w:hint="eastAsia"/>
          <w:bCs/>
        </w:rPr>
        <w:t>，该网络首先通过原始的可见光图像生成红外伪图像实现</w:t>
      </w:r>
      <w:proofErr w:type="gramStart"/>
      <w:r>
        <w:rPr>
          <w:rFonts w:ascii="宋体" w:hAnsi="宋体" w:hint="eastAsia"/>
          <w:bCs/>
        </w:rPr>
        <w:t>像素级</w:t>
      </w:r>
      <w:proofErr w:type="gramEnd"/>
      <w:r>
        <w:rPr>
          <w:rFonts w:ascii="宋体" w:hAnsi="宋体" w:hint="eastAsia"/>
          <w:bCs/>
        </w:rPr>
        <w:t>的特征对齐，然后将原始的红外图像和生产的红外伪图像进行匹配。</w:t>
      </w:r>
      <w:r w:rsidR="00755262">
        <w:rPr>
          <w:rFonts w:hint="eastAsia"/>
        </w:rPr>
        <w:t>Wang等人提出了一种基于双流网络的双层差异减少学习策略（D</w:t>
      </w:r>
      <w:r w:rsidR="00755262">
        <w:t>2</w:t>
      </w:r>
      <w:r w:rsidR="00755262">
        <w:rPr>
          <w:rFonts w:hint="eastAsia"/>
        </w:rPr>
        <w:t>RL），该策略主要通过可见光图像和红外图像进行相互转化来减缓模态间的差异。</w:t>
      </w:r>
      <w:r w:rsidR="00755262">
        <w:rPr>
          <w:rFonts w:ascii="Open Sans" w:hAnsi="Open Sans" w:cs="Open Sans" w:hint="eastAsia"/>
          <w:color w:val="333333"/>
          <w:shd w:val="clear" w:color="auto" w:fill="FFFFFF"/>
        </w:rPr>
        <w:t>Li</w:t>
      </w:r>
      <w:r w:rsidR="00755262">
        <w:rPr>
          <w:rFonts w:ascii="Open Sans" w:hAnsi="Open Sans" w:cs="Open Sans" w:hint="eastAsia"/>
          <w:color w:val="333333"/>
          <w:shd w:val="clear" w:color="auto" w:fill="FFFFFF"/>
        </w:rPr>
        <w:t>等人设计了一个轻量级网络，该网络可以将可见光图像生成一种新的辅助模态图像，以此来减缓可见光模态和红外模态间的模态差异。</w:t>
      </w:r>
    </w:p>
    <w:p w14:paraId="251AC0EA" w14:textId="77C14BC5" w:rsidR="003A7BEA" w:rsidRPr="00755262" w:rsidRDefault="003A7BEA" w:rsidP="003A7BEA">
      <w:pPr>
        <w:rPr>
          <w:rFonts w:hint="eastAsia"/>
        </w:rPr>
      </w:pPr>
    </w:p>
    <w:p w14:paraId="55C330C3" w14:textId="0E679FB0" w:rsidR="00624007" w:rsidRDefault="00624007" w:rsidP="00C32603"/>
    <w:p w14:paraId="545EDE75" w14:textId="77777777" w:rsidR="003A7BEA" w:rsidRDefault="003A7BEA" w:rsidP="00C32603"/>
    <w:p w14:paraId="444E8748" w14:textId="3B04B965" w:rsidR="003A7BEA" w:rsidRPr="003A7BEA" w:rsidRDefault="003A7BEA" w:rsidP="003A7BEA">
      <w:pPr>
        <w:rPr>
          <w:rFonts w:hint="eastAsia"/>
        </w:rPr>
      </w:pPr>
      <w:r w:rsidRPr="003A7BEA">
        <w:t>例如，Wang等人[28]提出了第一个基于单模态信息补偿的工作，即对齐生成对抗网络（</w:t>
      </w:r>
      <w:proofErr w:type="spellStart"/>
      <w:r w:rsidRPr="003A7BEA">
        <w:t>AlignGAN</w:t>
      </w:r>
      <w:proofErr w:type="spellEnd"/>
      <w:r w:rsidRPr="003A7BEA">
        <w:t>），该网络采用了两种对齐策略，包括</w:t>
      </w:r>
      <w:proofErr w:type="gramStart"/>
      <w:r w:rsidRPr="003A7BEA">
        <w:t>像素级</w:t>
      </w:r>
      <w:proofErr w:type="gramEnd"/>
      <w:r w:rsidRPr="003A7BEA">
        <w:t>对齐和</w:t>
      </w:r>
      <w:proofErr w:type="gramStart"/>
      <w:r w:rsidRPr="003A7BEA">
        <w:t>特征级</w:t>
      </w:r>
      <w:proofErr w:type="gramEnd"/>
      <w:r w:rsidRPr="003A7BEA">
        <w:t xml:space="preserve">对齐，用于VI </w:t>
      </w:r>
      <w:proofErr w:type="spellStart"/>
      <w:r w:rsidRPr="003A7BEA">
        <w:t>ReID</w:t>
      </w:r>
      <w:proofErr w:type="spellEnd"/>
      <w:r w:rsidRPr="003A7BEA">
        <w:t>。具体而言，</w:t>
      </w:r>
      <w:proofErr w:type="spellStart"/>
      <w:r w:rsidRPr="003A7BEA">
        <w:t>AlignGAN</w:t>
      </w:r>
      <w:proofErr w:type="spellEnd"/>
      <w:r w:rsidRPr="003A7BEA">
        <w:t>首先通过从真实可见图像</w:t>
      </w:r>
      <w:proofErr w:type="gramStart"/>
      <w:r w:rsidRPr="003A7BEA">
        <w:t>生成假红外</w:t>
      </w:r>
      <w:proofErr w:type="gramEnd"/>
      <w:r w:rsidRPr="003A7BEA">
        <w:t>图像来实现</w:t>
      </w:r>
      <w:proofErr w:type="gramStart"/>
      <w:r w:rsidRPr="003A7BEA">
        <w:t>像素级</w:t>
      </w:r>
      <w:proofErr w:type="gramEnd"/>
      <w:r w:rsidRPr="003A7BEA">
        <w:t>对准，然后通过特征对准模块匹配生成的假红外图像和真实红外图像。</w:t>
      </w:r>
    </w:p>
    <w:p w14:paraId="64313132" w14:textId="77777777" w:rsidR="003A7BEA" w:rsidRPr="00755262" w:rsidRDefault="003A7BEA" w:rsidP="00C32603">
      <w:pPr>
        <w:rPr>
          <w:rFonts w:hint="eastAsia"/>
        </w:rPr>
      </w:pPr>
    </w:p>
    <w:sectPr w:rsidR="003A7BEA" w:rsidRPr="007552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Open Sans">
    <w:charset w:val="00"/>
    <w:family w:val="swiss"/>
    <w:pitch w:val="variable"/>
    <w:sig w:usb0="E00002EF" w:usb1="4000205B" w:usb2="00000028"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603"/>
    <w:rsid w:val="002A4872"/>
    <w:rsid w:val="003573EF"/>
    <w:rsid w:val="003A7BEA"/>
    <w:rsid w:val="003E3BCE"/>
    <w:rsid w:val="00624007"/>
    <w:rsid w:val="00724856"/>
    <w:rsid w:val="00755262"/>
    <w:rsid w:val="007A214A"/>
    <w:rsid w:val="007A3DF9"/>
    <w:rsid w:val="00A46C9A"/>
    <w:rsid w:val="00A97600"/>
    <w:rsid w:val="00AA64B0"/>
    <w:rsid w:val="00C326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DE7D8"/>
  <w15:chartTrackingRefBased/>
  <w15:docId w15:val="{1B4B33BE-2D26-4190-9279-4A776AA5D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3260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3260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563275">
      <w:bodyDiv w:val="1"/>
      <w:marLeft w:val="0"/>
      <w:marRight w:val="0"/>
      <w:marTop w:val="0"/>
      <w:marBottom w:val="0"/>
      <w:divBdr>
        <w:top w:val="none" w:sz="0" w:space="0" w:color="auto"/>
        <w:left w:val="none" w:sz="0" w:space="0" w:color="auto"/>
        <w:bottom w:val="none" w:sz="0" w:space="0" w:color="auto"/>
        <w:right w:val="none" w:sz="0" w:space="0" w:color="auto"/>
      </w:divBdr>
    </w:div>
    <w:div w:id="1121000387">
      <w:bodyDiv w:val="1"/>
      <w:marLeft w:val="0"/>
      <w:marRight w:val="0"/>
      <w:marTop w:val="0"/>
      <w:marBottom w:val="0"/>
      <w:divBdr>
        <w:top w:val="none" w:sz="0" w:space="0" w:color="auto"/>
        <w:left w:val="none" w:sz="0" w:space="0" w:color="auto"/>
        <w:bottom w:val="none" w:sz="0" w:space="0" w:color="auto"/>
        <w:right w:val="none" w:sz="0" w:space="0" w:color="auto"/>
      </w:divBdr>
    </w:div>
    <w:div w:id="1256326103">
      <w:bodyDiv w:val="1"/>
      <w:marLeft w:val="0"/>
      <w:marRight w:val="0"/>
      <w:marTop w:val="0"/>
      <w:marBottom w:val="0"/>
      <w:divBdr>
        <w:top w:val="none" w:sz="0" w:space="0" w:color="auto"/>
        <w:left w:val="none" w:sz="0" w:space="0" w:color="auto"/>
        <w:bottom w:val="none" w:sz="0" w:space="0" w:color="auto"/>
        <w:right w:val="none" w:sz="0" w:space="0" w:color="auto"/>
      </w:divBdr>
    </w:div>
    <w:div w:id="1696812711">
      <w:bodyDiv w:val="1"/>
      <w:marLeft w:val="0"/>
      <w:marRight w:val="0"/>
      <w:marTop w:val="0"/>
      <w:marBottom w:val="0"/>
      <w:divBdr>
        <w:top w:val="none" w:sz="0" w:space="0" w:color="auto"/>
        <w:left w:val="none" w:sz="0" w:space="0" w:color="auto"/>
        <w:bottom w:val="none" w:sz="0" w:space="0" w:color="auto"/>
        <w:right w:val="none" w:sz="0" w:space="0" w:color="auto"/>
      </w:divBdr>
    </w:div>
    <w:div w:id="188385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1</Pages>
  <Words>124</Words>
  <Characters>713</Characters>
  <Application>Microsoft Office Word</Application>
  <DocSecurity>0</DocSecurity>
  <Lines>5</Lines>
  <Paragraphs>1</Paragraphs>
  <ScaleCrop>false</ScaleCrop>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靖贤</dc:creator>
  <cp:keywords/>
  <dc:description/>
  <cp:lastModifiedBy>梁 靖贤</cp:lastModifiedBy>
  <cp:revision>2</cp:revision>
  <dcterms:created xsi:type="dcterms:W3CDTF">2023-07-18T07:01:00Z</dcterms:created>
  <dcterms:modified xsi:type="dcterms:W3CDTF">2023-07-18T11:22:00Z</dcterms:modified>
</cp:coreProperties>
</file>