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DB78" w14:textId="77777777" w:rsidR="00584A8C" w:rsidRDefault="00000000">
      <w:pPr>
        <w:pStyle w:val="1"/>
        <w:jc w:val="center"/>
      </w:pPr>
      <w:r>
        <w:rPr>
          <w:rFonts w:hint="eastAsia"/>
        </w:rPr>
        <w:t>小论文方法-MAML模块</w:t>
      </w:r>
    </w:p>
    <w:p w14:paraId="4D4049C2" w14:textId="370BC3A8" w:rsidR="00584A8C" w:rsidRDefault="00000000">
      <w:r>
        <w:t>本文设计了一个混合注意力引导学习模块，该模块可以减缓模态间的差异，同时充分挖掘不同行人图像间的细微信息。混合注意力引导学习模块结构如下图所示，该模块使用了实例归一化来减缓模态间的差异，同时使用卷积注意力模块（Convolutional Block Attention Module，CBAM）</w:t>
      </w:r>
      <w:r w:rsidR="00BC5938">
        <w:rPr>
          <w:rFonts w:hint="eastAsia"/>
        </w:rPr>
        <w:t>来引导模型关注</w:t>
      </w:r>
      <w:r>
        <w:t>特征图中的</w:t>
      </w:r>
      <w:r w:rsidR="00BC5938">
        <w:rPr>
          <w:rFonts w:hint="eastAsia"/>
        </w:rPr>
        <w:t>有效</w:t>
      </w:r>
      <w:r>
        <w:t>信息</w:t>
      </w:r>
      <w:r w:rsidR="00BC5938">
        <w:rPr>
          <w:rFonts w:hint="eastAsia"/>
        </w:rPr>
        <w:t>，发掘不同行人图像之间的细微差异</w:t>
      </w:r>
      <w:r>
        <w:t>。</w:t>
      </w:r>
      <w:r w:rsidR="00BC5938">
        <w:rPr>
          <w:rFonts w:hint="eastAsia"/>
        </w:rPr>
        <w:t>该模块的计算公式如下所示：</w:t>
      </w:r>
    </w:p>
    <w:p w14:paraId="7E440624" w14:textId="6B07119F" w:rsidR="00BC5938" w:rsidRDefault="00BC5938" w:rsidP="00BC5938">
      <w:pPr>
        <w:pStyle w:val="MTDisplayEquation"/>
      </w:pPr>
      <w:r>
        <w:tab/>
      </w:r>
      <w:r w:rsidR="0069709D" w:rsidRPr="0069709D">
        <w:rPr>
          <w:position w:val="-16"/>
        </w:rPr>
        <w:object w:dxaOrig="3300" w:dyaOrig="440" w14:anchorId="22B8B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21.85pt" o:ole="">
            <v:imagedata r:id="rId6" o:title=""/>
          </v:shape>
          <o:OLEObject Type="Embed" ProgID="Equation.DSMT4" ShapeID="_x0000_i1025" DrawAspect="Content" ObjectID="_1751131613" r:id="rId7"/>
        </w:object>
      </w:r>
    </w:p>
    <w:p w14:paraId="7BE4ADE7" w14:textId="1DF0598F" w:rsidR="00BC25ED" w:rsidRDefault="00BC5938">
      <w:r>
        <w:rPr>
          <w:rFonts w:hint="eastAsia"/>
        </w:rPr>
        <w:t>其中，</w:t>
      </w:r>
      <w:r w:rsidR="00114621" w:rsidRPr="00BC25ED">
        <w:rPr>
          <w:position w:val="-4"/>
        </w:rPr>
        <w:object w:dxaOrig="279" w:dyaOrig="260" w14:anchorId="2AC07C7F">
          <v:shape id="_x0000_i1026" type="#_x0000_t75" style="width:14.15pt;height:12.85pt" o:ole="">
            <v:imagedata r:id="rId8" o:title=""/>
          </v:shape>
          <o:OLEObject Type="Embed" ProgID="Equation.DSMT4" ShapeID="_x0000_i1026" DrawAspect="Content" ObjectID="_1751131614" r:id="rId9"/>
        </w:object>
      </w:r>
      <w:r w:rsidR="00BC25ED">
        <w:rPr>
          <w:rFonts w:hint="eastAsia"/>
        </w:rPr>
        <w:t>表示经过该模块输出的特征图，</w:t>
      </w:r>
      <w:r w:rsidR="00114621" w:rsidRPr="00BC25ED">
        <w:rPr>
          <w:position w:val="-4"/>
        </w:rPr>
        <w:object w:dxaOrig="260" w:dyaOrig="260" w14:anchorId="3D35102A">
          <v:shape id="_x0000_i1027" type="#_x0000_t75" style="width:12.85pt;height:12.85pt" o:ole="">
            <v:imagedata r:id="rId10" o:title=""/>
          </v:shape>
          <o:OLEObject Type="Embed" ProgID="Equation.DSMT4" ShapeID="_x0000_i1027" DrawAspect="Content" ObjectID="_1751131615" r:id="rId11"/>
        </w:object>
      </w:r>
      <w:r w:rsidR="00BC25ED">
        <w:rPr>
          <w:rFonts w:hint="eastAsia"/>
        </w:rPr>
        <w:t>表示输入的特征，</w:t>
      </w:r>
      <w:r w:rsidR="00114621" w:rsidRPr="00BC25ED">
        <w:rPr>
          <w:position w:val="-4"/>
        </w:rPr>
        <w:object w:dxaOrig="260" w:dyaOrig="300" w14:anchorId="6CF96FE0">
          <v:shape id="_x0000_i1028" type="#_x0000_t75" style="width:12.85pt;height:15pt" o:ole="">
            <v:imagedata r:id="rId12" o:title=""/>
          </v:shape>
          <o:OLEObject Type="Embed" ProgID="Equation.DSMT4" ShapeID="_x0000_i1028" DrawAspect="Content" ObjectID="_1751131616" r:id="rId13"/>
        </w:object>
      </w:r>
      <w:r w:rsidR="00BC25ED">
        <w:rPr>
          <w:rFonts w:hint="eastAsia"/>
        </w:rPr>
        <w:t>表示</w:t>
      </w:r>
      <w:r w:rsidR="00BC25ED" w:rsidRPr="00BC25ED">
        <w:rPr>
          <w:position w:val="-4"/>
        </w:rPr>
        <w:object w:dxaOrig="260" w:dyaOrig="260" w14:anchorId="0D8BB706">
          <v:shape id="_x0000_i1029" type="#_x0000_t75" style="width:12.85pt;height:12.85pt" o:ole="">
            <v:imagedata r:id="rId14" o:title=""/>
          </v:shape>
          <o:OLEObject Type="Embed" ProgID="Equation.DSMT4" ShapeID="_x0000_i1029" DrawAspect="Content" ObjectID="_1751131617" r:id="rId15"/>
        </w:object>
      </w:r>
      <w:r w:rsidR="00BC25ED">
        <w:rPr>
          <w:rFonts w:hint="eastAsia"/>
        </w:rPr>
        <w:t>经过实例归一化后的输出，</w:t>
      </w:r>
      <w:r w:rsidR="00114621" w:rsidRPr="0069709D">
        <w:rPr>
          <w:position w:val="-10"/>
        </w:rPr>
        <w:object w:dxaOrig="660" w:dyaOrig="320" w14:anchorId="4F5554EA">
          <v:shape id="_x0000_i1030" type="#_x0000_t75" style="width:33pt;height:15.85pt" o:ole="">
            <v:imagedata r:id="rId16" o:title=""/>
          </v:shape>
          <o:OLEObject Type="Embed" ProgID="Equation.DSMT4" ShapeID="_x0000_i1030" DrawAspect="Content" ObjectID="_1751131618" r:id="rId17"/>
        </w:object>
      </w:r>
      <w:r>
        <w:rPr>
          <w:rFonts w:hint="eastAsia"/>
        </w:rPr>
        <w:t>表示</w:t>
      </w:r>
      <w:r w:rsidR="0069709D">
        <w:rPr>
          <w:rFonts w:hint="eastAsia"/>
        </w:rPr>
        <w:t>特征</w:t>
      </w:r>
      <w:r w:rsidR="00377EF5" w:rsidRPr="00BC25ED">
        <w:rPr>
          <w:position w:val="-4"/>
        </w:rPr>
        <w:object w:dxaOrig="260" w:dyaOrig="260" w14:anchorId="2722B43E">
          <v:shape id="_x0000_i1031" type="#_x0000_t75" style="width:12.85pt;height:12.85pt" o:ole="">
            <v:imagedata r:id="rId14" o:title=""/>
          </v:shape>
          <o:OLEObject Type="Embed" ProgID="Equation.DSMT4" ShapeID="_x0000_i1031" DrawAspect="Content" ObjectID="_1751131619" r:id="rId18"/>
        </w:object>
      </w:r>
      <w:r w:rsidR="0069709D">
        <w:rPr>
          <w:rFonts w:hint="eastAsia"/>
        </w:rPr>
        <w:t>经过</w:t>
      </w:r>
      <w:r>
        <w:rPr>
          <w:rFonts w:hint="eastAsia"/>
        </w:rPr>
        <w:t>CBAM模块</w:t>
      </w:r>
      <w:r w:rsidR="0069709D">
        <w:rPr>
          <w:rFonts w:hint="eastAsia"/>
        </w:rPr>
        <w:t>后</w:t>
      </w:r>
      <w:r>
        <w:rPr>
          <w:rFonts w:hint="eastAsia"/>
        </w:rPr>
        <w:t>得到</w:t>
      </w:r>
      <w:r w:rsidR="00114621">
        <w:rPr>
          <w:rFonts w:hint="eastAsia"/>
        </w:rPr>
        <w:t>混合注意力掩码</w:t>
      </w:r>
      <w:r>
        <w:rPr>
          <w:rFonts w:hint="eastAsia"/>
        </w:rPr>
        <w:t>。</w:t>
      </w:r>
    </w:p>
    <w:p w14:paraId="476F19F3" w14:textId="2CB8B0BF" w:rsidR="00584A8C" w:rsidRDefault="00BC25ED" w:rsidP="0069709D">
      <w:r>
        <w:rPr>
          <w:rFonts w:hint="eastAsia"/>
        </w:rPr>
        <w:t>具体而言，</w:t>
      </w:r>
      <w:r w:rsidR="00BC5938">
        <w:rPr>
          <w:rFonts w:hint="eastAsia"/>
        </w:rPr>
        <w:t>CBAM模块它能够</w:t>
      </w:r>
      <w:r>
        <w:rPr>
          <w:rFonts w:hint="eastAsia"/>
        </w:rPr>
        <w:t>引导</w:t>
      </w:r>
      <w:r w:rsidR="00BC5938">
        <w:rPr>
          <w:rFonts w:hint="eastAsia"/>
        </w:rPr>
        <w:t>模型</w:t>
      </w:r>
      <w:r>
        <w:rPr>
          <w:rFonts w:hint="eastAsia"/>
        </w:rPr>
        <w:t>关注特征图中较重要的通道信息和空间信息，</w:t>
      </w:r>
      <w:r w:rsidR="00034792">
        <w:rPr>
          <w:rFonts w:hint="eastAsia"/>
        </w:rPr>
        <w:t>模块的</w:t>
      </w:r>
      <w:r w:rsidR="00377EF5">
        <w:rPr>
          <w:rFonts w:hint="eastAsia"/>
        </w:rPr>
        <w:t>结构如下图所示。该模块先使用了通道注意力，再使用空间注意力。</w:t>
      </w:r>
      <w:r w:rsidR="00114621" w:rsidRPr="0069709D">
        <w:rPr>
          <w:position w:val="-14"/>
        </w:rPr>
        <w:object w:dxaOrig="720" w:dyaOrig="400" w14:anchorId="27EB26DB">
          <v:shape id="_x0000_i1032" type="#_x0000_t75" style="width:36pt;height:20.15pt" o:ole="">
            <v:imagedata r:id="rId19" o:title=""/>
          </v:shape>
          <o:OLEObject Type="Embed" ProgID="Equation.DSMT4" ShapeID="_x0000_i1032" DrawAspect="Content" ObjectID="_1751131620" r:id="rId20"/>
        </w:object>
      </w:r>
      <w:r>
        <w:rPr>
          <w:rFonts w:hint="eastAsia"/>
        </w:rPr>
        <w:t>的</w:t>
      </w:r>
      <w:r w:rsidR="00034792">
        <w:rPr>
          <w:rFonts w:hint="eastAsia"/>
        </w:rPr>
        <w:t>计算公式</w:t>
      </w:r>
      <w:r>
        <w:rPr>
          <w:rFonts w:hint="eastAsia"/>
        </w:rPr>
        <w:t>如下所示：</w:t>
      </w:r>
    </w:p>
    <w:p w14:paraId="425D19FF" w14:textId="1B981F13" w:rsidR="0069709D" w:rsidRPr="0069709D" w:rsidRDefault="0069709D" w:rsidP="0069709D">
      <w:pPr>
        <w:pStyle w:val="MTDisplayEquation"/>
      </w:pPr>
      <w:r>
        <w:tab/>
      </w:r>
      <w:r w:rsidR="00114621" w:rsidRPr="0069709D">
        <w:rPr>
          <w:position w:val="-14"/>
        </w:rPr>
        <w:object w:dxaOrig="2540" w:dyaOrig="400" w14:anchorId="7691C23E">
          <v:shape id="_x0000_i1033" type="#_x0000_t75" style="width:126.85pt;height:20.15pt" o:ole="">
            <v:imagedata r:id="rId21" o:title=""/>
          </v:shape>
          <o:OLEObject Type="Embed" ProgID="Equation.DSMT4" ShapeID="_x0000_i1033" DrawAspect="Content" ObjectID="_1751131621" r:id="rId22"/>
        </w:object>
      </w:r>
    </w:p>
    <w:p w14:paraId="4D7D2F7D" w14:textId="501009A6" w:rsidR="00377EF5" w:rsidRDefault="00377EF5" w:rsidP="00377EF5">
      <w:r w:rsidRPr="00377EF5">
        <w:rPr>
          <w:position w:val="-12"/>
        </w:rPr>
        <w:object w:dxaOrig="740" w:dyaOrig="360" w14:anchorId="22592ACD">
          <v:shape id="_x0000_i1034" type="#_x0000_t75" style="width:36.85pt;height:18pt" o:ole="">
            <v:imagedata r:id="rId23" o:title=""/>
          </v:shape>
          <o:OLEObject Type="Embed" ProgID="Equation.DSMT4" ShapeID="_x0000_i1034" DrawAspect="Content" ObjectID="_1751131622" r:id="rId24"/>
        </w:object>
      </w:r>
      <w:r>
        <w:rPr>
          <w:rFonts w:hint="eastAsia"/>
        </w:rPr>
        <w:t>表示特征</w:t>
      </w:r>
      <w:r w:rsidR="00114621" w:rsidRPr="00BC25ED">
        <w:rPr>
          <w:position w:val="-4"/>
        </w:rPr>
        <w:object w:dxaOrig="260" w:dyaOrig="260" w14:anchorId="2585E48E">
          <v:shape id="_x0000_i1035" type="#_x0000_t75" style="width:12.85pt;height:12.85pt" o:ole="">
            <v:imagedata r:id="rId10" o:title=""/>
          </v:shape>
          <o:OLEObject Type="Embed" ProgID="Equation.DSMT4" ShapeID="_x0000_i1035" DrawAspect="Content" ObjectID="_1751131623" r:id="rId25"/>
        </w:object>
      </w:r>
      <w:r>
        <w:rPr>
          <w:rFonts w:hint="eastAsia"/>
        </w:rPr>
        <w:t>经过通道注意力模块后的</w:t>
      </w:r>
      <w:r w:rsidR="00114621">
        <w:rPr>
          <w:rFonts w:hint="eastAsia"/>
        </w:rPr>
        <w:t>得到的通道注意力掩码</w:t>
      </w:r>
      <w:r>
        <w:rPr>
          <w:rFonts w:hint="eastAsia"/>
        </w:rPr>
        <w:t>，通道注意力机制可以帮助模型了解哪个通道的内容比较重要。其</w:t>
      </w:r>
      <w:r w:rsidR="00034792">
        <w:rPr>
          <w:rFonts w:hint="eastAsia"/>
        </w:rPr>
        <w:t>计算公式</w:t>
      </w:r>
      <w:r>
        <w:rPr>
          <w:rFonts w:hint="eastAsia"/>
        </w:rPr>
        <w:t>如下所示：</w:t>
      </w:r>
    </w:p>
    <w:p w14:paraId="5693B1B0" w14:textId="222E20D4" w:rsidR="00377EF5" w:rsidRDefault="00377EF5" w:rsidP="00377EF5">
      <w:pPr>
        <w:pStyle w:val="MTDisplayEquation"/>
      </w:pPr>
      <w:r>
        <w:tab/>
      </w:r>
      <w:r>
        <w:rPr>
          <w:position w:val="-44"/>
        </w:rPr>
        <w:object w:dxaOrig="5520" w:dyaOrig="999" w14:anchorId="51CBC9D2">
          <v:shape id="_x0000_i1036" type="#_x0000_t75" style="width:276pt;height:50.15pt" o:ole="">
            <v:imagedata r:id="rId26" o:title=""/>
          </v:shape>
          <o:OLEObject Type="Embed" ProgID="Equation.DSMT4" ShapeID="_x0000_i1036" DrawAspect="Content" ObjectID="_1751131624" r:id="rId27"/>
        </w:object>
      </w:r>
    </w:p>
    <w:p w14:paraId="7B14A0A0" w14:textId="6B0E1025" w:rsidR="00377EF5" w:rsidRDefault="00377EF5" w:rsidP="00377EF5">
      <w:r>
        <w:rPr>
          <w:position w:val="-14"/>
        </w:rPr>
        <w:object w:dxaOrig="523" w:dyaOrig="403" w14:anchorId="120A64D8">
          <v:shape id="_x0000_i1037" type="#_x0000_t75" style="width:26.15pt;height:20.15pt" o:ole="">
            <v:imagedata r:id="rId28" o:title=""/>
          </v:shape>
          <o:OLEObject Type="Embed" ProgID="Equation.DSMT4" ShapeID="_x0000_i1037" DrawAspect="Content" ObjectID="_1751131625" r:id="rId29"/>
        </w:object>
      </w:r>
      <w:r>
        <w:rPr>
          <w:rFonts w:hint="eastAsia"/>
        </w:rPr>
        <w:t>表示Sigmoid激活函数。对于输入特征图F，首先分别经过</w:t>
      </w:r>
      <w:proofErr w:type="gramStart"/>
      <w:r>
        <w:rPr>
          <w:rFonts w:ascii="Arial" w:hAnsi="Arial" w:cs="Arial" w:hint="eastAsia"/>
          <w:color w:val="000000"/>
          <w:spacing w:val="15"/>
          <w:sz w:val="23"/>
          <w:szCs w:val="23"/>
        </w:rPr>
        <w:t>平均</w:t>
      </w:r>
      <w:r>
        <w:rPr>
          <w:rFonts w:ascii="Arial" w:hAnsi="Arial" w:cs="Arial"/>
          <w:color w:val="000000"/>
          <w:spacing w:val="15"/>
          <w:sz w:val="23"/>
          <w:szCs w:val="23"/>
        </w:rPr>
        <w:t>池化和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最大</w:t>
      </w:r>
      <w:r>
        <w:rPr>
          <w:rFonts w:ascii="Arial" w:hAnsi="Arial" w:cs="Arial"/>
          <w:color w:val="000000"/>
          <w:spacing w:val="15"/>
          <w:sz w:val="23"/>
          <w:szCs w:val="23"/>
        </w:rPr>
        <w:t>池化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得到最大池化特征</w:t>
      </w:r>
      <w:proofErr w:type="gramEnd"/>
      <w:r>
        <w:rPr>
          <w:position w:val="-14"/>
        </w:rPr>
        <w:object w:dxaOrig="420" w:dyaOrig="403" w14:anchorId="33CB66FF">
          <v:shape id="_x0000_i1038" type="#_x0000_t75" style="width:21pt;height:20.15pt" o:ole="">
            <v:imagedata r:id="rId30" o:title=""/>
          </v:shape>
          <o:OLEObject Type="Embed" ProgID="Equation.DSMT4" ShapeID="_x0000_i1038" DrawAspect="Content" ObjectID="_1751131626" r:id="rId31"/>
        </w:object>
      </w:r>
      <w:r>
        <w:rPr>
          <w:rFonts w:hint="eastAsia"/>
        </w:rPr>
        <w:t>和</w:t>
      </w:r>
      <w:proofErr w:type="gramStart"/>
      <w:r>
        <w:rPr>
          <w:rFonts w:hint="eastAsia"/>
        </w:rPr>
        <w:t>平均池化特征</w:t>
      </w:r>
      <w:proofErr w:type="gramEnd"/>
      <w:r>
        <w:rPr>
          <w:position w:val="-12"/>
        </w:rPr>
        <w:object w:dxaOrig="463" w:dyaOrig="377" w14:anchorId="1D3B04C7">
          <v:shape id="_x0000_i1039" type="#_x0000_t75" style="width:23.15pt;height:18.85pt" o:ole="">
            <v:imagedata r:id="rId32" o:title=""/>
          </v:shape>
          <o:OLEObject Type="Embed" ProgID="Equation.DSMT4" ShapeID="_x0000_i1039" DrawAspect="Content" ObjectID="_1751131627" r:id="rId33"/>
        </w:object>
      </w:r>
      <w:r>
        <w:rPr>
          <w:rFonts w:hint="eastAsia"/>
        </w:rPr>
        <w:t>，然后经过一个共享的多层感知机MLP网络得到通道注意力特征图</w:t>
      </w:r>
      <w:r w:rsidR="00114621" w:rsidRPr="00377EF5">
        <w:rPr>
          <w:position w:val="-12"/>
        </w:rPr>
        <w:object w:dxaOrig="740" w:dyaOrig="360" w14:anchorId="59C30B84">
          <v:shape id="_x0000_i1040" type="#_x0000_t75" style="width:36.85pt;height:18pt" o:ole="">
            <v:imagedata r:id="rId34" o:title=""/>
          </v:shape>
          <o:OLEObject Type="Embed" ProgID="Equation.DSMT4" ShapeID="_x0000_i1040" DrawAspect="Content" ObjectID="_1751131628" r:id="rId35"/>
        </w:object>
      </w:r>
      <w:r>
        <w:rPr>
          <w:rFonts w:hint="eastAsia"/>
        </w:rPr>
        <w:t>。</w:t>
      </w:r>
      <w:r w:rsidR="00114621">
        <w:rPr>
          <w:rFonts w:hint="eastAsia"/>
        </w:rPr>
        <w:t>然后，</w:t>
      </w:r>
      <w:r w:rsidR="00114621" w:rsidRPr="00377EF5">
        <w:rPr>
          <w:position w:val="-12"/>
        </w:rPr>
        <w:object w:dxaOrig="740" w:dyaOrig="360" w14:anchorId="0FC0510D">
          <v:shape id="_x0000_i1041" type="#_x0000_t75" style="width:36.85pt;height:18pt" o:ole="">
            <v:imagedata r:id="rId34" o:title=""/>
          </v:shape>
          <o:OLEObject Type="Embed" ProgID="Equation.DSMT4" ShapeID="_x0000_i1041" DrawAspect="Content" ObjectID="_1751131629" r:id="rId36"/>
        </w:object>
      </w:r>
      <w:r w:rsidR="00114621">
        <w:rPr>
          <w:rFonts w:hint="eastAsia"/>
        </w:rPr>
        <w:t>与输入特征</w:t>
      </w:r>
      <w:r w:rsidR="00114621" w:rsidRPr="00BC25ED">
        <w:rPr>
          <w:position w:val="-4"/>
        </w:rPr>
        <w:object w:dxaOrig="260" w:dyaOrig="260" w14:anchorId="2C7D5A9E">
          <v:shape id="_x0000_i1042" type="#_x0000_t75" style="width:12.85pt;height:12.85pt" o:ole="">
            <v:imagedata r:id="rId14" o:title=""/>
          </v:shape>
          <o:OLEObject Type="Embed" ProgID="Equation.DSMT4" ShapeID="_x0000_i1042" DrawAspect="Content" ObjectID="_1751131630" r:id="rId37"/>
        </w:object>
      </w:r>
      <w:r w:rsidR="00114621">
        <w:rPr>
          <w:rFonts w:hint="eastAsia"/>
        </w:rPr>
        <w:t>相乘得到新特征</w:t>
      </w:r>
      <w:r w:rsidR="00114621" w:rsidRPr="00BC25ED">
        <w:rPr>
          <w:position w:val="-4"/>
        </w:rPr>
        <w:object w:dxaOrig="320" w:dyaOrig="260" w14:anchorId="6CAEBFB8">
          <v:shape id="_x0000_i1043" type="#_x0000_t75" style="width:15.85pt;height:12.85pt" o:ole="">
            <v:imagedata r:id="rId38" o:title=""/>
          </v:shape>
          <o:OLEObject Type="Embed" ProgID="Equation.DSMT4" ShapeID="_x0000_i1043" DrawAspect="Content" ObjectID="_1751131631" r:id="rId39"/>
        </w:object>
      </w:r>
      <w:r w:rsidR="00114621">
        <w:rPr>
          <w:rFonts w:hint="eastAsia"/>
        </w:rPr>
        <w:t>，然后将</w:t>
      </w:r>
      <w:r w:rsidR="00114621" w:rsidRPr="00BC25ED">
        <w:rPr>
          <w:position w:val="-4"/>
        </w:rPr>
        <w:object w:dxaOrig="320" w:dyaOrig="260" w14:anchorId="6FDF5561">
          <v:shape id="_x0000_i1044" type="#_x0000_t75" style="width:15.85pt;height:12.85pt" o:ole="">
            <v:imagedata r:id="rId38" o:title=""/>
          </v:shape>
          <o:OLEObject Type="Embed" ProgID="Equation.DSMT4" ShapeID="_x0000_i1044" DrawAspect="Content" ObjectID="_1751131632" r:id="rId40"/>
        </w:object>
      </w:r>
      <w:r w:rsidR="00114621">
        <w:rPr>
          <w:rFonts w:hint="eastAsia"/>
        </w:rPr>
        <w:t>输入</w:t>
      </w:r>
      <w:proofErr w:type="gramStart"/>
      <w:r w:rsidR="00114621">
        <w:rPr>
          <w:rFonts w:hint="eastAsia"/>
        </w:rPr>
        <w:t>至空间</w:t>
      </w:r>
      <w:proofErr w:type="gramEnd"/>
      <w:r w:rsidR="00114621">
        <w:rPr>
          <w:rFonts w:hint="eastAsia"/>
        </w:rPr>
        <w:t>注意力模块。</w:t>
      </w:r>
    </w:p>
    <w:p w14:paraId="61630558" w14:textId="6CE3FEC4" w:rsidR="00377EF5" w:rsidRDefault="00377EF5" w:rsidP="00377EF5">
      <w:r>
        <w:rPr>
          <w:rFonts w:hint="eastAsia"/>
        </w:rPr>
        <w:t>空间注意力机制可以帮助模型了解哪些区域比较重要，</w:t>
      </w:r>
      <w:r w:rsidR="00114621" w:rsidRPr="00377EF5">
        <w:rPr>
          <w:position w:val="-12"/>
        </w:rPr>
        <w:object w:dxaOrig="800" w:dyaOrig="360" w14:anchorId="115497E8">
          <v:shape id="_x0000_i1045" type="#_x0000_t75" style="width:39.85pt;height:18pt" o:ole="">
            <v:imagedata r:id="rId41" o:title=""/>
          </v:shape>
          <o:OLEObject Type="Embed" ProgID="Equation.DSMT4" ShapeID="_x0000_i1045" DrawAspect="Content" ObjectID="_1751131633" r:id="rId42"/>
        </w:object>
      </w:r>
      <w:r w:rsidR="00114621">
        <w:rPr>
          <w:rFonts w:hint="eastAsia"/>
        </w:rPr>
        <w:t>表示特征图</w:t>
      </w:r>
      <w:r w:rsidR="00114621" w:rsidRPr="00BC25ED">
        <w:rPr>
          <w:position w:val="-4"/>
        </w:rPr>
        <w:object w:dxaOrig="320" w:dyaOrig="260" w14:anchorId="134598C0">
          <v:shape id="_x0000_i1046" type="#_x0000_t75" style="width:15.85pt;height:12.85pt" o:ole="">
            <v:imagedata r:id="rId38" o:title=""/>
          </v:shape>
          <o:OLEObject Type="Embed" ProgID="Equation.DSMT4" ShapeID="_x0000_i1046" DrawAspect="Content" ObjectID="_1751131634" r:id="rId43"/>
        </w:object>
      </w:r>
      <w:r w:rsidR="00114621">
        <w:rPr>
          <w:rFonts w:hint="eastAsia"/>
        </w:rPr>
        <w:t>经过空间注意力模块后的空间注意力掩码，</w:t>
      </w:r>
      <w:r>
        <w:rPr>
          <w:rFonts w:hint="eastAsia"/>
        </w:rPr>
        <w:t>其</w:t>
      </w:r>
      <w:r w:rsidR="00034792">
        <w:rPr>
          <w:rFonts w:hint="eastAsia"/>
        </w:rPr>
        <w:t>计算公式</w:t>
      </w:r>
      <w:r>
        <w:rPr>
          <w:rFonts w:hint="eastAsia"/>
        </w:rPr>
        <w:t>如下所示：</w:t>
      </w:r>
    </w:p>
    <w:p w14:paraId="2ED0FE7A" w14:textId="698479B6" w:rsidR="00377EF5" w:rsidRDefault="00377EF5" w:rsidP="00377EF5">
      <w:pPr>
        <w:pStyle w:val="MTDisplayEquation"/>
      </w:pPr>
      <w:r>
        <w:tab/>
      </w:r>
      <w:r w:rsidR="00114621">
        <w:rPr>
          <w:position w:val="-46"/>
        </w:rPr>
        <w:object w:dxaOrig="4880" w:dyaOrig="1040" w14:anchorId="0372AE97">
          <v:shape id="_x0000_i1047" type="#_x0000_t75" style="width:243.85pt;height:51.85pt" o:ole="">
            <v:imagedata r:id="rId44" o:title=""/>
          </v:shape>
          <o:OLEObject Type="Embed" ProgID="Equation.DSMT4" ShapeID="_x0000_i1047" DrawAspect="Content" ObjectID="_1751131635" r:id="rId45"/>
        </w:object>
      </w:r>
    </w:p>
    <w:p w14:paraId="3302B9B7" w14:textId="11167505" w:rsidR="00BC5938" w:rsidRDefault="00377EF5">
      <w:r>
        <w:rPr>
          <w:position w:val="-14"/>
        </w:rPr>
        <w:object w:dxaOrig="523" w:dyaOrig="403" w14:anchorId="61A07679">
          <v:shape id="_x0000_i1048" type="#_x0000_t75" style="width:26.15pt;height:20.15pt" o:ole="">
            <v:imagedata r:id="rId46" o:title=""/>
          </v:shape>
          <o:OLEObject Type="Embed" ProgID="Equation.DSMT4" ShapeID="_x0000_i1048" DrawAspect="Content" ObjectID="_1751131636" r:id="rId47"/>
        </w:object>
      </w:r>
      <w:r>
        <w:rPr>
          <w:rFonts w:hint="eastAsia"/>
        </w:rPr>
        <w:t>表示Sigmoid激活函数，</w:t>
      </w:r>
      <w:r>
        <w:rPr>
          <w:position w:val="-14"/>
        </w:rPr>
        <w:object w:dxaOrig="780" w:dyaOrig="403" w14:anchorId="63EDF2D2">
          <v:shape id="_x0000_i1049" type="#_x0000_t75" style="width:39pt;height:20.15pt" o:ole="">
            <v:imagedata r:id="rId48" o:title=""/>
          </v:shape>
          <o:OLEObject Type="Embed" ProgID="Equation.DSMT4" ShapeID="_x0000_i1049" DrawAspect="Content" ObjectID="_1751131637" r:id="rId49"/>
        </w:object>
      </w:r>
      <w:r>
        <w:rPr>
          <w:rFonts w:hint="eastAsia"/>
        </w:rPr>
        <w:t>表示卷积核尺寸为7x</w:t>
      </w:r>
      <w:r>
        <w:t>7</w:t>
      </w:r>
      <w:r>
        <w:rPr>
          <w:rFonts w:hint="eastAsia"/>
        </w:rPr>
        <w:t>的卷积运算。对于输入特征</w:t>
      </w:r>
      <w:r>
        <w:rPr>
          <w:rFonts w:hint="eastAsia"/>
        </w:rPr>
        <w:lastRenderedPageBreak/>
        <w:t>图F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，首先分别经过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平均</w:t>
      </w:r>
      <w:r>
        <w:rPr>
          <w:rFonts w:ascii="Arial" w:hAnsi="Arial" w:cs="Arial"/>
          <w:color w:val="000000"/>
          <w:spacing w:val="15"/>
          <w:sz w:val="23"/>
          <w:szCs w:val="23"/>
        </w:rPr>
        <w:t>池化和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最大</w:t>
      </w:r>
      <w:r>
        <w:rPr>
          <w:rFonts w:ascii="Arial" w:hAnsi="Arial" w:cs="Arial"/>
          <w:color w:val="000000"/>
          <w:spacing w:val="15"/>
          <w:sz w:val="23"/>
          <w:szCs w:val="23"/>
        </w:rPr>
        <w:t>池化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得到最大池化特征</w:t>
      </w:r>
      <w:r>
        <w:rPr>
          <w:position w:val="-14"/>
        </w:rPr>
        <w:object w:dxaOrig="420" w:dyaOrig="403" w14:anchorId="3A894D96">
          <v:shape id="_x0000_i1050" type="#_x0000_t75" style="width:21pt;height:20.15pt" o:ole="">
            <v:imagedata r:id="rId30" o:title=""/>
          </v:shape>
          <o:OLEObject Type="Embed" ProgID="Equation.DSMT4" ShapeID="_x0000_i1050" DrawAspect="Content" ObjectID="_1751131638" r:id="rId50"/>
        </w:object>
      </w:r>
      <w:r>
        <w:rPr>
          <w:rFonts w:hint="eastAsia"/>
        </w:rPr>
        <w:t>和</w:t>
      </w:r>
      <w:r>
        <w:rPr>
          <w:position w:val="-12"/>
        </w:rPr>
        <w:object w:dxaOrig="463" w:dyaOrig="377" w14:anchorId="40725187">
          <v:shape id="_x0000_i1051" type="#_x0000_t75" style="width:23.15pt;height:18.85pt" o:ole="">
            <v:imagedata r:id="rId32" o:title=""/>
          </v:shape>
          <o:OLEObject Type="Embed" ProgID="Equation.DSMT4" ShapeID="_x0000_i1051" DrawAspect="Content" ObjectID="_1751131639" r:id="rId51"/>
        </w:object>
      </w:r>
      <w:r>
        <w:rPr>
          <w:rFonts w:hint="eastAsia"/>
        </w:rPr>
        <w:t>，然后</w:t>
      </w:r>
      <w:r>
        <w:rPr>
          <w:rFonts w:ascii="Arial" w:hAnsi="Arial" w:cs="Arial"/>
          <w:color w:val="000000"/>
          <w:spacing w:val="15"/>
          <w:sz w:val="23"/>
          <w:szCs w:val="23"/>
        </w:rPr>
        <w:t>将两个特征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进行拼接，再输入至</w:t>
      </w:r>
      <w:r>
        <w:rPr>
          <w:rFonts w:ascii="Arial" w:hAnsi="Arial" w:cs="Arial"/>
          <w:color w:val="000000"/>
          <w:spacing w:val="15"/>
          <w:sz w:val="23"/>
          <w:szCs w:val="23"/>
        </w:rPr>
        <w:t>一个标准的卷积层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进行</w:t>
      </w:r>
      <w:r>
        <w:rPr>
          <w:rFonts w:ascii="Arial" w:hAnsi="Arial" w:cs="Arial"/>
          <w:color w:val="000000"/>
          <w:spacing w:val="15"/>
          <w:sz w:val="23"/>
          <w:szCs w:val="23"/>
        </w:rPr>
        <w:t>卷积操作</w:t>
      </w:r>
      <w:r>
        <w:rPr>
          <w:rFonts w:hint="eastAsia"/>
        </w:rPr>
        <w:t>，最后经过激活函数输出得到空间注意力特征图</w:t>
      </w:r>
      <w:r w:rsidR="00114621" w:rsidRPr="006D281C">
        <w:rPr>
          <w:position w:val="-12"/>
        </w:rPr>
        <w:object w:dxaOrig="800" w:dyaOrig="360" w14:anchorId="7761F8C2">
          <v:shape id="_x0000_i1052" type="#_x0000_t75" style="width:39.85pt;height:18pt" o:ole="">
            <v:imagedata r:id="rId52" o:title=""/>
          </v:shape>
          <o:OLEObject Type="Embed" ProgID="Equation.DSMT4" ShapeID="_x0000_i1052" DrawAspect="Content" ObjectID="_1751131640" r:id="rId53"/>
        </w:object>
      </w:r>
      <w:r>
        <w:rPr>
          <w:rFonts w:hint="eastAsia"/>
        </w:rPr>
        <w:t>。</w:t>
      </w:r>
    </w:p>
    <w:p w14:paraId="3B0690C7" w14:textId="2169E098" w:rsidR="00034792" w:rsidRDefault="00034792">
      <w:pPr>
        <w:rPr>
          <w:rFonts w:hint="eastAsia"/>
        </w:rPr>
      </w:pPr>
      <w:r>
        <w:rPr>
          <w:rFonts w:hint="eastAsia"/>
        </w:rPr>
        <w:t>实例归一化的计算公式如下所示：</w:t>
      </w:r>
    </w:p>
    <w:p w14:paraId="0690817C" w14:textId="250DBE46" w:rsidR="00034792" w:rsidRDefault="00034792" w:rsidP="00034792">
      <w:pPr>
        <w:pStyle w:val="MTDisplayEquation"/>
        <w:rPr>
          <w:rFonts w:hint="eastAsia"/>
        </w:rPr>
      </w:pPr>
      <w:r>
        <w:tab/>
      </w:r>
      <w:r w:rsidR="0021404F" w:rsidRPr="00034792">
        <w:rPr>
          <w:position w:val="-38"/>
        </w:rPr>
        <w:object w:dxaOrig="1880" w:dyaOrig="800" w14:anchorId="66CF3689">
          <v:shape id="_x0000_i1076" type="#_x0000_t75" style="width:93.85pt;height:39.85pt" o:ole="">
            <v:imagedata r:id="rId54" o:title=""/>
          </v:shape>
          <o:OLEObject Type="Embed" ProgID="Equation.DSMT4" ShapeID="_x0000_i1076" DrawAspect="Content" ObjectID="_1751131641" r:id="rId55"/>
        </w:object>
      </w:r>
    </w:p>
    <w:p w14:paraId="32197DBF" w14:textId="7A41B084" w:rsidR="00034792" w:rsidRDefault="00034792">
      <w:pPr>
        <w:rPr>
          <w:rFonts w:hint="eastAsia"/>
        </w:rPr>
      </w:pPr>
      <w:r>
        <w:rPr>
          <w:rFonts w:hint="eastAsia"/>
        </w:rPr>
        <w:t>其中，</w:t>
      </w:r>
      <w:r w:rsidR="0021404F" w:rsidRPr="00034792">
        <w:rPr>
          <w:position w:val="-12"/>
        </w:rPr>
        <w:object w:dxaOrig="260" w:dyaOrig="360" w14:anchorId="16159626">
          <v:shape id="_x0000_i1077" type="#_x0000_t75" style="width:12.85pt;height:18pt" o:ole="">
            <v:imagedata r:id="rId56" o:title=""/>
          </v:shape>
          <o:OLEObject Type="Embed" ProgID="Equation.DSMT4" ShapeID="_x0000_i1077" DrawAspect="Content" ObjectID="_1751131642" r:id="rId57"/>
        </w:object>
      </w:r>
      <w:r>
        <w:rPr>
          <w:rFonts w:hint="eastAsia"/>
        </w:rPr>
        <w:t xml:space="preserve"> 表示输入特征</w:t>
      </w:r>
      <w:r w:rsidRPr="00BC25ED">
        <w:rPr>
          <w:position w:val="-4"/>
        </w:rPr>
        <w:object w:dxaOrig="260" w:dyaOrig="260" w14:anchorId="639BD95A">
          <v:shape id="_x0000_i1063" type="#_x0000_t75" style="width:12.85pt;height:12.85pt" o:ole="">
            <v:imagedata r:id="rId10" o:title=""/>
          </v:shape>
          <o:OLEObject Type="Embed" ProgID="Equation.DSMT4" ShapeID="_x0000_i1063" DrawAspect="Content" ObjectID="_1751131643" r:id="rId58"/>
        </w:object>
      </w:r>
      <w:r>
        <w:rPr>
          <w:rFonts w:hint="eastAsia"/>
        </w:rPr>
        <w:t>的</w:t>
      </w:r>
      <w:r w:rsidR="0065599C">
        <w:rPr>
          <w:rFonts w:hint="eastAsia"/>
        </w:rPr>
        <w:t>第</w:t>
      </w:r>
      <w:r w:rsidR="0065599C" w:rsidRPr="0065599C">
        <w:rPr>
          <w:position w:val="-6"/>
        </w:rPr>
        <w:object w:dxaOrig="139" w:dyaOrig="260" w14:anchorId="069C6E8D">
          <v:shape id="_x0000_i1066" type="#_x0000_t75" style="width:6.85pt;height:12.85pt" o:ole="">
            <v:imagedata r:id="rId59" o:title=""/>
          </v:shape>
          <o:OLEObject Type="Embed" ProgID="Equation.DSMT4" ShapeID="_x0000_i1066" DrawAspect="Content" ObjectID="_1751131644" r:id="rId60"/>
        </w:object>
      </w:r>
      <w:r w:rsidR="0065599C">
        <w:rPr>
          <w:rFonts w:hint="eastAsia"/>
        </w:rPr>
        <w:t>维，</w:t>
      </w:r>
      <w:r w:rsidR="0021404F" w:rsidRPr="00103317">
        <w:rPr>
          <w:position w:val="-14"/>
        </w:rPr>
        <w:object w:dxaOrig="520" w:dyaOrig="400" w14:anchorId="036EF8D6">
          <v:shape id="_x0000_i1078" type="#_x0000_t75" style="width:26.15pt;height:20.15pt" o:ole="">
            <v:imagedata r:id="rId61" o:title=""/>
          </v:shape>
          <o:OLEObject Type="Embed" ProgID="Equation.DSMT4" ShapeID="_x0000_i1078" DrawAspect="Content" ObjectID="_1751131645" r:id="rId62"/>
        </w:object>
      </w:r>
      <w:r w:rsidR="0065599C">
        <w:rPr>
          <w:rFonts w:hint="eastAsia"/>
        </w:rPr>
        <w:t>和</w:t>
      </w:r>
      <w:r w:rsidR="0021404F" w:rsidRPr="00103317">
        <w:rPr>
          <w:position w:val="-14"/>
        </w:rPr>
        <w:object w:dxaOrig="720" w:dyaOrig="400" w14:anchorId="2B59E880">
          <v:shape id="_x0000_i1079" type="#_x0000_t75" style="width:36pt;height:20.15pt" o:ole="">
            <v:imagedata r:id="rId63" o:title=""/>
          </v:shape>
          <o:OLEObject Type="Embed" ProgID="Equation.DSMT4" ShapeID="_x0000_i1079" DrawAspect="Content" ObjectID="_1751131646" r:id="rId64"/>
        </w:object>
      </w:r>
      <w:r w:rsidR="0065599C">
        <w:rPr>
          <w:rFonts w:hint="eastAsia"/>
        </w:rPr>
        <w:t>表示计算每个维度的均值和标准差，</w:t>
      </w:r>
      <w:r w:rsidR="0021404F" w:rsidRPr="0065599C">
        <w:rPr>
          <w:position w:val="-6"/>
        </w:rPr>
        <w:object w:dxaOrig="240" w:dyaOrig="220" w14:anchorId="32E5543F">
          <v:shape id="_x0000_i1080" type="#_x0000_t75" style="width:12pt;height:11.15pt" o:ole="">
            <v:imagedata r:id="rId65" o:title=""/>
          </v:shape>
          <o:OLEObject Type="Embed" ProgID="Equation.DSMT4" ShapeID="_x0000_i1080" DrawAspect="Content" ObjectID="_1751131647" r:id="rId66"/>
        </w:object>
      </w:r>
      <w:r w:rsidR="0065599C">
        <w:rPr>
          <w:rFonts w:hint="eastAsia"/>
        </w:rPr>
        <w:t>用于避免分母为零。</w:t>
      </w:r>
    </w:p>
    <w:sectPr w:rsidR="00034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2971" w14:textId="77777777" w:rsidR="00FA39FE" w:rsidRDefault="00FA39FE" w:rsidP="00BC5938">
      <w:r>
        <w:separator/>
      </w:r>
    </w:p>
  </w:endnote>
  <w:endnote w:type="continuationSeparator" w:id="0">
    <w:p w14:paraId="16A66AE2" w14:textId="77777777" w:rsidR="00FA39FE" w:rsidRDefault="00FA39FE" w:rsidP="00BC5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CEC35" w14:textId="77777777" w:rsidR="00FA39FE" w:rsidRDefault="00FA39FE" w:rsidP="00BC5938">
      <w:r>
        <w:separator/>
      </w:r>
    </w:p>
  </w:footnote>
  <w:footnote w:type="continuationSeparator" w:id="0">
    <w:p w14:paraId="518B2A9E" w14:textId="77777777" w:rsidR="00FA39FE" w:rsidRDefault="00FA39FE" w:rsidP="00BC5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RjOTk0ZTcwODlhZTQ2MWY4Y2Q0MjM2ZThhNzE1OWYifQ=="/>
  </w:docVars>
  <w:rsids>
    <w:rsidRoot w:val="00FB3B13"/>
    <w:rsid w:val="00034792"/>
    <w:rsid w:val="00114621"/>
    <w:rsid w:val="00191721"/>
    <w:rsid w:val="0021404F"/>
    <w:rsid w:val="002C6860"/>
    <w:rsid w:val="003573EF"/>
    <w:rsid w:val="00377EF5"/>
    <w:rsid w:val="0045685C"/>
    <w:rsid w:val="004E427B"/>
    <w:rsid w:val="00584A8C"/>
    <w:rsid w:val="0065599C"/>
    <w:rsid w:val="0069709D"/>
    <w:rsid w:val="007A214A"/>
    <w:rsid w:val="007A3DF9"/>
    <w:rsid w:val="007E7BB6"/>
    <w:rsid w:val="00830347"/>
    <w:rsid w:val="009B3BE6"/>
    <w:rsid w:val="00AB6AA4"/>
    <w:rsid w:val="00AD43A7"/>
    <w:rsid w:val="00BC25ED"/>
    <w:rsid w:val="00BC5938"/>
    <w:rsid w:val="00C11876"/>
    <w:rsid w:val="00C14CC1"/>
    <w:rsid w:val="00CC74A3"/>
    <w:rsid w:val="00D3326A"/>
    <w:rsid w:val="00DD0531"/>
    <w:rsid w:val="00F01120"/>
    <w:rsid w:val="00F33620"/>
    <w:rsid w:val="00FA39FE"/>
    <w:rsid w:val="00FB3B13"/>
    <w:rsid w:val="25682C79"/>
    <w:rsid w:val="4940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642EC"/>
  <w15:docId w15:val="{F5A4E4AB-5E0B-45BC-9542-F1D5E860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</w:style>
  <w:style w:type="paragraph" w:styleId="a3">
    <w:name w:val="header"/>
    <w:basedOn w:val="a"/>
    <w:link w:val="a4"/>
    <w:uiPriority w:val="99"/>
    <w:unhideWhenUsed/>
    <w:rsid w:val="00BC59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93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9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63" Type="http://schemas.openxmlformats.org/officeDocument/2006/relationships/image" Target="media/image25.wmf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5.bin"/><Relationship Id="rId5" Type="http://schemas.openxmlformats.org/officeDocument/2006/relationships/endnotes" Target="endnotes.xml"/><Relationship Id="rId61" Type="http://schemas.openxmlformats.org/officeDocument/2006/relationships/image" Target="media/image24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9.wmf"/><Relationship Id="rId56" Type="http://schemas.openxmlformats.org/officeDocument/2006/relationships/image" Target="media/image22.wmf"/><Relationship Id="rId64" Type="http://schemas.openxmlformats.org/officeDocument/2006/relationships/oleObject" Target="embeddings/oleObject34.bin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8.wmf"/><Relationship Id="rId59" Type="http://schemas.openxmlformats.org/officeDocument/2006/relationships/image" Target="media/image23.wmf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image" Target="media/image21.wmf"/><Relationship Id="rId62" Type="http://schemas.openxmlformats.org/officeDocument/2006/relationships/oleObject" Target="embeddings/oleObject3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0.wmf"/><Relationship Id="rId60" Type="http://schemas.openxmlformats.org/officeDocument/2006/relationships/oleObject" Target="embeddings/oleObject32.bin"/><Relationship Id="rId65" Type="http://schemas.openxmlformats.org/officeDocument/2006/relationships/image" Target="media/image2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靖贤</dc:creator>
  <cp:lastModifiedBy>梁 靖贤</cp:lastModifiedBy>
  <cp:revision>4</cp:revision>
  <dcterms:created xsi:type="dcterms:W3CDTF">2023-07-14T08:03:00Z</dcterms:created>
  <dcterms:modified xsi:type="dcterms:W3CDTF">2023-07-17T12:37:00Z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2052-11.1.0.14309</vt:lpwstr>
  </property>
  <property fmtid="{D5CDD505-2E9C-101B-9397-08002B2CF9AE}" pid="4" name="ICV">
    <vt:lpwstr>069B9CE86CC44F3985B1A014BE1ABDBD_12</vt:lpwstr>
  </property>
</Properties>
</file>