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webextensions/webextension10.xml" ContentType="application/vnd.ms-office.webextension+xml"/>
  <Override PartName="/word/webextensions/webextension11.xml" ContentType="application/vnd.ms-office.webextension+xml"/>
  <Override PartName="/word/webextensions/webextension1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6F6D8" w14:textId="77777777" w:rsidR="00736D31" w:rsidRPr="00812C16" w:rsidRDefault="00A45D65" w:rsidP="00A87681">
      <w:pPr>
        <w:pStyle w:val="berschrift1"/>
        <w:ind w:left="709" w:hanging="709"/>
        <w:rPr>
          <w:rFonts w:cs="Arial"/>
        </w:rPr>
      </w:pPr>
      <w:bookmarkStart w:id="0" w:name="OLE_LINK1"/>
      <w:bookmarkStart w:id="1" w:name="OLE_LINK2"/>
      <w:bookmarkStart w:id="2" w:name="_Hlk197019011"/>
      <w:bookmarkStart w:id="3" w:name="_Toc158006534"/>
      <w:r w:rsidRPr="00812C16">
        <w:rPr>
          <w:rFonts w:cs="Arial"/>
        </w:rPr>
        <w:t>Ergebnisse</w:t>
      </w:r>
      <w:bookmarkEnd w:id="3"/>
      <w:r w:rsidRPr="00812C16">
        <w:rPr>
          <w:rFonts w:cs="Arial"/>
        </w:rPr>
        <w:t xml:space="preserve"> </w:t>
      </w:r>
    </w:p>
    <w:p w14:paraId="67E8A358" w14:textId="77777777" w:rsidR="00081187" w:rsidRPr="00812C16" w:rsidRDefault="005935C0" w:rsidP="001C31C3">
      <w:pPr>
        <w:pStyle w:val="berschrift2"/>
        <w:spacing w:before="240"/>
        <w:ind w:left="357" w:hanging="357"/>
        <w:rPr>
          <w:rFonts w:cs="Arial"/>
        </w:rPr>
      </w:pPr>
      <w:bookmarkStart w:id="4" w:name="_Toc158006535"/>
      <w:bookmarkStart w:id="5" w:name="_Hlk197018972"/>
      <w:r w:rsidRPr="00812C16">
        <w:rPr>
          <w:rFonts w:cs="Arial"/>
        </w:rPr>
        <w:t xml:space="preserve">Deskriptive </w:t>
      </w:r>
      <w:r w:rsidR="00081187" w:rsidRPr="00812C16">
        <w:rPr>
          <w:rFonts w:cs="Arial"/>
        </w:rPr>
        <w:t>Analyse der Studienpopulation</w:t>
      </w:r>
      <w:bookmarkEnd w:id="4"/>
      <w:r w:rsidR="00081187" w:rsidRPr="00812C16">
        <w:rPr>
          <w:rFonts w:cs="Arial"/>
        </w:rPr>
        <w:t xml:space="preserve"> </w:t>
      </w:r>
    </w:p>
    <w:p w14:paraId="62CF4FDE" w14:textId="77777777" w:rsidR="003300A6" w:rsidRPr="00812C16" w:rsidRDefault="003300A6" w:rsidP="00A87681">
      <w:pPr>
        <w:spacing w:after="0"/>
        <w:rPr>
          <w:rFonts w:cs="Arial"/>
          <w:lang w:eastAsia="de-DE"/>
        </w:rPr>
      </w:pPr>
      <w:r w:rsidRPr="00812C16">
        <w:rPr>
          <w:rFonts w:cs="Arial"/>
          <w:lang w:eastAsia="de-DE"/>
        </w:rPr>
        <w:t>Im Folgenden wird zunächst auf die deskriptive Statistik eingegangen, hiernach erfolgt die</w:t>
      </w:r>
      <w:r w:rsidR="000F7CB9" w:rsidRPr="00812C16">
        <w:rPr>
          <w:rFonts w:cs="Arial"/>
          <w:lang w:eastAsia="de-DE"/>
        </w:rPr>
        <w:t xml:space="preserve"> </w:t>
      </w:r>
      <w:r w:rsidRPr="00812C16">
        <w:rPr>
          <w:rFonts w:cs="Arial"/>
          <w:lang w:eastAsia="de-DE"/>
        </w:rPr>
        <w:t>Untersuchung der Überleben</w:t>
      </w:r>
      <w:r w:rsidR="00CC161A" w:rsidRPr="00812C16">
        <w:rPr>
          <w:rFonts w:cs="Arial"/>
          <w:lang w:eastAsia="de-DE"/>
        </w:rPr>
        <w:t>s</w:t>
      </w:r>
      <w:r w:rsidR="001B1F9F" w:rsidRPr="00812C16">
        <w:rPr>
          <w:rFonts w:cs="Arial"/>
          <w:lang w:eastAsia="de-DE"/>
        </w:rPr>
        <w:t>zeit</w:t>
      </w:r>
      <w:r w:rsidR="00CC161A" w:rsidRPr="00812C16">
        <w:rPr>
          <w:rFonts w:cs="Arial"/>
          <w:lang w:eastAsia="de-DE"/>
        </w:rPr>
        <w:t>daten</w:t>
      </w:r>
      <w:r w:rsidR="001B1F9F" w:rsidRPr="00812C16">
        <w:rPr>
          <w:rFonts w:cs="Arial"/>
          <w:lang w:eastAsia="de-DE"/>
        </w:rPr>
        <w:t xml:space="preserve"> bzw. Ereigniszeitdaten.</w:t>
      </w:r>
    </w:p>
    <w:p w14:paraId="4637DCE0" w14:textId="77777777" w:rsidR="000E3B77" w:rsidRPr="00812C16" w:rsidRDefault="00897395" w:rsidP="005547D3">
      <w:pPr>
        <w:pStyle w:val="berschrift3"/>
      </w:pPr>
      <w:bookmarkStart w:id="6" w:name="_Toc158006536"/>
      <w:r w:rsidRPr="00812C16">
        <w:t>Patienten</w:t>
      </w:r>
      <w:r w:rsidR="00A466B5" w:rsidRPr="00812C16">
        <w:t xml:space="preserve">merkmale </w:t>
      </w:r>
      <w:r w:rsidR="00F21B00" w:rsidRPr="00812C16">
        <w:t>und Tumorch</w:t>
      </w:r>
      <w:r w:rsidR="00526D88" w:rsidRPr="00812C16">
        <w:t>a</w:t>
      </w:r>
      <w:r w:rsidR="00F21B00" w:rsidRPr="00812C16">
        <w:t>rakteristik</w:t>
      </w:r>
      <w:bookmarkEnd w:id="6"/>
    </w:p>
    <w:p w14:paraId="108E2FDE" w14:textId="77777777" w:rsidR="0042016F" w:rsidRPr="0042016F" w:rsidRDefault="00AE4BE7" w:rsidP="009031AF">
      <w:pPr>
        <w:spacing w:after="360"/>
        <w:rPr>
          <w:rFonts w:cs="Arial"/>
          <w:color w:val="000000"/>
        </w:rPr>
      </w:pPr>
      <w:r w:rsidRPr="00812C16">
        <w:rPr>
          <w:rFonts w:cs="Arial"/>
        </w:rPr>
        <w:t>Im Rahmen dieser multizentrischen retrospektiven Studie wurden 221 Patienten, die wegen eines lokal fortgeschrittenen Kopf-Hals-Plattenepithelkarzinoms eine postoperative Radiochemotherapie erhalten haben, untersucht</w:t>
      </w:r>
      <w:r w:rsidR="00B75AFB" w:rsidRPr="00812C16">
        <w:rPr>
          <w:rFonts w:cs="Arial"/>
        </w:rPr>
        <w:t xml:space="preserve">. Die allgemeinen Patientenmerkmale sind in </w:t>
      </w:r>
      <w:r w:rsidR="00B75AFB" w:rsidRPr="00812C16">
        <w:rPr>
          <w:rStyle w:val="apple-converted-space"/>
          <w:rFonts w:cs="Arial"/>
          <w:color w:val="2E2E2E"/>
        </w:rPr>
        <w:fldChar w:fldCharType="begin"/>
      </w:r>
      <w:r w:rsidR="00B75AFB" w:rsidRPr="00812C16">
        <w:rPr>
          <w:rStyle w:val="apple-converted-space"/>
          <w:rFonts w:cs="Arial"/>
          <w:color w:val="2E2E2E"/>
        </w:rPr>
        <w:instrText xml:space="preserve"> REF _Ref85362175 \h </w:instrText>
      </w:r>
      <w:r w:rsidR="00B75AFB" w:rsidRPr="00812C16">
        <w:rPr>
          <w:rFonts w:cs="Arial"/>
        </w:rPr>
        <w:instrText xml:space="preserve"> \* MERGEFORMAT </w:instrText>
      </w:r>
      <w:r w:rsidR="00B75AFB" w:rsidRPr="00812C16">
        <w:rPr>
          <w:rStyle w:val="apple-converted-space"/>
          <w:rFonts w:cs="Arial"/>
          <w:color w:val="2E2E2E"/>
        </w:rPr>
      </w:r>
      <w:r w:rsidR="00B75AFB" w:rsidRPr="00812C16">
        <w:rPr>
          <w:rStyle w:val="apple-converted-space"/>
          <w:rFonts w:cs="Arial"/>
          <w:color w:val="2E2E2E"/>
        </w:rPr>
        <w:fldChar w:fldCharType="separate"/>
      </w:r>
      <w:r w:rsidR="00F67803" w:rsidRPr="00F67803">
        <w:rPr>
          <w:rFonts w:cs="Arial"/>
        </w:rPr>
        <w:t xml:space="preserve">Tabelle </w:t>
      </w:r>
      <w:r w:rsidR="00F67803" w:rsidRPr="00F67803">
        <w:rPr>
          <w:rFonts w:cs="Arial"/>
          <w:noProof/>
        </w:rPr>
        <w:t>4</w:t>
      </w:r>
      <w:r w:rsidR="00F67803" w:rsidRPr="00F67803">
        <w:rPr>
          <w:rFonts w:cs="Arial"/>
          <w:noProof/>
        </w:rPr>
        <w:noBreakHyphen/>
        <w:t>1</w:t>
      </w:r>
      <w:r w:rsidR="00B75AFB" w:rsidRPr="00812C16">
        <w:rPr>
          <w:rStyle w:val="apple-converted-space"/>
          <w:rFonts w:cs="Arial"/>
          <w:color w:val="2E2E2E"/>
        </w:rPr>
        <w:fldChar w:fldCharType="end"/>
      </w:r>
      <w:r w:rsidR="00B75AFB" w:rsidRPr="00812C16">
        <w:rPr>
          <w:rFonts w:cs="Arial"/>
        </w:rPr>
        <w:t xml:space="preserve"> zusammengefasst. </w:t>
      </w:r>
      <w:r w:rsidR="003300A6" w:rsidRPr="00812C16">
        <w:rPr>
          <w:rFonts w:cs="Arial"/>
        </w:rPr>
        <w:t>Das mediane Alter zu Beginn der Strahlentherapie</w:t>
      </w:r>
      <w:r w:rsidR="009031AF" w:rsidRPr="00812C16">
        <w:rPr>
          <w:rFonts w:cs="Arial"/>
        </w:rPr>
        <w:t xml:space="preserve"> </w:t>
      </w:r>
      <w:r w:rsidR="003300A6" w:rsidRPr="00812C16">
        <w:rPr>
          <w:rFonts w:cs="Arial"/>
        </w:rPr>
        <w:t xml:space="preserve">lag bei </w:t>
      </w:r>
      <w:r w:rsidR="000049BF" w:rsidRPr="00812C16">
        <w:rPr>
          <w:rFonts w:cs="Arial"/>
        </w:rPr>
        <w:t>56</w:t>
      </w:r>
      <w:r w:rsidR="0036194B" w:rsidRPr="00812C16">
        <w:rPr>
          <w:rFonts w:cs="Arial"/>
        </w:rPr>
        <w:t>,</w:t>
      </w:r>
      <w:r w:rsidR="000049BF" w:rsidRPr="00812C16">
        <w:rPr>
          <w:rFonts w:cs="Arial"/>
        </w:rPr>
        <w:t>5</w:t>
      </w:r>
      <w:r w:rsidR="003300A6" w:rsidRPr="00812C16">
        <w:rPr>
          <w:rFonts w:cs="Arial"/>
        </w:rPr>
        <w:t xml:space="preserve"> Jahren.</w:t>
      </w:r>
      <w:r w:rsidR="0036194B" w:rsidRPr="00812C16">
        <w:rPr>
          <w:rFonts w:cs="Arial"/>
        </w:rPr>
        <w:t xml:space="preserve"> Die Altersspanne reichte von 27 bis 76 Jahre.</w:t>
      </w:r>
      <w:r w:rsidR="003300A6" w:rsidRPr="00812C16">
        <w:rPr>
          <w:rFonts w:cs="Arial"/>
        </w:rPr>
        <w:t xml:space="preserve"> Das Patientenkollektiv bestand zu </w:t>
      </w:r>
      <w:r w:rsidR="000049BF" w:rsidRPr="00812C16">
        <w:rPr>
          <w:rFonts w:cs="Arial"/>
        </w:rPr>
        <w:t>81</w:t>
      </w:r>
      <w:r w:rsidR="009D0CD3" w:rsidRPr="00812C16">
        <w:rPr>
          <w:rFonts w:cs="Arial"/>
        </w:rPr>
        <w:t>,</w:t>
      </w:r>
      <w:r w:rsidR="000049BF" w:rsidRPr="00812C16">
        <w:rPr>
          <w:rFonts w:cs="Arial"/>
        </w:rPr>
        <w:t>4</w:t>
      </w:r>
      <w:r w:rsidR="003300A6" w:rsidRPr="00812C16">
        <w:rPr>
          <w:rFonts w:cs="Arial"/>
        </w:rPr>
        <w:t>% (n=1</w:t>
      </w:r>
      <w:r w:rsidR="000049BF" w:rsidRPr="00812C16">
        <w:rPr>
          <w:rFonts w:cs="Arial"/>
        </w:rPr>
        <w:t>80</w:t>
      </w:r>
      <w:r w:rsidR="003300A6" w:rsidRPr="00812C16">
        <w:rPr>
          <w:rFonts w:cs="Arial"/>
        </w:rPr>
        <w:t xml:space="preserve">) aus Männern und zu </w:t>
      </w:r>
      <w:r w:rsidR="009D0CD3" w:rsidRPr="00812C16">
        <w:rPr>
          <w:rFonts w:cs="Arial"/>
        </w:rPr>
        <w:t xml:space="preserve">     </w:t>
      </w:r>
      <w:r w:rsidR="000049BF" w:rsidRPr="00812C16">
        <w:rPr>
          <w:rFonts w:cs="Arial"/>
        </w:rPr>
        <w:t>18</w:t>
      </w:r>
      <w:r w:rsidR="009D0CD3" w:rsidRPr="00812C16">
        <w:rPr>
          <w:rFonts w:cs="Arial"/>
        </w:rPr>
        <w:t>,</w:t>
      </w:r>
      <w:r w:rsidR="000049BF" w:rsidRPr="00812C16">
        <w:rPr>
          <w:rFonts w:cs="Arial"/>
        </w:rPr>
        <w:t>6</w:t>
      </w:r>
      <w:r w:rsidR="003300A6" w:rsidRPr="00812C16">
        <w:rPr>
          <w:rFonts w:cs="Arial"/>
        </w:rPr>
        <w:t>% (n=</w:t>
      </w:r>
      <w:r w:rsidR="000049BF" w:rsidRPr="00812C16">
        <w:rPr>
          <w:rFonts w:cs="Arial"/>
        </w:rPr>
        <w:t>41</w:t>
      </w:r>
      <w:r w:rsidR="003300A6" w:rsidRPr="00812C16">
        <w:rPr>
          <w:rFonts w:cs="Arial"/>
        </w:rPr>
        <w:t>) aus Frauen.</w:t>
      </w:r>
      <w:r w:rsidR="000049BF" w:rsidRPr="00812C16">
        <w:rPr>
          <w:rFonts w:cs="Arial"/>
        </w:rPr>
        <w:t xml:space="preserve"> </w:t>
      </w:r>
      <w:r w:rsidR="00A466B5" w:rsidRPr="00812C16">
        <w:rPr>
          <w:rFonts w:cs="Arial"/>
          <w:lang w:eastAsia="de-DE"/>
        </w:rPr>
        <w:t xml:space="preserve">Die Informationen bezüglich des Zigaretten- und Alkoholkonsums </w:t>
      </w:r>
      <w:r w:rsidR="00B75AFB" w:rsidRPr="00812C16">
        <w:rPr>
          <w:rFonts w:cs="Arial"/>
          <w:lang w:eastAsia="de-DE"/>
        </w:rPr>
        <w:t>war nur inko</w:t>
      </w:r>
      <w:r w:rsidR="00525CF5" w:rsidRPr="00812C16">
        <w:rPr>
          <w:rFonts w:cs="Arial"/>
          <w:lang w:eastAsia="de-DE"/>
        </w:rPr>
        <w:t>nsequent</w:t>
      </w:r>
      <w:r w:rsidR="00B75AFB" w:rsidRPr="00812C16">
        <w:rPr>
          <w:rFonts w:cs="Arial"/>
          <w:lang w:eastAsia="de-DE"/>
        </w:rPr>
        <w:t xml:space="preserve"> von allen Patienten </w:t>
      </w:r>
      <w:r w:rsidR="00525CF5" w:rsidRPr="00812C16">
        <w:rPr>
          <w:rFonts w:cs="Arial"/>
          <w:lang w:eastAsia="de-DE"/>
        </w:rPr>
        <w:t>eruierbar</w:t>
      </w:r>
      <w:r w:rsidR="00A466B5" w:rsidRPr="00812C16">
        <w:rPr>
          <w:rFonts w:cs="Arial"/>
          <w:lang w:eastAsia="de-DE"/>
        </w:rPr>
        <w:t>.</w:t>
      </w:r>
      <w:r w:rsidR="0008440A" w:rsidRPr="00812C16">
        <w:rPr>
          <w:rFonts w:cs="Arial"/>
          <w:lang w:eastAsia="de-DE"/>
        </w:rPr>
        <w:t xml:space="preserve"> </w:t>
      </w:r>
      <w:r w:rsidR="00CC161A" w:rsidRPr="00812C16">
        <w:rPr>
          <w:rFonts w:cs="Arial"/>
          <w:lang w:eastAsia="de-DE"/>
        </w:rPr>
        <w:t xml:space="preserve">Ein Großteil der Patienten </w:t>
      </w:r>
      <w:r w:rsidR="002544B9" w:rsidRPr="00812C16">
        <w:rPr>
          <w:rFonts w:cs="Arial"/>
          <w:lang w:eastAsia="de-DE"/>
        </w:rPr>
        <w:t>(</w:t>
      </w:r>
      <w:r w:rsidR="007E63A6" w:rsidRPr="00812C16">
        <w:rPr>
          <w:rFonts w:cs="Arial"/>
          <w:lang w:eastAsia="de-DE"/>
        </w:rPr>
        <w:t>48,4</w:t>
      </w:r>
      <w:r w:rsidR="002544B9" w:rsidRPr="00812C16">
        <w:rPr>
          <w:rFonts w:cs="Arial"/>
          <w:lang w:eastAsia="de-DE"/>
        </w:rPr>
        <w:t xml:space="preserve">%) </w:t>
      </w:r>
      <w:r w:rsidR="00CC161A" w:rsidRPr="00812C16">
        <w:rPr>
          <w:rFonts w:cs="Arial"/>
          <w:lang w:eastAsia="de-DE"/>
        </w:rPr>
        <w:t>gab regelmäßigen Tabakgebrau</w:t>
      </w:r>
      <w:r w:rsidR="002544B9" w:rsidRPr="00812C16">
        <w:rPr>
          <w:rFonts w:cs="Arial"/>
          <w:lang w:eastAsia="de-DE"/>
        </w:rPr>
        <w:t>c</w:t>
      </w:r>
      <w:r w:rsidR="00CC161A" w:rsidRPr="00812C16">
        <w:rPr>
          <w:rFonts w:cs="Arial"/>
          <w:lang w:eastAsia="de-DE"/>
        </w:rPr>
        <w:t xml:space="preserve">h während der </w:t>
      </w:r>
      <w:r w:rsidR="002544B9" w:rsidRPr="00812C16">
        <w:rPr>
          <w:rFonts w:cs="Arial"/>
          <w:lang w:eastAsia="de-DE"/>
        </w:rPr>
        <w:t>Behandlung</w:t>
      </w:r>
      <w:r w:rsidR="00CC161A" w:rsidRPr="00812C16">
        <w:rPr>
          <w:rFonts w:cs="Arial"/>
          <w:lang w:eastAsia="de-DE"/>
        </w:rPr>
        <w:t xml:space="preserve"> oder in der V</w:t>
      </w:r>
      <w:r w:rsidR="002544B9" w:rsidRPr="00812C16">
        <w:rPr>
          <w:rFonts w:cs="Arial"/>
          <w:lang w:eastAsia="de-DE"/>
        </w:rPr>
        <w:t>e</w:t>
      </w:r>
      <w:r w:rsidR="00CC161A" w:rsidRPr="00812C16">
        <w:rPr>
          <w:rFonts w:cs="Arial"/>
          <w:lang w:eastAsia="de-DE"/>
        </w:rPr>
        <w:t>rgang</w:t>
      </w:r>
      <w:r w:rsidR="002544B9" w:rsidRPr="00812C16">
        <w:rPr>
          <w:rFonts w:cs="Arial"/>
          <w:lang w:eastAsia="de-DE"/>
        </w:rPr>
        <w:t>en</w:t>
      </w:r>
      <w:r w:rsidR="00CC161A" w:rsidRPr="00812C16">
        <w:rPr>
          <w:rFonts w:cs="Arial"/>
          <w:lang w:eastAsia="de-DE"/>
        </w:rPr>
        <w:t>heit an.</w:t>
      </w:r>
      <w:r w:rsidR="002544B9" w:rsidRPr="00812C16">
        <w:rPr>
          <w:rFonts w:cs="Arial"/>
          <w:lang w:eastAsia="de-DE"/>
        </w:rPr>
        <w:t xml:space="preserve"> </w:t>
      </w:r>
      <w:r w:rsidR="00CC161A" w:rsidRPr="00812C16">
        <w:rPr>
          <w:rFonts w:cs="Arial"/>
        </w:rPr>
        <w:t xml:space="preserve">Aussagen zum regelmäßigen Alkoholkonsum vor und während des Beobachtungszeitraum </w:t>
      </w:r>
      <w:bookmarkEnd w:id="5"/>
      <w:r w:rsidR="009031AF" w:rsidRPr="00812C16">
        <w:rPr>
          <w:rFonts w:cs="Arial"/>
        </w:rPr>
        <w:t>wurden nicht erhoben</w:t>
      </w:r>
      <w:r w:rsidR="00CC161A" w:rsidRPr="00812C16">
        <w:rPr>
          <w:rFonts w:cs="Arial"/>
        </w:rPr>
        <w:t xml:space="preserve">. </w:t>
      </w:r>
      <w:r w:rsidR="0042016F" w:rsidRPr="0042016F">
        <w:rPr>
          <w:rFonts w:cs="Arial"/>
          <w:color w:val="000000"/>
        </w:rPr>
        <w:t xml:space="preserve"> Ergebnisse</w:t>
      </w:r>
    </w:p>
    <w:p w14:paraId="557AACD9" w14:textId="77777777" w:rsidR="0042016F" w:rsidRPr="0042016F" w:rsidRDefault="0042016F" w:rsidP="009031AF">
      <w:pPr>
        <w:spacing w:after="360"/>
        <w:rPr>
          <w:rFonts w:cs="Arial"/>
          <w:color w:val="000000"/>
        </w:rPr>
      </w:pPr>
      <w:r w:rsidRPr="0042016F">
        <w:rPr>
          <w:rFonts w:cs="Arial"/>
          <w:color w:val="000000"/>
        </w:rPr>
        <w:t>Deskriptive Analyse der Studienpopulation</w:t>
      </w:r>
    </w:p>
    <w:p w14:paraId="3D215946" w14:textId="77777777" w:rsidR="0042016F" w:rsidRPr="0042016F" w:rsidRDefault="0042016F" w:rsidP="009031AF">
      <w:pPr>
        <w:spacing w:after="360"/>
        <w:rPr>
          <w:rFonts w:cs="Arial"/>
          <w:color w:val="000000"/>
        </w:rPr>
      </w:pPr>
      <w:r w:rsidRPr="0042016F">
        <w:rPr>
          <w:rFonts w:cs="Arial"/>
          <w:color w:val="000000"/>
        </w:rPr>
        <w:t>Im Folgenden wird zunächst die deskriptive Statistik erörtert, gefolgt von der Untersuchung der Überlebenszeitdaten sowie der Ereigniszeitdaten.</w:t>
      </w:r>
    </w:p>
    <w:p w14:paraId="6AD34D9A" w14:textId="77777777" w:rsidR="0042016F" w:rsidRPr="0042016F" w:rsidRDefault="0042016F" w:rsidP="009031AF">
      <w:pPr>
        <w:spacing w:after="360"/>
        <w:rPr>
          <w:rFonts w:cs="Arial"/>
          <w:color w:val="000000"/>
        </w:rPr>
      </w:pPr>
      <w:r w:rsidRPr="0042016F">
        <w:rPr>
          <w:rFonts w:cs="Arial"/>
          <w:color w:val="000000"/>
        </w:rPr>
        <w:t>Patientenmerkmale und Tumorcharakteristik</w:t>
      </w:r>
    </w:p>
    <w:p w14:paraId="6821666C" w14:textId="7EBE0A60" w:rsidR="00CC161A" w:rsidRPr="00812C16" w:rsidRDefault="0042016F" w:rsidP="009031AF">
      <w:pPr>
        <w:spacing w:after="360"/>
        <w:rPr>
          <w:rFonts w:cs="Arial"/>
        </w:rPr>
      </w:pPr>
      <w:r w:rsidRPr="0042016F">
        <w:rPr>
          <w:rFonts w:cs="Arial"/>
          <w:color w:val="000000"/>
        </w:rPr>
        <w:t xml:space="preserve">Im Rahmen dieser multizentrischen retrospektiven Studie wurden 221 Patienten untersucht, die aufgrund eines lokal fortgeschrittenen Kopf-Hals-Plattenepithelkarzinoms eine postoperative Radiochemotherapie erhalten haben. Die allgemeinen Patientenmerkmale sind in Tabelle 4-1 zusammengefasst. Das mediane Alter zu Beginn der Strahlentherapie betrug 56,5 Jahre, mit einer Altersspanne von 27 bis 76 Jahren. Das Patientenkollektiv setzte sich zu 81,4% (n=180) aus Männern und zu 18,6% (n=41) aus Frauen zusammen. Die Informationen zum Zigaretten- und Alkoholkonsum waren nur inkonsistent von allen Patienten ermittelbar. Ein erheblicher </w:t>
      </w:r>
      <w:r w:rsidRPr="0042016F">
        <w:rPr>
          <w:rFonts w:cs="Arial"/>
          <w:color w:val="000000"/>
        </w:rPr>
        <w:lastRenderedPageBreak/>
        <w:t>Teil der Patienten (48,4%) gab an, während der Behandlung oder in der Vergangenheit regelmäßig Tabak konsumiert zu haben. Aussagen zum regelmäßigen Alkoholkonsum vor und während des Beobachtungszeitraums wurden nicht erhoben.</w:t>
      </w:r>
    </w:p>
    <w:p w14:paraId="64633066" w14:textId="4BFE4FCA" w:rsidR="00062BF3" w:rsidRPr="00812C16" w:rsidRDefault="00062BF3" w:rsidP="008D3AE7">
      <w:pPr>
        <w:pStyle w:val="Beschriftung"/>
        <w:spacing w:before="120" w:after="0"/>
        <w:contextualSpacing/>
        <w:rPr>
          <w:rFonts w:cs="Arial"/>
          <w:b/>
          <w:bCs/>
          <w:i w:val="0"/>
          <w:iCs w:val="0"/>
          <w:color w:val="auto"/>
          <w:sz w:val="24"/>
          <w:szCs w:val="24"/>
        </w:rPr>
      </w:pPr>
      <w:bookmarkStart w:id="7" w:name="_Ref85362175"/>
      <w:bookmarkStart w:id="8" w:name="_Toc180788391"/>
      <w:r w:rsidRPr="00812C16">
        <w:rPr>
          <w:rFonts w:cs="Arial"/>
          <w:b/>
          <w:bCs/>
          <w:i w:val="0"/>
          <w:iCs w:val="0"/>
          <w:color w:val="auto"/>
          <w:sz w:val="21"/>
          <w:szCs w:val="21"/>
        </w:rPr>
        <w:t xml:space="preserve">Tabelle </w:t>
      </w:r>
      <w:r w:rsidR="00A126D9" w:rsidRPr="00812C16">
        <w:rPr>
          <w:rFonts w:cs="Arial"/>
          <w:b/>
          <w:bCs/>
          <w:i w:val="0"/>
          <w:iCs w:val="0"/>
          <w:color w:val="auto"/>
          <w:sz w:val="21"/>
          <w:szCs w:val="21"/>
        </w:rPr>
        <w:fldChar w:fldCharType="begin"/>
      </w:r>
      <w:r w:rsidR="00A126D9" w:rsidRPr="00812C16">
        <w:rPr>
          <w:rFonts w:cs="Arial"/>
          <w:b/>
          <w:bCs/>
          <w:i w:val="0"/>
          <w:iCs w:val="0"/>
          <w:color w:val="auto"/>
          <w:sz w:val="21"/>
          <w:szCs w:val="21"/>
        </w:rPr>
        <w:instrText xml:space="preserve"> STYLEREF 1 \s </w:instrText>
      </w:r>
      <w:r w:rsidR="00A126D9" w:rsidRPr="00812C16">
        <w:rPr>
          <w:rFonts w:cs="Arial"/>
          <w:b/>
          <w:bCs/>
          <w:i w:val="0"/>
          <w:iCs w:val="0"/>
          <w:color w:val="auto"/>
          <w:sz w:val="21"/>
          <w:szCs w:val="21"/>
        </w:rPr>
        <w:fldChar w:fldCharType="separate"/>
      </w:r>
      <w:r w:rsidR="00F67803">
        <w:rPr>
          <w:rFonts w:cs="Arial"/>
          <w:b/>
          <w:bCs/>
          <w:i w:val="0"/>
          <w:iCs w:val="0"/>
          <w:noProof/>
          <w:color w:val="auto"/>
          <w:sz w:val="21"/>
          <w:szCs w:val="21"/>
        </w:rPr>
        <w:t>4</w:t>
      </w:r>
      <w:r w:rsidR="00A126D9" w:rsidRPr="00812C16">
        <w:rPr>
          <w:rFonts w:cs="Arial"/>
          <w:b/>
          <w:bCs/>
          <w:i w:val="0"/>
          <w:iCs w:val="0"/>
          <w:color w:val="auto"/>
          <w:sz w:val="21"/>
          <w:szCs w:val="21"/>
        </w:rPr>
        <w:fldChar w:fldCharType="end"/>
      </w:r>
      <w:r w:rsidR="00A126D9" w:rsidRPr="00812C16">
        <w:rPr>
          <w:rFonts w:cs="Arial"/>
          <w:b/>
          <w:bCs/>
          <w:i w:val="0"/>
          <w:iCs w:val="0"/>
          <w:color w:val="auto"/>
          <w:sz w:val="21"/>
          <w:szCs w:val="21"/>
        </w:rPr>
        <w:noBreakHyphen/>
      </w:r>
      <w:r w:rsidR="00A126D9" w:rsidRPr="00812C16">
        <w:rPr>
          <w:rFonts w:cs="Arial"/>
          <w:b/>
          <w:bCs/>
          <w:i w:val="0"/>
          <w:iCs w:val="0"/>
          <w:color w:val="auto"/>
          <w:sz w:val="21"/>
          <w:szCs w:val="21"/>
        </w:rPr>
        <w:fldChar w:fldCharType="begin"/>
      </w:r>
      <w:r w:rsidR="00A126D9" w:rsidRPr="00812C16">
        <w:rPr>
          <w:rFonts w:cs="Arial"/>
          <w:b/>
          <w:bCs/>
          <w:i w:val="0"/>
          <w:iCs w:val="0"/>
          <w:color w:val="auto"/>
          <w:sz w:val="21"/>
          <w:szCs w:val="21"/>
        </w:rPr>
        <w:instrText xml:space="preserve"> SEQ Tabelle \* ARABIC \s 1 </w:instrText>
      </w:r>
      <w:r w:rsidR="00A126D9" w:rsidRPr="00812C16">
        <w:rPr>
          <w:rFonts w:cs="Arial"/>
          <w:b/>
          <w:bCs/>
          <w:i w:val="0"/>
          <w:iCs w:val="0"/>
          <w:color w:val="auto"/>
          <w:sz w:val="21"/>
          <w:szCs w:val="21"/>
        </w:rPr>
        <w:fldChar w:fldCharType="separate"/>
      </w:r>
      <w:r w:rsidR="00F67803">
        <w:rPr>
          <w:rFonts w:cs="Arial"/>
          <w:b/>
          <w:bCs/>
          <w:i w:val="0"/>
          <w:iCs w:val="0"/>
          <w:noProof/>
          <w:color w:val="auto"/>
          <w:sz w:val="21"/>
          <w:szCs w:val="21"/>
        </w:rPr>
        <w:t>1</w:t>
      </w:r>
      <w:r w:rsidR="00A126D9" w:rsidRPr="00812C16">
        <w:rPr>
          <w:rFonts w:cs="Arial"/>
          <w:b/>
          <w:bCs/>
          <w:i w:val="0"/>
          <w:iCs w:val="0"/>
          <w:color w:val="auto"/>
          <w:sz w:val="21"/>
          <w:szCs w:val="21"/>
        </w:rPr>
        <w:fldChar w:fldCharType="end"/>
      </w:r>
      <w:bookmarkEnd w:id="7"/>
      <w:r w:rsidRPr="00812C16">
        <w:rPr>
          <w:rFonts w:cs="Arial"/>
          <w:b/>
          <w:bCs/>
          <w:i w:val="0"/>
          <w:iCs w:val="0"/>
          <w:color w:val="auto"/>
          <w:sz w:val="21"/>
          <w:szCs w:val="21"/>
        </w:rPr>
        <w:t xml:space="preserve">: </w:t>
      </w:r>
      <w:r w:rsidR="00153A81" w:rsidRPr="00812C16">
        <w:rPr>
          <w:rFonts w:cs="Arial"/>
          <w:b/>
          <w:bCs/>
          <w:i w:val="0"/>
          <w:iCs w:val="0"/>
          <w:color w:val="auto"/>
          <w:sz w:val="21"/>
          <w:szCs w:val="21"/>
        </w:rPr>
        <w:t>Klinisch-pathologische Daten des Patientenkollektivs</w:t>
      </w:r>
      <w:bookmarkEnd w:id="8"/>
    </w:p>
    <w:tbl>
      <w:tblPr>
        <w:tblStyle w:val="EinfacheTabelle4"/>
        <w:tblW w:w="7796" w:type="dxa"/>
        <w:tblBorders>
          <w:top w:val="single" w:sz="48" w:space="0" w:color="FF0000"/>
          <w:left w:val="single" w:sz="48" w:space="0" w:color="FF0000"/>
          <w:bottom w:val="single" w:sz="48" w:space="0" w:color="FF0000"/>
          <w:right w:val="single" w:sz="48" w:space="0" w:color="FF0000"/>
          <w:insideH w:val="single" w:sz="48" w:space="0" w:color="FF0000"/>
          <w:insideV w:val="single" w:sz="48" w:space="0" w:color="FF0000"/>
        </w:tblBorders>
        <w:tblLayout w:type="fixed"/>
        <w:tblLook w:val="04A0" w:firstRow="1" w:lastRow="0" w:firstColumn="1" w:lastColumn="0" w:noHBand="0" w:noVBand="1"/>
      </w:tblPr>
      <w:tblGrid>
        <w:gridCol w:w="3196"/>
        <w:gridCol w:w="2695"/>
        <w:gridCol w:w="709"/>
        <w:gridCol w:w="1196"/>
      </w:tblGrid>
      <w:tr w:rsidR="002D612F" w:rsidRPr="00812C16" w14:paraId="4E414945" w14:textId="77777777" w:rsidTr="002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1" w:type="dxa"/>
            <w:gridSpan w:val="2"/>
            <w:shd w:val="clear" w:color="auto" w:fill="F7CAAC" w:themeFill="accent2" w:themeFillTint="66"/>
          </w:tcPr>
          <w:p w14:paraId="4C4499DD" w14:textId="635359B1" w:rsidR="002D612F" w:rsidRPr="00812C16" w:rsidRDefault="002D612F" w:rsidP="007E63A6">
            <w:pPr>
              <w:snapToGrid w:val="0"/>
              <w:spacing w:before="30" w:afterLines="30" w:after="72"/>
              <w:rPr>
                <w:rFonts w:cs="Arial"/>
                <w:sz w:val="20"/>
                <w:szCs w:val="20"/>
              </w:rPr>
            </w:pPr>
          </w:p>
        </w:tc>
        <w:tc>
          <w:tcPr>
            <w:tcW w:w="709" w:type="dxa"/>
            <w:shd w:val="clear" w:color="auto" w:fill="F7CAAC" w:themeFill="accent2" w:themeFillTint="66"/>
          </w:tcPr>
          <w:p w14:paraId="7ECF80D5" w14:textId="77777777" w:rsidR="002D612F" w:rsidRPr="00812C16" w:rsidRDefault="002D612F" w:rsidP="007E63A6">
            <w:pPr>
              <w:snapToGrid w:val="0"/>
              <w:spacing w:before="30" w:afterLines="30" w:after="72"/>
              <w:jc w:val="right"/>
              <w:cnfStyle w:val="100000000000" w:firstRow="1"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w:t>
            </w:r>
          </w:p>
        </w:tc>
        <w:tc>
          <w:tcPr>
            <w:tcW w:w="1196" w:type="dxa"/>
            <w:shd w:val="clear" w:color="auto" w:fill="F7CAAC" w:themeFill="accent2" w:themeFillTint="66"/>
          </w:tcPr>
          <w:p w14:paraId="7B1420F5" w14:textId="77777777" w:rsidR="002D612F" w:rsidRPr="00812C16" w:rsidRDefault="002D612F" w:rsidP="007E63A6">
            <w:pPr>
              <w:snapToGrid w:val="0"/>
              <w:spacing w:before="30" w:afterLines="30" w:after="72"/>
              <w:jc w:val="right"/>
              <w:cnfStyle w:val="100000000000" w:firstRow="1"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w:t>
            </w:r>
          </w:p>
        </w:tc>
      </w:tr>
      <w:tr w:rsidR="002D612F" w:rsidRPr="00812C16" w14:paraId="7DE5964D"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1" w:type="dxa"/>
            <w:gridSpan w:val="2"/>
            <w:shd w:val="clear" w:color="auto" w:fill="F7CAAC" w:themeFill="accent2" w:themeFillTint="66"/>
          </w:tcPr>
          <w:p w14:paraId="7EE916B1" w14:textId="7C4E4FAB" w:rsidR="002D612F" w:rsidRPr="00812C16" w:rsidRDefault="002D612F" w:rsidP="002D612F">
            <w:pPr>
              <w:snapToGrid w:val="0"/>
              <w:spacing w:before="30" w:afterLines="30" w:after="72"/>
              <w:jc w:val="right"/>
              <w:rPr>
                <w:rFonts w:cs="Arial"/>
                <w:sz w:val="20"/>
                <w:szCs w:val="20"/>
              </w:rPr>
            </w:pPr>
            <w:r w:rsidRPr="00812C16">
              <w:rPr>
                <w:rFonts w:cs="Arial"/>
                <w:b w:val="0"/>
                <w:bCs w:val="0"/>
                <w:sz w:val="20"/>
                <w:szCs w:val="20"/>
              </w:rPr>
              <w:t>Anzahl der Patienten</w:t>
            </w:r>
          </w:p>
        </w:tc>
        <w:tc>
          <w:tcPr>
            <w:tcW w:w="709" w:type="dxa"/>
            <w:shd w:val="clear" w:color="auto" w:fill="F7CAAC" w:themeFill="accent2" w:themeFillTint="66"/>
          </w:tcPr>
          <w:p w14:paraId="4F187BD0" w14:textId="77777777" w:rsidR="002D612F" w:rsidRPr="00812C16" w:rsidRDefault="002D612F" w:rsidP="007E63A6">
            <w:pPr>
              <w:tabs>
                <w:tab w:val="left" w:pos="327"/>
              </w:tabs>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221</w:t>
            </w:r>
          </w:p>
        </w:tc>
        <w:tc>
          <w:tcPr>
            <w:tcW w:w="1196" w:type="dxa"/>
            <w:shd w:val="clear" w:color="auto" w:fill="F7CAAC" w:themeFill="accent2" w:themeFillTint="66"/>
          </w:tcPr>
          <w:p w14:paraId="7BB8DC3A"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2D612F" w:rsidRPr="00812C16" w14:paraId="7F569F27"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6BC40447" w14:textId="77777777" w:rsidR="002D612F" w:rsidRPr="00812C16" w:rsidRDefault="002D612F" w:rsidP="007E63A6">
            <w:pPr>
              <w:snapToGrid w:val="0"/>
              <w:spacing w:before="30" w:afterLines="30" w:after="72"/>
              <w:rPr>
                <w:rFonts w:cs="Arial"/>
                <w:b w:val="0"/>
                <w:bCs w:val="0"/>
                <w:sz w:val="20"/>
                <w:szCs w:val="20"/>
              </w:rPr>
            </w:pPr>
            <w:r w:rsidRPr="00812C16">
              <w:rPr>
                <w:rFonts w:cs="Arial"/>
                <w:b w:val="0"/>
                <w:bCs w:val="0"/>
                <w:sz w:val="20"/>
                <w:szCs w:val="20"/>
              </w:rPr>
              <w:t>Alter</w:t>
            </w:r>
          </w:p>
        </w:tc>
        <w:tc>
          <w:tcPr>
            <w:tcW w:w="2695" w:type="dxa"/>
          </w:tcPr>
          <w:p w14:paraId="59E4FED1" w14:textId="77777777" w:rsidR="002D612F" w:rsidRPr="00812C16" w:rsidRDefault="002D612F" w:rsidP="007E63A6">
            <w:pPr>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20-30</w:t>
            </w:r>
          </w:p>
        </w:tc>
        <w:tc>
          <w:tcPr>
            <w:tcW w:w="709" w:type="dxa"/>
          </w:tcPr>
          <w:p w14:paraId="41108ED6" w14:textId="77777777" w:rsidR="002D612F" w:rsidRPr="00812C16" w:rsidRDefault="002D612F" w:rsidP="007E63A6">
            <w:pPr>
              <w:tabs>
                <w:tab w:val="left" w:pos="327"/>
              </w:tabs>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w:t>
            </w:r>
          </w:p>
        </w:tc>
        <w:tc>
          <w:tcPr>
            <w:tcW w:w="1196" w:type="dxa"/>
          </w:tcPr>
          <w:p w14:paraId="62CD76E2"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0.5</w:t>
            </w:r>
          </w:p>
        </w:tc>
      </w:tr>
      <w:tr w:rsidR="002D612F" w:rsidRPr="00812C16" w14:paraId="14CEE27C"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3924A051" w14:textId="77777777" w:rsidR="002D612F" w:rsidRPr="00812C16" w:rsidRDefault="002D612F" w:rsidP="007E63A6">
            <w:pPr>
              <w:snapToGrid w:val="0"/>
              <w:spacing w:before="30" w:afterLines="30" w:after="72"/>
              <w:rPr>
                <w:rFonts w:cs="Arial"/>
                <w:sz w:val="20"/>
                <w:szCs w:val="20"/>
              </w:rPr>
            </w:pPr>
          </w:p>
        </w:tc>
        <w:tc>
          <w:tcPr>
            <w:tcW w:w="2695" w:type="dxa"/>
          </w:tcPr>
          <w:p w14:paraId="4D2714B9"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31-40</w:t>
            </w:r>
          </w:p>
        </w:tc>
        <w:tc>
          <w:tcPr>
            <w:tcW w:w="709" w:type="dxa"/>
          </w:tcPr>
          <w:p w14:paraId="6F52DA1E" w14:textId="77777777" w:rsidR="002D612F" w:rsidRPr="00812C16" w:rsidRDefault="002D612F" w:rsidP="007E63A6">
            <w:pPr>
              <w:tabs>
                <w:tab w:val="left" w:pos="327"/>
              </w:tabs>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7</w:t>
            </w:r>
          </w:p>
        </w:tc>
        <w:tc>
          <w:tcPr>
            <w:tcW w:w="1196" w:type="dxa"/>
          </w:tcPr>
          <w:p w14:paraId="5D049B83"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3.2</w:t>
            </w:r>
          </w:p>
        </w:tc>
      </w:tr>
      <w:tr w:rsidR="002D612F" w:rsidRPr="00812C16" w14:paraId="2BE57299"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5FD3661E" w14:textId="77777777" w:rsidR="002D612F" w:rsidRPr="00812C16" w:rsidRDefault="002D612F" w:rsidP="007E63A6">
            <w:pPr>
              <w:snapToGrid w:val="0"/>
              <w:spacing w:before="30" w:afterLines="30" w:after="72"/>
              <w:rPr>
                <w:rFonts w:cs="Arial"/>
                <w:sz w:val="20"/>
                <w:szCs w:val="20"/>
              </w:rPr>
            </w:pPr>
          </w:p>
        </w:tc>
        <w:tc>
          <w:tcPr>
            <w:tcW w:w="2695" w:type="dxa"/>
          </w:tcPr>
          <w:p w14:paraId="4C017A25" w14:textId="77777777" w:rsidR="002D612F" w:rsidRPr="00812C16" w:rsidRDefault="002D612F" w:rsidP="007E63A6">
            <w:pPr>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41-50</w:t>
            </w:r>
          </w:p>
        </w:tc>
        <w:tc>
          <w:tcPr>
            <w:tcW w:w="709" w:type="dxa"/>
          </w:tcPr>
          <w:p w14:paraId="6FB7B0D6" w14:textId="77777777" w:rsidR="002D612F" w:rsidRPr="00812C16" w:rsidRDefault="002D612F" w:rsidP="007E63A6">
            <w:pPr>
              <w:tabs>
                <w:tab w:val="left" w:pos="327"/>
              </w:tabs>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43</w:t>
            </w:r>
          </w:p>
        </w:tc>
        <w:tc>
          <w:tcPr>
            <w:tcW w:w="1196" w:type="dxa"/>
          </w:tcPr>
          <w:p w14:paraId="53096E9E"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19.5</w:t>
            </w:r>
          </w:p>
        </w:tc>
      </w:tr>
      <w:tr w:rsidR="002D612F" w:rsidRPr="00812C16" w14:paraId="14BA685F"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1C6A3133" w14:textId="77777777" w:rsidR="002D612F" w:rsidRPr="00812C16" w:rsidRDefault="002D612F" w:rsidP="007E63A6">
            <w:pPr>
              <w:snapToGrid w:val="0"/>
              <w:spacing w:before="30" w:afterLines="30" w:after="72"/>
              <w:rPr>
                <w:rFonts w:cs="Arial"/>
                <w:sz w:val="20"/>
                <w:szCs w:val="20"/>
              </w:rPr>
            </w:pPr>
          </w:p>
        </w:tc>
        <w:tc>
          <w:tcPr>
            <w:tcW w:w="2695" w:type="dxa"/>
          </w:tcPr>
          <w:p w14:paraId="30EE2E4C"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51-60</w:t>
            </w:r>
          </w:p>
        </w:tc>
        <w:tc>
          <w:tcPr>
            <w:tcW w:w="709" w:type="dxa"/>
          </w:tcPr>
          <w:p w14:paraId="3C72D900" w14:textId="77777777" w:rsidR="002D612F" w:rsidRPr="00812C16" w:rsidRDefault="002D612F" w:rsidP="007E63A6">
            <w:pPr>
              <w:tabs>
                <w:tab w:val="left" w:pos="327"/>
              </w:tabs>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79</w:t>
            </w:r>
          </w:p>
        </w:tc>
        <w:tc>
          <w:tcPr>
            <w:tcW w:w="1196" w:type="dxa"/>
          </w:tcPr>
          <w:p w14:paraId="06375B68"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35.7</w:t>
            </w:r>
          </w:p>
        </w:tc>
      </w:tr>
      <w:tr w:rsidR="002D612F" w:rsidRPr="00812C16" w14:paraId="4CE165CC"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4E42B1D8" w14:textId="77777777" w:rsidR="002D612F" w:rsidRPr="00812C16" w:rsidRDefault="002D612F" w:rsidP="007E63A6">
            <w:pPr>
              <w:snapToGrid w:val="0"/>
              <w:spacing w:before="30" w:afterLines="30" w:after="72"/>
              <w:rPr>
                <w:rFonts w:cs="Arial"/>
                <w:sz w:val="20"/>
                <w:szCs w:val="20"/>
              </w:rPr>
            </w:pPr>
          </w:p>
        </w:tc>
        <w:tc>
          <w:tcPr>
            <w:tcW w:w="2695" w:type="dxa"/>
          </w:tcPr>
          <w:p w14:paraId="6FAD812F" w14:textId="77777777" w:rsidR="002D612F" w:rsidRPr="00812C16" w:rsidRDefault="002D612F" w:rsidP="007E63A6">
            <w:pPr>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61-70</w:t>
            </w:r>
          </w:p>
        </w:tc>
        <w:tc>
          <w:tcPr>
            <w:tcW w:w="709" w:type="dxa"/>
          </w:tcPr>
          <w:p w14:paraId="6E41E07B" w14:textId="77777777" w:rsidR="002D612F" w:rsidRPr="00812C16" w:rsidRDefault="002D612F" w:rsidP="007E63A6">
            <w:pPr>
              <w:tabs>
                <w:tab w:val="left" w:pos="327"/>
              </w:tabs>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69</w:t>
            </w:r>
          </w:p>
        </w:tc>
        <w:tc>
          <w:tcPr>
            <w:tcW w:w="1196" w:type="dxa"/>
          </w:tcPr>
          <w:p w14:paraId="3D359D54"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31.2</w:t>
            </w:r>
          </w:p>
        </w:tc>
      </w:tr>
      <w:tr w:rsidR="002D612F" w:rsidRPr="00812C16" w14:paraId="6529957F"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7E0B2B7B" w14:textId="77777777" w:rsidR="002D612F" w:rsidRPr="00812C16" w:rsidRDefault="002D612F" w:rsidP="007E63A6">
            <w:pPr>
              <w:snapToGrid w:val="0"/>
              <w:spacing w:before="30" w:afterLines="30" w:after="72"/>
              <w:rPr>
                <w:rFonts w:cs="Arial"/>
                <w:sz w:val="20"/>
                <w:szCs w:val="20"/>
              </w:rPr>
            </w:pPr>
          </w:p>
        </w:tc>
        <w:tc>
          <w:tcPr>
            <w:tcW w:w="2695" w:type="dxa"/>
          </w:tcPr>
          <w:p w14:paraId="0D900EDD"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71-80</w:t>
            </w:r>
          </w:p>
        </w:tc>
        <w:tc>
          <w:tcPr>
            <w:tcW w:w="709" w:type="dxa"/>
          </w:tcPr>
          <w:p w14:paraId="6A96ED74" w14:textId="77777777" w:rsidR="002D612F" w:rsidRPr="00812C16" w:rsidRDefault="002D612F" w:rsidP="007E63A6">
            <w:pPr>
              <w:tabs>
                <w:tab w:val="left" w:pos="327"/>
              </w:tabs>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8</w:t>
            </w:r>
          </w:p>
        </w:tc>
        <w:tc>
          <w:tcPr>
            <w:tcW w:w="1196" w:type="dxa"/>
          </w:tcPr>
          <w:p w14:paraId="7666E9F0"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3.6</w:t>
            </w:r>
          </w:p>
        </w:tc>
      </w:tr>
      <w:tr w:rsidR="002D612F" w:rsidRPr="00812C16" w14:paraId="343C6E35"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075905FA" w14:textId="77777777" w:rsidR="002D612F" w:rsidRPr="00812C16" w:rsidRDefault="002D612F" w:rsidP="007E63A6">
            <w:pPr>
              <w:snapToGrid w:val="0"/>
              <w:spacing w:before="30" w:afterLines="30" w:after="72"/>
              <w:rPr>
                <w:rFonts w:cs="Arial"/>
                <w:sz w:val="20"/>
                <w:szCs w:val="20"/>
              </w:rPr>
            </w:pPr>
          </w:p>
        </w:tc>
        <w:tc>
          <w:tcPr>
            <w:tcW w:w="2695" w:type="dxa"/>
          </w:tcPr>
          <w:p w14:paraId="7D46FD51" w14:textId="77777777" w:rsidR="002D612F" w:rsidRPr="00812C16" w:rsidRDefault="002D612F" w:rsidP="007E63A6">
            <w:pPr>
              <w:tabs>
                <w:tab w:val="left" w:pos="1381"/>
              </w:tabs>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Fehlend</w:t>
            </w:r>
            <w:r w:rsidRPr="00812C16">
              <w:rPr>
                <w:rFonts w:cs="Arial"/>
                <w:sz w:val="20"/>
                <w:szCs w:val="20"/>
              </w:rPr>
              <w:tab/>
            </w:r>
          </w:p>
        </w:tc>
        <w:tc>
          <w:tcPr>
            <w:tcW w:w="709" w:type="dxa"/>
          </w:tcPr>
          <w:p w14:paraId="277100CB" w14:textId="77777777" w:rsidR="002D612F" w:rsidRPr="00812C16" w:rsidRDefault="002D612F" w:rsidP="007E63A6">
            <w:pPr>
              <w:tabs>
                <w:tab w:val="left" w:pos="327"/>
              </w:tabs>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15</w:t>
            </w:r>
          </w:p>
        </w:tc>
        <w:tc>
          <w:tcPr>
            <w:tcW w:w="1196" w:type="dxa"/>
          </w:tcPr>
          <w:p w14:paraId="385BC90B"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6.8</w:t>
            </w:r>
          </w:p>
        </w:tc>
      </w:tr>
      <w:tr w:rsidR="002D612F" w:rsidRPr="00812C16" w14:paraId="32FDC811"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0D5CBE79" w14:textId="77777777" w:rsidR="002D612F" w:rsidRPr="00812C16" w:rsidRDefault="002D612F" w:rsidP="007E63A6">
            <w:pPr>
              <w:snapToGrid w:val="0"/>
              <w:spacing w:before="30" w:afterLines="30" w:after="72"/>
              <w:rPr>
                <w:rFonts w:cs="Arial"/>
                <w:b w:val="0"/>
                <w:bCs w:val="0"/>
                <w:sz w:val="20"/>
                <w:szCs w:val="20"/>
              </w:rPr>
            </w:pPr>
            <w:r w:rsidRPr="00812C16">
              <w:rPr>
                <w:rFonts w:cs="Arial"/>
                <w:b w:val="0"/>
                <w:bCs w:val="0"/>
                <w:sz w:val="20"/>
                <w:szCs w:val="20"/>
              </w:rPr>
              <w:t>Geschlecht</w:t>
            </w:r>
          </w:p>
        </w:tc>
        <w:tc>
          <w:tcPr>
            <w:tcW w:w="2695" w:type="dxa"/>
          </w:tcPr>
          <w:p w14:paraId="3A03EBEB"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Männlich</w:t>
            </w:r>
          </w:p>
        </w:tc>
        <w:tc>
          <w:tcPr>
            <w:tcW w:w="709" w:type="dxa"/>
          </w:tcPr>
          <w:p w14:paraId="437E668B"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180</w:t>
            </w:r>
          </w:p>
        </w:tc>
        <w:tc>
          <w:tcPr>
            <w:tcW w:w="1196" w:type="dxa"/>
          </w:tcPr>
          <w:p w14:paraId="74671E2E"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81.4</w:t>
            </w:r>
          </w:p>
        </w:tc>
      </w:tr>
      <w:tr w:rsidR="002D612F" w:rsidRPr="00812C16" w14:paraId="317C6232"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4CF109AB" w14:textId="77777777" w:rsidR="002D612F" w:rsidRPr="00812C16" w:rsidRDefault="002D612F" w:rsidP="007E63A6">
            <w:pPr>
              <w:snapToGrid w:val="0"/>
              <w:spacing w:before="30" w:afterLines="30" w:after="72"/>
              <w:rPr>
                <w:rFonts w:cs="Arial"/>
                <w:b w:val="0"/>
                <w:bCs w:val="0"/>
                <w:sz w:val="20"/>
                <w:szCs w:val="20"/>
              </w:rPr>
            </w:pPr>
          </w:p>
        </w:tc>
        <w:tc>
          <w:tcPr>
            <w:tcW w:w="2695" w:type="dxa"/>
          </w:tcPr>
          <w:p w14:paraId="560CC8A0" w14:textId="77777777" w:rsidR="002D612F" w:rsidRPr="00812C16" w:rsidRDefault="002D612F" w:rsidP="007E63A6">
            <w:pPr>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Weiblich</w:t>
            </w:r>
          </w:p>
        </w:tc>
        <w:tc>
          <w:tcPr>
            <w:tcW w:w="709" w:type="dxa"/>
          </w:tcPr>
          <w:p w14:paraId="4379845B"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41</w:t>
            </w:r>
          </w:p>
        </w:tc>
        <w:tc>
          <w:tcPr>
            <w:tcW w:w="1196" w:type="dxa"/>
          </w:tcPr>
          <w:p w14:paraId="20211DAE"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18.6</w:t>
            </w:r>
          </w:p>
        </w:tc>
      </w:tr>
      <w:tr w:rsidR="002D612F" w:rsidRPr="00812C16" w14:paraId="76471A2C"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0BCFE4AB" w14:textId="77777777" w:rsidR="002D612F" w:rsidRPr="00812C16" w:rsidRDefault="002D612F" w:rsidP="007E63A6">
            <w:pPr>
              <w:snapToGrid w:val="0"/>
              <w:spacing w:before="30" w:afterLines="30" w:after="72"/>
              <w:rPr>
                <w:rFonts w:cs="Arial"/>
                <w:sz w:val="20"/>
                <w:szCs w:val="20"/>
              </w:rPr>
            </w:pPr>
            <w:r w:rsidRPr="00812C16">
              <w:rPr>
                <w:rFonts w:cs="Arial"/>
                <w:b w:val="0"/>
                <w:bCs w:val="0"/>
                <w:sz w:val="20"/>
                <w:szCs w:val="20"/>
              </w:rPr>
              <w:t xml:space="preserve">Nikotin  </w:t>
            </w:r>
          </w:p>
        </w:tc>
        <w:tc>
          <w:tcPr>
            <w:tcW w:w="2695" w:type="dxa"/>
          </w:tcPr>
          <w:p w14:paraId="4184390E"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 xml:space="preserve">Raucher </w:t>
            </w:r>
          </w:p>
        </w:tc>
        <w:tc>
          <w:tcPr>
            <w:tcW w:w="709" w:type="dxa"/>
          </w:tcPr>
          <w:p w14:paraId="088DAC20"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107</w:t>
            </w:r>
          </w:p>
        </w:tc>
        <w:tc>
          <w:tcPr>
            <w:tcW w:w="1196" w:type="dxa"/>
          </w:tcPr>
          <w:p w14:paraId="39D9DEDA"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48,4</w:t>
            </w:r>
          </w:p>
        </w:tc>
      </w:tr>
      <w:tr w:rsidR="002D612F" w:rsidRPr="00812C16" w14:paraId="7BAC34B9" w14:textId="77777777" w:rsidTr="002D612F">
        <w:tc>
          <w:tcPr>
            <w:cnfStyle w:val="001000000000" w:firstRow="0" w:lastRow="0" w:firstColumn="1" w:lastColumn="0" w:oddVBand="0" w:evenVBand="0" w:oddHBand="0" w:evenHBand="0" w:firstRowFirstColumn="0" w:firstRowLastColumn="0" w:lastRowFirstColumn="0" w:lastRowLastColumn="0"/>
            <w:tcW w:w="3196" w:type="dxa"/>
          </w:tcPr>
          <w:p w14:paraId="20C4070B" w14:textId="77777777" w:rsidR="002D612F" w:rsidRPr="00812C16" w:rsidRDefault="002D612F" w:rsidP="007E63A6">
            <w:pPr>
              <w:snapToGrid w:val="0"/>
              <w:spacing w:before="30" w:afterLines="30" w:after="72"/>
              <w:rPr>
                <w:rFonts w:cs="Arial"/>
                <w:b w:val="0"/>
                <w:bCs w:val="0"/>
                <w:sz w:val="20"/>
                <w:szCs w:val="20"/>
              </w:rPr>
            </w:pPr>
            <w:r w:rsidRPr="00812C16">
              <w:rPr>
                <w:rFonts w:cs="Arial"/>
                <w:b w:val="0"/>
                <w:bCs w:val="0"/>
                <w:sz w:val="20"/>
                <w:szCs w:val="20"/>
              </w:rPr>
              <w:t>(im Beobachtungszeitraum)</w:t>
            </w:r>
          </w:p>
        </w:tc>
        <w:tc>
          <w:tcPr>
            <w:tcW w:w="2695" w:type="dxa"/>
          </w:tcPr>
          <w:p w14:paraId="1B4EEA9E" w14:textId="77777777" w:rsidR="002D612F" w:rsidRPr="00812C16" w:rsidRDefault="002D612F" w:rsidP="007E63A6">
            <w:pPr>
              <w:snapToGrid w:val="0"/>
              <w:spacing w:before="30"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Nichtraucher</w:t>
            </w:r>
          </w:p>
        </w:tc>
        <w:tc>
          <w:tcPr>
            <w:tcW w:w="709" w:type="dxa"/>
          </w:tcPr>
          <w:p w14:paraId="3D8B7D06"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99</w:t>
            </w:r>
          </w:p>
        </w:tc>
        <w:tc>
          <w:tcPr>
            <w:tcW w:w="1196" w:type="dxa"/>
          </w:tcPr>
          <w:p w14:paraId="492DC35A" w14:textId="77777777" w:rsidR="002D612F" w:rsidRPr="00812C16" w:rsidRDefault="002D612F" w:rsidP="007E63A6">
            <w:pPr>
              <w:snapToGrid w:val="0"/>
              <w:spacing w:before="30"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44,8</w:t>
            </w:r>
          </w:p>
        </w:tc>
      </w:tr>
      <w:tr w:rsidR="002D612F" w:rsidRPr="00812C16" w14:paraId="03ABFCB1" w14:textId="77777777" w:rsidTr="002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186FA607" w14:textId="77777777" w:rsidR="002D612F" w:rsidRPr="00812C16" w:rsidRDefault="002D612F" w:rsidP="007E63A6">
            <w:pPr>
              <w:snapToGrid w:val="0"/>
              <w:spacing w:before="30" w:afterLines="30" w:after="72"/>
              <w:rPr>
                <w:rFonts w:cs="Arial"/>
                <w:b w:val="0"/>
                <w:bCs w:val="0"/>
                <w:sz w:val="20"/>
                <w:szCs w:val="20"/>
              </w:rPr>
            </w:pPr>
          </w:p>
        </w:tc>
        <w:tc>
          <w:tcPr>
            <w:tcW w:w="2695" w:type="dxa"/>
          </w:tcPr>
          <w:p w14:paraId="0E412819" w14:textId="77777777" w:rsidR="002D612F" w:rsidRPr="00812C16" w:rsidRDefault="002D612F" w:rsidP="007E63A6">
            <w:pPr>
              <w:snapToGrid w:val="0"/>
              <w:spacing w:before="30"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Fehlend</w:t>
            </w:r>
          </w:p>
        </w:tc>
        <w:tc>
          <w:tcPr>
            <w:tcW w:w="709" w:type="dxa"/>
          </w:tcPr>
          <w:p w14:paraId="74ABFA7B"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15</w:t>
            </w:r>
          </w:p>
        </w:tc>
        <w:tc>
          <w:tcPr>
            <w:tcW w:w="1196" w:type="dxa"/>
          </w:tcPr>
          <w:p w14:paraId="7B90F8F6" w14:textId="77777777" w:rsidR="002D612F" w:rsidRPr="00812C16" w:rsidRDefault="002D612F" w:rsidP="007E63A6">
            <w:pPr>
              <w:snapToGrid w:val="0"/>
              <w:spacing w:before="30"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6,8</w:t>
            </w:r>
          </w:p>
        </w:tc>
      </w:tr>
    </w:tbl>
    <w:p w14:paraId="7809C792" w14:textId="3F31A09E" w:rsidR="00836A3F" w:rsidRPr="00812C16" w:rsidRDefault="0014454E" w:rsidP="002336E1">
      <w:pPr>
        <w:spacing w:before="360" w:after="360"/>
        <w:rPr>
          <w:rFonts w:cs="Arial"/>
          <w:lang w:eastAsia="de-DE"/>
        </w:rPr>
      </w:pPr>
      <w:r>
        <w:rPr>
          <w:rFonts w:cs="Arial"/>
          <w:noProof/>
          <w:lang w:eastAsia="de-DE"/>
        </w:rPr>
        <w:object w:dxaOrig="11880" w:dyaOrig="5880" w14:anchorId="2380D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5.85pt;height:295.45pt;mso-width-percent:0;mso-height-percent:0;mso-width-percent:0;mso-height-percent:0" o:ole="">
            <v:imagedata r:id="rId8" o:title=""/>
          </v:shape>
          <o:OLEObject Type="Embed" ProgID="Excel.Sheet.12" ShapeID="_x0000_i1025" DrawAspect="Content" ObjectID="_1821547512" r:id="rId9"/>
        </w:object>
      </w:r>
      <w:r w:rsidR="004A3BA3" w:rsidRPr="00812C16">
        <w:rPr>
          <w:rFonts w:cs="Arial"/>
          <w:lang w:eastAsia="de-DE"/>
        </w:rPr>
        <w:t xml:space="preserve">Bei allen im Kollektiv eingeschlossenen Patienten konnte ein </w:t>
      </w:r>
      <w:r w:rsidR="002C1C56" w:rsidRPr="00812C16">
        <w:rPr>
          <w:rFonts w:cs="Arial"/>
          <w:lang w:eastAsia="de-DE"/>
        </w:rPr>
        <w:t xml:space="preserve">lokal </w:t>
      </w:r>
      <w:r w:rsidR="002877E1" w:rsidRPr="00812C16">
        <w:rPr>
          <w:rFonts w:cs="Arial"/>
          <w:lang w:eastAsia="de-DE"/>
        </w:rPr>
        <w:t>fortgeschrittenes</w:t>
      </w:r>
      <w:r w:rsidR="002C1C56" w:rsidRPr="00812C16">
        <w:rPr>
          <w:rFonts w:cs="Arial"/>
          <w:lang w:eastAsia="de-DE"/>
        </w:rPr>
        <w:t xml:space="preserve"> </w:t>
      </w:r>
      <w:r w:rsidR="004A3BA3" w:rsidRPr="00812C16">
        <w:rPr>
          <w:rFonts w:cs="Arial"/>
          <w:lang w:eastAsia="de-DE"/>
        </w:rPr>
        <w:t>Plattenepithelkarzinom im Kopf-Hals-Bereich diagnostiziert werden, was durch die jeweiligen pathologischen Institute der DKTK-Partnerstandorte histologisch bestätigt und klassifiziert wurde.</w:t>
      </w:r>
      <w:r w:rsidR="00836A3F" w:rsidRPr="00812C16">
        <w:rPr>
          <w:rFonts w:cs="Arial"/>
          <w:lang w:eastAsia="de-DE"/>
        </w:rPr>
        <w:t xml:space="preserve"> </w:t>
      </w:r>
      <w:r w:rsidR="00DD6EC9" w:rsidRPr="00812C16">
        <w:rPr>
          <w:rFonts w:cs="Arial"/>
          <w:lang w:eastAsia="de-DE"/>
        </w:rPr>
        <w:t>Bei 60 Patienten war der Tumor in der Mundhöhle (27</w:t>
      </w:r>
      <w:r w:rsidR="009D0CD3" w:rsidRPr="00812C16">
        <w:rPr>
          <w:rFonts w:cs="Arial"/>
          <w:lang w:eastAsia="de-DE"/>
        </w:rPr>
        <w:t>,</w:t>
      </w:r>
      <w:r w:rsidR="00DD6EC9" w:rsidRPr="00812C16">
        <w:rPr>
          <w:rFonts w:cs="Arial"/>
          <w:lang w:eastAsia="de-DE"/>
        </w:rPr>
        <w:t>1%) lokalisiert, bei 126 Patienten im Oropharynx (57</w:t>
      </w:r>
      <w:r w:rsidR="009D0CD3" w:rsidRPr="00812C16">
        <w:rPr>
          <w:rFonts w:cs="Arial"/>
          <w:lang w:eastAsia="de-DE"/>
        </w:rPr>
        <w:t>,</w:t>
      </w:r>
      <w:r w:rsidR="00DD6EC9" w:rsidRPr="00812C16">
        <w:rPr>
          <w:rFonts w:cs="Arial"/>
          <w:lang w:eastAsia="de-DE"/>
        </w:rPr>
        <w:t>0%) und bei 35 Patienten im Hypopharynx (15</w:t>
      </w:r>
      <w:r w:rsidR="009D0CD3" w:rsidRPr="00812C16">
        <w:rPr>
          <w:rFonts w:cs="Arial"/>
          <w:lang w:eastAsia="de-DE"/>
        </w:rPr>
        <w:t>,</w:t>
      </w:r>
      <w:r w:rsidR="00DD6EC9" w:rsidRPr="00812C16">
        <w:rPr>
          <w:rFonts w:cs="Arial"/>
          <w:lang w:eastAsia="de-DE"/>
        </w:rPr>
        <w:t xml:space="preserve">8%). </w:t>
      </w:r>
      <w:r w:rsidR="00836A3F" w:rsidRPr="00812C16">
        <w:rPr>
          <w:rFonts w:cs="Arial"/>
          <w:lang w:eastAsia="de-DE"/>
        </w:rPr>
        <w:t>Die Anzahl der Patienten pro</w:t>
      </w:r>
      <w:r w:rsidR="00AF626E" w:rsidRPr="00812C16">
        <w:rPr>
          <w:rFonts w:cs="Arial"/>
          <w:lang w:eastAsia="de-DE"/>
        </w:rPr>
        <w:t xml:space="preserve"> DKTK-</w:t>
      </w:r>
      <w:r w:rsidR="00836A3F" w:rsidRPr="00812C16">
        <w:rPr>
          <w:rFonts w:cs="Arial"/>
          <w:lang w:eastAsia="de-DE"/>
        </w:rPr>
        <w:t xml:space="preserve">Behandlungszentrum und Tumorlokalisierung sind in </w:t>
      </w:r>
      <w:r w:rsidR="00836A3F" w:rsidRPr="00812C16">
        <w:rPr>
          <w:rFonts w:cs="Arial"/>
          <w:lang w:eastAsia="de-DE"/>
        </w:rPr>
        <w:fldChar w:fldCharType="begin"/>
      </w:r>
      <w:r w:rsidR="00836A3F" w:rsidRPr="00812C16">
        <w:rPr>
          <w:rFonts w:cs="Arial"/>
          <w:lang w:eastAsia="de-DE"/>
        </w:rPr>
        <w:instrText xml:space="preserve"> REF _Ref88584540 \h  \* MERGEFORMAT </w:instrText>
      </w:r>
      <w:r w:rsidR="00836A3F" w:rsidRPr="00812C16">
        <w:rPr>
          <w:rFonts w:cs="Arial"/>
          <w:lang w:eastAsia="de-DE"/>
        </w:rPr>
      </w:r>
      <w:r w:rsidR="00836A3F" w:rsidRPr="00812C16">
        <w:rPr>
          <w:rFonts w:cs="Arial"/>
          <w:lang w:eastAsia="de-DE"/>
        </w:rPr>
        <w:fldChar w:fldCharType="separate"/>
      </w:r>
      <w:r w:rsidR="00F67803" w:rsidRPr="00F67803">
        <w:rPr>
          <w:rFonts w:cs="Arial"/>
        </w:rPr>
        <w:t xml:space="preserve">Tabelle </w:t>
      </w:r>
      <w:r w:rsidR="00F67803" w:rsidRPr="00F67803">
        <w:rPr>
          <w:rFonts w:cs="Arial"/>
          <w:noProof/>
        </w:rPr>
        <w:t>4</w:t>
      </w:r>
      <w:r w:rsidR="00F67803" w:rsidRPr="00F67803">
        <w:rPr>
          <w:rFonts w:cs="Arial"/>
          <w:noProof/>
        </w:rPr>
        <w:noBreakHyphen/>
        <w:t>2</w:t>
      </w:r>
      <w:r w:rsidR="00836A3F" w:rsidRPr="00812C16">
        <w:rPr>
          <w:rFonts w:cs="Arial"/>
          <w:lang w:eastAsia="de-DE"/>
        </w:rPr>
        <w:fldChar w:fldCharType="end"/>
      </w:r>
      <w:r w:rsidR="00836A3F" w:rsidRPr="00812C16">
        <w:rPr>
          <w:rFonts w:cs="Arial"/>
          <w:sz w:val="36"/>
          <w:szCs w:val="36"/>
          <w:lang w:eastAsia="de-DE"/>
        </w:rPr>
        <w:t xml:space="preserve"> </w:t>
      </w:r>
      <w:r w:rsidR="00836A3F" w:rsidRPr="00812C16">
        <w:rPr>
          <w:rFonts w:cs="Arial"/>
          <w:lang w:eastAsia="de-DE"/>
        </w:rPr>
        <w:t xml:space="preserve">zusammengefasst. </w:t>
      </w:r>
    </w:p>
    <w:p w14:paraId="2A3A31DD" w14:textId="03A9F164" w:rsidR="00836A3F" w:rsidRPr="00812C16" w:rsidRDefault="00836A3F" w:rsidP="0086435B">
      <w:pPr>
        <w:pStyle w:val="Beschriftung"/>
        <w:spacing w:before="120" w:after="120" w:line="240" w:lineRule="auto"/>
        <w:contextualSpacing/>
        <w:rPr>
          <w:rFonts w:cs="Arial"/>
          <w:b/>
          <w:bCs/>
          <w:i w:val="0"/>
          <w:iCs w:val="0"/>
          <w:color w:val="auto"/>
          <w:sz w:val="20"/>
          <w:szCs w:val="20"/>
        </w:rPr>
      </w:pPr>
      <w:bookmarkStart w:id="9" w:name="_Ref88584540"/>
      <w:bookmarkStart w:id="10" w:name="_Toc180788392"/>
      <w:r w:rsidRPr="00812C16">
        <w:rPr>
          <w:rFonts w:cs="Arial"/>
          <w:b/>
          <w:bCs/>
          <w:i w:val="0"/>
          <w:iCs w:val="0"/>
          <w:color w:val="auto"/>
          <w:sz w:val="20"/>
          <w:szCs w:val="20"/>
        </w:rPr>
        <w:t xml:space="preserve">Tabelle </w:t>
      </w:r>
      <w:r w:rsidR="00A126D9" w:rsidRPr="00812C16">
        <w:rPr>
          <w:rFonts w:cs="Arial"/>
          <w:b/>
          <w:bCs/>
          <w:i w:val="0"/>
          <w:iCs w:val="0"/>
          <w:color w:val="auto"/>
          <w:sz w:val="20"/>
          <w:szCs w:val="20"/>
        </w:rPr>
        <w:fldChar w:fldCharType="begin"/>
      </w:r>
      <w:r w:rsidR="00A126D9" w:rsidRPr="00812C16">
        <w:rPr>
          <w:rFonts w:cs="Arial"/>
          <w:b/>
          <w:bCs/>
          <w:i w:val="0"/>
          <w:iCs w:val="0"/>
          <w:color w:val="auto"/>
          <w:sz w:val="20"/>
          <w:szCs w:val="20"/>
        </w:rPr>
        <w:instrText xml:space="preserve"> STYLEREF 1 \s </w:instrText>
      </w:r>
      <w:r w:rsidR="00A126D9" w:rsidRPr="00812C16">
        <w:rPr>
          <w:rFonts w:cs="Arial"/>
          <w:b/>
          <w:bCs/>
          <w:i w:val="0"/>
          <w:iCs w:val="0"/>
          <w:color w:val="auto"/>
          <w:sz w:val="20"/>
          <w:szCs w:val="20"/>
        </w:rPr>
        <w:fldChar w:fldCharType="separate"/>
      </w:r>
      <w:r w:rsidR="00F67803">
        <w:rPr>
          <w:rFonts w:cs="Arial"/>
          <w:b/>
          <w:bCs/>
          <w:i w:val="0"/>
          <w:iCs w:val="0"/>
          <w:noProof/>
          <w:color w:val="auto"/>
          <w:sz w:val="20"/>
          <w:szCs w:val="20"/>
        </w:rPr>
        <w:t>4</w:t>
      </w:r>
      <w:r w:rsidR="00A126D9" w:rsidRPr="00812C16">
        <w:rPr>
          <w:rFonts w:cs="Arial"/>
          <w:b/>
          <w:bCs/>
          <w:i w:val="0"/>
          <w:iCs w:val="0"/>
          <w:color w:val="auto"/>
          <w:sz w:val="20"/>
          <w:szCs w:val="20"/>
        </w:rPr>
        <w:fldChar w:fldCharType="end"/>
      </w:r>
      <w:r w:rsidR="00A126D9" w:rsidRPr="00812C16">
        <w:rPr>
          <w:rFonts w:cs="Arial"/>
          <w:b/>
          <w:bCs/>
          <w:i w:val="0"/>
          <w:iCs w:val="0"/>
          <w:color w:val="auto"/>
          <w:sz w:val="20"/>
          <w:szCs w:val="20"/>
        </w:rPr>
        <w:noBreakHyphen/>
      </w:r>
      <w:r w:rsidR="00A126D9" w:rsidRPr="00812C16">
        <w:rPr>
          <w:rFonts w:cs="Arial"/>
          <w:b/>
          <w:bCs/>
          <w:i w:val="0"/>
          <w:iCs w:val="0"/>
          <w:color w:val="auto"/>
          <w:sz w:val="20"/>
          <w:szCs w:val="20"/>
        </w:rPr>
        <w:fldChar w:fldCharType="begin"/>
      </w:r>
      <w:r w:rsidR="00A126D9" w:rsidRPr="00812C16">
        <w:rPr>
          <w:rFonts w:cs="Arial"/>
          <w:b/>
          <w:bCs/>
          <w:i w:val="0"/>
          <w:iCs w:val="0"/>
          <w:color w:val="auto"/>
          <w:sz w:val="20"/>
          <w:szCs w:val="20"/>
        </w:rPr>
        <w:instrText xml:space="preserve"> SEQ Tabelle \* ARABIC \s 1 </w:instrText>
      </w:r>
      <w:r w:rsidR="00A126D9" w:rsidRPr="00812C16">
        <w:rPr>
          <w:rFonts w:cs="Arial"/>
          <w:b/>
          <w:bCs/>
          <w:i w:val="0"/>
          <w:iCs w:val="0"/>
          <w:color w:val="auto"/>
          <w:sz w:val="20"/>
          <w:szCs w:val="20"/>
        </w:rPr>
        <w:fldChar w:fldCharType="separate"/>
      </w:r>
      <w:r w:rsidR="00F67803">
        <w:rPr>
          <w:rFonts w:cs="Arial"/>
          <w:b/>
          <w:bCs/>
          <w:i w:val="0"/>
          <w:iCs w:val="0"/>
          <w:noProof/>
          <w:color w:val="auto"/>
          <w:sz w:val="20"/>
          <w:szCs w:val="20"/>
        </w:rPr>
        <w:t>2</w:t>
      </w:r>
      <w:r w:rsidR="00A126D9" w:rsidRPr="00812C16">
        <w:rPr>
          <w:rFonts w:cs="Arial"/>
          <w:b/>
          <w:bCs/>
          <w:i w:val="0"/>
          <w:iCs w:val="0"/>
          <w:color w:val="auto"/>
          <w:sz w:val="20"/>
          <w:szCs w:val="20"/>
        </w:rPr>
        <w:fldChar w:fldCharType="end"/>
      </w:r>
      <w:bookmarkEnd w:id="9"/>
      <w:r w:rsidR="0086435B" w:rsidRPr="00812C16">
        <w:rPr>
          <w:rFonts w:cs="Arial"/>
          <w:b/>
          <w:bCs/>
          <w:i w:val="0"/>
          <w:iCs w:val="0"/>
          <w:color w:val="auto"/>
          <w:sz w:val="20"/>
          <w:szCs w:val="20"/>
        </w:rPr>
        <w:t xml:space="preserve">: </w:t>
      </w:r>
      <w:r w:rsidRPr="00812C16">
        <w:rPr>
          <w:rFonts w:cs="Arial"/>
          <w:b/>
          <w:bCs/>
          <w:i w:val="0"/>
          <w:iCs w:val="0"/>
          <w:color w:val="auto"/>
          <w:sz w:val="20"/>
          <w:szCs w:val="20"/>
        </w:rPr>
        <w:t>Anzahl der Patienten pro Behandlungszentrum und Tumorlokalisierung</w:t>
      </w:r>
      <w:bookmarkEnd w:id="10"/>
    </w:p>
    <w:tbl>
      <w:tblPr>
        <w:tblW w:w="9072" w:type="dxa"/>
        <w:tblLayout w:type="fixed"/>
        <w:tblCellMar>
          <w:left w:w="10" w:type="dxa"/>
          <w:right w:w="10" w:type="dxa"/>
        </w:tblCellMar>
        <w:tblLook w:val="04A0" w:firstRow="1" w:lastRow="0" w:firstColumn="1" w:lastColumn="0" w:noHBand="0" w:noVBand="1"/>
      </w:tblPr>
      <w:tblGrid>
        <w:gridCol w:w="2127"/>
        <w:gridCol w:w="1559"/>
        <w:gridCol w:w="1984"/>
        <w:gridCol w:w="1392"/>
        <w:gridCol w:w="2010"/>
      </w:tblGrid>
      <w:tr w:rsidR="00836A3F" w:rsidRPr="00812C16" w14:paraId="01D0F598" w14:textId="77777777" w:rsidTr="009D0CD3">
        <w:tc>
          <w:tcPr>
            <w:tcW w:w="2127" w:type="dxa"/>
            <w:tcBorders>
              <w:top w:val="single" w:sz="4" w:space="0" w:color="000000" w:themeColor="text1"/>
              <w:bottom w:val="single" w:sz="4" w:space="0" w:color="000000" w:themeColor="text1"/>
            </w:tcBorders>
          </w:tcPr>
          <w:p w14:paraId="1597AEA6" w14:textId="77777777" w:rsidR="00836A3F" w:rsidRPr="00812C16" w:rsidRDefault="00836A3F" w:rsidP="007E63A6">
            <w:pPr>
              <w:spacing w:beforeLines="30" w:before="72" w:afterLines="30" w:after="72" w:line="240" w:lineRule="auto"/>
              <w:ind w:right="55"/>
              <w:rPr>
                <w:rFonts w:cs="Arial"/>
                <w:b/>
                <w:bCs/>
                <w:sz w:val="20"/>
                <w:szCs w:val="20"/>
              </w:rPr>
            </w:pPr>
            <w:r w:rsidRPr="00812C16">
              <w:rPr>
                <w:rFonts w:cs="Arial"/>
                <w:b/>
                <w:bCs/>
                <w:sz w:val="20"/>
                <w:szCs w:val="20"/>
              </w:rPr>
              <w:t>Behandlungszentrum</w:t>
            </w:r>
          </w:p>
        </w:tc>
        <w:tc>
          <w:tcPr>
            <w:tcW w:w="1559" w:type="dxa"/>
            <w:tcBorders>
              <w:top w:val="single" w:sz="4" w:space="0" w:color="000000" w:themeColor="text1"/>
              <w:bottom w:val="single" w:sz="4" w:space="0" w:color="000000" w:themeColor="text1"/>
            </w:tcBorders>
          </w:tcPr>
          <w:p w14:paraId="7713D517" w14:textId="77777777" w:rsidR="00836A3F" w:rsidRPr="00812C16" w:rsidRDefault="00836A3F" w:rsidP="007E63A6">
            <w:pPr>
              <w:spacing w:beforeLines="30" w:before="72" w:afterLines="30" w:after="72" w:line="240" w:lineRule="auto"/>
              <w:ind w:left="40" w:right="55"/>
              <w:jc w:val="center"/>
              <w:rPr>
                <w:rFonts w:cs="Arial"/>
                <w:b/>
                <w:bCs/>
                <w:sz w:val="20"/>
                <w:szCs w:val="20"/>
              </w:rPr>
            </w:pPr>
            <w:r w:rsidRPr="00812C16">
              <w:rPr>
                <w:rFonts w:cs="Arial"/>
                <w:b/>
                <w:bCs/>
                <w:sz w:val="20"/>
                <w:szCs w:val="20"/>
              </w:rPr>
              <w:t>n</w:t>
            </w:r>
          </w:p>
        </w:tc>
        <w:tc>
          <w:tcPr>
            <w:tcW w:w="1984" w:type="dxa"/>
            <w:tcBorders>
              <w:top w:val="single" w:sz="4" w:space="0" w:color="000000" w:themeColor="text1"/>
              <w:bottom w:val="single" w:sz="4" w:space="0" w:color="000000" w:themeColor="text1"/>
            </w:tcBorders>
          </w:tcPr>
          <w:p w14:paraId="4EE2DBCD" w14:textId="77777777" w:rsidR="00836A3F" w:rsidRPr="00812C16" w:rsidRDefault="00836A3F" w:rsidP="007E63A6">
            <w:pPr>
              <w:spacing w:beforeLines="30" w:before="72" w:afterLines="30" w:after="72" w:line="240" w:lineRule="auto"/>
              <w:ind w:left="40" w:right="55"/>
              <w:jc w:val="center"/>
              <w:rPr>
                <w:rFonts w:cs="Arial"/>
                <w:b/>
                <w:bCs/>
                <w:sz w:val="20"/>
                <w:szCs w:val="20"/>
              </w:rPr>
            </w:pPr>
            <w:r w:rsidRPr="00812C16">
              <w:rPr>
                <w:rFonts w:cs="Arial"/>
                <w:b/>
                <w:bCs/>
                <w:sz w:val="20"/>
                <w:szCs w:val="20"/>
              </w:rPr>
              <w:t>Mundhöhle</w:t>
            </w:r>
          </w:p>
        </w:tc>
        <w:tc>
          <w:tcPr>
            <w:tcW w:w="1392" w:type="dxa"/>
            <w:tcBorders>
              <w:top w:val="single" w:sz="4" w:space="0" w:color="000000" w:themeColor="text1"/>
              <w:bottom w:val="single" w:sz="4" w:space="0" w:color="000000" w:themeColor="text1"/>
            </w:tcBorders>
          </w:tcPr>
          <w:p w14:paraId="70171878" w14:textId="77777777" w:rsidR="00836A3F" w:rsidRPr="00812C16" w:rsidRDefault="00836A3F" w:rsidP="007E63A6">
            <w:pPr>
              <w:spacing w:beforeLines="30" w:before="72" w:afterLines="30" w:after="72" w:line="240" w:lineRule="auto"/>
              <w:ind w:left="40" w:right="55"/>
              <w:jc w:val="center"/>
              <w:rPr>
                <w:rFonts w:cs="Arial"/>
                <w:b/>
                <w:bCs/>
                <w:sz w:val="20"/>
                <w:szCs w:val="20"/>
              </w:rPr>
            </w:pPr>
            <w:r w:rsidRPr="00812C16">
              <w:rPr>
                <w:rFonts w:cs="Arial"/>
                <w:b/>
                <w:bCs/>
                <w:sz w:val="20"/>
                <w:szCs w:val="20"/>
              </w:rPr>
              <w:t>Oropharynx</w:t>
            </w:r>
          </w:p>
        </w:tc>
        <w:tc>
          <w:tcPr>
            <w:tcW w:w="2010" w:type="dxa"/>
            <w:tcBorders>
              <w:top w:val="single" w:sz="4" w:space="0" w:color="000000" w:themeColor="text1"/>
              <w:bottom w:val="single" w:sz="4" w:space="0" w:color="000000" w:themeColor="text1"/>
            </w:tcBorders>
          </w:tcPr>
          <w:p w14:paraId="41129AFF" w14:textId="77777777" w:rsidR="00836A3F" w:rsidRPr="00812C16" w:rsidRDefault="00836A3F" w:rsidP="007E63A6">
            <w:pPr>
              <w:spacing w:beforeLines="30" w:before="72" w:afterLines="30" w:after="72" w:line="240" w:lineRule="auto"/>
              <w:ind w:left="40" w:right="55"/>
              <w:jc w:val="center"/>
              <w:rPr>
                <w:rFonts w:cs="Arial"/>
                <w:b/>
                <w:bCs/>
                <w:sz w:val="20"/>
                <w:szCs w:val="20"/>
              </w:rPr>
            </w:pPr>
            <w:r w:rsidRPr="00812C16">
              <w:rPr>
                <w:rFonts w:cs="Arial"/>
                <w:b/>
                <w:bCs/>
                <w:sz w:val="20"/>
                <w:szCs w:val="20"/>
              </w:rPr>
              <w:t>Hypopharynx</w:t>
            </w:r>
          </w:p>
        </w:tc>
      </w:tr>
      <w:tr w:rsidR="00836A3F" w:rsidRPr="00812C16" w14:paraId="6F3479D7" w14:textId="77777777" w:rsidTr="009D0CD3">
        <w:tc>
          <w:tcPr>
            <w:tcW w:w="2127" w:type="dxa"/>
            <w:tcBorders>
              <w:top w:val="single" w:sz="4" w:space="0" w:color="000000" w:themeColor="text1"/>
            </w:tcBorders>
          </w:tcPr>
          <w:p w14:paraId="486A6A3C"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Berlin</w:t>
            </w:r>
          </w:p>
        </w:tc>
        <w:tc>
          <w:tcPr>
            <w:tcW w:w="1559" w:type="dxa"/>
            <w:tcBorders>
              <w:top w:val="single" w:sz="4" w:space="0" w:color="000000" w:themeColor="text1"/>
            </w:tcBorders>
          </w:tcPr>
          <w:p w14:paraId="357A6B79"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24</w:t>
            </w:r>
          </w:p>
        </w:tc>
        <w:tc>
          <w:tcPr>
            <w:tcW w:w="1984" w:type="dxa"/>
            <w:tcBorders>
              <w:top w:val="single" w:sz="4" w:space="0" w:color="000000" w:themeColor="text1"/>
            </w:tcBorders>
          </w:tcPr>
          <w:p w14:paraId="3479CC1C"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9</w:t>
            </w:r>
          </w:p>
        </w:tc>
        <w:tc>
          <w:tcPr>
            <w:tcW w:w="1392" w:type="dxa"/>
            <w:tcBorders>
              <w:top w:val="single" w:sz="4" w:space="0" w:color="000000" w:themeColor="text1"/>
            </w:tcBorders>
          </w:tcPr>
          <w:p w14:paraId="3F982F21"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11</w:t>
            </w:r>
          </w:p>
        </w:tc>
        <w:tc>
          <w:tcPr>
            <w:tcW w:w="2010" w:type="dxa"/>
            <w:tcBorders>
              <w:top w:val="single" w:sz="4" w:space="0" w:color="000000" w:themeColor="text1"/>
            </w:tcBorders>
          </w:tcPr>
          <w:p w14:paraId="4C54E07A"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4</w:t>
            </w:r>
          </w:p>
        </w:tc>
      </w:tr>
      <w:tr w:rsidR="00836A3F" w:rsidRPr="00812C16" w14:paraId="29160CC6" w14:textId="77777777" w:rsidTr="009D0CD3">
        <w:tc>
          <w:tcPr>
            <w:tcW w:w="2127" w:type="dxa"/>
          </w:tcPr>
          <w:p w14:paraId="4B331EEC"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Dresden</w:t>
            </w:r>
          </w:p>
        </w:tc>
        <w:tc>
          <w:tcPr>
            <w:tcW w:w="1559" w:type="dxa"/>
          </w:tcPr>
          <w:p w14:paraId="03361A48"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42</w:t>
            </w:r>
          </w:p>
        </w:tc>
        <w:tc>
          <w:tcPr>
            <w:tcW w:w="1984" w:type="dxa"/>
          </w:tcPr>
          <w:p w14:paraId="4D9AE7C4"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21</w:t>
            </w:r>
          </w:p>
        </w:tc>
        <w:tc>
          <w:tcPr>
            <w:tcW w:w="1392" w:type="dxa"/>
          </w:tcPr>
          <w:p w14:paraId="4ABA191B"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14</w:t>
            </w:r>
          </w:p>
        </w:tc>
        <w:tc>
          <w:tcPr>
            <w:tcW w:w="2010" w:type="dxa"/>
          </w:tcPr>
          <w:p w14:paraId="6061F58D"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7</w:t>
            </w:r>
          </w:p>
        </w:tc>
      </w:tr>
      <w:tr w:rsidR="00836A3F" w:rsidRPr="00812C16" w14:paraId="77290840" w14:textId="77777777" w:rsidTr="009D0CD3">
        <w:tc>
          <w:tcPr>
            <w:tcW w:w="2127" w:type="dxa"/>
          </w:tcPr>
          <w:p w14:paraId="4DF4C6A5"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Essen</w:t>
            </w:r>
          </w:p>
        </w:tc>
        <w:tc>
          <w:tcPr>
            <w:tcW w:w="1559" w:type="dxa"/>
          </w:tcPr>
          <w:p w14:paraId="4275830E"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33</w:t>
            </w:r>
          </w:p>
        </w:tc>
        <w:tc>
          <w:tcPr>
            <w:tcW w:w="1984" w:type="dxa"/>
          </w:tcPr>
          <w:p w14:paraId="31318521"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w:t>
            </w:r>
          </w:p>
        </w:tc>
        <w:tc>
          <w:tcPr>
            <w:tcW w:w="1392" w:type="dxa"/>
          </w:tcPr>
          <w:p w14:paraId="53CD230C"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22</w:t>
            </w:r>
          </w:p>
        </w:tc>
        <w:tc>
          <w:tcPr>
            <w:tcW w:w="2010" w:type="dxa"/>
          </w:tcPr>
          <w:p w14:paraId="7FC657F3"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9</w:t>
            </w:r>
          </w:p>
        </w:tc>
      </w:tr>
      <w:tr w:rsidR="00836A3F" w:rsidRPr="00812C16" w14:paraId="54222E49" w14:textId="77777777" w:rsidTr="009D0CD3">
        <w:tc>
          <w:tcPr>
            <w:tcW w:w="2127" w:type="dxa"/>
          </w:tcPr>
          <w:p w14:paraId="7C2E6C91"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Freiburg</w:t>
            </w:r>
          </w:p>
        </w:tc>
        <w:tc>
          <w:tcPr>
            <w:tcW w:w="1559" w:type="dxa"/>
          </w:tcPr>
          <w:p w14:paraId="1C07F77B"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30</w:t>
            </w:r>
          </w:p>
        </w:tc>
        <w:tc>
          <w:tcPr>
            <w:tcW w:w="1984" w:type="dxa"/>
          </w:tcPr>
          <w:p w14:paraId="78ADE673"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5</w:t>
            </w:r>
          </w:p>
        </w:tc>
        <w:tc>
          <w:tcPr>
            <w:tcW w:w="1392" w:type="dxa"/>
          </w:tcPr>
          <w:p w14:paraId="426EAF88"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20</w:t>
            </w:r>
          </w:p>
        </w:tc>
        <w:tc>
          <w:tcPr>
            <w:tcW w:w="2010" w:type="dxa"/>
          </w:tcPr>
          <w:p w14:paraId="2B50C1A9"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5</w:t>
            </w:r>
          </w:p>
        </w:tc>
      </w:tr>
      <w:tr w:rsidR="00836A3F" w:rsidRPr="00812C16" w14:paraId="4B72CE4F" w14:textId="77777777" w:rsidTr="009D0CD3">
        <w:tc>
          <w:tcPr>
            <w:tcW w:w="2127" w:type="dxa"/>
          </w:tcPr>
          <w:p w14:paraId="3E5681B5"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Frankfurt a.M.</w:t>
            </w:r>
          </w:p>
        </w:tc>
        <w:tc>
          <w:tcPr>
            <w:tcW w:w="1559" w:type="dxa"/>
          </w:tcPr>
          <w:p w14:paraId="17BAD8C5"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27</w:t>
            </w:r>
          </w:p>
        </w:tc>
        <w:tc>
          <w:tcPr>
            <w:tcW w:w="1984" w:type="dxa"/>
          </w:tcPr>
          <w:p w14:paraId="761AB323"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12</w:t>
            </w:r>
          </w:p>
        </w:tc>
        <w:tc>
          <w:tcPr>
            <w:tcW w:w="1392" w:type="dxa"/>
          </w:tcPr>
          <w:p w14:paraId="7957410B"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14</w:t>
            </w:r>
          </w:p>
        </w:tc>
        <w:tc>
          <w:tcPr>
            <w:tcW w:w="2010" w:type="dxa"/>
          </w:tcPr>
          <w:p w14:paraId="2367429A"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w:t>
            </w:r>
          </w:p>
        </w:tc>
      </w:tr>
      <w:tr w:rsidR="00836A3F" w:rsidRPr="00812C16" w14:paraId="063CC65D" w14:textId="77777777" w:rsidTr="009D0CD3">
        <w:tc>
          <w:tcPr>
            <w:tcW w:w="2127" w:type="dxa"/>
          </w:tcPr>
          <w:p w14:paraId="0E6187AA"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Heidelberg</w:t>
            </w:r>
          </w:p>
        </w:tc>
        <w:tc>
          <w:tcPr>
            <w:tcW w:w="1559" w:type="dxa"/>
          </w:tcPr>
          <w:p w14:paraId="4E9E4BDD"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15</w:t>
            </w:r>
          </w:p>
        </w:tc>
        <w:tc>
          <w:tcPr>
            <w:tcW w:w="1984" w:type="dxa"/>
          </w:tcPr>
          <w:p w14:paraId="29D14596"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w:t>
            </w:r>
          </w:p>
        </w:tc>
        <w:tc>
          <w:tcPr>
            <w:tcW w:w="1392" w:type="dxa"/>
          </w:tcPr>
          <w:p w14:paraId="5C675F56"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10</w:t>
            </w:r>
          </w:p>
        </w:tc>
        <w:tc>
          <w:tcPr>
            <w:tcW w:w="2010" w:type="dxa"/>
          </w:tcPr>
          <w:p w14:paraId="04C149E7"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3</w:t>
            </w:r>
          </w:p>
        </w:tc>
      </w:tr>
      <w:tr w:rsidR="00836A3F" w:rsidRPr="00812C16" w14:paraId="3116670E" w14:textId="77777777" w:rsidTr="009D0CD3">
        <w:tc>
          <w:tcPr>
            <w:tcW w:w="2127" w:type="dxa"/>
          </w:tcPr>
          <w:p w14:paraId="64928E09"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München</w:t>
            </w:r>
          </w:p>
        </w:tc>
        <w:tc>
          <w:tcPr>
            <w:tcW w:w="1559" w:type="dxa"/>
          </w:tcPr>
          <w:p w14:paraId="655FEE92"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17</w:t>
            </w:r>
          </w:p>
        </w:tc>
        <w:tc>
          <w:tcPr>
            <w:tcW w:w="1984" w:type="dxa"/>
          </w:tcPr>
          <w:p w14:paraId="2C50482F"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0</w:t>
            </w:r>
          </w:p>
        </w:tc>
        <w:tc>
          <w:tcPr>
            <w:tcW w:w="1392" w:type="dxa"/>
          </w:tcPr>
          <w:p w14:paraId="1EEDF131"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16</w:t>
            </w:r>
          </w:p>
        </w:tc>
        <w:tc>
          <w:tcPr>
            <w:tcW w:w="2010" w:type="dxa"/>
          </w:tcPr>
          <w:p w14:paraId="294AAE88"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w:t>
            </w:r>
          </w:p>
        </w:tc>
      </w:tr>
      <w:tr w:rsidR="00836A3F" w:rsidRPr="00812C16" w14:paraId="59BC3264" w14:textId="77777777" w:rsidTr="009D0CD3">
        <w:tc>
          <w:tcPr>
            <w:tcW w:w="2127" w:type="dxa"/>
          </w:tcPr>
          <w:p w14:paraId="437C6126"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Tübingen</w:t>
            </w:r>
          </w:p>
        </w:tc>
        <w:tc>
          <w:tcPr>
            <w:tcW w:w="1559" w:type="dxa"/>
          </w:tcPr>
          <w:p w14:paraId="15A7B936"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33</w:t>
            </w:r>
          </w:p>
        </w:tc>
        <w:tc>
          <w:tcPr>
            <w:tcW w:w="1984" w:type="dxa"/>
          </w:tcPr>
          <w:p w14:paraId="5E790E41"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9</w:t>
            </w:r>
          </w:p>
        </w:tc>
        <w:tc>
          <w:tcPr>
            <w:tcW w:w="1392" w:type="dxa"/>
          </w:tcPr>
          <w:p w14:paraId="6524B1F2"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19</w:t>
            </w:r>
          </w:p>
        </w:tc>
        <w:tc>
          <w:tcPr>
            <w:tcW w:w="2010" w:type="dxa"/>
          </w:tcPr>
          <w:p w14:paraId="4BCB850D"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5</w:t>
            </w:r>
          </w:p>
        </w:tc>
      </w:tr>
      <w:tr w:rsidR="00836A3F" w:rsidRPr="00812C16" w14:paraId="0B8F9640" w14:textId="77777777" w:rsidTr="009D0CD3">
        <w:tc>
          <w:tcPr>
            <w:tcW w:w="2127" w:type="dxa"/>
            <w:tcBorders>
              <w:bottom w:val="single" w:sz="4" w:space="0" w:color="000000" w:themeColor="text1"/>
            </w:tcBorders>
          </w:tcPr>
          <w:p w14:paraId="23E60B09" w14:textId="77777777" w:rsidR="00836A3F" w:rsidRPr="00812C16" w:rsidRDefault="00836A3F" w:rsidP="007E63A6">
            <w:pPr>
              <w:spacing w:beforeLines="30" w:before="72" w:afterLines="30" w:after="72" w:line="240" w:lineRule="auto"/>
              <w:ind w:left="40" w:right="55"/>
              <w:rPr>
                <w:rFonts w:cs="Arial"/>
                <w:sz w:val="20"/>
                <w:szCs w:val="20"/>
              </w:rPr>
            </w:pPr>
            <w:r w:rsidRPr="00812C16">
              <w:rPr>
                <w:rFonts w:cs="Arial"/>
                <w:sz w:val="20"/>
                <w:szCs w:val="20"/>
              </w:rPr>
              <w:t>Insgesamt</w:t>
            </w:r>
          </w:p>
        </w:tc>
        <w:tc>
          <w:tcPr>
            <w:tcW w:w="1559" w:type="dxa"/>
            <w:tcBorders>
              <w:bottom w:val="single" w:sz="4" w:space="0" w:color="000000" w:themeColor="text1"/>
            </w:tcBorders>
          </w:tcPr>
          <w:p w14:paraId="4B42108A"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221</w:t>
            </w:r>
          </w:p>
        </w:tc>
        <w:tc>
          <w:tcPr>
            <w:tcW w:w="1984" w:type="dxa"/>
            <w:tcBorders>
              <w:bottom w:val="single" w:sz="4" w:space="0" w:color="000000" w:themeColor="text1"/>
            </w:tcBorders>
          </w:tcPr>
          <w:p w14:paraId="408167C8"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60</w:t>
            </w:r>
          </w:p>
        </w:tc>
        <w:tc>
          <w:tcPr>
            <w:tcW w:w="1392" w:type="dxa"/>
            <w:tcBorders>
              <w:bottom w:val="single" w:sz="4" w:space="0" w:color="000000" w:themeColor="text1"/>
            </w:tcBorders>
          </w:tcPr>
          <w:p w14:paraId="3F7741D7"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126</w:t>
            </w:r>
          </w:p>
        </w:tc>
        <w:tc>
          <w:tcPr>
            <w:tcW w:w="2010" w:type="dxa"/>
            <w:tcBorders>
              <w:bottom w:val="single" w:sz="4" w:space="0" w:color="000000" w:themeColor="text1"/>
            </w:tcBorders>
          </w:tcPr>
          <w:p w14:paraId="5D25BB4E" w14:textId="77777777" w:rsidR="00836A3F" w:rsidRPr="00812C16" w:rsidRDefault="00836A3F" w:rsidP="007E63A6">
            <w:pPr>
              <w:spacing w:beforeLines="30" w:before="72" w:afterLines="30" w:after="72" w:line="240" w:lineRule="auto"/>
              <w:ind w:left="40" w:right="55"/>
              <w:jc w:val="center"/>
              <w:rPr>
                <w:rFonts w:cs="Arial"/>
                <w:sz w:val="20"/>
                <w:szCs w:val="20"/>
              </w:rPr>
            </w:pPr>
            <w:r w:rsidRPr="00812C16">
              <w:rPr>
                <w:rFonts w:cs="Arial"/>
                <w:sz w:val="20"/>
                <w:szCs w:val="20"/>
              </w:rPr>
              <w:t>35</w:t>
            </w:r>
          </w:p>
        </w:tc>
      </w:tr>
    </w:tbl>
    <w:p w14:paraId="48FCB875" w14:textId="77777777" w:rsidR="00F67803" w:rsidRPr="00F67803" w:rsidRDefault="002D4DC9" w:rsidP="00F67803">
      <w:pPr>
        <w:ind w:right="-2"/>
        <w:rPr>
          <w:rFonts w:cs="Arial"/>
        </w:rPr>
      </w:pPr>
      <w:r w:rsidRPr="00812C16">
        <w:rPr>
          <w:rFonts w:cs="Arial"/>
          <w:lang w:eastAsia="de-DE"/>
        </w:rPr>
        <w:t>Insgesamt handelte es sich bei über 9</w:t>
      </w:r>
      <w:r w:rsidR="006E2E86" w:rsidRPr="00812C16">
        <w:rPr>
          <w:rFonts w:cs="Arial"/>
          <w:lang w:eastAsia="de-DE"/>
        </w:rPr>
        <w:t>6</w:t>
      </w:r>
      <w:r w:rsidRPr="00812C16">
        <w:rPr>
          <w:rFonts w:cs="Arial"/>
          <w:lang w:eastAsia="de-DE"/>
        </w:rPr>
        <w:t xml:space="preserve">% der Karzinome um </w:t>
      </w:r>
      <w:r w:rsidR="00F21B00" w:rsidRPr="00812C16">
        <w:rPr>
          <w:rFonts w:cs="Arial"/>
          <w:lang w:eastAsia="de-DE"/>
        </w:rPr>
        <w:t>mäßig</w:t>
      </w:r>
      <w:r w:rsidRPr="00812C16">
        <w:rPr>
          <w:rFonts w:cs="Arial"/>
          <w:lang w:eastAsia="de-DE"/>
        </w:rPr>
        <w:t xml:space="preserve"> </w:t>
      </w:r>
      <w:r w:rsidR="00FF09EC" w:rsidRPr="00812C16">
        <w:rPr>
          <w:rFonts w:cs="Arial"/>
          <w:lang w:eastAsia="de-DE"/>
        </w:rPr>
        <w:t xml:space="preserve">(G2) </w:t>
      </w:r>
      <w:r w:rsidRPr="00812C16">
        <w:rPr>
          <w:rFonts w:cs="Arial"/>
          <w:lang w:eastAsia="de-DE"/>
        </w:rPr>
        <w:t xml:space="preserve">und </w:t>
      </w:r>
      <w:r w:rsidR="00F21B00" w:rsidRPr="00812C16">
        <w:rPr>
          <w:rFonts w:cs="Arial"/>
          <w:lang w:eastAsia="de-DE"/>
        </w:rPr>
        <w:t>schlecht</w:t>
      </w:r>
      <w:r w:rsidRPr="00812C16">
        <w:rPr>
          <w:rFonts w:cs="Arial"/>
          <w:lang w:eastAsia="de-DE"/>
        </w:rPr>
        <w:t xml:space="preserve"> differenzierte</w:t>
      </w:r>
      <w:r w:rsidR="00FF09EC" w:rsidRPr="00812C16">
        <w:rPr>
          <w:rFonts w:cs="Arial"/>
          <w:lang w:eastAsia="de-DE"/>
        </w:rPr>
        <w:t xml:space="preserve"> </w:t>
      </w:r>
      <w:r w:rsidR="006E2E86" w:rsidRPr="00812C16">
        <w:rPr>
          <w:rFonts w:cs="Arial"/>
          <w:lang w:eastAsia="de-DE"/>
        </w:rPr>
        <w:t>bzw.</w:t>
      </w:r>
      <w:r w:rsidR="00FF09EC" w:rsidRPr="00812C16">
        <w:rPr>
          <w:rFonts w:cs="Arial"/>
          <w:lang w:eastAsia="de-DE"/>
        </w:rPr>
        <w:t xml:space="preserve"> </w:t>
      </w:r>
      <w:r w:rsidR="00F21B00" w:rsidRPr="00812C16">
        <w:rPr>
          <w:rFonts w:cs="Arial"/>
          <w:lang w:eastAsia="de-DE"/>
        </w:rPr>
        <w:t>undifferenzierte</w:t>
      </w:r>
      <w:r w:rsidR="00FF09EC" w:rsidRPr="00812C16">
        <w:rPr>
          <w:rFonts w:cs="Arial"/>
          <w:lang w:eastAsia="de-DE"/>
        </w:rPr>
        <w:t xml:space="preserve"> (G3)</w:t>
      </w:r>
      <w:r w:rsidR="00F21B00" w:rsidRPr="00812C16">
        <w:rPr>
          <w:rFonts w:cs="Arial"/>
          <w:lang w:eastAsia="de-DE"/>
        </w:rPr>
        <w:t xml:space="preserve"> Primärtumoren</w:t>
      </w:r>
      <w:r w:rsidRPr="00812C16">
        <w:rPr>
          <w:rFonts w:cs="Arial"/>
          <w:lang w:eastAsia="de-DE"/>
        </w:rPr>
        <w:t xml:space="preserve"> im</w:t>
      </w:r>
      <w:r w:rsidR="00F21B00" w:rsidRPr="00812C16">
        <w:rPr>
          <w:rFonts w:cs="Arial"/>
          <w:lang w:eastAsia="de-DE"/>
        </w:rPr>
        <w:t xml:space="preserve"> </w:t>
      </w:r>
      <w:r w:rsidR="006F7AB1" w:rsidRPr="00812C16">
        <w:rPr>
          <w:rFonts w:cs="Arial"/>
          <w:lang w:eastAsia="de-DE"/>
        </w:rPr>
        <w:t>lokal fortgeschrittenen</w:t>
      </w:r>
      <w:r w:rsidRPr="00812C16">
        <w:rPr>
          <w:rFonts w:cs="Arial"/>
          <w:lang w:eastAsia="de-DE"/>
        </w:rPr>
        <w:t xml:space="preserve"> </w:t>
      </w:r>
      <w:r w:rsidRPr="00812C16">
        <w:rPr>
          <w:rFonts w:cs="Arial"/>
          <w:lang w:eastAsia="de-DE"/>
        </w:rPr>
        <w:lastRenderedPageBreak/>
        <w:t>Tumor</w:t>
      </w:r>
      <w:r w:rsidR="006F7AB1" w:rsidRPr="00812C16">
        <w:rPr>
          <w:rFonts w:cs="Arial"/>
          <w:lang w:eastAsia="de-DE"/>
        </w:rPr>
        <w:t>stadium</w:t>
      </w:r>
      <w:r w:rsidR="00124288" w:rsidRPr="00812C16">
        <w:rPr>
          <w:rFonts w:cs="Arial"/>
          <w:lang w:eastAsia="de-DE"/>
        </w:rPr>
        <w:t xml:space="preserve"> pT3-T4</w:t>
      </w:r>
      <w:r w:rsidR="006F7AB1" w:rsidRPr="00812C16">
        <w:rPr>
          <w:rFonts w:cs="Arial"/>
          <w:lang w:eastAsia="de-DE"/>
        </w:rPr>
        <w:t xml:space="preserve"> </w:t>
      </w:r>
      <w:r w:rsidR="00124288" w:rsidRPr="00812C16">
        <w:rPr>
          <w:rFonts w:cs="Arial"/>
          <w:lang w:eastAsia="de-DE"/>
        </w:rPr>
        <w:t xml:space="preserve">(TNM-Stadium) </w:t>
      </w:r>
      <w:r w:rsidR="006F7AB1" w:rsidRPr="00812C16">
        <w:rPr>
          <w:rFonts w:cs="Arial"/>
          <w:lang w:eastAsia="de-DE"/>
        </w:rPr>
        <w:t>mit</w:t>
      </w:r>
      <w:r w:rsidR="00124288" w:rsidRPr="00812C16">
        <w:rPr>
          <w:rFonts w:cs="Arial"/>
          <w:lang w:eastAsia="de-DE"/>
        </w:rPr>
        <w:t xml:space="preserve"> vorwiegend</w:t>
      </w:r>
      <w:r w:rsidR="006F7AB1" w:rsidRPr="00812C16">
        <w:rPr>
          <w:rFonts w:cs="Arial"/>
          <w:lang w:eastAsia="de-DE"/>
        </w:rPr>
        <w:t xml:space="preserve"> positivem Lymphknotenstatus</w:t>
      </w:r>
      <w:r w:rsidR="002877E1" w:rsidRPr="00812C16">
        <w:rPr>
          <w:rFonts w:cs="Arial"/>
          <w:lang w:eastAsia="de-DE"/>
        </w:rPr>
        <w:t xml:space="preserve"> (90%, n=199)</w:t>
      </w:r>
      <w:r w:rsidR="006F7AB1" w:rsidRPr="00812C16">
        <w:rPr>
          <w:rFonts w:cs="Arial"/>
          <w:lang w:eastAsia="de-DE"/>
        </w:rPr>
        <w:t xml:space="preserve">. </w:t>
      </w:r>
      <w:r w:rsidR="006F6A39" w:rsidRPr="00812C16">
        <w:rPr>
          <w:rFonts w:cs="Arial"/>
          <w:lang w:eastAsia="de-DE"/>
        </w:rPr>
        <w:t xml:space="preserve">Zu Beginn der Strahlentherapie wurden bei keinem Patienten </w:t>
      </w:r>
      <w:r w:rsidR="00F21B00" w:rsidRPr="00812C16">
        <w:rPr>
          <w:rFonts w:cs="Arial"/>
          <w:lang w:eastAsia="de-DE"/>
        </w:rPr>
        <w:t xml:space="preserve">Fernmetastasen </w:t>
      </w:r>
      <w:r w:rsidR="006F6A39" w:rsidRPr="00812C16">
        <w:rPr>
          <w:rFonts w:cs="Arial"/>
          <w:lang w:eastAsia="de-DE"/>
        </w:rPr>
        <w:t>diagnostiziert. Diese traten erst im Laufe der Nachbeobachtung auf. Nach der UICC-Klassifikation befanden sich 8 (3</w:t>
      </w:r>
      <w:r w:rsidR="009D0CD3" w:rsidRPr="00812C16">
        <w:rPr>
          <w:rFonts w:cs="Arial"/>
          <w:lang w:eastAsia="de-DE"/>
        </w:rPr>
        <w:t>,</w:t>
      </w:r>
      <w:r w:rsidR="006F6A39" w:rsidRPr="00812C16">
        <w:rPr>
          <w:rFonts w:cs="Arial"/>
          <w:lang w:eastAsia="de-DE"/>
        </w:rPr>
        <w:t>6%) Patienten in Stadium II, 33</w:t>
      </w:r>
      <w:r w:rsidR="00404C6B" w:rsidRPr="00812C16">
        <w:rPr>
          <w:rFonts w:cs="Arial"/>
          <w:lang w:eastAsia="de-DE"/>
        </w:rPr>
        <w:t xml:space="preserve"> </w:t>
      </w:r>
      <w:r w:rsidR="006F6A39" w:rsidRPr="00812C16">
        <w:rPr>
          <w:rFonts w:cs="Arial"/>
          <w:lang w:eastAsia="de-DE"/>
        </w:rPr>
        <w:t>(14</w:t>
      </w:r>
      <w:r w:rsidR="009D0CD3" w:rsidRPr="00812C16">
        <w:rPr>
          <w:rFonts w:cs="Arial"/>
          <w:lang w:eastAsia="de-DE"/>
        </w:rPr>
        <w:t>,</w:t>
      </w:r>
      <w:r w:rsidR="006F6A39" w:rsidRPr="00812C16">
        <w:rPr>
          <w:rFonts w:cs="Arial"/>
          <w:lang w:eastAsia="de-DE"/>
        </w:rPr>
        <w:t>9%) in Stadium III und 180 (81</w:t>
      </w:r>
      <w:r w:rsidR="009D0CD3" w:rsidRPr="00812C16">
        <w:rPr>
          <w:rFonts w:cs="Arial"/>
          <w:lang w:eastAsia="de-DE"/>
        </w:rPr>
        <w:t>,</w:t>
      </w:r>
      <w:r w:rsidR="006F6A39" w:rsidRPr="00812C16">
        <w:rPr>
          <w:rFonts w:cs="Arial"/>
          <w:lang w:eastAsia="de-DE"/>
        </w:rPr>
        <w:t>4%) in Stadium IV. Die Stadien IV A und IV B wurden hierbei zum Stadium IV zusammengefasst. Das Stadium IV C entfällt aufgrund der Metastasenfreiheit aller Patienten zu Therapiebeginn.</w:t>
      </w:r>
      <w:r w:rsidR="0000516F" w:rsidRPr="00812C16">
        <w:rPr>
          <w:rFonts w:cs="Arial"/>
          <w:lang w:eastAsia="de-DE"/>
        </w:rPr>
        <w:t xml:space="preserve"> </w:t>
      </w:r>
      <w:r w:rsidR="00887A77" w:rsidRPr="00812C16">
        <w:rPr>
          <w:rFonts w:cs="Arial"/>
          <w:lang w:eastAsia="de-DE"/>
        </w:rPr>
        <w:t xml:space="preserve">In </w:t>
      </w:r>
      <w:r w:rsidR="00887A77" w:rsidRPr="00812C16">
        <w:rPr>
          <w:rFonts w:cs="Arial"/>
          <w:lang w:eastAsia="de-DE"/>
        </w:rPr>
        <w:fldChar w:fldCharType="begin"/>
      </w:r>
      <w:r w:rsidR="00887A77" w:rsidRPr="00812C16">
        <w:rPr>
          <w:rFonts w:cs="Arial"/>
          <w:lang w:eastAsia="de-DE"/>
        </w:rPr>
        <w:instrText xml:space="preserve"> REF _Ref89671480 \h </w:instrText>
      </w:r>
      <w:r w:rsidR="00404C6B" w:rsidRPr="00812C16">
        <w:rPr>
          <w:rFonts w:cs="Arial"/>
          <w:lang w:eastAsia="de-DE"/>
        </w:rPr>
        <w:instrText xml:space="preserve"> \* MERGEFORMAT </w:instrText>
      </w:r>
      <w:r w:rsidR="00887A77" w:rsidRPr="00812C16">
        <w:rPr>
          <w:rFonts w:cs="Arial"/>
          <w:lang w:eastAsia="de-DE"/>
        </w:rPr>
      </w:r>
      <w:r w:rsidR="00887A77" w:rsidRPr="00812C16">
        <w:rPr>
          <w:rFonts w:cs="Arial"/>
          <w:lang w:eastAsia="de-DE"/>
        </w:rPr>
        <w:fldChar w:fldCharType="separate"/>
      </w:r>
    </w:p>
    <w:p w14:paraId="223D2943" w14:textId="77777777" w:rsidR="00F67803" w:rsidRPr="00F67803" w:rsidRDefault="00F67803" w:rsidP="00F67803">
      <w:pPr>
        <w:ind w:right="-2"/>
        <w:rPr>
          <w:rFonts w:cs="Arial"/>
        </w:rPr>
      </w:pPr>
    </w:p>
    <w:p w14:paraId="22665028" w14:textId="74EC04E5" w:rsidR="009D0CD3" w:rsidRPr="00812C16" w:rsidRDefault="00F67803" w:rsidP="004F5445">
      <w:pPr>
        <w:spacing w:before="360"/>
        <w:ind w:right="-2"/>
        <w:rPr>
          <w:rFonts w:cs="Arial"/>
          <w:lang w:eastAsia="de-DE"/>
        </w:rPr>
      </w:pPr>
      <w:r w:rsidRPr="00F67803">
        <w:rPr>
          <w:rFonts w:cs="Arial"/>
          <w:noProof/>
        </w:rPr>
        <w:t>Tabelle</w:t>
      </w:r>
      <w:r w:rsidRPr="00812C16">
        <w:rPr>
          <w:rFonts w:cs="Arial"/>
          <w:b/>
          <w:bCs/>
          <w:sz w:val="20"/>
          <w:szCs w:val="20"/>
        </w:rPr>
        <w:t xml:space="preserve"> </w:t>
      </w:r>
      <w:r>
        <w:rPr>
          <w:rFonts w:cs="Arial"/>
          <w:b/>
          <w:bCs/>
          <w:i/>
          <w:iCs/>
          <w:noProof/>
          <w:sz w:val="20"/>
          <w:szCs w:val="20"/>
        </w:rPr>
        <w:t>4</w:t>
      </w:r>
      <w:r w:rsidRPr="00F67803">
        <w:rPr>
          <w:rFonts w:cs="Arial"/>
          <w:b/>
          <w:bCs/>
          <w:i/>
          <w:iCs/>
          <w:noProof/>
          <w:sz w:val="20"/>
          <w:szCs w:val="20"/>
        </w:rPr>
        <w:noBreakHyphen/>
      </w:r>
      <w:r>
        <w:rPr>
          <w:rFonts w:cs="Arial"/>
          <w:b/>
          <w:bCs/>
          <w:i/>
          <w:iCs/>
          <w:noProof/>
          <w:sz w:val="20"/>
          <w:szCs w:val="20"/>
        </w:rPr>
        <w:t>3</w:t>
      </w:r>
      <w:r w:rsidR="00887A77" w:rsidRPr="00812C16">
        <w:rPr>
          <w:rFonts w:cs="Arial"/>
          <w:lang w:eastAsia="de-DE"/>
        </w:rPr>
        <w:fldChar w:fldCharType="end"/>
      </w:r>
      <w:r w:rsidR="00887A77" w:rsidRPr="00812C16">
        <w:rPr>
          <w:rFonts w:cs="Arial"/>
          <w:lang w:eastAsia="de-DE"/>
        </w:rPr>
        <w:t xml:space="preserve"> sind die Tumorcharakteristika des Patientenkollektivs im Detail zusammengefasst. </w:t>
      </w:r>
    </w:p>
    <w:p w14:paraId="4A1DC29B" w14:textId="77777777" w:rsidR="00145378" w:rsidRPr="00812C16" w:rsidRDefault="00145378" w:rsidP="0000516F">
      <w:pPr>
        <w:spacing w:before="360"/>
        <w:rPr>
          <w:rFonts w:cs="Arial"/>
          <w:lang w:eastAsia="de-DE"/>
        </w:rPr>
      </w:pPr>
    </w:p>
    <w:p w14:paraId="72BF975C" w14:textId="77777777" w:rsidR="00145378" w:rsidRPr="00812C16" w:rsidRDefault="00145378" w:rsidP="0086435B">
      <w:pPr>
        <w:pStyle w:val="Beschriftung"/>
        <w:spacing w:before="360" w:after="0"/>
        <w:rPr>
          <w:rFonts w:cs="Arial"/>
          <w:b/>
          <w:bCs/>
          <w:i w:val="0"/>
          <w:iCs w:val="0"/>
          <w:color w:val="auto"/>
          <w:sz w:val="20"/>
          <w:szCs w:val="20"/>
        </w:rPr>
      </w:pPr>
      <w:bookmarkStart w:id="11" w:name="_Ref89671480"/>
    </w:p>
    <w:p w14:paraId="3B1EA992" w14:textId="77777777" w:rsidR="00145378" w:rsidRPr="00812C16" w:rsidRDefault="00145378" w:rsidP="0086435B">
      <w:pPr>
        <w:pStyle w:val="Beschriftung"/>
        <w:spacing w:before="360" w:after="0"/>
        <w:rPr>
          <w:rFonts w:cs="Arial"/>
          <w:b/>
          <w:bCs/>
          <w:i w:val="0"/>
          <w:iCs w:val="0"/>
          <w:color w:val="auto"/>
          <w:sz w:val="20"/>
          <w:szCs w:val="20"/>
        </w:rPr>
      </w:pPr>
    </w:p>
    <w:p w14:paraId="225C1757" w14:textId="64A7C928" w:rsidR="00887A77" w:rsidRPr="00812C16" w:rsidRDefault="00887A77" w:rsidP="0086435B">
      <w:pPr>
        <w:pStyle w:val="Beschriftung"/>
        <w:spacing w:before="360" w:after="0"/>
        <w:rPr>
          <w:rFonts w:cs="Arial"/>
          <w:b/>
          <w:bCs/>
          <w:i w:val="0"/>
          <w:iCs w:val="0"/>
          <w:color w:val="auto"/>
          <w:sz w:val="20"/>
          <w:szCs w:val="20"/>
          <w:lang w:eastAsia="de-DE"/>
        </w:rPr>
      </w:pPr>
      <w:bookmarkStart w:id="12" w:name="_Toc180788393"/>
      <w:r w:rsidRPr="00812C16">
        <w:rPr>
          <w:rFonts w:cs="Arial"/>
          <w:b/>
          <w:bCs/>
          <w:i w:val="0"/>
          <w:iCs w:val="0"/>
          <w:color w:val="auto"/>
          <w:sz w:val="20"/>
          <w:szCs w:val="20"/>
        </w:rPr>
        <w:t xml:space="preserve">Tabelle </w:t>
      </w:r>
      <w:r w:rsidR="00A126D9" w:rsidRPr="00812C16">
        <w:rPr>
          <w:rFonts w:cs="Arial"/>
          <w:b/>
          <w:bCs/>
          <w:i w:val="0"/>
          <w:iCs w:val="0"/>
          <w:color w:val="auto"/>
          <w:sz w:val="20"/>
          <w:szCs w:val="20"/>
        </w:rPr>
        <w:fldChar w:fldCharType="begin"/>
      </w:r>
      <w:r w:rsidR="00A126D9" w:rsidRPr="00812C16">
        <w:rPr>
          <w:rFonts w:cs="Arial"/>
          <w:b/>
          <w:bCs/>
          <w:i w:val="0"/>
          <w:iCs w:val="0"/>
          <w:color w:val="auto"/>
          <w:sz w:val="20"/>
          <w:szCs w:val="20"/>
        </w:rPr>
        <w:instrText xml:space="preserve"> STYLEREF 1 \s </w:instrText>
      </w:r>
      <w:r w:rsidR="00A126D9" w:rsidRPr="00812C16">
        <w:rPr>
          <w:rFonts w:cs="Arial"/>
          <w:b/>
          <w:bCs/>
          <w:i w:val="0"/>
          <w:iCs w:val="0"/>
          <w:color w:val="auto"/>
          <w:sz w:val="20"/>
          <w:szCs w:val="20"/>
        </w:rPr>
        <w:fldChar w:fldCharType="separate"/>
      </w:r>
      <w:r w:rsidR="00F67803">
        <w:rPr>
          <w:rFonts w:cs="Arial"/>
          <w:b/>
          <w:bCs/>
          <w:i w:val="0"/>
          <w:iCs w:val="0"/>
          <w:noProof/>
          <w:color w:val="auto"/>
          <w:sz w:val="20"/>
          <w:szCs w:val="20"/>
        </w:rPr>
        <w:t>4</w:t>
      </w:r>
      <w:r w:rsidR="00A126D9" w:rsidRPr="00812C16">
        <w:rPr>
          <w:rFonts w:cs="Arial"/>
          <w:b/>
          <w:bCs/>
          <w:i w:val="0"/>
          <w:iCs w:val="0"/>
          <w:color w:val="auto"/>
          <w:sz w:val="20"/>
          <w:szCs w:val="20"/>
        </w:rPr>
        <w:fldChar w:fldCharType="end"/>
      </w:r>
      <w:r w:rsidR="00A126D9" w:rsidRPr="00812C16">
        <w:rPr>
          <w:rFonts w:cs="Arial"/>
          <w:b/>
          <w:bCs/>
          <w:i w:val="0"/>
          <w:iCs w:val="0"/>
          <w:color w:val="auto"/>
          <w:sz w:val="20"/>
          <w:szCs w:val="20"/>
        </w:rPr>
        <w:noBreakHyphen/>
      </w:r>
      <w:r w:rsidR="00A126D9" w:rsidRPr="00812C16">
        <w:rPr>
          <w:rFonts w:cs="Arial"/>
          <w:b/>
          <w:bCs/>
          <w:i w:val="0"/>
          <w:iCs w:val="0"/>
          <w:color w:val="auto"/>
          <w:sz w:val="20"/>
          <w:szCs w:val="20"/>
        </w:rPr>
        <w:fldChar w:fldCharType="begin"/>
      </w:r>
      <w:r w:rsidR="00A126D9" w:rsidRPr="00812C16">
        <w:rPr>
          <w:rFonts w:cs="Arial"/>
          <w:b/>
          <w:bCs/>
          <w:i w:val="0"/>
          <w:iCs w:val="0"/>
          <w:color w:val="auto"/>
          <w:sz w:val="20"/>
          <w:szCs w:val="20"/>
        </w:rPr>
        <w:instrText xml:space="preserve"> SEQ Tabelle \* ARABIC \s 1 </w:instrText>
      </w:r>
      <w:r w:rsidR="00A126D9" w:rsidRPr="00812C16">
        <w:rPr>
          <w:rFonts w:cs="Arial"/>
          <w:b/>
          <w:bCs/>
          <w:i w:val="0"/>
          <w:iCs w:val="0"/>
          <w:color w:val="auto"/>
          <w:sz w:val="20"/>
          <w:szCs w:val="20"/>
        </w:rPr>
        <w:fldChar w:fldCharType="separate"/>
      </w:r>
      <w:r w:rsidR="00F67803">
        <w:rPr>
          <w:rFonts w:cs="Arial"/>
          <w:b/>
          <w:bCs/>
          <w:i w:val="0"/>
          <w:iCs w:val="0"/>
          <w:noProof/>
          <w:color w:val="auto"/>
          <w:sz w:val="20"/>
          <w:szCs w:val="20"/>
        </w:rPr>
        <w:t>3</w:t>
      </w:r>
      <w:r w:rsidR="00A126D9" w:rsidRPr="00812C16">
        <w:rPr>
          <w:rFonts w:cs="Arial"/>
          <w:b/>
          <w:bCs/>
          <w:i w:val="0"/>
          <w:iCs w:val="0"/>
          <w:color w:val="auto"/>
          <w:sz w:val="20"/>
          <w:szCs w:val="20"/>
        </w:rPr>
        <w:fldChar w:fldCharType="end"/>
      </w:r>
      <w:bookmarkEnd w:id="11"/>
      <w:r w:rsidRPr="00812C16">
        <w:rPr>
          <w:rFonts w:cs="Arial"/>
          <w:b/>
          <w:bCs/>
          <w:i w:val="0"/>
          <w:iCs w:val="0"/>
          <w:color w:val="auto"/>
          <w:sz w:val="20"/>
          <w:szCs w:val="20"/>
        </w:rPr>
        <w:t>: Tumorcharakteristik</w:t>
      </w:r>
      <w:bookmarkEnd w:id="12"/>
    </w:p>
    <w:tbl>
      <w:tblPr>
        <w:tblStyle w:val="EinfacheTabelle4"/>
        <w:tblW w:w="9072" w:type="dxa"/>
        <w:tblLayout w:type="fixed"/>
        <w:tblLook w:val="04A0" w:firstRow="1" w:lastRow="0" w:firstColumn="1" w:lastColumn="0" w:noHBand="0" w:noVBand="1"/>
      </w:tblPr>
      <w:tblGrid>
        <w:gridCol w:w="3544"/>
        <w:gridCol w:w="2835"/>
        <w:gridCol w:w="709"/>
        <w:gridCol w:w="567"/>
        <w:gridCol w:w="1417"/>
      </w:tblGrid>
      <w:tr w:rsidR="009D0CD3" w:rsidRPr="00812C16" w14:paraId="6D60639C" w14:textId="77777777" w:rsidTr="009D0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000000" w:themeColor="text1"/>
              <w:bottom w:val="single" w:sz="4" w:space="0" w:color="000000" w:themeColor="text1"/>
            </w:tcBorders>
          </w:tcPr>
          <w:p w14:paraId="41F81B27" w14:textId="77777777" w:rsidR="00887A77" w:rsidRPr="00812C16" w:rsidRDefault="00887A77" w:rsidP="007E63A6">
            <w:pPr>
              <w:spacing w:beforeLines="30" w:before="72" w:afterLines="30" w:after="72"/>
              <w:rPr>
                <w:rFonts w:cs="Arial"/>
                <w:sz w:val="20"/>
                <w:szCs w:val="20"/>
              </w:rPr>
            </w:pPr>
            <w:r w:rsidRPr="00812C16">
              <w:rPr>
                <w:rFonts w:cs="Arial"/>
                <w:sz w:val="20"/>
                <w:szCs w:val="20"/>
              </w:rPr>
              <w:t>Charakteristik</w:t>
            </w:r>
          </w:p>
        </w:tc>
        <w:tc>
          <w:tcPr>
            <w:tcW w:w="2835" w:type="dxa"/>
            <w:tcBorders>
              <w:top w:val="single" w:sz="4" w:space="0" w:color="000000" w:themeColor="text1"/>
              <w:bottom w:val="single" w:sz="4" w:space="0" w:color="000000" w:themeColor="text1"/>
            </w:tcBorders>
          </w:tcPr>
          <w:p w14:paraId="663689FF" w14:textId="77777777" w:rsidR="00887A77" w:rsidRPr="00812C16" w:rsidRDefault="00887A77" w:rsidP="007E63A6">
            <w:pPr>
              <w:spacing w:beforeLines="30" w:before="72" w:afterLines="30" w:after="72"/>
              <w:cnfStyle w:val="100000000000" w:firstRow="1" w:lastRow="0" w:firstColumn="0" w:lastColumn="0" w:oddVBand="0" w:evenVBand="0" w:oddHBand="0" w:evenHBand="0" w:firstRowFirstColumn="0" w:firstRowLastColumn="0" w:lastRowFirstColumn="0" w:lastRowLastColumn="0"/>
              <w:rPr>
                <w:rFonts w:cs="Arial"/>
                <w:sz w:val="20"/>
                <w:szCs w:val="20"/>
              </w:rPr>
            </w:pPr>
          </w:p>
        </w:tc>
        <w:tc>
          <w:tcPr>
            <w:tcW w:w="709" w:type="dxa"/>
            <w:tcBorders>
              <w:top w:val="single" w:sz="4" w:space="0" w:color="000000" w:themeColor="text1"/>
              <w:left w:val="nil"/>
              <w:bottom w:val="single" w:sz="4" w:space="0" w:color="000000" w:themeColor="text1"/>
            </w:tcBorders>
          </w:tcPr>
          <w:p w14:paraId="5558EBE1" w14:textId="77777777" w:rsidR="00887A77" w:rsidRPr="00812C16" w:rsidRDefault="00887A77" w:rsidP="007E63A6">
            <w:pPr>
              <w:spacing w:beforeLines="30" w:before="72" w:afterLines="30" w:after="72"/>
              <w:jc w:val="right"/>
              <w:cnfStyle w:val="100000000000" w:firstRow="1"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w:t>
            </w:r>
          </w:p>
        </w:tc>
        <w:tc>
          <w:tcPr>
            <w:tcW w:w="567" w:type="dxa"/>
            <w:tcBorders>
              <w:top w:val="single" w:sz="4" w:space="0" w:color="000000" w:themeColor="text1"/>
              <w:bottom w:val="single" w:sz="4" w:space="0" w:color="000000" w:themeColor="text1"/>
            </w:tcBorders>
          </w:tcPr>
          <w:p w14:paraId="4F5DF453" w14:textId="77777777" w:rsidR="00887A77" w:rsidRPr="00812C16" w:rsidRDefault="00887A77" w:rsidP="007E63A6">
            <w:pPr>
              <w:spacing w:beforeLines="30" w:before="72" w:afterLines="30" w:after="72"/>
              <w:jc w:val="right"/>
              <w:cnfStyle w:val="100000000000" w:firstRow="1" w:lastRow="0" w:firstColumn="0" w:lastColumn="0" w:oddVBand="0" w:evenVBand="0" w:oddHBand="0" w:evenHBand="0" w:firstRowFirstColumn="0" w:firstRowLastColumn="0" w:lastRowFirstColumn="0" w:lastRowLastColumn="0"/>
              <w:rPr>
                <w:rFonts w:cs="Arial"/>
                <w:sz w:val="20"/>
                <w:szCs w:val="20"/>
              </w:rPr>
            </w:pPr>
          </w:p>
        </w:tc>
        <w:tc>
          <w:tcPr>
            <w:tcW w:w="1417" w:type="dxa"/>
            <w:tcBorders>
              <w:top w:val="single" w:sz="4" w:space="0" w:color="000000" w:themeColor="text1"/>
              <w:bottom w:val="single" w:sz="4" w:space="0" w:color="000000" w:themeColor="text1"/>
            </w:tcBorders>
          </w:tcPr>
          <w:p w14:paraId="6272E8F8" w14:textId="77777777" w:rsidR="00887A77" w:rsidRPr="00812C16" w:rsidRDefault="00887A77" w:rsidP="009D0CD3">
            <w:pPr>
              <w:spacing w:beforeLines="30" w:before="72" w:afterLines="30" w:after="72"/>
              <w:jc w:val="right"/>
              <w:cnfStyle w:val="100000000000" w:firstRow="1"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w:t>
            </w:r>
          </w:p>
        </w:tc>
      </w:tr>
      <w:tr w:rsidR="009D0CD3" w:rsidRPr="00812C16" w14:paraId="79F68221"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000000" w:themeColor="text1"/>
            </w:tcBorders>
          </w:tcPr>
          <w:p w14:paraId="25DA38A2"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Tumorlokalisation</w:t>
            </w:r>
          </w:p>
        </w:tc>
        <w:tc>
          <w:tcPr>
            <w:tcW w:w="2835" w:type="dxa"/>
            <w:tcBorders>
              <w:top w:val="single" w:sz="4" w:space="0" w:color="000000" w:themeColor="text1"/>
            </w:tcBorders>
          </w:tcPr>
          <w:p w14:paraId="3FBB5420"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 xml:space="preserve">Mundhöhle </w:t>
            </w:r>
          </w:p>
        </w:tc>
        <w:tc>
          <w:tcPr>
            <w:tcW w:w="709" w:type="dxa"/>
            <w:tcBorders>
              <w:top w:val="single" w:sz="4" w:space="0" w:color="000000" w:themeColor="text1"/>
              <w:left w:val="nil"/>
            </w:tcBorders>
          </w:tcPr>
          <w:p w14:paraId="10972F16"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60</w:t>
            </w:r>
          </w:p>
        </w:tc>
        <w:tc>
          <w:tcPr>
            <w:tcW w:w="567" w:type="dxa"/>
            <w:tcBorders>
              <w:top w:val="single" w:sz="4" w:space="0" w:color="000000" w:themeColor="text1"/>
            </w:tcBorders>
          </w:tcPr>
          <w:p w14:paraId="12F62235"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top w:val="single" w:sz="4" w:space="0" w:color="000000" w:themeColor="text1"/>
            </w:tcBorders>
          </w:tcPr>
          <w:p w14:paraId="078AFC1C"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27.1</w:t>
            </w:r>
          </w:p>
        </w:tc>
      </w:tr>
      <w:tr w:rsidR="009D0CD3" w:rsidRPr="00812C16" w14:paraId="5FA51B72" w14:textId="77777777" w:rsidTr="009D0CD3">
        <w:tc>
          <w:tcPr>
            <w:cnfStyle w:val="001000000000" w:firstRow="0" w:lastRow="0" w:firstColumn="1" w:lastColumn="0" w:oddVBand="0" w:evenVBand="0" w:oddHBand="0" w:evenHBand="0" w:firstRowFirstColumn="0" w:firstRowLastColumn="0" w:lastRowFirstColumn="0" w:lastRowLastColumn="0"/>
            <w:tcW w:w="3544" w:type="dxa"/>
          </w:tcPr>
          <w:p w14:paraId="00EB2287"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5798564E"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 xml:space="preserve">Oropharynx </w:t>
            </w:r>
          </w:p>
        </w:tc>
        <w:tc>
          <w:tcPr>
            <w:tcW w:w="709" w:type="dxa"/>
            <w:tcBorders>
              <w:left w:val="nil"/>
            </w:tcBorders>
          </w:tcPr>
          <w:p w14:paraId="0A33D032"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126</w:t>
            </w:r>
          </w:p>
        </w:tc>
        <w:tc>
          <w:tcPr>
            <w:tcW w:w="567" w:type="dxa"/>
          </w:tcPr>
          <w:p w14:paraId="00C6D5A6"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Pr>
          <w:p w14:paraId="66FEFFB8"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57.0</w:t>
            </w:r>
          </w:p>
        </w:tc>
      </w:tr>
      <w:tr w:rsidR="009D0CD3" w:rsidRPr="00812C16" w14:paraId="7A729544"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5C1AD568"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0C79CD54"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Hypopharynx</w:t>
            </w:r>
          </w:p>
        </w:tc>
        <w:tc>
          <w:tcPr>
            <w:tcW w:w="709" w:type="dxa"/>
            <w:tcBorders>
              <w:left w:val="nil"/>
              <w:bottom w:val="single" w:sz="4" w:space="0" w:color="D0CECE" w:themeColor="background2" w:themeShade="E6"/>
            </w:tcBorders>
          </w:tcPr>
          <w:p w14:paraId="37C6BB20"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35</w:t>
            </w:r>
          </w:p>
        </w:tc>
        <w:tc>
          <w:tcPr>
            <w:tcW w:w="567" w:type="dxa"/>
            <w:tcBorders>
              <w:bottom w:val="single" w:sz="4" w:space="0" w:color="D0CECE" w:themeColor="background2" w:themeShade="E6"/>
            </w:tcBorders>
          </w:tcPr>
          <w:p w14:paraId="5E058986"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1579BDC9"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15.8</w:t>
            </w:r>
          </w:p>
        </w:tc>
      </w:tr>
      <w:tr w:rsidR="009D0CD3" w:rsidRPr="00812C16" w14:paraId="73772B84"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18D55C53"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T-Stadium</w:t>
            </w:r>
          </w:p>
        </w:tc>
        <w:tc>
          <w:tcPr>
            <w:tcW w:w="2835" w:type="dxa"/>
            <w:tcBorders>
              <w:top w:val="single" w:sz="4" w:space="0" w:color="D0CECE" w:themeColor="background2" w:themeShade="E6"/>
            </w:tcBorders>
          </w:tcPr>
          <w:p w14:paraId="4C439120"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pT2</w:t>
            </w:r>
          </w:p>
        </w:tc>
        <w:tc>
          <w:tcPr>
            <w:tcW w:w="709" w:type="dxa"/>
            <w:tcBorders>
              <w:top w:val="single" w:sz="4" w:space="0" w:color="D0CECE" w:themeColor="background2" w:themeShade="E6"/>
              <w:left w:val="nil"/>
            </w:tcBorders>
          </w:tcPr>
          <w:p w14:paraId="57236293"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8</w:t>
            </w:r>
          </w:p>
        </w:tc>
        <w:tc>
          <w:tcPr>
            <w:tcW w:w="567" w:type="dxa"/>
            <w:tcBorders>
              <w:top w:val="single" w:sz="4" w:space="0" w:color="D0CECE" w:themeColor="background2" w:themeShade="E6"/>
            </w:tcBorders>
          </w:tcPr>
          <w:p w14:paraId="0389751A"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4B5E15CD"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3.6</w:t>
            </w:r>
          </w:p>
        </w:tc>
      </w:tr>
      <w:tr w:rsidR="009D0CD3" w:rsidRPr="00812C16" w14:paraId="418E899A"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CD632F"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0B62E236"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pT3</w:t>
            </w:r>
          </w:p>
        </w:tc>
        <w:tc>
          <w:tcPr>
            <w:tcW w:w="709" w:type="dxa"/>
            <w:tcBorders>
              <w:left w:val="nil"/>
            </w:tcBorders>
          </w:tcPr>
          <w:p w14:paraId="6B8CE6D0"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33</w:t>
            </w:r>
          </w:p>
        </w:tc>
        <w:tc>
          <w:tcPr>
            <w:tcW w:w="567" w:type="dxa"/>
          </w:tcPr>
          <w:p w14:paraId="177FB86B"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Pr>
          <w:p w14:paraId="19D2A848"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14.9</w:t>
            </w:r>
          </w:p>
        </w:tc>
      </w:tr>
      <w:tr w:rsidR="009D0CD3" w:rsidRPr="00812C16" w14:paraId="5FC77D40"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1441C2AC"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39D5FF46"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pT4</w:t>
            </w:r>
          </w:p>
        </w:tc>
        <w:tc>
          <w:tcPr>
            <w:tcW w:w="709" w:type="dxa"/>
            <w:tcBorders>
              <w:left w:val="nil"/>
              <w:bottom w:val="single" w:sz="4" w:space="0" w:color="D0CECE" w:themeColor="background2" w:themeShade="E6"/>
            </w:tcBorders>
          </w:tcPr>
          <w:p w14:paraId="61AF0282"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180</w:t>
            </w:r>
          </w:p>
        </w:tc>
        <w:tc>
          <w:tcPr>
            <w:tcW w:w="567" w:type="dxa"/>
            <w:tcBorders>
              <w:bottom w:val="single" w:sz="4" w:space="0" w:color="D0CECE" w:themeColor="background2" w:themeShade="E6"/>
            </w:tcBorders>
          </w:tcPr>
          <w:p w14:paraId="12002C84"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2BB87E06"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81.4</w:t>
            </w:r>
          </w:p>
        </w:tc>
      </w:tr>
      <w:tr w:rsidR="009D0CD3" w:rsidRPr="00812C16" w14:paraId="2FF777E9"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031CEEA0"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N-Stadium</w:t>
            </w:r>
          </w:p>
        </w:tc>
        <w:tc>
          <w:tcPr>
            <w:tcW w:w="2835" w:type="dxa"/>
            <w:tcBorders>
              <w:top w:val="single" w:sz="4" w:space="0" w:color="D0CECE" w:themeColor="background2" w:themeShade="E6"/>
            </w:tcBorders>
          </w:tcPr>
          <w:p w14:paraId="07FB1299"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N0</w:t>
            </w:r>
          </w:p>
        </w:tc>
        <w:tc>
          <w:tcPr>
            <w:tcW w:w="709" w:type="dxa"/>
            <w:tcBorders>
              <w:top w:val="single" w:sz="4" w:space="0" w:color="D0CECE" w:themeColor="background2" w:themeShade="E6"/>
              <w:left w:val="nil"/>
            </w:tcBorders>
          </w:tcPr>
          <w:p w14:paraId="460519FA"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22</w:t>
            </w:r>
          </w:p>
        </w:tc>
        <w:tc>
          <w:tcPr>
            <w:tcW w:w="567" w:type="dxa"/>
            <w:tcBorders>
              <w:top w:val="single" w:sz="4" w:space="0" w:color="D0CECE" w:themeColor="background2" w:themeShade="E6"/>
            </w:tcBorders>
          </w:tcPr>
          <w:p w14:paraId="4CC2649A"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589A3BDD"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10.0</w:t>
            </w:r>
          </w:p>
        </w:tc>
      </w:tr>
      <w:tr w:rsidR="009D0CD3" w:rsidRPr="00812C16" w14:paraId="24911CD7"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43BFEB54"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34B3CC82"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w:t>
            </w:r>
          </w:p>
        </w:tc>
        <w:tc>
          <w:tcPr>
            <w:tcW w:w="709" w:type="dxa"/>
            <w:tcBorders>
              <w:bottom w:val="single" w:sz="4" w:space="0" w:color="D0CECE" w:themeColor="background2" w:themeShade="E6"/>
            </w:tcBorders>
          </w:tcPr>
          <w:p w14:paraId="70B96CA4" w14:textId="77777777" w:rsidR="00887A77" w:rsidRPr="00812C16" w:rsidRDefault="00887A77" w:rsidP="007E63A6">
            <w:pPr>
              <w:tabs>
                <w:tab w:val="right" w:pos="1304"/>
              </w:tabs>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ab/>
              <w:t>199</w:t>
            </w:r>
          </w:p>
        </w:tc>
        <w:tc>
          <w:tcPr>
            <w:tcW w:w="567" w:type="dxa"/>
            <w:tcBorders>
              <w:bottom w:val="single" w:sz="4" w:space="0" w:color="D0CECE" w:themeColor="background2" w:themeShade="E6"/>
            </w:tcBorders>
          </w:tcPr>
          <w:p w14:paraId="1489D27B" w14:textId="77777777" w:rsidR="00887A77" w:rsidRPr="00812C16" w:rsidRDefault="00887A77" w:rsidP="007E63A6">
            <w:pPr>
              <w:spacing w:beforeLines="30" w:before="72" w:afterLines="30" w:after="72"/>
              <w:ind w:left="-468"/>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065C78C0"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90.0</w:t>
            </w:r>
          </w:p>
        </w:tc>
      </w:tr>
      <w:tr w:rsidR="009D0CD3" w:rsidRPr="00812C16" w14:paraId="4CAF2EDA"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6E0C3BB2"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Grading</w:t>
            </w:r>
          </w:p>
        </w:tc>
        <w:tc>
          <w:tcPr>
            <w:tcW w:w="2835" w:type="dxa"/>
            <w:tcBorders>
              <w:top w:val="single" w:sz="4" w:space="0" w:color="D0CECE" w:themeColor="background2" w:themeShade="E6"/>
            </w:tcBorders>
          </w:tcPr>
          <w:p w14:paraId="665B0277"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w:t>
            </w:r>
          </w:p>
        </w:tc>
        <w:tc>
          <w:tcPr>
            <w:tcW w:w="709" w:type="dxa"/>
            <w:tcBorders>
              <w:top w:val="single" w:sz="4" w:space="0" w:color="D0CECE" w:themeColor="background2" w:themeShade="E6"/>
            </w:tcBorders>
          </w:tcPr>
          <w:p w14:paraId="4C7A7129"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5</w:t>
            </w:r>
          </w:p>
        </w:tc>
        <w:tc>
          <w:tcPr>
            <w:tcW w:w="567" w:type="dxa"/>
            <w:tcBorders>
              <w:top w:val="single" w:sz="4" w:space="0" w:color="D0CECE" w:themeColor="background2" w:themeShade="E6"/>
            </w:tcBorders>
          </w:tcPr>
          <w:p w14:paraId="10541B3F"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05A60234"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2.3</w:t>
            </w:r>
          </w:p>
        </w:tc>
      </w:tr>
      <w:tr w:rsidR="009D0CD3" w:rsidRPr="00812C16" w14:paraId="2EE4F608" w14:textId="77777777" w:rsidTr="009D0CD3">
        <w:tc>
          <w:tcPr>
            <w:cnfStyle w:val="001000000000" w:firstRow="0" w:lastRow="0" w:firstColumn="1" w:lastColumn="0" w:oddVBand="0" w:evenVBand="0" w:oddHBand="0" w:evenHBand="0" w:firstRowFirstColumn="0" w:firstRowLastColumn="0" w:lastRowFirstColumn="0" w:lastRowLastColumn="0"/>
            <w:tcW w:w="3544" w:type="dxa"/>
          </w:tcPr>
          <w:p w14:paraId="77A5303E"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1738AC91"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2</w:t>
            </w:r>
          </w:p>
        </w:tc>
        <w:tc>
          <w:tcPr>
            <w:tcW w:w="709" w:type="dxa"/>
          </w:tcPr>
          <w:p w14:paraId="7440FBD5"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123</w:t>
            </w:r>
          </w:p>
        </w:tc>
        <w:tc>
          <w:tcPr>
            <w:tcW w:w="567" w:type="dxa"/>
          </w:tcPr>
          <w:p w14:paraId="7C0A0D51"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Pr>
          <w:p w14:paraId="28ADCED8"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55.7</w:t>
            </w:r>
          </w:p>
        </w:tc>
      </w:tr>
      <w:tr w:rsidR="009D0CD3" w:rsidRPr="00812C16" w14:paraId="78996BEA"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0BF6846"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6A101753"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w:t>
            </w:r>
          </w:p>
        </w:tc>
        <w:tc>
          <w:tcPr>
            <w:tcW w:w="709" w:type="dxa"/>
          </w:tcPr>
          <w:p w14:paraId="065BB973"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89</w:t>
            </w:r>
          </w:p>
        </w:tc>
        <w:tc>
          <w:tcPr>
            <w:tcW w:w="567" w:type="dxa"/>
          </w:tcPr>
          <w:p w14:paraId="07E632A5"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Pr>
          <w:p w14:paraId="25318A75"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40.3</w:t>
            </w:r>
          </w:p>
        </w:tc>
      </w:tr>
      <w:tr w:rsidR="009D0CD3" w:rsidRPr="00812C16" w14:paraId="53A3C27C" w14:textId="77777777" w:rsidTr="009D0CD3">
        <w:tc>
          <w:tcPr>
            <w:cnfStyle w:val="001000000000" w:firstRow="0" w:lastRow="0" w:firstColumn="1" w:lastColumn="0" w:oddVBand="0" w:evenVBand="0" w:oddHBand="0" w:evenHBand="0" w:firstRowFirstColumn="0" w:firstRowLastColumn="0" w:lastRowFirstColumn="0" w:lastRowLastColumn="0"/>
            <w:tcW w:w="3544" w:type="dxa"/>
          </w:tcPr>
          <w:p w14:paraId="30CDDFCD"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650F959C"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w:t>
            </w:r>
          </w:p>
        </w:tc>
        <w:tc>
          <w:tcPr>
            <w:tcW w:w="709" w:type="dxa"/>
          </w:tcPr>
          <w:p w14:paraId="21EB6F38"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0</w:t>
            </w:r>
          </w:p>
        </w:tc>
        <w:tc>
          <w:tcPr>
            <w:tcW w:w="567" w:type="dxa"/>
          </w:tcPr>
          <w:p w14:paraId="6016803F"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Pr>
          <w:p w14:paraId="5A42E6F9"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0</w:t>
            </w:r>
          </w:p>
        </w:tc>
      </w:tr>
      <w:tr w:rsidR="009D0CD3" w:rsidRPr="00812C16" w14:paraId="0F0FDCAD"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4C68FBB1"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728C9DAC"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Fehlend</w:t>
            </w:r>
          </w:p>
        </w:tc>
        <w:tc>
          <w:tcPr>
            <w:tcW w:w="709" w:type="dxa"/>
            <w:tcBorders>
              <w:bottom w:val="single" w:sz="4" w:space="0" w:color="D0CECE" w:themeColor="background2" w:themeShade="E6"/>
            </w:tcBorders>
          </w:tcPr>
          <w:p w14:paraId="1789D0AA"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4</w:t>
            </w:r>
          </w:p>
        </w:tc>
        <w:tc>
          <w:tcPr>
            <w:tcW w:w="567" w:type="dxa"/>
            <w:tcBorders>
              <w:bottom w:val="single" w:sz="4" w:space="0" w:color="D0CECE" w:themeColor="background2" w:themeShade="E6"/>
            </w:tcBorders>
          </w:tcPr>
          <w:p w14:paraId="1D16C2EE"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0D40EEA5"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1.8</w:t>
            </w:r>
          </w:p>
        </w:tc>
      </w:tr>
      <w:tr w:rsidR="009D0CD3" w:rsidRPr="00812C16" w14:paraId="35BEEFFF"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6E919D2E"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UICC-Stage</w:t>
            </w:r>
          </w:p>
        </w:tc>
        <w:tc>
          <w:tcPr>
            <w:tcW w:w="2835" w:type="dxa"/>
            <w:tcBorders>
              <w:top w:val="single" w:sz="4" w:space="0" w:color="D0CECE" w:themeColor="background2" w:themeShade="E6"/>
            </w:tcBorders>
          </w:tcPr>
          <w:p w14:paraId="6347E0B9"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II</w:t>
            </w:r>
          </w:p>
        </w:tc>
        <w:tc>
          <w:tcPr>
            <w:tcW w:w="709" w:type="dxa"/>
            <w:tcBorders>
              <w:top w:val="single" w:sz="4" w:space="0" w:color="D0CECE" w:themeColor="background2" w:themeShade="E6"/>
            </w:tcBorders>
          </w:tcPr>
          <w:p w14:paraId="57851284"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8</w:t>
            </w:r>
          </w:p>
        </w:tc>
        <w:tc>
          <w:tcPr>
            <w:tcW w:w="567" w:type="dxa"/>
            <w:tcBorders>
              <w:top w:val="single" w:sz="4" w:space="0" w:color="D0CECE" w:themeColor="background2" w:themeShade="E6"/>
            </w:tcBorders>
          </w:tcPr>
          <w:p w14:paraId="27242EB7"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3220F760"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3.6</w:t>
            </w:r>
          </w:p>
        </w:tc>
      </w:tr>
      <w:tr w:rsidR="009D0CD3" w:rsidRPr="00812C16" w14:paraId="1C10451E"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909E678"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0BDB8BD3"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III</w:t>
            </w:r>
          </w:p>
        </w:tc>
        <w:tc>
          <w:tcPr>
            <w:tcW w:w="709" w:type="dxa"/>
          </w:tcPr>
          <w:p w14:paraId="008FC572"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33</w:t>
            </w:r>
          </w:p>
        </w:tc>
        <w:tc>
          <w:tcPr>
            <w:tcW w:w="567" w:type="dxa"/>
          </w:tcPr>
          <w:p w14:paraId="269644D6"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Pr>
          <w:p w14:paraId="6DDB95D7"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14.9</w:t>
            </w:r>
          </w:p>
        </w:tc>
      </w:tr>
      <w:tr w:rsidR="009D0CD3" w:rsidRPr="00812C16" w14:paraId="1DE1C8CA"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37385043"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066BF54E"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IV A, B</w:t>
            </w:r>
          </w:p>
        </w:tc>
        <w:tc>
          <w:tcPr>
            <w:tcW w:w="709" w:type="dxa"/>
            <w:tcBorders>
              <w:bottom w:val="single" w:sz="4" w:space="0" w:color="D0CECE" w:themeColor="background2" w:themeShade="E6"/>
            </w:tcBorders>
          </w:tcPr>
          <w:p w14:paraId="76AE7871"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180</w:t>
            </w:r>
          </w:p>
        </w:tc>
        <w:tc>
          <w:tcPr>
            <w:tcW w:w="567" w:type="dxa"/>
            <w:tcBorders>
              <w:bottom w:val="single" w:sz="4" w:space="0" w:color="D0CECE" w:themeColor="background2" w:themeShade="E6"/>
            </w:tcBorders>
          </w:tcPr>
          <w:p w14:paraId="1E4F6F5A"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686FA38A"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81.4</w:t>
            </w:r>
          </w:p>
        </w:tc>
      </w:tr>
      <w:tr w:rsidR="009D0CD3" w:rsidRPr="00812C16" w14:paraId="210452DF"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79E0B72F"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lastRenderedPageBreak/>
              <w:t>R-Status</w:t>
            </w:r>
          </w:p>
        </w:tc>
        <w:tc>
          <w:tcPr>
            <w:tcW w:w="2835" w:type="dxa"/>
            <w:tcBorders>
              <w:top w:val="single" w:sz="4" w:space="0" w:color="D0CECE" w:themeColor="background2" w:themeShade="E6"/>
            </w:tcBorders>
          </w:tcPr>
          <w:p w14:paraId="3CE0830E"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Negativ</w:t>
            </w:r>
          </w:p>
        </w:tc>
        <w:tc>
          <w:tcPr>
            <w:tcW w:w="709" w:type="dxa"/>
            <w:tcBorders>
              <w:top w:val="single" w:sz="4" w:space="0" w:color="D0CECE" w:themeColor="background2" w:themeShade="E6"/>
            </w:tcBorders>
          </w:tcPr>
          <w:p w14:paraId="0C108908"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125</w:t>
            </w:r>
          </w:p>
        </w:tc>
        <w:tc>
          <w:tcPr>
            <w:tcW w:w="567" w:type="dxa"/>
            <w:tcBorders>
              <w:top w:val="single" w:sz="4" w:space="0" w:color="D0CECE" w:themeColor="background2" w:themeShade="E6"/>
            </w:tcBorders>
          </w:tcPr>
          <w:p w14:paraId="71659C52"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622ADA44"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56,6</w:t>
            </w:r>
          </w:p>
        </w:tc>
      </w:tr>
      <w:tr w:rsidR="009D0CD3" w:rsidRPr="00812C16" w14:paraId="54CC8FD9" w14:textId="77777777" w:rsidTr="009D0CD3">
        <w:tc>
          <w:tcPr>
            <w:cnfStyle w:val="001000000000" w:firstRow="0" w:lastRow="0" w:firstColumn="1" w:lastColumn="0" w:oddVBand="0" w:evenVBand="0" w:oddHBand="0" w:evenHBand="0" w:firstRowFirstColumn="0" w:firstRowLastColumn="0" w:lastRowFirstColumn="0" w:lastRowLastColumn="0"/>
            <w:tcW w:w="3544" w:type="dxa"/>
          </w:tcPr>
          <w:p w14:paraId="3DEC0BA1"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2386F86E"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Positiv</w:t>
            </w:r>
          </w:p>
        </w:tc>
        <w:tc>
          <w:tcPr>
            <w:tcW w:w="709" w:type="dxa"/>
          </w:tcPr>
          <w:p w14:paraId="0BF55EBE"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94</w:t>
            </w:r>
          </w:p>
        </w:tc>
        <w:tc>
          <w:tcPr>
            <w:tcW w:w="567" w:type="dxa"/>
          </w:tcPr>
          <w:p w14:paraId="5F405D23"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Pr>
          <w:p w14:paraId="4341F7CF"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42.5</w:t>
            </w:r>
          </w:p>
        </w:tc>
      </w:tr>
      <w:tr w:rsidR="009D0CD3" w:rsidRPr="00812C16" w14:paraId="50943A80"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46B754E5"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02409F99"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Fehlend</w:t>
            </w:r>
          </w:p>
        </w:tc>
        <w:tc>
          <w:tcPr>
            <w:tcW w:w="709" w:type="dxa"/>
            <w:tcBorders>
              <w:bottom w:val="single" w:sz="4" w:space="0" w:color="D0CECE" w:themeColor="background2" w:themeShade="E6"/>
            </w:tcBorders>
          </w:tcPr>
          <w:p w14:paraId="04377239"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w:t>
            </w:r>
          </w:p>
        </w:tc>
        <w:tc>
          <w:tcPr>
            <w:tcW w:w="567" w:type="dxa"/>
            <w:tcBorders>
              <w:bottom w:val="single" w:sz="4" w:space="0" w:color="D0CECE" w:themeColor="background2" w:themeShade="E6"/>
            </w:tcBorders>
          </w:tcPr>
          <w:p w14:paraId="5E25ACAE"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665E73FA"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0.9</w:t>
            </w:r>
          </w:p>
        </w:tc>
      </w:tr>
      <w:tr w:rsidR="009D0CD3" w:rsidRPr="00812C16" w14:paraId="6500AF92" w14:textId="77777777" w:rsidTr="009D0CD3">
        <w:trPr>
          <w:trHeight w:val="205"/>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619523EE"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ECE-Status</w:t>
            </w:r>
          </w:p>
        </w:tc>
        <w:tc>
          <w:tcPr>
            <w:tcW w:w="2835" w:type="dxa"/>
            <w:tcBorders>
              <w:top w:val="single" w:sz="4" w:space="0" w:color="D0CECE" w:themeColor="background2" w:themeShade="E6"/>
            </w:tcBorders>
          </w:tcPr>
          <w:p w14:paraId="31903CBA"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Negativ</w:t>
            </w:r>
          </w:p>
        </w:tc>
        <w:tc>
          <w:tcPr>
            <w:tcW w:w="709" w:type="dxa"/>
            <w:tcBorders>
              <w:top w:val="single" w:sz="4" w:space="0" w:color="D0CECE" w:themeColor="background2" w:themeShade="E6"/>
            </w:tcBorders>
          </w:tcPr>
          <w:p w14:paraId="05766831"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103</w:t>
            </w:r>
          </w:p>
        </w:tc>
        <w:tc>
          <w:tcPr>
            <w:tcW w:w="567" w:type="dxa"/>
            <w:tcBorders>
              <w:top w:val="single" w:sz="4" w:space="0" w:color="D0CECE" w:themeColor="background2" w:themeShade="E6"/>
            </w:tcBorders>
          </w:tcPr>
          <w:p w14:paraId="2A87D141"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37737FF5"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46.6</w:t>
            </w:r>
          </w:p>
        </w:tc>
      </w:tr>
      <w:tr w:rsidR="009D0CD3" w:rsidRPr="00812C16" w14:paraId="4457FB9E"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665C5E83"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00A2A5B4"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Positiv</w:t>
            </w:r>
          </w:p>
        </w:tc>
        <w:tc>
          <w:tcPr>
            <w:tcW w:w="709" w:type="dxa"/>
            <w:tcBorders>
              <w:bottom w:val="single" w:sz="4" w:space="0" w:color="D0CECE" w:themeColor="background2" w:themeShade="E6"/>
            </w:tcBorders>
          </w:tcPr>
          <w:p w14:paraId="7ABBA342"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118</w:t>
            </w:r>
          </w:p>
        </w:tc>
        <w:tc>
          <w:tcPr>
            <w:tcW w:w="567" w:type="dxa"/>
            <w:tcBorders>
              <w:bottom w:val="single" w:sz="4" w:space="0" w:color="D0CECE" w:themeColor="background2" w:themeShade="E6"/>
            </w:tcBorders>
          </w:tcPr>
          <w:p w14:paraId="0B731603"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592039D8"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53.4</w:t>
            </w:r>
          </w:p>
        </w:tc>
      </w:tr>
      <w:tr w:rsidR="009D0CD3" w:rsidRPr="00812C16" w14:paraId="5BBFC289"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7E5CC8AB"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HPV16 D</w:t>
            </w:r>
            <w:r w:rsidR="00454942" w:rsidRPr="00812C16">
              <w:rPr>
                <w:rFonts w:cs="Arial"/>
                <w:b w:val="0"/>
                <w:bCs w:val="0"/>
                <w:sz w:val="20"/>
                <w:szCs w:val="20"/>
              </w:rPr>
              <w:t>NA</w:t>
            </w:r>
            <w:r w:rsidRPr="00812C16">
              <w:rPr>
                <w:rFonts w:cs="Arial"/>
                <w:b w:val="0"/>
                <w:bCs w:val="0"/>
                <w:sz w:val="20"/>
                <w:szCs w:val="20"/>
              </w:rPr>
              <w:t xml:space="preserve"> (PCR)</w:t>
            </w:r>
          </w:p>
        </w:tc>
        <w:tc>
          <w:tcPr>
            <w:tcW w:w="2835" w:type="dxa"/>
            <w:tcBorders>
              <w:top w:val="single" w:sz="4" w:space="0" w:color="D0CECE" w:themeColor="background2" w:themeShade="E6"/>
            </w:tcBorders>
          </w:tcPr>
          <w:p w14:paraId="488B3405"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Negativ</w:t>
            </w:r>
          </w:p>
        </w:tc>
        <w:tc>
          <w:tcPr>
            <w:tcW w:w="709" w:type="dxa"/>
            <w:tcBorders>
              <w:top w:val="single" w:sz="4" w:space="0" w:color="D0CECE" w:themeColor="background2" w:themeShade="E6"/>
            </w:tcBorders>
          </w:tcPr>
          <w:p w14:paraId="1F576CE0"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143</w:t>
            </w:r>
          </w:p>
        </w:tc>
        <w:tc>
          <w:tcPr>
            <w:tcW w:w="567" w:type="dxa"/>
            <w:tcBorders>
              <w:top w:val="single" w:sz="4" w:space="0" w:color="D0CECE" w:themeColor="background2" w:themeShade="E6"/>
            </w:tcBorders>
          </w:tcPr>
          <w:p w14:paraId="77F884AB"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14069646"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64.7</w:t>
            </w:r>
          </w:p>
        </w:tc>
      </w:tr>
      <w:tr w:rsidR="009D0CD3" w:rsidRPr="00812C16" w14:paraId="156C4560"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696EA11"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469E8862"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Positiv</w:t>
            </w:r>
          </w:p>
        </w:tc>
        <w:tc>
          <w:tcPr>
            <w:tcW w:w="709" w:type="dxa"/>
          </w:tcPr>
          <w:p w14:paraId="4AE2FB41"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72</w:t>
            </w:r>
          </w:p>
        </w:tc>
        <w:tc>
          <w:tcPr>
            <w:tcW w:w="567" w:type="dxa"/>
          </w:tcPr>
          <w:p w14:paraId="00CDDCC9"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Pr>
          <w:p w14:paraId="749BBB45"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32.6</w:t>
            </w:r>
          </w:p>
        </w:tc>
      </w:tr>
      <w:tr w:rsidR="009D0CD3" w:rsidRPr="00812C16" w14:paraId="4B4875A1" w14:textId="77777777" w:rsidTr="009D0CD3">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D0CECE" w:themeColor="background2" w:themeShade="E6"/>
            </w:tcBorders>
          </w:tcPr>
          <w:p w14:paraId="75AE23E7"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D0CECE" w:themeColor="background2" w:themeShade="E6"/>
            </w:tcBorders>
          </w:tcPr>
          <w:p w14:paraId="34A43F51"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Fehlend</w:t>
            </w:r>
          </w:p>
        </w:tc>
        <w:tc>
          <w:tcPr>
            <w:tcW w:w="709" w:type="dxa"/>
            <w:tcBorders>
              <w:bottom w:val="single" w:sz="4" w:space="0" w:color="D0CECE" w:themeColor="background2" w:themeShade="E6"/>
            </w:tcBorders>
          </w:tcPr>
          <w:p w14:paraId="1C1DDD92"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w:t>
            </w:r>
          </w:p>
        </w:tc>
        <w:tc>
          <w:tcPr>
            <w:tcW w:w="567" w:type="dxa"/>
            <w:tcBorders>
              <w:bottom w:val="single" w:sz="4" w:space="0" w:color="D0CECE" w:themeColor="background2" w:themeShade="E6"/>
            </w:tcBorders>
          </w:tcPr>
          <w:p w14:paraId="40C9E708"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Borders>
              <w:bottom w:val="single" w:sz="4" w:space="0" w:color="D0CECE" w:themeColor="background2" w:themeShade="E6"/>
            </w:tcBorders>
          </w:tcPr>
          <w:p w14:paraId="1CB0F234"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2.7</w:t>
            </w:r>
          </w:p>
        </w:tc>
      </w:tr>
      <w:tr w:rsidR="009D0CD3" w:rsidRPr="00812C16" w14:paraId="14E074C4"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D0CECE" w:themeColor="background2" w:themeShade="E6"/>
            </w:tcBorders>
          </w:tcPr>
          <w:p w14:paraId="35D578EE" w14:textId="77777777" w:rsidR="00887A77" w:rsidRPr="00812C16" w:rsidRDefault="00887A77" w:rsidP="007E63A6">
            <w:pPr>
              <w:spacing w:beforeLines="30" w:before="72" w:afterLines="30" w:after="72"/>
              <w:rPr>
                <w:rFonts w:cs="Arial"/>
                <w:b w:val="0"/>
                <w:bCs w:val="0"/>
                <w:sz w:val="20"/>
                <w:szCs w:val="20"/>
              </w:rPr>
            </w:pPr>
            <w:r w:rsidRPr="00812C16">
              <w:rPr>
                <w:rFonts w:cs="Arial"/>
                <w:b w:val="0"/>
                <w:bCs w:val="0"/>
                <w:sz w:val="20"/>
                <w:szCs w:val="20"/>
              </w:rPr>
              <w:t>CD44-Expression (IHC)</w:t>
            </w:r>
          </w:p>
        </w:tc>
        <w:tc>
          <w:tcPr>
            <w:tcW w:w="2835" w:type="dxa"/>
            <w:tcBorders>
              <w:top w:val="single" w:sz="4" w:space="0" w:color="D0CECE" w:themeColor="background2" w:themeShade="E6"/>
            </w:tcBorders>
          </w:tcPr>
          <w:p w14:paraId="598D1B53"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Negativ</w:t>
            </w:r>
          </w:p>
        </w:tc>
        <w:tc>
          <w:tcPr>
            <w:tcW w:w="709" w:type="dxa"/>
            <w:tcBorders>
              <w:top w:val="single" w:sz="4" w:space="0" w:color="D0CECE" w:themeColor="background2" w:themeShade="E6"/>
            </w:tcBorders>
          </w:tcPr>
          <w:p w14:paraId="155E2954"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44</w:t>
            </w:r>
          </w:p>
        </w:tc>
        <w:tc>
          <w:tcPr>
            <w:tcW w:w="567" w:type="dxa"/>
            <w:tcBorders>
              <w:top w:val="single" w:sz="4" w:space="0" w:color="D0CECE" w:themeColor="background2" w:themeShade="E6"/>
            </w:tcBorders>
          </w:tcPr>
          <w:p w14:paraId="58643DC0"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top w:val="single" w:sz="4" w:space="0" w:color="D0CECE" w:themeColor="background2" w:themeShade="E6"/>
            </w:tcBorders>
          </w:tcPr>
          <w:p w14:paraId="18A1DE79"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19.9</w:t>
            </w:r>
          </w:p>
        </w:tc>
      </w:tr>
      <w:tr w:rsidR="009D0CD3" w:rsidRPr="00812C16" w14:paraId="22EE74C6" w14:textId="77777777" w:rsidTr="009D0CD3">
        <w:tc>
          <w:tcPr>
            <w:cnfStyle w:val="001000000000" w:firstRow="0" w:lastRow="0" w:firstColumn="1" w:lastColumn="0" w:oddVBand="0" w:evenVBand="0" w:oddHBand="0" w:evenHBand="0" w:firstRowFirstColumn="0" w:firstRowLastColumn="0" w:lastRowFirstColumn="0" w:lastRowLastColumn="0"/>
            <w:tcW w:w="3544" w:type="dxa"/>
          </w:tcPr>
          <w:p w14:paraId="01EC4E83" w14:textId="77777777" w:rsidR="00887A77" w:rsidRPr="00812C16" w:rsidRDefault="00887A77" w:rsidP="007E63A6">
            <w:pPr>
              <w:spacing w:beforeLines="30" w:before="72" w:afterLines="30" w:after="72"/>
              <w:rPr>
                <w:rFonts w:cs="Arial"/>
                <w:b w:val="0"/>
                <w:bCs w:val="0"/>
                <w:sz w:val="20"/>
                <w:szCs w:val="20"/>
              </w:rPr>
            </w:pPr>
          </w:p>
        </w:tc>
        <w:tc>
          <w:tcPr>
            <w:tcW w:w="2835" w:type="dxa"/>
          </w:tcPr>
          <w:p w14:paraId="618C99C1" w14:textId="77777777" w:rsidR="00887A77" w:rsidRPr="00812C16" w:rsidRDefault="00887A77" w:rsidP="007E63A6">
            <w:pPr>
              <w:spacing w:beforeLines="30" w:before="72" w:afterLines="30" w:after="72"/>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Positiv</w:t>
            </w:r>
          </w:p>
        </w:tc>
        <w:tc>
          <w:tcPr>
            <w:tcW w:w="709" w:type="dxa"/>
          </w:tcPr>
          <w:p w14:paraId="69F37AB9"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151</w:t>
            </w:r>
          </w:p>
        </w:tc>
        <w:tc>
          <w:tcPr>
            <w:tcW w:w="567" w:type="dxa"/>
          </w:tcPr>
          <w:p w14:paraId="3CB7F47B"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417" w:type="dxa"/>
          </w:tcPr>
          <w:p w14:paraId="782AF463" w14:textId="77777777" w:rsidR="00887A77" w:rsidRPr="00812C16" w:rsidRDefault="00887A77" w:rsidP="007E63A6">
            <w:pPr>
              <w:spacing w:beforeLines="30" w:before="72" w:afterLines="30" w:after="72"/>
              <w:jc w:val="right"/>
              <w:cnfStyle w:val="000000000000" w:firstRow="0" w:lastRow="0" w:firstColumn="0" w:lastColumn="0" w:oddVBand="0" w:evenVBand="0" w:oddHBand="0" w:evenHBand="0" w:firstRowFirstColumn="0" w:firstRowLastColumn="0" w:lastRowFirstColumn="0" w:lastRowLastColumn="0"/>
              <w:rPr>
                <w:rFonts w:cs="Arial"/>
                <w:sz w:val="20"/>
                <w:szCs w:val="20"/>
              </w:rPr>
            </w:pPr>
            <w:r w:rsidRPr="00812C16">
              <w:rPr>
                <w:rFonts w:cs="Arial"/>
                <w:sz w:val="20"/>
                <w:szCs w:val="20"/>
              </w:rPr>
              <w:t>68.3</w:t>
            </w:r>
          </w:p>
        </w:tc>
      </w:tr>
      <w:tr w:rsidR="009D0CD3" w:rsidRPr="00812C16" w14:paraId="3F471E3B" w14:textId="77777777" w:rsidTr="009D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000000" w:themeColor="text1"/>
            </w:tcBorders>
          </w:tcPr>
          <w:p w14:paraId="31029EAE" w14:textId="77777777" w:rsidR="00887A77" w:rsidRPr="00812C16" w:rsidRDefault="00887A77" w:rsidP="007E63A6">
            <w:pPr>
              <w:spacing w:beforeLines="30" w:before="72" w:afterLines="30" w:after="72"/>
              <w:rPr>
                <w:rFonts w:cs="Arial"/>
                <w:b w:val="0"/>
                <w:bCs w:val="0"/>
                <w:sz w:val="20"/>
                <w:szCs w:val="20"/>
              </w:rPr>
            </w:pPr>
          </w:p>
        </w:tc>
        <w:tc>
          <w:tcPr>
            <w:tcW w:w="2835" w:type="dxa"/>
            <w:tcBorders>
              <w:bottom w:val="single" w:sz="4" w:space="0" w:color="000000" w:themeColor="text1"/>
            </w:tcBorders>
          </w:tcPr>
          <w:p w14:paraId="4C8E4F61" w14:textId="77777777" w:rsidR="00887A77" w:rsidRPr="00812C16" w:rsidRDefault="00887A77" w:rsidP="007E63A6">
            <w:pPr>
              <w:spacing w:beforeLines="30" w:before="72" w:afterLines="30" w:after="72"/>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Fehlend</w:t>
            </w:r>
          </w:p>
        </w:tc>
        <w:tc>
          <w:tcPr>
            <w:tcW w:w="709" w:type="dxa"/>
            <w:tcBorders>
              <w:bottom w:val="single" w:sz="4" w:space="0" w:color="000000" w:themeColor="text1"/>
            </w:tcBorders>
          </w:tcPr>
          <w:p w14:paraId="0A8811BC"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26</w:t>
            </w:r>
          </w:p>
        </w:tc>
        <w:tc>
          <w:tcPr>
            <w:tcW w:w="567" w:type="dxa"/>
            <w:tcBorders>
              <w:bottom w:val="single" w:sz="4" w:space="0" w:color="000000" w:themeColor="text1"/>
            </w:tcBorders>
          </w:tcPr>
          <w:p w14:paraId="211D1671"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1417" w:type="dxa"/>
            <w:tcBorders>
              <w:bottom w:val="single" w:sz="4" w:space="0" w:color="000000" w:themeColor="text1"/>
            </w:tcBorders>
          </w:tcPr>
          <w:p w14:paraId="73F2A8EA" w14:textId="77777777" w:rsidR="00887A77" w:rsidRPr="00812C16" w:rsidRDefault="00887A77" w:rsidP="007E63A6">
            <w:pPr>
              <w:spacing w:beforeLines="30" w:before="72" w:afterLines="30" w:after="72"/>
              <w:jc w:val="right"/>
              <w:cnfStyle w:val="000000100000" w:firstRow="0" w:lastRow="0" w:firstColumn="0" w:lastColumn="0" w:oddVBand="0" w:evenVBand="0" w:oddHBand="1" w:evenHBand="0" w:firstRowFirstColumn="0" w:firstRowLastColumn="0" w:lastRowFirstColumn="0" w:lastRowLastColumn="0"/>
              <w:rPr>
                <w:rFonts w:cs="Arial"/>
                <w:sz w:val="20"/>
                <w:szCs w:val="20"/>
              </w:rPr>
            </w:pPr>
            <w:r w:rsidRPr="00812C16">
              <w:rPr>
                <w:rFonts w:cs="Arial"/>
                <w:sz w:val="20"/>
                <w:szCs w:val="20"/>
              </w:rPr>
              <w:t>11.8</w:t>
            </w:r>
          </w:p>
        </w:tc>
      </w:tr>
    </w:tbl>
    <w:p w14:paraId="265F95C7" w14:textId="5AFBC552" w:rsidR="00F30A3B" w:rsidRPr="00812C16" w:rsidRDefault="008C5A89" w:rsidP="00454942">
      <w:pPr>
        <w:spacing w:before="360"/>
        <w:rPr>
          <w:rFonts w:cs="Arial"/>
          <w:lang w:eastAsia="de-DE"/>
        </w:rPr>
      </w:pPr>
      <w:r w:rsidRPr="00812C16">
        <w:rPr>
          <w:rFonts w:cs="Arial"/>
          <w:lang w:eastAsia="de-DE"/>
        </w:rPr>
        <w:t xml:space="preserve">Die Untersuchung auf eine Infektion mit HPV wurde </w:t>
      </w:r>
      <w:r w:rsidR="00585D94" w:rsidRPr="00812C16">
        <w:rPr>
          <w:rFonts w:cs="Arial"/>
          <w:lang w:eastAsia="de-DE"/>
        </w:rPr>
        <w:t xml:space="preserve">in einer vorrangegangenen </w:t>
      </w:r>
      <w:r w:rsidR="004F4D11" w:rsidRPr="00812C16">
        <w:rPr>
          <w:rFonts w:cs="Arial"/>
          <w:lang w:eastAsia="de-DE"/>
        </w:rPr>
        <w:t>Arbeit</w:t>
      </w:r>
      <w:r w:rsidR="00585D94" w:rsidRPr="00812C16">
        <w:rPr>
          <w:rFonts w:cs="Arial"/>
          <w:lang w:eastAsia="de-DE"/>
        </w:rPr>
        <w:t xml:space="preserve"> </w:t>
      </w:r>
      <w:r w:rsidR="004F4D11" w:rsidRPr="00812C16">
        <w:rPr>
          <w:rFonts w:cs="Arial"/>
          <w:lang w:eastAsia="de-DE"/>
        </w:rPr>
        <w:t>am gleichen Patientenkollektiv</w:t>
      </w:r>
      <w:r w:rsidR="00466E50" w:rsidRPr="00812C16">
        <w:rPr>
          <w:rFonts w:cs="Arial"/>
          <w:lang w:eastAsia="de-DE"/>
        </w:rPr>
        <w:t xml:space="preserve"> durchgeführt</w:t>
      </w:r>
      <w:r w:rsidR="00D209A4" w:rsidRPr="00812C16">
        <w:rPr>
          <w:rFonts w:cs="Arial"/>
          <w:lang w:eastAsia="de-DE"/>
        </w:rPr>
        <w:t xml:space="preserve"> und ausführlich beschreiben</w:t>
      </w:r>
      <w:r w:rsidR="000112D9">
        <w:rPr>
          <w:rFonts w:cs="Arial"/>
          <w:lang w:eastAsia="de-DE"/>
        </w:rPr>
        <w:fldChar w:fldCharType="begin">
          <w:fldData xml:space="preserve">PEVuZE5vdGU+PENpdGU+PEF1dGhvcj5Mb2hhdXM8L0F1dGhvcj48WWVhcj4yMDE0PC9ZZWFyPjxS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</w:fldData>
        </w:fldChar>
      </w:r>
      <w:r w:rsidR="000112D9">
        <w:rPr>
          <w:rFonts w:cs="Arial"/>
          <w:lang w:eastAsia="de-DE"/>
        </w:rPr>
        <w:instrText xml:space="preserve"> ADDIN EN.JS.CITE </w:instrText>
      </w:r>
      <w:r w:rsidR="000112D9">
        <w:rPr>
          <w:rFonts w:cs="Arial"/>
          <w:lang w:eastAsia="de-DE"/>
        </w:rPr>
      </w:r>
      <w:r w:rsidR="000112D9">
        <w:rPr>
          <w:rFonts w:cs="Arial"/>
          <w:lang w:eastAsia="de-DE"/>
        </w:rPr>
        <w:fldChar w:fldCharType="separate"/>
      </w:r>
      <w:r w:rsidR="000112D9">
        <w:rPr>
          <w:rFonts w:cs="Arial"/>
          <w:noProof/>
          <w:lang w:eastAsia="de-DE"/>
        </w:rPr>
        <w:t>(</w:t>
      </w:r>
      <w:r w:rsidR="009D0F7A" w:rsidRPr="00DF25A8">
        <w:t>Lohaus et al., 2014</w:t>
      </w:r>
      <w:r w:rsidR="000112D9">
        <w:rPr>
          <w:rFonts w:cs="Arial"/>
          <w:noProof/>
          <w:lang w:eastAsia="de-DE"/>
        </w:rPr>
        <w:t>)</w:t>
      </w:r>
      <w:r w:rsidR="000112D9">
        <w:rPr>
          <w:rFonts w:cs="Arial"/>
          <w:lang w:eastAsia="de-DE"/>
        </w:rPr>
        <w:fldChar w:fldCharType="end"/>
      </w:r>
      <w:r w:rsidR="00466E50" w:rsidRPr="00812C16">
        <w:rPr>
          <w:rFonts w:cs="Arial"/>
          <w:lang w:eastAsia="de-DE"/>
        </w:rPr>
        <w:t>.</w:t>
      </w:r>
      <w:r w:rsidR="00162D57" w:rsidRPr="00812C16">
        <w:rPr>
          <w:rFonts w:cs="Arial"/>
          <w:lang w:eastAsia="de-DE"/>
        </w:rPr>
        <w:t xml:space="preserve"> Alle Tumorproben wurden dafür auf die Prävalenz von HPV16-DNA analysiert.</w:t>
      </w:r>
      <w:r w:rsidR="00466E50" w:rsidRPr="00812C16">
        <w:rPr>
          <w:rFonts w:cs="Arial"/>
          <w:lang w:eastAsia="de-DE"/>
        </w:rPr>
        <w:t xml:space="preserve"> </w:t>
      </w:r>
      <w:r w:rsidR="00362F6D" w:rsidRPr="00812C16">
        <w:rPr>
          <w:rFonts w:cs="Arial"/>
          <w:lang w:eastAsia="de-DE"/>
        </w:rPr>
        <w:t xml:space="preserve">Insgesamt litten 72 Patienten </w:t>
      </w:r>
      <w:r w:rsidR="00F317B0" w:rsidRPr="00812C16">
        <w:rPr>
          <w:rFonts w:cs="Arial"/>
          <w:lang w:eastAsia="de-DE"/>
        </w:rPr>
        <w:t>(3</w:t>
      </w:r>
      <w:r w:rsidR="008D3AE7" w:rsidRPr="00812C16">
        <w:rPr>
          <w:rFonts w:cs="Arial"/>
          <w:lang w:eastAsia="de-DE"/>
        </w:rPr>
        <w:t>3</w:t>
      </w:r>
      <w:r w:rsidR="00F317B0" w:rsidRPr="00812C16">
        <w:rPr>
          <w:rFonts w:cs="Arial"/>
          <w:lang w:eastAsia="de-DE"/>
        </w:rPr>
        <w:t>,</w:t>
      </w:r>
      <w:r w:rsidR="008D3AE7" w:rsidRPr="00812C16">
        <w:rPr>
          <w:rFonts w:cs="Arial"/>
          <w:lang w:eastAsia="de-DE"/>
        </w:rPr>
        <w:t>5</w:t>
      </w:r>
      <w:r w:rsidR="00F317B0" w:rsidRPr="00812C16">
        <w:rPr>
          <w:rFonts w:cs="Arial"/>
          <w:lang w:eastAsia="de-DE"/>
        </w:rPr>
        <w:t xml:space="preserve">%) </w:t>
      </w:r>
      <w:r w:rsidR="00362F6D" w:rsidRPr="00812C16">
        <w:rPr>
          <w:rFonts w:cs="Arial"/>
          <w:lang w:eastAsia="de-DE"/>
        </w:rPr>
        <w:t>an einen HPV16</w:t>
      </w:r>
      <w:r w:rsidR="00454942" w:rsidRPr="00812C16">
        <w:rPr>
          <w:rFonts w:cs="Arial"/>
          <w:lang w:eastAsia="de-DE"/>
        </w:rPr>
        <w:t xml:space="preserve"> </w:t>
      </w:r>
      <w:r w:rsidR="00362F6D" w:rsidRPr="00812C16">
        <w:rPr>
          <w:rFonts w:cs="Arial"/>
          <w:lang w:eastAsia="de-DE"/>
        </w:rPr>
        <w:t>DNA positiven Tumor</w:t>
      </w:r>
      <w:r w:rsidR="00F317B0" w:rsidRPr="00812C16">
        <w:rPr>
          <w:rFonts w:cs="Arial"/>
          <w:lang w:eastAsia="de-DE"/>
        </w:rPr>
        <w:t>,</w:t>
      </w:r>
      <w:r w:rsidR="00362F6D" w:rsidRPr="00812C16">
        <w:rPr>
          <w:rFonts w:cs="Arial"/>
          <w:lang w:eastAsia="de-DE"/>
        </w:rPr>
        <w:t xml:space="preserve"> während 143 Patienten (64,7%) HPV16 DNA-negative Tumoren aufwiesen.</w:t>
      </w:r>
      <w:r w:rsidR="000F7CB9" w:rsidRPr="00812C16">
        <w:rPr>
          <w:rFonts w:cs="Arial"/>
          <w:lang w:eastAsia="de-DE"/>
        </w:rPr>
        <w:t xml:space="preserve"> </w:t>
      </w:r>
      <w:r w:rsidR="00454942" w:rsidRPr="00812C16">
        <w:rPr>
          <w:rFonts w:cs="Arial"/>
          <w:lang w:eastAsia="de-DE"/>
        </w:rPr>
        <w:t xml:space="preserve"> </w:t>
      </w:r>
      <w:r w:rsidR="00362F6D" w:rsidRPr="00812C16">
        <w:rPr>
          <w:rFonts w:cs="Arial"/>
          <w:lang w:eastAsia="de-DE"/>
        </w:rPr>
        <w:t xml:space="preserve">Es waren </w:t>
      </w:r>
      <w:r w:rsidR="00F317B0" w:rsidRPr="00812C16">
        <w:rPr>
          <w:rFonts w:cs="Arial"/>
          <w:lang w:eastAsia="de-DE"/>
        </w:rPr>
        <w:t xml:space="preserve">6 </w:t>
      </w:r>
      <w:r w:rsidR="00362F6D" w:rsidRPr="00812C16">
        <w:rPr>
          <w:rFonts w:cs="Arial"/>
          <w:lang w:eastAsia="de-DE"/>
        </w:rPr>
        <w:t xml:space="preserve">Tumorpatienten </w:t>
      </w:r>
      <w:r w:rsidR="00F317B0" w:rsidRPr="00812C16">
        <w:rPr>
          <w:rFonts w:cs="Arial"/>
          <w:lang w:eastAsia="de-DE"/>
        </w:rPr>
        <w:t xml:space="preserve">(2,7%) </w:t>
      </w:r>
      <w:r w:rsidR="00362F6D" w:rsidRPr="00812C16">
        <w:rPr>
          <w:rFonts w:cs="Arial"/>
          <w:lang w:eastAsia="de-DE"/>
        </w:rPr>
        <w:t xml:space="preserve">mit unbekanntem HPV-Status im Kollektiv eingeschlossen. </w:t>
      </w:r>
      <w:r w:rsidR="00181EC0" w:rsidRPr="00812C16">
        <w:rPr>
          <w:rFonts w:cs="Arial"/>
          <w:lang w:eastAsia="de-DE"/>
        </w:rPr>
        <w:t>Gemäß der internationalen Agentur für Krebsforschung (IARC) werden HPV16 DNA-positive Kopf-Hals-Plattenepithelkarzinome derzeit als HPV-assoziiert angesehen. Das bedeutet, dass eine persistierende HPV-Infektion als wahrscheinlichste Ursache der Tumorerkrankung anzunehmen ist</w:t>
      </w:r>
      <w:r w:rsidR="000112D9">
        <w:rPr>
          <w:rFonts w:cs="Arial"/>
          <w:lang w:eastAsia="de-DE"/>
        </w:rPr>
        <w:fldChar w:fldCharType="begin">
          <w:fldData xml:space="preserve">PEVuZE5vdGU+PENpdGU+PEF1dGhvcj5Cb3V2YXJkPC9BdXRob3I+PFllYXI+MjAwOTwvWWVhcj48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</w:fldData>
        </w:fldChar>
      </w:r>
      <w:r w:rsidR="000112D9">
        <w:rPr>
          <w:rFonts w:cs="Arial"/>
          <w:lang w:eastAsia="de-DE"/>
        </w:rPr>
        <w:instrText xml:space="preserve"> ADDIN EN.JS.CITE </w:instrText>
      </w:r>
      <w:r w:rsidR="000112D9">
        <w:rPr>
          <w:rFonts w:cs="Arial"/>
          <w:lang w:eastAsia="de-DE"/>
        </w:rPr>
      </w:r>
      <w:r w:rsidR="000112D9">
        <w:rPr>
          <w:rFonts w:cs="Arial"/>
          <w:lang w:eastAsia="de-DE"/>
        </w:rPr>
        <w:fldChar w:fldCharType="separate"/>
      </w:r>
      <w:r w:rsidR="000112D9">
        <w:rPr>
          <w:rFonts w:cs="Arial"/>
          <w:noProof/>
          <w:lang w:eastAsia="de-DE"/>
        </w:rPr>
        <w:t>(</w:t>
      </w:r>
      <w:r w:rsidR="009D0F7A" w:rsidRPr="00DF25A8">
        <w:t>Bouvard et al., 2009</w:t>
      </w:r>
      <w:r w:rsidR="000112D9">
        <w:rPr>
          <w:rFonts w:cs="Arial"/>
          <w:noProof/>
          <w:lang w:eastAsia="de-DE"/>
        </w:rPr>
        <w:t>)</w:t>
      </w:r>
      <w:r w:rsidR="000112D9">
        <w:rPr>
          <w:rFonts w:cs="Arial"/>
          <w:lang w:eastAsia="de-DE"/>
        </w:rPr>
        <w:fldChar w:fldCharType="end"/>
      </w:r>
      <w:r w:rsidR="00181EC0" w:rsidRPr="00812C16">
        <w:rPr>
          <w:rFonts w:cs="Arial"/>
          <w:lang w:eastAsia="de-DE"/>
        </w:rPr>
        <w:t xml:space="preserve">. Aus diesem Grund wurde der HPV-Status ausschließlich über den Nachweis von HPV16-DNA mittels PCR aus den vorhanden Tumormaterial ermittelt und für die weiteren Analysen verwendet. </w:t>
      </w:r>
      <w:r w:rsidR="00362F6D" w:rsidRPr="00812C16">
        <w:rPr>
          <w:rFonts w:cs="Arial"/>
          <w:lang w:eastAsia="de-DE"/>
        </w:rPr>
        <w:t xml:space="preserve"> </w:t>
      </w:r>
    </w:p>
    <w:p w14:paraId="3C01ACB0" w14:textId="484966A3" w:rsidR="00AB1440" w:rsidRPr="00812C16" w:rsidRDefault="00585D94" w:rsidP="00AB1440">
      <w:pPr>
        <w:spacing w:before="120" w:after="360"/>
        <w:rPr>
          <w:rFonts w:cs="Arial"/>
          <w:lang w:eastAsia="de-DE"/>
        </w:rPr>
      </w:pPr>
      <w:r w:rsidRPr="00812C16">
        <w:rPr>
          <w:rFonts w:cs="Arial"/>
          <w:lang w:eastAsia="de-DE"/>
        </w:rPr>
        <w:t>Für die Immunhistochemische Analyse der CD44-Expression</w:t>
      </w:r>
      <w:r w:rsidR="00A538C6" w:rsidRPr="00812C16">
        <w:rPr>
          <w:rFonts w:cs="Arial"/>
          <w:lang w:eastAsia="de-DE"/>
        </w:rPr>
        <w:t xml:space="preserve"> </w:t>
      </w:r>
      <w:r w:rsidRPr="00812C16">
        <w:rPr>
          <w:rFonts w:cs="Arial"/>
          <w:lang w:eastAsia="de-DE"/>
        </w:rPr>
        <w:t>waren von den 221 eingeschlossenen Patienten Insgesamt 195 in Paraffin eingebettete Operationspräparate (FFPE) verfügbar</w:t>
      </w:r>
      <w:r w:rsidR="00CA241B" w:rsidRPr="00812C16">
        <w:rPr>
          <w:rFonts w:cs="Arial"/>
          <w:lang w:eastAsia="de-DE"/>
        </w:rPr>
        <w:t>.</w:t>
      </w:r>
      <w:r w:rsidR="00930407" w:rsidRPr="00812C16">
        <w:rPr>
          <w:rFonts w:cs="Arial"/>
          <w:lang w:eastAsia="de-DE"/>
        </w:rPr>
        <w:t xml:space="preserve"> </w:t>
      </w:r>
      <w:r w:rsidR="008D3AE7" w:rsidRPr="00812C16">
        <w:rPr>
          <w:rFonts w:cs="Arial"/>
          <w:lang w:eastAsia="de-DE"/>
        </w:rPr>
        <w:t>Von den analysierbaren Gewebeproben lag d</w:t>
      </w:r>
      <w:r w:rsidR="00D865C2" w:rsidRPr="00812C16">
        <w:rPr>
          <w:rFonts w:cs="Arial"/>
          <w:lang w:eastAsia="de-DE"/>
        </w:rPr>
        <w:t xml:space="preserve">er Anteil </w:t>
      </w:r>
      <w:r w:rsidR="008C6A11" w:rsidRPr="00812C16">
        <w:rPr>
          <w:rFonts w:cs="Arial"/>
          <w:lang w:eastAsia="de-DE"/>
        </w:rPr>
        <w:t xml:space="preserve">der </w:t>
      </w:r>
      <w:r w:rsidR="00D865C2" w:rsidRPr="00812C16">
        <w:rPr>
          <w:rFonts w:cs="Arial"/>
          <w:lang w:eastAsia="de-DE"/>
        </w:rPr>
        <w:t>CD44-positive</w:t>
      </w:r>
      <w:r w:rsidR="008C6A11" w:rsidRPr="00812C16">
        <w:rPr>
          <w:rFonts w:cs="Arial"/>
          <w:lang w:eastAsia="de-DE"/>
        </w:rPr>
        <w:t>n</w:t>
      </w:r>
      <w:r w:rsidR="00D865C2" w:rsidRPr="00812C16">
        <w:rPr>
          <w:rFonts w:cs="Arial"/>
          <w:lang w:eastAsia="de-DE"/>
        </w:rPr>
        <w:t xml:space="preserve"> T</w:t>
      </w:r>
      <w:r w:rsidR="00FF09EC" w:rsidRPr="00812C16">
        <w:rPr>
          <w:rFonts w:cs="Arial"/>
          <w:lang w:eastAsia="de-DE"/>
        </w:rPr>
        <w:t>u</w:t>
      </w:r>
      <w:r w:rsidR="00D865C2" w:rsidRPr="00812C16">
        <w:rPr>
          <w:rFonts w:cs="Arial"/>
          <w:lang w:eastAsia="de-DE"/>
        </w:rPr>
        <w:t>moren</w:t>
      </w:r>
      <w:r w:rsidR="008C6A11" w:rsidRPr="00812C16">
        <w:rPr>
          <w:rFonts w:cs="Arial"/>
          <w:lang w:eastAsia="de-DE"/>
        </w:rPr>
        <w:t xml:space="preserve"> </w:t>
      </w:r>
      <w:r w:rsidR="00D865C2" w:rsidRPr="00812C16">
        <w:rPr>
          <w:rFonts w:cs="Arial"/>
          <w:lang w:eastAsia="de-DE"/>
        </w:rPr>
        <w:t>bei</w:t>
      </w:r>
      <w:r w:rsidR="00B2554E" w:rsidRPr="00812C16">
        <w:rPr>
          <w:rFonts w:cs="Arial"/>
          <w:lang w:eastAsia="de-DE"/>
        </w:rPr>
        <w:t xml:space="preserve"> </w:t>
      </w:r>
      <w:r w:rsidR="000D2065" w:rsidRPr="00812C16">
        <w:rPr>
          <w:rFonts w:cs="Arial"/>
          <w:lang w:eastAsia="de-DE"/>
        </w:rPr>
        <w:t>77,4</w:t>
      </w:r>
      <w:r w:rsidR="00D865C2" w:rsidRPr="00812C16">
        <w:rPr>
          <w:rFonts w:cs="Arial"/>
          <w:lang w:eastAsia="de-DE"/>
        </w:rPr>
        <w:t xml:space="preserve">% </w:t>
      </w:r>
      <w:r w:rsidR="00CA241B" w:rsidRPr="00812C16">
        <w:rPr>
          <w:rFonts w:cs="Arial"/>
          <w:lang w:eastAsia="de-DE"/>
        </w:rPr>
        <w:t>(n=</w:t>
      </w:r>
      <w:r w:rsidR="00B2554E" w:rsidRPr="00812C16">
        <w:rPr>
          <w:rFonts w:cs="Arial"/>
          <w:lang w:eastAsia="de-DE"/>
        </w:rPr>
        <w:t>151</w:t>
      </w:r>
      <w:r w:rsidR="00CA241B" w:rsidRPr="00812C16">
        <w:rPr>
          <w:rFonts w:cs="Arial"/>
          <w:lang w:eastAsia="de-DE"/>
        </w:rPr>
        <w:t xml:space="preserve">) </w:t>
      </w:r>
      <w:r w:rsidR="00D865C2" w:rsidRPr="00812C16">
        <w:rPr>
          <w:rFonts w:cs="Arial"/>
          <w:lang w:eastAsia="de-DE"/>
        </w:rPr>
        <w:t>und</w:t>
      </w:r>
      <w:r w:rsidR="00FF09EC" w:rsidRPr="00812C16">
        <w:rPr>
          <w:rFonts w:cs="Arial"/>
          <w:lang w:eastAsia="de-DE"/>
        </w:rPr>
        <w:t xml:space="preserve"> der Anteil CD44-negativer Tumoren </w:t>
      </w:r>
      <w:r w:rsidR="000D2065" w:rsidRPr="00812C16">
        <w:rPr>
          <w:rFonts w:cs="Arial"/>
          <w:lang w:eastAsia="de-DE"/>
        </w:rPr>
        <w:t>22,6</w:t>
      </w:r>
      <w:r w:rsidR="00FF09EC" w:rsidRPr="00812C16">
        <w:rPr>
          <w:rFonts w:cs="Arial"/>
          <w:lang w:eastAsia="de-DE"/>
        </w:rPr>
        <w:t>%</w:t>
      </w:r>
      <w:r w:rsidR="00CA241B" w:rsidRPr="00812C16">
        <w:rPr>
          <w:rFonts w:cs="Arial"/>
          <w:lang w:eastAsia="de-DE"/>
        </w:rPr>
        <w:t xml:space="preserve"> (n=</w:t>
      </w:r>
      <w:r w:rsidR="00B2554E" w:rsidRPr="00812C16">
        <w:rPr>
          <w:rFonts w:cs="Arial"/>
          <w:lang w:eastAsia="de-DE"/>
        </w:rPr>
        <w:t>44)</w:t>
      </w:r>
      <w:r w:rsidR="00FF09EC" w:rsidRPr="00812C16">
        <w:rPr>
          <w:rFonts w:cs="Arial"/>
          <w:lang w:eastAsia="de-DE"/>
        </w:rPr>
        <w:t xml:space="preserve">. </w:t>
      </w:r>
      <w:r w:rsidR="00D865C2" w:rsidRPr="00812C16">
        <w:rPr>
          <w:rFonts w:cs="Arial"/>
          <w:lang w:eastAsia="de-DE"/>
        </w:rPr>
        <w:t xml:space="preserve">Bei </w:t>
      </w:r>
      <w:r w:rsidR="00A538C6" w:rsidRPr="00812C16">
        <w:rPr>
          <w:rFonts w:cs="Arial"/>
          <w:lang w:eastAsia="de-DE"/>
        </w:rPr>
        <w:t>26</w:t>
      </w:r>
      <w:r w:rsidR="00FF09EC" w:rsidRPr="00812C16">
        <w:rPr>
          <w:rFonts w:cs="Arial"/>
          <w:lang w:eastAsia="de-DE"/>
        </w:rPr>
        <w:t xml:space="preserve"> der 221</w:t>
      </w:r>
      <w:r w:rsidR="00A538C6" w:rsidRPr="00812C16">
        <w:rPr>
          <w:rFonts w:cs="Arial"/>
          <w:lang w:eastAsia="de-DE"/>
        </w:rPr>
        <w:t xml:space="preserve"> Patienten</w:t>
      </w:r>
      <w:r w:rsidR="008C6A11" w:rsidRPr="00812C16">
        <w:rPr>
          <w:rFonts w:cs="Arial"/>
          <w:lang w:eastAsia="de-DE"/>
        </w:rPr>
        <w:t xml:space="preserve"> </w:t>
      </w:r>
      <w:r w:rsidR="00A538C6" w:rsidRPr="00812C16">
        <w:rPr>
          <w:rFonts w:cs="Arial"/>
          <w:lang w:eastAsia="de-DE"/>
        </w:rPr>
        <w:t>konnte</w:t>
      </w:r>
      <w:r w:rsidR="00FF09EC" w:rsidRPr="00812C16">
        <w:rPr>
          <w:rFonts w:cs="Arial"/>
          <w:lang w:eastAsia="de-DE"/>
        </w:rPr>
        <w:t xml:space="preserve"> der CD44-Status </w:t>
      </w:r>
      <w:r w:rsidR="00A538C6" w:rsidRPr="00812C16">
        <w:rPr>
          <w:rFonts w:cs="Arial"/>
          <w:lang w:eastAsia="de-DE"/>
        </w:rPr>
        <w:t xml:space="preserve">aufgrund des </w:t>
      </w:r>
      <w:r w:rsidR="00FF09EC" w:rsidRPr="00812C16">
        <w:rPr>
          <w:rFonts w:cs="Arial"/>
          <w:lang w:eastAsia="de-DE"/>
        </w:rPr>
        <w:t>fehlenden</w:t>
      </w:r>
      <w:r w:rsidR="008C6A11" w:rsidRPr="00812C16">
        <w:rPr>
          <w:rFonts w:cs="Arial"/>
          <w:lang w:eastAsia="de-DE"/>
        </w:rPr>
        <w:t xml:space="preserve"> bzw. </w:t>
      </w:r>
      <w:r w:rsidR="00B946C5" w:rsidRPr="00812C16">
        <w:rPr>
          <w:rFonts w:cs="Arial"/>
          <w:lang w:eastAsia="de-DE"/>
        </w:rPr>
        <w:t xml:space="preserve">ungenügenden </w:t>
      </w:r>
      <w:r w:rsidR="008C6A11" w:rsidRPr="00812C16">
        <w:rPr>
          <w:rFonts w:cs="Arial"/>
          <w:lang w:eastAsia="de-DE"/>
        </w:rPr>
        <w:t>Biomaterials</w:t>
      </w:r>
      <w:r w:rsidR="00A538C6" w:rsidRPr="00812C16">
        <w:rPr>
          <w:rFonts w:cs="Arial"/>
          <w:lang w:eastAsia="de-DE"/>
        </w:rPr>
        <w:t xml:space="preserve"> nicht ermittelt werden. </w:t>
      </w:r>
      <w:r w:rsidR="00CA241B" w:rsidRPr="00812C16">
        <w:rPr>
          <w:rFonts w:cs="Arial"/>
          <w:lang w:eastAsia="de-DE"/>
        </w:rPr>
        <w:t xml:space="preserve">Die Ergebnisse der </w:t>
      </w:r>
      <w:r w:rsidR="00887A77" w:rsidRPr="00812C16">
        <w:rPr>
          <w:rFonts w:cs="Arial"/>
          <w:lang w:eastAsia="de-DE"/>
        </w:rPr>
        <w:t>Biomarkeranalysen</w:t>
      </w:r>
      <w:r w:rsidR="00CA241B" w:rsidRPr="00812C16">
        <w:rPr>
          <w:rFonts w:cs="Arial"/>
          <w:lang w:eastAsia="de-DE"/>
        </w:rPr>
        <w:t xml:space="preserve"> von HPV</w:t>
      </w:r>
      <w:r w:rsidR="008D3AE7" w:rsidRPr="00812C16">
        <w:rPr>
          <w:rFonts w:cs="Arial"/>
          <w:lang w:eastAsia="de-DE"/>
        </w:rPr>
        <w:t>16</w:t>
      </w:r>
      <w:r w:rsidR="00CA241B" w:rsidRPr="00812C16">
        <w:rPr>
          <w:rFonts w:cs="Arial"/>
          <w:lang w:eastAsia="de-DE"/>
        </w:rPr>
        <w:t>-D</w:t>
      </w:r>
      <w:r w:rsidR="008D3AE7" w:rsidRPr="00812C16">
        <w:rPr>
          <w:rFonts w:cs="Arial"/>
          <w:lang w:eastAsia="de-DE"/>
        </w:rPr>
        <w:t>NA</w:t>
      </w:r>
      <w:r w:rsidR="00CA241B" w:rsidRPr="00812C16">
        <w:rPr>
          <w:rFonts w:cs="Arial"/>
          <w:lang w:eastAsia="de-DE"/>
        </w:rPr>
        <w:t xml:space="preserve"> und CD44</w:t>
      </w:r>
      <w:r w:rsidR="008D3AE7" w:rsidRPr="00812C16">
        <w:rPr>
          <w:rFonts w:cs="Arial"/>
          <w:lang w:eastAsia="de-DE"/>
        </w:rPr>
        <w:t xml:space="preserve"> </w:t>
      </w:r>
      <w:r w:rsidR="00A1534B" w:rsidRPr="00812C16">
        <w:rPr>
          <w:rFonts w:cs="Arial"/>
          <w:lang w:eastAsia="de-DE"/>
        </w:rPr>
        <w:t xml:space="preserve">hinsichtlich </w:t>
      </w:r>
      <w:r w:rsidR="00CA241B" w:rsidRPr="00812C16">
        <w:rPr>
          <w:rFonts w:cs="Arial"/>
          <w:lang w:eastAsia="de-DE"/>
        </w:rPr>
        <w:t xml:space="preserve">deren Auftreten an den verschiedenen Tumorstellen sind in </w:t>
      </w:r>
      <w:r w:rsidR="002753E3" w:rsidRPr="00812C16">
        <w:rPr>
          <w:rFonts w:cs="Arial"/>
          <w:lang w:eastAsia="de-DE"/>
        </w:rPr>
        <w:fldChar w:fldCharType="begin"/>
      </w:r>
      <w:r w:rsidR="002753E3" w:rsidRPr="00812C16">
        <w:rPr>
          <w:rFonts w:cs="Arial"/>
          <w:lang w:eastAsia="de-DE"/>
        </w:rPr>
        <w:instrText xml:space="preserve"> REF _Ref91418338 \h </w:instrText>
      </w:r>
      <w:r w:rsidR="00620E7E" w:rsidRPr="00812C16">
        <w:rPr>
          <w:rFonts w:cs="Arial"/>
          <w:lang w:eastAsia="de-DE"/>
        </w:rPr>
        <w:instrText xml:space="preserve"> \* MERGEFORMAT </w:instrText>
      </w:r>
      <w:r w:rsidR="002753E3" w:rsidRPr="00812C16">
        <w:rPr>
          <w:rFonts w:cs="Arial"/>
          <w:lang w:eastAsia="de-DE"/>
        </w:rPr>
      </w:r>
      <w:r w:rsidR="002753E3" w:rsidRPr="00812C16">
        <w:rPr>
          <w:rFonts w:cs="Arial"/>
          <w:lang w:eastAsia="de-DE"/>
        </w:rPr>
        <w:fldChar w:fldCharType="separate"/>
      </w:r>
      <w:r w:rsidR="00F67803" w:rsidRPr="00F67803">
        <w:rPr>
          <w:rFonts w:cs="Arial"/>
        </w:rPr>
        <w:t xml:space="preserve">Tabelle </w:t>
      </w:r>
      <w:r w:rsidR="00F67803" w:rsidRPr="00F67803">
        <w:rPr>
          <w:rFonts w:cs="Arial"/>
          <w:noProof/>
        </w:rPr>
        <w:t>4</w:t>
      </w:r>
      <w:r w:rsidR="00F67803" w:rsidRPr="00F67803">
        <w:rPr>
          <w:rFonts w:cs="Arial"/>
          <w:noProof/>
        </w:rPr>
        <w:noBreakHyphen/>
        <w:t>4</w:t>
      </w:r>
      <w:r w:rsidR="002753E3" w:rsidRPr="00812C16">
        <w:rPr>
          <w:rFonts w:cs="Arial"/>
          <w:lang w:eastAsia="de-DE"/>
        </w:rPr>
        <w:fldChar w:fldCharType="end"/>
      </w:r>
      <w:r w:rsidR="00CA241B" w:rsidRPr="00812C16">
        <w:rPr>
          <w:rFonts w:cs="Arial"/>
          <w:lang w:eastAsia="de-DE"/>
        </w:rPr>
        <w:t xml:space="preserve"> dargestellt.</w:t>
      </w:r>
    </w:p>
    <w:p w14:paraId="274ABB06" w14:textId="5DA20BDD" w:rsidR="00AB1440" w:rsidRPr="00812C16" w:rsidRDefault="00AB1440" w:rsidP="00A01F4B">
      <w:pPr>
        <w:spacing w:line="240" w:lineRule="auto"/>
        <w:rPr>
          <w:sz w:val="20"/>
          <w:szCs w:val="20"/>
        </w:rPr>
      </w:pPr>
      <w:bookmarkStart w:id="13" w:name="_Ref91418338"/>
      <w:bookmarkStart w:id="14" w:name="_Toc180788394"/>
      <w:r w:rsidRPr="00812C16">
        <w:rPr>
          <w:rFonts w:cs="Arial"/>
          <w:b/>
          <w:bCs/>
          <w:sz w:val="20"/>
          <w:szCs w:val="20"/>
        </w:rPr>
        <w:t xml:space="preserve">Tabelle </w:t>
      </w:r>
      <w:r w:rsidR="00A126D9" w:rsidRPr="00812C16">
        <w:rPr>
          <w:rFonts w:cs="Arial"/>
          <w:b/>
          <w:bCs/>
          <w:sz w:val="20"/>
          <w:szCs w:val="20"/>
        </w:rPr>
        <w:fldChar w:fldCharType="begin"/>
      </w:r>
      <w:r w:rsidR="00A126D9" w:rsidRPr="00812C16">
        <w:rPr>
          <w:rFonts w:cs="Arial"/>
          <w:b/>
          <w:bCs/>
          <w:sz w:val="20"/>
          <w:szCs w:val="20"/>
        </w:rPr>
        <w:instrText xml:space="preserve"> STYLEREF 1 \s </w:instrText>
      </w:r>
      <w:r w:rsidR="00A126D9" w:rsidRPr="00812C16">
        <w:rPr>
          <w:rFonts w:cs="Arial"/>
          <w:b/>
          <w:bCs/>
          <w:sz w:val="20"/>
          <w:szCs w:val="20"/>
        </w:rPr>
        <w:fldChar w:fldCharType="separate"/>
      </w:r>
      <w:r w:rsidR="00F67803">
        <w:rPr>
          <w:rFonts w:cs="Arial"/>
          <w:b/>
          <w:bCs/>
          <w:noProof/>
          <w:sz w:val="20"/>
          <w:szCs w:val="20"/>
        </w:rPr>
        <w:t>4</w:t>
      </w:r>
      <w:r w:rsidR="00A126D9" w:rsidRPr="00812C16">
        <w:rPr>
          <w:rFonts w:cs="Arial"/>
          <w:b/>
          <w:bCs/>
          <w:sz w:val="20"/>
          <w:szCs w:val="20"/>
        </w:rPr>
        <w:fldChar w:fldCharType="end"/>
      </w:r>
      <w:r w:rsidR="00A126D9" w:rsidRPr="00812C16">
        <w:rPr>
          <w:rFonts w:cs="Arial"/>
          <w:b/>
          <w:bCs/>
          <w:sz w:val="20"/>
          <w:szCs w:val="20"/>
        </w:rPr>
        <w:noBreakHyphen/>
      </w:r>
      <w:r w:rsidR="00A126D9" w:rsidRPr="00812C16">
        <w:rPr>
          <w:rFonts w:cs="Arial"/>
          <w:b/>
          <w:bCs/>
          <w:sz w:val="20"/>
          <w:szCs w:val="20"/>
        </w:rPr>
        <w:fldChar w:fldCharType="begin"/>
      </w:r>
      <w:r w:rsidR="00A126D9" w:rsidRPr="00812C16">
        <w:rPr>
          <w:rFonts w:cs="Arial"/>
          <w:b/>
          <w:bCs/>
          <w:sz w:val="20"/>
          <w:szCs w:val="20"/>
        </w:rPr>
        <w:instrText xml:space="preserve"> SEQ Tabelle \* ARABIC \s 1 </w:instrText>
      </w:r>
      <w:r w:rsidR="00A126D9" w:rsidRPr="00812C16">
        <w:rPr>
          <w:rFonts w:cs="Arial"/>
          <w:b/>
          <w:bCs/>
          <w:sz w:val="20"/>
          <w:szCs w:val="20"/>
        </w:rPr>
        <w:fldChar w:fldCharType="separate"/>
      </w:r>
      <w:r w:rsidR="00F67803">
        <w:rPr>
          <w:rFonts w:cs="Arial"/>
          <w:b/>
          <w:bCs/>
          <w:noProof/>
          <w:sz w:val="20"/>
          <w:szCs w:val="20"/>
        </w:rPr>
        <w:t>4</w:t>
      </w:r>
      <w:r w:rsidR="00A126D9" w:rsidRPr="00812C16">
        <w:rPr>
          <w:rFonts w:cs="Arial"/>
          <w:b/>
          <w:bCs/>
          <w:sz w:val="20"/>
          <w:szCs w:val="20"/>
        </w:rPr>
        <w:fldChar w:fldCharType="end"/>
      </w:r>
      <w:bookmarkEnd w:id="13"/>
      <w:r w:rsidRPr="00812C16">
        <w:rPr>
          <w:rFonts w:cs="Arial"/>
          <w:b/>
          <w:bCs/>
          <w:sz w:val="20"/>
          <w:szCs w:val="20"/>
        </w:rPr>
        <w:t>: Anzahl der Tumoren mit positiven</w:t>
      </w:r>
      <w:r w:rsidR="00742A08" w:rsidRPr="00812C16">
        <w:rPr>
          <w:rFonts w:cs="Arial"/>
          <w:b/>
          <w:bCs/>
          <w:sz w:val="20"/>
          <w:szCs w:val="20"/>
        </w:rPr>
        <w:t xml:space="preserve"> oder negativen</w:t>
      </w:r>
      <w:r w:rsidRPr="00812C16">
        <w:rPr>
          <w:rFonts w:cs="Arial"/>
          <w:b/>
          <w:bCs/>
          <w:sz w:val="20"/>
          <w:szCs w:val="20"/>
        </w:rPr>
        <w:t xml:space="preserve"> Biomarkern </w:t>
      </w:r>
      <w:r w:rsidR="00200699" w:rsidRPr="00812C16">
        <w:rPr>
          <w:rFonts w:cs="Arial"/>
          <w:b/>
          <w:bCs/>
          <w:sz w:val="20"/>
          <w:szCs w:val="20"/>
        </w:rPr>
        <w:t xml:space="preserve">Insgesamt und </w:t>
      </w:r>
      <w:r w:rsidRPr="00812C16">
        <w:rPr>
          <w:rFonts w:cs="Arial"/>
          <w:b/>
          <w:bCs/>
          <w:sz w:val="20"/>
          <w:szCs w:val="20"/>
        </w:rPr>
        <w:t>pro Tumorlokalisierung</w:t>
      </w:r>
      <w:r w:rsidR="005A6AB1" w:rsidRPr="00812C16">
        <w:rPr>
          <w:rFonts w:cs="Arial"/>
          <w:b/>
          <w:bCs/>
          <w:sz w:val="20"/>
          <w:szCs w:val="20"/>
        </w:rPr>
        <w:t xml:space="preserve">. </w:t>
      </w:r>
      <w:r w:rsidR="005A6AB1" w:rsidRPr="00812C16">
        <w:rPr>
          <w:sz w:val="20"/>
          <w:szCs w:val="20"/>
        </w:rPr>
        <w:t>N=Anzahl der auswertbaren Fälle, F=Anzahl der nicht auswertbaren Fälle</w:t>
      </w:r>
      <w:bookmarkEnd w:id="14"/>
      <w:r w:rsidR="005A6AB1" w:rsidRPr="00812C16">
        <w:rPr>
          <w:sz w:val="20"/>
          <w:szCs w:val="20"/>
        </w:rPr>
        <w:t xml:space="preserve"> </w:t>
      </w:r>
    </w:p>
    <w:tbl>
      <w:tblPr>
        <w:tblW w:w="8856"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268"/>
        <w:gridCol w:w="1485"/>
        <w:gridCol w:w="1701"/>
        <w:gridCol w:w="1701"/>
        <w:gridCol w:w="1701"/>
      </w:tblGrid>
      <w:tr w:rsidR="00A01F4B" w:rsidRPr="00812C16" w14:paraId="66E561DF" w14:textId="77777777" w:rsidTr="00A01F4B">
        <w:trPr>
          <w:tblHeader/>
        </w:trPr>
        <w:tc>
          <w:tcPr>
            <w:tcW w:w="2268"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78F59BE9" w14:textId="77777777" w:rsidR="00B15C20" w:rsidRPr="00812C16" w:rsidRDefault="00B15C20" w:rsidP="00742A08">
            <w:pPr>
              <w:spacing w:beforeLines="30" w:before="72" w:afterLines="30" w:after="72" w:line="240" w:lineRule="auto"/>
              <w:jc w:val="left"/>
              <w:rPr>
                <w:rFonts w:cs="Arial"/>
                <w:b/>
                <w:bCs/>
                <w:sz w:val="20"/>
                <w:szCs w:val="20"/>
                <w:lang w:eastAsia="de-DE"/>
              </w:rPr>
            </w:pPr>
            <w:r w:rsidRPr="00812C16">
              <w:rPr>
                <w:rFonts w:cs="Arial"/>
                <w:b/>
                <w:bCs/>
                <w:sz w:val="20"/>
                <w:szCs w:val="20"/>
                <w:lang w:eastAsia="de-DE"/>
              </w:rPr>
              <w:lastRenderedPageBreak/>
              <w:t>Biomarker</w:t>
            </w:r>
          </w:p>
        </w:tc>
        <w:tc>
          <w:tcPr>
            <w:tcW w:w="1485"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016B2578" w14:textId="77777777" w:rsidR="00B15C20" w:rsidRPr="00812C16" w:rsidRDefault="00B15C20" w:rsidP="00742A08">
            <w:pPr>
              <w:spacing w:beforeLines="30" w:before="72" w:afterLines="30" w:after="72" w:line="240" w:lineRule="auto"/>
              <w:jc w:val="right"/>
              <w:rPr>
                <w:rFonts w:cs="Arial"/>
                <w:b/>
                <w:bCs/>
                <w:sz w:val="20"/>
                <w:szCs w:val="20"/>
                <w:lang w:eastAsia="de-DE"/>
              </w:rPr>
            </w:pPr>
            <w:r w:rsidRPr="00812C16">
              <w:rPr>
                <w:rFonts w:cs="Arial"/>
                <w:b/>
                <w:bCs/>
                <w:sz w:val="20"/>
                <w:szCs w:val="20"/>
                <w:lang w:eastAsia="de-DE"/>
              </w:rPr>
              <w:t>Insgesamt</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06892EC2" w14:textId="77777777" w:rsidR="00B15C20" w:rsidRPr="00812C16" w:rsidRDefault="00B15C20" w:rsidP="00742A08">
            <w:pPr>
              <w:spacing w:beforeLines="30" w:before="72" w:afterLines="30" w:after="72" w:line="240" w:lineRule="auto"/>
              <w:jc w:val="right"/>
              <w:rPr>
                <w:rFonts w:cs="Arial"/>
                <w:b/>
                <w:bCs/>
                <w:sz w:val="20"/>
                <w:szCs w:val="20"/>
                <w:lang w:eastAsia="de-DE"/>
              </w:rPr>
            </w:pPr>
            <w:r w:rsidRPr="00812C16">
              <w:rPr>
                <w:rFonts w:cs="Arial"/>
                <w:b/>
                <w:bCs/>
                <w:sz w:val="20"/>
                <w:szCs w:val="20"/>
                <w:lang w:eastAsia="de-DE"/>
              </w:rPr>
              <w:t>Mundhöhle</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57D38ADD" w14:textId="77777777" w:rsidR="00B15C20" w:rsidRPr="00812C16" w:rsidRDefault="00B15C20" w:rsidP="00742A08">
            <w:pPr>
              <w:spacing w:beforeLines="30" w:before="72" w:afterLines="30" w:after="72" w:line="240" w:lineRule="auto"/>
              <w:jc w:val="right"/>
              <w:rPr>
                <w:rFonts w:cs="Arial"/>
                <w:b/>
                <w:bCs/>
                <w:sz w:val="20"/>
                <w:szCs w:val="20"/>
                <w:lang w:eastAsia="de-DE"/>
              </w:rPr>
            </w:pPr>
            <w:r w:rsidRPr="00812C16">
              <w:rPr>
                <w:rFonts w:cs="Arial"/>
                <w:b/>
                <w:bCs/>
                <w:sz w:val="20"/>
                <w:szCs w:val="20"/>
                <w:lang w:eastAsia="de-DE"/>
              </w:rPr>
              <w:t>Oropharynx</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69832312" w14:textId="77777777" w:rsidR="00B15C20" w:rsidRPr="00812C16" w:rsidRDefault="00B15C20" w:rsidP="00742A08">
            <w:pPr>
              <w:spacing w:beforeLines="30" w:before="72" w:afterLines="30" w:after="72" w:line="240" w:lineRule="auto"/>
              <w:jc w:val="right"/>
              <w:rPr>
                <w:rFonts w:cs="Arial"/>
                <w:b/>
                <w:bCs/>
                <w:sz w:val="20"/>
                <w:szCs w:val="20"/>
                <w:lang w:eastAsia="de-DE"/>
              </w:rPr>
            </w:pPr>
            <w:r w:rsidRPr="00812C16">
              <w:rPr>
                <w:rFonts w:cs="Arial"/>
                <w:b/>
                <w:bCs/>
                <w:sz w:val="20"/>
                <w:szCs w:val="20"/>
                <w:lang w:eastAsia="de-DE"/>
              </w:rPr>
              <w:t>Hypopharynx</w:t>
            </w:r>
          </w:p>
        </w:tc>
      </w:tr>
      <w:tr w:rsidR="00A01F4B" w:rsidRPr="00812C16" w14:paraId="7A57EB94" w14:textId="77777777" w:rsidTr="00A01F4B">
        <w:tc>
          <w:tcPr>
            <w:tcW w:w="2268" w:type="dxa"/>
            <w:tcBorders>
              <w:top w:val="single" w:sz="4" w:space="0" w:color="000000" w:themeColor="text1"/>
              <w:bottom w:val="nil"/>
              <w:right w:val="nil"/>
            </w:tcBorders>
            <w:tcMar>
              <w:top w:w="75" w:type="dxa"/>
              <w:left w:w="75" w:type="dxa"/>
              <w:bottom w:w="75" w:type="dxa"/>
              <w:right w:w="75" w:type="dxa"/>
            </w:tcMar>
          </w:tcPr>
          <w:p w14:paraId="08E89D47" w14:textId="77777777" w:rsidR="0039742C" w:rsidRPr="00812C16" w:rsidRDefault="0039742C" w:rsidP="00742A08">
            <w:pPr>
              <w:spacing w:beforeLines="30" w:before="72" w:afterLines="30" w:after="72" w:line="240" w:lineRule="auto"/>
              <w:jc w:val="left"/>
              <w:rPr>
                <w:rFonts w:cs="Arial"/>
                <w:b/>
                <w:bCs/>
                <w:sz w:val="20"/>
                <w:szCs w:val="20"/>
                <w:lang w:eastAsia="de-DE"/>
              </w:rPr>
            </w:pPr>
            <w:r w:rsidRPr="00812C16">
              <w:rPr>
                <w:rFonts w:cs="Arial"/>
                <w:b/>
                <w:bCs/>
                <w:sz w:val="20"/>
                <w:szCs w:val="20"/>
                <w:lang w:eastAsia="de-DE"/>
              </w:rPr>
              <w:t>HPV16 DNA</w:t>
            </w:r>
          </w:p>
        </w:tc>
        <w:tc>
          <w:tcPr>
            <w:tcW w:w="1485" w:type="dxa"/>
            <w:tcBorders>
              <w:top w:val="single" w:sz="4" w:space="0" w:color="000000" w:themeColor="text1"/>
              <w:bottom w:val="nil"/>
              <w:right w:val="nil"/>
            </w:tcBorders>
            <w:tcMar>
              <w:top w:w="75" w:type="dxa"/>
              <w:left w:w="75" w:type="dxa"/>
              <w:bottom w:w="75" w:type="dxa"/>
              <w:right w:w="75" w:type="dxa"/>
            </w:tcMar>
          </w:tcPr>
          <w:p w14:paraId="5EE66A88" w14:textId="77777777" w:rsidR="0039742C" w:rsidRPr="00812C16" w:rsidRDefault="005A6AB1" w:rsidP="005A6AB1">
            <w:pPr>
              <w:spacing w:beforeLines="30" w:before="72" w:afterLines="30" w:after="72" w:line="240" w:lineRule="auto"/>
              <w:jc w:val="center"/>
              <w:rPr>
                <w:rFonts w:cs="Arial"/>
                <w:sz w:val="20"/>
                <w:szCs w:val="20"/>
                <w:lang w:eastAsia="de-DE"/>
              </w:rPr>
            </w:pPr>
            <w:r w:rsidRPr="00812C16">
              <w:rPr>
                <w:rFonts w:cs="Arial"/>
                <w:sz w:val="20"/>
                <w:szCs w:val="20"/>
                <w:lang w:eastAsia="de-DE"/>
              </w:rPr>
              <w:t>N</w:t>
            </w:r>
            <w:r w:rsidR="0039742C" w:rsidRPr="00812C16">
              <w:rPr>
                <w:rFonts w:cs="Arial"/>
                <w:sz w:val="20"/>
                <w:szCs w:val="20"/>
                <w:lang w:eastAsia="de-DE"/>
              </w:rPr>
              <w:t>=215</w:t>
            </w:r>
            <w:r w:rsidRPr="00812C16">
              <w:rPr>
                <w:rFonts w:cs="Arial"/>
                <w:sz w:val="20"/>
                <w:szCs w:val="20"/>
                <w:lang w:eastAsia="de-DE"/>
              </w:rPr>
              <w:t xml:space="preserve">, </w:t>
            </w:r>
            <w:r w:rsidR="007D38DA" w:rsidRPr="00812C16">
              <w:rPr>
                <w:rFonts w:cs="Arial"/>
                <w:sz w:val="20"/>
                <w:szCs w:val="20"/>
                <w:lang w:eastAsia="de-DE"/>
              </w:rPr>
              <w:t>F</w:t>
            </w:r>
            <w:r w:rsidRPr="00812C16">
              <w:rPr>
                <w:rFonts w:cs="Arial"/>
                <w:sz w:val="20"/>
                <w:szCs w:val="20"/>
                <w:lang w:eastAsia="de-DE"/>
              </w:rPr>
              <w:t>=</w:t>
            </w:r>
            <w:r w:rsidR="00E312EB" w:rsidRPr="00812C16">
              <w:rPr>
                <w:rFonts w:cs="Arial"/>
                <w:sz w:val="20"/>
                <w:szCs w:val="20"/>
                <w:lang w:eastAsia="de-DE"/>
              </w:rPr>
              <w:t>6</w:t>
            </w:r>
          </w:p>
        </w:tc>
        <w:tc>
          <w:tcPr>
            <w:tcW w:w="1701" w:type="dxa"/>
            <w:tcBorders>
              <w:top w:val="single" w:sz="4" w:space="0" w:color="000000" w:themeColor="text1"/>
              <w:bottom w:val="nil"/>
              <w:right w:val="nil"/>
            </w:tcBorders>
            <w:tcMar>
              <w:top w:w="75" w:type="dxa"/>
              <w:left w:w="75" w:type="dxa"/>
              <w:bottom w:w="75" w:type="dxa"/>
              <w:right w:w="75" w:type="dxa"/>
            </w:tcMar>
          </w:tcPr>
          <w:p w14:paraId="4891D705" w14:textId="77777777" w:rsidR="0039742C" w:rsidRPr="00812C16" w:rsidRDefault="005A6AB1" w:rsidP="00E312EB">
            <w:pPr>
              <w:spacing w:beforeLines="30" w:before="72" w:afterLines="30" w:after="72" w:line="240" w:lineRule="auto"/>
              <w:jc w:val="right"/>
              <w:rPr>
                <w:rFonts w:cs="Arial"/>
                <w:sz w:val="20"/>
                <w:szCs w:val="20"/>
                <w:lang w:eastAsia="de-DE"/>
              </w:rPr>
            </w:pPr>
            <w:r w:rsidRPr="00812C16">
              <w:rPr>
                <w:rFonts w:cs="Arial"/>
                <w:sz w:val="20"/>
                <w:szCs w:val="20"/>
                <w:lang w:eastAsia="de-DE"/>
              </w:rPr>
              <w:t>N</w:t>
            </w:r>
            <w:r w:rsidR="0039742C" w:rsidRPr="00812C16">
              <w:rPr>
                <w:rFonts w:cs="Arial"/>
                <w:sz w:val="20"/>
                <w:szCs w:val="20"/>
                <w:lang w:eastAsia="de-DE"/>
              </w:rPr>
              <w:t>=58</w:t>
            </w:r>
            <w:r w:rsidRPr="00812C16">
              <w:rPr>
                <w:rFonts w:cs="Arial"/>
                <w:sz w:val="20"/>
                <w:szCs w:val="20"/>
                <w:lang w:eastAsia="de-DE"/>
              </w:rPr>
              <w:t>, F=</w:t>
            </w:r>
            <w:r w:rsidR="00E312EB" w:rsidRPr="00812C16">
              <w:rPr>
                <w:rFonts w:cs="Arial"/>
                <w:sz w:val="20"/>
                <w:szCs w:val="20"/>
                <w:lang w:eastAsia="de-DE"/>
              </w:rPr>
              <w:t>2</w:t>
            </w:r>
          </w:p>
        </w:tc>
        <w:tc>
          <w:tcPr>
            <w:tcW w:w="1701" w:type="dxa"/>
            <w:tcBorders>
              <w:top w:val="single" w:sz="4" w:space="0" w:color="000000" w:themeColor="text1"/>
              <w:bottom w:val="nil"/>
              <w:right w:val="nil"/>
            </w:tcBorders>
            <w:tcMar>
              <w:top w:w="75" w:type="dxa"/>
              <w:left w:w="75" w:type="dxa"/>
              <w:bottom w:w="75" w:type="dxa"/>
              <w:right w:w="75" w:type="dxa"/>
            </w:tcMar>
          </w:tcPr>
          <w:p w14:paraId="1DF2BF13" w14:textId="77777777" w:rsidR="0039742C" w:rsidRPr="00812C16" w:rsidRDefault="005A6AB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w:t>
            </w:r>
            <w:r w:rsidR="0039742C" w:rsidRPr="00812C16">
              <w:rPr>
                <w:rFonts w:cs="Arial"/>
                <w:sz w:val="20"/>
                <w:szCs w:val="20"/>
                <w:lang w:eastAsia="de-DE"/>
              </w:rPr>
              <w:t>=123</w:t>
            </w:r>
            <w:r w:rsidRPr="00812C16">
              <w:rPr>
                <w:rFonts w:cs="Arial"/>
                <w:sz w:val="20"/>
                <w:szCs w:val="20"/>
                <w:lang w:eastAsia="de-DE"/>
              </w:rPr>
              <w:t>, F=</w:t>
            </w:r>
            <w:r w:rsidR="00E312EB" w:rsidRPr="00812C16">
              <w:rPr>
                <w:rFonts w:cs="Arial"/>
                <w:sz w:val="20"/>
                <w:szCs w:val="20"/>
                <w:lang w:eastAsia="de-DE"/>
              </w:rPr>
              <w:t>3</w:t>
            </w:r>
          </w:p>
        </w:tc>
        <w:tc>
          <w:tcPr>
            <w:tcW w:w="1701" w:type="dxa"/>
            <w:tcBorders>
              <w:top w:val="single" w:sz="4" w:space="0" w:color="000000" w:themeColor="text1"/>
              <w:bottom w:val="nil"/>
              <w:right w:val="nil"/>
            </w:tcBorders>
            <w:tcMar>
              <w:top w:w="75" w:type="dxa"/>
              <w:left w:w="75" w:type="dxa"/>
              <w:bottom w:w="75" w:type="dxa"/>
              <w:right w:w="75" w:type="dxa"/>
            </w:tcMar>
          </w:tcPr>
          <w:p w14:paraId="0498F0BB" w14:textId="77777777" w:rsidR="0039742C" w:rsidRPr="00812C16" w:rsidRDefault="005A6AB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w:t>
            </w:r>
            <w:r w:rsidR="0039742C" w:rsidRPr="00812C16">
              <w:rPr>
                <w:rFonts w:cs="Arial"/>
                <w:sz w:val="20"/>
                <w:szCs w:val="20"/>
                <w:lang w:eastAsia="de-DE"/>
              </w:rPr>
              <w:t>=34</w:t>
            </w:r>
            <w:r w:rsidR="00E312EB" w:rsidRPr="00812C16">
              <w:rPr>
                <w:rFonts w:cs="Arial"/>
                <w:sz w:val="20"/>
                <w:szCs w:val="20"/>
                <w:lang w:eastAsia="de-DE"/>
              </w:rPr>
              <w:t>, F=1</w:t>
            </w:r>
          </w:p>
        </w:tc>
      </w:tr>
      <w:tr w:rsidR="00A01F4B" w:rsidRPr="00812C16" w14:paraId="50229321" w14:textId="77777777" w:rsidTr="00A01F4B">
        <w:tc>
          <w:tcPr>
            <w:tcW w:w="2268" w:type="dxa"/>
            <w:tcBorders>
              <w:top w:val="single" w:sz="4" w:space="0" w:color="000000" w:themeColor="text1"/>
              <w:bottom w:val="nil"/>
              <w:right w:val="nil"/>
            </w:tcBorders>
            <w:tcMar>
              <w:top w:w="75" w:type="dxa"/>
              <w:left w:w="75" w:type="dxa"/>
              <w:bottom w:w="75" w:type="dxa"/>
              <w:right w:w="75" w:type="dxa"/>
            </w:tcMar>
            <w:hideMark/>
          </w:tcPr>
          <w:p w14:paraId="19F58F12" w14:textId="77777777" w:rsidR="00B15C20" w:rsidRPr="00812C16" w:rsidRDefault="00B15C20" w:rsidP="00A01F4B">
            <w:pPr>
              <w:spacing w:beforeLines="30" w:before="72" w:afterLines="30" w:after="72" w:line="240" w:lineRule="auto"/>
              <w:jc w:val="left"/>
              <w:rPr>
                <w:rFonts w:cs="Arial"/>
                <w:sz w:val="20"/>
                <w:szCs w:val="20"/>
                <w:lang w:eastAsia="de-DE"/>
              </w:rPr>
            </w:pPr>
            <w:r w:rsidRPr="00812C16">
              <w:rPr>
                <w:rFonts w:cs="Arial"/>
                <w:sz w:val="20"/>
                <w:szCs w:val="20"/>
                <w:lang w:eastAsia="de-DE"/>
              </w:rPr>
              <w:t>HPV16 DNA+</w:t>
            </w:r>
          </w:p>
        </w:tc>
        <w:tc>
          <w:tcPr>
            <w:tcW w:w="1485" w:type="dxa"/>
            <w:tcBorders>
              <w:top w:val="single" w:sz="4" w:space="0" w:color="000000" w:themeColor="text1"/>
              <w:bottom w:val="nil"/>
              <w:right w:val="nil"/>
            </w:tcBorders>
            <w:tcMar>
              <w:top w:w="75" w:type="dxa"/>
              <w:left w:w="75" w:type="dxa"/>
              <w:bottom w:w="75" w:type="dxa"/>
              <w:right w:w="75" w:type="dxa"/>
            </w:tcMar>
            <w:hideMark/>
          </w:tcPr>
          <w:p w14:paraId="7C7E5437" w14:textId="77777777" w:rsidR="00B15C20" w:rsidRPr="00812C16" w:rsidRDefault="00B15C20"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7</w:t>
            </w:r>
            <w:r w:rsidR="001A48BF" w:rsidRPr="00812C16">
              <w:rPr>
                <w:rFonts w:cs="Arial"/>
                <w:sz w:val="20"/>
                <w:szCs w:val="20"/>
                <w:lang w:eastAsia="de-DE"/>
              </w:rPr>
              <w:t>2</w:t>
            </w:r>
            <w:r w:rsidRPr="00812C16">
              <w:rPr>
                <w:rFonts w:cs="Arial"/>
                <w:sz w:val="20"/>
                <w:szCs w:val="20"/>
                <w:lang w:eastAsia="de-DE"/>
              </w:rPr>
              <w:t xml:space="preserve"> (3</w:t>
            </w:r>
            <w:r w:rsidR="001A48BF" w:rsidRPr="00812C16">
              <w:rPr>
                <w:rFonts w:cs="Arial"/>
                <w:sz w:val="20"/>
                <w:szCs w:val="20"/>
                <w:lang w:eastAsia="de-DE"/>
              </w:rPr>
              <w:t>3</w:t>
            </w:r>
            <w:r w:rsidRPr="00812C16">
              <w:rPr>
                <w:rFonts w:cs="Arial"/>
                <w:sz w:val="20"/>
                <w:szCs w:val="20"/>
                <w:lang w:eastAsia="de-DE"/>
              </w:rPr>
              <w:t>,</w:t>
            </w:r>
            <w:r w:rsidR="001A48BF" w:rsidRPr="00812C16">
              <w:rPr>
                <w:rFonts w:cs="Arial"/>
                <w:sz w:val="20"/>
                <w:szCs w:val="20"/>
                <w:lang w:eastAsia="de-DE"/>
              </w:rPr>
              <w:t>5</w:t>
            </w:r>
            <w:r w:rsidRPr="00812C16">
              <w:rPr>
                <w:rFonts w:cs="Arial"/>
                <w:sz w:val="20"/>
                <w:szCs w:val="20"/>
                <w:lang w:eastAsia="de-DE"/>
              </w:rPr>
              <w:t>%)</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1571C868" w14:textId="77777777" w:rsidR="00B15C20" w:rsidRPr="00812C16" w:rsidRDefault="00B15C20"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7 (12,1%)</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4921EC29" w14:textId="77777777" w:rsidR="00B15C20" w:rsidRPr="00812C16" w:rsidRDefault="005F19F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60</w:t>
            </w:r>
            <w:r w:rsidR="00B15C20" w:rsidRPr="00812C16">
              <w:rPr>
                <w:rFonts w:cs="Arial"/>
                <w:sz w:val="20"/>
                <w:szCs w:val="20"/>
                <w:lang w:eastAsia="de-DE"/>
              </w:rPr>
              <w:t xml:space="preserve"> (48,0%)</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356DCB72" w14:textId="77777777" w:rsidR="00B15C20" w:rsidRPr="00812C16" w:rsidRDefault="00B15C20"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5 (14,7%)</w:t>
            </w:r>
          </w:p>
        </w:tc>
      </w:tr>
      <w:tr w:rsidR="00A01F4B" w:rsidRPr="00812C16" w14:paraId="7538302E" w14:textId="77777777" w:rsidTr="00A01F4B">
        <w:tc>
          <w:tcPr>
            <w:tcW w:w="2268" w:type="dxa"/>
            <w:tcBorders>
              <w:bottom w:val="nil"/>
              <w:right w:val="nil"/>
            </w:tcBorders>
            <w:tcMar>
              <w:top w:w="75" w:type="dxa"/>
              <w:left w:w="75" w:type="dxa"/>
              <w:bottom w:w="75" w:type="dxa"/>
              <w:right w:w="75" w:type="dxa"/>
            </w:tcMar>
          </w:tcPr>
          <w:p w14:paraId="5973341A" w14:textId="77777777" w:rsidR="00B15C20" w:rsidRPr="00812C16" w:rsidRDefault="00B15C20" w:rsidP="00A01F4B">
            <w:pPr>
              <w:spacing w:beforeLines="30" w:before="72" w:afterLines="30" w:after="72" w:line="240" w:lineRule="auto"/>
              <w:jc w:val="left"/>
              <w:rPr>
                <w:rFonts w:cs="Arial"/>
                <w:sz w:val="20"/>
                <w:szCs w:val="20"/>
                <w:lang w:eastAsia="de-DE"/>
              </w:rPr>
            </w:pPr>
            <w:r w:rsidRPr="00812C16">
              <w:rPr>
                <w:rFonts w:cs="Arial"/>
                <w:sz w:val="20"/>
                <w:szCs w:val="20"/>
                <w:lang w:eastAsia="de-DE"/>
              </w:rPr>
              <w:t>HPV16 DNA-</w:t>
            </w:r>
          </w:p>
        </w:tc>
        <w:tc>
          <w:tcPr>
            <w:tcW w:w="1485" w:type="dxa"/>
            <w:tcBorders>
              <w:bottom w:val="nil"/>
              <w:right w:val="nil"/>
            </w:tcBorders>
            <w:tcMar>
              <w:top w:w="75" w:type="dxa"/>
              <w:left w:w="75" w:type="dxa"/>
              <w:bottom w:w="75" w:type="dxa"/>
              <w:right w:w="75" w:type="dxa"/>
            </w:tcMar>
          </w:tcPr>
          <w:p w14:paraId="33A29E7D"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143 (66,5%</w:t>
            </w:r>
            <w:r w:rsidR="00B138F3" w:rsidRPr="00812C16">
              <w:rPr>
                <w:rFonts w:cs="Arial"/>
                <w:sz w:val="20"/>
                <w:szCs w:val="20"/>
                <w:lang w:eastAsia="de-DE"/>
              </w:rPr>
              <w:t>)</w:t>
            </w:r>
          </w:p>
        </w:tc>
        <w:tc>
          <w:tcPr>
            <w:tcW w:w="1701" w:type="dxa"/>
            <w:tcBorders>
              <w:bottom w:val="nil"/>
              <w:right w:val="nil"/>
            </w:tcBorders>
            <w:tcMar>
              <w:top w:w="75" w:type="dxa"/>
              <w:left w:w="75" w:type="dxa"/>
              <w:bottom w:w="75" w:type="dxa"/>
              <w:right w:w="75" w:type="dxa"/>
            </w:tcMar>
          </w:tcPr>
          <w:p w14:paraId="00A70179" w14:textId="77777777" w:rsidR="00B15C20" w:rsidRPr="00812C16" w:rsidRDefault="005F19F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51 (87,9%)</w:t>
            </w:r>
          </w:p>
        </w:tc>
        <w:tc>
          <w:tcPr>
            <w:tcW w:w="1701" w:type="dxa"/>
            <w:tcBorders>
              <w:bottom w:val="nil"/>
              <w:right w:val="nil"/>
            </w:tcBorders>
            <w:tcMar>
              <w:top w:w="75" w:type="dxa"/>
              <w:left w:w="75" w:type="dxa"/>
              <w:bottom w:w="75" w:type="dxa"/>
              <w:right w:w="75" w:type="dxa"/>
            </w:tcMar>
          </w:tcPr>
          <w:p w14:paraId="21F02D31" w14:textId="77777777" w:rsidR="00B15C20" w:rsidRPr="00812C16" w:rsidRDefault="005F19F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63 (51,2%)</w:t>
            </w:r>
          </w:p>
        </w:tc>
        <w:tc>
          <w:tcPr>
            <w:tcW w:w="1701" w:type="dxa"/>
            <w:tcBorders>
              <w:bottom w:val="nil"/>
              <w:right w:val="nil"/>
            </w:tcBorders>
            <w:tcMar>
              <w:top w:w="75" w:type="dxa"/>
              <w:left w:w="75" w:type="dxa"/>
              <w:bottom w:w="75" w:type="dxa"/>
              <w:right w:w="75" w:type="dxa"/>
            </w:tcMar>
          </w:tcPr>
          <w:p w14:paraId="1602670E" w14:textId="77777777" w:rsidR="00B15C20" w:rsidRPr="00812C16" w:rsidRDefault="005F19F1"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29 (85,3%)</w:t>
            </w:r>
          </w:p>
        </w:tc>
      </w:tr>
      <w:tr w:rsidR="00A01F4B" w:rsidRPr="00812C16" w14:paraId="1119F1C8" w14:textId="77777777" w:rsidTr="00A01F4B">
        <w:tc>
          <w:tcPr>
            <w:tcW w:w="2268"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079D3DBA" w14:textId="77777777" w:rsidR="0039742C" w:rsidRPr="00812C16" w:rsidRDefault="0039742C" w:rsidP="00742A08">
            <w:pPr>
              <w:spacing w:beforeLines="30" w:before="72" w:afterLines="30" w:after="72" w:line="240" w:lineRule="auto"/>
              <w:jc w:val="left"/>
              <w:rPr>
                <w:rFonts w:cs="Arial"/>
                <w:b/>
                <w:bCs/>
                <w:sz w:val="20"/>
                <w:szCs w:val="20"/>
                <w:lang w:eastAsia="de-DE"/>
              </w:rPr>
            </w:pPr>
            <w:r w:rsidRPr="00812C16">
              <w:rPr>
                <w:rFonts w:cs="Arial"/>
                <w:b/>
                <w:bCs/>
                <w:sz w:val="20"/>
                <w:szCs w:val="20"/>
                <w:lang w:eastAsia="de-DE"/>
              </w:rPr>
              <w:t>CD44</w:t>
            </w:r>
          </w:p>
        </w:tc>
        <w:tc>
          <w:tcPr>
            <w:tcW w:w="1485"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3655BEBF" w14:textId="77777777" w:rsidR="0039742C" w:rsidRPr="00812C16" w:rsidRDefault="007D38DA"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N=195</w:t>
            </w:r>
            <w:r w:rsidR="00DB49D4" w:rsidRPr="00812C16">
              <w:rPr>
                <w:rFonts w:cs="Arial"/>
                <w:sz w:val="20"/>
                <w:szCs w:val="20"/>
                <w:lang w:eastAsia="de-DE"/>
              </w:rPr>
              <w:t>, F=26</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12836561" w14:textId="77777777" w:rsidR="0039742C" w:rsidRPr="00812C16" w:rsidRDefault="007D38DA"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N=54</w:t>
            </w:r>
            <w:r w:rsidR="00DB49D4" w:rsidRPr="00812C16">
              <w:rPr>
                <w:rFonts w:cs="Arial"/>
                <w:sz w:val="20"/>
                <w:szCs w:val="20"/>
                <w:lang w:eastAsia="de-DE"/>
              </w:rPr>
              <w:t>, F=6</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55D4F25C" w14:textId="77777777" w:rsidR="0039742C" w:rsidRPr="00812C16" w:rsidRDefault="007D38DA"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N=113</w:t>
            </w:r>
            <w:r w:rsidR="00DB49D4" w:rsidRPr="00812C16">
              <w:rPr>
                <w:rFonts w:cs="Arial"/>
                <w:sz w:val="20"/>
                <w:szCs w:val="20"/>
                <w:lang w:eastAsia="de-DE"/>
              </w:rPr>
              <w:t>, F= 13</w:t>
            </w:r>
          </w:p>
        </w:tc>
        <w:tc>
          <w:tcPr>
            <w:tcW w:w="1701"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65628F22" w14:textId="77777777" w:rsidR="0039742C" w:rsidRPr="00812C16" w:rsidRDefault="007D38DA"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N=28</w:t>
            </w:r>
            <w:r w:rsidR="00DB49D4" w:rsidRPr="00812C16">
              <w:rPr>
                <w:rFonts w:cs="Arial"/>
                <w:sz w:val="20"/>
                <w:szCs w:val="20"/>
                <w:lang w:eastAsia="de-DE"/>
              </w:rPr>
              <w:t>, F=</w:t>
            </w:r>
            <w:r w:rsidR="00A01F4B" w:rsidRPr="00812C16">
              <w:rPr>
                <w:rFonts w:cs="Arial"/>
                <w:sz w:val="20"/>
                <w:szCs w:val="20"/>
                <w:lang w:eastAsia="de-DE"/>
              </w:rPr>
              <w:t>7</w:t>
            </w:r>
          </w:p>
        </w:tc>
      </w:tr>
      <w:tr w:rsidR="00A01F4B" w:rsidRPr="00812C16" w14:paraId="45A553FB" w14:textId="77777777" w:rsidTr="00A01F4B">
        <w:tc>
          <w:tcPr>
            <w:tcW w:w="2268" w:type="dxa"/>
            <w:tcBorders>
              <w:top w:val="single" w:sz="4" w:space="0" w:color="000000" w:themeColor="text1"/>
              <w:bottom w:val="nil"/>
              <w:right w:val="nil"/>
            </w:tcBorders>
            <w:tcMar>
              <w:top w:w="75" w:type="dxa"/>
              <w:left w:w="75" w:type="dxa"/>
              <w:bottom w:w="75" w:type="dxa"/>
              <w:right w:w="75" w:type="dxa"/>
            </w:tcMar>
            <w:hideMark/>
          </w:tcPr>
          <w:p w14:paraId="2B5D44BF" w14:textId="77777777" w:rsidR="00B15C20" w:rsidRPr="00812C16" w:rsidRDefault="00B15C20" w:rsidP="00742A08">
            <w:pPr>
              <w:spacing w:beforeLines="30" w:before="72" w:afterLines="30" w:after="72" w:line="240" w:lineRule="auto"/>
              <w:jc w:val="left"/>
              <w:rPr>
                <w:rFonts w:cs="Arial"/>
                <w:sz w:val="20"/>
                <w:szCs w:val="20"/>
                <w:lang w:eastAsia="de-DE"/>
              </w:rPr>
            </w:pPr>
            <w:r w:rsidRPr="00812C16">
              <w:rPr>
                <w:rFonts w:cs="Arial"/>
                <w:sz w:val="20"/>
                <w:szCs w:val="20"/>
                <w:lang w:eastAsia="de-DE"/>
              </w:rPr>
              <w:t>CD44+</w:t>
            </w:r>
          </w:p>
        </w:tc>
        <w:tc>
          <w:tcPr>
            <w:tcW w:w="1485" w:type="dxa"/>
            <w:tcBorders>
              <w:top w:val="single" w:sz="4" w:space="0" w:color="000000" w:themeColor="text1"/>
              <w:bottom w:val="nil"/>
              <w:right w:val="nil"/>
            </w:tcBorders>
            <w:tcMar>
              <w:top w:w="75" w:type="dxa"/>
              <w:left w:w="75" w:type="dxa"/>
              <w:bottom w:w="75" w:type="dxa"/>
              <w:right w:w="75" w:type="dxa"/>
            </w:tcMar>
            <w:hideMark/>
          </w:tcPr>
          <w:p w14:paraId="34232AFB" w14:textId="77777777" w:rsidR="00B15C20" w:rsidRPr="00812C16" w:rsidRDefault="0086435B"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 xml:space="preserve">151 </w:t>
            </w:r>
            <w:r w:rsidR="00B15C20" w:rsidRPr="00812C16">
              <w:rPr>
                <w:rFonts w:cs="Arial"/>
                <w:sz w:val="20"/>
                <w:szCs w:val="20"/>
                <w:lang w:eastAsia="de-DE"/>
              </w:rPr>
              <w:t>(</w:t>
            </w:r>
            <w:r w:rsidR="001A48BF" w:rsidRPr="00812C16">
              <w:rPr>
                <w:rFonts w:cs="Arial"/>
                <w:sz w:val="20"/>
                <w:szCs w:val="20"/>
                <w:lang w:eastAsia="de-DE"/>
              </w:rPr>
              <w:t>77</w:t>
            </w:r>
            <w:r w:rsidRPr="00812C16">
              <w:rPr>
                <w:rFonts w:cs="Arial"/>
                <w:sz w:val="20"/>
                <w:szCs w:val="20"/>
                <w:lang w:eastAsia="de-DE"/>
              </w:rPr>
              <w:t>,</w:t>
            </w:r>
            <w:r w:rsidR="001A48BF" w:rsidRPr="00812C16">
              <w:rPr>
                <w:rFonts w:cs="Arial"/>
                <w:sz w:val="20"/>
                <w:szCs w:val="20"/>
                <w:lang w:eastAsia="de-DE"/>
              </w:rPr>
              <w:t>4</w:t>
            </w:r>
            <w:r w:rsidRPr="00812C16">
              <w:rPr>
                <w:rFonts w:cs="Arial"/>
                <w:sz w:val="20"/>
                <w:szCs w:val="20"/>
                <w:lang w:eastAsia="de-DE"/>
              </w:rPr>
              <w:t>%)</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44349F9F"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51 (94,4%)</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31DC78B2"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78 (69,0%)</w:t>
            </w:r>
          </w:p>
        </w:tc>
        <w:tc>
          <w:tcPr>
            <w:tcW w:w="1701" w:type="dxa"/>
            <w:tcBorders>
              <w:top w:val="single" w:sz="4" w:space="0" w:color="000000" w:themeColor="text1"/>
              <w:bottom w:val="nil"/>
              <w:right w:val="nil"/>
            </w:tcBorders>
            <w:tcMar>
              <w:top w:w="75" w:type="dxa"/>
              <w:left w:w="75" w:type="dxa"/>
              <w:bottom w:w="75" w:type="dxa"/>
              <w:right w:w="75" w:type="dxa"/>
            </w:tcMar>
            <w:hideMark/>
          </w:tcPr>
          <w:p w14:paraId="720F07A6"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22 (78,6%)</w:t>
            </w:r>
          </w:p>
        </w:tc>
      </w:tr>
      <w:tr w:rsidR="00A01F4B" w:rsidRPr="00812C16" w14:paraId="23D0BA5A" w14:textId="77777777" w:rsidTr="00A01F4B">
        <w:tc>
          <w:tcPr>
            <w:tcW w:w="2268" w:type="dxa"/>
            <w:tcBorders>
              <w:top w:val="nil"/>
              <w:bottom w:val="single" w:sz="4" w:space="0" w:color="000000" w:themeColor="text1"/>
              <w:right w:val="nil"/>
            </w:tcBorders>
            <w:tcMar>
              <w:top w:w="75" w:type="dxa"/>
              <w:left w:w="75" w:type="dxa"/>
              <w:bottom w:w="75" w:type="dxa"/>
              <w:right w:w="75" w:type="dxa"/>
            </w:tcMar>
          </w:tcPr>
          <w:p w14:paraId="72939494" w14:textId="77777777" w:rsidR="00B15C20" w:rsidRPr="00812C16" w:rsidRDefault="00B15C20" w:rsidP="00742A08">
            <w:pPr>
              <w:spacing w:beforeLines="30" w:before="72" w:afterLines="30" w:after="72" w:line="240" w:lineRule="auto"/>
              <w:jc w:val="left"/>
              <w:rPr>
                <w:rFonts w:cs="Arial"/>
                <w:sz w:val="20"/>
                <w:szCs w:val="20"/>
                <w:lang w:eastAsia="de-DE"/>
              </w:rPr>
            </w:pPr>
            <w:r w:rsidRPr="00812C16">
              <w:rPr>
                <w:rFonts w:cs="Arial"/>
                <w:sz w:val="20"/>
                <w:szCs w:val="20"/>
                <w:lang w:eastAsia="de-DE"/>
              </w:rPr>
              <w:t>CD44 -</w:t>
            </w:r>
          </w:p>
        </w:tc>
        <w:tc>
          <w:tcPr>
            <w:tcW w:w="1485" w:type="dxa"/>
            <w:tcBorders>
              <w:top w:val="nil"/>
              <w:bottom w:val="single" w:sz="4" w:space="0" w:color="000000" w:themeColor="text1"/>
              <w:right w:val="nil"/>
            </w:tcBorders>
            <w:tcMar>
              <w:top w:w="75" w:type="dxa"/>
              <w:left w:w="75" w:type="dxa"/>
              <w:bottom w:w="75" w:type="dxa"/>
              <w:right w:w="75" w:type="dxa"/>
            </w:tcMar>
          </w:tcPr>
          <w:p w14:paraId="22B7EE26" w14:textId="77777777" w:rsidR="00B15C20" w:rsidRPr="00812C16" w:rsidRDefault="0086435B"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44 (</w:t>
            </w:r>
            <w:r w:rsidR="001A48BF" w:rsidRPr="00812C16">
              <w:rPr>
                <w:rFonts w:cs="Arial"/>
                <w:sz w:val="20"/>
                <w:szCs w:val="20"/>
                <w:lang w:eastAsia="de-DE"/>
              </w:rPr>
              <w:t>22</w:t>
            </w:r>
            <w:r w:rsidRPr="00812C16">
              <w:rPr>
                <w:rFonts w:cs="Arial"/>
                <w:sz w:val="20"/>
                <w:szCs w:val="20"/>
                <w:lang w:eastAsia="de-DE"/>
              </w:rPr>
              <w:t>,</w:t>
            </w:r>
            <w:r w:rsidR="001A48BF" w:rsidRPr="00812C16">
              <w:rPr>
                <w:rFonts w:cs="Arial"/>
                <w:sz w:val="20"/>
                <w:szCs w:val="20"/>
                <w:lang w:eastAsia="de-DE"/>
              </w:rPr>
              <w:t>6</w:t>
            </w:r>
            <w:r w:rsidRPr="00812C16">
              <w:rPr>
                <w:rFonts w:cs="Arial"/>
                <w:sz w:val="20"/>
                <w:szCs w:val="20"/>
                <w:lang w:eastAsia="de-DE"/>
              </w:rPr>
              <w:t>%)</w:t>
            </w:r>
          </w:p>
        </w:tc>
        <w:tc>
          <w:tcPr>
            <w:tcW w:w="1701" w:type="dxa"/>
            <w:tcBorders>
              <w:top w:val="nil"/>
              <w:bottom w:val="single" w:sz="4" w:space="0" w:color="000000" w:themeColor="text1"/>
              <w:right w:val="nil"/>
            </w:tcBorders>
            <w:tcMar>
              <w:top w:w="75" w:type="dxa"/>
              <w:left w:w="75" w:type="dxa"/>
              <w:bottom w:w="75" w:type="dxa"/>
              <w:right w:w="75" w:type="dxa"/>
            </w:tcMar>
          </w:tcPr>
          <w:p w14:paraId="0537EF5D"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3 (5,6%)</w:t>
            </w:r>
          </w:p>
        </w:tc>
        <w:tc>
          <w:tcPr>
            <w:tcW w:w="1701" w:type="dxa"/>
            <w:tcBorders>
              <w:top w:val="nil"/>
              <w:bottom w:val="single" w:sz="4" w:space="0" w:color="000000" w:themeColor="text1"/>
              <w:right w:val="nil"/>
            </w:tcBorders>
            <w:tcMar>
              <w:top w:w="75" w:type="dxa"/>
              <w:left w:w="75" w:type="dxa"/>
              <w:bottom w:w="75" w:type="dxa"/>
              <w:right w:w="75" w:type="dxa"/>
            </w:tcMar>
          </w:tcPr>
          <w:p w14:paraId="4DE6882B"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35 (30,1%)</w:t>
            </w:r>
          </w:p>
        </w:tc>
        <w:tc>
          <w:tcPr>
            <w:tcW w:w="1701" w:type="dxa"/>
            <w:tcBorders>
              <w:top w:val="nil"/>
              <w:bottom w:val="single" w:sz="4" w:space="0" w:color="000000" w:themeColor="text1"/>
              <w:right w:val="nil"/>
            </w:tcBorders>
            <w:tcMar>
              <w:top w:w="75" w:type="dxa"/>
              <w:left w:w="75" w:type="dxa"/>
              <w:bottom w:w="75" w:type="dxa"/>
              <w:right w:w="75" w:type="dxa"/>
            </w:tcMar>
          </w:tcPr>
          <w:p w14:paraId="2002BB1B" w14:textId="77777777" w:rsidR="00B15C20" w:rsidRPr="00812C16" w:rsidRDefault="001A48BF" w:rsidP="00742A08">
            <w:pPr>
              <w:spacing w:beforeLines="30" w:before="72" w:afterLines="30" w:after="72" w:line="240" w:lineRule="auto"/>
              <w:jc w:val="right"/>
              <w:rPr>
                <w:rFonts w:cs="Arial"/>
                <w:sz w:val="20"/>
                <w:szCs w:val="20"/>
                <w:lang w:eastAsia="de-DE"/>
              </w:rPr>
            </w:pPr>
            <w:r w:rsidRPr="00812C16">
              <w:rPr>
                <w:rFonts w:cs="Arial"/>
                <w:sz w:val="20"/>
                <w:szCs w:val="20"/>
                <w:lang w:eastAsia="de-DE"/>
              </w:rPr>
              <w:t>6 (21,4%)</w:t>
            </w:r>
          </w:p>
        </w:tc>
      </w:tr>
    </w:tbl>
    <w:p w14:paraId="1989C35F" w14:textId="77777777" w:rsidR="00693D77" w:rsidRPr="00812C16" w:rsidRDefault="00A01F4B" w:rsidP="00311489">
      <w:pPr>
        <w:spacing w:before="360"/>
      </w:pPr>
      <w:r w:rsidRPr="00812C16">
        <w:t xml:space="preserve">Bei den </w:t>
      </w:r>
      <w:r w:rsidR="00311489" w:rsidRPr="00812C16">
        <w:t>Patienten der Subgruppe mit HPV16 DNA-negativen Kopf-Hals-Plattenepithel-karzinomen</w:t>
      </w:r>
      <w:r w:rsidRPr="00812C16">
        <w:t>,</w:t>
      </w:r>
      <w:r w:rsidR="00311489" w:rsidRPr="00812C16">
        <w:t xml:space="preserve"> lag der Anteil CD44-positiver Karzinome mit 116 Fälle bei </w:t>
      </w:r>
      <w:r w:rsidRPr="00812C16">
        <w:t>.</w:t>
      </w:r>
      <w:r w:rsidR="00311489" w:rsidRPr="00812C16">
        <w:t>der Subgruppe hatten ein CD44-negativen Tumor.</w:t>
      </w:r>
    </w:p>
    <w:p w14:paraId="5518E196" w14:textId="77777777" w:rsidR="00311489" w:rsidRPr="00812C16" w:rsidRDefault="00693D77" w:rsidP="00693D77">
      <w:pPr>
        <w:spacing w:after="0"/>
        <w:jc w:val="left"/>
      </w:pPr>
      <w:r w:rsidRPr="00812C16">
        <w:br w:type="page"/>
      </w:r>
    </w:p>
    <w:p w14:paraId="36931BAC" w14:textId="77777777" w:rsidR="00620E7E" w:rsidRPr="00812C16" w:rsidRDefault="00620E7E" w:rsidP="005547D3">
      <w:pPr>
        <w:pStyle w:val="berschrift3"/>
      </w:pPr>
      <w:bookmarkStart w:id="15" w:name="_Toc158006537"/>
      <w:r w:rsidRPr="00812C16">
        <w:lastRenderedPageBreak/>
        <w:t>Behandlungsmerkmale</w:t>
      </w:r>
      <w:bookmarkEnd w:id="15"/>
    </w:p>
    <w:p w14:paraId="449969B4" w14:textId="77777777" w:rsidR="00A47415" w:rsidRPr="00812C16" w:rsidRDefault="00A47415" w:rsidP="00A47415">
      <w:pPr>
        <w:spacing w:after="0"/>
        <w:rPr>
          <w:rFonts w:cs="Arial"/>
          <w:i/>
          <w:iCs/>
          <w:lang w:eastAsia="de-DE"/>
        </w:rPr>
      </w:pPr>
      <w:r w:rsidRPr="00812C16">
        <w:rPr>
          <w:rFonts w:cs="Arial"/>
          <w:i/>
          <w:iCs/>
          <w:lang w:eastAsia="de-DE"/>
        </w:rPr>
        <w:t>Chirurgie</w:t>
      </w:r>
    </w:p>
    <w:p w14:paraId="4C78FE86" w14:textId="43C2B4F1" w:rsidR="00DD4D7F" w:rsidRPr="00812C16" w:rsidRDefault="00935FC5" w:rsidP="00A47415">
      <w:pPr>
        <w:rPr>
          <w:rFonts w:cs="Arial"/>
          <w:lang w:eastAsia="de-DE"/>
        </w:rPr>
      </w:pPr>
      <w:r w:rsidRPr="00812C16">
        <w:rPr>
          <w:rFonts w:cs="Arial"/>
          <w:lang w:eastAsia="de-DE"/>
        </w:rPr>
        <w:t>Präoperativ erhielten alle Patienten gemäß der S3-Leitlinie</w:t>
      </w:r>
      <w:r w:rsidR="00502183" w:rsidRPr="00812C16">
        <w:rPr>
          <w:rFonts w:cs="Arial"/>
          <w:lang w:eastAsia="de-DE"/>
        </w:rPr>
        <w:t xml:space="preserve"> </w:t>
      </w:r>
      <w:r w:rsidR="000112D9">
        <w:rPr>
          <w:rFonts w:cs="Arial"/>
          <w:lang w:eastAsia="de-DE"/>
        </w:rPr>
        <w:fldChar w:fldCharType="begin">
          <w:fldData xml:space="preserve">PEVuZE5vdGU+PENpdGU+PEF1dGhvcj5Cb290ejwvQXV0aG9yPjxZZWFyPjIwMjA8L1llYXI+PFJl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=
</w:fldData>
        </w:fldChar>
      </w:r>
      <w:r w:rsidR="000112D9">
        <w:rPr>
          <w:rFonts w:cs="Arial"/>
          <w:lang w:eastAsia="de-DE"/>
        </w:rPr>
        <w:instrText xml:space="preserve"> ADDIN EN.JS.CITE </w:instrText>
      </w:r>
      <w:r w:rsidR="000112D9">
        <w:rPr>
          <w:rFonts w:cs="Arial"/>
          <w:lang w:eastAsia="de-DE"/>
        </w:rPr>
      </w:r>
      <w:r w:rsidR="000112D9">
        <w:rPr>
          <w:rFonts w:cs="Arial"/>
          <w:lang w:eastAsia="de-DE"/>
        </w:rPr>
        <w:fldChar w:fldCharType="separate"/>
      </w:r>
      <w:r w:rsidR="00DF25A8">
        <w:rPr>
          <w:rFonts w:cs="Arial"/>
          <w:noProof/>
          <w:lang w:eastAsia="de-DE"/>
        </w:rPr>
        <w:t>(Bootz, S3-Leitlinie Diagnostik, Therapie und Nachsorge des Larynxkarzinoms./2020)</w:t>
      </w:r>
      <w:r w:rsidR="000112D9">
        <w:rPr>
          <w:rFonts w:cs="Arial"/>
          <w:lang w:eastAsia="de-DE"/>
        </w:rPr>
        <w:fldChar w:fldCharType="end"/>
      </w:r>
      <w:r w:rsidRPr="00812C16">
        <w:rPr>
          <w:rFonts w:cs="Arial"/>
          <w:lang w:eastAsia="de-DE"/>
        </w:rPr>
        <w:t xml:space="preserve"> die benötigten Staginguntersuchungen. </w:t>
      </w:r>
      <w:r w:rsidR="00B82B60" w:rsidRPr="00812C16">
        <w:rPr>
          <w:rFonts w:cs="Arial"/>
          <w:lang w:eastAsia="de-DE"/>
        </w:rPr>
        <w:t xml:space="preserve">Aufgrund des lokal fortgeschrittenen Krankheitsgeschehens war bei allen Patienten noch vor Beginn der adjuvanten Radiochemotherapie die operative Entfernung des Tumors indiziert. </w:t>
      </w:r>
      <w:r w:rsidR="00530246" w:rsidRPr="00812C16">
        <w:rPr>
          <w:rFonts w:cs="Arial"/>
          <w:lang w:eastAsia="de-DE"/>
        </w:rPr>
        <w:t>Dabei kamen klassische chirurgische Therapieoptionen als auch transoral-endoskopische Laserchirurgie zur Anwendung. Die radikale Entfernung des Tumors (En-bloc-Resektion) sowie der ableitenden Lymphbahnen erhie</w:t>
      </w:r>
      <w:r w:rsidR="001F6429" w:rsidRPr="00812C16">
        <w:rPr>
          <w:rFonts w:cs="Arial"/>
          <w:lang w:eastAsia="de-DE"/>
        </w:rPr>
        <w:t>lten</w:t>
      </w:r>
      <w:r w:rsidR="00530246" w:rsidRPr="00812C16">
        <w:rPr>
          <w:rFonts w:cs="Arial"/>
          <w:lang w:eastAsia="de-DE"/>
        </w:rPr>
        <w:t xml:space="preserve"> dabei die höchste Priorität. Dafür kamen in den DKTK-Partner-Kliniken die unterschiedlichen Varianten der Neck Dissection und, </w:t>
      </w:r>
      <w:r w:rsidR="00DF03DC" w:rsidRPr="00812C16">
        <w:rPr>
          <w:rFonts w:cs="Arial"/>
          <w:lang w:eastAsia="de-DE"/>
        </w:rPr>
        <w:t>bei ausgedehnten Hart- und Weichteildefekten, plastischen Rekonstruktionen</w:t>
      </w:r>
      <w:r w:rsidR="00530246" w:rsidRPr="00812C16">
        <w:rPr>
          <w:rFonts w:cs="Arial"/>
          <w:lang w:eastAsia="de-DE"/>
        </w:rPr>
        <w:t xml:space="preserve"> zum Einsatz. </w:t>
      </w:r>
      <w:r w:rsidR="00DF03DC" w:rsidRPr="00812C16">
        <w:rPr>
          <w:rFonts w:cs="Arial"/>
          <w:lang w:eastAsia="de-DE"/>
        </w:rPr>
        <w:t xml:space="preserve">Ein </w:t>
      </w:r>
      <w:r w:rsidR="009868EE" w:rsidRPr="00812C16">
        <w:rPr>
          <w:rFonts w:cs="Arial"/>
          <w:lang w:eastAsia="de-DE"/>
        </w:rPr>
        <w:t>extrakapsuläres</w:t>
      </w:r>
      <w:r w:rsidR="00DF03DC" w:rsidRPr="00812C16">
        <w:rPr>
          <w:rFonts w:cs="Arial"/>
          <w:lang w:eastAsia="de-DE"/>
        </w:rPr>
        <w:t xml:space="preserve"> Tumorwachstum war bei rund die </w:t>
      </w:r>
      <w:r w:rsidR="009868EE" w:rsidRPr="00812C16">
        <w:rPr>
          <w:rFonts w:cs="Arial"/>
          <w:lang w:eastAsia="de-DE"/>
        </w:rPr>
        <w:t>Hälfte</w:t>
      </w:r>
      <w:r w:rsidR="00DF03DC" w:rsidRPr="00812C16">
        <w:rPr>
          <w:rFonts w:cs="Arial"/>
          <w:lang w:eastAsia="de-DE"/>
        </w:rPr>
        <w:t xml:space="preserve"> </w:t>
      </w:r>
      <w:r w:rsidR="00502183" w:rsidRPr="00812C16">
        <w:rPr>
          <w:rFonts w:cs="Arial"/>
          <w:lang w:eastAsia="de-DE"/>
        </w:rPr>
        <w:t xml:space="preserve">(53,4%, n=118) </w:t>
      </w:r>
      <w:r w:rsidR="00DF03DC" w:rsidRPr="00812C16">
        <w:rPr>
          <w:rFonts w:cs="Arial"/>
          <w:lang w:eastAsia="de-DE"/>
        </w:rPr>
        <w:t>der Tumorpatienten festgestellt worden.</w:t>
      </w:r>
      <w:r w:rsidR="009868EE" w:rsidRPr="00812C16">
        <w:rPr>
          <w:rFonts w:cs="Arial"/>
          <w:lang w:eastAsia="de-DE"/>
        </w:rPr>
        <w:t xml:space="preserve"> </w:t>
      </w:r>
      <w:r w:rsidR="00A47415" w:rsidRPr="00812C16">
        <w:rPr>
          <w:rFonts w:cs="Arial"/>
          <w:lang w:eastAsia="de-DE"/>
        </w:rPr>
        <w:t>Eine</w:t>
      </w:r>
      <w:r w:rsidR="00B82B60" w:rsidRPr="00812C16">
        <w:rPr>
          <w:rFonts w:cs="Arial"/>
          <w:lang w:eastAsia="de-DE"/>
        </w:rPr>
        <w:t xml:space="preserve"> tumorfreier Resektionsrand (</w:t>
      </w:r>
      <w:r w:rsidR="00A47415" w:rsidRPr="00812C16">
        <w:rPr>
          <w:rFonts w:cs="Arial"/>
          <w:lang w:eastAsia="de-DE"/>
        </w:rPr>
        <w:t>R0- Resektion</w:t>
      </w:r>
      <w:r w:rsidR="00B82B60" w:rsidRPr="00812C16">
        <w:rPr>
          <w:rFonts w:cs="Arial"/>
          <w:lang w:eastAsia="de-DE"/>
        </w:rPr>
        <w:t>)</w:t>
      </w:r>
      <w:r w:rsidR="00A47415" w:rsidRPr="00812C16">
        <w:rPr>
          <w:rFonts w:cs="Arial"/>
          <w:lang w:eastAsia="de-DE"/>
        </w:rPr>
        <w:t xml:space="preserve"> konnte in </w:t>
      </w:r>
      <w:r w:rsidR="00B82B60" w:rsidRPr="00812C16">
        <w:rPr>
          <w:rFonts w:cs="Arial"/>
          <w:lang w:eastAsia="de-DE"/>
        </w:rPr>
        <w:t>56,6</w:t>
      </w:r>
      <w:r w:rsidR="00A47415" w:rsidRPr="00812C16">
        <w:rPr>
          <w:rFonts w:cs="Arial"/>
          <w:lang w:eastAsia="de-DE"/>
        </w:rPr>
        <w:t>% (n=</w:t>
      </w:r>
      <w:r w:rsidR="00B82B60" w:rsidRPr="00812C16">
        <w:rPr>
          <w:rFonts w:cs="Arial"/>
          <w:lang w:eastAsia="de-DE"/>
        </w:rPr>
        <w:t>125</w:t>
      </w:r>
      <w:r w:rsidR="00A47415" w:rsidRPr="00812C16">
        <w:rPr>
          <w:rFonts w:cs="Arial"/>
          <w:lang w:eastAsia="de-DE"/>
        </w:rPr>
        <w:t xml:space="preserve">) der Fälle erzielt werden. </w:t>
      </w:r>
      <w:r w:rsidR="00B82B60" w:rsidRPr="00812C16">
        <w:rPr>
          <w:rFonts w:cs="Arial"/>
          <w:lang w:eastAsia="de-DE"/>
        </w:rPr>
        <w:t xml:space="preserve">Bei 42,5% (n=94) der Fälle zeigte sich mindestens ein mikroskopischer Resektionsrand (R1/R2). </w:t>
      </w:r>
      <w:r w:rsidR="00A47415" w:rsidRPr="00812C16">
        <w:rPr>
          <w:rFonts w:cs="Arial"/>
          <w:lang w:eastAsia="de-DE"/>
        </w:rPr>
        <w:t>Bei zwei Patienten (</w:t>
      </w:r>
      <w:r w:rsidR="00B82B60" w:rsidRPr="00812C16">
        <w:rPr>
          <w:rFonts w:cs="Arial"/>
          <w:lang w:eastAsia="de-DE"/>
        </w:rPr>
        <w:t>0,9</w:t>
      </w:r>
      <w:r w:rsidR="00A47415" w:rsidRPr="00812C16">
        <w:rPr>
          <w:rFonts w:cs="Arial"/>
          <w:lang w:eastAsia="de-DE"/>
        </w:rPr>
        <w:t>%) konnte das Vorhandensein eines Residualtumors nicht eindeutig beurteilt werden (Rx).</w:t>
      </w:r>
      <w:r w:rsidRPr="00812C16">
        <w:rPr>
          <w:rFonts w:cs="Arial"/>
          <w:lang w:eastAsia="de-DE"/>
        </w:rPr>
        <w:t xml:space="preserve"> </w:t>
      </w:r>
      <w:r w:rsidR="00CE4BF6" w:rsidRPr="00812C16">
        <w:rPr>
          <w:rFonts w:cs="Arial"/>
          <w:lang w:eastAsia="de-DE"/>
        </w:rPr>
        <w:t>Die histologischen Präparate wurden an den DKTK-Partnerstandorten standardisiert aufgearbeitet und gemäß der TMN-Klassifikation eingeordnet.</w:t>
      </w:r>
    </w:p>
    <w:p w14:paraId="58C9363E" w14:textId="77777777" w:rsidR="00A47415" w:rsidRPr="00812C16" w:rsidRDefault="00A47415" w:rsidP="00A47415">
      <w:pPr>
        <w:spacing w:after="0"/>
        <w:rPr>
          <w:rFonts w:cs="Arial"/>
          <w:i/>
          <w:iCs/>
          <w:lang w:eastAsia="de-DE"/>
        </w:rPr>
      </w:pPr>
      <w:r w:rsidRPr="00812C16">
        <w:rPr>
          <w:rFonts w:cs="Arial"/>
          <w:i/>
          <w:iCs/>
          <w:lang w:eastAsia="de-DE"/>
        </w:rPr>
        <w:t>Bestrahlung</w:t>
      </w:r>
      <w:r w:rsidR="00DF03DC" w:rsidRPr="00812C16">
        <w:rPr>
          <w:rFonts w:cs="Arial"/>
          <w:i/>
          <w:iCs/>
          <w:lang w:eastAsia="de-DE"/>
        </w:rPr>
        <w:t xml:space="preserve"> und Chemotherapie</w:t>
      </w:r>
    </w:p>
    <w:p w14:paraId="3A32C104" w14:textId="7C253130" w:rsidR="008D3AE7" w:rsidRPr="00812C16" w:rsidRDefault="00733A6C" w:rsidP="008C6A11">
      <w:pPr>
        <w:spacing w:after="360"/>
        <w:rPr>
          <w:rFonts w:cs="Arial"/>
          <w:lang w:eastAsia="de-DE"/>
        </w:rPr>
      </w:pPr>
      <w:r w:rsidRPr="00812C16">
        <w:rPr>
          <w:rFonts w:cs="Arial"/>
          <w:lang w:eastAsia="de-DE"/>
        </w:rPr>
        <w:t>Die Behandlungsparameter</w:t>
      </w:r>
      <w:r w:rsidR="001A12F8" w:rsidRPr="00812C16">
        <w:rPr>
          <w:rFonts w:cs="Arial"/>
          <w:lang w:eastAsia="de-DE"/>
        </w:rPr>
        <w:t xml:space="preserve"> bezüglich der Chemo- und Strahlentherapie</w:t>
      </w:r>
      <w:r w:rsidRPr="00812C16">
        <w:rPr>
          <w:rFonts w:cs="Arial"/>
          <w:lang w:eastAsia="de-DE"/>
        </w:rPr>
        <w:t xml:space="preserve"> sind in</w:t>
      </w:r>
      <w:r w:rsidR="001A12F8" w:rsidRPr="00812C16">
        <w:rPr>
          <w:rFonts w:cs="Arial"/>
          <w:lang w:eastAsia="de-DE"/>
        </w:rPr>
        <w:t xml:space="preserve"> </w:t>
      </w:r>
      <w:r w:rsidR="001A12F8" w:rsidRPr="00812C16">
        <w:rPr>
          <w:rFonts w:cs="Arial"/>
          <w:lang w:eastAsia="de-DE"/>
        </w:rPr>
        <w:fldChar w:fldCharType="begin"/>
      </w:r>
      <w:r w:rsidR="001A12F8" w:rsidRPr="00812C16">
        <w:rPr>
          <w:rFonts w:cs="Arial"/>
          <w:lang w:eastAsia="de-DE"/>
        </w:rPr>
        <w:instrText xml:space="preserve"> REF _Ref89626578 \h </w:instrText>
      </w:r>
      <w:r w:rsidR="008768B2" w:rsidRPr="00812C16">
        <w:rPr>
          <w:rFonts w:cs="Arial"/>
          <w:lang w:eastAsia="de-DE"/>
        </w:rPr>
        <w:instrText xml:space="preserve"> \* MERGEFORMAT </w:instrText>
      </w:r>
      <w:r w:rsidR="001A12F8" w:rsidRPr="00812C16">
        <w:rPr>
          <w:rFonts w:cs="Arial"/>
          <w:lang w:eastAsia="de-DE"/>
        </w:rPr>
      </w:r>
      <w:r w:rsidR="001A12F8" w:rsidRPr="00812C16">
        <w:rPr>
          <w:rFonts w:cs="Arial"/>
          <w:lang w:eastAsia="de-DE"/>
        </w:rPr>
        <w:fldChar w:fldCharType="separate"/>
      </w:r>
      <w:r w:rsidR="00F67803" w:rsidRPr="00F67803">
        <w:rPr>
          <w:rFonts w:cs="Arial"/>
        </w:rPr>
        <w:t xml:space="preserve">Tabelle </w:t>
      </w:r>
      <w:r w:rsidR="00F67803" w:rsidRPr="00F67803">
        <w:rPr>
          <w:rFonts w:cs="Arial"/>
          <w:noProof/>
        </w:rPr>
        <w:t>4</w:t>
      </w:r>
      <w:r w:rsidR="00F67803" w:rsidRPr="00F67803">
        <w:rPr>
          <w:rFonts w:cs="Arial"/>
          <w:noProof/>
        </w:rPr>
        <w:noBreakHyphen/>
        <w:t>5</w:t>
      </w:r>
      <w:r w:rsidR="001A12F8" w:rsidRPr="00812C16">
        <w:rPr>
          <w:rFonts w:cs="Arial"/>
          <w:lang w:eastAsia="de-DE"/>
        </w:rPr>
        <w:fldChar w:fldCharType="end"/>
      </w:r>
      <w:r w:rsidRPr="00812C16">
        <w:rPr>
          <w:rFonts w:cs="Arial"/>
          <w:lang w:eastAsia="de-DE"/>
        </w:rPr>
        <w:t xml:space="preserve"> übersichtlich zusammengefasst. </w:t>
      </w:r>
      <w:r w:rsidR="008C6A11" w:rsidRPr="00812C16">
        <w:rPr>
          <w:rFonts w:cs="Arial"/>
          <w:lang w:eastAsia="de-DE"/>
        </w:rPr>
        <w:t xml:space="preserve"> Zwischen der Operation und dem Beginn der Strahlentherapie verging eine mediane Zeit von 6 Wochen mit einer Spannweite von 1 bis 23 Wochen. Bei 166 Patienten (75,1%) vergingen nach der Operation bis zu 49 Tage bis zum Beginn der Strahlentherapie, bei 40 Patienten (18,1%) vergingen mehr als 49 Tage. Bei 15 Patienten (6,8%) war diesbezüglich keine Daten vorhanden. Die mediane Dauer der strahlentherapeutischen Behandlungszeit betrug 44 Tage und reichte von 32 bis zu 57 Tagen. Die konventionelle Technik der CT-gestützten dreidimensionalen Bestrahlungsplanung (3D-RT) wurde bei allen Patienten angewendet. Die Behandlung wurde in der üblichen Shrinkingfield-Technik durchgeführt, wobei zunächst die Tumorregionen, die befallenen Lymphknotenstationen und die elektiven, regionären Lymphabflussgebiete mit Einzeldosen von 1,8 – 2,1 Gy für fünf- bis sechsmal wöchentlich, bis zu einer medianen Gesamtdosis von 50,4 Gy (Range: 46,8 Gy – 66,0 Gy) behandelt wurden. </w:t>
      </w:r>
      <w:r w:rsidR="008C6A11" w:rsidRPr="00812C16">
        <w:rPr>
          <w:rFonts w:cs="Arial"/>
          <w:lang w:eastAsia="de-DE"/>
        </w:rPr>
        <w:lastRenderedPageBreak/>
        <w:t xml:space="preserve">Anschließend erfolgte eine simultane integrierte Boostbestrahlung der primären Tumorregion sowie der befallenen Lymphknoten Stationen entsprechend dem Risikoprofil bis zu einer medianen kumulativen Gesamtdosis von 64,0 Gy mit einer Spannweite zwischen 56,0 Gy und 68,4 Gy. </w:t>
      </w:r>
    </w:p>
    <w:p w14:paraId="48237DC9" w14:textId="0AF0E92E" w:rsidR="001A12F8" w:rsidRPr="00812C16" w:rsidRDefault="001A12F8" w:rsidP="008C6A11">
      <w:pPr>
        <w:spacing w:after="0"/>
        <w:jc w:val="left"/>
        <w:rPr>
          <w:rFonts w:cs="Arial"/>
          <w:b/>
          <w:bCs/>
          <w:lang w:eastAsia="de-DE"/>
        </w:rPr>
      </w:pPr>
      <w:bookmarkStart w:id="16" w:name="_Ref89626578"/>
      <w:bookmarkStart w:id="17" w:name="_Toc180788395"/>
      <w:r w:rsidRPr="00812C16">
        <w:rPr>
          <w:rFonts w:cs="Arial"/>
          <w:b/>
          <w:bCs/>
          <w:sz w:val="20"/>
          <w:szCs w:val="20"/>
        </w:rPr>
        <w:t xml:space="preserve">Tabelle </w:t>
      </w:r>
      <w:r w:rsidR="00A126D9" w:rsidRPr="00812C16">
        <w:rPr>
          <w:rFonts w:cs="Arial"/>
          <w:b/>
          <w:bCs/>
          <w:sz w:val="20"/>
          <w:szCs w:val="20"/>
        </w:rPr>
        <w:fldChar w:fldCharType="begin"/>
      </w:r>
      <w:r w:rsidR="00A126D9" w:rsidRPr="00812C16">
        <w:rPr>
          <w:rFonts w:cs="Arial"/>
          <w:b/>
          <w:bCs/>
          <w:sz w:val="20"/>
          <w:szCs w:val="20"/>
        </w:rPr>
        <w:instrText xml:space="preserve"> STYLEREF 1 \s </w:instrText>
      </w:r>
      <w:r w:rsidR="00A126D9" w:rsidRPr="00812C16">
        <w:rPr>
          <w:rFonts w:cs="Arial"/>
          <w:b/>
          <w:bCs/>
          <w:sz w:val="20"/>
          <w:szCs w:val="20"/>
        </w:rPr>
        <w:fldChar w:fldCharType="separate"/>
      </w:r>
      <w:r w:rsidR="00F67803">
        <w:rPr>
          <w:rFonts w:cs="Arial"/>
          <w:b/>
          <w:bCs/>
          <w:noProof/>
          <w:sz w:val="20"/>
          <w:szCs w:val="20"/>
        </w:rPr>
        <w:t>4</w:t>
      </w:r>
      <w:r w:rsidR="00A126D9" w:rsidRPr="00812C16">
        <w:rPr>
          <w:rFonts w:cs="Arial"/>
          <w:b/>
          <w:bCs/>
          <w:sz w:val="20"/>
          <w:szCs w:val="20"/>
        </w:rPr>
        <w:fldChar w:fldCharType="end"/>
      </w:r>
      <w:r w:rsidR="00A126D9" w:rsidRPr="00812C16">
        <w:rPr>
          <w:rFonts w:cs="Arial"/>
          <w:b/>
          <w:bCs/>
          <w:sz w:val="20"/>
          <w:szCs w:val="20"/>
        </w:rPr>
        <w:noBreakHyphen/>
      </w:r>
      <w:r w:rsidR="00A126D9" w:rsidRPr="00812C16">
        <w:rPr>
          <w:rFonts w:cs="Arial"/>
          <w:b/>
          <w:bCs/>
          <w:sz w:val="20"/>
          <w:szCs w:val="20"/>
        </w:rPr>
        <w:fldChar w:fldCharType="begin"/>
      </w:r>
      <w:r w:rsidR="00A126D9" w:rsidRPr="00812C16">
        <w:rPr>
          <w:rFonts w:cs="Arial"/>
          <w:b/>
          <w:bCs/>
          <w:sz w:val="20"/>
          <w:szCs w:val="20"/>
        </w:rPr>
        <w:instrText xml:space="preserve"> SEQ Tabelle \* ARABIC \s 1 </w:instrText>
      </w:r>
      <w:r w:rsidR="00A126D9" w:rsidRPr="00812C16">
        <w:rPr>
          <w:rFonts w:cs="Arial"/>
          <w:b/>
          <w:bCs/>
          <w:sz w:val="20"/>
          <w:szCs w:val="20"/>
        </w:rPr>
        <w:fldChar w:fldCharType="separate"/>
      </w:r>
      <w:r w:rsidR="00F67803">
        <w:rPr>
          <w:rFonts w:cs="Arial"/>
          <w:b/>
          <w:bCs/>
          <w:noProof/>
          <w:sz w:val="20"/>
          <w:szCs w:val="20"/>
        </w:rPr>
        <w:t>5</w:t>
      </w:r>
      <w:r w:rsidR="00A126D9" w:rsidRPr="00812C16">
        <w:rPr>
          <w:rFonts w:cs="Arial"/>
          <w:b/>
          <w:bCs/>
          <w:sz w:val="20"/>
          <w:szCs w:val="20"/>
        </w:rPr>
        <w:fldChar w:fldCharType="end"/>
      </w:r>
      <w:bookmarkEnd w:id="16"/>
      <w:r w:rsidRPr="00812C16">
        <w:rPr>
          <w:rFonts w:cs="Arial"/>
          <w:b/>
          <w:bCs/>
          <w:sz w:val="20"/>
          <w:szCs w:val="20"/>
        </w:rPr>
        <w:t>: Behandlungsparameter</w:t>
      </w:r>
      <w:bookmarkEnd w:id="17"/>
    </w:p>
    <w:tbl>
      <w:tblPr>
        <w:tblStyle w:val="EinfacheTabelle4"/>
        <w:tblW w:w="9072" w:type="dxa"/>
        <w:tblLayout w:type="fixed"/>
        <w:tblLook w:val="04A0" w:firstRow="1" w:lastRow="0" w:firstColumn="1" w:lastColumn="0" w:noHBand="0" w:noVBand="1"/>
      </w:tblPr>
      <w:tblGrid>
        <w:gridCol w:w="4253"/>
        <w:gridCol w:w="850"/>
        <w:gridCol w:w="1017"/>
        <w:gridCol w:w="577"/>
        <w:gridCol w:w="577"/>
        <w:gridCol w:w="577"/>
        <w:gridCol w:w="1221"/>
      </w:tblGrid>
      <w:tr w:rsidR="002336E1" w:rsidRPr="00812C16" w14:paraId="0791F06C" w14:textId="77777777" w:rsidTr="0023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A5A5A5" w:themeColor="accent3"/>
            </w:tcBorders>
          </w:tcPr>
          <w:p w14:paraId="149D5EDD" w14:textId="77777777" w:rsidR="00733A6C" w:rsidRPr="00812C16" w:rsidRDefault="00733A6C" w:rsidP="00B86E38">
            <w:pPr>
              <w:spacing w:before="60" w:after="60" w:line="360" w:lineRule="auto"/>
              <w:rPr>
                <w:rFonts w:cs="Arial"/>
                <w:sz w:val="18"/>
                <w:szCs w:val="18"/>
              </w:rPr>
            </w:pPr>
            <w:r w:rsidRPr="00812C16">
              <w:rPr>
                <w:rFonts w:cs="Arial"/>
                <w:sz w:val="18"/>
                <w:szCs w:val="18"/>
              </w:rPr>
              <w:t>Behandlungsparameter</w:t>
            </w:r>
          </w:p>
        </w:tc>
        <w:tc>
          <w:tcPr>
            <w:tcW w:w="850" w:type="dxa"/>
            <w:tcBorders>
              <w:top w:val="single" w:sz="4" w:space="0" w:color="A5A5A5" w:themeColor="accent3"/>
            </w:tcBorders>
          </w:tcPr>
          <w:p w14:paraId="744D0BC4" w14:textId="77777777" w:rsidR="00733A6C" w:rsidRPr="00812C16" w:rsidRDefault="00733A6C" w:rsidP="00B86E38">
            <w:pPr>
              <w:spacing w:before="60" w:after="60" w:line="360" w:lineRule="auto"/>
              <w:jc w:val="right"/>
              <w:cnfStyle w:val="100000000000" w:firstRow="1"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Median</w:t>
            </w:r>
          </w:p>
        </w:tc>
        <w:tc>
          <w:tcPr>
            <w:tcW w:w="2748" w:type="dxa"/>
            <w:gridSpan w:val="4"/>
            <w:tcBorders>
              <w:top w:val="single" w:sz="4" w:space="0" w:color="A5A5A5" w:themeColor="accent3"/>
              <w:bottom w:val="single" w:sz="4" w:space="0" w:color="A5A5A5" w:themeColor="accent3"/>
            </w:tcBorders>
          </w:tcPr>
          <w:p w14:paraId="4AC942FB" w14:textId="77777777" w:rsidR="00733A6C" w:rsidRPr="00812C16" w:rsidRDefault="00733A6C" w:rsidP="00B86E38">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Perzentile</w:t>
            </w:r>
          </w:p>
        </w:tc>
        <w:tc>
          <w:tcPr>
            <w:tcW w:w="1221" w:type="dxa"/>
            <w:tcBorders>
              <w:top w:val="single" w:sz="4" w:space="0" w:color="A5A5A5" w:themeColor="accent3"/>
            </w:tcBorders>
          </w:tcPr>
          <w:p w14:paraId="261B7CDD" w14:textId="77777777" w:rsidR="00733A6C" w:rsidRPr="00812C16" w:rsidRDefault="00733A6C" w:rsidP="00B86E38">
            <w:pPr>
              <w:spacing w:before="60" w:after="60" w:line="360" w:lineRule="auto"/>
              <w:jc w:val="right"/>
              <w:cnfStyle w:val="100000000000" w:firstRow="1"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Rang</w:t>
            </w:r>
          </w:p>
        </w:tc>
      </w:tr>
      <w:tr w:rsidR="00DF25A8" w:rsidRPr="00812C16" w14:paraId="32AB1F17" w14:textId="77777777" w:rsidTr="0023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A5A5A5" w:themeColor="accent3"/>
            </w:tcBorders>
          </w:tcPr>
          <w:p w14:paraId="04C11350" w14:textId="77777777" w:rsidR="00733A6C" w:rsidRPr="00812C16" w:rsidRDefault="00733A6C" w:rsidP="00B86E38">
            <w:pPr>
              <w:spacing w:before="60" w:after="60" w:line="360" w:lineRule="auto"/>
              <w:rPr>
                <w:rFonts w:cs="Arial"/>
                <w:b w:val="0"/>
                <w:bCs w:val="0"/>
                <w:sz w:val="18"/>
                <w:szCs w:val="18"/>
              </w:rPr>
            </w:pPr>
          </w:p>
        </w:tc>
        <w:tc>
          <w:tcPr>
            <w:tcW w:w="850" w:type="dxa"/>
            <w:tcBorders>
              <w:bottom w:val="single" w:sz="4" w:space="0" w:color="A5A5A5" w:themeColor="accent3"/>
            </w:tcBorders>
          </w:tcPr>
          <w:p w14:paraId="7E0EA0C0" w14:textId="77777777" w:rsidR="00733A6C" w:rsidRPr="00812C16" w:rsidRDefault="00733A6C" w:rsidP="00B86E38">
            <w:pPr>
              <w:spacing w:before="60" w:after="60" w:line="360" w:lineRule="auto"/>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017" w:type="dxa"/>
            <w:tcBorders>
              <w:top w:val="single" w:sz="4" w:space="0" w:color="A5A5A5" w:themeColor="accent3"/>
              <w:bottom w:val="single" w:sz="4" w:space="0" w:color="A5A5A5" w:themeColor="accent3"/>
            </w:tcBorders>
          </w:tcPr>
          <w:p w14:paraId="1239EAE7"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10%</w:t>
            </w:r>
          </w:p>
        </w:tc>
        <w:tc>
          <w:tcPr>
            <w:tcW w:w="577" w:type="dxa"/>
            <w:tcBorders>
              <w:top w:val="single" w:sz="4" w:space="0" w:color="A5A5A5" w:themeColor="accent3"/>
              <w:bottom w:val="single" w:sz="4" w:space="0" w:color="A5A5A5" w:themeColor="accent3"/>
            </w:tcBorders>
          </w:tcPr>
          <w:p w14:paraId="52F54ADA"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25%</w:t>
            </w:r>
          </w:p>
        </w:tc>
        <w:tc>
          <w:tcPr>
            <w:tcW w:w="577" w:type="dxa"/>
            <w:tcBorders>
              <w:top w:val="single" w:sz="4" w:space="0" w:color="A5A5A5" w:themeColor="accent3"/>
              <w:bottom w:val="single" w:sz="4" w:space="0" w:color="A5A5A5" w:themeColor="accent3"/>
            </w:tcBorders>
          </w:tcPr>
          <w:p w14:paraId="27456A1C"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75%</w:t>
            </w:r>
          </w:p>
        </w:tc>
        <w:tc>
          <w:tcPr>
            <w:tcW w:w="577" w:type="dxa"/>
            <w:tcBorders>
              <w:top w:val="single" w:sz="4" w:space="0" w:color="A5A5A5" w:themeColor="accent3"/>
              <w:bottom w:val="single" w:sz="4" w:space="0" w:color="A5A5A5" w:themeColor="accent3"/>
            </w:tcBorders>
          </w:tcPr>
          <w:p w14:paraId="2D0470A4"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90%</w:t>
            </w:r>
          </w:p>
        </w:tc>
        <w:tc>
          <w:tcPr>
            <w:tcW w:w="1221" w:type="dxa"/>
            <w:tcBorders>
              <w:bottom w:val="single" w:sz="4" w:space="0" w:color="A5A5A5" w:themeColor="accent3"/>
            </w:tcBorders>
          </w:tcPr>
          <w:p w14:paraId="1E620D76"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2336E1" w:rsidRPr="00812C16" w14:paraId="1678F888" w14:textId="77777777" w:rsidTr="002336E1">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A5A5A5" w:themeColor="accent3"/>
            </w:tcBorders>
          </w:tcPr>
          <w:p w14:paraId="69D48A2C" w14:textId="77777777" w:rsidR="00733A6C" w:rsidRPr="00812C16" w:rsidRDefault="00733A6C" w:rsidP="00B86E38">
            <w:pPr>
              <w:spacing w:before="60" w:after="60" w:line="360" w:lineRule="auto"/>
              <w:rPr>
                <w:rFonts w:cs="Arial"/>
                <w:b w:val="0"/>
                <w:bCs w:val="0"/>
                <w:sz w:val="18"/>
                <w:szCs w:val="18"/>
              </w:rPr>
            </w:pPr>
            <w:r w:rsidRPr="00812C16">
              <w:rPr>
                <w:rFonts w:cs="Arial"/>
                <w:b w:val="0"/>
                <w:bCs w:val="0"/>
                <w:sz w:val="18"/>
                <w:szCs w:val="18"/>
              </w:rPr>
              <w:t>Cisplatin-Dosis (mg/m2 KOF)</w:t>
            </w:r>
          </w:p>
        </w:tc>
        <w:tc>
          <w:tcPr>
            <w:tcW w:w="850" w:type="dxa"/>
            <w:tcBorders>
              <w:top w:val="single" w:sz="4" w:space="0" w:color="A5A5A5" w:themeColor="accent3"/>
            </w:tcBorders>
          </w:tcPr>
          <w:p w14:paraId="19C5AB81"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200</w:t>
            </w:r>
          </w:p>
        </w:tc>
        <w:tc>
          <w:tcPr>
            <w:tcW w:w="1017" w:type="dxa"/>
            <w:tcBorders>
              <w:top w:val="single" w:sz="4" w:space="0" w:color="A5A5A5" w:themeColor="accent3"/>
            </w:tcBorders>
          </w:tcPr>
          <w:p w14:paraId="4F512E75"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100</w:t>
            </w:r>
          </w:p>
        </w:tc>
        <w:tc>
          <w:tcPr>
            <w:tcW w:w="577" w:type="dxa"/>
            <w:tcBorders>
              <w:top w:val="single" w:sz="4" w:space="0" w:color="A5A5A5" w:themeColor="accent3"/>
            </w:tcBorders>
          </w:tcPr>
          <w:p w14:paraId="787019FD"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200</w:t>
            </w:r>
          </w:p>
        </w:tc>
        <w:tc>
          <w:tcPr>
            <w:tcW w:w="577" w:type="dxa"/>
            <w:tcBorders>
              <w:top w:val="single" w:sz="4" w:space="0" w:color="A5A5A5" w:themeColor="accent3"/>
            </w:tcBorders>
          </w:tcPr>
          <w:p w14:paraId="7FA1F6CB"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200</w:t>
            </w:r>
          </w:p>
        </w:tc>
        <w:tc>
          <w:tcPr>
            <w:tcW w:w="577" w:type="dxa"/>
            <w:tcBorders>
              <w:top w:val="single" w:sz="4" w:space="0" w:color="A5A5A5" w:themeColor="accent3"/>
            </w:tcBorders>
          </w:tcPr>
          <w:p w14:paraId="0385BB91"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240</w:t>
            </w:r>
          </w:p>
        </w:tc>
        <w:tc>
          <w:tcPr>
            <w:tcW w:w="1221" w:type="dxa"/>
            <w:tcBorders>
              <w:top w:val="single" w:sz="4" w:space="0" w:color="A5A5A5" w:themeColor="accent3"/>
            </w:tcBorders>
          </w:tcPr>
          <w:p w14:paraId="3C7959DB"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100-300</w:t>
            </w:r>
          </w:p>
        </w:tc>
      </w:tr>
      <w:tr w:rsidR="00DF25A8" w:rsidRPr="00812C16" w14:paraId="27D5DF4E" w14:textId="77777777" w:rsidTr="0023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9E3484E" w14:textId="77777777" w:rsidR="00733A6C" w:rsidRPr="00812C16" w:rsidRDefault="00733A6C" w:rsidP="00B86E38">
            <w:pPr>
              <w:spacing w:before="60" w:after="60" w:line="360" w:lineRule="auto"/>
              <w:rPr>
                <w:rFonts w:cs="Arial"/>
                <w:sz w:val="18"/>
                <w:szCs w:val="18"/>
              </w:rPr>
            </w:pPr>
            <w:r w:rsidRPr="00812C16">
              <w:rPr>
                <w:rFonts w:cs="Arial"/>
                <w:b w:val="0"/>
                <w:bCs w:val="0"/>
                <w:sz w:val="18"/>
                <w:szCs w:val="18"/>
              </w:rPr>
              <w:t>RT-Dosis (Gy)</w:t>
            </w:r>
          </w:p>
        </w:tc>
        <w:tc>
          <w:tcPr>
            <w:tcW w:w="850" w:type="dxa"/>
          </w:tcPr>
          <w:p w14:paraId="5F59BC70"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017" w:type="dxa"/>
          </w:tcPr>
          <w:p w14:paraId="109F084E"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77" w:type="dxa"/>
          </w:tcPr>
          <w:p w14:paraId="400E563A"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77" w:type="dxa"/>
          </w:tcPr>
          <w:p w14:paraId="010ECA43"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577" w:type="dxa"/>
          </w:tcPr>
          <w:p w14:paraId="2F7221FD"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221" w:type="dxa"/>
          </w:tcPr>
          <w:p w14:paraId="488EC2D9"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2336E1" w:rsidRPr="00812C16" w14:paraId="00D00C85" w14:textId="77777777" w:rsidTr="002336E1">
        <w:tc>
          <w:tcPr>
            <w:cnfStyle w:val="001000000000" w:firstRow="0" w:lastRow="0" w:firstColumn="1" w:lastColumn="0" w:oddVBand="0" w:evenVBand="0" w:oddHBand="0" w:evenHBand="0" w:firstRowFirstColumn="0" w:firstRowLastColumn="0" w:lastRowFirstColumn="0" w:lastRowLastColumn="0"/>
            <w:tcW w:w="4253" w:type="dxa"/>
          </w:tcPr>
          <w:p w14:paraId="52E474AC" w14:textId="77777777" w:rsidR="00733A6C" w:rsidRPr="00812C16" w:rsidRDefault="00733A6C" w:rsidP="00B86E38">
            <w:pPr>
              <w:spacing w:before="60" w:after="60" w:line="360" w:lineRule="auto"/>
              <w:ind w:left="467"/>
              <w:jc w:val="left"/>
              <w:rPr>
                <w:rFonts w:cs="Arial"/>
                <w:b w:val="0"/>
                <w:bCs w:val="0"/>
                <w:sz w:val="18"/>
                <w:szCs w:val="18"/>
              </w:rPr>
            </w:pPr>
            <w:r w:rsidRPr="00812C16">
              <w:rPr>
                <w:rFonts w:cs="Arial"/>
                <w:b w:val="0"/>
                <w:bCs w:val="0"/>
                <w:sz w:val="18"/>
                <w:szCs w:val="18"/>
              </w:rPr>
              <w:t>Boost-Volumen</w:t>
            </w:r>
          </w:p>
        </w:tc>
        <w:tc>
          <w:tcPr>
            <w:tcW w:w="850" w:type="dxa"/>
          </w:tcPr>
          <w:p w14:paraId="215CD350"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64.0</w:t>
            </w:r>
          </w:p>
        </w:tc>
        <w:tc>
          <w:tcPr>
            <w:tcW w:w="1017" w:type="dxa"/>
          </w:tcPr>
          <w:p w14:paraId="01235BF7"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60.0</w:t>
            </w:r>
          </w:p>
        </w:tc>
        <w:tc>
          <w:tcPr>
            <w:tcW w:w="577" w:type="dxa"/>
          </w:tcPr>
          <w:p w14:paraId="448BB32D"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63.9</w:t>
            </w:r>
          </w:p>
        </w:tc>
        <w:tc>
          <w:tcPr>
            <w:tcW w:w="577" w:type="dxa"/>
          </w:tcPr>
          <w:p w14:paraId="3E6591C7"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66.0</w:t>
            </w:r>
          </w:p>
        </w:tc>
        <w:tc>
          <w:tcPr>
            <w:tcW w:w="577" w:type="dxa"/>
          </w:tcPr>
          <w:p w14:paraId="599648B9"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66.0</w:t>
            </w:r>
          </w:p>
        </w:tc>
        <w:tc>
          <w:tcPr>
            <w:tcW w:w="1221" w:type="dxa"/>
          </w:tcPr>
          <w:p w14:paraId="7570BB58"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56.0 - 68.4</w:t>
            </w:r>
          </w:p>
        </w:tc>
      </w:tr>
      <w:tr w:rsidR="00DF25A8" w:rsidRPr="00812C16" w14:paraId="6BAB00B4" w14:textId="77777777" w:rsidTr="0023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487CED02" w14:textId="77777777" w:rsidR="00733A6C" w:rsidRPr="00812C16" w:rsidRDefault="00733A6C" w:rsidP="00B86E38">
            <w:pPr>
              <w:spacing w:before="60" w:after="60" w:line="360" w:lineRule="auto"/>
              <w:ind w:left="751"/>
              <w:jc w:val="left"/>
              <w:rPr>
                <w:rFonts w:cs="Arial"/>
                <w:b w:val="0"/>
                <w:bCs w:val="0"/>
                <w:sz w:val="18"/>
                <w:szCs w:val="18"/>
              </w:rPr>
            </w:pPr>
            <w:r w:rsidRPr="00812C16">
              <w:rPr>
                <w:rFonts w:cs="Arial"/>
                <w:b w:val="0"/>
                <w:bCs w:val="0"/>
                <w:sz w:val="18"/>
                <w:szCs w:val="18"/>
              </w:rPr>
              <w:t>Pro Fraktion</w:t>
            </w:r>
          </w:p>
        </w:tc>
        <w:tc>
          <w:tcPr>
            <w:tcW w:w="850" w:type="dxa"/>
          </w:tcPr>
          <w:p w14:paraId="7B9D4363"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1017" w:type="dxa"/>
          </w:tcPr>
          <w:p w14:paraId="5B2F1437"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1.8</w:t>
            </w:r>
          </w:p>
        </w:tc>
        <w:tc>
          <w:tcPr>
            <w:tcW w:w="577" w:type="dxa"/>
          </w:tcPr>
          <w:p w14:paraId="38276782"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1.8</w:t>
            </w:r>
          </w:p>
        </w:tc>
        <w:tc>
          <w:tcPr>
            <w:tcW w:w="577" w:type="dxa"/>
          </w:tcPr>
          <w:p w14:paraId="5ABAC4C9"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577" w:type="dxa"/>
          </w:tcPr>
          <w:p w14:paraId="4A1C35B3"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1221" w:type="dxa"/>
          </w:tcPr>
          <w:p w14:paraId="3744F656"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 xml:space="preserve">1.8 - 2.1 </w:t>
            </w:r>
          </w:p>
        </w:tc>
      </w:tr>
      <w:tr w:rsidR="002336E1" w:rsidRPr="00812C16" w14:paraId="6F3B0C1A" w14:textId="77777777" w:rsidTr="002336E1">
        <w:tc>
          <w:tcPr>
            <w:cnfStyle w:val="001000000000" w:firstRow="0" w:lastRow="0" w:firstColumn="1" w:lastColumn="0" w:oddVBand="0" w:evenVBand="0" w:oddHBand="0" w:evenHBand="0" w:firstRowFirstColumn="0" w:firstRowLastColumn="0" w:lastRowFirstColumn="0" w:lastRowLastColumn="0"/>
            <w:tcW w:w="4253" w:type="dxa"/>
          </w:tcPr>
          <w:p w14:paraId="1A46F3D3" w14:textId="77777777" w:rsidR="00733A6C" w:rsidRPr="00812C16" w:rsidRDefault="00733A6C" w:rsidP="00B86E38">
            <w:pPr>
              <w:spacing w:before="60" w:after="60" w:line="360" w:lineRule="auto"/>
              <w:ind w:left="467"/>
              <w:jc w:val="left"/>
              <w:rPr>
                <w:rFonts w:cs="Arial"/>
                <w:b w:val="0"/>
                <w:bCs w:val="0"/>
                <w:sz w:val="18"/>
                <w:szCs w:val="18"/>
              </w:rPr>
            </w:pPr>
            <w:r w:rsidRPr="00812C16">
              <w:rPr>
                <w:rFonts w:cs="Arial"/>
                <w:b w:val="0"/>
                <w:bCs w:val="0"/>
                <w:sz w:val="18"/>
                <w:szCs w:val="18"/>
              </w:rPr>
              <w:t>Adjuvantes Volumen</w:t>
            </w:r>
          </w:p>
        </w:tc>
        <w:tc>
          <w:tcPr>
            <w:tcW w:w="850" w:type="dxa"/>
          </w:tcPr>
          <w:p w14:paraId="2F04B800"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50.4</w:t>
            </w:r>
          </w:p>
        </w:tc>
        <w:tc>
          <w:tcPr>
            <w:tcW w:w="1017" w:type="dxa"/>
          </w:tcPr>
          <w:p w14:paraId="6313A360"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50.0</w:t>
            </w:r>
          </w:p>
        </w:tc>
        <w:tc>
          <w:tcPr>
            <w:tcW w:w="577" w:type="dxa"/>
          </w:tcPr>
          <w:p w14:paraId="036F8FBE"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50.0</w:t>
            </w:r>
          </w:p>
        </w:tc>
        <w:tc>
          <w:tcPr>
            <w:tcW w:w="577" w:type="dxa"/>
          </w:tcPr>
          <w:p w14:paraId="69EA14C8"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55.9</w:t>
            </w:r>
          </w:p>
        </w:tc>
        <w:tc>
          <w:tcPr>
            <w:tcW w:w="577" w:type="dxa"/>
          </w:tcPr>
          <w:p w14:paraId="542C35AA"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60.0</w:t>
            </w:r>
          </w:p>
        </w:tc>
        <w:tc>
          <w:tcPr>
            <w:tcW w:w="1221" w:type="dxa"/>
          </w:tcPr>
          <w:p w14:paraId="3F13A202"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46.8 – 66.0</w:t>
            </w:r>
          </w:p>
        </w:tc>
      </w:tr>
      <w:tr w:rsidR="00DF25A8" w:rsidRPr="00812C16" w14:paraId="13EE945B" w14:textId="77777777" w:rsidTr="0023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474C386E" w14:textId="77777777" w:rsidR="00733A6C" w:rsidRPr="00812C16" w:rsidRDefault="00733A6C" w:rsidP="00B86E38">
            <w:pPr>
              <w:spacing w:before="60" w:after="60" w:line="360" w:lineRule="auto"/>
              <w:ind w:left="751"/>
              <w:jc w:val="left"/>
              <w:rPr>
                <w:rFonts w:cs="Arial"/>
                <w:b w:val="0"/>
                <w:bCs w:val="0"/>
                <w:sz w:val="18"/>
                <w:szCs w:val="18"/>
              </w:rPr>
            </w:pPr>
            <w:r w:rsidRPr="00812C16">
              <w:rPr>
                <w:rFonts w:cs="Arial"/>
                <w:b w:val="0"/>
                <w:bCs w:val="0"/>
                <w:sz w:val="18"/>
                <w:szCs w:val="18"/>
              </w:rPr>
              <w:t>Pro Fraktion</w:t>
            </w:r>
          </w:p>
        </w:tc>
        <w:tc>
          <w:tcPr>
            <w:tcW w:w="850" w:type="dxa"/>
          </w:tcPr>
          <w:p w14:paraId="521DBEE2"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1017" w:type="dxa"/>
          </w:tcPr>
          <w:p w14:paraId="5A30C5A8"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1.8</w:t>
            </w:r>
          </w:p>
        </w:tc>
        <w:tc>
          <w:tcPr>
            <w:tcW w:w="577" w:type="dxa"/>
          </w:tcPr>
          <w:p w14:paraId="1C1BAAE8"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577" w:type="dxa"/>
          </w:tcPr>
          <w:p w14:paraId="6C7836D5"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2.0</w:t>
            </w:r>
          </w:p>
        </w:tc>
        <w:tc>
          <w:tcPr>
            <w:tcW w:w="577" w:type="dxa"/>
          </w:tcPr>
          <w:p w14:paraId="5ADC7E31"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2.1</w:t>
            </w:r>
          </w:p>
        </w:tc>
        <w:tc>
          <w:tcPr>
            <w:tcW w:w="1221" w:type="dxa"/>
          </w:tcPr>
          <w:p w14:paraId="57E1FE88"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1.8 – 2.2</w:t>
            </w:r>
          </w:p>
        </w:tc>
      </w:tr>
      <w:tr w:rsidR="002336E1" w:rsidRPr="00812C16" w14:paraId="08871B7F" w14:textId="77777777" w:rsidTr="002336E1">
        <w:tc>
          <w:tcPr>
            <w:cnfStyle w:val="001000000000" w:firstRow="0" w:lastRow="0" w:firstColumn="1" w:lastColumn="0" w:oddVBand="0" w:evenVBand="0" w:oddHBand="0" w:evenHBand="0" w:firstRowFirstColumn="0" w:firstRowLastColumn="0" w:lastRowFirstColumn="0" w:lastRowLastColumn="0"/>
            <w:tcW w:w="4253" w:type="dxa"/>
          </w:tcPr>
          <w:p w14:paraId="42BE1E95" w14:textId="77777777" w:rsidR="00733A6C" w:rsidRPr="00812C16" w:rsidRDefault="002336E1" w:rsidP="00B86E38">
            <w:pPr>
              <w:spacing w:before="60" w:after="60" w:line="360" w:lineRule="auto"/>
              <w:ind w:left="42"/>
              <w:jc w:val="left"/>
              <w:rPr>
                <w:rFonts w:cs="Arial"/>
                <w:b w:val="0"/>
                <w:bCs w:val="0"/>
                <w:sz w:val="18"/>
                <w:szCs w:val="18"/>
              </w:rPr>
            </w:pPr>
            <w:r w:rsidRPr="00812C16">
              <w:rPr>
                <w:rFonts w:cs="Arial"/>
                <w:b w:val="0"/>
                <w:bCs w:val="0"/>
                <w:sz w:val="18"/>
                <w:szCs w:val="18"/>
              </w:rPr>
              <w:t>Zeit zwischen OP und Bestrahlung</w:t>
            </w:r>
            <w:r w:rsidR="00733A6C" w:rsidRPr="00812C16">
              <w:rPr>
                <w:rFonts w:cs="Arial"/>
                <w:b w:val="0"/>
                <w:bCs w:val="0"/>
                <w:sz w:val="18"/>
                <w:szCs w:val="18"/>
              </w:rPr>
              <w:t xml:space="preserve"> (</w:t>
            </w:r>
            <w:r w:rsidRPr="00812C16">
              <w:rPr>
                <w:rFonts w:cs="Arial"/>
                <w:b w:val="0"/>
                <w:bCs w:val="0"/>
                <w:sz w:val="18"/>
                <w:szCs w:val="18"/>
              </w:rPr>
              <w:t>Wochen</w:t>
            </w:r>
            <w:r w:rsidR="00733A6C" w:rsidRPr="00812C16">
              <w:rPr>
                <w:rFonts w:cs="Arial"/>
                <w:b w:val="0"/>
                <w:bCs w:val="0"/>
                <w:sz w:val="18"/>
                <w:szCs w:val="18"/>
              </w:rPr>
              <w:t>)</w:t>
            </w:r>
          </w:p>
        </w:tc>
        <w:tc>
          <w:tcPr>
            <w:tcW w:w="850" w:type="dxa"/>
          </w:tcPr>
          <w:p w14:paraId="12A80476"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6.0</w:t>
            </w:r>
          </w:p>
        </w:tc>
        <w:tc>
          <w:tcPr>
            <w:tcW w:w="1017" w:type="dxa"/>
          </w:tcPr>
          <w:p w14:paraId="52BFDD89"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4.0</w:t>
            </w:r>
          </w:p>
        </w:tc>
        <w:tc>
          <w:tcPr>
            <w:tcW w:w="577" w:type="dxa"/>
          </w:tcPr>
          <w:p w14:paraId="25A2B33A"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5.0</w:t>
            </w:r>
          </w:p>
        </w:tc>
        <w:tc>
          <w:tcPr>
            <w:tcW w:w="577" w:type="dxa"/>
          </w:tcPr>
          <w:p w14:paraId="6DC28578"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8.0</w:t>
            </w:r>
          </w:p>
        </w:tc>
        <w:tc>
          <w:tcPr>
            <w:tcW w:w="577" w:type="dxa"/>
          </w:tcPr>
          <w:p w14:paraId="5A873EC8"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10.0</w:t>
            </w:r>
          </w:p>
        </w:tc>
        <w:tc>
          <w:tcPr>
            <w:tcW w:w="1221" w:type="dxa"/>
          </w:tcPr>
          <w:p w14:paraId="118077F8"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1.0 – 23.0</w:t>
            </w:r>
          </w:p>
        </w:tc>
      </w:tr>
      <w:tr w:rsidR="00DF25A8" w:rsidRPr="00812C16" w14:paraId="24EBD441" w14:textId="77777777" w:rsidTr="0023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423685AB" w14:textId="77777777" w:rsidR="00733A6C" w:rsidRPr="00812C16" w:rsidRDefault="00771F15" w:rsidP="00B86E38">
            <w:pPr>
              <w:spacing w:before="60" w:after="60" w:line="360" w:lineRule="auto"/>
              <w:ind w:left="42"/>
              <w:jc w:val="left"/>
              <w:rPr>
                <w:rFonts w:cs="Arial"/>
                <w:b w:val="0"/>
                <w:bCs w:val="0"/>
                <w:sz w:val="18"/>
                <w:szCs w:val="18"/>
              </w:rPr>
            </w:pPr>
            <w:r w:rsidRPr="00812C16">
              <w:rPr>
                <w:rFonts w:cs="Arial"/>
                <w:b w:val="0"/>
                <w:bCs w:val="0"/>
                <w:sz w:val="18"/>
                <w:szCs w:val="18"/>
              </w:rPr>
              <w:t>Gesamtbehandlungszeit der</w:t>
            </w:r>
            <w:r w:rsidR="00733A6C" w:rsidRPr="00812C16">
              <w:rPr>
                <w:rFonts w:cs="Arial"/>
                <w:b w:val="0"/>
                <w:bCs w:val="0"/>
                <w:sz w:val="18"/>
                <w:szCs w:val="18"/>
              </w:rPr>
              <w:t xml:space="preserve"> PORT-C (</w:t>
            </w:r>
            <w:r w:rsidRPr="00812C16">
              <w:rPr>
                <w:rFonts w:cs="Arial"/>
                <w:b w:val="0"/>
                <w:bCs w:val="0"/>
                <w:sz w:val="18"/>
                <w:szCs w:val="18"/>
              </w:rPr>
              <w:t>Tage</w:t>
            </w:r>
            <w:r w:rsidR="00733A6C" w:rsidRPr="00812C16">
              <w:rPr>
                <w:rFonts w:cs="Arial"/>
                <w:b w:val="0"/>
                <w:bCs w:val="0"/>
                <w:sz w:val="18"/>
                <w:szCs w:val="18"/>
              </w:rPr>
              <w:t>)</w:t>
            </w:r>
          </w:p>
        </w:tc>
        <w:tc>
          <w:tcPr>
            <w:tcW w:w="850" w:type="dxa"/>
          </w:tcPr>
          <w:p w14:paraId="40B2C33E"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44.0</w:t>
            </w:r>
          </w:p>
        </w:tc>
        <w:tc>
          <w:tcPr>
            <w:tcW w:w="1017" w:type="dxa"/>
          </w:tcPr>
          <w:p w14:paraId="24F8FE5D"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41.0</w:t>
            </w:r>
          </w:p>
        </w:tc>
        <w:tc>
          <w:tcPr>
            <w:tcW w:w="577" w:type="dxa"/>
          </w:tcPr>
          <w:p w14:paraId="7F42EB48"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43.0</w:t>
            </w:r>
          </w:p>
        </w:tc>
        <w:tc>
          <w:tcPr>
            <w:tcW w:w="577" w:type="dxa"/>
          </w:tcPr>
          <w:p w14:paraId="45491D85"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47.0</w:t>
            </w:r>
          </w:p>
        </w:tc>
        <w:tc>
          <w:tcPr>
            <w:tcW w:w="577" w:type="dxa"/>
          </w:tcPr>
          <w:p w14:paraId="20FE549B"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50.8</w:t>
            </w:r>
          </w:p>
        </w:tc>
        <w:tc>
          <w:tcPr>
            <w:tcW w:w="1221" w:type="dxa"/>
          </w:tcPr>
          <w:p w14:paraId="58007741" w14:textId="77777777" w:rsidR="00733A6C" w:rsidRPr="00812C16" w:rsidRDefault="00733A6C" w:rsidP="00B86E38">
            <w:pPr>
              <w:spacing w:before="60" w:after="60" w:line="360" w:lineRule="auto"/>
              <w:jc w:val="right"/>
              <w:cnfStyle w:val="000000100000" w:firstRow="0" w:lastRow="0" w:firstColumn="0" w:lastColumn="0" w:oddVBand="0" w:evenVBand="0" w:oddHBand="1" w:evenHBand="0" w:firstRowFirstColumn="0" w:firstRowLastColumn="0" w:lastRowFirstColumn="0" w:lastRowLastColumn="0"/>
              <w:rPr>
                <w:rFonts w:cs="Arial"/>
                <w:sz w:val="18"/>
                <w:szCs w:val="18"/>
              </w:rPr>
            </w:pPr>
            <w:r w:rsidRPr="00812C16">
              <w:rPr>
                <w:rFonts w:cs="Arial"/>
                <w:sz w:val="18"/>
                <w:szCs w:val="18"/>
              </w:rPr>
              <w:t>32.0 – 57.0</w:t>
            </w:r>
          </w:p>
        </w:tc>
      </w:tr>
      <w:tr w:rsidR="002336E1" w:rsidRPr="00812C16" w14:paraId="2241F1BC" w14:textId="77777777" w:rsidTr="002336E1">
        <w:trPr>
          <w:trHeight w:val="35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A5A5A5" w:themeColor="accent3"/>
            </w:tcBorders>
          </w:tcPr>
          <w:p w14:paraId="063A7AB6" w14:textId="77777777" w:rsidR="00733A6C" w:rsidRPr="00812C16" w:rsidRDefault="00733A6C" w:rsidP="00B86E38">
            <w:pPr>
              <w:spacing w:before="60" w:after="60" w:line="360" w:lineRule="auto"/>
              <w:ind w:left="42"/>
              <w:jc w:val="left"/>
              <w:rPr>
                <w:rFonts w:cs="Arial"/>
                <w:b w:val="0"/>
                <w:bCs w:val="0"/>
                <w:sz w:val="18"/>
                <w:szCs w:val="18"/>
                <w:lang w:val="en-US"/>
              </w:rPr>
            </w:pPr>
            <w:r w:rsidRPr="00812C16">
              <w:rPr>
                <w:rFonts w:cs="Arial"/>
                <w:b w:val="0"/>
                <w:bCs w:val="0"/>
                <w:sz w:val="18"/>
                <w:szCs w:val="18"/>
                <w:lang w:val="en-US"/>
              </w:rPr>
              <w:t xml:space="preserve">Follow-up </w:t>
            </w:r>
            <w:r w:rsidR="007A796F" w:rsidRPr="00812C16">
              <w:rPr>
                <w:rFonts w:cs="Arial"/>
                <w:b w:val="0"/>
                <w:bCs w:val="0"/>
                <w:sz w:val="18"/>
                <w:szCs w:val="18"/>
                <w:lang w:val="en-US"/>
              </w:rPr>
              <w:t>/</w:t>
            </w:r>
            <w:r w:rsidR="002336E1" w:rsidRPr="00812C16">
              <w:rPr>
                <w:rFonts w:cs="Arial"/>
                <w:b w:val="0"/>
                <w:bCs w:val="0"/>
                <w:sz w:val="18"/>
                <w:szCs w:val="18"/>
                <w:lang w:val="en-US"/>
              </w:rPr>
              <w:t xml:space="preserve"> </w:t>
            </w:r>
            <w:r w:rsidR="007A796F" w:rsidRPr="00812C16">
              <w:rPr>
                <w:rFonts w:cs="Arial"/>
                <w:b w:val="0"/>
                <w:bCs w:val="0"/>
                <w:sz w:val="18"/>
                <w:szCs w:val="18"/>
                <w:lang w:val="en-US"/>
              </w:rPr>
              <w:t>Nachbeobachtung</w:t>
            </w:r>
            <w:r w:rsidRPr="00812C16">
              <w:rPr>
                <w:rFonts w:cs="Arial"/>
                <w:b w:val="0"/>
                <w:bCs w:val="0"/>
                <w:sz w:val="18"/>
                <w:szCs w:val="18"/>
                <w:lang w:val="en-US"/>
              </w:rPr>
              <w:t xml:space="preserve"> </w:t>
            </w:r>
            <w:r w:rsidR="00771F15" w:rsidRPr="00812C16">
              <w:rPr>
                <w:rFonts w:cs="Arial"/>
                <w:b w:val="0"/>
                <w:bCs w:val="0"/>
                <w:sz w:val="18"/>
                <w:szCs w:val="18"/>
                <w:lang w:val="en-US"/>
              </w:rPr>
              <w:t>(Monate</w:t>
            </w:r>
            <w:r w:rsidRPr="00812C16">
              <w:rPr>
                <w:rFonts w:cs="Arial"/>
                <w:b w:val="0"/>
                <w:bCs w:val="0"/>
                <w:sz w:val="18"/>
                <w:szCs w:val="18"/>
                <w:lang w:val="en-US"/>
              </w:rPr>
              <w:t>)</w:t>
            </w:r>
          </w:p>
        </w:tc>
        <w:tc>
          <w:tcPr>
            <w:tcW w:w="850" w:type="dxa"/>
            <w:tcBorders>
              <w:bottom w:val="single" w:sz="4" w:space="0" w:color="A5A5A5" w:themeColor="accent3"/>
            </w:tcBorders>
          </w:tcPr>
          <w:p w14:paraId="0C825B55"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47.3</w:t>
            </w:r>
          </w:p>
        </w:tc>
        <w:tc>
          <w:tcPr>
            <w:tcW w:w="1017" w:type="dxa"/>
            <w:tcBorders>
              <w:bottom w:val="single" w:sz="4" w:space="0" w:color="A5A5A5" w:themeColor="accent3"/>
            </w:tcBorders>
          </w:tcPr>
          <w:p w14:paraId="7FF67CBB"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0.8</w:t>
            </w:r>
          </w:p>
        </w:tc>
        <w:tc>
          <w:tcPr>
            <w:tcW w:w="577" w:type="dxa"/>
            <w:tcBorders>
              <w:bottom w:val="single" w:sz="4" w:space="0" w:color="A5A5A5" w:themeColor="accent3"/>
            </w:tcBorders>
          </w:tcPr>
          <w:p w14:paraId="2E1BFC42"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2.6</w:t>
            </w:r>
          </w:p>
        </w:tc>
        <w:tc>
          <w:tcPr>
            <w:tcW w:w="577" w:type="dxa"/>
            <w:tcBorders>
              <w:bottom w:val="single" w:sz="4" w:space="0" w:color="A5A5A5" w:themeColor="accent3"/>
            </w:tcBorders>
          </w:tcPr>
          <w:p w14:paraId="02A9403B"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5.2</w:t>
            </w:r>
          </w:p>
        </w:tc>
        <w:tc>
          <w:tcPr>
            <w:tcW w:w="577" w:type="dxa"/>
            <w:tcBorders>
              <w:bottom w:val="single" w:sz="4" w:space="0" w:color="A5A5A5" w:themeColor="accent3"/>
            </w:tcBorders>
          </w:tcPr>
          <w:p w14:paraId="3211B927"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6.1</w:t>
            </w:r>
          </w:p>
        </w:tc>
        <w:tc>
          <w:tcPr>
            <w:tcW w:w="1221" w:type="dxa"/>
            <w:tcBorders>
              <w:bottom w:val="single" w:sz="4" w:space="0" w:color="A5A5A5" w:themeColor="accent3"/>
            </w:tcBorders>
          </w:tcPr>
          <w:p w14:paraId="6CF8DCF7" w14:textId="77777777" w:rsidR="00733A6C" w:rsidRPr="00812C16" w:rsidRDefault="00733A6C" w:rsidP="00B86E38">
            <w:pPr>
              <w:spacing w:before="60" w:after="60" w:line="360" w:lineRule="auto"/>
              <w:jc w:val="right"/>
              <w:cnfStyle w:val="000000000000" w:firstRow="0" w:lastRow="0" w:firstColumn="0" w:lastColumn="0" w:oddVBand="0" w:evenVBand="0" w:oddHBand="0" w:evenHBand="0" w:firstRowFirstColumn="0" w:firstRowLastColumn="0" w:lastRowFirstColumn="0" w:lastRowLastColumn="0"/>
              <w:rPr>
                <w:rFonts w:cs="Arial"/>
                <w:sz w:val="18"/>
                <w:szCs w:val="18"/>
              </w:rPr>
            </w:pPr>
            <w:r w:rsidRPr="00812C16">
              <w:rPr>
                <w:rFonts w:cs="Arial"/>
                <w:sz w:val="18"/>
                <w:szCs w:val="18"/>
              </w:rPr>
              <w:t>0.2 – 8.3</w:t>
            </w:r>
          </w:p>
        </w:tc>
      </w:tr>
    </w:tbl>
    <w:p w14:paraId="56E37277" w14:textId="77777777" w:rsidR="00931FA9" w:rsidRPr="00812C16" w:rsidRDefault="00931FA9" w:rsidP="008C6A11">
      <w:pPr>
        <w:spacing w:before="360" w:after="0"/>
        <w:rPr>
          <w:rFonts w:cs="Arial"/>
          <w:lang w:eastAsia="de-DE"/>
        </w:rPr>
      </w:pPr>
      <w:r w:rsidRPr="00812C16">
        <w:rPr>
          <w:rFonts w:cs="Arial"/>
          <w:i/>
          <w:iCs/>
          <w:lang w:eastAsia="de-DE"/>
        </w:rPr>
        <w:t>Simultane Chemotherapie</w:t>
      </w:r>
    </w:p>
    <w:p w14:paraId="6EAB2FC5" w14:textId="77777777" w:rsidR="00DE0E04" w:rsidRPr="00812C16" w:rsidRDefault="00502183" w:rsidP="002336E1">
      <w:pPr>
        <w:spacing w:after="0"/>
        <w:rPr>
          <w:rFonts w:cs="Arial"/>
          <w:lang w:eastAsia="de-DE"/>
        </w:rPr>
      </w:pPr>
      <w:r w:rsidRPr="00812C16">
        <w:rPr>
          <w:rFonts w:cs="Arial"/>
          <w:lang w:eastAsia="de-DE"/>
        </w:rPr>
        <w:t xml:space="preserve">Eine zur Radiotherapie simultane Chemotherapie wurde </w:t>
      </w:r>
      <w:r w:rsidR="00BC3714" w:rsidRPr="00812C16">
        <w:rPr>
          <w:rFonts w:cs="Arial"/>
          <w:lang w:eastAsia="de-DE"/>
        </w:rPr>
        <w:t xml:space="preserve">bei allen Patienten </w:t>
      </w:r>
      <w:r w:rsidRPr="00812C16">
        <w:rPr>
          <w:rFonts w:cs="Arial"/>
          <w:lang w:eastAsia="de-DE"/>
        </w:rPr>
        <w:t xml:space="preserve">durchgeführt. Die Kombination aus Cisplatin und 5-Fluoruracil wurde 70,8% (n=75) der Patienten und somit bevorzugt verabreicht. 10,4% (n=11) erhielten eine Monotherapie mit Mitomycin C, jeweils 6,6% (n=7) die Kombination aus Mitomycin und 5-Fluoruracil oder die Dreifachkombination aus Cisplatin, Cetuximab und 5-Fluoruracil, letztere gemäß der ACCRA-Studie, und schließlich erhielten jeweils 2,8 % (n=3) Patienten die Monotherapie bestehend aus Cisplatin (40mg/m2 Körperoberfläche wöchentlich) oder aus Cetuximab. </w:t>
      </w:r>
    </w:p>
    <w:p w14:paraId="38549207" w14:textId="77777777" w:rsidR="00A1534B" w:rsidRPr="00812C16" w:rsidRDefault="00A1534B">
      <w:pPr>
        <w:spacing w:after="0"/>
        <w:jc w:val="left"/>
        <w:rPr>
          <w:rFonts w:cs="Arial"/>
          <w:b/>
          <w:bCs/>
          <w:sz w:val="28"/>
          <w:szCs w:val="28"/>
          <w:lang w:eastAsia="de-DE"/>
        </w:rPr>
      </w:pPr>
      <w:r w:rsidRPr="00812C16">
        <w:rPr>
          <w:rFonts w:cs="Arial"/>
          <w:b/>
          <w:bCs/>
          <w:sz w:val="28"/>
          <w:szCs w:val="28"/>
          <w:lang w:eastAsia="de-DE"/>
        </w:rPr>
        <w:br w:type="page"/>
      </w:r>
    </w:p>
    <w:p w14:paraId="1F72DAF4" w14:textId="77777777" w:rsidR="00C65F6D" w:rsidRPr="00812C16" w:rsidRDefault="00C65F6D" w:rsidP="00C65F6D">
      <w:pPr>
        <w:spacing w:before="100" w:beforeAutospacing="1" w:after="100" w:afterAutospacing="1" w:line="240" w:lineRule="auto"/>
        <w:jc w:val="left"/>
        <w:rPr>
          <w:rFonts w:cs="Arial"/>
          <w:b/>
          <w:bCs/>
          <w:sz w:val="28"/>
          <w:szCs w:val="28"/>
          <w:lang w:eastAsia="de-DE"/>
        </w:rPr>
      </w:pPr>
      <w:r w:rsidRPr="00812C16">
        <w:rPr>
          <w:rFonts w:cs="Arial"/>
          <w:b/>
          <w:bCs/>
          <w:sz w:val="28"/>
          <w:szCs w:val="28"/>
          <w:lang w:eastAsia="de-DE"/>
        </w:rPr>
        <w:lastRenderedPageBreak/>
        <w:t xml:space="preserve">Patienten- und Tumorcharakteristika in Abhängigkeit des HPV16 DNA- und CD44 Status </w:t>
      </w:r>
    </w:p>
    <w:p w14:paraId="14469643" w14:textId="77777777" w:rsidR="00C65F6D" w:rsidRPr="00812C16" w:rsidRDefault="00C65F6D" w:rsidP="00C65F6D">
      <w:pPr>
        <w:spacing w:before="100" w:beforeAutospacing="1" w:after="100" w:afterAutospacing="1" w:line="240" w:lineRule="auto"/>
        <w:jc w:val="left"/>
        <w:rPr>
          <w:rFonts w:cs="Arial"/>
          <w:lang w:eastAsia="de-DE"/>
        </w:rPr>
      </w:pPr>
      <w:r w:rsidRPr="00812C16">
        <w:rPr>
          <w:rFonts w:cs="Arial"/>
          <w:b/>
          <w:bCs/>
          <w:sz w:val="28"/>
          <w:szCs w:val="28"/>
          <w:lang w:eastAsia="de-DE"/>
        </w:rPr>
        <w:t xml:space="preserve"> </w:t>
      </w:r>
    </w:p>
    <w:p w14:paraId="72FF5716" w14:textId="77777777" w:rsidR="002544B9" w:rsidRPr="00812C16" w:rsidRDefault="002544B9" w:rsidP="002544B9">
      <w:pPr>
        <w:spacing w:after="360"/>
        <w:contextualSpacing/>
        <w:rPr>
          <w:rFonts w:cs="Arial"/>
        </w:rPr>
      </w:pPr>
      <w:r w:rsidRPr="00812C16">
        <w:rPr>
          <w:rFonts w:cs="Arial"/>
        </w:rPr>
        <w:t xml:space="preserve">Lediglich 17 Patienten (7,7%) hatten zu Beginn der Strahlentherapie niemals geraucht. 20 (9,0%) waren ehemals Raucher und knapp die Hälfte (48,4%; n=107) rauchte während der Behandlungszeit. Somit konnte bei einem Großteil der Patienten (57,4%) regelmäßiger Tabakgebrauch gegenwärtig der Behandlung oder in der Vergangenheit verzeichnet werden. Niemals Alkohol getrunken zu haben gaben lediglich 30 Patienten (13,6%) an. 27 Patienten (12,2%) haben in der Vergangenheit regelmäßig Alkohol getrunken und waren zu Beginn des Beobachtungszeitraums mindestens 1 Jahr Alkoholabstinent.  Aussagen zum regelmäßigen Alkoholkonsum vor und während des Beobachtungszeitraum konnten nicht erhoben werden. </w:t>
      </w:r>
    </w:p>
    <w:p w14:paraId="48BCE386" w14:textId="77777777" w:rsidR="00B22AA5" w:rsidRPr="00812C16" w:rsidRDefault="00B22AA5" w:rsidP="008072B4">
      <w:pPr>
        <w:spacing w:after="0"/>
        <w:jc w:val="left"/>
        <w:rPr>
          <w:rFonts w:cs="Arial"/>
          <w:lang w:eastAsia="de-DE"/>
        </w:rPr>
      </w:pPr>
    </w:p>
    <w:tbl>
      <w:tblPr>
        <w:tblW w:w="8451"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931"/>
        <w:gridCol w:w="1241"/>
        <w:gridCol w:w="1260"/>
        <w:gridCol w:w="1284"/>
        <w:gridCol w:w="1574"/>
        <w:gridCol w:w="1161"/>
      </w:tblGrid>
      <w:tr w:rsidR="00B22AA5" w:rsidRPr="00812C16" w14:paraId="4FF3D987" w14:textId="77777777" w:rsidTr="006678A2">
        <w:trPr>
          <w:tblHeader/>
        </w:trPr>
        <w:tc>
          <w:tcPr>
            <w:tcW w:w="1931"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11716153" w14:textId="77777777" w:rsidR="00B22AA5" w:rsidRPr="00812C16" w:rsidRDefault="00B22AA5" w:rsidP="006678A2">
            <w:pPr>
              <w:spacing w:before="30" w:after="30" w:line="240" w:lineRule="auto"/>
              <w:jc w:val="left"/>
              <w:rPr>
                <w:rFonts w:cs="Arial"/>
                <w:b/>
                <w:bCs/>
                <w:sz w:val="20"/>
                <w:szCs w:val="20"/>
                <w:lang w:eastAsia="de-DE"/>
              </w:rPr>
            </w:pPr>
          </w:p>
        </w:tc>
        <w:tc>
          <w:tcPr>
            <w:tcW w:w="1241"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45AF783B" w14:textId="77777777" w:rsidR="00B22AA5" w:rsidRPr="00812C16" w:rsidRDefault="00B22AA5" w:rsidP="006678A2">
            <w:pPr>
              <w:spacing w:before="30" w:after="30" w:line="240" w:lineRule="auto"/>
              <w:jc w:val="right"/>
              <w:rPr>
                <w:rFonts w:cs="Arial"/>
                <w:b/>
                <w:bCs/>
                <w:sz w:val="20"/>
                <w:szCs w:val="20"/>
                <w:lang w:eastAsia="de-DE"/>
              </w:rPr>
            </w:pPr>
            <w:r w:rsidRPr="00812C16">
              <w:rPr>
                <w:rFonts w:cs="Arial"/>
                <w:b/>
                <w:bCs/>
                <w:sz w:val="20"/>
                <w:szCs w:val="20"/>
                <w:lang w:eastAsia="de-DE"/>
              </w:rPr>
              <w:t>Insgesamt</w:t>
            </w:r>
          </w:p>
        </w:tc>
        <w:tc>
          <w:tcPr>
            <w:tcW w:w="1260"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77A4496B" w14:textId="77777777" w:rsidR="00B22AA5" w:rsidRPr="00812C16" w:rsidRDefault="00B22AA5" w:rsidP="006678A2">
            <w:pPr>
              <w:spacing w:before="30" w:after="30" w:line="240" w:lineRule="auto"/>
              <w:jc w:val="right"/>
              <w:rPr>
                <w:rFonts w:cs="Arial"/>
                <w:b/>
                <w:bCs/>
                <w:sz w:val="20"/>
                <w:szCs w:val="20"/>
                <w:lang w:eastAsia="de-DE"/>
              </w:rPr>
            </w:pPr>
            <w:r w:rsidRPr="00812C16">
              <w:rPr>
                <w:rFonts w:cs="Arial"/>
                <w:b/>
                <w:bCs/>
                <w:sz w:val="20"/>
                <w:szCs w:val="20"/>
                <w:lang w:eastAsia="de-DE"/>
              </w:rPr>
              <w:t>LRC</w:t>
            </w:r>
          </w:p>
        </w:tc>
        <w:tc>
          <w:tcPr>
            <w:tcW w:w="0" w:type="auto"/>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74A193D7" w14:textId="77777777" w:rsidR="00B22AA5" w:rsidRPr="00812C16" w:rsidRDefault="00B22AA5" w:rsidP="006678A2">
            <w:pPr>
              <w:spacing w:before="30" w:after="30" w:line="240" w:lineRule="auto"/>
              <w:jc w:val="right"/>
              <w:rPr>
                <w:rFonts w:cs="Arial"/>
                <w:b/>
                <w:bCs/>
                <w:sz w:val="20"/>
                <w:szCs w:val="20"/>
                <w:lang w:eastAsia="de-DE"/>
              </w:rPr>
            </w:pPr>
            <w:r w:rsidRPr="00812C16">
              <w:rPr>
                <w:rFonts w:cs="Arial"/>
                <w:b/>
                <w:bCs/>
                <w:sz w:val="20"/>
                <w:szCs w:val="20"/>
                <w:lang w:eastAsia="de-DE"/>
              </w:rPr>
              <w:t>DM</w:t>
            </w:r>
          </w:p>
        </w:tc>
        <w:tc>
          <w:tcPr>
            <w:tcW w:w="1574" w:type="dxa"/>
            <w:tcBorders>
              <w:top w:val="single" w:sz="4" w:space="0" w:color="000000" w:themeColor="text1"/>
              <w:bottom w:val="single" w:sz="4" w:space="0" w:color="000000" w:themeColor="text1"/>
              <w:right w:val="nil"/>
            </w:tcBorders>
            <w:tcMar>
              <w:top w:w="75" w:type="dxa"/>
              <w:left w:w="75" w:type="dxa"/>
              <w:bottom w:w="75" w:type="dxa"/>
              <w:right w:w="75" w:type="dxa"/>
            </w:tcMar>
            <w:hideMark/>
          </w:tcPr>
          <w:p w14:paraId="75B1969D" w14:textId="77777777" w:rsidR="00B22AA5" w:rsidRPr="00812C16" w:rsidRDefault="00B22AA5" w:rsidP="006678A2">
            <w:pPr>
              <w:spacing w:before="30" w:after="30" w:line="240" w:lineRule="auto"/>
              <w:jc w:val="right"/>
              <w:rPr>
                <w:rFonts w:cs="Arial"/>
                <w:b/>
                <w:bCs/>
                <w:sz w:val="20"/>
                <w:szCs w:val="20"/>
                <w:lang w:eastAsia="de-DE"/>
              </w:rPr>
            </w:pPr>
            <w:r w:rsidRPr="00812C16">
              <w:rPr>
                <w:rFonts w:cs="Arial"/>
                <w:b/>
                <w:bCs/>
                <w:sz w:val="20"/>
                <w:szCs w:val="20"/>
                <w:lang w:eastAsia="de-DE"/>
              </w:rPr>
              <w:t>OS</w:t>
            </w:r>
          </w:p>
        </w:tc>
        <w:tc>
          <w:tcPr>
            <w:tcW w:w="1161" w:type="dxa"/>
            <w:tcBorders>
              <w:top w:val="single" w:sz="4" w:space="0" w:color="000000" w:themeColor="text1"/>
              <w:bottom w:val="single" w:sz="4" w:space="0" w:color="000000" w:themeColor="text1"/>
              <w:right w:val="nil"/>
            </w:tcBorders>
          </w:tcPr>
          <w:p w14:paraId="38EBFA73" w14:textId="77777777" w:rsidR="00B22AA5" w:rsidRPr="00812C16" w:rsidRDefault="00B22AA5" w:rsidP="006678A2">
            <w:pPr>
              <w:spacing w:before="30" w:after="30" w:line="240" w:lineRule="auto"/>
              <w:jc w:val="right"/>
              <w:rPr>
                <w:rFonts w:cs="Arial"/>
                <w:b/>
                <w:bCs/>
                <w:sz w:val="20"/>
                <w:szCs w:val="20"/>
                <w:lang w:eastAsia="de-DE"/>
              </w:rPr>
            </w:pPr>
            <w:r w:rsidRPr="00812C16">
              <w:rPr>
                <w:rFonts w:cs="Arial"/>
                <w:b/>
                <w:bCs/>
                <w:sz w:val="20"/>
                <w:szCs w:val="20"/>
                <w:lang w:eastAsia="de-DE"/>
              </w:rPr>
              <w:t>Zensiert</w:t>
            </w:r>
          </w:p>
        </w:tc>
      </w:tr>
      <w:tr w:rsidR="00B22AA5" w:rsidRPr="00812C16" w14:paraId="2AE8F1D3" w14:textId="77777777" w:rsidTr="006678A2">
        <w:tc>
          <w:tcPr>
            <w:tcW w:w="1931"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58ED0262" w14:textId="77777777" w:rsidR="00B22AA5" w:rsidRPr="00812C16" w:rsidRDefault="00B22AA5" w:rsidP="006678A2">
            <w:pPr>
              <w:spacing w:before="30" w:after="30" w:line="240" w:lineRule="auto"/>
              <w:jc w:val="left"/>
              <w:rPr>
                <w:rFonts w:cs="Arial"/>
                <w:b/>
                <w:bCs/>
                <w:i/>
                <w:iCs/>
                <w:sz w:val="20"/>
                <w:szCs w:val="20"/>
                <w:lang w:eastAsia="de-DE"/>
              </w:rPr>
            </w:pPr>
            <w:r w:rsidRPr="00812C16">
              <w:rPr>
                <w:rFonts w:cs="Arial"/>
                <w:b/>
                <w:bCs/>
                <w:i/>
                <w:iCs/>
                <w:sz w:val="20"/>
                <w:szCs w:val="20"/>
                <w:lang w:eastAsia="de-DE"/>
              </w:rPr>
              <w:t>Alle Patienten</w:t>
            </w:r>
          </w:p>
        </w:tc>
        <w:tc>
          <w:tcPr>
            <w:tcW w:w="1241"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17814A7D"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N= 221</w:t>
            </w:r>
          </w:p>
        </w:tc>
        <w:tc>
          <w:tcPr>
            <w:tcW w:w="1260"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56134B91"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N=29</w:t>
            </w:r>
          </w:p>
        </w:tc>
        <w:tc>
          <w:tcPr>
            <w:tcW w:w="0" w:type="auto"/>
            <w:tcBorders>
              <w:top w:val="single" w:sz="4" w:space="0" w:color="000000" w:themeColor="text1"/>
              <w:bottom w:val="single" w:sz="4" w:space="0" w:color="000000" w:themeColor="text1"/>
              <w:right w:val="nil"/>
            </w:tcBorders>
            <w:tcMar>
              <w:top w:w="75" w:type="dxa"/>
              <w:left w:w="75" w:type="dxa"/>
              <w:bottom w:w="75" w:type="dxa"/>
              <w:right w:w="75" w:type="dxa"/>
            </w:tcMar>
          </w:tcPr>
          <w:p w14:paraId="3D46CF52"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N=42</w:t>
            </w:r>
          </w:p>
        </w:tc>
        <w:tc>
          <w:tcPr>
            <w:tcW w:w="1574" w:type="dxa"/>
            <w:tcBorders>
              <w:top w:val="single" w:sz="4" w:space="0" w:color="000000" w:themeColor="text1"/>
              <w:bottom w:val="single" w:sz="4" w:space="0" w:color="000000" w:themeColor="text1"/>
              <w:right w:val="nil"/>
            </w:tcBorders>
            <w:tcMar>
              <w:top w:w="75" w:type="dxa"/>
              <w:left w:w="75" w:type="dxa"/>
              <w:bottom w:w="75" w:type="dxa"/>
              <w:right w:w="75" w:type="dxa"/>
            </w:tcMar>
          </w:tcPr>
          <w:p w14:paraId="608C47DE"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N=70</w:t>
            </w:r>
          </w:p>
        </w:tc>
        <w:tc>
          <w:tcPr>
            <w:tcW w:w="1161" w:type="dxa"/>
            <w:tcBorders>
              <w:top w:val="single" w:sz="4" w:space="0" w:color="000000" w:themeColor="text1"/>
              <w:bottom w:val="single" w:sz="4" w:space="0" w:color="000000" w:themeColor="text1"/>
              <w:right w:val="nil"/>
            </w:tcBorders>
          </w:tcPr>
          <w:p w14:paraId="00ADE9A4"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N=80</w:t>
            </w:r>
          </w:p>
        </w:tc>
      </w:tr>
      <w:tr w:rsidR="00B22AA5" w:rsidRPr="00812C16" w14:paraId="7E9B9229" w14:textId="77777777" w:rsidTr="006678A2">
        <w:tc>
          <w:tcPr>
            <w:tcW w:w="1931" w:type="dxa"/>
            <w:tcBorders>
              <w:top w:val="single" w:sz="4" w:space="0" w:color="000000" w:themeColor="text1"/>
              <w:bottom w:val="nil"/>
              <w:right w:val="nil"/>
            </w:tcBorders>
            <w:tcMar>
              <w:top w:w="75" w:type="dxa"/>
              <w:left w:w="75" w:type="dxa"/>
              <w:bottom w:w="75" w:type="dxa"/>
              <w:right w:w="75" w:type="dxa"/>
            </w:tcMar>
            <w:hideMark/>
          </w:tcPr>
          <w:p w14:paraId="4591FCCD" w14:textId="77777777" w:rsidR="00B22AA5" w:rsidRPr="00812C16" w:rsidRDefault="00B22AA5" w:rsidP="006678A2">
            <w:pPr>
              <w:spacing w:before="30" w:after="30" w:line="240" w:lineRule="auto"/>
              <w:jc w:val="left"/>
              <w:rPr>
                <w:rFonts w:cs="Arial"/>
                <w:sz w:val="20"/>
                <w:szCs w:val="20"/>
                <w:lang w:eastAsia="de-DE"/>
              </w:rPr>
            </w:pPr>
            <w:r w:rsidRPr="00812C16">
              <w:rPr>
                <w:rFonts w:cs="Arial"/>
                <w:sz w:val="20"/>
                <w:szCs w:val="20"/>
                <w:lang w:eastAsia="de-DE"/>
              </w:rPr>
              <w:t xml:space="preserve">Mundhöhle </w:t>
            </w:r>
          </w:p>
        </w:tc>
        <w:tc>
          <w:tcPr>
            <w:tcW w:w="1241" w:type="dxa"/>
            <w:tcBorders>
              <w:top w:val="single" w:sz="4" w:space="0" w:color="000000" w:themeColor="text1"/>
              <w:bottom w:val="nil"/>
              <w:right w:val="nil"/>
            </w:tcBorders>
            <w:tcMar>
              <w:top w:w="75" w:type="dxa"/>
              <w:left w:w="75" w:type="dxa"/>
              <w:bottom w:w="75" w:type="dxa"/>
              <w:right w:w="75" w:type="dxa"/>
            </w:tcMar>
          </w:tcPr>
          <w:p w14:paraId="0C9C1EF4"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60</w:t>
            </w:r>
          </w:p>
        </w:tc>
        <w:tc>
          <w:tcPr>
            <w:tcW w:w="1260" w:type="dxa"/>
            <w:tcBorders>
              <w:top w:val="single" w:sz="4" w:space="0" w:color="000000" w:themeColor="text1"/>
              <w:bottom w:val="nil"/>
              <w:right w:val="nil"/>
            </w:tcBorders>
            <w:tcMar>
              <w:top w:w="75" w:type="dxa"/>
              <w:left w:w="75" w:type="dxa"/>
              <w:bottom w:w="75" w:type="dxa"/>
              <w:right w:w="75" w:type="dxa"/>
            </w:tcMar>
          </w:tcPr>
          <w:p w14:paraId="5C5C2399"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15</w:t>
            </w:r>
          </w:p>
        </w:tc>
        <w:tc>
          <w:tcPr>
            <w:tcW w:w="0" w:type="auto"/>
            <w:tcBorders>
              <w:top w:val="single" w:sz="4" w:space="0" w:color="000000" w:themeColor="text1"/>
              <w:bottom w:val="nil"/>
              <w:right w:val="nil"/>
            </w:tcBorders>
            <w:tcMar>
              <w:top w:w="75" w:type="dxa"/>
              <w:left w:w="75" w:type="dxa"/>
              <w:bottom w:w="75" w:type="dxa"/>
              <w:right w:w="75" w:type="dxa"/>
            </w:tcMar>
          </w:tcPr>
          <w:p w14:paraId="55CE7DD2"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18</w:t>
            </w:r>
          </w:p>
        </w:tc>
        <w:tc>
          <w:tcPr>
            <w:tcW w:w="1574" w:type="dxa"/>
            <w:tcBorders>
              <w:top w:val="single" w:sz="4" w:space="0" w:color="000000" w:themeColor="text1"/>
              <w:bottom w:val="nil"/>
              <w:right w:val="nil"/>
            </w:tcBorders>
            <w:tcMar>
              <w:top w:w="75" w:type="dxa"/>
              <w:left w:w="75" w:type="dxa"/>
              <w:bottom w:w="75" w:type="dxa"/>
              <w:right w:w="75" w:type="dxa"/>
            </w:tcMar>
          </w:tcPr>
          <w:p w14:paraId="6DBDC7F0"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28</w:t>
            </w:r>
          </w:p>
        </w:tc>
        <w:tc>
          <w:tcPr>
            <w:tcW w:w="1161" w:type="dxa"/>
            <w:tcBorders>
              <w:top w:val="single" w:sz="4" w:space="0" w:color="000000" w:themeColor="text1"/>
              <w:bottom w:val="nil"/>
              <w:right w:val="nil"/>
            </w:tcBorders>
          </w:tcPr>
          <w:p w14:paraId="24AC3C8C"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w:t>
            </w:r>
          </w:p>
        </w:tc>
      </w:tr>
      <w:tr w:rsidR="00B22AA5" w:rsidRPr="00812C16" w14:paraId="6C832E69" w14:textId="77777777" w:rsidTr="006678A2">
        <w:tc>
          <w:tcPr>
            <w:tcW w:w="1931" w:type="dxa"/>
            <w:tcBorders>
              <w:top w:val="nil"/>
              <w:bottom w:val="nil"/>
              <w:right w:val="nil"/>
            </w:tcBorders>
            <w:tcMar>
              <w:top w:w="75" w:type="dxa"/>
              <w:left w:w="75" w:type="dxa"/>
              <w:bottom w:w="75" w:type="dxa"/>
              <w:right w:w="75" w:type="dxa"/>
            </w:tcMar>
          </w:tcPr>
          <w:p w14:paraId="31431DCA" w14:textId="77777777" w:rsidR="00B22AA5" w:rsidRPr="00812C16" w:rsidRDefault="00B22AA5" w:rsidP="006678A2">
            <w:pPr>
              <w:spacing w:before="30" w:after="30" w:line="240" w:lineRule="auto"/>
              <w:jc w:val="left"/>
              <w:rPr>
                <w:rFonts w:cs="Arial"/>
                <w:sz w:val="20"/>
                <w:szCs w:val="20"/>
                <w:lang w:eastAsia="de-DE"/>
              </w:rPr>
            </w:pPr>
            <w:r w:rsidRPr="00812C16">
              <w:rPr>
                <w:rFonts w:cs="Arial"/>
                <w:sz w:val="20"/>
                <w:szCs w:val="20"/>
                <w:lang w:eastAsia="de-DE"/>
              </w:rPr>
              <w:t>Oropharynx</w:t>
            </w:r>
          </w:p>
        </w:tc>
        <w:tc>
          <w:tcPr>
            <w:tcW w:w="1241" w:type="dxa"/>
            <w:tcBorders>
              <w:top w:val="nil"/>
              <w:bottom w:val="nil"/>
              <w:right w:val="nil"/>
            </w:tcBorders>
            <w:tcMar>
              <w:top w:w="75" w:type="dxa"/>
              <w:left w:w="75" w:type="dxa"/>
              <w:bottom w:w="75" w:type="dxa"/>
              <w:right w:w="75" w:type="dxa"/>
            </w:tcMar>
          </w:tcPr>
          <w:p w14:paraId="76DAA1A0"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126</w:t>
            </w:r>
          </w:p>
        </w:tc>
        <w:tc>
          <w:tcPr>
            <w:tcW w:w="1260" w:type="dxa"/>
            <w:tcBorders>
              <w:top w:val="nil"/>
              <w:bottom w:val="nil"/>
              <w:right w:val="nil"/>
            </w:tcBorders>
            <w:tcMar>
              <w:top w:w="75" w:type="dxa"/>
              <w:left w:w="75" w:type="dxa"/>
              <w:bottom w:w="75" w:type="dxa"/>
              <w:right w:w="75" w:type="dxa"/>
            </w:tcMar>
          </w:tcPr>
          <w:p w14:paraId="3C776FC3"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11</w:t>
            </w:r>
          </w:p>
        </w:tc>
        <w:tc>
          <w:tcPr>
            <w:tcW w:w="0" w:type="auto"/>
            <w:tcBorders>
              <w:top w:val="nil"/>
              <w:bottom w:val="nil"/>
              <w:right w:val="nil"/>
            </w:tcBorders>
            <w:tcMar>
              <w:top w:w="75" w:type="dxa"/>
              <w:left w:w="75" w:type="dxa"/>
              <w:bottom w:w="75" w:type="dxa"/>
              <w:right w:w="75" w:type="dxa"/>
            </w:tcMar>
          </w:tcPr>
          <w:p w14:paraId="4D075066"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14</w:t>
            </w:r>
          </w:p>
        </w:tc>
        <w:tc>
          <w:tcPr>
            <w:tcW w:w="1574" w:type="dxa"/>
            <w:tcBorders>
              <w:top w:val="nil"/>
              <w:bottom w:val="nil"/>
              <w:right w:val="nil"/>
            </w:tcBorders>
            <w:tcMar>
              <w:top w:w="75" w:type="dxa"/>
              <w:left w:w="75" w:type="dxa"/>
              <w:bottom w:w="75" w:type="dxa"/>
              <w:right w:w="75" w:type="dxa"/>
            </w:tcMar>
          </w:tcPr>
          <w:p w14:paraId="2CA43A9D"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34</w:t>
            </w:r>
          </w:p>
        </w:tc>
        <w:tc>
          <w:tcPr>
            <w:tcW w:w="1161" w:type="dxa"/>
            <w:tcBorders>
              <w:top w:val="nil"/>
              <w:bottom w:val="nil"/>
              <w:right w:val="nil"/>
            </w:tcBorders>
          </w:tcPr>
          <w:p w14:paraId="33695F8B"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67</w:t>
            </w:r>
          </w:p>
        </w:tc>
      </w:tr>
      <w:tr w:rsidR="00B22AA5" w:rsidRPr="00812C16" w14:paraId="0D9085BD" w14:textId="77777777" w:rsidTr="006678A2">
        <w:trPr>
          <w:trHeight w:val="14"/>
        </w:trPr>
        <w:tc>
          <w:tcPr>
            <w:tcW w:w="1931" w:type="dxa"/>
            <w:tcBorders>
              <w:top w:val="nil"/>
              <w:bottom w:val="nil"/>
              <w:right w:val="nil"/>
            </w:tcBorders>
            <w:tcMar>
              <w:top w:w="75" w:type="dxa"/>
              <w:left w:w="75" w:type="dxa"/>
              <w:bottom w:w="75" w:type="dxa"/>
              <w:right w:w="75" w:type="dxa"/>
            </w:tcMar>
          </w:tcPr>
          <w:p w14:paraId="7F9866F4" w14:textId="77777777" w:rsidR="00B22AA5" w:rsidRPr="00812C16" w:rsidRDefault="00B22AA5" w:rsidP="006678A2">
            <w:pPr>
              <w:spacing w:before="30" w:after="30" w:line="240" w:lineRule="auto"/>
              <w:jc w:val="left"/>
              <w:rPr>
                <w:rFonts w:cs="Arial"/>
                <w:sz w:val="20"/>
                <w:szCs w:val="20"/>
                <w:lang w:eastAsia="de-DE"/>
              </w:rPr>
            </w:pPr>
            <w:r w:rsidRPr="00812C16">
              <w:rPr>
                <w:rFonts w:cs="Arial"/>
                <w:sz w:val="20"/>
                <w:szCs w:val="20"/>
                <w:lang w:eastAsia="de-DE"/>
              </w:rPr>
              <w:t>Hypopharynx</w:t>
            </w:r>
          </w:p>
        </w:tc>
        <w:tc>
          <w:tcPr>
            <w:tcW w:w="1241" w:type="dxa"/>
            <w:tcBorders>
              <w:top w:val="nil"/>
              <w:bottom w:val="nil"/>
              <w:right w:val="nil"/>
            </w:tcBorders>
            <w:tcMar>
              <w:top w:w="75" w:type="dxa"/>
              <w:left w:w="75" w:type="dxa"/>
              <w:bottom w:w="75" w:type="dxa"/>
              <w:right w:w="75" w:type="dxa"/>
            </w:tcMar>
          </w:tcPr>
          <w:p w14:paraId="14B2A5BD"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35</w:t>
            </w:r>
          </w:p>
        </w:tc>
        <w:tc>
          <w:tcPr>
            <w:tcW w:w="1260" w:type="dxa"/>
            <w:tcBorders>
              <w:top w:val="nil"/>
              <w:bottom w:val="nil"/>
              <w:right w:val="nil"/>
            </w:tcBorders>
            <w:tcMar>
              <w:top w:w="75" w:type="dxa"/>
              <w:left w:w="75" w:type="dxa"/>
              <w:bottom w:w="75" w:type="dxa"/>
              <w:right w:w="75" w:type="dxa"/>
            </w:tcMar>
          </w:tcPr>
          <w:p w14:paraId="248D0A52"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3</w:t>
            </w:r>
          </w:p>
        </w:tc>
        <w:tc>
          <w:tcPr>
            <w:tcW w:w="0" w:type="auto"/>
            <w:tcBorders>
              <w:top w:val="nil"/>
              <w:bottom w:val="nil"/>
              <w:right w:val="nil"/>
            </w:tcBorders>
            <w:tcMar>
              <w:top w:w="75" w:type="dxa"/>
              <w:left w:w="75" w:type="dxa"/>
              <w:bottom w:w="75" w:type="dxa"/>
              <w:right w:w="75" w:type="dxa"/>
            </w:tcMar>
          </w:tcPr>
          <w:p w14:paraId="51D1AA47"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10</w:t>
            </w:r>
          </w:p>
        </w:tc>
        <w:tc>
          <w:tcPr>
            <w:tcW w:w="1574" w:type="dxa"/>
            <w:tcBorders>
              <w:top w:val="nil"/>
              <w:bottom w:val="nil"/>
              <w:right w:val="nil"/>
            </w:tcBorders>
            <w:tcMar>
              <w:top w:w="75" w:type="dxa"/>
              <w:left w:w="75" w:type="dxa"/>
              <w:bottom w:w="75" w:type="dxa"/>
              <w:right w:w="75" w:type="dxa"/>
            </w:tcMar>
          </w:tcPr>
          <w:p w14:paraId="737E525C"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8</w:t>
            </w:r>
          </w:p>
        </w:tc>
        <w:tc>
          <w:tcPr>
            <w:tcW w:w="1161" w:type="dxa"/>
            <w:tcBorders>
              <w:top w:val="nil"/>
              <w:bottom w:val="nil"/>
              <w:right w:val="nil"/>
            </w:tcBorders>
          </w:tcPr>
          <w:p w14:paraId="502A9B31" w14:textId="77777777" w:rsidR="00B22AA5" w:rsidRPr="00812C16" w:rsidRDefault="00B22AA5" w:rsidP="006678A2">
            <w:pPr>
              <w:spacing w:before="30" w:after="30" w:line="240" w:lineRule="auto"/>
              <w:jc w:val="right"/>
              <w:rPr>
                <w:rFonts w:cs="Arial"/>
                <w:sz w:val="20"/>
                <w:szCs w:val="20"/>
                <w:lang w:eastAsia="de-DE"/>
              </w:rPr>
            </w:pPr>
            <w:r w:rsidRPr="00812C16">
              <w:rPr>
                <w:rFonts w:cs="Arial"/>
                <w:sz w:val="20"/>
                <w:szCs w:val="20"/>
                <w:lang w:eastAsia="de-DE"/>
              </w:rPr>
              <w:t>14</w:t>
            </w:r>
          </w:p>
        </w:tc>
      </w:tr>
    </w:tbl>
    <w:p w14:paraId="7C675C74" w14:textId="77777777" w:rsidR="00B22AA5" w:rsidRPr="00812C16" w:rsidRDefault="00913EB8" w:rsidP="008072B4">
      <w:pPr>
        <w:spacing w:after="0"/>
        <w:jc w:val="left"/>
        <w:rPr>
          <w:rFonts w:cs="Arial"/>
          <w:lang w:eastAsia="de-DE"/>
        </w:rPr>
      </w:pPr>
      <w:r w:rsidRPr="00812C16">
        <w:rPr>
          <w:rFonts w:cs="Arial"/>
          <w:lang w:eastAsia="de-DE"/>
        </w:rPr>
        <w:br w:type="page"/>
      </w:r>
    </w:p>
    <w:p w14:paraId="2452C235" w14:textId="77777777" w:rsidR="008072B4" w:rsidRPr="00812C16" w:rsidRDefault="008D076E" w:rsidP="008C6A11">
      <w:pPr>
        <w:pStyle w:val="berschrift2"/>
        <w:rPr>
          <w:rFonts w:cs="Arial"/>
        </w:rPr>
      </w:pPr>
      <w:bookmarkStart w:id="18" w:name="_Toc158006538"/>
      <w:r w:rsidRPr="00812C16">
        <w:rPr>
          <w:rFonts w:cs="Arial"/>
        </w:rPr>
        <w:lastRenderedPageBreak/>
        <w:t>Ereigniszeit</w:t>
      </w:r>
      <w:r w:rsidR="0024248C" w:rsidRPr="00812C16">
        <w:rPr>
          <w:rFonts w:cs="Arial"/>
        </w:rPr>
        <w:t>analyse</w:t>
      </w:r>
      <w:r w:rsidR="00485A5F" w:rsidRPr="00812C16">
        <w:rPr>
          <w:rFonts w:cs="Arial"/>
        </w:rPr>
        <w:t>n</w:t>
      </w:r>
      <w:bookmarkEnd w:id="18"/>
      <w:r w:rsidR="00436497" w:rsidRPr="00812C16">
        <w:rPr>
          <w:rFonts w:cs="Arial"/>
        </w:rPr>
        <w:t xml:space="preserve"> </w:t>
      </w:r>
    </w:p>
    <w:p w14:paraId="15F12CAB" w14:textId="77777777" w:rsidR="009943EC" w:rsidRPr="00812C16" w:rsidRDefault="008072B4" w:rsidP="00E163C3">
      <w:pPr>
        <w:rPr>
          <w:rFonts w:cs="Arial"/>
          <w:lang w:eastAsia="de-DE"/>
        </w:rPr>
      </w:pPr>
      <w:r w:rsidRPr="00812C16">
        <w:rPr>
          <w:rFonts w:cs="Arial"/>
        </w:rPr>
        <w:t xml:space="preserve">Um die prognostische Relevanz </w:t>
      </w:r>
      <w:r w:rsidR="005C27A1" w:rsidRPr="00812C16">
        <w:rPr>
          <w:rFonts w:cs="Arial"/>
        </w:rPr>
        <w:t xml:space="preserve">von </w:t>
      </w:r>
      <w:r w:rsidRPr="00812C16">
        <w:rPr>
          <w:rFonts w:cs="Arial"/>
        </w:rPr>
        <w:t xml:space="preserve">CD44 </w:t>
      </w:r>
      <w:r w:rsidR="005C27A1" w:rsidRPr="00812C16">
        <w:rPr>
          <w:rFonts w:cs="Arial"/>
        </w:rPr>
        <w:t xml:space="preserve">als Tumorstammzellmarker </w:t>
      </w:r>
      <w:r w:rsidRPr="00812C16">
        <w:rPr>
          <w:rFonts w:cs="Arial"/>
        </w:rPr>
        <w:t>für lokal fortgeschrittene Kopf-Hals</w:t>
      </w:r>
      <w:r w:rsidR="005C27A1" w:rsidRPr="00812C16">
        <w:rPr>
          <w:rFonts w:cs="Arial"/>
        </w:rPr>
        <w:t xml:space="preserve"> </w:t>
      </w:r>
      <w:r w:rsidRPr="00812C16">
        <w:rPr>
          <w:rFonts w:cs="Arial"/>
        </w:rPr>
        <w:t xml:space="preserve">Plattenepithelkarzinome bei postoperativer Radiochemotherapie zu </w:t>
      </w:r>
      <w:r w:rsidR="00463781" w:rsidRPr="00812C16">
        <w:rPr>
          <w:rFonts w:cs="Arial"/>
        </w:rPr>
        <w:t>überprüfen</w:t>
      </w:r>
      <w:r w:rsidRPr="00812C16">
        <w:rPr>
          <w:rFonts w:cs="Arial"/>
        </w:rPr>
        <w:t xml:space="preserve">, wurde in dieser Arbeit die CD44-Proteinexpression im prätherapeutischen Tumorgewebematerial mit verschiedenen klinischen Endpunkten korreliert. </w:t>
      </w:r>
      <w:r w:rsidR="00485A5F" w:rsidRPr="00812C16">
        <w:rPr>
          <w:rFonts w:cs="Arial"/>
        </w:rPr>
        <w:t xml:space="preserve">Darüber hinaus </w:t>
      </w:r>
      <w:r w:rsidR="00463781" w:rsidRPr="00812C16">
        <w:rPr>
          <w:rFonts w:cs="Arial"/>
        </w:rPr>
        <w:t>wurde das klinische Outcome unter Einbeziehung</w:t>
      </w:r>
      <w:r w:rsidR="00BA5EE0" w:rsidRPr="00812C16">
        <w:rPr>
          <w:rFonts w:cs="Arial"/>
        </w:rPr>
        <w:t xml:space="preserve"> weiterer</w:t>
      </w:r>
      <w:r w:rsidR="00463781" w:rsidRPr="00812C16">
        <w:rPr>
          <w:rFonts w:cs="Arial"/>
        </w:rPr>
        <w:t xml:space="preserve"> klinisch-pathologischer Parameter mittels uni- und multivariater Analysen berechnet. </w:t>
      </w:r>
      <w:r w:rsidR="00BA5EE0" w:rsidRPr="00812C16">
        <w:rPr>
          <w:rFonts w:cs="Arial"/>
        </w:rPr>
        <w:t>Primärer Endpunkt war die lokoregionäre Tumorkontrolle (LR</w:t>
      </w:r>
      <w:r w:rsidR="00545BAD" w:rsidRPr="00812C16">
        <w:rPr>
          <w:rFonts w:cs="Arial"/>
        </w:rPr>
        <w:t>C</w:t>
      </w:r>
      <w:r w:rsidR="00BA5EE0" w:rsidRPr="00812C16">
        <w:rPr>
          <w:rFonts w:cs="Arial"/>
        </w:rPr>
        <w:t>), sekundäre Endpunkte waren Fernmetastasen-freie</w:t>
      </w:r>
      <w:r w:rsidR="00870573" w:rsidRPr="00812C16">
        <w:rPr>
          <w:rFonts w:cs="Arial"/>
        </w:rPr>
        <w:t xml:space="preserve"> </w:t>
      </w:r>
      <w:r w:rsidR="00BA5EE0" w:rsidRPr="00812C16">
        <w:rPr>
          <w:rFonts w:cs="Arial"/>
        </w:rPr>
        <w:t xml:space="preserve">Überleben </w:t>
      </w:r>
      <w:r w:rsidR="00870573" w:rsidRPr="00812C16">
        <w:rPr>
          <w:rFonts w:cs="Arial"/>
        </w:rPr>
        <w:t xml:space="preserve">(DMS) </w:t>
      </w:r>
      <w:r w:rsidR="00BA5EE0" w:rsidRPr="00812C16">
        <w:rPr>
          <w:rFonts w:cs="Arial"/>
        </w:rPr>
        <w:t>und Gesamtüberleben</w:t>
      </w:r>
      <w:r w:rsidR="00891DD3" w:rsidRPr="00812C16">
        <w:rPr>
          <w:rFonts w:cs="Arial"/>
        </w:rPr>
        <w:t xml:space="preserve"> (OS)</w:t>
      </w:r>
      <w:r w:rsidR="00545BAD" w:rsidRPr="00812C16">
        <w:rPr>
          <w:rFonts w:cs="Arial"/>
          <w:lang w:eastAsia="de-DE"/>
        </w:rPr>
        <w:t>. </w:t>
      </w:r>
    </w:p>
    <w:p w14:paraId="604B658D" w14:textId="77777777" w:rsidR="00066AE4" w:rsidRPr="00812C16" w:rsidRDefault="00C34358" w:rsidP="005547D3">
      <w:pPr>
        <w:pStyle w:val="berschrift3"/>
        <w:rPr>
          <w:rFonts w:eastAsia="Times New Roman"/>
        </w:rPr>
      </w:pPr>
      <w:bookmarkStart w:id="19" w:name="_Toc158006539"/>
      <w:r w:rsidRPr="00812C16">
        <w:rPr>
          <w:rFonts w:eastAsia="Times New Roman"/>
        </w:rPr>
        <w:t xml:space="preserve">Deskription der </w:t>
      </w:r>
      <w:r w:rsidR="00596C8D" w:rsidRPr="00812C16">
        <w:rPr>
          <w:rFonts w:eastAsia="Times New Roman"/>
        </w:rPr>
        <w:t>Ereignis</w:t>
      </w:r>
      <w:r w:rsidR="00D96409" w:rsidRPr="00812C16">
        <w:rPr>
          <w:rFonts w:eastAsia="Times New Roman"/>
        </w:rPr>
        <w:t>zeit</w:t>
      </w:r>
      <w:r w:rsidR="00596C8D" w:rsidRPr="00812C16">
        <w:rPr>
          <w:rFonts w:eastAsia="Times New Roman"/>
        </w:rPr>
        <w:t>daten im Beobachtungszeitraum</w:t>
      </w:r>
      <w:bookmarkEnd w:id="19"/>
    </w:p>
    <w:p w14:paraId="4783AC5C" w14:textId="370150A0" w:rsidR="00F2646B" w:rsidRPr="00812C16" w:rsidRDefault="003B27A7" w:rsidP="003B27A7">
      <w:pPr>
        <w:spacing w:after="360"/>
        <w:rPr>
          <w:rFonts w:cs="Arial"/>
          <w:lang w:eastAsia="de-DE"/>
        </w:rPr>
      </w:pPr>
      <w:r w:rsidRPr="00812C16">
        <w:rPr>
          <w:rFonts w:cs="Arial"/>
          <w:lang w:eastAsia="de-DE"/>
        </w:rPr>
        <w:t>Die Anzahl aller Ereigniss</w:t>
      </w:r>
      <w:r w:rsidR="00850477" w:rsidRPr="00812C16">
        <w:rPr>
          <w:rFonts w:cs="Arial"/>
          <w:lang w:eastAsia="de-DE"/>
        </w:rPr>
        <w:t xml:space="preserve">e für die </w:t>
      </w:r>
      <w:r w:rsidR="00FA1B9A" w:rsidRPr="00812C16">
        <w:rPr>
          <w:rFonts w:cs="Arial"/>
          <w:lang w:eastAsia="de-DE"/>
        </w:rPr>
        <w:t>l</w:t>
      </w:r>
      <w:r w:rsidR="00850477" w:rsidRPr="00812C16">
        <w:rPr>
          <w:rFonts w:cs="Arial"/>
          <w:lang w:eastAsia="de-DE"/>
        </w:rPr>
        <w:t>oko-regionäre Tumorkontrolle</w:t>
      </w:r>
      <w:r w:rsidR="00FA1B9A" w:rsidRPr="00812C16">
        <w:rPr>
          <w:rFonts w:cs="Arial"/>
          <w:lang w:eastAsia="de-DE"/>
        </w:rPr>
        <w:t xml:space="preserve"> (lokales Versagen)</w:t>
      </w:r>
      <w:r w:rsidR="00850477" w:rsidRPr="00812C16">
        <w:rPr>
          <w:rFonts w:cs="Arial"/>
          <w:lang w:eastAsia="de-DE"/>
        </w:rPr>
        <w:t xml:space="preserve">, </w:t>
      </w:r>
      <w:r w:rsidR="00076ED9" w:rsidRPr="00812C16">
        <w:rPr>
          <w:rFonts w:cs="Arial"/>
          <w:lang w:eastAsia="de-DE"/>
        </w:rPr>
        <w:t xml:space="preserve">das </w:t>
      </w:r>
      <w:r w:rsidR="00850477" w:rsidRPr="00812C16">
        <w:rPr>
          <w:rFonts w:cs="Arial"/>
          <w:lang w:eastAsia="de-DE"/>
        </w:rPr>
        <w:t>Fernmetastasen</w:t>
      </w:r>
      <w:r w:rsidR="00FA1B9A" w:rsidRPr="00812C16">
        <w:rPr>
          <w:rFonts w:cs="Arial"/>
          <w:lang w:eastAsia="de-DE"/>
        </w:rPr>
        <w:t>-</w:t>
      </w:r>
      <w:r w:rsidR="00850477" w:rsidRPr="00812C16">
        <w:rPr>
          <w:rFonts w:cs="Arial"/>
          <w:lang w:eastAsia="de-DE"/>
        </w:rPr>
        <w:t>freie</w:t>
      </w:r>
      <w:r w:rsidR="00892815" w:rsidRPr="00812C16">
        <w:rPr>
          <w:rFonts w:cs="Arial"/>
          <w:lang w:eastAsia="de-DE"/>
        </w:rPr>
        <w:t xml:space="preserve">s Überleben </w:t>
      </w:r>
      <w:r w:rsidR="00FA1B9A" w:rsidRPr="00812C16">
        <w:rPr>
          <w:rFonts w:cs="Arial"/>
          <w:lang w:eastAsia="de-DE"/>
        </w:rPr>
        <w:t>(</w:t>
      </w:r>
      <w:r w:rsidR="00F2646B" w:rsidRPr="00812C16">
        <w:rPr>
          <w:rFonts w:cs="Arial"/>
          <w:lang w:eastAsia="de-DE"/>
        </w:rPr>
        <w:t>e</w:t>
      </w:r>
      <w:r w:rsidR="00FA1B9A" w:rsidRPr="00812C16">
        <w:rPr>
          <w:rFonts w:cs="Arial"/>
          <w:lang w:eastAsia="de-DE"/>
        </w:rPr>
        <w:t xml:space="preserve">ntferntes Versagen) </w:t>
      </w:r>
      <w:r w:rsidR="00076ED9" w:rsidRPr="00812C16">
        <w:rPr>
          <w:rFonts w:cs="Arial"/>
          <w:lang w:eastAsia="de-DE"/>
        </w:rPr>
        <w:t>und</w:t>
      </w:r>
      <w:r w:rsidR="00850477" w:rsidRPr="00812C16">
        <w:rPr>
          <w:rFonts w:cs="Arial"/>
          <w:lang w:eastAsia="de-DE"/>
        </w:rPr>
        <w:t xml:space="preserve"> für das </w:t>
      </w:r>
      <w:r w:rsidR="00892815" w:rsidRPr="00812C16">
        <w:rPr>
          <w:rFonts w:cs="Arial"/>
          <w:lang w:eastAsia="de-DE"/>
        </w:rPr>
        <w:t>Gesamtüberleben</w:t>
      </w:r>
      <w:r w:rsidR="00FA1B9A" w:rsidRPr="00812C16">
        <w:rPr>
          <w:rFonts w:cs="Arial"/>
          <w:lang w:eastAsia="de-DE"/>
        </w:rPr>
        <w:t xml:space="preserve"> (Tod)</w:t>
      </w:r>
      <w:r w:rsidR="00892815" w:rsidRPr="00812C16">
        <w:rPr>
          <w:rFonts w:cs="Arial"/>
          <w:lang w:eastAsia="de-DE"/>
        </w:rPr>
        <w:t>,</w:t>
      </w:r>
      <w:r w:rsidR="00850477" w:rsidRPr="00812C16">
        <w:rPr>
          <w:rFonts w:cs="Arial"/>
          <w:lang w:eastAsia="de-DE"/>
        </w:rPr>
        <w:t xml:space="preserve"> </w:t>
      </w:r>
      <w:r w:rsidRPr="00812C16">
        <w:rPr>
          <w:rFonts w:cs="Arial"/>
          <w:lang w:eastAsia="de-DE"/>
        </w:rPr>
        <w:t>die im Beobachtungszeitraum</w:t>
      </w:r>
      <w:r w:rsidR="00FA1B9A" w:rsidRPr="00812C16">
        <w:rPr>
          <w:rFonts w:cs="Arial"/>
          <w:lang w:eastAsia="de-DE"/>
        </w:rPr>
        <w:t xml:space="preserve"> sowohl</w:t>
      </w:r>
      <w:r w:rsidR="0077430B" w:rsidRPr="00812C16">
        <w:rPr>
          <w:rFonts w:cs="Arial"/>
          <w:lang w:eastAsia="de-DE"/>
        </w:rPr>
        <w:t xml:space="preserve"> im </w:t>
      </w:r>
      <w:r w:rsidR="00FA1B9A" w:rsidRPr="00812C16">
        <w:rPr>
          <w:rFonts w:cs="Arial"/>
          <w:lang w:eastAsia="de-DE"/>
        </w:rPr>
        <w:t xml:space="preserve">gesamten </w:t>
      </w:r>
      <w:r w:rsidR="0077430B" w:rsidRPr="00812C16">
        <w:rPr>
          <w:rFonts w:cs="Arial"/>
          <w:lang w:eastAsia="de-DE"/>
        </w:rPr>
        <w:t>Patientenkollektiv</w:t>
      </w:r>
      <w:r w:rsidR="00FA1B9A" w:rsidRPr="00812C16">
        <w:rPr>
          <w:rFonts w:cs="Arial"/>
          <w:lang w:eastAsia="de-DE"/>
        </w:rPr>
        <w:t xml:space="preserve"> als auch in der Subgruppe der HPV16 D</w:t>
      </w:r>
      <w:r w:rsidR="00F2646B" w:rsidRPr="00812C16">
        <w:rPr>
          <w:rFonts w:cs="Arial"/>
          <w:lang w:eastAsia="de-DE"/>
        </w:rPr>
        <w:t>NA-</w:t>
      </w:r>
      <w:r w:rsidR="00FA1B9A" w:rsidRPr="00812C16">
        <w:rPr>
          <w:rFonts w:cs="Arial"/>
          <w:lang w:eastAsia="de-DE"/>
        </w:rPr>
        <w:t xml:space="preserve">positiven und </w:t>
      </w:r>
      <w:r w:rsidR="00F2646B" w:rsidRPr="00812C16">
        <w:rPr>
          <w:rFonts w:cs="Arial"/>
          <w:lang w:eastAsia="de-DE"/>
        </w:rPr>
        <w:t>-</w:t>
      </w:r>
      <w:r w:rsidR="00FA1B9A" w:rsidRPr="00812C16">
        <w:rPr>
          <w:rFonts w:cs="Arial"/>
          <w:lang w:eastAsia="de-DE"/>
        </w:rPr>
        <w:t>negativen Kohorte</w:t>
      </w:r>
      <w:r w:rsidR="00F2646B" w:rsidRPr="00812C16">
        <w:rPr>
          <w:rFonts w:cs="Arial"/>
          <w:lang w:eastAsia="de-DE"/>
        </w:rPr>
        <w:t xml:space="preserve"> </w:t>
      </w:r>
      <w:r w:rsidR="00892815" w:rsidRPr="00812C16">
        <w:rPr>
          <w:rFonts w:cs="Arial"/>
          <w:lang w:eastAsia="de-DE"/>
        </w:rPr>
        <w:t>erfasst wurden</w:t>
      </w:r>
      <w:r w:rsidR="0077430B" w:rsidRPr="00812C16">
        <w:rPr>
          <w:rFonts w:cs="Arial"/>
          <w:lang w:eastAsia="de-DE"/>
        </w:rPr>
        <w:t>,</w:t>
      </w:r>
      <w:r w:rsidRPr="00812C16">
        <w:rPr>
          <w:rFonts w:cs="Arial"/>
          <w:lang w:eastAsia="de-DE"/>
        </w:rPr>
        <w:t xml:space="preserve"> sind </w:t>
      </w:r>
      <w:r w:rsidR="00892815" w:rsidRPr="00812C16">
        <w:rPr>
          <w:rFonts w:cs="Arial"/>
          <w:color w:val="000000" w:themeColor="text1"/>
          <w:lang w:eastAsia="de-DE"/>
        </w:rPr>
        <w:t xml:space="preserve">in </w:t>
      </w:r>
      <w:r w:rsidR="00892815" w:rsidRPr="00812C16">
        <w:rPr>
          <w:rFonts w:cs="Arial"/>
          <w:color w:val="000000" w:themeColor="text1"/>
          <w:lang w:eastAsia="de-DE"/>
        </w:rPr>
        <w:fldChar w:fldCharType="begin"/>
      </w:r>
      <w:r w:rsidR="00892815" w:rsidRPr="00812C16">
        <w:rPr>
          <w:rFonts w:cs="Arial"/>
          <w:color w:val="000000" w:themeColor="text1"/>
          <w:lang w:eastAsia="de-DE"/>
        </w:rPr>
        <w:instrText xml:space="preserve"> REF _Ref90727684 \h  \* MERGEFORMAT </w:instrText>
      </w:r>
      <w:r w:rsidR="00892815" w:rsidRPr="00812C16">
        <w:rPr>
          <w:rFonts w:cs="Arial"/>
          <w:color w:val="000000" w:themeColor="text1"/>
          <w:lang w:eastAsia="de-DE"/>
        </w:rPr>
      </w:r>
      <w:r w:rsidR="00892815" w:rsidRPr="00812C16">
        <w:rPr>
          <w:rFonts w:cs="Arial"/>
          <w:color w:val="000000" w:themeColor="text1"/>
          <w:lang w:eastAsia="de-DE"/>
        </w:rPr>
        <w:fldChar w:fldCharType="separate"/>
      </w:r>
      <w:r w:rsidR="00F67803" w:rsidRPr="00F67803">
        <w:rPr>
          <w:rFonts w:cs="Arial"/>
          <w:color w:val="000000" w:themeColor="text1"/>
        </w:rPr>
        <w:t xml:space="preserve">Tabelle </w:t>
      </w:r>
      <w:r w:rsidR="00F67803" w:rsidRPr="00F67803">
        <w:rPr>
          <w:rFonts w:cs="Arial"/>
          <w:noProof/>
          <w:color w:val="000000" w:themeColor="text1"/>
        </w:rPr>
        <w:t>4</w:t>
      </w:r>
      <w:r w:rsidR="00F67803" w:rsidRPr="00F67803">
        <w:rPr>
          <w:rFonts w:cs="Arial"/>
          <w:noProof/>
          <w:color w:val="000000" w:themeColor="text1"/>
        </w:rPr>
        <w:noBreakHyphen/>
        <w:t>6</w:t>
      </w:r>
      <w:r w:rsidR="00892815" w:rsidRPr="00812C16">
        <w:rPr>
          <w:rFonts w:cs="Arial"/>
          <w:color w:val="000000" w:themeColor="text1"/>
          <w:lang w:eastAsia="de-DE"/>
        </w:rPr>
        <w:fldChar w:fldCharType="end"/>
      </w:r>
      <w:r w:rsidR="004A55E3" w:rsidRPr="00812C16">
        <w:rPr>
          <w:rFonts w:cs="Arial"/>
          <w:color w:val="000000" w:themeColor="text1"/>
          <w:lang w:eastAsia="de-DE"/>
        </w:rPr>
        <w:t xml:space="preserve"> und in Anlage </w:t>
      </w:r>
      <w:r w:rsidR="00892815" w:rsidRPr="00812C16">
        <w:rPr>
          <w:rFonts w:cs="Arial"/>
          <w:color w:val="000000" w:themeColor="text1"/>
          <w:lang w:eastAsia="de-DE"/>
        </w:rPr>
        <w:t xml:space="preserve">, </w:t>
      </w:r>
      <w:r w:rsidR="00BB48AC" w:rsidRPr="00812C16">
        <w:rPr>
          <w:rFonts w:cs="Arial"/>
          <w:color w:val="000000" w:themeColor="text1"/>
          <w:lang w:eastAsia="de-DE"/>
        </w:rPr>
        <w:t xml:space="preserve">entsprechend </w:t>
      </w:r>
      <w:r w:rsidR="00FC771B" w:rsidRPr="00812C16">
        <w:rPr>
          <w:rFonts w:cs="Arial"/>
          <w:color w:val="000000" w:themeColor="text1"/>
          <w:lang w:eastAsia="de-DE"/>
        </w:rPr>
        <w:t xml:space="preserve">der </w:t>
      </w:r>
      <w:r w:rsidR="00BB48AC" w:rsidRPr="00812C16">
        <w:rPr>
          <w:rFonts w:cs="Arial"/>
          <w:color w:val="000000" w:themeColor="text1"/>
          <w:lang w:eastAsia="de-DE"/>
        </w:rPr>
        <w:t xml:space="preserve">Tumorlokalisation </w:t>
      </w:r>
      <w:r w:rsidRPr="00812C16">
        <w:rPr>
          <w:rFonts w:cs="Arial"/>
          <w:lang w:eastAsia="de-DE"/>
        </w:rPr>
        <w:t xml:space="preserve">dargestellt. </w:t>
      </w:r>
    </w:p>
    <w:p w14:paraId="217832F8" w14:textId="28D14867" w:rsidR="001C2E99" w:rsidRPr="00812C16" w:rsidRDefault="003B27A7" w:rsidP="00C808A2">
      <w:pPr>
        <w:pStyle w:val="Beschriftung"/>
        <w:keepNext/>
        <w:spacing w:after="120" w:line="240" w:lineRule="auto"/>
        <w:rPr>
          <w:rFonts w:cs="Arial"/>
          <w:b/>
          <w:bCs/>
          <w:i w:val="0"/>
          <w:iCs w:val="0"/>
          <w:sz w:val="20"/>
          <w:szCs w:val="20"/>
        </w:rPr>
      </w:pPr>
      <w:bookmarkStart w:id="20" w:name="_Ref90727684"/>
      <w:bookmarkStart w:id="21" w:name="_Ref90727678"/>
      <w:bookmarkStart w:id="22" w:name="_Toc180788396"/>
      <w:r w:rsidRPr="00812C16">
        <w:rPr>
          <w:rFonts w:cs="Arial"/>
          <w:b/>
          <w:bCs/>
          <w:i w:val="0"/>
          <w:iCs w:val="0"/>
          <w:color w:val="000000" w:themeColor="text1"/>
          <w:sz w:val="20"/>
          <w:szCs w:val="20"/>
        </w:rPr>
        <w:t xml:space="preserve">Tabelle </w:t>
      </w:r>
      <w:r w:rsidR="00A126D9" w:rsidRPr="00812C16">
        <w:rPr>
          <w:rFonts w:cs="Arial"/>
          <w:b/>
          <w:bCs/>
          <w:i w:val="0"/>
          <w:iCs w:val="0"/>
          <w:color w:val="000000" w:themeColor="text1"/>
          <w:sz w:val="20"/>
          <w:szCs w:val="20"/>
        </w:rPr>
        <w:fldChar w:fldCharType="begin"/>
      </w:r>
      <w:r w:rsidR="00A126D9" w:rsidRPr="00812C16">
        <w:rPr>
          <w:rFonts w:cs="Arial"/>
          <w:b/>
          <w:bCs/>
          <w:i w:val="0"/>
          <w:iCs w:val="0"/>
          <w:color w:val="000000" w:themeColor="text1"/>
          <w:sz w:val="20"/>
          <w:szCs w:val="20"/>
        </w:rPr>
        <w:instrText xml:space="preserve"> STYLEREF 1 \s </w:instrText>
      </w:r>
      <w:r w:rsidR="00A126D9" w:rsidRPr="00812C16">
        <w:rPr>
          <w:rFonts w:cs="Arial"/>
          <w:b/>
          <w:bCs/>
          <w:i w:val="0"/>
          <w:iCs w:val="0"/>
          <w:color w:val="000000" w:themeColor="text1"/>
          <w:sz w:val="20"/>
          <w:szCs w:val="20"/>
        </w:rPr>
        <w:fldChar w:fldCharType="separate"/>
      </w:r>
      <w:r w:rsidR="00F67803">
        <w:rPr>
          <w:rFonts w:cs="Arial"/>
          <w:b/>
          <w:bCs/>
          <w:i w:val="0"/>
          <w:iCs w:val="0"/>
          <w:noProof/>
          <w:color w:val="000000" w:themeColor="text1"/>
          <w:sz w:val="20"/>
          <w:szCs w:val="20"/>
        </w:rPr>
        <w:t>4</w:t>
      </w:r>
      <w:r w:rsidR="00A126D9" w:rsidRPr="00812C16">
        <w:rPr>
          <w:rFonts w:cs="Arial"/>
          <w:b/>
          <w:bCs/>
          <w:i w:val="0"/>
          <w:iCs w:val="0"/>
          <w:color w:val="000000" w:themeColor="text1"/>
          <w:sz w:val="20"/>
          <w:szCs w:val="20"/>
        </w:rPr>
        <w:fldChar w:fldCharType="end"/>
      </w:r>
      <w:r w:rsidR="00A126D9" w:rsidRPr="00812C16">
        <w:rPr>
          <w:rFonts w:cs="Arial"/>
          <w:b/>
          <w:bCs/>
          <w:i w:val="0"/>
          <w:iCs w:val="0"/>
          <w:color w:val="000000" w:themeColor="text1"/>
          <w:sz w:val="20"/>
          <w:szCs w:val="20"/>
        </w:rPr>
        <w:noBreakHyphen/>
      </w:r>
      <w:r w:rsidR="00A126D9" w:rsidRPr="00812C16">
        <w:rPr>
          <w:rFonts w:cs="Arial"/>
          <w:b/>
          <w:bCs/>
          <w:i w:val="0"/>
          <w:iCs w:val="0"/>
          <w:color w:val="000000" w:themeColor="text1"/>
          <w:sz w:val="20"/>
          <w:szCs w:val="20"/>
        </w:rPr>
        <w:fldChar w:fldCharType="begin"/>
      </w:r>
      <w:r w:rsidR="00A126D9" w:rsidRPr="00812C16">
        <w:rPr>
          <w:rFonts w:cs="Arial"/>
          <w:b/>
          <w:bCs/>
          <w:i w:val="0"/>
          <w:iCs w:val="0"/>
          <w:color w:val="000000" w:themeColor="text1"/>
          <w:sz w:val="20"/>
          <w:szCs w:val="20"/>
        </w:rPr>
        <w:instrText xml:space="preserve"> SEQ Tabelle \* ARABIC \s 1 </w:instrText>
      </w:r>
      <w:r w:rsidR="00A126D9" w:rsidRPr="00812C16">
        <w:rPr>
          <w:rFonts w:cs="Arial"/>
          <w:b/>
          <w:bCs/>
          <w:i w:val="0"/>
          <w:iCs w:val="0"/>
          <w:color w:val="000000" w:themeColor="text1"/>
          <w:sz w:val="20"/>
          <w:szCs w:val="20"/>
        </w:rPr>
        <w:fldChar w:fldCharType="separate"/>
      </w:r>
      <w:r w:rsidR="00F67803">
        <w:rPr>
          <w:rFonts w:cs="Arial"/>
          <w:b/>
          <w:bCs/>
          <w:i w:val="0"/>
          <w:iCs w:val="0"/>
          <w:noProof/>
          <w:color w:val="000000" w:themeColor="text1"/>
          <w:sz w:val="20"/>
          <w:szCs w:val="20"/>
        </w:rPr>
        <w:t>6</w:t>
      </w:r>
      <w:r w:rsidR="00A126D9" w:rsidRPr="00812C16">
        <w:rPr>
          <w:rFonts w:cs="Arial"/>
          <w:b/>
          <w:bCs/>
          <w:i w:val="0"/>
          <w:iCs w:val="0"/>
          <w:color w:val="000000" w:themeColor="text1"/>
          <w:sz w:val="20"/>
          <w:szCs w:val="20"/>
        </w:rPr>
        <w:fldChar w:fldCharType="end"/>
      </w:r>
      <w:bookmarkEnd w:id="20"/>
      <w:r w:rsidRPr="00812C16">
        <w:rPr>
          <w:rFonts w:cs="Arial"/>
          <w:b/>
          <w:bCs/>
          <w:i w:val="0"/>
          <w:iCs w:val="0"/>
          <w:color w:val="000000" w:themeColor="text1"/>
          <w:sz w:val="20"/>
          <w:szCs w:val="20"/>
        </w:rPr>
        <w:t>:  Anzahl der Ereignisse</w:t>
      </w:r>
      <w:r w:rsidR="000A27AE" w:rsidRPr="00812C16">
        <w:rPr>
          <w:rFonts w:cs="Arial"/>
          <w:b/>
          <w:bCs/>
          <w:i w:val="0"/>
          <w:iCs w:val="0"/>
          <w:color w:val="000000" w:themeColor="text1"/>
          <w:sz w:val="20"/>
          <w:szCs w:val="20"/>
        </w:rPr>
        <w:t xml:space="preserve"> für die klinischen Endpunkte</w:t>
      </w:r>
      <w:r w:rsidRPr="00812C16">
        <w:rPr>
          <w:rFonts w:cs="Arial"/>
          <w:b/>
          <w:bCs/>
          <w:i w:val="0"/>
          <w:iCs w:val="0"/>
          <w:color w:val="000000" w:themeColor="text1"/>
          <w:sz w:val="20"/>
          <w:szCs w:val="20"/>
        </w:rPr>
        <w:t xml:space="preserve"> im Beobachtungszeitraum pro Tumorlokalisation</w:t>
      </w:r>
      <w:bookmarkEnd w:id="21"/>
      <w:r w:rsidR="000A27AE" w:rsidRPr="00812C16">
        <w:rPr>
          <w:rFonts w:cs="Arial"/>
          <w:b/>
          <w:bCs/>
          <w:i w:val="0"/>
          <w:iCs w:val="0"/>
          <w:color w:val="000000" w:themeColor="text1"/>
          <w:sz w:val="20"/>
          <w:szCs w:val="20"/>
        </w:rPr>
        <w:t xml:space="preserve"> vom gesamten Patientenkollektiv</w:t>
      </w:r>
      <w:r w:rsidR="00260E9C" w:rsidRPr="00812C16">
        <w:rPr>
          <w:rFonts w:cs="Arial"/>
          <w:b/>
          <w:bCs/>
          <w:i w:val="0"/>
          <w:iCs w:val="0"/>
          <w:color w:val="000000" w:themeColor="text1"/>
          <w:sz w:val="20"/>
          <w:szCs w:val="20"/>
        </w:rPr>
        <w:t xml:space="preserve">. </w:t>
      </w:r>
      <w:r w:rsidR="00260E9C" w:rsidRPr="00812C16">
        <w:rPr>
          <w:rFonts w:cs="Arial"/>
          <w:i w:val="0"/>
          <w:iCs w:val="0"/>
          <w:color w:val="000000" w:themeColor="text1"/>
          <w:sz w:val="20"/>
          <w:szCs w:val="20"/>
        </w:rPr>
        <w:t>N=Anzahl der auswertbaren Fälle</w:t>
      </w:r>
      <w:bookmarkEnd w:id="22"/>
      <w:r w:rsidR="00260E9C" w:rsidRPr="00812C16">
        <w:rPr>
          <w:rFonts w:cs="Arial"/>
          <w:b/>
          <w:bCs/>
          <w:i w:val="0"/>
          <w:iCs w:val="0"/>
          <w:color w:val="000000" w:themeColor="text1"/>
          <w:sz w:val="20"/>
          <w:szCs w:val="20"/>
        </w:rPr>
        <w:t xml:space="preserve"> </w:t>
      </w:r>
    </w:p>
    <w:tbl>
      <w:tblPr>
        <w:tblW w:w="9057"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35"/>
        <w:gridCol w:w="1559"/>
        <w:gridCol w:w="1428"/>
        <w:gridCol w:w="1602"/>
        <w:gridCol w:w="1633"/>
      </w:tblGrid>
      <w:tr w:rsidR="003F66A6" w:rsidRPr="00812C16" w14:paraId="1E14EE6A" w14:textId="77777777" w:rsidTr="00E10DBC">
        <w:trPr>
          <w:tblHeader/>
        </w:trPr>
        <w:tc>
          <w:tcPr>
            <w:tcW w:w="2835"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hideMark/>
          </w:tcPr>
          <w:p w14:paraId="1B481D00" w14:textId="77777777" w:rsidR="003F66A6" w:rsidRPr="00812C16" w:rsidRDefault="003F66A6" w:rsidP="006678A2">
            <w:pPr>
              <w:spacing w:before="30" w:after="30" w:line="240" w:lineRule="auto"/>
              <w:jc w:val="left"/>
              <w:rPr>
                <w:rFonts w:cs="Arial"/>
                <w:b/>
                <w:bCs/>
                <w:color w:val="FFFFFF" w:themeColor="background1"/>
                <w:sz w:val="18"/>
                <w:szCs w:val="18"/>
                <w:lang w:eastAsia="de-DE"/>
              </w:rPr>
            </w:pPr>
            <w:r w:rsidRPr="00812C16">
              <w:rPr>
                <w:rFonts w:cs="Arial"/>
                <w:b/>
                <w:bCs/>
                <w:color w:val="FFFFFF" w:themeColor="background1"/>
                <w:sz w:val="18"/>
                <w:szCs w:val="18"/>
                <w:lang w:eastAsia="de-DE"/>
              </w:rPr>
              <w:t>Endpunkte</w:t>
            </w:r>
          </w:p>
        </w:tc>
        <w:tc>
          <w:tcPr>
            <w:tcW w:w="1559"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hideMark/>
          </w:tcPr>
          <w:p w14:paraId="388D58B9" w14:textId="77777777" w:rsidR="003F66A6" w:rsidRPr="00812C16" w:rsidRDefault="003F66A6" w:rsidP="006678A2">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Insgesamt</w:t>
            </w:r>
          </w:p>
        </w:tc>
        <w:tc>
          <w:tcPr>
            <w:tcW w:w="1428"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hideMark/>
          </w:tcPr>
          <w:p w14:paraId="2191953D" w14:textId="77777777" w:rsidR="003F66A6" w:rsidRPr="00812C16" w:rsidRDefault="003F66A6" w:rsidP="006678A2">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Mundhöhle</w:t>
            </w:r>
          </w:p>
        </w:tc>
        <w:tc>
          <w:tcPr>
            <w:tcW w:w="0" w:type="auto"/>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hideMark/>
          </w:tcPr>
          <w:p w14:paraId="69170B71" w14:textId="77777777" w:rsidR="003F66A6" w:rsidRPr="00812C16" w:rsidRDefault="003F66A6" w:rsidP="006678A2">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Oropharynx</w:t>
            </w:r>
          </w:p>
        </w:tc>
        <w:tc>
          <w:tcPr>
            <w:tcW w:w="1633"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hideMark/>
          </w:tcPr>
          <w:p w14:paraId="341ED66D" w14:textId="77777777" w:rsidR="003F66A6" w:rsidRPr="00812C16" w:rsidRDefault="003F66A6" w:rsidP="006678A2">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Hypopharynx</w:t>
            </w:r>
          </w:p>
        </w:tc>
      </w:tr>
      <w:tr w:rsidR="003F66A6" w:rsidRPr="00812C16" w14:paraId="7806FA30" w14:textId="77777777" w:rsidTr="00E10DBC">
        <w:tc>
          <w:tcPr>
            <w:tcW w:w="2835"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240B11AE" w14:textId="77777777" w:rsidR="003F66A6" w:rsidRPr="00812C16" w:rsidRDefault="003F66A6" w:rsidP="006678A2">
            <w:pPr>
              <w:spacing w:before="30" w:after="30" w:line="240" w:lineRule="auto"/>
              <w:jc w:val="left"/>
              <w:rPr>
                <w:rFonts w:cs="Arial"/>
                <w:b/>
                <w:bCs/>
                <w:i/>
                <w:iCs/>
                <w:sz w:val="18"/>
                <w:szCs w:val="18"/>
                <w:lang w:eastAsia="de-DE"/>
              </w:rPr>
            </w:pPr>
            <w:r w:rsidRPr="00812C16">
              <w:rPr>
                <w:rFonts w:cs="Arial"/>
                <w:b/>
                <w:bCs/>
                <w:i/>
                <w:iCs/>
                <w:sz w:val="18"/>
                <w:szCs w:val="18"/>
                <w:lang w:eastAsia="de-DE"/>
              </w:rPr>
              <w:t>Alle Patienten</w:t>
            </w:r>
          </w:p>
        </w:tc>
        <w:tc>
          <w:tcPr>
            <w:tcW w:w="1559"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57B20A64" w14:textId="77777777" w:rsidR="003F66A6" w:rsidRPr="00812C16" w:rsidRDefault="003F66A6" w:rsidP="0029765C">
            <w:pPr>
              <w:spacing w:before="30" w:after="30" w:line="240" w:lineRule="auto"/>
              <w:jc w:val="right"/>
              <w:rPr>
                <w:rFonts w:cs="Arial"/>
                <w:sz w:val="18"/>
                <w:szCs w:val="18"/>
                <w:lang w:eastAsia="de-DE"/>
              </w:rPr>
            </w:pPr>
            <w:r w:rsidRPr="00812C16">
              <w:rPr>
                <w:rFonts w:cs="Arial"/>
                <w:sz w:val="18"/>
                <w:szCs w:val="18"/>
                <w:lang w:eastAsia="de-DE"/>
              </w:rPr>
              <w:t>N= 221</w:t>
            </w:r>
          </w:p>
        </w:tc>
        <w:tc>
          <w:tcPr>
            <w:tcW w:w="1428"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6445716C"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N=60</w:t>
            </w:r>
          </w:p>
        </w:tc>
        <w:tc>
          <w:tcPr>
            <w:tcW w:w="0" w:type="auto"/>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571D26EE"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N=126</w:t>
            </w:r>
          </w:p>
        </w:tc>
        <w:tc>
          <w:tcPr>
            <w:tcW w:w="1633"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146B6B7B"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N=35</w:t>
            </w:r>
          </w:p>
        </w:tc>
      </w:tr>
      <w:tr w:rsidR="003F66A6" w:rsidRPr="00812C16" w14:paraId="2BD77E41" w14:textId="77777777" w:rsidTr="003F66A6">
        <w:tc>
          <w:tcPr>
            <w:tcW w:w="2835" w:type="dxa"/>
            <w:tcBorders>
              <w:top w:val="single" w:sz="4" w:space="0" w:color="000000" w:themeColor="text1"/>
              <w:bottom w:val="nil"/>
              <w:right w:val="nil"/>
            </w:tcBorders>
            <w:tcMar>
              <w:top w:w="75" w:type="dxa"/>
              <w:left w:w="75" w:type="dxa"/>
              <w:bottom w:w="75" w:type="dxa"/>
              <w:right w:w="75" w:type="dxa"/>
            </w:tcMar>
            <w:hideMark/>
          </w:tcPr>
          <w:p w14:paraId="3EB8FF98" w14:textId="77777777" w:rsidR="003F66A6" w:rsidRPr="00812C16" w:rsidRDefault="0008123C" w:rsidP="006678A2">
            <w:pPr>
              <w:spacing w:before="30" w:after="30" w:line="240" w:lineRule="auto"/>
              <w:jc w:val="left"/>
              <w:rPr>
                <w:rFonts w:cs="Arial"/>
                <w:sz w:val="18"/>
                <w:szCs w:val="18"/>
                <w:lang w:eastAsia="de-DE"/>
              </w:rPr>
            </w:pPr>
            <w:r w:rsidRPr="00812C16">
              <w:rPr>
                <w:rFonts w:cs="Arial"/>
                <w:sz w:val="18"/>
                <w:szCs w:val="18"/>
                <w:lang w:eastAsia="de-DE"/>
              </w:rPr>
              <w:t>Lokales Versagen</w:t>
            </w:r>
          </w:p>
        </w:tc>
        <w:tc>
          <w:tcPr>
            <w:tcW w:w="1559" w:type="dxa"/>
            <w:tcBorders>
              <w:top w:val="single" w:sz="4" w:space="0" w:color="000000" w:themeColor="text1"/>
              <w:bottom w:val="nil"/>
              <w:right w:val="nil"/>
            </w:tcBorders>
            <w:tcMar>
              <w:top w:w="75" w:type="dxa"/>
              <w:left w:w="75" w:type="dxa"/>
              <w:bottom w:w="75" w:type="dxa"/>
              <w:right w:w="75" w:type="dxa"/>
            </w:tcMar>
            <w:hideMark/>
          </w:tcPr>
          <w:p w14:paraId="5A32434F" w14:textId="77777777" w:rsidR="003F66A6" w:rsidRPr="00812C16" w:rsidRDefault="003F66A6" w:rsidP="00DD653C">
            <w:pPr>
              <w:spacing w:before="30" w:after="30" w:line="240" w:lineRule="auto"/>
              <w:jc w:val="right"/>
              <w:rPr>
                <w:rFonts w:cs="Arial"/>
                <w:sz w:val="18"/>
                <w:szCs w:val="18"/>
                <w:lang w:eastAsia="de-DE"/>
              </w:rPr>
            </w:pPr>
            <w:r w:rsidRPr="00812C16">
              <w:rPr>
                <w:rFonts w:cs="Arial"/>
                <w:sz w:val="18"/>
                <w:szCs w:val="18"/>
                <w:lang w:eastAsia="de-DE"/>
              </w:rPr>
              <w:t>29 (13,1%)</w:t>
            </w:r>
          </w:p>
        </w:tc>
        <w:tc>
          <w:tcPr>
            <w:tcW w:w="1428" w:type="dxa"/>
            <w:tcBorders>
              <w:top w:val="single" w:sz="4" w:space="0" w:color="000000" w:themeColor="text1"/>
              <w:bottom w:val="nil"/>
              <w:right w:val="nil"/>
            </w:tcBorders>
            <w:tcMar>
              <w:top w:w="75" w:type="dxa"/>
              <w:left w:w="75" w:type="dxa"/>
              <w:bottom w:w="75" w:type="dxa"/>
              <w:right w:w="75" w:type="dxa"/>
            </w:tcMar>
            <w:hideMark/>
          </w:tcPr>
          <w:p w14:paraId="554D066A"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15</w:t>
            </w:r>
            <w:r w:rsidR="00DD653C" w:rsidRPr="00812C16">
              <w:rPr>
                <w:rFonts w:cs="Arial"/>
                <w:sz w:val="18"/>
                <w:szCs w:val="18"/>
                <w:lang w:eastAsia="de-DE"/>
              </w:rPr>
              <w:t xml:space="preserve"> </w:t>
            </w:r>
            <w:r w:rsidRPr="00812C16">
              <w:rPr>
                <w:rFonts w:cs="Arial"/>
                <w:sz w:val="18"/>
                <w:szCs w:val="18"/>
                <w:lang w:eastAsia="de-DE"/>
              </w:rPr>
              <w:t>(25,0%)</w:t>
            </w:r>
          </w:p>
        </w:tc>
        <w:tc>
          <w:tcPr>
            <w:tcW w:w="0" w:type="auto"/>
            <w:tcBorders>
              <w:top w:val="single" w:sz="4" w:space="0" w:color="000000" w:themeColor="text1"/>
              <w:bottom w:val="nil"/>
              <w:right w:val="nil"/>
            </w:tcBorders>
            <w:tcMar>
              <w:top w:w="75" w:type="dxa"/>
              <w:left w:w="75" w:type="dxa"/>
              <w:bottom w:w="75" w:type="dxa"/>
              <w:right w:w="75" w:type="dxa"/>
            </w:tcMar>
            <w:hideMark/>
          </w:tcPr>
          <w:p w14:paraId="06FBECC0"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11</w:t>
            </w:r>
            <w:r w:rsidR="00DD653C" w:rsidRPr="00812C16">
              <w:rPr>
                <w:rFonts w:cs="Arial"/>
                <w:sz w:val="18"/>
                <w:szCs w:val="18"/>
                <w:lang w:eastAsia="de-DE"/>
              </w:rPr>
              <w:t xml:space="preserve"> </w:t>
            </w:r>
            <w:r w:rsidRPr="00812C16">
              <w:rPr>
                <w:rFonts w:cs="Arial"/>
                <w:sz w:val="18"/>
                <w:szCs w:val="18"/>
                <w:lang w:eastAsia="de-DE"/>
              </w:rPr>
              <w:t>(8,7%)</w:t>
            </w:r>
          </w:p>
        </w:tc>
        <w:tc>
          <w:tcPr>
            <w:tcW w:w="1633" w:type="dxa"/>
            <w:tcBorders>
              <w:top w:val="single" w:sz="4" w:space="0" w:color="000000" w:themeColor="text1"/>
              <w:bottom w:val="nil"/>
              <w:right w:val="nil"/>
            </w:tcBorders>
            <w:tcMar>
              <w:top w:w="75" w:type="dxa"/>
              <w:left w:w="75" w:type="dxa"/>
              <w:bottom w:w="75" w:type="dxa"/>
              <w:right w:w="75" w:type="dxa"/>
            </w:tcMar>
            <w:hideMark/>
          </w:tcPr>
          <w:p w14:paraId="09B625DE"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3</w:t>
            </w:r>
            <w:r w:rsidR="00DD653C" w:rsidRPr="00812C16">
              <w:rPr>
                <w:rFonts w:cs="Arial"/>
                <w:sz w:val="18"/>
                <w:szCs w:val="18"/>
                <w:lang w:eastAsia="de-DE"/>
              </w:rPr>
              <w:t xml:space="preserve"> </w:t>
            </w:r>
            <w:r w:rsidRPr="00812C16">
              <w:rPr>
                <w:rFonts w:cs="Arial"/>
                <w:sz w:val="18"/>
                <w:szCs w:val="18"/>
                <w:lang w:eastAsia="de-DE"/>
              </w:rPr>
              <w:t>(8,6%)</w:t>
            </w:r>
          </w:p>
        </w:tc>
      </w:tr>
      <w:tr w:rsidR="003F66A6" w:rsidRPr="00812C16" w14:paraId="2BC1F7EE" w14:textId="77777777" w:rsidTr="003F66A6">
        <w:tc>
          <w:tcPr>
            <w:tcW w:w="2835" w:type="dxa"/>
            <w:tcBorders>
              <w:top w:val="nil"/>
              <w:bottom w:val="nil"/>
              <w:right w:val="nil"/>
            </w:tcBorders>
            <w:tcMar>
              <w:top w:w="75" w:type="dxa"/>
              <w:left w:w="75" w:type="dxa"/>
              <w:bottom w:w="75" w:type="dxa"/>
              <w:right w:w="75" w:type="dxa"/>
            </w:tcMar>
          </w:tcPr>
          <w:p w14:paraId="05135DD5" w14:textId="77777777" w:rsidR="003F66A6" w:rsidRPr="00812C16" w:rsidRDefault="0008123C" w:rsidP="006678A2">
            <w:pPr>
              <w:spacing w:before="30" w:after="30" w:line="240" w:lineRule="auto"/>
              <w:jc w:val="left"/>
              <w:rPr>
                <w:rFonts w:cs="Arial"/>
                <w:sz w:val="18"/>
                <w:szCs w:val="18"/>
                <w:lang w:eastAsia="de-DE"/>
              </w:rPr>
            </w:pPr>
            <w:r w:rsidRPr="00812C16">
              <w:rPr>
                <w:rFonts w:cs="Arial"/>
                <w:sz w:val="18"/>
                <w:szCs w:val="18"/>
                <w:lang w:eastAsia="de-DE"/>
              </w:rPr>
              <w:t>Entferntes Versagen</w:t>
            </w:r>
          </w:p>
        </w:tc>
        <w:tc>
          <w:tcPr>
            <w:tcW w:w="1559" w:type="dxa"/>
            <w:tcBorders>
              <w:top w:val="nil"/>
              <w:bottom w:val="nil"/>
              <w:right w:val="nil"/>
            </w:tcBorders>
            <w:tcMar>
              <w:top w:w="75" w:type="dxa"/>
              <w:left w:w="75" w:type="dxa"/>
              <w:bottom w:w="75" w:type="dxa"/>
              <w:right w:w="75" w:type="dxa"/>
            </w:tcMar>
          </w:tcPr>
          <w:p w14:paraId="53035C2A"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42 (19,0%)</w:t>
            </w:r>
          </w:p>
        </w:tc>
        <w:tc>
          <w:tcPr>
            <w:tcW w:w="1428" w:type="dxa"/>
            <w:tcBorders>
              <w:top w:val="nil"/>
              <w:bottom w:val="nil"/>
              <w:right w:val="nil"/>
            </w:tcBorders>
            <w:tcMar>
              <w:top w:w="75" w:type="dxa"/>
              <w:left w:w="75" w:type="dxa"/>
              <w:bottom w:w="75" w:type="dxa"/>
              <w:right w:w="75" w:type="dxa"/>
            </w:tcMar>
          </w:tcPr>
          <w:p w14:paraId="42F3A268"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18 (30,0%)</w:t>
            </w:r>
          </w:p>
        </w:tc>
        <w:tc>
          <w:tcPr>
            <w:tcW w:w="0" w:type="auto"/>
            <w:tcBorders>
              <w:top w:val="nil"/>
              <w:bottom w:val="nil"/>
              <w:right w:val="nil"/>
            </w:tcBorders>
            <w:tcMar>
              <w:top w:w="75" w:type="dxa"/>
              <w:left w:w="75" w:type="dxa"/>
              <w:bottom w:w="75" w:type="dxa"/>
              <w:right w:w="75" w:type="dxa"/>
            </w:tcMar>
          </w:tcPr>
          <w:p w14:paraId="17AA3FE2"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14</w:t>
            </w:r>
            <w:r w:rsidR="00DD653C" w:rsidRPr="00812C16">
              <w:rPr>
                <w:rFonts w:cs="Arial"/>
                <w:sz w:val="18"/>
                <w:szCs w:val="18"/>
                <w:lang w:eastAsia="de-DE"/>
              </w:rPr>
              <w:t xml:space="preserve"> </w:t>
            </w:r>
            <w:r w:rsidRPr="00812C16">
              <w:rPr>
                <w:rFonts w:cs="Arial"/>
                <w:sz w:val="18"/>
                <w:szCs w:val="18"/>
                <w:lang w:eastAsia="de-DE"/>
              </w:rPr>
              <w:t>(11,1%)</w:t>
            </w:r>
          </w:p>
        </w:tc>
        <w:tc>
          <w:tcPr>
            <w:tcW w:w="1633" w:type="dxa"/>
            <w:tcBorders>
              <w:top w:val="nil"/>
              <w:bottom w:val="nil"/>
              <w:right w:val="nil"/>
            </w:tcBorders>
            <w:tcMar>
              <w:top w:w="75" w:type="dxa"/>
              <w:left w:w="75" w:type="dxa"/>
              <w:bottom w:w="75" w:type="dxa"/>
              <w:right w:w="75" w:type="dxa"/>
            </w:tcMar>
          </w:tcPr>
          <w:p w14:paraId="79617B3E"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10 (28,6%)</w:t>
            </w:r>
          </w:p>
        </w:tc>
      </w:tr>
      <w:tr w:rsidR="003F66A6" w:rsidRPr="00812C16" w14:paraId="40C1CA9C" w14:textId="77777777" w:rsidTr="00596B3B">
        <w:trPr>
          <w:trHeight w:val="14"/>
        </w:trPr>
        <w:tc>
          <w:tcPr>
            <w:tcW w:w="2835" w:type="dxa"/>
            <w:tcBorders>
              <w:top w:val="nil"/>
              <w:bottom w:val="nil"/>
              <w:right w:val="nil"/>
            </w:tcBorders>
            <w:tcMar>
              <w:top w:w="75" w:type="dxa"/>
              <w:left w:w="75" w:type="dxa"/>
              <w:bottom w:w="75" w:type="dxa"/>
              <w:right w:w="75" w:type="dxa"/>
            </w:tcMar>
          </w:tcPr>
          <w:p w14:paraId="4B51296C" w14:textId="77777777" w:rsidR="003F66A6" w:rsidRPr="00812C16" w:rsidRDefault="003F66A6" w:rsidP="006678A2">
            <w:pPr>
              <w:spacing w:before="30" w:after="30" w:line="240" w:lineRule="auto"/>
              <w:jc w:val="left"/>
              <w:rPr>
                <w:rFonts w:cs="Arial"/>
                <w:sz w:val="18"/>
                <w:szCs w:val="18"/>
                <w:lang w:eastAsia="de-DE"/>
              </w:rPr>
            </w:pPr>
            <w:r w:rsidRPr="00812C16">
              <w:rPr>
                <w:rFonts w:cs="Arial"/>
                <w:sz w:val="18"/>
                <w:szCs w:val="18"/>
                <w:lang w:eastAsia="de-DE"/>
              </w:rPr>
              <w:t>Tod</w:t>
            </w:r>
          </w:p>
        </w:tc>
        <w:tc>
          <w:tcPr>
            <w:tcW w:w="1559" w:type="dxa"/>
            <w:tcBorders>
              <w:top w:val="nil"/>
              <w:bottom w:val="nil"/>
              <w:right w:val="nil"/>
            </w:tcBorders>
            <w:tcMar>
              <w:top w:w="75" w:type="dxa"/>
              <w:left w:w="75" w:type="dxa"/>
              <w:bottom w:w="75" w:type="dxa"/>
              <w:right w:w="75" w:type="dxa"/>
            </w:tcMar>
          </w:tcPr>
          <w:p w14:paraId="03AEE469"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70</w:t>
            </w:r>
            <w:r w:rsidR="00DD653C" w:rsidRPr="00812C16">
              <w:rPr>
                <w:rFonts w:cs="Arial"/>
                <w:sz w:val="18"/>
                <w:szCs w:val="18"/>
                <w:lang w:eastAsia="de-DE"/>
              </w:rPr>
              <w:t xml:space="preserve"> </w:t>
            </w:r>
            <w:r w:rsidRPr="00812C16">
              <w:rPr>
                <w:rFonts w:cs="Arial"/>
                <w:sz w:val="18"/>
                <w:szCs w:val="18"/>
                <w:lang w:eastAsia="de-DE"/>
              </w:rPr>
              <w:t>(31,7%)</w:t>
            </w:r>
          </w:p>
        </w:tc>
        <w:tc>
          <w:tcPr>
            <w:tcW w:w="1428" w:type="dxa"/>
            <w:tcBorders>
              <w:top w:val="nil"/>
              <w:bottom w:val="nil"/>
              <w:right w:val="nil"/>
            </w:tcBorders>
            <w:tcMar>
              <w:top w:w="75" w:type="dxa"/>
              <w:left w:w="75" w:type="dxa"/>
              <w:bottom w:w="75" w:type="dxa"/>
              <w:right w:w="75" w:type="dxa"/>
            </w:tcMar>
          </w:tcPr>
          <w:p w14:paraId="677D5141"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28</w:t>
            </w:r>
            <w:r w:rsidR="00DD653C" w:rsidRPr="00812C16">
              <w:rPr>
                <w:rFonts w:cs="Arial"/>
                <w:sz w:val="18"/>
                <w:szCs w:val="18"/>
                <w:lang w:eastAsia="de-DE"/>
              </w:rPr>
              <w:t xml:space="preserve"> </w:t>
            </w:r>
            <w:r w:rsidRPr="00812C16">
              <w:rPr>
                <w:rFonts w:cs="Arial"/>
                <w:sz w:val="18"/>
                <w:szCs w:val="18"/>
                <w:lang w:eastAsia="de-DE"/>
              </w:rPr>
              <w:t>(46,7%)</w:t>
            </w:r>
          </w:p>
        </w:tc>
        <w:tc>
          <w:tcPr>
            <w:tcW w:w="0" w:type="auto"/>
            <w:tcBorders>
              <w:top w:val="nil"/>
              <w:bottom w:val="nil"/>
              <w:right w:val="nil"/>
            </w:tcBorders>
            <w:tcMar>
              <w:top w:w="75" w:type="dxa"/>
              <w:left w:w="75" w:type="dxa"/>
              <w:bottom w:w="75" w:type="dxa"/>
              <w:right w:w="75" w:type="dxa"/>
            </w:tcMar>
          </w:tcPr>
          <w:p w14:paraId="4DA324E5"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34</w:t>
            </w:r>
            <w:r w:rsidR="00DD653C" w:rsidRPr="00812C16">
              <w:rPr>
                <w:rFonts w:cs="Arial"/>
                <w:sz w:val="18"/>
                <w:szCs w:val="18"/>
                <w:lang w:eastAsia="de-DE"/>
              </w:rPr>
              <w:t xml:space="preserve"> </w:t>
            </w:r>
            <w:r w:rsidRPr="00812C16">
              <w:rPr>
                <w:rFonts w:cs="Arial"/>
                <w:sz w:val="18"/>
                <w:szCs w:val="18"/>
                <w:lang w:eastAsia="de-DE"/>
              </w:rPr>
              <w:t>(27,0%)</w:t>
            </w:r>
          </w:p>
        </w:tc>
        <w:tc>
          <w:tcPr>
            <w:tcW w:w="1633" w:type="dxa"/>
            <w:tcBorders>
              <w:top w:val="nil"/>
              <w:bottom w:val="nil"/>
              <w:right w:val="nil"/>
            </w:tcBorders>
            <w:tcMar>
              <w:top w:w="75" w:type="dxa"/>
              <w:left w:w="75" w:type="dxa"/>
              <w:bottom w:w="75" w:type="dxa"/>
              <w:right w:w="75" w:type="dxa"/>
            </w:tcMar>
          </w:tcPr>
          <w:p w14:paraId="06CB4FD1" w14:textId="77777777" w:rsidR="003F66A6" w:rsidRPr="00812C16" w:rsidRDefault="003F66A6" w:rsidP="006678A2">
            <w:pPr>
              <w:spacing w:before="30" w:after="30" w:line="240" w:lineRule="auto"/>
              <w:jc w:val="right"/>
              <w:rPr>
                <w:rFonts w:cs="Arial"/>
                <w:sz w:val="18"/>
                <w:szCs w:val="18"/>
                <w:lang w:eastAsia="de-DE"/>
              </w:rPr>
            </w:pPr>
            <w:r w:rsidRPr="00812C16">
              <w:rPr>
                <w:rFonts w:cs="Arial"/>
                <w:sz w:val="18"/>
                <w:szCs w:val="18"/>
                <w:lang w:eastAsia="de-DE"/>
              </w:rPr>
              <w:t>8</w:t>
            </w:r>
            <w:r w:rsidR="00DD653C" w:rsidRPr="00812C16">
              <w:rPr>
                <w:rFonts w:cs="Arial"/>
                <w:sz w:val="18"/>
                <w:szCs w:val="18"/>
                <w:lang w:eastAsia="de-DE"/>
              </w:rPr>
              <w:t xml:space="preserve"> </w:t>
            </w:r>
            <w:r w:rsidRPr="00812C16">
              <w:rPr>
                <w:rFonts w:cs="Arial"/>
                <w:sz w:val="18"/>
                <w:szCs w:val="18"/>
                <w:lang w:eastAsia="de-DE"/>
              </w:rPr>
              <w:t>(22,9%)</w:t>
            </w:r>
          </w:p>
        </w:tc>
      </w:tr>
      <w:tr w:rsidR="00842855" w:rsidRPr="00812C16" w14:paraId="090D89BB" w14:textId="77777777" w:rsidTr="003F66A6">
        <w:trPr>
          <w:trHeight w:val="14"/>
        </w:trPr>
        <w:tc>
          <w:tcPr>
            <w:tcW w:w="2835" w:type="dxa"/>
            <w:tcBorders>
              <w:top w:val="nil"/>
              <w:bottom w:val="single" w:sz="4" w:space="0" w:color="000000" w:themeColor="text1"/>
              <w:right w:val="nil"/>
            </w:tcBorders>
            <w:tcMar>
              <w:top w:w="75" w:type="dxa"/>
              <w:left w:w="75" w:type="dxa"/>
              <w:bottom w:w="75" w:type="dxa"/>
              <w:right w:w="75" w:type="dxa"/>
            </w:tcMar>
          </w:tcPr>
          <w:p w14:paraId="658699A9" w14:textId="77777777" w:rsidR="00842855" w:rsidRPr="00812C16" w:rsidRDefault="00842855" w:rsidP="006678A2">
            <w:pPr>
              <w:spacing w:before="30" w:after="30" w:line="240" w:lineRule="auto"/>
              <w:jc w:val="left"/>
              <w:rPr>
                <w:rFonts w:cs="Arial"/>
                <w:sz w:val="18"/>
                <w:szCs w:val="18"/>
                <w:lang w:eastAsia="de-DE"/>
              </w:rPr>
            </w:pPr>
            <w:r w:rsidRPr="00812C16">
              <w:rPr>
                <w:rFonts w:cs="Arial"/>
                <w:sz w:val="18"/>
                <w:szCs w:val="18"/>
                <w:lang w:eastAsia="de-DE"/>
              </w:rPr>
              <w:t>Zensiert</w:t>
            </w:r>
          </w:p>
        </w:tc>
        <w:tc>
          <w:tcPr>
            <w:tcW w:w="1559" w:type="dxa"/>
            <w:tcBorders>
              <w:top w:val="nil"/>
              <w:bottom w:val="single" w:sz="4" w:space="0" w:color="000000" w:themeColor="text1"/>
              <w:right w:val="nil"/>
            </w:tcBorders>
            <w:tcMar>
              <w:top w:w="75" w:type="dxa"/>
              <w:left w:w="75" w:type="dxa"/>
              <w:bottom w:w="75" w:type="dxa"/>
              <w:right w:w="75" w:type="dxa"/>
            </w:tcMar>
          </w:tcPr>
          <w:p w14:paraId="77C1E42C" w14:textId="77777777" w:rsidR="00842855" w:rsidRPr="00812C16" w:rsidRDefault="0039568E" w:rsidP="006678A2">
            <w:pPr>
              <w:spacing w:before="30" w:after="30" w:line="240" w:lineRule="auto"/>
              <w:jc w:val="right"/>
              <w:rPr>
                <w:rFonts w:cs="Arial"/>
                <w:sz w:val="18"/>
                <w:szCs w:val="18"/>
                <w:lang w:eastAsia="de-DE"/>
              </w:rPr>
            </w:pPr>
            <w:r w:rsidRPr="00812C16">
              <w:rPr>
                <w:rFonts w:cs="Arial"/>
                <w:sz w:val="18"/>
                <w:szCs w:val="18"/>
                <w:lang w:eastAsia="de-DE"/>
              </w:rPr>
              <w:t>80 (36,2%)</w:t>
            </w:r>
          </w:p>
        </w:tc>
        <w:tc>
          <w:tcPr>
            <w:tcW w:w="1428" w:type="dxa"/>
            <w:tcBorders>
              <w:top w:val="nil"/>
              <w:bottom w:val="single" w:sz="4" w:space="0" w:color="000000" w:themeColor="text1"/>
              <w:right w:val="nil"/>
            </w:tcBorders>
            <w:tcMar>
              <w:top w:w="75" w:type="dxa"/>
              <w:left w:w="75" w:type="dxa"/>
              <w:bottom w:w="75" w:type="dxa"/>
              <w:right w:w="75" w:type="dxa"/>
            </w:tcMar>
          </w:tcPr>
          <w:p w14:paraId="645B6EE2" w14:textId="77777777" w:rsidR="00842855" w:rsidRPr="00812C16" w:rsidRDefault="0024223E" w:rsidP="006678A2">
            <w:pPr>
              <w:spacing w:before="30" w:after="30" w:line="240" w:lineRule="auto"/>
              <w:jc w:val="right"/>
              <w:rPr>
                <w:rFonts w:cs="Arial"/>
                <w:sz w:val="18"/>
                <w:szCs w:val="18"/>
                <w:lang w:eastAsia="de-DE"/>
              </w:rPr>
            </w:pPr>
            <w:r w:rsidRPr="00812C16">
              <w:rPr>
                <w:rFonts w:cs="Arial"/>
                <w:sz w:val="18"/>
                <w:szCs w:val="18"/>
                <w:lang w:eastAsia="de-DE"/>
              </w:rPr>
              <w:t>0</w:t>
            </w:r>
            <w:r w:rsidR="00383A2A" w:rsidRPr="00812C16">
              <w:rPr>
                <w:rFonts w:cs="Arial"/>
                <w:sz w:val="18"/>
                <w:szCs w:val="18"/>
                <w:lang w:eastAsia="de-DE"/>
              </w:rPr>
              <w:t xml:space="preserve"> (0,0%)</w:t>
            </w:r>
          </w:p>
        </w:tc>
        <w:tc>
          <w:tcPr>
            <w:tcW w:w="0" w:type="auto"/>
            <w:tcBorders>
              <w:top w:val="nil"/>
              <w:bottom w:val="single" w:sz="4" w:space="0" w:color="000000" w:themeColor="text1"/>
              <w:right w:val="nil"/>
            </w:tcBorders>
            <w:tcMar>
              <w:top w:w="75" w:type="dxa"/>
              <w:left w:w="75" w:type="dxa"/>
              <w:bottom w:w="75" w:type="dxa"/>
              <w:right w:w="75" w:type="dxa"/>
            </w:tcMar>
          </w:tcPr>
          <w:p w14:paraId="22B9BA88" w14:textId="77777777" w:rsidR="00842855" w:rsidRPr="00812C16" w:rsidRDefault="000D5932" w:rsidP="006678A2">
            <w:pPr>
              <w:spacing w:before="30" w:after="30" w:line="240" w:lineRule="auto"/>
              <w:jc w:val="right"/>
              <w:rPr>
                <w:rFonts w:cs="Arial"/>
                <w:sz w:val="18"/>
                <w:szCs w:val="18"/>
                <w:lang w:eastAsia="de-DE"/>
              </w:rPr>
            </w:pPr>
            <w:r w:rsidRPr="00812C16">
              <w:rPr>
                <w:rFonts w:cs="Arial"/>
                <w:sz w:val="18"/>
                <w:szCs w:val="18"/>
                <w:lang w:eastAsia="de-DE"/>
              </w:rPr>
              <w:t>6</w:t>
            </w:r>
            <w:r w:rsidR="0024223E" w:rsidRPr="00812C16">
              <w:rPr>
                <w:rFonts w:cs="Arial"/>
                <w:sz w:val="18"/>
                <w:szCs w:val="18"/>
                <w:lang w:eastAsia="de-DE"/>
              </w:rPr>
              <w:t>6</w:t>
            </w:r>
            <w:r w:rsidR="00383A2A" w:rsidRPr="00812C16">
              <w:rPr>
                <w:rFonts w:cs="Arial"/>
                <w:sz w:val="18"/>
                <w:szCs w:val="18"/>
                <w:lang w:eastAsia="de-DE"/>
              </w:rPr>
              <w:t xml:space="preserve"> (52,4%)</w:t>
            </w:r>
          </w:p>
        </w:tc>
        <w:tc>
          <w:tcPr>
            <w:tcW w:w="1633" w:type="dxa"/>
            <w:tcBorders>
              <w:top w:val="nil"/>
              <w:bottom w:val="single" w:sz="4" w:space="0" w:color="000000" w:themeColor="text1"/>
              <w:right w:val="nil"/>
            </w:tcBorders>
            <w:tcMar>
              <w:top w:w="75" w:type="dxa"/>
              <w:left w:w="75" w:type="dxa"/>
              <w:bottom w:w="75" w:type="dxa"/>
              <w:right w:w="75" w:type="dxa"/>
            </w:tcMar>
          </w:tcPr>
          <w:p w14:paraId="4A35B27F" w14:textId="77777777" w:rsidR="00842855" w:rsidRPr="00812C16" w:rsidRDefault="000D5932" w:rsidP="006678A2">
            <w:pPr>
              <w:spacing w:before="30" w:after="30" w:line="240" w:lineRule="auto"/>
              <w:jc w:val="right"/>
              <w:rPr>
                <w:rFonts w:cs="Arial"/>
                <w:sz w:val="18"/>
                <w:szCs w:val="18"/>
                <w:lang w:eastAsia="de-DE"/>
              </w:rPr>
            </w:pPr>
            <w:r w:rsidRPr="00812C16">
              <w:rPr>
                <w:rFonts w:cs="Arial"/>
                <w:sz w:val="18"/>
                <w:szCs w:val="18"/>
                <w:lang w:eastAsia="de-DE"/>
              </w:rPr>
              <w:t>14</w:t>
            </w:r>
            <w:r w:rsidR="00383A2A" w:rsidRPr="00812C16">
              <w:rPr>
                <w:rFonts w:cs="Arial"/>
                <w:sz w:val="18"/>
                <w:szCs w:val="18"/>
                <w:lang w:eastAsia="de-DE"/>
              </w:rPr>
              <w:t xml:space="preserve"> (40%)</w:t>
            </w:r>
          </w:p>
        </w:tc>
      </w:tr>
    </w:tbl>
    <w:p w14:paraId="67698B5F" w14:textId="0E60539D" w:rsidR="00F74A18" w:rsidRPr="00812C16" w:rsidRDefault="009943EC" w:rsidP="00B76E7A">
      <w:pPr>
        <w:tabs>
          <w:tab w:val="left" w:pos="7088"/>
          <w:tab w:val="left" w:pos="7371"/>
          <w:tab w:val="left" w:pos="7513"/>
        </w:tabs>
        <w:spacing w:before="360"/>
        <w:rPr>
          <w:rFonts w:cs="Arial"/>
          <w:lang w:eastAsia="de-DE"/>
        </w:rPr>
      </w:pPr>
      <w:r w:rsidRPr="00812C16">
        <w:rPr>
          <w:rFonts w:cs="Arial"/>
          <w:lang w:eastAsia="de-DE"/>
        </w:rPr>
        <w:t>Die mediane</w:t>
      </w:r>
      <w:r w:rsidR="00AD3966" w:rsidRPr="00812C16">
        <w:rPr>
          <w:rFonts w:cs="Arial"/>
          <w:lang w:eastAsia="de-DE"/>
        </w:rPr>
        <w:t>n</w:t>
      </w:r>
      <w:r w:rsidRPr="00812C16">
        <w:rPr>
          <w:rFonts w:cs="Arial"/>
          <w:lang w:eastAsia="de-DE"/>
        </w:rPr>
        <w:t xml:space="preserve"> </w:t>
      </w:r>
      <w:r w:rsidR="00FA78F9" w:rsidRPr="00812C16">
        <w:rPr>
          <w:rFonts w:cs="Arial"/>
          <w:lang w:eastAsia="de-DE"/>
        </w:rPr>
        <w:t>Nachbeobach</w:t>
      </w:r>
      <w:r w:rsidR="00930B1A" w:rsidRPr="00812C16">
        <w:rPr>
          <w:rFonts w:cs="Arial"/>
          <w:lang w:eastAsia="de-DE"/>
        </w:rPr>
        <w:t>tu</w:t>
      </w:r>
      <w:r w:rsidR="00FA78F9" w:rsidRPr="00812C16">
        <w:rPr>
          <w:rFonts w:cs="Arial"/>
          <w:lang w:eastAsia="de-DE"/>
        </w:rPr>
        <w:t>ngszeit</w:t>
      </w:r>
      <w:r w:rsidR="00AD3966" w:rsidRPr="00812C16">
        <w:rPr>
          <w:rFonts w:cs="Arial"/>
          <w:lang w:eastAsia="de-DE"/>
        </w:rPr>
        <w:t>en</w:t>
      </w:r>
      <w:r w:rsidR="00FA78F9" w:rsidRPr="00812C16">
        <w:rPr>
          <w:rFonts w:cs="Arial"/>
          <w:lang w:eastAsia="de-DE"/>
        </w:rPr>
        <w:t xml:space="preserve"> </w:t>
      </w:r>
      <w:r w:rsidR="00B1662B" w:rsidRPr="00812C16">
        <w:rPr>
          <w:rFonts w:cs="Arial"/>
          <w:lang w:eastAsia="de-DE"/>
        </w:rPr>
        <w:t>des Patienten</w:t>
      </w:r>
      <w:r w:rsidR="00B77E4B" w:rsidRPr="00812C16">
        <w:rPr>
          <w:rFonts w:cs="Arial"/>
          <w:lang w:eastAsia="de-DE"/>
        </w:rPr>
        <w:t>kollektivs</w:t>
      </w:r>
      <w:r w:rsidR="00341452" w:rsidRPr="00812C16">
        <w:rPr>
          <w:rFonts w:cs="Arial"/>
          <w:lang w:eastAsia="de-DE"/>
        </w:rPr>
        <w:t xml:space="preserve"> ab Beginn der </w:t>
      </w:r>
      <w:r w:rsidR="001A688B" w:rsidRPr="00812C16">
        <w:rPr>
          <w:rFonts w:cs="Arial"/>
          <w:lang w:eastAsia="de-DE"/>
        </w:rPr>
        <w:t xml:space="preserve">Strahlentherapie </w:t>
      </w:r>
      <w:r w:rsidR="00D86F9A" w:rsidRPr="00812C16">
        <w:rPr>
          <w:rFonts w:cs="Arial"/>
          <w:lang w:eastAsia="de-DE"/>
        </w:rPr>
        <w:t>bis zum Erreichen der</w:t>
      </w:r>
      <w:r w:rsidR="00AD3966" w:rsidRPr="00812C16">
        <w:rPr>
          <w:rFonts w:cs="Arial"/>
          <w:lang w:eastAsia="de-DE"/>
        </w:rPr>
        <w:t xml:space="preserve"> jeweiligen </w:t>
      </w:r>
      <w:r w:rsidR="001A1CEB" w:rsidRPr="00812C16">
        <w:rPr>
          <w:rFonts w:cs="Arial"/>
          <w:lang w:eastAsia="de-DE"/>
        </w:rPr>
        <w:t>Endpunkte</w:t>
      </w:r>
      <w:r w:rsidR="00341452" w:rsidRPr="00812C16">
        <w:rPr>
          <w:rFonts w:cs="Arial"/>
          <w:lang w:eastAsia="de-DE"/>
        </w:rPr>
        <w:t xml:space="preserve"> oder Zensierungen betrug</w:t>
      </w:r>
      <w:r w:rsidR="00AD3966" w:rsidRPr="00812C16">
        <w:rPr>
          <w:rFonts w:cs="Arial"/>
          <w:lang w:eastAsia="de-DE"/>
        </w:rPr>
        <w:t>en</w:t>
      </w:r>
      <w:r w:rsidR="00341452" w:rsidRPr="00812C16">
        <w:rPr>
          <w:rFonts w:cs="Arial"/>
          <w:lang w:eastAsia="de-DE"/>
        </w:rPr>
        <w:t xml:space="preserve"> </w:t>
      </w:r>
      <w:r w:rsidR="00AD3966" w:rsidRPr="00812C16">
        <w:rPr>
          <w:rFonts w:cs="Arial"/>
          <w:lang w:eastAsia="de-DE"/>
        </w:rPr>
        <w:t xml:space="preserve">im durschnitt </w:t>
      </w:r>
      <w:r w:rsidR="00341452" w:rsidRPr="00812C16">
        <w:rPr>
          <w:rFonts w:cs="Arial"/>
          <w:lang w:eastAsia="de-DE"/>
        </w:rPr>
        <w:t>47,</w:t>
      </w:r>
      <w:r w:rsidR="00AD3966" w:rsidRPr="00812C16">
        <w:rPr>
          <w:rFonts w:cs="Arial"/>
          <w:lang w:eastAsia="de-DE"/>
        </w:rPr>
        <w:t>1</w:t>
      </w:r>
      <w:r w:rsidR="00341452" w:rsidRPr="00812C16">
        <w:rPr>
          <w:rFonts w:cs="Arial"/>
          <w:lang w:eastAsia="de-DE"/>
        </w:rPr>
        <w:t xml:space="preserve"> Monate (3,9 Jahre) mit einer </w:t>
      </w:r>
      <w:r w:rsidR="00AD3966" w:rsidRPr="00812C16">
        <w:rPr>
          <w:rFonts w:cs="Arial"/>
          <w:lang w:eastAsia="de-DE"/>
        </w:rPr>
        <w:t xml:space="preserve">mittleren </w:t>
      </w:r>
      <w:r w:rsidR="00341452" w:rsidRPr="00812C16">
        <w:rPr>
          <w:rFonts w:cs="Arial"/>
          <w:lang w:eastAsia="de-DE"/>
        </w:rPr>
        <w:t>Spannweite von 2,</w:t>
      </w:r>
      <w:r w:rsidR="00AD3966" w:rsidRPr="00812C16">
        <w:rPr>
          <w:rFonts w:cs="Arial"/>
          <w:lang w:eastAsia="de-DE"/>
        </w:rPr>
        <w:t>2</w:t>
      </w:r>
      <w:r w:rsidR="00341452" w:rsidRPr="00812C16">
        <w:rPr>
          <w:rFonts w:cs="Arial"/>
          <w:lang w:eastAsia="de-DE"/>
        </w:rPr>
        <w:t xml:space="preserve"> bis 100,1 Monaten. </w:t>
      </w:r>
      <w:r w:rsidR="00E72CB2" w:rsidRPr="00812C16">
        <w:rPr>
          <w:rFonts w:cs="Arial"/>
          <w:lang w:eastAsia="de-DE"/>
        </w:rPr>
        <w:t xml:space="preserve"> </w:t>
      </w:r>
      <w:r w:rsidR="00AF7108" w:rsidRPr="00812C16">
        <w:rPr>
          <w:rFonts w:cs="Arial"/>
          <w:lang w:eastAsia="de-DE"/>
        </w:rPr>
        <w:t>I</w:t>
      </w:r>
      <w:r w:rsidR="00C31BB6" w:rsidRPr="00812C16">
        <w:rPr>
          <w:rFonts w:cs="Arial"/>
          <w:lang w:eastAsia="de-DE"/>
        </w:rPr>
        <w:t xml:space="preserve">n diesem Zeitraum </w:t>
      </w:r>
      <w:r w:rsidR="00516CAB" w:rsidRPr="00812C16">
        <w:rPr>
          <w:rFonts w:cs="Arial"/>
          <w:lang w:eastAsia="de-DE"/>
        </w:rPr>
        <w:t>kam es</w:t>
      </w:r>
      <w:r w:rsidR="00C4158F" w:rsidRPr="00812C16">
        <w:rPr>
          <w:rFonts w:cs="Arial"/>
          <w:lang w:eastAsia="de-DE"/>
        </w:rPr>
        <w:t xml:space="preserve"> bei 29</w:t>
      </w:r>
      <w:r w:rsidR="00516CAB" w:rsidRPr="00812C16">
        <w:rPr>
          <w:rFonts w:cs="Arial"/>
          <w:lang w:eastAsia="de-DE"/>
        </w:rPr>
        <w:t xml:space="preserve"> </w:t>
      </w:r>
      <w:r w:rsidR="001A688B" w:rsidRPr="00812C16">
        <w:rPr>
          <w:rFonts w:cs="Arial"/>
          <w:lang w:eastAsia="de-DE"/>
        </w:rPr>
        <w:t>der</w:t>
      </w:r>
      <w:r w:rsidR="00516CAB" w:rsidRPr="00812C16">
        <w:rPr>
          <w:rFonts w:cs="Arial"/>
          <w:lang w:eastAsia="de-DE"/>
        </w:rPr>
        <w:t xml:space="preserve"> 221</w:t>
      </w:r>
      <w:r w:rsidR="00C4158F" w:rsidRPr="00812C16">
        <w:rPr>
          <w:rFonts w:cs="Arial"/>
          <w:lang w:eastAsia="de-DE"/>
        </w:rPr>
        <w:t xml:space="preserve"> </w:t>
      </w:r>
      <w:r w:rsidR="001A688B" w:rsidRPr="00812C16">
        <w:rPr>
          <w:rFonts w:cs="Arial"/>
          <w:lang w:eastAsia="de-DE"/>
        </w:rPr>
        <w:t xml:space="preserve">(13,1%) </w:t>
      </w:r>
      <w:r w:rsidR="00516CAB" w:rsidRPr="00812C16">
        <w:rPr>
          <w:rFonts w:cs="Arial"/>
          <w:lang w:eastAsia="de-DE"/>
        </w:rPr>
        <w:t xml:space="preserve">beobachteten </w:t>
      </w:r>
      <w:r w:rsidR="00C4158F" w:rsidRPr="00812C16">
        <w:rPr>
          <w:rFonts w:cs="Arial"/>
          <w:lang w:eastAsia="de-DE"/>
        </w:rPr>
        <w:t xml:space="preserve">Patienten </w:t>
      </w:r>
      <w:r w:rsidR="00516CAB" w:rsidRPr="00812C16">
        <w:rPr>
          <w:rFonts w:cs="Arial"/>
          <w:lang w:eastAsia="de-DE"/>
        </w:rPr>
        <w:t xml:space="preserve">zu </w:t>
      </w:r>
      <w:r w:rsidR="00C4158F" w:rsidRPr="00812C16">
        <w:rPr>
          <w:rFonts w:cs="Arial"/>
          <w:lang w:eastAsia="de-DE"/>
        </w:rPr>
        <w:t>ein</w:t>
      </w:r>
      <w:r w:rsidR="00116575" w:rsidRPr="00812C16">
        <w:rPr>
          <w:rFonts w:cs="Arial"/>
          <w:lang w:eastAsia="de-DE"/>
        </w:rPr>
        <w:t xml:space="preserve">em </w:t>
      </w:r>
      <w:r w:rsidR="00516CAB" w:rsidRPr="00812C16">
        <w:rPr>
          <w:rFonts w:cs="Arial"/>
          <w:lang w:eastAsia="de-DE"/>
        </w:rPr>
        <w:t>loko</w:t>
      </w:r>
      <w:r w:rsidR="00D86F9A" w:rsidRPr="00812C16">
        <w:rPr>
          <w:rFonts w:cs="Arial"/>
          <w:lang w:eastAsia="de-DE"/>
        </w:rPr>
        <w:t>-</w:t>
      </w:r>
      <w:r w:rsidR="00516CAB" w:rsidRPr="00812C16">
        <w:rPr>
          <w:rFonts w:cs="Arial"/>
          <w:lang w:eastAsia="de-DE"/>
        </w:rPr>
        <w:t>regionären</w:t>
      </w:r>
      <w:r w:rsidR="00116575" w:rsidRPr="00812C16">
        <w:rPr>
          <w:rFonts w:cs="Arial"/>
          <w:lang w:eastAsia="de-DE"/>
        </w:rPr>
        <w:t xml:space="preserve"> Rezidiv</w:t>
      </w:r>
      <w:r w:rsidR="00622C8B" w:rsidRPr="00812C16">
        <w:rPr>
          <w:rFonts w:cs="Arial"/>
          <w:lang w:eastAsia="de-DE"/>
        </w:rPr>
        <w:t xml:space="preserve"> im Bereich des Bestrahlungsvolumens</w:t>
      </w:r>
      <w:r w:rsidR="00516CAB" w:rsidRPr="00812C16">
        <w:rPr>
          <w:rFonts w:cs="Arial"/>
          <w:lang w:eastAsia="de-DE"/>
        </w:rPr>
        <w:t xml:space="preserve">. </w:t>
      </w:r>
      <w:r w:rsidR="00C4158F" w:rsidRPr="00812C16">
        <w:rPr>
          <w:rFonts w:cs="Arial"/>
          <w:lang w:eastAsia="de-DE"/>
        </w:rPr>
        <w:t xml:space="preserve">Das erste Rezidiv wurde nach 2,1 Monaten im Bereich der Mundhöhle diagnostiziert. </w:t>
      </w:r>
      <w:r w:rsidR="00800A2F" w:rsidRPr="00812C16">
        <w:rPr>
          <w:rFonts w:cs="Arial"/>
          <w:lang w:eastAsia="de-DE"/>
        </w:rPr>
        <w:t>Das längste Intervall bis zum Auftreten eines loko</w:t>
      </w:r>
      <w:r w:rsidR="00D86F9A" w:rsidRPr="00812C16">
        <w:rPr>
          <w:rFonts w:cs="Arial"/>
          <w:lang w:eastAsia="de-DE"/>
        </w:rPr>
        <w:t>-</w:t>
      </w:r>
      <w:r w:rsidR="00800A2F" w:rsidRPr="00812C16">
        <w:rPr>
          <w:rFonts w:cs="Arial"/>
          <w:lang w:eastAsia="de-DE"/>
        </w:rPr>
        <w:t>regionären Rezidivs betrug 68</w:t>
      </w:r>
      <w:r w:rsidR="00927DD2" w:rsidRPr="00812C16">
        <w:rPr>
          <w:rFonts w:cs="Arial"/>
          <w:lang w:eastAsia="de-DE"/>
        </w:rPr>
        <w:t xml:space="preserve">,2 </w:t>
      </w:r>
      <w:r w:rsidR="00800A2F" w:rsidRPr="00812C16">
        <w:rPr>
          <w:rFonts w:cs="Arial"/>
          <w:lang w:eastAsia="de-DE"/>
        </w:rPr>
        <w:lastRenderedPageBreak/>
        <w:t xml:space="preserve">Monate und trat im Bereich des Hypopharynx auf. </w:t>
      </w:r>
      <w:r w:rsidR="00302CC0" w:rsidRPr="00812C16">
        <w:rPr>
          <w:rFonts w:cs="Arial"/>
          <w:lang w:eastAsia="de-DE"/>
        </w:rPr>
        <w:t xml:space="preserve">Anteilsmäßig traten die meisten Rezidive mit </w:t>
      </w:r>
      <w:r w:rsidR="00927DD2" w:rsidRPr="00812C16">
        <w:rPr>
          <w:rFonts w:cs="Arial"/>
          <w:lang w:eastAsia="de-DE"/>
        </w:rPr>
        <w:t>25</w:t>
      </w:r>
      <w:r w:rsidR="00302CC0" w:rsidRPr="00812C16">
        <w:rPr>
          <w:rFonts w:cs="Arial"/>
          <w:lang w:eastAsia="de-DE"/>
        </w:rPr>
        <w:t xml:space="preserve">% im Bereich der Mundhöhle auf. </w:t>
      </w:r>
      <w:r w:rsidR="002E3D98" w:rsidRPr="00812C16">
        <w:rPr>
          <w:rFonts w:cs="Arial"/>
          <w:lang w:eastAsia="de-DE"/>
        </w:rPr>
        <w:t>Lediglich b</w:t>
      </w:r>
      <w:r w:rsidR="00503D6F" w:rsidRPr="00812C16">
        <w:rPr>
          <w:rFonts w:cs="Arial"/>
          <w:lang w:eastAsia="de-DE"/>
        </w:rPr>
        <w:t xml:space="preserve">ei </w:t>
      </w:r>
      <w:r w:rsidR="002E3D98" w:rsidRPr="00812C16">
        <w:rPr>
          <w:rFonts w:cs="Arial"/>
          <w:lang w:eastAsia="de-DE"/>
        </w:rPr>
        <w:t>8,7</w:t>
      </w:r>
      <w:r w:rsidR="00503D6F" w:rsidRPr="00812C16">
        <w:rPr>
          <w:rFonts w:cs="Arial"/>
          <w:lang w:eastAsia="de-DE"/>
        </w:rPr>
        <w:t>%</w:t>
      </w:r>
      <w:r w:rsidR="00E72CB2" w:rsidRPr="00812C16">
        <w:rPr>
          <w:rFonts w:cs="Arial"/>
          <w:lang w:eastAsia="de-DE"/>
        </w:rPr>
        <w:t xml:space="preserve"> </w:t>
      </w:r>
      <w:r w:rsidR="00503D6F" w:rsidRPr="00812C16">
        <w:rPr>
          <w:rFonts w:cs="Arial"/>
          <w:lang w:eastAsia="de-DE"/>
        </w:rPr>
        <w:t xml:space="preserve">der </w:t>
      </w:r>
      <w:r w:rsidR="00593D28" w:rsidRPr="00812C16">
        <w:rPr>
          <w:rFonts w:cs="Arial"/>
          <w:lang w:eastAsia="de-DE"/>
        </w:rPr>
        <w:t xml:space="preserve">Patienten mit </w:t>
      </w:r>
      <w:r w:rsidR="00503D6F" w:rsidRPr="00812C16">
        <w:rPr>
          <w:rFonts w:cs="Arial"/>
          <w:lang w:eastAsia="de-DE"/>
        </w:rPr>
        <w:t>Oropharynx</w:t>
      </w:r>
      <w:r w:rsidR="002E3D98" w:rsidRPr="00812C16">
        <w:rPr>
          <w:rFonts w:cs="Arial"/>
          <w:lang w:eastAsia="de-DE"/>
        </w:rPr>
        <w:t>karzinom</w:t>
      </w:r>
      <w:r w:rsidR="00503D6F" w:rsidRPr="00812C16">
        <w:rPr>
          <w:rFonts w:cs="Arial"/>
          <w:lang w:eastAsia="de-DE"/>
        </w:rPr>
        <w:t xml:space="preserve"> und bei </w:t>
      </w:r>
      <w:r w:rsidR="002E3D98" w:rsidRPr="00812C16">
        <w:rPr>
          <w:rFonts w:cs="Arial"/>
          <w:lang w:eastAsia="de-DE"/>
        </w:rPr>
        <w:t>8,6</w:t>
      </w:r>
      <w:r w:rsidR="00503D6F" w:rsidRPr="00812C16">
        <w:rPr>
          <w:rFonts w:cs="Arial"/>
          <w:lang w:eastAsia="de-DE"/>
        </w:rPr>
        <w:t>%</w:t>
      </w:r>
      <w:r w:rsidR="00E72CB2" w:rsidRPr="00812C16">
        <w:rPr>
          <w:rFonts w:cs="Arial"/>
          <w:lang w:eastAsia="de-DE"/>
        </w:rPr>
        <w:t xml:space="preserve"> </w:t>
      </w:r>
      <w:r w:rsidR="00503D6F" w:rsidRPr="00812C16">
        <w:rPr>
          <w:rFonts w:cs="Arial"/>
          <w:lang w:eastAsia="de-DE"/>
        </w:rPr>
        <w:t>der</w:t>
      </w:r>
      <w:r w:rsidR="00593D28" w:rsidRPr="00812C16">
        <w:rPr>
          <w:rFonts w:cs="Arial"/>
          <w:lang w:eastAsia="de-DE"/>
        </w:rPr>
        <w:t xml:space="preserve"> Patienten mit Hypopharynxkarzinom</w:t>
      </w:r>
      <w:r w:rsidR="00503D6F" w:rsidRPr="00812C16">
        <w:rPr>
          <w:rFonts w:cs="Arial"/>
          <w:lang w:eastAsia="de-DE"/>
        </w:rPr>
        <w:t xml:space="preserve"> wurde im Beobachtungszeitraum ein </w:t>
      </w:r>
      <w:r w:rsidR="002E3D98" w:rsidRPr="00812C16">
        <w:rPr>
          <w:rFonts w:cs="Arial"/>
          <w:lang w:eastAsia="de-DE"/>
        </w:rPr>
        <w:t>loko</w:t>
      </w:r>
      <w:r w:rsidR="00D86F9A" w:rsidRPr="00812C16">
        <w:rPr>
          <w:rFonts w:cs="Arial"/>
          <w:lang w:eastAsia="de-DE"/>
        </w:rPr>
        <w:t>-</w:t>
      </w:r>
      <w:r w:rsidR="002E3D98" w:rsidRPr="00812C16">
        <w:rPr>
          <w:rFonts w:cs="Arial"/>
          <w:lang w:eastAsia="de-DE"/>
        </w:rPr>
        <w:t xml:space="preserve">regionäres </w:t>
      </w:r>
      <w:r w:rsidR="00503D6F" w:rsidRPr="00812C16">
        <w:rPr>
          <w:rFonts w:cs="Arial"/>
          <w:lang w:eastAsia="de-DE"/>
        </w:rPr>
        <w:t xml:space="preserve">Rezidiv diagnostiziert. </w:t>
      </w:r>
      <w:r w:rsidR="002E3D98" w:rsidRPr="00812C16">
        <w:rPr>
          <w:rFonts w:cs="Arial"/>
          <w:lang w:eastAsia="de-DE"/>
        </w:rPr>
        <w:t xml:space="preserve">Die </w:t>
      </w:r>
      <w:r w:rsidR="00E94ED6" w:rsidRPr="00812C16">
        <w:rPr>
          <w:rFonts w:cs="Arial"/>
          <w:lang w:eastAsia="de-DE"/>
        </w:rPr>
        <w:t xml:space="preserve">nach Kaplan-Meier </w:t>
      </w:r>
      <w:r w:rsidR="002E3D98" w:rsidRPr="00812C16">
        <w:rPr>
          <w:rFonts w:cs="Arial"/>
          <w:lang w:eastAsia="de-DE"/>
        </w:rPr>
        <w:t>geschätzten Ereignisraten der loko</w:t>
      </w:r>
      <w:r w:rsidR="00D86F9A" w:rsidRPr="00812C16">
        <w:rPr>
          <w:rFonts w:cs="Arial"/>
          <w:lang w:eastAsia="de-DE"/>
        </w:rPr>
        <w:t>-</w:t>
      </w:r>
      <w:r w:rsidR="002E3D98" w:rsidRPr="00812C16">
        <w:rPr>
          <w:rFonts w:cs="Arial"/>
          <w:lang w:eastAsia="de-DE"/>
        </w:rPr>
        <w:t>regionären Tumorkontrolle</w:t>
      </w:r>
      <w:r w:rsidR="00076ED9" w:rsidRPr="00812C16">
        <w:rPr>
          <w:rFonts w:cs="Arial"/>
          <w:lang w:eastAsia="de-DE"/>
        </w:rPr>
        <w:t xml:space="preserve"> sind in </w:t>
      </w:r>
      <w:r w:rsidR="00076ED9" w:rsidRPr="00812C16">
        <w:rPr>
          <w:rFonts w:cs="Arial"/>
          <w:lang w:eastAsia="de-DE"/>
        </w:rPr>
        <w:fldChar w:fldCharType="begin"/>
      </w:r>
      <w:r w:rsidR="00076ED9" w:rsidRPr="00812C16">
        <w:rPr>
          <w:rFonts w:cs="Arial"/>
          <w:lang w:eastAsia="de-DE"/>
        </w:rPr>
        <w:instrText xml:space="preserve"> REF _Ref90728223 \h </w:instrText>
      </w:r>
      <w:r w:rsidR="00241DC8" w:rsidRPr="00812C16">
        <w:rPr>
          <w:rFonts w:cs="Arial"/>
          <w:lang w:eastAsia="de-DE"/>
        </w:rPr>
        <w:instrText xml:space="preserve"> \* MERGEFORMAT </w:instrText>
      </w:r>
      <w:r w:rsidR="00076ED9" w:rsidRPr="00812C16">
        <w:rPr>
          <w:rFonts w:cs="Arial"/>
          <w:lang w:eastAsia="de-DE"/>
        </w:rPr>
      </w:r>
      <w:r w:rsidR="00076ED9" w:rsidRPr="00812C16">
        <w:rPr>
          <w:rFonts w:cs="Arial"/>
          <w:lang w:eastAsia="de-DE"/>
        </w:rPr>
        <w:fldChar w:fldCharType="separate"/>
      </w:r>
      <w:r w:rsidR="00F67803" w:rsidRPr="00F67803">
        <w:rPr>
          <w:rFonts w:cs="Arial"/>
          <w:color w:val="000000" w:themeColor="text1"/>
        </w:rPr>
        <w:t xml:space="preserve">Abbildung </w:t>
      </w:r>
      <w:r w:rsidR="00F67803" w:rsidRPr="00F67803">
        <w:rPr>
          <w:rFonts w:cs="Arial"/>
          <w:noProof/>
          <w:color w:val="000000" w:themeColor="text1"/>
        </w:rPr>
        <w:t>4</w:t>
      </w:r>
      <w:r w:rsidR="00F67803" w:rsidRPr="00F67803">
        <w:rPr>
          <w:rFonts w:cs="Arial"/>
          <w:noProof/>
          <w:color w:val="000000" w:themeColor="text1"/>
        </w:rPr>
        <w:noBreakHyphen/>
        <w:t>1</w:t>
      </w:r>
      <w:r w:rsidR="00076ED9" w:rsidRPr="00812C16">
        <w:rPr>
          <w:rFonts w:cs="Arial"/>
          <w:lang w:eastAsia="de-DE"/>
        </w:rPr>
        <w:fldChar w:fldCharType="end"/>
      </w:r>
      <w:r w:rsidR="00076ED9" w:rsidRPr="00812C16">
        <w:rPr>
          <w:rFonts w:cs="Arial"/>
          <w:lang w:eastAsia="de-DE"/>
        </w:rPr>
        <w:t xml:space="preserve"> dargestellt</w:t>
      </w:r>
      <w:r w:rsidR="00EE6C76" w:rsidRPr="00812C16">
        <w:rPr>
          <w:rFonts w:cs="Arial"/>
          <w:lang w:eastAsia="de-DE"/>
        </w:rPr>
        <w:t>. Postoperativ waren nach 2 Jahren 89,6 % (Standardfehler 2,1%) der Patienten lokal und regional Rezidiv-frei und nach 5 Jahren 85,7% (Standardfehler 2,6%).</w:t>
      </w:r>
      <w:r w:rsidR="00206CEA" w:rsidRPr="00812C16">
        <w:rPr>
          <w:rFonts w:cs="Arial"/>
          <w:lang w:eastAsia="de-DE"/>
        </w:rPr>
        <w:t xml:space="preserve">Da im Beobachtungszeitraum </w:t>
      </w:r>
      <w:r w:rsidR="009321D4" w:rsidRPr="00812C16">
        <w:rPr>
          <w:rFonts w:cs="Arial"/>
          <w:lang w:eastAsia="de-DE"/>
        </w:rPr>
        <w:t xml:space="preserve">in allen untersuchten Endpunkten </w:t>
      </w:r>
      <w:r w:rsidR="00206CEA" w:rsidRPr="00812C16">
        <w:rPr>
          <w:rFonts w:cs="Arial"/>
          <w:lang w:eastAsia="de-DE"/>
        </w:rPr>
        <w:t xml:space="preserve">bei weniger als 50% der Klienten ein Ereignis eingetreten war, konnten die medianen Überlebenszeiten </w:t>
      </w:r>
      <w:r w:rsidR="009321D4" w:rsidRPr="00812C16">
        <w:rPr>
          <w:rFonts w:cs="Arial"/>
          <w:lang w:eastAsia="de-DE"/>
        </w:rPr>
        <w:t xml:space="preserve">nicht berechnet werden. Die mediane Ereignisfreie Zeit beträgt </w:t>
      </w:r>
      <w:r w:rsidR="000D5932" w:rsidRPr="00812C16">
        <w:rPr>
          <w:rFonts w:cs="Arial"/>
          <w:lang w:eastAsia="de-DE"/>
        </w:rPr>
        <w:t>daher</w:t>
      </w:r>
      <w:r w:rsidR="009321D4" w:rsidRPr="00812C16">
        <w:rPr>
          <w:rFonts w:cs="Arial"/>
          <w:lang w:eastAsia="de-DE"/>
        </w:rPr>
        <w:t xml:space="preserve"> mindestens 60 Monate.</w:t>
      </w:r>
      <w:r w:rsidR="002B29E1" w:rsidRPr="00812C16">
        <w:rPr>
          <w:rFonts w:cs="Arial"/>
          <w:lang w:eastAsia="de-DE"/>
        </w:rPr>
        <w:t xml:space="preserve">  </w:t>
      </w:r>
      <w:r w:rsidR="00E72CB2" w:rsidRPr="00812C16">
        <w:rPr>
          <w:rFonts w:cs="Arial"/>
          <w:lang w:eastAsia="de-DE"/>
        </w:rPr>
        <w:t xml:space="preserve">Die Ereignis-freie Zeit bezogen auf die </w:t>
      </w:r>
      <w:r w:rsidR="000D5932" w:rsidRPr="00812C16">
        <w:rPr>
          <w:rFonts w:cs="Arial"/>
          <w:lang w:eastAsia="de-DE"/>
        </w:rPr>
        <w:t>l</w:t>
      </w:r>
      <w:r w:rsidR="00E72CB2" w:rsidRPr="00812C16">
        <w:rPr>
          <w:rFonts w:cs="Arial"/>
          <w:lang w:eastAsia="de-DE"/>
        </w:rPr>
        <w:t xml:space="preserve">oko-regionäre Tumorkontrolle </w:t>
      </w:r>
      <w:r w:rsidR="007B1FA9" w:rsidRPr="00812C16">
        <w:rPr>
          <w:rFonts w:cs="Arial"/>
          <w:lang w:eastAsia="de-DE"/>
        </w:rPr>
        <w:t xml:space="preserve">betrug </w:t>
      </w:r>
      <w:r w:rsidR="00337351" w:rsidRPr="00812C16">
        <w:rPr>
          <w:rFonts w:cs="Arial"/>
          <w:lang w:eastAsia="de-DE"/>
        </w:rPr>
        <w:t>durchschnittlich 87,3</w:t>
      </w:r>
      <w:r w:rsidR="007B1FA9" w:rsidRPr="00812C16">
        <w:rPr>
          <w:rFonts w:cs="Arial"/>
          <w:lang w:eastAsia="de-DE"/>
        </w:rPr>
        <w:t xml:space="preserve"> Monate</w:t>
      </w:r>
      <w:r w:rsidR="00337351" w:rsidRPr="00812C16">
        <w:rPr>
          <w:rFonts w:cs="Arial"/>
          <w:lang w:eastAsia="de-DE"/>
        </w:rPr>
        <w:t xml:space="preserve"> (95%-KI</w:t>
      </w:r>
      <w:r w:rsidR="00465294" w:rsidRPr="00812C16">
        <w:rPr>
          <w:rFonts w:cs="Arial"/>
          <w:lang w:eastAsia="de-DE"/>
        </w:rPr>
        <w:t>,</w:t>
      </w:r>
      <w:r w:rsidR="00337351" w:rsidRPr="00812C16">
        <w:rPr>
          <w:rFonts w:cs="Arial"/>
          <w:lang w:eastAsia="de-DE"/>
        </w:rPr>
        <w:t xml:space="preserve"> 82,8</w:t>
      </w:r>
      <w:r w:rsidR="00465294" w:rsidRPr="00812C16">
        <w:rPr>
          <w:rFonts w:cs="Arial"/>
          <w:lang w:eastAsia="de-DE"/>
        </w:rPr>
        <w:t xml:space="preserve"> bis </w:t>
      </w:r>
      <w:r w:rsidR="00337351" w:rsidRPr="00812C16">
        <w:rPr>
          <w:rFonts w:cs="Arial"/>
          <w:lang w:eastAsia="de-DE"/>
        </w:rPr>
        <w:t>91,7</w:t>
      </w:r>
      <w:r w:rsidR="005559EF" w:rsidRPr="00812C16">
        <w:rPr>
          <w:rFonts w:cs="Arial"/>
          <w:lang w:eastAsia="de-DE"/>
        </w:rPr>
        <w:t xml:space="preserve"> </w:t>
      </w:r>
      <w:r w:rsidR="00337351" w:rsidRPr="00812C16">
        <w:rPr>
          <w:rFonts w:cs="Arial"/>
          <w:lang w:eastAsia="de-DE"/>
        </w:rPr>
        <w:t>Monate)</w:t>
      </w:r>
      <w:r w:rsidR="007B1FA9" w:rsidRPr="00812C16">
        <w:rPr>
          <w:rFonts w:cs="Arial"/>
          <w:lang w:eastAsia="de-DE"/>
        </w:rPr>
        <w:t>.</w:t>
      </w:r>
      <w:r w:rsidR="007B1FA9" w:rsidRPr="004B2E0C">
        <w:rPr>
          <w:rStyle w:val="Funotenzeichen"/>
        </w:rPr>
        <w:footnoteReference w:id="2"/>
      </w:r>
      <w:r w:rsidR="007B1FA9" w:rsidRPr="00812C16">
        <w:rPr>
          <w:rFonts w:cs="Arial"/>
          <w:lang w:eastAsia="de-DE"/>
        </w:rPr>
        <w:t xml:space="preserve"> </w:t>
      </w:r>
    </w:p>
    <w:p w14:paraId="57149D71" w14:textId="77777777" w:rsidR="009C2074" w:rsidRPr="00812C16" w:rsidRDefault="00B71E93" w:rsidP="00513B9C">
      <w:pPr>
        <w:tabs>
          <w:tab w:val="left" w:pos="7088"/>
        </w:tabs>
        <w:spacing w:before="120"/>
        <w:jc w:val="center"/>
        <w:rPr>
          <w:rFonts w:cs="Arial"/>
          <w:b/>
          <w:bCs/>
          <w:i/>
          <w:iCs/>
          <w:color w:val="000000" w:themeColor="text1"/>
          <w:sz w:val="20"/>
          <w:szCs w:val="20"/>
        </w:rPr>
      </w:pPr>
      <w:r w:rsidRPr="00812C16">
        <w:rPr>
          <w:rFonts w:cs="Arial"/>
          <w:b/>
          <w:i/>
          <w:noProof/>
          <w:color w:val="000000" w:themeColor="text1"/>
          <w:sz w:val="20"/>
          <w:szCs w:val="20"/>
        </w:rPr>
        <w:drawing>
          <wp:inline distT="0" distB="0" distL="0" distR="0" wp14:anchorId="0BE75B62" wp14:editId="45A98017">
            <wp:extent cx="4681855" cy="355854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0">
                      <a:extLst>
                        <a:ext uri="{28A0092B-C50C-407E-A947-70E740481C1C}">
                          <a14:useLocalDpi xmlns:a14="http://schemas.microsoft.com/office/drawing/2010/main" val="0"/>
                        </a:ext>
                      </a:extLst>
                    </a:blip>
                    <a:srcRect l="1802" t="-2777" r="29776" b="22632"/>
                    <a:stretch>
                      <a:fillRect/>
                    </a:stretch>
                  </pic:blipFill>
                  <pic:spPr bwMode="auto">
                    <a:xfrm>
                      <a:off x="0" y="0"/>
                      <a:ext cx="4681855" cy="3558540"/>
                    </a:xfrm>
                    <a:prstGeom prst="rect">
                      <a:avLst/>
                    </a:prstGeom>
                    <a:noFill/>
                    <a:ln>
                      <a:noFill/>
                    </a:ln>
                  </pic:spPr>
                </pic:pic>
              </a:graphicData>
            </a:graphic>
          </wp:inline>
        </w:drawing>
      </w:r>
    </w:p>
    <w:p w14:paraId="4CE8E166" w14:textId="7878B6A6" w:rsidR="00B86B18" w:rsidRPr="00812C16" w:rsidRDefault="006C6822" w:rsidP="003D2BD6">
      <w:pPr>
        <w:spacing w:before="120" w:after="360" w:line="240" w:lineRule="auto"/>
        <w:rPr>
          <w:rFonts w:cs="Arial"/>
          <w:lang w:eastAsia="de-DE"/>
        </w:rPr>
      </w:pPr>
      <w:bookmarkStart w:id="23" w:name="_Ref90728223"/>
      <w:bookmarkStart w:id="24" w:name="_Ref90728217"/>
      <w:bookmarkStart w:id="25" w:name="_Toc180788381"/>
      <w:r w:rsidRPr="00812C16">
        <w:rPr>
          <w:rFonts w:cs="Arial"/>
          <w:b/>
          <w:bCs/>
          <w:color w:val="000000" w:themeColor="text1"/>
          <w:sz w:val="20"/>
          <w:szCs w:val="20"/>
        </w:rPr>
        <w:t xml:space="preserve">Abbildung </w:t>
      </w:r>
      <w:r w:rsidR="00BF08D6" w:rsidRPr="00812C16">
        <w:rPr>
          <w:rFonts w:cs="Arial"/>
          <w:b/>
          <w:bCs/>
          <w:color w:val="000000" w:themeColor="text1"/>
          <w:sz w:val="20"/>
          <w:szCs w:val="20"/>
        </w:rPr>
        <w:fldChar w:fldCharType="begin"/>
      </w:r>
      <w:r w:rsidR="00BF08D6" w:rsidRPr="00812C16">
        <w:rPr>
          <w:rFonts w:cs="Arial"/>
          <w:b/>
          <w:bCs/>
          <w:color w:val="000000" w:themeColor="text1"/>
          <w:sz w:val="20"/>
          <w:szCs w:val="20"/>
        </w:rPr>
        <w:instrText xml:space="preserve"> STYLEREF 1 \s </w:instrText>
      </w:r>
      <w:r w:rsidR="00BF08D6" w:rsidRPr="00812C16">
        <w:rPr>
          <w:rFonts w:cs="Arial"/>
          <w:b/>
          <w:bCs/>
          <w:color w:val="000000" w:themeColor="text1"/>
          <w:sz w:val="20"/>
          <w:szCs w:val="20"/>
        </w:rPr>
        <w:fldChar w:fldCharType="separate"/>
      </w:r>
      <w:r w:rsidR="00F67803">
        <w:rPr>
          <w:rFonts w:cs="Arial"/>
          <w:b/>
          <w:bCs/>
          <w:noProof/>
          <w:color w:val="000000" w:themeColor="text1"/>
          <w:sz w:val="20"/>
          <w:szCs w:val="20"/>
        </w:rPr>
        <w:t>4</w:t>
      </w:r>
      <w:r w:rsidR="00BF08D6" w:rsidRPr="00812C16">
        <w:rPr>
          <w:rFonts w:cs="Arial"/>
          <w:b/>
          <w:bCs/>
          <w:color w:val="000000" w:themeColor="text1"/>
          <w:sz w:val="20"/>
          <w:szCs w:val="20"/>
        </w:rPr>
        <w:fldChar w:fldCharType="end"/>
      </w:r>
      <w:r w:rsidR="00BF08D6" w:rsidRPr="00812C16">
        <w:rPr>
          <w:rFonts w:cs="Arial"/>
          <w:b/>
          <w:bCs/>
          <w:color w:val="000000" w:themeColor="text1"/>
          <w:sz w:val="20"/>
          <w:szCs w:val="20"/>
        </w:rPr>
        <w:noBreakHyphen/>
      </w:r>
      <w:r w:rsidR="00BF08D6" w:rsidRPr="00812C16">
        <w:rPr>
          <w:rFonts w:cs="Arial"/>
          <w:b/>
          <w:bCs/>
          <w:color w:val="000000" w:themeColor="text1"/>
          <w:sz w:val="20"/>
          <w:szCs w:val="20"/>
        </w:rPr>
        <w:fldChar w:fldCharType="begin"/>
      </w:r>
      <w:r w:rsidR="00BF08D6" w:rsidRPr="00812C16">
        <w:rPr>
          <w:rFonts w:cs="Arial"/>
          <w:b/>
          <w:bCs/>
          <w:color w:val="000000" w:themeColor="text1"/>
          <w:sz w:val="20"/>
          <w:szCs w:val="20"/>
        </w:rPr>
        <w:instrText xml:space="preserve"> SEQ Abbildung \* ARABIC \s 1 </w:instrText>
      </w:r>
      <w:r w:rsidR="00BF08D6" w:rsidRPr="00812C16">
        <w:rPr>
          <w:rFonts w:cs="Arial"/>
          <w:b/>
          <w:bCs/>
          <w:color w:val="000000" w:themeColor="text1"/>
          <w:sz w:val="20"/>
          <w:szCs w:val="20"/>
        </w:rPr>
        <w:fldChar w:fldCharType="separate"/>
      </w:r>
      <w:r w:rsidR="00F67803">
        <w:rPr>
          <w:rFonts w:cs="Arial"/>
          <w:b/>
          <w:bCs/>
          <w:noProof/>
          <w:color w:val="000000" w:themeColor="text1"/>
          <w:sz w:val="20"/>
          <w:szCs w:val="20"/>
        </w:rPr>
        <w:t>1</w:t>
      </w:r>
      <w:r w:rsidR="00BF08D6" w:rsidRPr="00812C16">
        <w:rPr>
          <w:rFonts w:cs="Arial"/>
          <w:b/>
          <w:bCs/>
          <w:color w:val="000000" w:themeColor="text1"/>
          <w:sz w:val="20"/>
          <w:szCs w:val="20"/>
        </w:rPr>
        <w:fldChar w:fldCharType="end"/>
      </w:r>
      <w:bookmarkEnd w:id="23"/>
      <w:r w:rsidRPr="00812C16">
        <w:rPr>
          <w:rFonts w:cs="Arial"/>
          <w:b/>
          <w:bCs/>
          <w:color w:val="000000" w:themeColor="text1"/>
          <w:sz w:val="20"/>
          <w:szCs w:val="20"/>
        </w:rPr>
        <w:t>: Lokoregionäre Kontrollrate nach Kaplan-Meier für das</w:t>
      </w:r>
      <w:r w:rsidR="003D2BD6" w:rsidRPr="00812C16">
        <w:rPr>
          <w:rFonts w:cs="Arial"/>
          <w:b/>
          <w:bCs/>
          <w:color w:val="000000" w:themeColor="text1"/>
          <w:sz w:val="20"/>
          <w:szCs w:val="20"/>
        </w:rPr>
        <w:t xml:space="preserve"> </w:t>
      </w:r>
      <w:r w:rsidRPr="00812C16">
        <w:rPr>
          <w:rFonts w:cs="Arial"/>
          <w:b/>
          <w:bCs/>
          <w:color w:val="000000" w:themeColor="text1"/>
          <w:sz w:val="20"/>
          <w:szCs w:val="20"/>
        </w:rPr>
        <w:t>Gesamtkollektiv</w:t>
      </w:r>
      <w:bookmarkEnd w:id="24"/>
      <w:bookmarkEnd w:id="25"/>
      <w:r w:rsidR="00F9120C" w:rsidRPr="00812C16">
        <w:rPr>
          <w:rFonts w:cs="Arial"/>
          <w:b/>
          <w:bCs/>
          <w:color w:val="000000" w:themeColor="text1"/>
          <w:sz w:val="20"/>
          <w:szCs w:val="20"/>
        </w:rPr>
        <w:t xml:space="preserve"> </w:t>
      </w:r>
    </w:p>
    <w:p w14:paraId="1D1BEEBB" w14:textId="01932003" w:rsidR="00A03005" w:rsidRPr="00812C16" w:rsidRDefault="00A03005" w:rsidP="003419D8">
      <w:pPr>
        <w:tabs>
          <w:tab w:val="left" w:pos="567"/>
        </w:tabs>
        <w:spacing w:before="360" w:after="100" w:afterAutospacing="1"/>
        <w:rPr>
          <w:rFonts w:cs="Arial"/>
        </w:rPr>
      </w:pPr>
      <w:r w:rsidRPr="00812C16">
        <w:rPr>
          <w:rFonts w:cs="Arial"/>
          <w:lang w:eastAsia="de-DE"/>
        </w:rPr>
        <w:t>Fernmetastasen traten bei 42 Patienten (19,0%</w:t>
      </w:r>
      <w:r w:rsidR="00F523DC" w:rsidRPr="00812C16">
        <w:rPr>
          <w:rFonts w:cs="Arial"/>
          <w:lang w:eastAsia="de-DE"/>
        </w:rPr>
        <w:t xml:space="preserve"> der Fälle</w:t>
      </w:r>
      <w:r w:rsidRPr="00812C16">
        <w:rPr>
          <w:rFonts w:cs="Arial"/>
          <w:lang w:eastAsia="de-DE"/>
        </w:rPr>
        <w:t xml:space="preserve">) auf. Die </w:t>
      </w:r>
      <w:r w:rsidR="000C557A" w:rsidRPr="00812C16">
        <w:rPr>
          <w:rFonts w:cs="Arial"/>
          <w:lang w:eastAsia="de-DE"/>
        </w:rPr>
        <w:fldChar w:fldCharType="begin"/>
      </w:r>
      <w:r w:rsidR="000C557A" w:rsidRPr="00812C16">
        <w:rPr>
          <w:rFonts w:cs="Arial"/>
          <w:lang w:eastAsia="de-DE"/>
        </w:rPr>
        <w:instrText xml:space="preserve"> REF _Ref90720946 \h  \* MERGEFORMAT </w:instrText>
      </w:r>
      <w:r w:rsidR="000C557A" w:rsidRPr="00812C16">
        <w:rPr>
          <w:rFonts w:cs="Arial"/>
          <w:lang w:eastAsia="de-DE"/>
        </w:rPr>
      </w:r>
      <w:r w:rsidR="000C557A" w:rsidRPr="00812C16">
        <w:rPr>
          <w:rFonts w:cs="Arial"/>
          <w:lang w:eastAsia="de-DE"/>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2</w:t>
      </w:r>
      <w:r w:rsidR="000C557A" w:rsidRPr="00812C16">
        <w:rPr>
          <w:rFonts w:cs="Arial"/>
          <w:lang w:eastAsia="de-DE"/>
        </w:rPr>
        <w:fldChar w:fldCharType="end"/>
      </w:r>
      <w:r w:rsidRPr="00812C16">
        <w:rPr>
          <w:rFonts w:cs="Arial"/>
          <w:lang w:eastAsia="de-DE"/>
        </w:rPr>
        <w:t xml:space="preserve"> zeigt die Kaplan-Meier Ereigniskurve für das Fernmetastasen-freie Überleben des gesamten </w:t>
      </w:r>
      <w:r w:rsidR="003419D8" w:rsidRPr="00812C16">
        <w:rPr>
          <w:rFonts w:cs="Arial"/>
          <w:lang w:eastAsia="de-DE"/>
        </w:rPr>
        <w:t>Patientkollektivs</w:t>
      </w:r>
      <w:r w:rsidRPr="00812C16">
        <w:rPr>
          <w:rFonts w:cs="Arial"/>
          <w:lang w:eastAsia="de-DE"/>
        </w:rPr>
        <w:t xml:space="preserve">. Die fernmetastasenfreie Ereignisrate nach 2 und 5 Jahren </w:t>
      </w:r>
      <w:r w:rsidRPr="00812C16">
        <w:rPr>
          <w:rFonts w:cs="Arial"/>
          <w:lang w:eastAsia="de-DE"/>
        </w:rPr>
        <w:lastRenderedPageBreak/>
        <w:t xml:space="preserve">betrug 85,1% </w:t>
      </w:r>
      <w:r w:rsidR="000C557A" w:rsidRPr="00812C16">
        <w:rPr>
          <w:rFonts w:cs="Arial"/>
          <w:lang w:eastAsia="de-DE"/>
        </w:rPr>
        <w:t xml:space="preserve">(Standardfehler 2,4%) </w:t>
      </w:r>
      <w:r w:rsidRPr="00812C16">
        <w:rPr>
          <w:rFonts w:cs="Arial"/>
          <w:lang w:eastAsia="de-DE"/>
        </w:rPr>
        <w:t>sowie 79,1% (</w:t>
      </w:r>
      <w:r w:rsidR="000C557A" w:rsidRPr="00812C16">
        <w:rPr>
          <w:rFonts w:cs="Arial"/>
          <w:lang w:eastAsia="de-DE"/>
        </w:rPr>
        <w:t>Standardfehler 2,9%)</w:t>
      </w:r>
      <w:r w:rsidRPr="00812C16">
        <w:rPr>
          <w:rFonts w:cs="Arial"/>
          <w:lang w:eastAsia="de-DE"/>
        </w:rPr>
        <w:t>. Die mittlere ereignisfreie Zeit lag bei 82,8 Monaten</w:t>
      </w:r>
      <w:r w:rsidRPr="00812C16">
        <w:rPr>
          <w:rFonts w:cs="Arial"/>
        </w:rPr>
        <w:t xml:space="preserve"> (95%-KI, 78,1 bis 87,5 Monate).</w:t>
      </w:r>
    </w:p>
    <w:p w14:paraId="53A24C41" w14:textId="77777777" w:rsidR="00A03005" w:rsidRPr="00812C16" w:rsidRDefault="00B71E93" w:rsidP="001B1F9F">
      <w:pPr>
        <w:tabs>
          <w:tab w:val="left" w:pos="2410"/>
          <w:tab w:val="left" w:pos="6096"/>
          <w:tab w:val="left" w:pos="7230"/>
          <w:tab w:val="left" w:pos="7371"/>
          <w:tab w:val="left" w:pos="7513"/>
          <w:tab w:val="left" w:pos="7655"/>
          <w:tab w:val="right" w:pos="7938"/>
        </w:tabs>
        <w:spacing w:after="0"/>
        <w:ind w:left="1418"/>
        <w:jc w:val="left"/>
        <w:rPr>
          <w:rFonts w:cs="Arial"/>
          <w:lang w:eastAsia="de-DE"/>
        </w:rPr>
      </w:pPr>
      <w:r w:rsidRPr="00812C16">
        <w:rPr>
          <w:noProof/>
        </w:rPr>
        <w:drawing>
          <wp:inline distT="0" distB="0" distL="0" distR="0" wp14:anchorId="12A3C2C2" wp14:editId="2F733C22">
            <wp:extent cx="4054475" cy="2974340"/>
            <wp:effectExtent l="0" t="0" r="0" b="0"/>
            <wp:docPr id="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1">
                      <a:extLst>
                        <a:ext uri="{28A0092B-C50C-407E-A947-70E740481C1C}">
                          <a14:useLocalDpi xmlns:a14="http://schemas.microsoft.com/office/drawing/2010/main" val="0"/>
                        </a:ext>
                      </a:extLst>
                    </a:blip>
                    <a:srcRect l="1909" r="30424" b="24030"/>
                    <a:stretch>
                      <a:fillRect/>
                    </a:stretch>
                  </pic:blipFill>
                  <pic:spPr bwMode="auto">
                    <a:xfrm>
                      <a:off x="0" y="0"/>
                      <a:ext cx="4054475" cy="2974340"/>
                    </a:xfrm>
                    <a:prstGeom prst="rect">
                      <a:avLst/>
                    </a:prstGeom>
                    <a:noFill/>
                    <a:ln>
                      <a:noFill/>
                    </a:ln>
                  </pic:spPr>
                </pic:pic>
              </a:graphicData>
            </a:graphic>
          </wp:inline>
        </w:drawing>
      </w:r>
    </w:p>
    <w:p w14:paraId="14544F07" w14:textId="47FA40AE" w:rsidR="00A03005" w:rsidRPr="00812C16" w:rsidRDefault="00A03005" w:rsidP="00A03005">
      <w:pPr>
        <w:pStyle w:val="Beschriftung"/>
        <w:spacing w:after="360" w:line="240" w:lineRule="auto"/>
        <w:rPr>
          <w:rFonts w:cs="Arial"/>
          <w:b/>
          <w:bCs/>
          <w:i w:val="0"/>
          <w:iCs w:val="0"/>
          <w:color w:val="000000" w:themeColor="text1"/>
          <w:sz w:val="20"/>
          <w:szCs w:val="20"/>
          <w:lang w:eastAsia="de-DE"/>
        </w:rPr>
      </w:pPr>
      <w:bookmarkStart w:id="26" w:name="_Ref90720946"/>
      <w:bookmarkStart w:id="27" w:name="_Toc180788382"/>
      <w:r w:rsidRPr="00812C16">
        <w:rPr>
          <w:b/>
          <w:bCs/>
          <w:i w:val="0"/>
          <w:iCs w:val="0"/>
          <w:color w:val="000000" w:themeColor="text1"/>
          <w:sz w:val="20"/>
          <w:szCs w:val="20"/>
        </w:rPr>
        <w:t xml:space="preserve">Abbildung </w:t>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STYLEREF 1 \s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BF08D6" w:rsidRPr="00812C16">
        <w:rPr>
          <w:b/>
          <w:bCs/>
          <w:i w:val="0"/>
          <w:iCs w:val="0"/>
          <w:color w:val="000000" w:themeColor="text1"/>
          <w:sz w:val="20"/>
          <w:szCs w:val="20"/>
        </w:rPr>
        <w:fldChar w:fldCharType="end"/>
      </w:r>
      <w:r w:rsidR="00BF08D6" w:rsidRPr="00812C16">
        <w:rPr>
          <w:b/>
          <w:bCs/>
          <w:i w:val="0"/>
          <w:iCs w:val="0"/>
          <w:color w:val="000000" w:themeColor="text1"/>
          <w:sz w:val="20"/>
          <w:szCs w:val="20"/>
        </w:rPr>
        <w:noBreakHyphen/>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SEQ Abbildung \* ARABIC \s 1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2</w:t>
      </w:r>
      <w:r w:rsidR="00BF08D6" w:rsidRPr="00812C16">
        <w:rPr>
          <w:b/>
          <w:bCs/>
          <w:i w:val="0"/>
          <w:iCs w:val="0"/>
          <w:color w:val="000000" w:themeColor="text1"/>
          <w:sz w:val="20"/>
          <w:szCs w:val="20"/>
        </w:rPr>
        <w:fldChar w:fldCharType="end"/>
      </w:r>
      <w:bookmarkEnd w:id="26"/>
      <w:r w:rsidRPr="00812C16">
        <w:rPr>
          <w:b/>
          <w:bCs/>
          <w:i w:val="0"/>
          <w:iCs w:val="0"/>
          <w:color w:val="000000" w:themeColor="text1"/>
          <w:sz w:val="20"/>
          <w:szCs w:val="20"/>
        </w:rPr>
        <w:t>: Fernmetastasenfreies Überleben nach Kaplan-Meier für das Gesamtkollektiv</w:t>
      </w:r>
      <w:bookmarkEnd w:id="27"/>
      <w:r w:rsidRPr="00812C16">
        <w:rPr>
          <w:b/>
          <w:bCs/>
          <w:i w:val="0"/>
          <w:iCs w:val="0"/>
          <w:color w:val="000000" w:themeColor="text1"/>
          <w:sz w:val="20"/>
          <w:szCs w:val="20"/>
        </w:rPr>
        <w:t xml:space="preserve"> </w:t>
      </w:r>
    </w:p>
    <w:p w14:paraId="01688B3A" w14:textId="01B96383" w:rsidR="002E360C" w:rsidRPr="00812C16" w:rsidRDefault="00622C8B" w:rsidP="00513B9C">
      <w:pPr>
        <w:tabs>
          <w:tab w:val="left" w:pos="2694"/>
          <w:tab w:val="left" w:pos="7797"/>
          <w:tab w:val="left" w:pos="8080"/>
        </w:tabs>
        <w:spacing w:before="120" w:after="360"/>
        <w:rPr>
          <w:rFonts w:cs="Arial"/>
        </w:rPr>
      </w:pPr>
      <w:r w:rsidRPr="00812C16">
        <w:rPr>
          <w:rFonts w:cs="Arial"/>
          <w:lang w:eastAsia="de-DE"/>
        </w:rPr>
        <w:t xml:space="preserve">Zum Ende der Beobachtungszeit waren 70 Patienten (31,7 %) verstorben. </w:t>
      </w:r>
      <w:r w:rsidR="00D472BB" w:rsidRPr="00812C16">
        <w:rPr>
          <w:rFonts w:cs="Arial"/>
          <w:lang w:eastAsia="de-DE"/>
        </w:rPr>
        <w:t>Die</w:t>
      </w:r>
      <w:r w:rsidR="00382956" w:rsidRPr="00812C16">
        <w:rPr>
          <w:rFonts w:cs="Arial"/>
          <w:lang w:eastAsia="de-DE"/>
        </w:rPr>
        <w:t xml:space="preserve"> 2- bzw. 5-Jahresüberlebensrate betrug</w:t>
      </w:r>
      <w:r w:rsidR="00465294" w:rsidRPr="00812C16">
        <w:rPr>
          <w:rFonts w:cs="Arial"/>
          <w:lang w:eastAsia="de-DE"/>
        </w:rPr>
        <w:t xml:space="preserve"> schätzungsweise 83,9% </w:t>
      </w:r>
      <w:r w:rsidR="000C557A" w:rsidRPr="00812C16">
        <w:rPr>
          <w:rFonts w:cs="Arial"/>
          <w:lang w:eastAsia="de-DE"/>
        </w:rPr>
        <w:t xml:space="preserve">(Standardfehler </w:t>
      </w:r>
      <w:r w:rsidR="00513B9C" w:rsidRPr="00812C16">
        <w:rPr>
          <w:rFonts w:cs="Arial"/>
          <w:lang w:eastAsia="de-DE"/>
        </w:rPr>
        <w:t>2,5</w:t>
      </w:r>
      <w:r w:rsidR="000C557A" w:rsidRPr="00812C16">
        <w:rPr>
          <w:rFonts w:cs="Arial"/>
          <w:lang w:eastAsia="de-DE"/>
        </w:rPr>
        <w:t xml:space="preserve">%) </w:t>
      </w:r>
      <w:r w:rsidR="00465294" w:rsidRPr="00812C16">
        <w:rPr>
          <w:rFonts w:cs="Arial"/>
          <w:lang w:eastAsia="de-DE"/>
        </w:rPr>
        <w:t>bzw. 67,8%</w:t>
      </w:r>
      <w:r w:rsidR="000C557A" w:rsidRPr="00812C16">
        <w:rPr>
          <w:rFonts w:cs="Arial"/>
          <w:lang w:eastAsia="de-DE"/>
        </w:rPr>
        <w:t xml:space="preserve"> (Standardfehler </w:t>
      </w:r>
      <w:r w:rsidR="00513B9C" w:rsidRPr="00812C16">
        <w:rPr>
          <w:rFonts w:cs="Arial"/>
          <w:lang w:eastAsia="de-DE"/>
        </w:rPr>
        <w:t>3,4</w:t>
      </w:r>
      <w:r w:rsidR="000C557A" w:rsidRPr="00812C16">
        <w:rPr>
          <w:rFonts w:cs="Arial"/>
          <w:lang w:eastAsia="de-DE"/>
        </w:rPr>
        <w:t>%). Die entsprechende Kaplan-Meier Kurve zeigt</w:t>
      </w:r>
      <w:r w:rsidR="00FF1DDA" w:rsidRPr="00812C16">
        <w:rPr>
          <w:rFonts w:cs="Arial"/>
          <w:lang w:eastAsia="de-DE"/>
        </w:rPr>
        <w:t xml:space="preserve"> </w:t>
      </w:r>
      <w:r w:rsidR="00FF1DDA" w:rsidRPr="00812C16">
        <w:rPr>
          <w:rFonts w:cs="Arial"/>
          <w:lang w:eastAsia="de-DE"/>
        </w:rPr>
        <w:fldChar w:fldCharType="begin"/>
      </w:r>
      <w:r w:rsidR="00FF1DDA" w:rsidRPr="00812C16">
        <w:rPr>
          <w:rFonts w:cs="Arial"/>
          <w:lang w:eastAsia="de-DE"/>
        </w:rPr>
        <w:instrText xml:space="preserve"> REF _Ref90720910 \h  \* MERGEFORMAT </w:instrText>
      </w:r>
      <w:r w:rsidR="00FF1DDA" w:rsidRPr="00812C16">
        <w:rPr>
          <w:rFonts w:cs="Arial"/>
          <w:lang w:eastAsia="de-DE"/>
        </w:rPr>
      </w:r>
      <w:r w:rsidR="00FF1DDA" w:rsidRPr="00812C16">
        <w:rPr>
          <w:rFonts w:cs="Arial"/>
          <w:lang w:eastAsia="de-DE"/>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3</w:t>
      </w:r>
      <w:r w:rsidR="00FF1DDA" w:rsidRPr="00812C16">
        <w:rPr>
          <w:rFonts w:cs="Arial"/>
          <w:lang w:eastAsia="de-DE"/>
        </w:rPr>
        <w:fldChar w:fldCharType="end"/>
      </w:r>
      <w:r w:rsidR="000C557A" w:rsidRPr="00812C16">
        <w:rPr>
          <w:rFonts w:cs="Arial"/>
          <w:lang w:eastAsia="de-DE"/>
        </w:rPr>
        <w:t xml:space="preserve">. </w:t>
      </w:r>
      <w:r w:rsidR="00465294" w:rsidRPr="00812C16">
        <w:rPr>
          <w:rFonts w:cs="Arial"/>
          <w:lang w:eastAsia="de-DE"/>
        </w:rPr>
        <w:t xml:space="preserve"> </w:t>
      </w:r>
      <w:r w:rsidR="00382956" w:rsidRPr="00812C16">
        <w:rPr>
          <w:rFonts w:cs="Arial"/>
          <w:lang w:eastAsia="de-DE"/>
        </w:rPr>
        <w:t>Die mittlere Überlebenszeit lag bei 71,6 Monaten</w:t>
      </w:r>
      <w:r w:rsidR="00382956" w:rsidRPr="00812C16">
        <w:rPr>
          <w:rFonts w:cs="Arial"/>
        </w:rPr>
        <w:t xml:space="preserve"> (95%-KI, 65,8</w:t>
      </w:r>
      <w:r w:rsidR="00465294" w:rsidRPr="00812C16">
        <w:rPr>
          <w:rFonts w:cs="Arial"/>
        </w:rPr>
        <w:t xml:space="preserve"> bis </w:t>
      </w:r>
      <w:r w:rsidR="00382956" w:rsidRPr="00812C16">
        <w:rPr>
          <w:rFonts w:cs="Arial"/>
        </w:rPr>
        <w:t>72,3 Monate)</w:t>
      </w:r>
      <w:r w:rsidR="002E360C" w:rsidRPr="00812C16">
        <w:rPr>
          <w:rFonts w:cs="Arial"/>
        </w:rPr>
        <w:t>.</w:t>
      </w:r>
    </w:p>
    <w:p w14:paraId="22B1CEB8" w14:textId="77777777" w:rsidR="00B86B18" w:rsidRPr="00812C16" w:rsidRDefault="005D0971" w:rsidP="001B1F9F">
      <w:pPr>
        <w:keepNext/>
        <w:tabs>
          <w:tab w:val="left" w:pos="284"/>
          <w:tab w:val="left" w:pos="709"/>
          <w:tab w:val="left" w:pos="2268"/>
          <w:tab w:val="right" w:pos="2552"/>
          <w:tab w:val="left" w:pos="2694"/>
          <w:tab w:val="left" w:pos="6804"/>
          <w:tab w:val="left" w:pos="6946"/>
          <w:tab w:val="left" w:pos="7230"/>
          <w:tab w:val="right" w:pos="7371"/>
          <w:tab w:val="left" w:pos="7797"/>
          <w:tab w:val="right" w:pos="7938"/>
        </w:tabs>
        <w:spacing w:after="0"/>
        <w:ind w:left="1418"/>
        <w:jc w:val="left"/>
      </w:pPr>
      <w:r w:rsidRPr="00812C16">
        <w:rPr>
          <w:noProof/>
        </w:rPr>
        <mc:AlternateContent>
          <mc:Choice Requires="wps">
            <w:drawing>
              <wp:anchor distT="0" distB="0" distL="114300" distR="114300" simplePos="0" relativeHeight="251663360" behindDoc="0" locked="0" layoutInCell="1" allowOverlap="1" wp14:anchorId="72D6ABE8" wp14:editId="308DCF08">
                <wp:simplePos x="0" y="0"/>
                <wp:positionH relativeFrom="column">
                  <wp:posOffset>615950</wp:posOffset>
                </wp:positionH>
                <wp:positionV relativeFrom="paragraph">
                  <wp:posOffset>2040255</wp:posOffset>
                </wp:positionV>
                <wp:extent cx="147320" cy="137160"/>
                <wp:effectExtent l="0" t="0" r="0" b="0"/>
                <wp:wrapNone/>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47320" cy="137160"/>
                        </a:xfrm>
                        <a:prstGeom prst="rect">
                          <a:avLst/>
                        </a:prstGeom>
                        <a:solidFill>
                          <a:schemeClr val="bg1"/>
                        </a:solidFill>
                        <a:ln cmpd="thickThi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772E" id="Rechteck 21" o:spid="_x0000_s1026" style="position:absolute;margin-left:48.5pt;margin-top:160.65pt;width:11.6pt;height:10.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" fillcolor="white [3212]" stroked="f" strokeweight="1pt">
                <v:stroke linestyle="thickThin"/>
              </v:rect>
            </w:pict>
          </mc:Fallback>
        </mc:AlternateContent>
      </w:r>
      <w:r w:rsidR="002A2753" w:rsidRPr="00812C16">
        <w:rPr>
          <w:noProof/>
        </w:rPr>
        <w:t xml:space="preserve"> </w:t>
      </w:r>
      <w:r w:rsidR="00B71E93" w:rsidRPr="00812C16">
        <w:rPr>
          <w:noProof/>
        </w:rPr>
        <w:drawing>
          <wp:inline distT="0" distB="0" distL="0" distR="0" wp14:anchorId="4B4C212D" wp14:editId="42A188D3">
            <wp:extent cx="3999230" cy="2930525"/>
            <wp:effectExtent l="0" t="0" r="0" b="0"/>
            <wp:docPr id="1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2">
                      <a:extLst>
                        <a:ext uri="{28A0092B-C50C-407E-A947-70E740481C1C}">
                          <a14:useLocalDpi xmlns:a14="http://schemas.microsoft.com/office/drawing/2010/main" val="0"/>
                        </a:ext>
                      </a:extLst>
                    </a:blip>
                    <a:srcRect l="2144" t="218" r="30482" b="23593"/>
                    <a:stretch>
                      <a:fillRect/>
                    </a:stretch>
                  </pic:blipFill>
                  <pic:spPr bwMode="auto">
                    <a:xfrm>
                      <a:off x="0" y="0"/>
                      <a:ext cx="3999230" cy="2930525"/>
                    </a:xfrm>
                    <a:prstGeom prst="rect">
                      <a:avLst/>
                    </a:prstGeom>
                    <a:noFill/>
                    <a:ln>
                      <a:noFill/>
                    </a:ln>
                  </pic:spPr>
                </pic:pic>
              </a:graphicData>
            </a:graphic>
          </wp:inline>
        </w:drawing>
      </w:r>
      <w:r w:rsidR="00581845" w:rsidRPr="00812C16">
        <w:rPr>
          <w:noProof/>
        </w:rPr>
        <w:t xml:space="preserve">   </w:t>
      </w:r>
    </w:p>
    <w:p w14:paraId="1A54277D" w14:textId="72605C6D" w:rsidR="00860D6D" w:rsidRPr="00812C16" w:rsidRDefault="00B86B18" w:rsidP="00365664">
      <w:pPr>
        <w:pStyle w:val="Beschriftung"/>
        <w:spacing w:after="360" w:line="240" w:lineRule="auto"/>
        <w:jc w:val="left"/>
        <w:rPr>
          <w:rFonts w:cs="Arial"/>
          <w:i w:val="0"/>
          <w:iCs w:val="0"/>
          <w:color w:val="000000" w:themeColor="text1"/>
          <w:sz w:val="20"/>
          <w:szCs w:val="20"/>
          <w:lang w:eastAsia="de-DE"/>
        </w:rPr>
      </w:pPr>
      <w:bookmarkStart w:id="28" w:name="_Ref90720910"/>
      <w:bookmarkStart w:id="29" w:name="_Toc180788383"/>
      <w:r w:rsidRPr="00812C16">
        <w:rPr>
          <w:b/>
          <w:bCs/>
          <w:i w:val="0"/>
          <w:iCs w:val="0"/>
          <w:color w:val="000000" w:themeColor="text1"/>
          <w:sz w:val="20"/>
          <w:szCs w:val="20"/>
        </w:rPr>
        <w:t xml:space="preserve">Abbildung </w:t>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STYLEREF 1 \s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BF08D6" w:rsidRPr="00812C16">
        <w:rPr>
          <w:b/>
          <w:bCs/>
          <w:i w:val="0"/>
          <w:iCs w:val="0"/>
          <w:color w:val="000000" w:themeColor="text1"/>
          <w:sz w:val="20"/>
          <w:szCs w:val="20"/>
        </w:rPr>
        <w:fldChar w:fldCharType="end"/>
      </w:r>
      <w:r w:rsidR="00BF08D6" w:rsidRPr="00812C16">
        <w:rPr>
          <w:b/>
          <w:bCs/>
          <w:i w:val="0"/>
          <w:iCs w:val="0"/>
          <w:color w:val="000000" w:themeColor="text1"/>
          <w:sz w:val="20"/>
          <w:szCs w:val="20"/>
        </w:rPr>
        <w:noBreakHyphen/>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SEQ Abbildung \* ARABIC \s 1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3</w:t>
      </w:r>
      <w:r w:rsidR="00BF08D6" w:rsidRPr="00812C16">
        <w:rPr>
          <w:b/>
          <w:bCs/>
          <w:i w:val="0"/>
          <w:iCs w:val="0"/>
          <w:color w:val="000000" w:themeColor="text1"/>
          <w:sz w:val="20"/>
          <w:szCs w:val="20"/>
        </w:rPr>
        <w:fldChar w:fldCharType="end"/>
      </w:r>
      <w:bookmarkEnd w:id="28"/>
      <w:r w:rsidRPr="00812C16">
        <w:rPr>
          <w:b/>
          <w:bCs/>
          <w:i w:val="0"/>
          <w:iCs w:val="0"/>
          <w:color w:val="000000" w:themeColor="text1"/>
          <w:sz w:val="20"/>
          <w:szCs w:val="20"/>
        </w:rPr>
        <w:t>: Gesamtüberleben nach Kaplan-Meier für das Gesamtkollektiv</w:t>
      </w:r>
      <w:r w:rsidR="00ED14C9" w:rsidRPr="00812C16">
        <w:rPr>
          <w:b/>
          <w:bCs/>
          <w:i w:val="0"/>
          <w:iCs w:val="0"/>
          <w:color w:val="000000" w:themeColor="text1"/>
          <w:sz w:val="20"/>
          <w:szCs w:val="20"/>
        </w:rPr>
        <w:t>.</w:t>
      </w:r>
      <w:bookmarkEnd w:id="29"/>
      <w:r w:rsidR="00ED14C9" w:rsidRPr="00812C16">
        <w:rPr>
          <w:b/>
          <w:bCs/>
          <w:i w:val="0"/>
          <w:iCs w:val="0"/>
          <w:color w:val="000000" w:themeColor="text1"/>
          <w:sz w:val="20"/>
          <w:szCs w:val="20"/>
        </w:rPr>
        <w:t xml:space="preserve"> </w:t>
      </w:r>
    </w:p>
    <w:p w14:paraId="297B9FB2" w14:textId="77777777" w:rsidR="0008123C" w:rsidRPr="00812C16" w:rsidRDefault="00C64E3B" w:rsidP="00A03005">
      <w:pPr>
        <w:spacing w:before="120" w:after="360"/>
        <w:rPr>
          <w:rFonts w:cs="Arial"/>
          <w:lang w:eastAsia="de-DE"/>
        </w:rPr>
      </w:pPr>
      <w:r w:rsidRPr="00812C16">
        <w:rPr>
          <w:rFonts w:cs="Arial"/>
          <w:lang w:eastAsia="de-DE"/>
        </w:rPr>
        <w:lastRenderedPageBreak/>
        <w:t xml:space="preserve">Im Untersuchungszeitraum </w:t>
      </w:r>
      <w:r w:rsidR="00CF777B" w:rsidRPr="00812C16">
        <w:rPr>
          <w:rFonts w:cs="Arial"/>
          <w:lang w:eastAsia="de-DE"/>
        </w:rPr>
        <w:t>verstarben</w:t>
      </w:r>
      <w:r w:rsidR="00AD58D6" w:rsidRPr="00812C16">
        <w:rPr>
          <w:rFonts w:cs="Arial"/>
          <w:lang w:eastAsia="de-DE"/>
        </w:rPr>
        <w:t xml:space="preserve"> 70 </w:t>
      </w:r>
      <w:r w:rsidR="00CF777B" w:rsidRPr="00812C16">
        <w:rPr>
          <w:rFonts w:cs="Arial"/>
          <w:lang w:eastAsia="de-DE"/>
        </w:rPr>
        <w:t>Patienten,</w:t>
      </w:r>
      <w:r w:rsidR="00AD58D6" w:rsidRPr="00812C16">
        <w:rPr>
          <w:rFonts w:cs="Arial"/>
          <w:lang w:eastAsia="de-DE"/>
        </w:rPr>
        <w:t xml:space="preserve"> bei 29 wurde ein </w:t>
      </w:r>
      <w:r w:rsidR="009B7869" w:rsidRPr="00812C16">
        <w:rPr>
          <w:rFonts w:cs="Arial"/>
          <w:lang w:eastAsia="de-DE"/>
        </w:rPr>
        <w:t>l</w:t>
      </w:r>
      <w:r w:rsidR="00AD58D6" w:rsidRPr="00812C16">
        <w:rPr>
          <w:rFonts w:cs="Arial"/>
          <w:lang w:eastAsia="de-DE"/>
        </w:rPr>
        <w:t>okoregionäres Rezidiv diag</w:t>
      </w:r>
      <w:r w:rsidR="009B7869" w:rsidRPr="00812C16">
        <w:rPr>
          <w:rFonts w:cs="Arial"/>
          <w:lang w:eastAsia="de-DE"/>
        </w:rPr>
        <w:t xml:space="preserve">nostiziert </w:t>
      </w:r>
      <w:r w:rsidR="00AD58D6" w:rsidRPr="00812C16">
        <w:rPr>
          <w:rFonts w:cs="Arial"/>
          <w:lang w:eastAsia="de-DE"/>
        </w:rPr>
        <w:t>und 42 Patienten bekamen Fernmetastasen</w:t>
      </w:r>
      <w:r w:rsidR="009B7869" w:rsidRPr="00812C16">
        <w:rPr>
          <w:rFonts w:cs="Arial"/>
          <w:lang w:eastAsia="de-DE"/>
        </w:rPr>
        <w:t>.</w:t>
      </w:r>
      <w:r w:rsidR="00AD58D6" w:rsidRPr="00812C16">
        <w:rPr>
          <w:rFonts w:cs="Arial"/>
          <w:lang w:eastAsia="de-DE"/>
        </w:rPr>
        <w:t xml:space="preserve"> I</w:t>
      </w:r>
      <w:r w:rsidRPr="00812C16">
        <w:rPr>
          <w:rFonts w:cs="Arial"/>
          <w:lang w:eastAsia="de-DE"/>
        </w:rPr>
        <w:t>nsgesamt</w:t>
      </w:r>
      <w:r w:rsidR="00AD58D6" w:rsidRPr="00812C16">
        <w:rPr>
          <w:rFonts w:cs="Arial"/>
          <w:lang w:eastAsia="de-DE"/>
        </w:rPr>
        <w:t xml:space="preserve"> wurden also</w:t>
      </w:r>
      <w:r w:rsidRPr="00812C16">
        <w:rPr>
          <w:rFonts w:cs="Arial"/>
          <w:lang w:eastAsia="de-DE"/>
        </w:rPr>
        <w:t xml:space="preserve"> </w:t>
      </w:r>
      <w:r w:rsidR="00AD58D6" w:rsidRPr="00812C16">
        <w:rPr>
          <w:rFonts w:cs="Arial"/>
          <w:lang w:eastAsia="de-DE"/>
        </w:rPr>
        <w:t xml:space="preserve">141 </w:t>
      </w:r>
      <w:r w:rsidRPr="00812C16">
        <w:rPr>
          <w:rFonts w:cs="Arial"/>
          <w:lang w:eastAsia="de-DE"/>
        </w:rPr>
        <w:t xml:space="preserve">Ereignisse </w:t>
      </w:r>
      <w:r w:rsidR="009B7869" w:rsidRPr="00812C16">
        <w:rPr>
          <w:rFonts w:cs="Arial"/>
          <w:lang w:eastAsia="de-DE"/>
        </w:rPr>
        <w:t>registriert</w:t>
      </w:r>
      <w:r w:rsidRPr="00812C16">
        <w:rPr>
          <w:rFonts w:cs="Arial"/>
          <w:lang w:eastAsia="de-DE"/>
        </w:rPr>
        <w:t xml:space="preserve">. Somit war für </w:t>
      </w:r>
      <w:r w:rsidR="00AD58D6" w:rsidRPr="00812C16">
        <w:rPr>
          <w:rFonts w:cs="Arial"/>
          <w:lang w:eastAsia="de-DE"/>
        </w:rPr>
        <w:t>80</w:t>
      </w:r>
      <w:r w:rsidRPr="00812C16">
        <w:rPr>
          <w:rFonts w:cs="Arial"/>
          <w:lang w:eastAsia="de-DE"/>
        </w:rPr>
        <w:t xml:space="preserve"> (</w:t>
      </w:r>
      <w:r w:rsidR="003419D8" w:rsidRPr="00812C16">
        <w:rPr>
          <w:rFonts w:cs="Arial"/>
          <w:lang w:eastAsia="de-DE"/>
        </w:rPr>
        <w:t>36,2</w:t>
      </w:r>
      <w:r w:rsidRPr="00812C16">
        <w:rPr>
          <w:rFonts w:cs="Arial"/>
          <w:lang w:eastAsia="de-DE"/>
        </w:rPr>
        <w:t>%) Patienten das Follow-up zum Zeitpunkt der letzten Datenerfassung der vorliegenden Arbeit noch nicht abgeschlossen.</w:t>
      </w:r>
      <w:r w:rsidR="00AD58D6" w:rsidRPr="00812C16">
        <w:rPr>
          <w:rFonts w:cs="Arial"/>
          <w:lang w:eastAsia="de-DE"/>
        </w:rPr>
        <w:t xml:space="preserve"> Diese wurden als </w:t>
      </w:r>
      <w:r w:rsidR="00127FDE" w:rsidRPr="00812C16">
        <w:rPr>
          <w:rFonts w:cs="Arial"/>
          <w:lang w:eastAsia="de-DE"/>
        </w:rPr>
        <w:t xml:space="preserve">zensierte Ereignisse in der Datenauswertung berücksichtigt. </w:t>
      </w:r>
      <w:r w:rsidR="0008123C" w:rsidRPr="00812C16">
        <w:rPr>
          <w:rFonts w:cs="Arial"/>
          <w:lang w:eastAsia="de-DE"/>
        </w:rPr>
        <w:t>Die Kaplan-Meier Ereigniskurven</w:t>
      </w:r>
      <w:r w:rsidR="0024223E" w:rsidRPr="00812C16">
        <w:rPr>
          <w:rFonts w:cs="Arial"/>
          <w:lang w:eastAsia="de-DE"/>
        </w:rPr>
        <w:t xml:space="preserve"> </w:t>
      </w:r>
      <w:r w:rsidR="0008123C" w:rsidRPr="00812C16">
        <w:rPr>
          <w:rFonts w:cs="Arial"/>
          <w:lang w:eastAsia="de-DE"/>
        </w:rPr>
        <w:t xml:space="preserve">für das Patientenkollektiv der Subgruppen mit HPV16 DNA-negativen </w:t>
      </w:r>
      <w:r w:rsidR="00B57DDF" w:rsidRPr="00812C16">
        <w:rPr>
          <w:rFonts w:cs="Arial"/>
          <w:lang w:eastAsia="de-DE"/>
        </w:rPr>
        <w:t>und</w:t>
      </w:r>
      <w:r w:rsidR="0008123C" w:rsidRPr="00812C16">
        <w:rPr>
          <w:rFonts w:cs="Arial"/>
          <w:lang w:eastAsia="de-DE"/>
        </w:rPr>
        <w:t xml:space="preserve"> -positiven Tumoren</w:t>
      </w:r>
      <w:r w:rsidR="00B57DDF" w:rsidRPr="00812C16">
        <w:rPr>
          <w:rFonts w:cs="Arial"/>
          <w:lang w:eastAsia="de-DE"/>
        </w:rPr>
        <w:t>, können der Anlage entnommen werden.</w:t>
      </w:r>
    </w:p>
    <w:p w14:paraId="06AA311E" w14:textId="77777777" w:rsidR="0083406B" w:rsidRPr="00812C16" w:rsidRDefault="0030348F" w:rsidP="005547D3">
      <w:pPr>
        <w:pStyle w:val="berschrift3"/>
        <w:rPr>
          <w:rFonts w:eastAsia="Times New Roman" w:cs="Arial"/>
          <w:i/>
          <w:iCs/>
          <w:sz w:val="18"/>
        </w:rPr>
      </w:pPr>
      <w:bookmarkStart w:id="30" w:name="_Toc158006540"/>
      <w:r w:rsidRPr="00812C16">
        <w:t xml:space="preserve">Univariate Analysen zur </w:t>
      </w:r>
      <w:r w:rsidR="00DA09A9" w:rsidRPr="00812C16">
        <w:t>p</w:t>
      </w:r>
      <w:r w:rsidR="0083406B" w:rsidRPr="00812C16">
        <w:t>rognostische Relevanz von CD44</w:t>
      </w:r>
      <w:bookmarkEnd w:id="30"/>
      <w:r w:rsidR="00C5290B" w:rsidRPr="00812C16">
        <w:t xml:space="preserve"> </w:t>
      </w:r>
    </w:p>
    <w:p w14:paraId="4A2B05A1" w14:textId="4021D6FC" w:rsidR="006451FD" w:rsidRPr="00812C16" w:rsidRDefault="0035487A" w:rsidP="00FF0C10">
      <w:pPr>
        <w:spacing w:after="360"/>
        <w:rPr>
          <w:rFonts w:cs="Arial"/>
          <w:lang w:eastAsia="de-DE"/>
        </w:rPr>
      </w:pPr>
      <w:r w:rsidRPr="00812C16">
        <w:rPr>
          <w:rFonts w:cs="Arial"/>
          <w:lang w:eastAsia="de-DE"/>
        </w:rPr>
        <w:t>D</w:t>
      </w:r>
      <w:r w:rsidR="00A91231" w:rsidRPr="00812C16">
        <w:rPr>
          <w:rFonts w:cs="Arial"/>
          <w:lang w:eastAsia="de-DE"/>
        </w:rPr>
        <w:t>er</w:t>
      </w:r>
      <w:r w:rsidRPr="00812C16">
        <w:rPr>
          <w:rFonts w:cs="Arial"/>
          <w:lang w:eastAsia="de-DE"/>
        </w:rPr>
        <w:t xml:space="preserve"> potenzielle </w:t>
      </w:r>
      <w:r w:rsidR="00A805DC" w:rsidRPr="00812C16">
        <w:rPr>
          <w:rFonts w:cs="Arial"/>
          <w:lang w:eastAsia="de-DE"/>
        </w:rPr>
        <w:t>Tumorstammzellmarker</w:t>
      </w:r>
      <w:r w:rsidR="007649AF" w:rsidRPr="00812C16">
        <w:rPr>
          <w:rFonts w:cs="Arial"/>
          <w:lang w:eastAsia="de-DE"/>
        </w:rPr>
        <w:t xml:space="preserve"> (CSC-Marker)</w:t>
      </w:r>
      <w:r w:rsidR="007A0C35" w:rsidRPr="00812C16">
        <w:rPr>
          <w:rFonts w:cs="Arial"/>
          <w:lang w:eastAsia="de-DE"/>
        </w:rPr>
        <w:t xml:space="preserve"> </w:t>
      </w:r>
      <w:r w:rsidR="00A91231" w:rsidRPr="00812C16">
        <w:rPr>
          <w:rFonts w:cs="Arial"/>
          <w:lang w:eastAsia="de-DE"/>
        </w:rPr>
        <w:t xml:space="preserve">CD44 wurde </w:t>
      </w:r>
      <w:r w:rsidR="007649AF" w:rsidRPr="00812C16">
        <w:rPr>
          <w:rFonts w:cs="Arial"/>
          <w:lang w:eastAsia="de-DE"/>
        </w:rPr>
        <w:t>anhand</w:t>
      </w:r>
      <w:r w:rsidR="00A91231" w:rsidRPr="00812C16">
        <w:rPr>
          <w:rFonts w:cs="Arial"/>
          <w:lang w:eastAsia="de-DE"/>
        </w:rPr>
        <w:t xml:space="preserve"> seine</w:t>
      </w:r>
      <w:r w:rsidR="007649AF" w:rsidRPr="00812C16">
        <w:rPr>
          <w:rFonts w:cs="Arial"/>
          <w:lang w:eastAsia="de-DE"/>
        </w:rPr>
        <w:t>r</w:t>
      </w:r>
      <w:r w:rsidR="00A91231" w:rsidRPr="00812C16">
        <w:rPr>
          <w:rFonts w:cs="Arial"/>
          <w:lang w:eastAsia="de-DE"/>
        </w:rPr>
        <w:t xml:space="preserve"> immunhistochemische Proteinexpression </w:t>
      </w:r>
      <w:r w:rsidR="00365664" w:rsidRPr="00812C16">
        <w:rPr>
          <w:rFonts w:cs="Arial"/>
          <w:lang w:eastAsia="de-DE"/>
        </w:rPr>
        <w:t xml:space="preserve">im Tumormaterial des Patientkollektivs, </w:t>
      </w:r>
      <w:r w:rsidR="00A91231" w:rsidRPr="00812C16">
        <w:rPr>
          <w:rFonts w:cs="Arial"/>
          <w:lang w:eastAsia="de-DE"/>
        </w:rPr>
        <w:t xml:space="preserve">wie oben beschreiben bewertet. </w:t>
      </w:r>
      <w:r w:rsidR="007649AF" w:rsidRPr="00812C16">
        <w:rPr>
          <w:rFonts w:cs="Arial"/>
          <w:lang w:eastAsia="de-DE"/>
        </w:rPr>
        <w:t>Je nach Expressionsverhalten, konnte das Gesamtkollektiv dadurch in CD44-positive und -negative Gruppen stratifiziert werden.</w:t>
      </w:r>
      <w:r w:rsidR="00FC5E2B" w:rsidRPr="00812C16">
        <w:rPr>
          <w:rFonts w:cs="Arial"/>
          <w:lang w:eastAsia="de-DE"/>
        </w:rPr>
        <w:t xml:space="preserve"> </w:t>
      </w:r>
      <w:r w:rsidR="0009256A" w:rsidRPr="00812C16">
        <w:rPr>
          <w:rFonts w:cs="Arial"/>
        </w:rPr>
        <w:t>151 Patienten wiesen Tumore mit CD44</w:t>
      </w:r>
      <w:r w:rsidR="00365664" w:rsidRPr="00812C16">
        <w:rPr>
          <w:rFonts w:cs="Arial"/>
        </w:rPr>
        <w:t>-</w:t>
      </w:r>
      <w:r w:rsidR="0009256A" w:rsidRPr="00812C16">
        <w:rPr>
          <w:rFonts w:cs="Arial"/>
        </w:rPr>
        <w:t xml:space="preserve">positiver Proteinexpression auf, während </w:t>
      </w:r>
      <w:r w:rsidR="00DE3DEF" w:rsidRPr="00812C16">
        <w:rPr>
          <w:rFonts w:cs="Arial"/>
        </w:rPr>
        <w:t xml:space="preserve">44 </w:t>
      </w:r>
      <w:r w:rsidR="0009256A" w:rsidRPr="00812C16">
        <w:rPr>
          <w:rFonts w:cs="Arial"/>
        </w:rPr>
        <w:t>Patienten keine Färbeaktivität auf den A</w:t>
      </w:r>
      <w:r w:rsidR="00DE3DEF" w:rsidRPr="00812C16">
        <w:rPr>
          <w:rFonts w:cs="Arial"/>
        </w:rPr>
        <w:t>n</w:t>
      </w:r>
      <w:r w:rsidR="0009256A" w:rsidRPr="00812C16">
        <w:rPr>
          <w:rFonts w:cs="Arial"/>
        </w:rPr>
        <w:t>tikörper gegen CD44 zeigten und als CD44</w:t>
      </w:r>
      <w:r w:rsidR="00365664" w:rsidRPr="00812C16">
        <w:rPr>
          <w:rFonts w:cs="Arial"/>
        </w:rPr>
        <w:t>-</w:t>
      </w:r>
      <w:r w:rsidR="0009256A" w:rsidRPr="00812C16">
        <w:rPr>
          <w:rFonts w:cs="Arial"/>
        </w:rPr>
        <w:t>negativ definiert wurden.</w:t>
      </w:r>
      <w:r w:rsidR="0009256A" w:rsidRPr="00812C16">
        <w:rPr>
          <w:rFonts w:cs="Arial"/>
          <w:lang w:eastAsia="de-DE"/>
        </w:rPr>
        <w:t xml:space="preserve"> </w:t>
      </w:r>
      <w:r w:rsidR="00DE3DEF" w:rsidRPr="00812C16">
        <w:rPr>
          <w:rFonts w:cs="Arial"/>
          <w:lang w:eastAsia="de-DE"/>
        </w:rPr>
        <w:fldChar w:fldCharType="begin"/>
      </w:r>
      <w:r w:rsidR="00DE3DEF" w:rsidRPr="00812C16">
        <w:rPr>
          <w:rFonts w:cs="Arial"/>
          <w:lang w:eastAsia="de-DE"/>
        </w:rPr>
        <w:instrText xml:space="preserve"> REF _Ref90825960 \h  \* MERGEFORMAT </w:instrText>
      </w:r>
      <w:r w:rsidR="00DE3DEF" w:rsidRPr="00812C16">
        <w:rPr>
          <w:rFonts w:cs="Arial"/>
          <w:lang w:eastAsia="de-DE"/>
        </w:rPr>
      </w:r>
      <w:r w:rsidR="00DE3DEF" w:rsidRPr="00812C16">
        <w:rPr>
          <w:rFonts w:cs="Arial"/>
          <w:lang w:eastAsia="de-DE"/>
        </w:rPr>
        <w:fldChar w:fldCharType="separate"/>
      </w:r>
      <w:r w:rsidR="00F67803" w:rsidRPr="00F67803">
        <w:rPr>
          <w:color w:val="000000" w:themeColor="text1"/>
        </w:rPr>
        <w:t xml:space="preserve">Tabelle </w:t>
      </w:r>
      <w:r w:rsidR="00F67803" w:rsidRPr="00F67803">
        <w:rPr>
          <w:noProof/>
          <w:color w:val="000000" w:themeColor="text1"/>
        </w:rPr>
        <w:t>4</w:t>
      </w:r>
      <w:r w:rsidR="00F67803" w:rsidRPr="00F67803">
        <w:rPr>
          <w:noProof/>
          <w:color w:val="000000" w:themeColor="text1"/>
        </w:rPr>
        <w:noBreakHyphen/>
        <w:t>7</w:t>
      </w:r>
      <w:r w:rsidR="00DE3DEF" w:rsidRPr="00812C16">
        <w:rPr>
          <w:rFonts w:cs="Arial"/>
          <w:lang w:eastAsia="de-DE"/>
        </w:rPr>
        <w:fldChar w:fldCharType="end"/>
      </w:r>
      <w:r w:rsidR="00DE3DEF" w:rsidRPr="00812C16">
        <w:rPr>
          <w:rFonts w:cs="Arial"/>
          <w:lang w:eastAsia="de-DE"/>
        </w:rPr>
        <w:t xml:space="preserve"> zeigt die Verteilung der CD44</w:t>
      </w:r>
      <w:r w:rsidR="00365664" w:rsidRPr="00812C16">
        <w:rPr>
          <w:rFonts w:cs="Arial"/>
          <w:lang w:eastAsia="de-DE"/>
        </w:rPr>
        <w:t xml:space="preserve"> </w:t>
      </w:r>
      <w:r w:rsidR="00B57DDF" w:rsidRPr="00812C16">
        <w:rPr>
          <w:rFonts w:cs="Arial"/>
          <w:lang w:eastAsia="de-DE"/>
        </w:rPr>
        <w:t xml:space="preserve">positiven und negativen Tumoren </w:t>
      </w:r>
      <w:r w:rsidR="00DE3DEF" w:rsidRPr="00812C16">
        <w:rPr>
          <w:rFonts w:cs="Arial"/>
          <w:lang w:eastAsia="de-DE"/>
        </w:rPr>
        <w:t xml:space="preserve">auf die klinischen Ereignisse </w:t>
      </w:r>
      <w:r w:rsidR="009C200D" w:rsidRPr="00812C16">
        <w:rPr>
          <w:rFonts w:cs="Arial"/>
          <w:lang w:eastAsia="de-DE"/>
        </w:rPr>
        <w:t xml:space="preserve">bzw. Zensierungen </w:t>
      </w:r>
      <w:r w:rsidR="00DE3DEF" w:rsidRPr="00812C16">
        <w:rPr>
          <w:rFonts w:cs="Arial"/>
          <w:lang w:eastAsia="de-DE"/>
        </w:rPr>
        <w:t>im Beobachtungszeitraum</w:t>
      </w:r>
      <w:r w:rsidR="00F636BB" w:rsidRPr="00812C16">
        <w:rPr>
          <w:rFonts w:cs="Arial"/>
          <w:lang w:eastAsia="de-DE"/>
        </w:rPr>
        <w:t xml:space="preserve"> </w:t>
      </w:r>
      <w:r w:rsidR="00B57DDF" w:rsidRPr="00812C16">
        <w:rPr>
          <w:rFonts w:cs="Arial"/>
          <w:lang w:eastAsia="de-DE"/>
        </w:rPr>
        <w:t>sowohl</w:t>
      </w:r>
      <w:r w:rsidR="00F636BB" w:rsidRPr="00812C16">
        <w:rPr>
          <w:rFonts w:cs="Arial"/>
          <w:lang w:eastAsia="de-DE"/>
        </w:rPr>
        <w:t xml:space="preserve"> vom gesamten Patientenkollektiv als auch von den beiden Subgruppen mit HPV</w:t>
      </w:r>
      <w:r w:rsidR="00C90943" w:rsidRPr="00812C16">
        <w:rPr>
          <w:rFonts w:cs="Arial"/>
          <w:lang w:eastAsia="de-DE"/>
        </w:rPr>
        <w:t>16 DNA-</w:t>
      </w:r>
      <w:r w:rsidR="00B57DDF" w:rsidRPr="00812C16">
        <w:rPr>
          <w:rFonts w:cs="Arial"/>
          <w:lang w:eastAsia="de-DE"/>
        </w:rPr>
        <w:t>positiven</w:t>
      </w:r>
      <w:r w:rsidR="00F636BB" w:rsidRPr="00812C16">
        <w:rPr>
          <w:rFonts w:cs="Arial"/>
          <w:lang w:eastAsia="de-DE"/>
        </w:rPr>
        <w:t xml:space="preserve"> un</w:t>
      </w:r>
      <w:r w:rsidR="00CB1679" w:rsidRPr="00812C16">
        <w:rPr>
          <w:rFonts w:cs="Arial"/>
          <w:lang w:eastAsia="de-DE"/>
        </w:rPr>
        <w:t>d</w:t>
      </w:r>
      <w:r w:rsidR="00F636BB" w:rsidRPr="00812C16">
        <w:rPr>
          <w:rFonts w:cs="Arial"/>
          <w:lang w:eastAsia="de-DE"/>
        </w:rPr>
        <w:t xml:space="preserve"> negativen Tumoren</w:t>
      </w:r>
      <w:r w:rsidR="006451FD" w:rsidRPr="00812C16">
        <w:rPr>
          <w:rFonts w:cs="Arial"/>
          <w:lang w:eastAsia="de-DE"/>
        </w:rPr>
        <w:t>.</w:t>
      </w:r>
    </w:p>
    <w:p w14:paraId="6F83DCBF" w14:textId="1A70AE39" w:rsidR="00316BE4" w:rsidRPr="00812C16" w:rsidRDefault="00316BE4" w:rsidP="001F6054">
      <w:pPr>
        <w:pStyle w:val="Beschriftung"/>
        <w:keepNext/>
        <w:spacing w:after="120" w:line="240" w:lineRule="auto"/>
        <w:contextualSpacing/>
        <w:rPr>
          <w:b/>
          <w:bCs/>
          <w:i w:val="0"/>
          <w:iCs w:val="0"/>
          <w:color w:val="000000" w:themeColor="text1"/>
          <w:sz w:val="20"/>
          <w:szCs w:val="20"/>
        </w:rPr>
      </w:pPr>
      <w:bookmarkStart w:id="31" w:name="_Ref90825960"/>
      <w:bookmarkStart w:id="32" w:name="_Toc180788397"/>
      <w:r w:rsidRPr="00812C16">
        <w:rPr>
          <w:b/>
          <w:bCs/>
          <w:i w:val="0"/>
          <w:iCs w:val="0"/>
          <w:color w:val="000000" w:themeColor="text1"/>
          <w:sz w:val="20"/>
          <w:szCs w:val="20"/>
        </w:rPr>
        <w:t xml:space="preserve">Tabelle </w:t>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STYLEREF 1 \s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A126D9" w:rsidRPr="00812C16">
        <w:rPr>
          <w:b/>
          <w:bCs/>
          <w:i w:val="0"/>
          <w:iCs w:val="0"/>
          <w:color w:val="000000" w:themeColor="text1"/>
          <w:sz w:val="20"/>
          <w:szCs w:val="20"/>
        </w:rPr>
        <w:fldChar w:fldCharType="end"/>
      </w:r>
      <w:r w:rsidR="00A126D9" w:rsidRPr="00812C16">
        <w:rPr>
          <w:b/>
          <w:bCs/>
          <w:i w:val="0"/>
          <w:iCs w:val="0"/>
          <w:color w:val="000000" w:themeColor="text1"/>
          <w:sz w:val="20"/>
          <w:szCs w:val="20"/>
        </w:rPr>
        <w:noBreakHyphen/>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SEQ Tabelle \* ARABIC \s 1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7</w:t>
      </w:r>
      <w:r w:rsidR="00A126D9" w:rsidRPr="00812C16">
        <w:rPr>
          <w:b/>
          <w:bCs/>
          <w:i w:val="0"/>
          <w:iCs w:val="0"/>
          <w:color w:val="000000" w:themeColor="text1"/>
          <w:sz w:val="20"/>
          <w:szCs w:val="20"/>
        </w:rPr>
        <w:fldChar w:fldCharType="end"/>
      </w:r>
      <w:bookmarkEnd w:id="31"/>
      <w:r w:rsidRPr="00812C16">
        <w:rPr>
          <w:b/>
          <w:bCs/>
          <w:i w:val="0"/>
          <w:iCs w:val="0"/>
          <w:color w:val="000000" w:themeColor="text1"/>
          <w:sz w:val="20"/>
          <w:szCs w:val="20"/>
        </w:rPr>
        <w:t xml:space="preserve">: </w:t>
      </w:r>
      <w:r w:rsidR="00383A2A" w:rsidRPr="00812C16">
        <w:rPr>
          <w:b/>
          <w:bCs/>
          <w:i w:val="0"/>
          <w:iCs w:val="0"/>
          <w:color w:val="000000" w:themeColor="text1"/>
          <w:sz w:val="20"/>
          <w:szCs w:val="20"/>
        </w:rPr>
        <w:t xml:space="preserve">Anzahl der Tumoren mit positiver oder negativer CD44 Proteinexpression pro Ereignis bzw. Zensierung. </w:t>
      </w:r>
      <w:r w:rsidR="00E35393" w:rsidRPr="00812C16">
        <w:rPr>
          <w:i w:val="0"/>
          <w:iCs w:val="0"/>
          <w:color w:val="000000" w:themeColor="text1"/>
          <w:sz w:val="20"/>
          <w:szCs w:val="20"/>
        </w:rPr>
        <w:t>N=Anzahl der auswertbaren Fälle in der Kohorte</w:t>
      </w:r>
      <w:bookmarkEnd w:id="32"/>
    </w:p>
    <w:tbl>
      <w:tblPr>
        <w:tblW w:w="907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01"/>
        <w:gridCol w:w="1560"/>
        <w:gridCol w:w="1417"/>
        <w:gridCol w:w="1559"/>
        <w:gridCol w:w="1418"/>
        <w:gridCol w:w="1417"/>
      </w:tblGrid>
      <w:tr w:rsidR="00E10DBC" w:rsidRPr="00812C16" w14:paraId="77B0F3D6" w14:textId="77777777" w:rsidTr="00E10DBC">
        <w:trPr>
          <w:trHeight w:val="230"/>
          <w:tblHeader/>
        </w:trPr>
        <w:tc>
          <w:tcPr>
            <w:tcW w:w="1701"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vAlign w:val="center"/>
            <w:hideMark/>
          </w:tcPr>
          <w:p w14:paraId="30B87915" w14:textId="77777777" w:rsidR="009401C2" w:rsidRPr="00812C16" w:rsidRDefault="009401C2" w:rsidP="00316BE4">
            <w:pPr>
              <w:spacing w:before="30" w:after="30" w:line="240" w:lineRule="auto"/>
              <w:jc w:val="center"/>
              <w:rPr>
                <w:rFonts w:cs="Arial"/>
                <w:b/>
                <w:bCs/>
                <w:color w:val="FFFFFF" w:themeColor="background1"/>
                <w:sz w:val="18"/>
                <w:szCs w:val="18"/>
                <w:lang w:eastAsia="de-DE"/>
              </w:rPr>
            </w:pPr>
          </w:p>
        </w:tc>
        <w:tc>
          <w:tcPr>
            <w:tcW w:w="1560"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vAlign w:val="center"/>
            <w:hideMark/>
          </w:tcPr>
          <w:p w14:paraId="3009F179" w14:textId="77777777" w:rsidR="009401C2" w:rsidRPr="00812C16" w:rsidRDefault="0063114A" w:rsidP="00F964D0">
            <w:pPr>
              <w:tabs>
                <w:tab w:val="left" w:pos="1215"/>
              </w:tabs>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G</w:t>
            </w:r>
            <w:r w:rsidR="009401C2" w:rsidRPr="00812C16">
              <w:rPr>
                <w:rFonts w:cs="Arial"/>
                <w:b/>
                <w:bCs/>
                <w:color w:val="FFFFFF" w:themeColor="background1"/>
                <w:sz w:val="18"/>
                <w:szCs w:val="18"/>
                <w:lang w:eastAsia="de-DE"/>
              </w:rPr>
              <w:t>esamt</w:t>
            </w:r>
          </w:p>
        </w:tc>
        <w:tc>
          <w:tcPr>
            <w:tcW w:w="1417"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vAlign w:val="center"/>
            <w:hideMark/>
          </w:tcPr>
          <w:p w14:paraId="08817671" w14:textId="77777777" w:rsidR="009401C2" w:rsidRPr="00812C16" w:rsidRDefault="00333B57" w:rsidP="00F964D0">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Rezidiv</w:t>
            </w:r>
          </w:p>
        </w:tc>
        <w:tc>
          <w:tcPr>
            <w:tcW w:w="1559"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vAlign w:val="center"/>
            <w:hideMark/>
          </w:tcPr>
          <w:p w14:paraId="69A98B77" w14:textId="77777777" w:rsidR="009401C2" w:rsidRPr="00812C16" w:rsidRDefault="00333B57" w:rsidP="00F964D0">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Fernmetastasen</w:t>
            </w:r>
            <w:r w:rsidR="00BB7511" w:rsidRPr="00812C16">
              <w:rPr>
                <w:rFonts w:cs="Arial"/>
                <w:b/>
                <w:bCs/>
                <w:color w:val="FFFFFF" w:themeColor="background1"/>
                <w:sz w:val="18"/>
                <w:szCs w:val="18"/>
                <w:lang w:eastAsia="de-DE"/>
              </w:rPr>
              <w:t xml:space="preserve"> </w:t>
            </w:r>
          </w:p>
        </w:tc>
        <w:tc>
          <w:tcPr>
            <w:tcW w:w="1418" w:type="dxa"/>
            <w:tcBorders>
              <w:top w:val="single" w:sz="4" w:space="0" w:color="000000" w:themeColor="text1"/>
              <w:bottom w:val="single" w:sz="4" w:space="0" w:color="000000" w:themeColor="text1"/>
              <w:right w:val="nil"/>
            </w:tcBorders>
            <w:shd w:val="clear" w:color="auto" w:fill="4472C4" w:themeFill="accent1"/>
            <w:tcMar>
              <w:top w:w="75" w:type="dxa"/>
              <w:left w:w="75" w:type="dxa"/>
              <w:bottom w:w="75" w:type="dxa"/>
              <w:right w:w="75" w:type="dxa"/>
            </w:tcMar>
            <w:vAlign w:val="center"/>
            <w:hideMark/>
          </w:tcPr>
          <w:p w14:paraId="285839D6" w14:textId="77777777" w:rsidR="009401C2" w:rsidRPr="00812C16" w:rsidRDefault="009401C2" w:rsidP="00F964D0">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Tod</w:t>
            </w:r>
            <w:r w:rsidR="00BB7511" w:rsidRPr="00812C16">
              <w:rPr>
                <w:rFonts w:cs="Arial"/>
                <w:b/>
                <w:bCs/>
                <w:color w:val="FFFFFF" w:themeColor="background1"/>
                <w:sz w:val="18"/>
                <w:szCs w:val="18"/>
                <w:lang w:eastAsia="de-DE"/>
              </w:rPr>
              <w:t xml:space="preserve"> </w:t>
            </w:r>
          </w:p>
        </w:tc>
        <w:tc>
          <w:tcPr>
            <w:tcW w:w="1417" w:type="dxa"/>
            <w:tcBorders>
              <w:top w:val="single" w:sz="4" w:space="0" w:color="000000" w:themeColor="text1"/>
              <w:bottom w:val="single" w:sz="4" w:space="0" w:color="000000" w:themeColor="text1"/>
              <w:right w:val="nil"/>
            </w:tcBorders>
            <w:shd w:val="clear" w:color="auto" w:fill="4472C4" w:themeFill="accent1"/>
            <w:vAlign w:val="center"/>
          </w:tcPr>
          <w:p w14:paraId="5BAF85E8" w14:textId="77777777" w:rsidR="009401C2" w:rsidRPr="00812C16" w:rsidRDefault="009401C2" w:rsidP="00E10DBC">
            <w:pPr>
              <w:spacing w:before="30" w:after="30" w:line="240" w:lineRule="auto"/>
              <w:jc w:val="right"/>
              <w:rPr>
                <w:rFonts w:cs="Arial"/>
                <w:b/>
                <w:bCs/>
                <w:color w:val="FFFFFF" w:themeColor="background1"/>
                <w:sz w:val="18"/>
                <w:szCs w:val="18"/>
                <w:lang w:eastAsia="de-DE"/>
              </w:rPr>
            </w:pPr>
            <w:r w:rsidRPr="00812C16">
              <w:rPr>
                <w:rFonts w:cs="Arial"/>
                <w:b/>
                <w:bCs/>
                <w:color w:val="FFFFFF" w:themeColor="background1"/>
                <w:sz w:val="18"/>
                <w:szCs w:val="18"/>
                <w:lang w:eastAsia="de-DE"/>
              </w:rPr>
              <w:t>Zensiert</w:t>
            </w:r>
          </w:p>
        </w:tc>
      </w:tr>
      <w:tr w:rsidR="00E10DBC" w:rsidRPr="00812C16" w14:paraId="0D05ECC1" w14:textId="77777777" w:rsidTr="00E10DBC">
        <w:tc>
          <w:tcPr>
            <w:tcW w:w="1701"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5A8761C9" w14:textId="77777777" w:rsidR="00FE7BB4" w:rsidRPr="00812C16" w:rsidRDefault="00FC58B3" w:rsidP="00D40CB7">
            <w:pPr>
              <w:spacing w:before="30" w:after="30" w:line="240" w:lineRule="auto"/>
              <w:jc w:val="left"/>
              <w:rPr>
                <w:rFonts w:cs="Arial"/>
                <w:b/>
                <w:bCs/>
                <w:color w:val="000000" w:themeColor="text1"/>
                <w:sz w:val="18"/>
                <w:szCs w:val="18"/>
                <w:lang w:eastAsia="de-DE"/>
              </w:rPr>
            </w:pPr>
            <w:r w:rsidRPr="00812C16">
              <w:rPr>
                <w:rFonts w:cs="Arial"/>
                <w:b/>
                <w:bCs/>
                <w:color w:val="000000" w:themeColor="text1"/>
                <w:sz w:val="18"/>
                <w:szCs w:val="18"/>
                <w:lang w:eastAsia="de-DE"/>
              </w:rPr>
              <w:t>Alle Patienten</w:t>
            </w:r>
          </w:p>
        </w:tc>
        <w:tc>
          <w:tcPr>
            <w:tcW w:w="1560" w:type="dxa"/>
            <w:tcBorders>
              <w:top w:val="single" w:sz="4" w:space="0" w:color="000000" w:themeColor="text1"/>
              <w:bottom w:val="single" w:sz="4" w:space="0" w:color="000000" w:themeColor="text1"/>
              <w:right w:val="nil"/>
            </w:tcBorders>
            <w:shd w:val="clear" w:color="auto" w:fill="D9E2F3" w:themeFill="accent1" w:themeFillTint="33"/>
          </w:tcPr>
          <w:p w14:paraId="16BF3E67" w14:textId="77777777" w:rsidR="00FE7BB4" w:rsidRPr="00812C16" w:rsidRDefault="00FE7BB4" w:rsidP="00C957B2">
            <w:pPr>
              <w:spacing w:before="30" w:after="30" w:line="240" w:lineRule="auto"/>
              <w:jc w:val="right"/>
              <w:rPr>
                <w:rFonts w:cs="Arial"/>
                <w:color w:val="000000" w:themeColor="text1"/>
                <w:sz w:val="18"/>
                <w:szCs w:val="18"/>
                <w:lang w:eastAsia="de-DE"/>
              </w:rPr>
            </w:pPr>
            <w:r w:rsidRPr="00812C16">
              <w:rPr>
                <w:rFonts w:cs="Arial"/>
                <w:color w:val="000000" w:themeColor="text1"/>
                <w:sz w:val="18"/>
                <w:szCs w:val="18"/>
                <w:lang w:eastAsia="de-DE"/>
              </w:rPr>
              <w:t>N=221</w:t>
            </w:r>
          </w:p>
        </w:tc>
        <w:tc>
          <w:tcPr>
            <w:tcW w:w="1417"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41C9BBDA" w14:textId="77777777" w:rsidR="00FE7BB4" w:rsidRPr="00812C16" w:rsidRDefault="00FE7BB4" w:rsidP="00C957B2">
            <w:pPr>
              <w:spacing w:before="30" w:after="30" w:line="240" w:lineRule="auto"/>
              <w:jc w:val="right"/>
              <w:rPr>
                <w:rFonts w:cs="Arial"/>
                <w:color w:val="000000" w:themeColor="text1"/>
                <w:sz w:val="18"/>
                <w:szCs w:val="18"/>
                <w:lang w:eastAsia="de-DE"/>
              </w:rPr>
            </w:pPr>
            <w:r w:rsidRPr="00812C16">
              <w:rPr>
                <w:rFonts w:cs="Arial"/>
                <w:color w:val="000000" w:themeColor="text1"/>
                <w:sz w:val="18"/>
                <w:szCs w:val="18"/>
                <w:lang w:eastAsia="de-DE"/>
              </w:rPr>
              <w:t>N=29</w:t>
            </w:r>
          </w:p>
        </w:tc>
        <w:tc>
          <w:tcPr>
            <w:tcW w:w="1559"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73386A24" w14:textId="77777777" w:rsidR="00FE7BB4" w:rsidRPr="00812C16" w:rsidRDefault="00FE7BB4" w:rsidP="00C957B2">
            <w:pPr>
              <w:spacing w:before="30" w:after="30" w:line="240" w:lineRule="auto"/>
              <w:jc w:val="right"/>
              <w:rPr>
                <w:rFonts w:cs="Arial"/>
                <w:color w:val="000000" w:themeColor="text1"/>
                <w:sz w:val="18"/>
                <w:szCs w:val="18"/>
                <w:lang w:eastAsia="de-DE"/>
              </w:rPr>
            </w:pPr>
            <w:r w:rsidRPr="00812C16">
              <w:rPr>
                <w:rFonts w:cs="Arial"/>
                <w:color w:val="000000" w:themeColor="text1"/>
                <w:sz w:val="18"/>
                <w:szCs w:val="18"/>
                <w:lang w:eastAsia="de-DE"/>
              </w:rPr>
              <w:t>N=42</w:t>
            </w:r>
          </w:p>
        </w:tc>
        <w:tc>
          <w:tcPr>
            <w:tcW w:w="1418"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564CE003" w14:textId="77777777" w:rsidR="00FE7BB4" w:rsidRPr="00812C16" w:rsidRDefault="00FE7BB4" w:rsidP="00C957B2">
            <w:pPr>
              <w:spacing w:before="30" w:after="30" w:line="240" w:lineRule="auto"/>
              <w:jc w:val="right"/>
              <w:rPr>
                <w:rFonts w:cs="Arial"/>
                <w:color w:val="000000" w:themeColor="text1"/>
                <w:sz w:val="18"/>
                <w:szCs w:val="18"/>
                <w:lang w:eastAsia="de-DE"/>
              </w:rPr>
            </w:pPr>
            <w:r w:rsidRPr="00812C16">
              <w:rPr>
                <w:rFonts w:cs="Arial"/>
                <w:color w:val="000000" w:themeColor="text1"/>
                <w:sz w:val="18"/>
                <w:szCs w:val="18"/>
                <w:lang w:eastAsia="de-DE"/>
              </w:rPr>
              <w:t>N=70</w:t>
            </w:r>
          </w:p>
        </w:tc>
        <w:tc>
          <w:tcPr>
            <w:tcW w:w="1417" w:type="dxa"/>
            <w:tcBorders>
              <w:top w:val="single" w:sz="4" w:space="0" w:color="000000" w:themeColor="text1"/>
              <w:bottom w:val="single" w:sz="4" w:space="0" w:color="000000" w:themeColor="text1"/>
              <w:right w:val="nil"/>
            </w:tcBorders>
            <w:shd w:val="clear" w:color="auto" w:fill="D9E2F3" w:themeFill="accent1" w:themeFillTint="33"/>
          </w:tcPr>
          <w:p w14:paraId="5E3AB385" w14:textId="77777777" w:rsidR="00FE7BB4" w:rsidRPr="00812C16" w:rsidRDefault="00FE7BB4" w:rsidP="00C957B2">
            <w:pPr>
              <w:spacing w:before="30" w:after="30" w:line="240" w:lineRule="auto"/>
              <w:jc w:val="right"/>
              <w:rPr>
                <w:rFonts w:cs="Arial"/>
                <w:color w:val="000000" w:themeColor="text1"/>
                <w:sz w:val="18"/>
                <w:szCs w:val="18"/>
                <w:lang w:eastAsia="de-DE"/>
              </w:rPr>
            </w:pPr>
            <w:r w:rsidRPr="00812C16">
              <w:rPr>
                <w:rFonts w:cs="Arial"/>
                <w:color w:val="000000" w:themeColor="text1"/>
                <w:sz w:val="18"/>
                <w:szCs w:val="18"/>
                <w:lang w:eastAsia="de-DE"/>
              </w:rPr>
              <w:t>N=80</w:t>
            </w:r>
          </w:p>
        </w:tc>
      </w:tr>
      <w:tr w:rsidR="0024223E" w:rsidRPr="00812C16" w14:paraId="03875451" w14:textId="77777777" w:rsidTr="0024223E">
        <w:tc>
          <w:tcPr>
            <w:tcW w:w="1701" w:type="dxa"/>
            <w:tcBorders>
              <w:top w:val="single" w:sz="4" w:space="0" w:color="000000" w:themeColor="text1"/>
              <w:bottom w:val="nil"/>
              <w:right w:val="nil"/>
            </w:tcBorders>
            <w:tcMar>
              <w:top w:w="75" w:type="dxa"/>
              <w:left w:w="75" w:type="dxa"/>
              <w:bottom w:w="75" w:type="dxa"/>
              <w:right w:w="75" w:type="dxa"/>
            </w:tcMar>
          </w:tcPr>
          <w:p w14:paraId="3758701F" w14:textId="77777777" w:rsidR="009401C2" w:rsidRPr="00812C16" w:rsidRDefault="009401C2" w:rsidP="00C957B2">
            <w:pPr>
              <w:spacing w:before="30" w:after="30" w:line="240" w:lineRule="auto"/>
              <w:jc w:val="left"/>
              <w:rPr>
                <w:rFonts w:cs="Arial"/>
                <w:sz w:val="18"/>
                <w:szCs w:val="18"/>
                <w:lang w:eastAsia="de-DE"/>
              </w:rPr>
            </w:pPr>
            <w:r w:rsidRPr="00812C16">
              <w:rPr>
                <w:rFonts w:cs="Arial"/>
                <w:sz w:val="18"/>
                <w:szCs w:val="18"/>
                <w:lang w:eastAsia="de-DE"/>
              </w:rPr>
              <w:t>CD44 +</w:t>
            </w:r>
          </w:p>
        </w:tc>
        <w:tc>
          <w:tcPr>
            <w:tcW w:w="1560" w:type="dxa"/>
            <w:tcBorders>
              <w:top w:val="single" w:sz="4" w:space="0" w:color="000000" w:themeColor="text1"/>
              <w:bottom w:val="nil"/>
              <w:right w:val="nil"/>
            </w:tcBorders>
            <w:tcMar>
              <w:top w:w="75" w:type="dxa"/>
              <w:left w:w="75" w:type="dxa"/>
              <w:bottom w:w="75" w:type="dxa"/>
              <w:right w:w="75" w:type="dxa"/>
            </w:tcMar>
          </w:tcPr>
          <w:p w14:paraId="56D21E17" w14:textId="77777777" w:rsidR="009401C2" w:rsidRPr="00812C16" w:rsidRDefault="009401C2" w:rsidP="00C957B2">
            <w:pPr>
              <w:spacing w:before="30" w:after="30" w:line="240" w:lineRule="auto"/>
              <w:ind w:left="-82" w:right="-41"/>
              <w:jc w:val="right"/>
              <w:rPr>
                <w:rFonts w:cs="Arial"/>
                <w:sz w:val="18"/>
                <w:szCs w:val="18"/>
                <w:lang w:eastAsia="de-DE"/>
              </w:rPr>
            </w:pPr>
            <w:r w:rsidRPr="00812C16">
              <w:rPr>
                <w:rFonts w:cs="Arial"/>
                <w:sz w:val="18"/>
                <w:szCs w:val="18"/>
                <w:lang w:eastAsia="de-DE"/>
              </w:rPr>
              <w:t>151</w:t>
            </w:r>
            <w:r w:rsidR="00C957B2" w:rsidRPr="00812C16">
              <w:rPr>
                <w:rFonts w:cs="Arial"/>
                <w:sz w:val="18"/>
                <w:szCs w:val="18"/>
                <w:lang w:eastAsia="de-DE"/>
              </w:rPr>
              <w:t xml:space="preserve"> (68,3%)</w:t>
            </w:r>
          </w:p>
        </w:tc>
        <w:tc>
          <w:tcPr>
            <w:tcW w:w="1417" w:type="dxa"/>
            <w:tcBorders>
              <w:top w:val="single" w:sz="4" w:space="0" w:color="000000" w:themeColor="text1"/>
              <w:bottom w:val="nil"/>
              <w:right w:val="nil"/>
            </w:tcBorders>
            <w:tcMar>
              <w:top w:w="75" w:type="dxa"/>
              <w:left w:w="75" w:type="dxa"/>
              <w:bottom w:w="75" w:type="dxa"/>
              <w:right w:w="75" w:type="dxa"/>
            </w:tcMar>
          </w:tcPr>
          <w:p w14:paraId="55D94779" w14:textId="77777777" w:rsidR="009401C2" w:rsidRPr="00812C16" w:rsidRDefault="009401C2" w:rsidP="0024223E">
            <w:pPr>
              <w:spacing w:before="30" w:after="30" w:line="240" w:lineRule="auto"/>
              <w:jc w:val="right"/>
              <w:rPr>
                <w:rFonts w:cs="Arial"/>
                <w:sz w:val="18"/>
                <w:szCs w:val="18"/>
                <w:lang w:eastAsia="de-DE"/>
              </w:rPr>
            </w:pPr>
            <w:r w:rsidRPr="00812C16">
              <w:rPr>
                <w:rFonts w:cs="Arial"/>
                <w:sz w:val="18"/>
                <w:szCs w:val="18"/>
                <w:lang w:eastAsia="de-DE"/>
              </w:rPr>
              <w:t>28 (</w:t>
            </w:r>
            <w:r w:rsidR="005E29C3" w:rsidRPr="00812C16">
              <w:rPr>
                <w:rFonts w:cs="Arial"/>
                <w:sz w:val="18"/>
                <w:szCs w:val="18"/>
                <w:lang w:eastAsia="de-DE"/>
              </w:rPr>
              <w:t>96,6</w:t>
            </w:r>
            <w:r w:rsidRPr="00812C16">
              <w:rPr>
                <w:rFonts w:cs="Arial"/>
                <w:sz w:val="18"/>
                <w:szCs w:val="18"/>
                <w:lang w:eastAsia="de-DE"/>
              </w:rPr>
              <w:t>%)</w:t>
            </w:r>
          </w:p>
        </w:tc>
        <w:tc>
          <w:tcPr>
            <w:tcW w:w="1559" w:type="dxa"/>
            <w:tcBorders>
              <w:top w:val="single" w:sz="4" w:space="0" w:color="000000" w:themeColor="text1"/>
              <w:bottom w:val="nil"/>
              <w:right w:val="nil"/>
            </w:tcBorders>
            <w:tcMar>
              <w:top w:w="75" w:type="dxa"/>
              <w:left w:w="75" w:type="dxa"/>
              <w:bottom w:w="75" w:type="dxa"/>
              <w:right w:w="75" w:type="dxa"/>
            </w:tcMar>
          </w:tcPr>
          <w:p w14:paraId="0B97D51C"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34</w:t>
            </w:r>
            <w:r w:rsidR="00DF1E74" w:rsidRPr="00812C16">
              <w:rPr>
                <w:rFonts w:cs="Arial"/>
                <w:sz w:val="18"/>
                <w:szCs w:val="18"/>
                <w:lang w:eastAsia="de-DE"/>
              </w:rPr>
              <w:t xml:space="preserve"> </w:t>
            </w:r>
            <w:r w:rsidRPr="00812C16">
              <w:rPr>
                <w:rFonts w:cs="Arial"/>
                <w:sz w:val="18"/>
                <w:szCs w:val="18"/>
                <w:lang w:eastAsia="de-DE"/>
              </w:rPr>
              <w:t>(</w:t>
            </w:r>
            <w:r w:rsidR="005E29C3" w:rsidRPr="00812C16">
              <w:rPr>
                <w:rFonts w:cs="Arial"/>
                <w:sz w:val="18"/>
                <w:szCs w:val="18"/>
                <w:lang w:eastAsia="de-DE"/>
              </w:rPr>
              <w:t>81,0</w:t>
            </w:r>
            <w:r w:rsidRPr="00812C16">
              <w:rPr>
                <w:rFonts w:cs="Arial"/>
                <w:sz w:val="18"/>
                <w:szCs w:val="18"/>
                <w:lang w:eastAsia="de-DE"/>
              </w:rPr>
              <w:t>%)</w:t>
            </w:r>
          </w:p>
        </w:tc>
        <w:tc>
          <w:tcPr>
            <w:tcW w:w="1418" w:type="dxa"/>
            <w:tcBorders>
              <w:top w:val="single" w:sz="4" w:space="0" w:color="000000" w:themeColor="text1"/>
              <w:bottom w:val="nil"/>
              <w:right w:val="nil"/>
            </w:tcBorders>
            <w:tcMar>
              <w:top w:w="75" w:type="dxa"/>
              <w:left w:w="75" w:type="dxa"/>
              <w:bottom w:w="75" w:type="dxa"/>
              <w:right w:w="75" w:type="dxa"/>
            </w:tcMar>
          </w:tcPr>
          <w:p w14:paraId="5AD75914"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56</w:t>
            </w:r>
            <w:r w:rsidR="00DF1E74" w:rsidRPr="00812C16">
              <w:rPr>
                <w:rFonts w:cs="Arial"/>
                <w:sz w:val="18"/>
                <w:szCs w:val="18"/>
                <w:lang w:eastAsia="de-DE"/>
              </w:rPr>
              <w:t xml:space="preserve"> </w:t>
            </w:r>
            <w:r w:rsidRPr="00812C16">
              <w:rPr>
                <w:rFonts w:cs="Arial"/>
                <w:sz w:val="18"/>
                <w:szCs w:val="18"/>
                <w:lang w:eastAsia="de-DE"/>
              </w:rPr>
              <w:t>(</w:t>
            </w:r>
            <w:r w:rsidR="005E29C3" w:rsidRPr="00812C16">
              <w:rPr>
                <w:rFonts w:cs="Arial"/>
                <w:sz w:val="18"/>
                <w:szCs w:val="18"/>
                <w:lang w:eastAsia="de-DE"/>
              </w:rPr>
              <w:t>80,0</w:t>
            </w:r>
            <w:r w:rsidRPr="00812C16">
              <w:rPr>
                <w:rFonts w:cs="Arial"/>
                <w:sz w:val="18"/>
                <w:szCs w:val="18"/>
                <w:lang w:eastAsia="de-DE"/>
              </w:rPr>
              <w:t>%)</w:t>
            </w:r>
          </w:p>
        </w:tc>
        <w:tc>
          <w:tcPr>
            <w:tcW w:w="1417" w:type="dxa"/>
            <w:tcBorders>
              <w:top w:val="single" w:sz="4" w:space="0" w:color="000000" w:themeColor="text1"/>
              <w:bottom w:val="nil"/>
              <w:right w:val="nil"/>
            </w:tcBorders>
          </w:tcPr>
          <w:p w14:paraId="1281402A" w14:textId="77777777" w:rsidR="009401C2" w:rsidRPr="00812C16" w:rsidRDefault="00185BFC" w:rsidP="00C957B2">
            <w:pPr>
              <w:spacing w:before="30" w:after="30" w:line="240" w:lineRule="auto"/>
              <w:jc w:val="right"/>
              <w:rPr>
                <w:rFonts w:cs="Arial"/>
                <w:sz w:val="18"/>
                <w:szCs w:val="18"/>
                <w:lang w:eastAsia="de-DE"/>
              </w:rPr>
            </w:pPr>
            <w:r w:rsidRPr="00812C16">
              <w:rPr>
                <w:rFonts w:cs="Arial"/>
                <w:sz w:val="18"/>
                <w:szCs w:val="18"/>
                <w:lang w:eastAsia="de-DE"/>
              </w:rPr>
              <w:t>33</w:t>
            </w:r>
            <w:r w:rsidR="00DF1E74" w:rsidRPr="00812C16">
              <w:rPr>
                <w:rFonts w:cs="Arial"/>
                <w:sz w:val="18"/>
                <w:szCs w:val="18"/>
                <w:lang w:eastAsia="de-DE"/>
              </w:rPr>
              <w:t xml:space="preserve"> </w:t>
            </w:r>
            <w:r w:rsidR="0063114A" w:rsidRPr="00812C16">
              <w:rPr>
                <w:rFonts w:cs="Arial"/>
                <w:sz w:val="18"/>
                <w:szCs w:val="18"/>
                <w:lang w:eastAsia="de-DE"/>
              </w:rPr>
              <w:t>(41,3%)</w:t>
            </w:r>
          </w:p>
        </w:tc>
      </w:tr>
      <w:tr w:rsidR="005940FC" w:rsidRPr="00812C16" w14:paraId="55F40841" w14:textId="77777777" w:rsidTr="0024223E">
        <w:tc>
          <w:tcPr>
            <w:tcW w:w="1701" w:type="dxa"/>
            <w:tcBorders>
              <w:top w:val="nil"/>
              <w:bottom w:val="nil"/>
              <w:right w:val="nil"/>
            </w:tcBorders>
            <w:tcMar>
              <w:top w:w="75" w:type="dxa"/>
              <w:left w:w="75" w:type="dxa"/>
              <w:bottom w:w="75" w:type="dxa"/>
              <w:right w:w="75" w:type="dxa"/>
            </w:tcMar>
          </w:tcPr>
          <w:p w14:paraId="79BA5EB8" w14:textId="77777777" w:rsidR="009401C2" w:rsidRPr="00812C16" w:rsidRDefault="009401C2" w:rsidP="00C957B2">
            <w:pPr>
              <w:spacing w:before="30" w:after="30" w:line="240" w:lineRule="auto"/>
              <w:jc w:val="left"/>
              <w:rPr>
                <w:rFonts w:cs="Arial"/>
                <w:sz w:val="18"/>
                <w:szCs w:val="18"/>
                <w:lang w:eastAsia="de-DE"/>
              </w:rPr>
            </w:pPr>
            <w:r w:rsidRPr="00812C16">
              <w:rPr>
                <w:rFonts w:cs="Arial"/>
                <w:sz w:val="18"/>
                <w:szCs w:val="18"/>
                <w:lang w:eastAsia="de-DE"/>
              </w:rPr>
              <w:t>CD44 -</w:t>
            </w:r>
          </w:p>
        </w:tc>
        <w:tc>
          <w:tcPr>
            <w:tcW w:w="1560" w:type="dxa"/>
            <w:tcBorders>
              <w:top w:val="nil"/>
              <w:bottom w:val="nil"/>
              <w:right w:val="nil"/>
            </w:tcBorders>
            <w:tcMar>
              <w:top w:w="75" w:type="dxa"/>
              <w:left w:w="75" w:type="dxa"/>
              <w:bottom w:w="75" w:type="dxa"/>
              <w:right w:w="75" w:type="dxa"/>
            </w:tcMar>
          </w:tcPr>
          <w:p w14:paraId="7DD0BAFE"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44</w:t>
            </w:r>
            <w:r w:rsidR="00F964D0" w:rsidRPr="00812C16">
              <w:rPr>
                <w:rFonts w:cs="Arial"/>
                <w:sz w:val="18"/>
                <w:szCs w:val="18"/>
                <w:lang w:eastAsia="de-DE"/>
              </w:rPr>
              <w:t xml:space="preserve"> (19,9%)</w:t>
            </w:r>
          </w:p>
        </w:tc>
        <w:tc>
          <w:tcPr>
            <w:tcW w:w="1417" w:type="dxa"/>
            <w:tcBorders>
              <w:top w:val="nil"/>
              <w:bottom w:val="nil"/>
              <w:right w:val="nil"/>
            </w:tcBorders>
            <w:tcMar>
              <w:top w:w="75" w:type="dxa"/>
              <w:left w:w="75" w:type="dxa"/>
              <w:bottom w:w="75" w:type="dxa"/>
              <w:right w:w="75" w:type="dxa"/>
            </w:tcMar>
          </w:tcPr>
          <w:p w14:paraId="4BA28FBE"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1</w:t>
            </w:r>
            <w:r w:rsidR="00DF1E74" w:rsidRPr="00812C16">
              <w:rPr>
                <w:rFonts w:cs="Arial"/>
                <w:sz w:val="18"/>
                <w:szCs w:val="18"/>
                <w:lang w:eastAsia="de-DE"/>
              </w:rPr>
              <w:t xml:space="preserve"> </w:t>
            </w:r>
            <w:r w:rsidRPr="00812C16">
              <w:rPr>
                <w:rFonts w:cs="Arial"/>
                <w:sz w:val="18"/>
                <w:szCs w:val="18"/>
                <w:lang w:eastAsia="de-DE"/>
              </w:rPr>
              <w:t>(</w:t>
            </w:r>
            <w:r w:rsidR="005E29C3" w:rsidRPr="00812C16">
              <w:rPr>
                <w:rFonts w:cs="Arial"/>
                <w:sz w:val="18"/>
                <w:szCs w:val="18"/>
                <w:lang w:eastAsia="de-DE"/>
              </w:rPr>
              <w:t>3,4</w:t>
            </w:r>
            <w:r w:rsidRPr="00812C16">
              <w:rPr>
                <w:rFonts w:cs="Arial"/>
                <w:sz w:val="18"/>
                <w:szCs w:val="18"/>
                <w:lang w:eastAsia="de-DE"/>
              </w:rPr>
              <w:t>%)</w:t>
            </w:r>
          </w:p>
        </w:tc>
        <w:tc>
          <w:tcPr>
            <w:tcW w:w="1559" w:type="dxa"/>
            <w:tcBorders>
              <w:top w:val="nil"/>
              <w:bottom w:val="nil"/>
              <w:right w:val="nil"/>
            </w:tcBorders>
            <w:tcMar>
              <w:top w:w="75" w:type="dxa"/>
              <w:left w:w="75" w:type="dxa"/>
              <w:bottom w:w="75" w:type="dxa"/>
              <w:right w:w="75" w:type="dxa"/>
            </w:tcMar>
          </w:tcPr>
          <w:p w14:paraId="36715466"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5</w:t>
            </w:r>
            <w:r w:rsidR="00DF1E74" w:rsidRPr="00812C16">
              <w:rPr>
                <w:rFonts w:cs="Arial"/>
                <w:sz w:val="18"/>
                <w:szCs w:val="18"/>
                <w:lang w:eastAsia="de-DE"/>
              </w:rPr>
              <w:t xml:space="preserve"> </w:t>
            </w:r>
            <w:r w:rsidRPr="00812C16">
              <w:rPr>
                <w:rFonts w:cs="Arial"/>
                <w:sz w:val="18"/>
                <w:szCs w:val="18"/>
                <w:lang w:eastAsia="de-DE"/>
              </w:rPr>
              <w:t>(</w:t>
            </w:r>
            <w:r w:rsidR="005E29C3" w:rsidRPr="00812C16">
              <w:rPr>
                <w:rFonts w:cs="Arial"/>
                <w:sz w:val="18"/>
                <w:szCs w:val="18"/>
                <w:lang w:eastAsia="de-DE"/>
              </w:rPr>
              <w:t>11,9</w:t>
            </w:r>
            <w:r w:rsidRPr="00812C16">
              <w:rPr>
                <w:rFonts w:cs="Arial"/>
                <w:sz w:val="18"/>
                <w:szCs w:val="18"/>
                <w:lang w:eastAsia="de-DE"/>
              </w:rPr>
              <w:t>%)</w:t>
            </w:r>
          </w:p>
        </w:tc>
        <w:tc>
          <w:tcPr>
            <w:tcW w:w="1418" w:type="dxa"/>
            <w:tcBorders>
              <w:top w:val="nil"/>
              <w:bottom w:val="nil"/>
              <w:right w:val="nil"/>
            </w:tcBorders>
            <w:tcMar>
              <w:top w:w="75" w:type="dxa"/>
              <w:left w:w="75" w:type="dxa"/>
              <w:bottom w:w="75" w:type="dxa"/>
              <w:right w:w="75" w:type="dxa"/>
            </w:tcMar>
          </w:tcPr>
          <w:p w14:paraId="34BFA7DE" w14:textId="77777777" w:rsidR="009401C2" w:rsidRPr="00812C16" w:rsidRDefault="009401C2" w:rsidP="00C957B2">
            <w:pPr>
              <w:spacing w:before="30" w:after="30" w:line="240" w:lineRule="auto"/>
              <w:jc w:val="right"/>
              <w:rPr>
                <w:rFonts w:cs="Arial"/>
                <w:sz w:val="18"/>
                <w:szCs w:val="18"/>
                <w:lang w:eastAsia="de-DE"/>
              </w:rPr>
            </w:pPr>
            <w:r w:rsidRPr="00812C16">
              <w:rPr>
                <w:rFonts w:cs="Arial"/>
                <w:sz w:val="18"/>
                <w:szCs w:val="18"/>
                <w:lang w:eastAsia="de-DE"/>
              </w:rPr>
              <w:t>10</w:t>
            </w:r>
            <w:r w:rsidR="00DF1E74" w:rsidRPr="00812C16">
              <w:rPr>
                <w:rFonts w:cs="Arial"/>
                <w:sz w:val="18"/>
                <w:szCs w:val="18"/>
                <w:lang w:eastAsia="de-DE"/>
              </w:rPr>
              <w:t xml:space="preserve"> </w:t>
            </w:r>
            <w:r w:rsidRPr="00812C16">
              <w:rPr>
                <w:rFonts w:cs="Arial"/>
                <w:sz w:val="18"/>
                <w:szCs w:val="18"/>
                <w:lang w:eastAsia="de-DE"/>
              </w:rPr>
              <w:t>(</w:t>
            </w:r>
            <w:r w:rsidR="005E29C3" w:rsidRPr="00812C16">
              <w:rPr>
                <w:rFonts w:cs="Arial"/>
                <w:sz w:val="18"/>
                <w:szCs w:val="18"/>
                <w:lang w:eastAsia="de-DE"/>
              </w:rPr>
              <w:t>14,3</w:t>
            </w:r>
            <w:r w:rsidRPr="00812C16">
              <w:rPr>
                <w:rFonts w:cs="Arial"/>
                <w:sz w:val="18"/>
                <w:szCs w:val="18"/>
                <w:lang w:eastAsia="de-DE"/>
              </w:rPr>
              <w:t>%)</w:t>
            </w:r>
          </w:p>
        </w:tc>
        <w:tc>
          <w:tcPr>
            <w:tcW w:w="1417" w:type="dxa"/>
            <w:tcBorders>
              <w:top w:val="nil"/>
              <w:bottom w:val="nil"/>
              <w:right w:val="nil"/>
            </w:tcBorders>
          </w:tcPr>
          <w:p w14:paraId="3797CF2F" w14:textId="77777777" w:rsidR="009401C2" w:rsidRPr="00812C16" w:rsidRDefault="00185BFC" w:rsidP="00C957B2">
            <w:pPr>
              <w:spacing w:before="30" w:after="30" w:line="240" w:lineRule="auto"/>
              <w:jc w:val="right"/>
              <w:rPr>
                <w:rFonts w:cs="Arial"/>
                <w:sz w:val="18"/>
                <w:szCs w:val="18"/>
                <w:lang w:eastAsia="de-DE"/>
              </w:rPr>
            </w:pPr>
            <w:r w:rsidRPr="00812C16">
              <w:rPr>
                <w:rFonts w:cs="Arial"/>
                <w:sz w:val="18"/>
                <w:szCs w:val="18"/>
                <w:lang w:eastAsia="de-DE"/>
              </w:rPr>
              <w:t>28</w:t>
            </w:r>
            <w:r w:rsidR="00C957B2" w:rsidRPr="00812C16">
              <w:rPr>
                <w:rFonts w:cs="Arial"/>
                <w:sz w:val="18"/>
                <w:szCs w:val="18"/>
                <w:lang w:eastAsia="de-DE"/>
              </w:rPr>
              <w:t xml:space="preserve"> </w:t>
            </w:r>
            <w:r w:rsidR="0063114A" w:rsidRPr="00812C16">
              <w:rPr>
                <w:rFonts w:cs="Arial"/>
                <w:sz w:val="18"/>
                <w:szCs w:val="18"/>
                <w:lang w:eastAsia="de-DE"/>
              </w:rPr>
              <w:t>(35,0%)</w:t>
            </w:r>
          </w:p>
        </w:tc>
      </w:tr>
      <w:tr w:rsidR="0024223E" w:rsidRPr="00812C16" w14:paraId="618E0C8B" w14:textId="77777777" w:rsidTr="0024223E">
        <w:tc>
          <w:tcPr>
            <w:tcW w:w="1701" w:type="dxa"/>
            <w:tcBorders>
              <w:top w:val="nil"/>
              <w:bottom w:val="single" w:sz="4" w:space="0" w:color="000000" w:themeColor="text1"/>
              <w:right w:val="nil"/>
            </w:tcBorders>
            <w:tcMar>
              <w:top w:w="75" w:type="dxa"/>
              <w:left w:w="75" w:type="dxa"/>
              <w:bottom w:w="75" w:type="dxa"/>
              <w:right w:w="75" w:type="dxa"/>
            </w:tcMar>
          </w:tcPr>
          <w:p w14:paraId="0DED78B6" w14:textId="77777777" w:rsidR="00185BFC" w:rsidRPr="00812C16" w:rsidRDefault="00185BFC" w:rsidP="00C957B2">
            <w:pPr>
              <w:spacing w:before="30" w:after="30" w:line="240" w:lineRule="auto"/>
              <w:jc w:val="left"/>
              <w:rPr>
                <w:rFonts w:cs="Arial"/>
                <w:sz w:val="18"/>
                <w:szCs w:val="18"/>
                <w:lang w:eastAsia="de-DE"/>
              </w:rPr>
            </w:pPr>
            <w:r w:rsidRPr="00812C16">
              <w:rPr>
                <w:rFonts w:cs="Arial"/>
                <w:sz w:val="18"/>
                <w:szCs w:val="18"/>
                <w:lang w:eastAsia="de-DE"/>
              </w:rPr>
              <w:t>Fehlend</w:t>
            </w:r>
          </w:p>
        </w:tc>
        <w:tc>
          <w:tcPr>
            <w:tcW w:w="1560" w:type="dxa"/>
            <w:tcBorders>
              <w:top w:val="nil"/>
              <w:bottom w:val="single" w:sz="4" w:space="0" w:color="000000" w:themeColor="text1"/>
              <w:right w:val="nil"/>
            </w:tcBorders>
            <w:tcMar>
              <w:top w:w="75" w:type="dxa"/>
              <w:left w:w="75" w:type="dxa"/>
              <w:bottom w:w="75" w:type="dxa"/>
              <w:right w:w="75" w:type="dxa"/>
            </w:tcMar>
          </w:tcPr>
          <w:p w14:paraId="6A3CA273" w14:textId="77777777" w:rsidR="00185BFC" w:rsidRPr="00812C16" w:rsidRDefault="0007796A" w:rsidP="00C957B2">
            <w:pPr>
              <w:spacing w:before="30" w:after="30" w:line="240" w:lineRule="auto"/>
              <w:jc w:val="right"/>
              <w:rPr>
                <w:rFonts w:cs="Arial"/>
                <w:sz w:val="18"/>
                <w:szCs w:val="18"/>
                <w:lang w:eastAsia="de-DE"/>
              </w:rPr>
            </w:pPr>
            <w:r w:rsidRPr="00812C16">
              <w:rPr>
                <w:rFonts w:cs="Arial"/>
                <w:sz w:val="18"/>
                <w:szCs w:val="18"/>
                <w:lang w:eastAsia="de-DE"/>
              </w:rPr>
              <w:t>26</w:t>
            </w:r>
            <w:r w:rsidR="00F964D0" w:rsidRPr="00812C16">
              <w:rPr>
                <w:rFonts w:cs="Arial"/>
                <w:sz w:val="18"/>
                <w:szCs w:val="18"/>
                <w:lang w:eastAsia="de-DE"/>
              </w:rPr>
              <w:t xml:space="preserve"> (11,8%)</w:t>
            </w:r>
          </w:p>
        </w:tc>
        <w:tc>
          <w:tcPr>
            <w:tcW w:w="1417" w:type="dxa"/>
            <w:tcBorders>
              <w:top w:val="nil"/>
              <w:bottom w:val="single" w:sz="4" w:space="0" w:color="000000" w:themeColor="text1"/>
              <w:right w:val="nil"/>
            </w:tcBorders>
            <w:tcMar>
              <w:top w:w="75" w:type="dxa"/>
              <w:left w:w="75" w:type="dxa"/>
              <w:bottom w:w="75" w:type="dxa"/>
              <w:right w:w="75" w:type="dxa"/>
            </w:tcMar>
          </w:tcPr>
          <w:p w14:paraId="333108CB" w14:textId="77777777" w:rsidR="00185BFC" w:rsidRPr="00812C16" w:rsidRDefault="0007796A" w:rsidP="00C957B2">
            <w:pPr>
              <w:spacing w:before="30" w:after="30" w:line="240" w:lineRule="auto"/>
              <w:jc w:val="right"/>
              <w:rPr>
                <w:rFonts w:cs="Arial"/>
                <w:sz w:val="18"/>
                <w:szCs w:val="18"/>
                <w:lang w:eastAsia="de-DE"/>
              </w:rPr>
            </w:pPr>
            <w:r w:rsidRPr="00812C16">
              <w:rPr>
                <w:rFonts w:cs="Arial"/>
                <w:sz w:val="18"/>
                <w:szCs w:val="18"/>
                <w:lang w:eastAsia="de-DE"/>
              </w:rPr>
              <w:t>0</w:t>
            </w:r>
            <w:r w:rsidR="00DF1E74" w:rsidRPr="00812C16">
              <w:rPr>
                <w:rFonts w:cs="Arial"/>
                <w:sz w:val="18"/>
                <w:szCs w:val="18"/>
                <w:lang w:eastAsia="de-DE"/>
              </w:rPr>
              <w:t xml:space="preserve"> </w:t>
            </w:r>
            <w:r w:rsidR="005E29C3" w:rsidRPr="00812C16">
              <w:rPr>
                <w:rFonts w:cs="Arial"/>
                <w:sz w:val="18"/>
                <w:szCs w:val="18"/>
                <w:lang w:eastAsia="de-DE"/>
              </w:rPr>
              <w:t>(0,0%)</w:t>
            </w:r>
          </w:p>
        </w:tc>
        <w:tc>
          <w:tcPr>
            <w:tcW w:w="1559" w:type="dxa"/>
            <w:tcBorders>
              <w:top w:val="nil"/>
              <w:bottom w:val="single" w:sz="4" w:space="0" w:color="000000" w:themeColor="text1"/>
              <w:right w:val="nil"/>
            </w:tcBorders>
            <w:tcMar>
              <w:top w:w="75" w:type="dxa"/>
              <w:left w:w="75" w:type="dxa"/>
              <w:bottom w:w="75" w:type="dxa"/>
              <w:right w:w="75" w:type="dxa"/>
            </w:tcMar>
          </w:tcPr>
          <w:p w14:paraId="7B2B269D" w14:textId="77777777" w:rsidR="00185BFC" w:rsidRPr="00812C16" w:rsidRDefault="0007796A" w:rsidP="00C957B2">
            <w:pPr>
              <w:spacing w:before="30" w:after="30" w:line="240" w:lineRule="auto"/>
              <w:jc w:val="right"/>
              <w:rPr>
                <w:rFonts w:cs="Arial"/>
                <w:sz w:val="18"/>
                <w:szCs w:val="18"/>
                <w:lang w:eastAsia="de-DE"/>
              </w:rPr>
            </w:pPr>
            <w:r w:rsidRPr="00812C16">
              <w:rPr>
                <w:rFonts w:cs="Arial"/>
                <w:sz w:val="18"/>
                <w:szCs w:val="18"/>
                <w:lang w:eastAsia="de-DE"/>
              </w:rPr>
              <w:t>3</w:t>
            </w:r>
            <w:r w:rsidR="005E29C3" w:rsidRPr="00812C16">
              <w:rPr>
                <w:rFonts w:cs="Arial"/>
                <w:sz w:val="18"/>
                <w:szCs w:val="18"/>
                <w:lang w:eastAsia="de-DE"/>
              </w:rPr>
              <w:t xml:space="preserve"> (7,1%)</w:t>
            </w:r>
          </w:p>
        </w:tc>
        <w:tc>
          <w:tcPr>
            <w:tcW w:w="1418" w:type="dxa"/>
            <w:tcBorders>
              <w:top w:val="nil"/>
              <w:bottom w:val="single" w:sz="4" w:space="0" w:color="000000" w:themeColor="text1"/>
              <w:right w:val="nil"/>
            </w:tcBorders>
            <w:tcMar>
              <w:top w:w="75" w:type="dxa"/>
              <w:left w:w="75" w:type="dxa"/>
              <w:bottom w:w="75" w:type="dxa"/>
              <w:right w:w="75" w:type="dxa"/>
            </w:tcMar>
          </w:tcPr>
          <w:p w14:paraId="41755131" w14:textId="77777777" w:rsidR="00185BFC" w:rsidRPr="00812C16" w:rsidRDefault="0007796A" w:rsidP="00C957B2">
            <w:pPr>
              <w:spacing w:before="30" w:after="30" w:line="240" w:lineRule="auto"/>
              <w:jc w:val="right"/>
              <w:rPr>
                <w:rFonts w:cs="Arial"/>
                <w:sz w:val="18"/>
                <w:szCs w:val="18"/>
                <w:lang w:eastAsia="de-DE"/>
              </w:rPr>
            </w:pPr>
            <w:r w:rsidRPr="00812C16">
              <w:rPr>
                <w:rFonts w:cs="Arial"/>
                <w:sz w:val="18"/>
                <w:szCs w:val="18"/>
                <w:lang w:eastAsia="de-DE"/>
              </w:rPr>
              <w:t>4</w:t>
            </w:r>
            <w:r w:rsidR="00DF1E74" w:rsidRPr="00812C16">
              <w:rPr>
                <w:rFonts w:cs="Arial"/>
                <w:sz w:val="18"/>
                <w:szCs w:val="18"/>
                <w:lang w:eastAsia="de-DE"/>
              </w:rPr>
              <w:t xml:space="preserve"> </w:t>
            </w:r>
            <w:r w:rsidR="005E29C3" w:rsidRPr="00812C16">
              <w:rPr>
                <w:rFonts w:cs="Arial"/>
                <w:sz w:val="18"/>
                <w:szCs w:val="18"/>
                <w:lang w:eastAsia="de-DE"/>
              </w:rPr>
              <w:t>(</w:t>
            </w:r>
            <w:r w:rsidR="0063114A" w:rsidRPr="00812C16">
              <w:rPr>
                <w:rFonts w:cs="Arial"/>
                <w:sz w:val="18"/>
                <w:szCs w:val="18"/>
                <w:lang w:eastAsia="de-DE"/>
              </w:rPr>
              <w:t>5,7%)</w:t>
            </w:r>
          </w:p>
        </w:tc>
        <w:tc>
          <w:tcPr>
            <w:tcW w:w="1417" w:type="dxa"/>
            <w:tcBorders>
              <w:top w:val="nil"/>
              <w:bottom w:val="single" w:sz="4" w:space="0" w:color="000000" w:themeColor="text1"/>
              <w:right w:val="nil"/>
            </w:tcBorders>
          </w:tcPr>
          <w:p w14:paraId="4CB89DE4" w14:textId="77777777" w:rsidR="00185BFC" w:rsidRPr="00812C16" w:rsidRDefault="0007796A" w:rsidP="00C957B2">
            <w:pPr>
              <w:spacing w:before="30" w:after="30" w:line="240" w:lineRule="auto"/>
              <w:jc w:val="right"/>
              <w:rPr>
                <w:rFonts w:cs="Arial"/>
                <w:sz w:val="18"/>
                <w:szCs w:val="18"/>
                <w:lang w:eastAsia="de-DE"/>
              </w:rPr>
            </w:pPr>
            <w:r w:rsidRPr="00812C16">
              <w:rPr>
                <w:rFonts w:cs="Arial"/>
                <w:sz w:val="18"/>
                <w:szCs w:val="18"/>
                <w:lang w:eastAsia="de-DE"/>
              </w:rPr>
              <w:t>19</w:t>
            </w:r>
            <w:r w:rsidR="00316BE4" w:rsidRPr="00812C16">
              <w:rPr>
                <w:rFonts w:cs="Arial"/>
                <w:sz w:val="18"/>
                <w:szCs w:val="18"/>
                <w:lang w:eastAsia="de-DE"/>
              </w:rPr>
              <w:t xml:space="preserve"> (23,7%)</w:t>
            </w:r>
          </w:p>
        </w:tc>
      </w:tr>
      <w:tr w:rsidR="005940FC" w:rsidRPr="00812C16" w14:paraId="0363EFBE" w14:textId="77777777" w:rsidTr="00E10DBC">
        <w:tc>
          <w:tcPr>
            <w:tcW w:w="1701"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21840CBC" w14:textId="77777777" w:rsidR="0065291C" w:rsidRPr="00812C16" w:rsidRDefault="0065291C" w:rsidP="00C957B2">
            <w:pPr>
              <w:spacing w:before="30" w:after="30" w:line="240" w:lineRule="auto"/>
              <w:jc w:val="left"/>
              <w:rPr>
                <w:rFonts w:cs="Arial"/>
                <w:b/>
                <w:bCs/>
                <w:sz w:val="18"/>
                <w:szCs w:val="18"/>
                <w:lang w:eastAsia="de-DE"/>
              </w:rPr>
            </w:pPr>
            <w:r w:rsidRPr="00812C16">
              <w:rPr>
                <w:rFonts w:cs="Arial"/>
                <w:b/>
                <w:bCs/>
                <w:sz w:val="18"/>
                <w:szCs w:val="18"/>
                <w:lang w:eastAsia="de-DE"/>
              </w:rPr>
              <w:t>HPV16 DNA-</w:t>
            </w:r>
          </w:p>
        </w:tc>
        <w:tc>
          <w:tcPr>
            <w:tcW w:w="1560" w:type="dxa"/>
            <w:tcBorders>
              <w:top w:val="single" w:sz="4" w:space="0" w:color="000000" w:themeColor="text1"/>
              <w:bottom w:val="single" w:sz="4" w:space="0" w:color="000000" w:themeColor="text1"/>
              <w:right w:val="nil"/>
            </w:tcBorders>
            <w:shd w:val="clear" w:color="auto" w:fill="D9E2F3" w:themeFill="accent1" w:themeFillTint="33"/>
          </w:tcPr>
          <w:p w14:paraId="61E952C6"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N=143</w:t>
            </w:r>
          </w:p>
        </w:tc>
        <w:tc>
          <w:tcPr>
            <w:tcW w:w="1417"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4F1964E6"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N=27</w:t>
            </w:r>
          </w:p>
        </w:tc>
        <w:tc>
          <w:tcPr>
            <w:tcW w:w="1559"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1C40A5C5"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N=34</w:t>
            </w:r>
          </w:p>
        </w:tc>
        <w:tc>
          <w:tcPr>
            <w:tcW w:w="1418" w:type="dxa"/>
            <w:tcBorders>
              <w:top w:val="single" w:sz="4" w:space="0" w:color="000000" w:themeColor="text1"/>
              <w:bottom w:val="single" w:sz="4" w:space="0" w:color="000000" w:themeColor="text1"/>
              <w:right w:val="nil"/>
            </w:tcBorders>
            <w:shd w:val="clear" w:color="auto" w:fill="D9E2F3" w:themeFill="accent1" w:themeFillTint="33"/>
            <w:tcMar>
              <w:top w:w="75" w:type="dxa"/>
              <w:left w:w="75" w:type="dxa"/>
              <w:bottom w:w="75" w:type="dxa"/>
              <w:right w:w="75" w:type="dxa"/>
            </w:tcMar>
          </w:tcPr>
          <w:p w14:paraId="772444B7"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N=57</w:t>
            </w:r>
          </w:p>
        </w:tc>
        <w:tc>
          <w:tcPr>
            <w:tcW w:w="1417" w:type="dxa"/>
            <w:tcBorders>
              <w:top w:val="single" w:sz="4" w:space="0" w:color="000000" w:themeColor="text1"/>
              <w:bottom w:val="single" w:sz="4" w:space="0" w:color="000000" w:themeColor="text1"/>
              <w:right w:val="nil"/>
            </w:tcBorders>
            <w:shd w:val="clear" w:color="auto" w:fill="D9E2F3" w:themeFill="accent1" w:themeFillTint="33"/>
          </w:tcPr>
          <w:p w14:paraId="456D0BA1"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N=25</w:t>
            </w:r>
          </w:p>
        </w:tc>
      </w:tr>
      <w:tr w:rsidR="0024223E" w:rsidRPr="00812C16" w14:paraId="113E2E23" w14:textId="77777777" w:rsidTr="0024223E">
        <w:tc>
          <w:tcPr>
            <w:tcW w:w="1701" w:type="dxa"/>
            <w:tcBorders>
              <w:top w:val="single" w:sz="4" w:space="0" w:color="000000" w:themeColor="text1"/>
              <w:bottom w:val="nil"/>
              <w:right w:val="nil"/>
            </w:tcBorders>
            <w:tcMar>
              <w:top w:w="75" w:type="dxa"/>
              <w:left w:w="75" w:type="dxa"/>
              <w:bottom w:w="75" w:type="dxa"/>
              <w:right w:w="75" w:type="dxa"/>
            </w:tcMar>
          </w:tcPr>
          <w:p w14:paraId="2BF0EDBE" w14:textId="77777777" w:rsidR="00FE7BB4" w:rsidRPr="00812C16" w:rsidRDefault="00FE7BB4" w:rsidP="00C957B2">
            <w:pPr>
              <w:spacing w:before="30" w:after="30" w:line="240" w:lineRule="auto"/>
              <w:jc w:val="left"/>
              <w:rPr>
                <w:rFonts w:cs="Arial"/>
                <w:sz w:val="18"/>
                <w:szCs w:val="18"/>
                <w:lang w:eastAsia="de-DE"/>
              </w:rPr>
            </w:pPr>
            <w:r w:rsidRPr="00812C16">
              <w:rPr>
                <w:rFonts w:cs="Arial"/>
                <w:sz w:val="18"/>
                <w:szCs w:val="18"/>
                <w:lang w:eastAsia="de-DE"/>
              </w:rPr>
              <w:t>CD44 +</w:t>
            </w:r>
          </w:p>
        </w:tc>
        <w:tc>
          <w:tcPr>
            <w:tcW w:w="1560" w:type="dxa"/>
            <w:tcBorders>
              <w:top w:val="single" w:sz="4" w:space="0" w:color="000000" w:themeColor="text1"/>
              <w:bottom w:val="nil"/>
              <w:right w:val="nil"/>
            </w:tcBorders>
            <w:tcMar>
              <w:top w:w="75" w:type="dxa"/>
              <w:left w:w="75" w:type="dxa"/>
              <w:bottom w:w="75" w:type="dxa"/>
              <w:right w:w="75" w:type="dxa"/>
            </w:tcMar>
          </w:tcPr>
          <w:p w14:paraId="54DD61D2" w14:textId="77777777" w:rsidR="00FE7BB4"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116</w:t>
            </w:r>
            <w:r w:rsidR="00F964D0" w:rsidRPr="00812C16">
              <w:rPr>
                <w:rFonts w:cs="Arial"/>
                <w:sz w:val="18"/>
                <w:szCs w:val="18"/>
                <w:lang w:eastAsia="de-DE"/>
              </w:rPr>
              <w:t xml:space="preserve"> (81,1%)</w:t>
            </w:r>
          </w:p>
        </w:tc>
        <w:tc>
          <w:tcPr>
            <w:tcW w:w="1417" w:type="dxa"/>
            <w:tcBorders>
              <w:top w:val="single" w:sz="4" w:space="0" w:color="000000" w:themeColor="text1"/>
              <w:bottom w:val="nil"/>
              <w:right w:val="nil"/>
            </w:tcBorders>
            <w:tcMar>
              <w:top w:w="75" w:type="dxa"/>
              <w:left w:w="75" w:type="dxa"/>
              <w:bottom w:w="75" w:type="dxa"/>
              <w:right w:w="75" w:type="dxa"/>
            </w:tcMar>
          </w:tcPr>
          <w:p w14:paraId="4BFEA049" w14:textId="77777777" w:rsidR="00FE7BB4" w:rsidRPr="00812C16" w:rsidRDefault="00FE7BB4" w:rsidP="00C957B2">
            <w:pPr>
              <w:spacing w:before="30" w:after="30" w:line="240" w:lineRule="auto"/>
              <w:jc w:val="right"/>
              <w:rPr>
                <w:rFonts w:cs="Arial"/>
                <w:sz w:val="18"/>
                <w:szCs w:val="18"/>
                <w:lang w:eastAsia="de-DE"/>
              </w:rPr>
            </w:pPr>
            <w:r w:rsidRPr="00812C16">
              <w:rPr>
                <w:rFonts w:cs="Arial"/>
                <w:sz w:val="18"/>
                <w:szCs w:val="18"/>
                <w:lang w:eastAsia="de-DE"/>
              </w:rPr>
              <w:t>27</w:t>
            </w:r>
            <w:r w:rsidR="00A805BA" w:rsidRPr="00812C16">
              <w:rPr>
                <w:rFonts w:cs="Arial"/>
                <w:sz w:val="18"/>
                <w:szCs w:val="18"/>
                <w:lang w:eastAsia="de-DE"/>
              </w:rPr>
              <w:t xml:space="preserve"> (100,0%)</w:t>
            </w:r>
          </w:p>
        </w:tc>
        <w:tc>
          <w:tcPr>
            <w:tcW w:w="1559" w:type="dxa"/>
            <w:tcBorders>
              <w:top w:val="single" w:sz="4" w:space="0" w:color="000000" w:themeColor="text1"/>
              <w:bottom w:val="nil"/>
              <w:right w:val="nil"/>
            </w:tcBorders>
            <w:tcMar>
              <w:top w:w="75" w:type="dxa"/>
              <w:left w:w="75" w:type="dxa"/>
              <w:bottom w:w="75" w:type="dxa"/>
              <w:right w:w="75" w:type="dxa"/>
            </w:tcMar>
          </w:tcPr>
          <w:p w14:paraId="0257F90C"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31</w:t>
            </w:r>
            <w:r w:rsidR="00A805BA" w:rsidRPr="00812C16">
              <w:rPr>
                <w:rFonts w:cs="Arial"/>
                <w:sz w:val="18"/>
                <w:szCs w:val="18"/>
                <w:lang w:eastAsia="de-DE"/>
              </w:rPr>
              <w:t xml:space="preserve"> (91,2%)</w:t>
            </w:r>
          </w:p>
        </w:tc>
        <w:tc>
          <w:tcPr>
            <w:tcW w:w="1418" w:type="dxa"/>
            <w:tcBorders>
              <w:top w:val="single" w:sz="4" w:space="0" w:color="000000" w:themeColor="text1"/>
              <w:bottom w:val="nil"/>
              <w:right w:val="nil"/>
            </w:tcBorders>
            <w:tcMar>
              <w:top w:w="75" w:type="dxa"/>
              <w:left w:w="75" w:type="dxa"/>
              <w:bottom w:w="75" w:type="dxa"/>
              <w:right w:w="75" w:type="dxa"/>
            </w:tcMar>
          </w:tcPr>
          <w:p w14:paraId="03FA03C0"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51</w:t>
            </w:r>
            <w:r w:rsidR="00A805BA" w:rsidRPr="00812C16">
              <w:rPr>
                <w:rFonts w:cs="Arial"/>
                <w:sz w:val="18"/>
                <w:szCs w:val="18"/>
                <w:lang w:eastAsia="de-DE"/>
              </w:rPr>
              <w:t xml:space="preserve"> (89,5%)</w:t>
            </w:r>
          </w:p>
        </w:tc>
        <w:tc>
          <w:tcPr>
            <w:tcW w:w="1417" w:type="dxa"/>
            <w:tcBorders>
              <w:top w:val="single" w:sz="4" w:space="0" w:color="000000" w:themeColor="text1"/>
              <w:bottom w:val="nil"/>
              <w:right w:val="nil"/>
            </w:tcBorders>
          </w:tcPr>
          <w:p w14:paraId="296E8DAF" w14:textId="77777777" w:rsidR="00FE7BB4" w:rsidRPr="00812C16" w:rsidRDefault="00BE248B" w:rsidP="00C957B2">
            <w:pPr>
              <w:spacing w:before="30" w:after="30" w:line="240" w:lineRule="auto"/>
              <w:jc w:val="right"/>
              <w:rPr>
                <w:rFonts w:cs="Arial"/>
                <w:sz w:val="18"/>
                <w:szCs w:val="18"/>
                <w:lang w:eastAsia="de-DE"/>
              </w:rPr>
            </w:pPr>
            <w:r w:rsidRPr="00812C16">
              <w:rPr>
                <w:rFonts w:cs="Arial"/>
                <w:sz w:val="18"/>
                <w:szCs w:val="18"/>
                <w:lang w:eastAsia="de-DE"/>
              </w:rPr>
              <w:t>7</w:t>
            </w:r>
            <w:r w:rsidR="00A805BA" w:rsidRPr="00812C16">
              <w:rPr>
                <w:rFonts w:cs="Arial"/>
                <w:sz w:val="18"/>
                <w:szCs w:val="18"/>
                <w:lang w:eastAsia="de-DE"/>
              </w:rPr>
              <w:t xml:space="preserve"> (</w:t>
            </w:r>
            <w:r w:rsidR="00E84D30" w:rsidRPr="00812C16">
              <w:rPr>
                <w:rFonts w:cs="Arial"/>
                <w:sz w:val="18"/>
                <w:szCs w:val="18"/>
                <w:lang w:eastAsia="de-DE"/>
              </w:rPr>
              <w:t>28,0%)</w:t>
            </w:r>
          </w:p>
        </w:tc>
      </w:tr>
      <w:tr w:rsidR="0024223E" w:rsidRPr="00812C16" w14:paraId="4F8DED8B" w14:textId="77777777" w:rsidTr="0024223E">
        <w:tc>
          <w:tcPr>
            <w:tcW w:w="1701" w:type="dxa"/>
            <w:tcBorders>
              <w:top w:val="nil"/>
              <w:bottom w:val="nil"/>
              <w:right w:val="nil"/>
            </w:tcBorders>
            <w:tcMar>
              <w:top w:w="75" w:type="dxa"/>
              <w:left w:w="75" w:type="dxa"/>
              <w:bottom w:w="75" w:type="dxa"/>
              <w:right w:w="75" w:type="dxa"/>
            </w:tcMar>
          </w:tcPr>
          <w:p w14:paraId="197CA875" w14:textId="77777777" w:rsidR="00FE7BB4" w:rsidRPr="00812C16" w:rsidRDefault="00FE7BB4" w:rsidP="00C957B2">
            <w:pPr>
              <w:spacing w:before="30" w:after="30" w:line="240" w:lineRule="auto"/>
              <w:jc w:val="left"/>
              <w:rPr>
                <w:rFonts w:cs="Arial"/>
                <w:sz w:val="18"/>
                <w:szCs w:val="18"/>
                <w:lang w:eastAsia="de-DE"/>
              </w:rPr>
            </w:pPr>
            <w:r w:rsidRPr="00812C16">
              <w:rPr>
                <w:rFonts w:cs="Arial"/>
                <w:sz w:val="18"/>
                <w:szCs w:val="18"/>
                <w:lang w:eastAsia="de-DE"/>
              </w:rPr>
              <w:t>CD44 -</w:t>
            </w:r>
          </w:p>
        </w:tc>
        <w:tc>
          <w:tcPr>
            <w:tcW w:w="1560" w:type="dxa"/>
            <w:tcBorders>
              <w:top w:val="nil"/>
              <w:bottom w:val="nil"/>
              <w:right w:val="nil"/>
            </w:tcBorders>
            <w:tcMar>
              <w:top w:w="75" w:type="dxa"/>
              <w:left w:w="75" w:type="dxa"/>
              <w:bottom w:w="75" w:type="dxa"/>
              <w:right w:w="75" w:type="dxa"/>
            </w:tcMar>
          </w:tcPr>
          <w:p w14:paraId="5E574105" w14:textId="77777777" w:rsidR="00FE7BB4"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14</w:t>
            </w:r>
            <w:r w:rsidR="00F964D0" w:rsidRPr="00812C16">
              <w:rPr>
                <w:rFonts w:cs="Arial"/>
                <w:sz w:val="18"/>
                <w:szCs w:val="18"/>
                <w:lang w:eastAsia="de-DE"/>
              </w:rPr>
              <w:t xml:space="preserve"> (9,8%)</w:t>
            </w:r>
          </w:p>
        </w:tc>
        <w:tc>
          <w:tcPr>
            <w:tcW w:w="1417" w:type="dxa"/>
            <w:tcBorders>
              <w:top w:val="nil"/>
              <w:bottom w:val="nil"/>
              <w:right w:val="nil"/>
            </w:tcBorders>
            <w:tcMar>
              <w:top w:w="75" w:type="dxa"/>
              <w:left w:w="75" w:type="dxa"/>
              <w:bottom w:w="75" w:type="dxa"/>
              <w:right w:w="75" w:type="dxa"/>
            </w:tcMar>
          </w:tcPr>
          <w:p w14:paraId="54663AF6" w14:textId="77777777" w:rsidR="00FE7BB4" w:rsidRPr="00812C16" w:rsidRDefault="00FE7BB4" w:rsidP="00C957B2">
            <w:pPr>
              <w:spacing w:before="30" w:after="30" w:line="240" w:lineRule="auto"/>
              <w:jc w:val="right"/>
              <w:rPr>
                <w:rFonts w:cs="Arial"/>
                <w:sz w:val="18"/>
                <w:szCs w:val="18"/>
                <w:lang w:eastAsia="de-DE"/>
              </w:rPr>
            </w:pPr>
            <w:r w:rsidRPr="00812C16">
              <w:rPr>
                <w:rFonts w:cs="Arial"/>
                <w:sz w:val="18"/>
                <w:szCs w:val="18"/>
                <w:lang w:eastAsia="de-DE"/>
              </w:rPr>
              <w:t>0</w:t>
            </w:r>
            <w:r w:rsidR="00A805BA" w:rsidRPr="00812C16">
              <w:rPr>
                <w:rFonts w:cs="Arial"/>
                <w:sz w:val="18"/>
                <w:szCs w:val="18"/>
                <w:lang w:eastAsia="de-DE"/>
              </w:rPr>
              <w:t xml:space="preserve"> (0,0%)</w:t>
            </w:r>
          </w:p>
        </w:tc>
        <w:tc>
          <w:tcPr>
            <w:tcW w:w="1559" w:type="dxa"/>
            <w:tcBorders>
              <w:top w:val="nil"/>
              <w:bottom w:val="nil"/>
              <w:right w:val="nil"/>
            </w:tcBorders>
            <w:tcMar>
              <w:top w:w="75" w:type="dxa"/>
              <w:left w:w="75" w:type="dxa"/>
              <w:bottom w:w="75" w:type="dxa"/>
              <w:right w:w="75" w:type="dxa"/>
            </w:tcMar>
          </w:tcPr>
          <w:p w14:paraId="70F0E54D"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2</w:t>
            </w:r>
            <w:r w:rsidR="00A805BA" w:rsidRPr="00812C16">
              <w:rPr>
                <w:rFonts w:cs="Arial"/>
                <w:sz w:val="18"/>
                <w:szCs w:val="18"/>
                <w:lang w:eastAsia="de-DE"/>
              </w:rPr>
              <w:t xml:space="preserve"> (5,9%)</w:t>
            </w:r>
          </w:p>
        </w:tc>
        <w:tc>
          <w:tcPr>
            <w:tcW w:w="1418" w:type="dxa"/>
            <w:tcBorders>
              <w:top w:val="nil"/>
              <w:bottom w:val="nil"/>
              <w:right w:val="nil"/>
            </w:tcBorders>
            <w:tcMar>
              <w:top w:w="75" w:type="dxa"/>
              <w:left w:w="75" w:type="dxa"/>
              <w:bottom w:w="75" w:type="dxa"/>
              <w:right w:w="75" w:type="dxa"/>
            </w:tcMar>
          </w:tcPr>
          <w:p w14:paraId="6499B76D"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5</w:t>
            </w:r>
            <w:r w:rsidR="00A805BA" w:rsidRPr="00812C16">
              <w:rPr>
                <w:rFonts w:cs="Arial"/>
                <w:sz w:val="18"/>
                <w:szCs w:val="18"/>
                <w:lang w:eastAsia="de-DE"/>
              </w:rPr>
              <w:t xml:space="preserve"> (8.8%)</w:t>
            </w:r>
          </w:p>
        </w:tc>
        <w:tc>
          <w:tcPr>
            <w:tcW w:w="1417" w:type="dxa"/>
            <w:tcBorders>
              <w:top w:val="nil"/>
              <w:bottom w:val="nil"/>
              <w:right w:val="nil"/>
            </w:tcBorders>
          </w:tcPr>
          <w:p w14:paraId="781EC58F" w14:textId="77777777" w:rsidR="00FE7BB4" w:rsidRPr="00812C16" w:rsidRDefault="00BE248B" w:rsidP="00C957B2">
            <w:pPr>
              <w:spacing w:before="30" w:after="30" w:line="240" w:lineRule="auto"/>
              <w:jc w:val="right"/>
              <w:rPr>
                <w:rFonts w:cs="Arial"/>
                <w:sz w:val="18"/>
                <w:szCs w:val="18"/>
                <w:lang w:eastAsia="de-DE"/>
              </w:rPr>
            </w:pPr>
            <w:r w:rsidRPr="00812C16">
              <w:rPr>
                <w:rFonts w:cs="Arial"/>
                <w:sz w:val="18"/>
                <w:szCs w:val="18"/>
                <w:lang w:eastAsia="de-DE"/>
              </w:rPr>
              <w:t>7</w:t>
            </w:r>
            <w:r w:rsidR="00E84D30" w:rsidRPr="00812C16">
              <w:rPr>
                <w:rFonts w:cs="Arial"/>
                <w:sz w:val="18"/>
                <w:szCs w:val="18"/>
                <w:lang w:eastAsia="de-DE"/>
              </w:rPr>
              <w:t xml:space="preserve"> (28,0%)</w:t>
            </w:r>
          </w:p>
        </w:tc>
      </w:tr>
      <w:tr w:rsidR="006451FD" w:rsidRPr="00812C16" w14:paraId="1D6F67AE" w14:textId="77777777" w:rsidTr="0024223E">
        <w:tc>
          <w:tcPr>
            <w:tcW w:w="1701" w:type="dxa"/>
            <w:tcBorders>
              <w:top w:val="nil"/>
              <w:bottom w:val="single" w:sz="4" w:space="0" w:color="000000" w:themeColor="text1"/>
              <w:right w:val="nil"/>
            </w:tcBorders>
            <w:tcMar>
              <w:top w:w="75" w:type="dxa"/>
              <w:left w:w="75" w:type="dxa"/>
              <w:bottom w:w="75" w:type="dxa"/>
              <w:right w:w="75" w:type="dxa"/>
            </w:tcMar>
          </w:tcPr>
          <w:p w14:paraId="12DECB3C" w14:textId="77777777" w:rsidR="00FE7BB4" w:rsidRPr="00812C16" w:rsidRDefault="00FE7BB4" w:rsidP="00C957B2">
            <w:pPr>
              <w:spacing w:before="30" w:after="30" w:line="240" w:lineRule="auto"/>
              <w:jc w:val="left"/>
              <w:rPr>
                <w:rFonts w:cs="Arial"/>
                <w:sz w:val="18"/>
                <w:szCs w:val="18"/>
                <w:lang w:eastAsia="de-DE"/>
              </w:rPr>
            </w:pPr>
            <w:r w:rsidRPr="00812C16">
              <w:rPr>
                <w:rFonts w:cs="Arial"/>
                <w:sz w:val="18"/>
                <w:szCs w:val="18"/>
                <w:lang w:eastAsia="de-DE"/>
              </w:rPr>
              <w:t>Fehlend</w:t>
            </w:r>
          </w:p>
        </w:tc>
        <w:tc>
          <w:tcPr>
            <w:tcW w:w="1560" w:type="dxa"/>
            <w:tcBorders>
              <w:top w:val="nil"/>
              <w:bottom w:val="single" w:sz="4" w:space="0" w:color="000000" w:themeColor="text1"/>
              <w:right w:val="nil"/>
            </w:tcBorders>
            <w:tcMar>
              <w:top w:w="75" w:type="dxa"/>
              <w:left w:w="75" w:type="dxa"/>
              <w:bottom w:w="75" w:type="dxa"/>
              <w:right w:w="75" w:type="dxa"/>
            </w:tcMar>
          </w:tcPr>
          <w:p w14:paraId="08277931" w14:textId="77777777" w:rsidR="00FE7BB4"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13</w:t>
            </w:r>
            <w:r w:rsidR="00A805BA" w:rsidRPr="00812C16">
              <w:rPr>
                <w:rFonts w:cs="Arial"/>
                <w:sz w:val="18"/>
                <w:szCs w:val="18"/>
                <w:lang w:eastAsia="de-DE"/>
              </w:rPr>
              <w:t xml:space="preserve"> (9,1%)</w:t>
            </w:r>
          </w:p>
        </w:tc>
        <w:tc>
          <w:tcPr>
            <w:tcW w:w="1417" w:type="dxa"/>
            <w:tcBorders>
              <w:top w:val="nil"/>
              <w:bottom w:val="single" w:sz="4" w:space="0" w:color="000000" w:themeColor="text1"/>
              <w:right w:val="nil"/>
            </w:tcBorders>
            <w:tcMar>
              <w:top w:w="75" w:type="dxa"/>
              <w:left w:w="75" w:type="dxa"/>
              <w:bottom w:w="75" w:type="dxa"/>
              <w:right w:w="75" w:type="dxa"/>
            </w:tcMar>
          </w:tcPr>
          <w:p w14:paraId="6D610FB6"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0</w:t>
            </w:r>
            <w:r w:rsidR="00A805BA" w:rsidRPr="00812C16">
              <w:rPr>
                <w:rFonts w:cs="Arial"/>
                <w:sz w:val="18"/>
                <w:szCs w:val="18"/>
                <w:lang w:eastAsia="de-DE"/>
              </w:rPr>
              <w:t xml:space="preserve"> (0,0%)</w:t>
            </w:r>
          </w:p>
        </w:tc>
        <w:tc>
          <w:tcPr>
            <w:tcW w:w="1559" w:type="dxa"/>
            <w:tcBorders>
              <w:top w:val="nil"/>
              <w:bottom w:val="single" w:sz="4" w:space="0" w:color="000000" w:themeColor="text1"/>
              <w:right w:val="nil"/>
            </w:tcBorders>
            <w:tcMar>
              <w:top w:w="75" w:type="dxa"/>
              <w:left w:w="75" w:type="dxa"/>
              <w:bottom w:w="75" w:type="dxa"/>
              <w:right w:w="75" w:type="dxa"/>
            </w:tcMar>
          </w:tcPr>
          <w:p w14:paraId="3FA49AD3" w14:textId="77777777" w:rsidR="00FE7BB4" w:rsidRPr="00812C16" w:rsidRDefault="00E35393" w:rsidP="00C957B2">
            <w:pPr>
              <w:spacing w:before="30" w:after="30" w:line="240" w:lineRule="auto"/>
              <w:jc w:val="right"/>
              <w:rPr>
                <w:rFonts w:cs="Arial"/>
                <w:sz w:val="18"/>
                <w:szCs w:val="18"/>
                <w:lang w:eastAsia="de-DE"/>
              </w:rPr>
            </w:pPr>
            <w:r w:rsidRPr="00812C16">
              <w:rPr>
                <w:rFonts w:cs="Arial"/>
                <w:sz w:val="18"/>
                <w:szCs w:val="18"/>
                <w:lang w:eastAsia="de-DE"/>
              </w:rPr>
              <w:t>1</w:t>
            </w:r>
            <w:r w:rsidR="00A805BA" w:rsidRPr="00812C16">
              <w:rPr>
                <w:rFonts w:cs="Arial"/>
                <w:sz w:val="18"/>
                <w:szCs w:val="18"/>
                <w:lang w:eastAsia="de-DE"/>
              </w:rPr>
              <w:t xml:space="preserve"> (2,9%)</w:t>
            </w:r>
          </w:p>
        </w:tc>
        <w:tc>
          <w:tcPr>
            <w:tcW w:w="1418" w:type="dxa"/>
            <w:tcBorders>
              <w:top w:val="nil"/>
              <w:bottom w:val="single" w:sz="4" w:space="0" w:color="000000" w:themeColor="text1"/>
              <w:right w:val="nil"/>
            </w:tcBorders>
            <w:tcMar>
              <w:top w:w="75" w:type="dxa"/>
              <w:left w:w="75" w:type="dxa"/>
              <w:bottom w:w="75" w:type="dxa"/>
              <w:right w:w="75" w:type="dxa"/>
            </w:tcMar>
          </w:tcPr>
          <w:p w14:paraId="28D46519" w14:textId="77777777" w:rsidR="00FE7BB4" w:rsidRPr="00812C16" w:rsidRDefault="00E35393" w:rsidP="00C957B2">
            <w:pPr>
              <w:spacing w:before="30" w:after="30" w:line="240" w:lineRule="auto"/>
              <w:ind w:hanging="24"/>
              <w:jc w:val="right"/>
              <w:rPr>
                <w:rFonts w:cs="Arial"/>
                <w:sz w:val="18"/>
                <w:szCs w:val="18"/>
                <w:lang w:eastAsia="de-DE"/>
              </w:rPr>
            </w:pPr>
            <w:r w:rsidRPr="00812C16">
              <w:rPr>
                <w:rFonts w:cs="Arial"/>
                <w:sz w:val="18"/>
                <w:szCs w:val="18"/>
                <w:lang w:eastAsia="de-DE"/>
              </w:rPr>
              <w:t>1</w:t>
            </w:r>
            <w:r w:rsidR="00A805BA" w:rsidRPr="00812C16">
              <w:rPr>
                <w:rFonts w:cs="Arial"/>
                <w:sz w:val="18"/>
                <w:szCs w:val="18"/>
                <w:lang w:eastAsia="de-DE"/>
              </w:rPr>
              <w:t xml:space="preserve"> (1,7%)</w:t>
            </w:r>
          </w:p>
        </w:tc>
        <w:tc>
          <w:tcPr>
            <w:tcW w:w="1417" w:type="dxa"/>
            <w:tcBorders>
              <w:top w:val="nil"/>
              <w:bottom w:val="single" w:sz="4" w:space="0" w:color="000000" w:themeColor="text1"/>
              <w:right w:val="nil"/>
            </w:tcBorders>
          </w:tcPr>
          <w:p w14:paraId="77373EC1" w14:textId="77777777" w:rsidR="00FE7BB4" w:rsidRPr="00812C16" w:rsidRDefault="00BE248B" w:rsidP="00C957B2">
            <w:pPr>
              <w:spacing w:before="30" w:after="30" w:line="240" w:lineRule="auto"/>
              <w:jc w:val="right"/>
              <w:rPr>
                <w:rFonts w:cs="Arial"/>
                <w:sz w:val="18"/>
                <w:szCs w:val="18"/>
                <w:lang w:eastAsia="de-DE"/>
              </w:rPr>
            </w:pPr>
            <w:r w:rsidRPr="00812C16">
              <w:rPr>
                <w:rFonts w:cs="Arial"/>
                <w:sz w:val="18"/>
                <w:szCs w:val="18"/>
                <w:lang w:eastAsia="de-DE"/>
              </w:rPr>
              <w:t>11</w:t>
            </w:r>
            <w:r w:rsidR="00E84D30" w:rsidRPr="00812C16">
              <w:rPr>
                <w:rFonts w:cs="Arial"/>
                <w:sz w:val="18"/>
                <w:szCs w:val="18"/>
                <w:lang w:eastAsia="de-DE"/>
              </w:rPr>
              <w:t xml:space="preserve"> (4,0%)</w:t>
            </w:r>
          </w:p>
        </w:tc>
      </w:tr>
      <w:tr w:rsidR="0024223E" w:rsidRPr="00812C16" w14:paraId="258AB254" w14:textId="77777777" w:rsidTr="00E10DBC">
        <w:trPr>
          <w:trHeight w:val="25"/>
        </w:trPr>
        <w:tc>
          <w:tcPr>
            <w:tcW w:w="1701" w:type="dxa"/>
            <w:tcBorders>
              <w:top w:val="nil"/>
              <w:bottom w:val="single" w:sz="4" w:space="0" w:color="000000" w:themeColor="text1"/>
              <w:right w:val="nil"/>
            </w:tcBorders>
            <w:shd w:val="clear" w:color="auto" w:fill="D9E2F3" w:themeFill="accent1" w:themeFillTint="33"/>
            <w:tcMar>
              <w:top w:w="75" w:type="dxa"/>
              <w:left w:w="75" w:type="dxa"/>
              <w:bottom w:w="75" w:type="dxa"/>
              <w:right w:w="75" w:type="dxa"/>
            </w:tcMar>
          </w:tcPr>
          <w:p w14:paraId="55E93189" w14:textId="77777777" w:rsidR="0065291C" w:rsidRPr="00812C16" w:rsidRDefault="0065291C" w:rsidP="00C957B2">
            <w:pPr>
              <w:spacing w:before="30" w:after="30" w:line="240" w:lineRule="auto"/>
              <w:jc w:val="left"/>
              <w:rPr>
                <w:rFonts w:cs="Arial"/>
                <w:b/>
                <w:bCs/>
                <w:sz w:val="18"/>
                <w:szCs w:val="18"/>
                <w:lang w:eastAsia="de-DE"/>
              </w:rPr>
            </w:pPr>
            <w:r w:rsidRPr="00812C16">
              <w:rPr>
                <w:rFonts w:cs="Arial"/>
                <w:b/>
                <w:bCs/>
                <w:sz w:val="18"/>
                <w:szCs w:val="18"/>
                <w:lang w:eastAsia="de-DE"/>
              </w:rPr>
              <w:t>HPV16 DNA+</w:t>
            </w:r>
          </w:p>
        </w:tc>
        <w:tc>
          <w:tcPr>
            <w:tcW w:w="1560" w:type="dxa"/>
            <w:tcBorders>
              <w:top w:val="nil"/>
              <w:bottom w:val="single" w:sz="4" w:space="0" w:color="000000" w:themeColor="text1"/>
              <w:right w:val="nil"/>
            </w:tcBorders>
            <w:shd w:val="clear" w:color="auto" w:fill="D9E2F3" w:themeFill="accent1" w:themeFillTint="33"/>
            <w:tcMar>
              <w:top w:w="75" w:type="dxa"/>
              <w:left w:w="75" w:type="dxa"/>
              <w:bottom w:w="75" w:type="dxa"/>
              <w:right w:w="75" w:type="dxa"/>
            </w:tcMar>
          </w:tcPr>
          <w:p w14:paraId="6E1E3EDE"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N=72</w:t>
            </w:r>
          </w:p>
        </w:tc>
        <w:tc>
          <w:tcPr>
            <w:tcW w:w="1417" w:type="dxa"/>
            <w:tcBorders>
              <w:top w:val="nil"/>
              <w:bottom w:val="single" w:sz="4" w:space="0" w:color="000000" w:themeColor="text1"/>
              <w:right w:val="nil"/>
            </w:tcBorders>
            <w:shd w:val="clear" w:color="auto" w:fill="D9E2F3" w:themeFill="accent1" w:themeFillTint="33"/>
            <w:tcMar>
              <w:top w:w="75" w:type="dxa"/>
              <w:left w:w="75" w:type="dxa"/>
              <w:bottom w:w="75" w:type="dxa"/>
              <w:right w:w="75" w:type="dxa"/>
            </w:tcMar>
          </w:tcPr>
          <w:p w14:paraId="195EAC48"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N=2</w:t>
            </w:r>
          </w:p>
        </w:tc>
        <w:tc>
          <w:tcPr>
            <w:tcW w:w="1559" w:type="dxa"/>
            <w:tcBorders>
              <w:top w:val="nil"/>
              <w:bottom w:val="single" w:sz="4" w:space="0" w:color="000000" w:themeColor="text1"/>
              <w:right w:val="nil"/>
            </w:tcBorders>
            <w:shd w:val="clear" w:color="auto" w:fill="D9E2F3" w:themeFill="accent1" w:themeFillTint="33"/>
            <w:tcMar>
              <w:top w:w="75" w:type="dxa"/>
              <w:left w:w="75" w:type="dxa"/>
              <w:bottom w:w="75" w:type="dxa"/>
              <w:right w:w="75" w:type="dxa"/>
            </w:tcMar>
          </w:tcPr>
          <w:p w14:paraId="600413B5"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N=7</w:t>
            </w:r>
          </w:p>
        </w:tc>
        <w:tc>
          <w:tcPr>
            <w:tcW w:w="1418" w:type="dxa"/>
            <w:tcBorders>
              <w:top w:val="nil"/>
              <w:bottom w:val="single" w:sz="4" w:space="0" w:color="000000" w:themeColor="text1"/>
              <w:right w:val="nil"/>
            </w:tcBorders>
            <w:shd w:val="clear" w:color="auto" w:fill="D9E2F3" w:themeFill="accent1" w:themeFillTint="33"/>
            <w:tcMar>
              <w:top w:w="75" w:type="dxa"/>
              <w:left w:w="75" w:type="dxa"/>
              <w:bottom w:w="75" w:type="dxa"/>
              <w:right w:w="75" w:type="dxa"/>
            </w:tcMar>
          </w:tcPr>
          <w:p w14:paraId="1774E085" w14:textId="77777777" w:rsidR="0065291C" w:rsidRPr="00812C16" w:rsidRDefault="0065291C" w:rsidP="00C957B2">
            <w:pPr>
              <w:spacing w:before="30" w:after="30" w:line="240" w:lineRule="auto"/>
              <w:ind w:hanging="24"/>
              <w:jc w:val="right"/>
              <w:rPr>
                <w:rFonts w:cs="Arial"/>
                <w:sz w:val="18"/>
                <w:szCs w:val="18"/>
                <w:lang w:eastAsia="de-DE"/>
              </w:rPr>
            </w:pPr>
            <w:r w:rsidRPr="00812C16">
              <w:rPr>
                <w:rFonts w:cs="Arial"/>
                <w:sz w:val="18"/>
                <w:szCs w:val="18"/>
                <w:lang w:eastAsia="de-DE"/>
              </w:rPr>
              <w:t>N=11</w:t>
            </w:r>
          </w:p>
        </w:tc>
        <w:tc>
          <w:tcPr>
            <w:tcW w:w="1417" w:type="dxa"/>
            <w:tcBorders>
              <w:top w:val="nil"/>
              <w:bottom w:val="single" w:sz="4" w:space="0" w:color="000000" w:themeColor="text1"/>
              <w:right w:val="nil"/>
            </w:tcBorders>
            <w:shd w:val="clear" w:color="auto" w:fill="D9E2F3" w:themeFill="accent1" w:themeFillTint="33"/>
          </w:tcPr>
          <w:p w14:paraId="79D61904" w14:textId="77777777" w:rsidR="0065291C" w:rsidRPr="00812C16" w:rsidRDefault="0065291C" w:rsidP="00C957B2">
            <w:pPr>
              <w:spacing w:before="30" w:after="30" w:line="240" w:lineRule="auto"/>
              <w:jc w:val="right"/>
              <w:rPr>
                <w:rFonts w:cs="Arial"/>
                <w:sz w:val="18"/>
                <w:szCs w:val="18"/>
                <w:lang w:eastAsia="de-DE"/>
              </w:rPr>
            </w:pPr>
            <w:r w:rsidRPr="00812C16">
              <w:rPr>
                <w:rFonts w:cs="Arial"/>
                <w:sz w:val="18"/>
                <w:szCs w:val="18"/>
                <w:lang w:eastAsia="de-DE"/>
              </w:rPr>
              <w:t>N=52</w:t>
            </w:r>
          </w:p>
        </w:tc>
      </w:tr>
      <w:tr w:rsidR="006451FD" w:rsidRPr="00812C16" w14:paraId="5436726B" w14:textId="77777777" w:rsidTr="0024223E">
        <w:tc>
          <w:tcPr>
            <w:tcW w:w="1701" w:type="dxa"/>
            <w:tcBorders>
              <w:top w:val="single" w:sz="4" w:space="0" w:color="000000" w:themeColor="text1"/>
              <w:bottom w:val="nil"/>
              <w:right w:val="nil"/>
            </w:tcBorders>
            <w:tcMar>
              <w:top w:w="75" w:type="dxa"/>
              <w:left w:w="75" w:type="dxa"/>
              <w:bottom w:w="75" w:type="dxa"/>
              <w:right w:w="75" w:type="dxa"/>
            </w:tcMar>
          </w:tcPr>
          <w:p w14:paraId="54E80E5D" w14:textId="77777777" w:rsidR="00BE248B" w:rsidRPr="00812C16" w:rsidRDefault="00BE248B" w:rsidP="00C957B2">
            <w:pPr>
              <w:spacing w:before="30" w:after="30" w:line="240" w:lineRule="auto"/>
              <w:jc w:val="left"/>
              <w:rPr>
                <w:rFonts w:cs="Arial"/>
                <w:sz w:val="18"/>
                <w:szCs w:val="18"/>
                <w:lang w:eastAsia="de-DE"/>
              </w:rPr>
            </w:pPr>
            <w:r w:rsidRPr="00812C16">
              <w:rPr>
                <w:rFonts w:cs="Arial"/>
                <w:sz w:val="18"/>
                <w:szCs w:val="18"/>
                <w:lang w:eastAsia="de-DE"/>
              </w:rPr>
              <w:t>CD44 +</w:t>
            </w:r>
          </w:p>
        </w:tc>
        <w:tc>
          <w:tcPr>
            <w:tcW w:w="1560" w:type="dxa"/>
            <w:tcBorders>
              <w:top w:val="single" w:sz="4" w:space="0" w:color="000000" w:themeColor="text1"/>
              <w:bottom w:val="nil"/>
              <w:right w:val="nil"/>
            </w:tcBorders>
            <w:tcMar>
              <w:top w:w="75" w:type="dxa"/>
              <w:left w:w="75" w:type="dxa"/>
              <w:bottom w:w="75" w:type="dxa"/>
              <w:right w:w="75" w:type="dxa"/>
            </w:tcMar>
          </w:tcPr>
          <w:p w14:paraId="657BFB6C"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35</w:t>
            </w:r>
            <w:r w:rsidR="00B50AD1" w:rsidRPr="00812C16">
              <w:rPr>
                <w:rFonts w:cs="Arial"/>
                <w:sz w:val="18"/>
                <w:szCs w:val="18"/>
                <w:lang w:eastAsia="de-DE"/>
              </w:rPr>
              <w:t xml:space="preserve"> (48,6%)</w:t>
            </w:r>
          </w:p>
        </w:tc>
        <w:tc>
          <w:tcPr>
            <w:tcW w:w="1417" w:type="dxa"/>
            <w:tcBorders>
              <w:top w:val="single" w:sz="4" w:space="0" w:color="000000" w:themeColor="text1"/>
              <w:bottom w:val="nil"/>
              <w:right w:val="nil"/>
            </w:tcBorders>
            <w:tcMar>
              <w:top w:w="75" w:type="dxa"/>
              <w:left w:w="75" w:type="dxa"/>
              <w:bottom w:w="75" w:type="dxa"/>
              <w:right w:w="75" w:type="dxa"/>
            </w:tcMar>
          </w:tcPr>
          <w:p w14:paraId="60693ED1"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1</w:t>
            </w:r>
            <w:r w:rsidR="00B50AD1" w:rsidRPr="00812C16">
              <w:rPr>
                <w:rFonts w:cs="Arial"/>
                <w:sz w:val="18"/>
                <w:szCs w:val="18"/>
                <w:lang w:eastAsia="de-DE"/>
              </w:rPr>
              <w:t xml:space="preserve"> (50,0%)</w:t>
            </w:r>
          </w:p>
        </w:tc>
        <w:tc>
          <w:tcPr>
            <w:tcW w:w="1559" w:type="dxa"/>
            <w:tcBorders>
              <w:top w:val="single" w:sz="4" w:space="0" w:color="000000" w:themeColor="text1"/>
              <w:bottom w:val="nil"/>
              <w:right w:val="nil"/>
            </w:tcBorders>
            <w:tcMar>
              <w:top w:w="75" w:type="dxa"/>
              <w:left w:w="75" w:type="dxa"/>
              <w:bottom w:w="75" w:type="dxa"/>
              <w:right w:w="75" w:type="dxa"/>
            </w:tcMar>
          </w:tcPr>
          <w:p w14:paraId="409BB6EF"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3</w:t>
            </w:r>
            <w:r w:rsidR="00B50AD1" w:rsidRPr="00812C16">
              <w:rPr>
                <w:rFonts w:cs="Arial"/>
                <w:sz w:val="18"/>
                <w:szCs w:val="18"/>
                <w:lang w:eastAsia="de-DE"/>
              </w:rPr>
              <w:t xml:space="preserve"> (42,9%)</w:t>
            </w:r>
          </w:p>
        </w:tc>
        <w:tc>
          <w:tcPr>
            <w:tcW w:w="1418" w:type="dxa"/>
            <w:tcBorders>
              <w:top w:val="single" w:sz="4" w:space="0" w:color="000000" w:themeColor="text1"/>
              <w:bottom w:val="nil"/>
              <w:right w:val="nil"/>
            </w:tcBorders>
            <w:tcMar>
              <w:top w:w="75" w:type="dxa"/>
              <w:left w:w="75" w:type="dxa"/>
              <w:bottom w:w="75" w:type="dxa"/>
              <w:right w:w="75" w:type="dxa"/>
            </w:tcMar>
          </w:tcPr>
          <w:p w14:paraId="30C5D4F4" w14:textId="77777777" w:rsidR="00BE248B" w:rsidRPr="00812C16" w:rsidRDefault="00D5755D" w:rsidP="00C957B2">
            <w:pPr>
              <w:spacing w:before="30" w:after="30" w:line="240" w:lineRule="auto"/>
              <w:ind w:hanging="24"/>
              <w:jc w:val="right"/>
              <w:rPr>
                <w:rFonts w:cs="Arial"/>
                <w:sz w:val="18"/>
                <w:szCs w:val="18"/>
                <w:lang w:eastAsia="de-DE"/>
              </w:rPr>
            </w:pPr>
            <w:r w:rsidRPr="00812C16">
              <w:rPr>
                <w:rFonts w:cs="Arial"/>
                <w:sz w:val="18"/>
                <w:szCs w:val="18"/>
                <w:lang w:eastAsia="de-DE"/>
              </w:rPr>
              <w:t>5</w:t>
            </w:r>
            <w:r w:rsidR="00B50AD1" w:rsidRPr="00812C16">
              <w:rPr>
                <w:rFonts w:cs="Arial"/>
                <w:sz w:val="18"/>
                <w:szCs w:val="18"/>
                <w:lang w:eastAsia="de-DE"/>
              </w:rPr>
              <w:t xml:space="preserve"> (45,5%)</w:t>
            </w:r>
          </w:p>
        </w:tc>
        <w:tc>
          <w:tcPr>
            <w:tcW w:w="1417" w:type="dxa"/>
            <w:tcBorders>
              <w:top w:val="single" w:sz="4" w:space="0" w:color="000000" w:themeColor="text1"/>
              <w:bottom w:val="nil"/>
              <w:right w:val="nil"/>
            </w:tcBorders>
          </w:tcPr>
          <w:p w14:paraId="30875E39"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26</w:t>
            </w:r>
            <w:r w:rsidR="00B50AD1" w:rsidRPr="00812C16">
              <w:rPr>
                <w:rFonts w:cs="Arial"/>
                <w:sz w:val="18"/>
                <w:szCs w:val="18"/>
                <w:lang w:eastAsia="de-DE"/>
              </w:rPr>
              <w:t xml:space="preserve"> (50,0%)</w:t>
            </w:r>
          </w:p>
        </w:tc>
      </w:tr>
      <w:tr w:rsidR="0024223E" w:rsidRPr="00812C16" w14:paraId="5F733DA6" w14:textId="77777777" w:rsidTr="0024223E">
        <w:tc>
          <w:tcPr>
            <w:tcW w:w="1701" w:type="dxa"/>
            <w:tcBorders>
              <w:top w:val="nil"/>
              <w:bottom w:val="nil"/>
              <w:right w:val="nil"/>
            </w:tcBorders>
            <w:tcMar>
              <w:top w:w="75" w:type="dxa"/>
              <w:left w:w="75" w:type="dxa"/>
              <w:bottom w:w="75" w:type="dxa"/>
              <w:right w:w="75" w:type="dxa"/>
            </w:tcMar>
          </w:tcPr>
          <w:p w14:paraId="47D0582D" w14:textId="77777777" w:rsidR="00BE248B" w:rsidRPr="00812C16" w:rsidRDefault="00BE248B" w:rsidP="00C957B2">
            <w:pPr>
              <w:spacing w:before="30" w:after="30" w:line="240" w:lineRule="auto"/>
              <w:jc w:val="left"/>
              <w:rPr>
                <w:rFonts w:cs="Arial"/>
                <w:sz w:val="18"/>
                <w:szCs w:val="18"/>
                <w:lang w:eastAsia="de-DE"/>
              </w:rPr>
            </w:pPr>
            <w:r w:rsidRPr="00812C16">
              <w:rPr>
                <w:rFonts w:cs="Arial"/>
                <w:sz w:val="18"/>
                <w:szCs w:val="18"/>
                <w:lang w:eastAsia="de-DE"/>
              </w:rPr>
              <w:lastRenderedPageBreak/>
              <w:t>CD44 -</w:t>
            </w:r>
          </w:p>
        </w:tc>
        <w:tc>
          <w:tcPr>
            <w:tcW w:w="1560" w:type="dxa"/>
            <w:tcBorders>
              <w:top w:val="nil"/>
              <w:bottom w:val="nil"/>
              <w:right w:val="nil"/>
            </w:tcBorders>
            <w:tcMar>
              <w:top w:w="75" w:type="dxa"/>
              <w:left w:w="75" w:type="dxa"/>
              <w:bottom w:w="75" w:type="dxa"/>
              <w:right w:w="75" w:type="dxa"/>
            </w:tcMar>
          </w:tcPr>
          <w:p w14:paraId="1ED38001"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30</w:t>
            </w:r>
            <w:r w:rsidR="00B50AD1" w:rsidRPr="00812C16">
              <w:rPr>
                <w:rFonts w:cs="Arial"/>
                <w:sz w:val="18"/>
                <w:szCs w:val="18"/>
                <w:lang w:eastAsia="de-DE"/>
              </w:rPr>
              <w:t xml:space="preserve"> (41,7%)</w:t>
            </w:r>
          </w:p>
        </w:tc>
        <w:tc>
          <w:tcPr>
            <w:tcW w:w="1417" w:type="dxa"/>
            <w:tcBorders>
              <w:top w:val="nil"/>
              <w:bottom w:val="nil"/>
              <w:right w:val="nil"/>
            </w:tcBorders>
            <w:tcMar>
              <w:top w:w="75" w:type="dxa"/>
              <w:left w:w="75" w:type="dxa"/>
              <w:bottom w:w="75" w:type="dxa"/>
              <w:right w:w="75" w:type="dxa"/>
            </w:tcMar>
          </w:tcPr>
          <w:p w14:paraId="32E26F0B"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1</w:t>
            </w:r>
            <w:r w:rsidR="00B50AD1" w:rsidRPr="00812C16">
              <w:rPr>
                <w:rFonts w:cs="Arial"/>
                <w:sz w:val="18"/>
                <w:szCs w:val="18"/>
                <w:lang w:eastAsia="de-DE"/>
              </w:rPr>
              <w:t xml:space="preserve"> (50,0%)</w:t>
            </w:r>
          </w:p>
        </w:tc>
        <w:tc>
          <w:tcPr>
            <w:tcW w:w="1559" w:type="dxa"/>
            <w:tcBorders>
              <w:top w:val="nil"/>
              <w:bottom w:val="nil"/>
              <w:right w:val="nil"/>
            </w:tcBorders>
            <w:tcMar>
              <w:top w:w="75" w:type="dxa"/>
              <w:left w:w="75" w:type="dxa"/>
              <w:bottom w:w="75" w:type="dxa"/>
              <w:right w:w="75" w:type="dxa"/>
            </w:tcMar>
          </w:tcPr>
          <w:p w14:paraId="33CADA2E"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3</w:t>
            </w:r>
            <w:r w:rsidR="00B50AD1" w:rsidRPr="00812C16">
              <w:rPr>
                <w:rFonts w:cs="Arial"/>
                <w:sz w:val="18"/>
                <w:szCs w:val="18"/>
                <w:lang w:eastAsia="de-DE"/>
              </w:rPr>
              <w:t xml:space="preserve"> (43,9%)</w:t>
            </w:r>
          </w:p>
        </w:tc>
        <w:tc>
          <w:tcPr>
            <w:tcW w:w="1418" w:type="dxa"/>
            <w:tcBorders>
              <w:top w:val="nil"/>
              <w:bottom w:val="nil"/>
              <w:right w:val="nil"/>
            </w:tcBorders>
            <w:tcMar>
              <w:top w:w="75" w:type="dxa"/>
              <w:left w:w="75" w:type="dxa"/>
              <w:bottom w:w="75" w:type="dxa"/>
              <w:right w:w="75" w:type="dxa"/>
            </w:tcMar>
          </w:tcPr>
          <w:p w14:paraId="0820E0BE" w14:textId="77777777" w:rsidR="00BE248B" w:rsidRPr="00812C16" w:rsidRDefault="00D5755D" w:rsidP="00C957B2">
            <w:pPr>
              <w:spacing w:before="30" w:after="30" w:line="240" w:lineRule="auto"/>
              <w:ind w:hanging="24"/>
              <w:jc w:val="right"/>
              <w:rPr>
                <w:rFonts w:cs="Arial"/>
                <w:sz w:val="18"/>
                <w:szCs w:val="18"/>
                <w:lang w:eastAsia="de-DE"/>
              </w:rPr>
            </w:pPr>
            <w:r w:rsidRPr="00812C16">
              <w:rPr>
                <w:rFonts w:cs="Arial"/>
                <w:sz w:val="18"/>
                <w:szCs w:val="18"/>
                <w:lang w:eastAsia="de-DE"/>
              </w:rPr>
              <w:t>5</w:t>
            </w:r>
            <w:r w:rsidR="00B50AD1" w:rsidRPr="00812C16">
              <w:rPr>
                <w:rFonts w:cs="Arial"/>
                <w:sz w:val="18"/>
                <w:szCs w:val="18"/>
                <w:lang w:eastAsia="de-DE"/>
              </w:rPr>
              <w:t xml:space="preserve"> (45,5%)</w:t>
            </w:r>
          </w:p>
        </w:tc>
        <w:tc>
          <w:tcPr>
            <w:tcW w:w="1417" w:type="dxa"/>
            <w:tcBorders>
              <w:top w:val="nil"/>
              <w:bottom w:val="nil"/>
              <w:right w:val="nil"/>
            </w:tcBorders>
          </w:tcPr>
          <w:p w14:paraId="705A9E2E"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21</w:t>
            </w:r>
            <w:r w:rsidR="00B50AD1" w:rsidRPr="00812C16">
              <w:rPr>
                <w:rFonts w:cs="Arial"/>
                <w:sz w:val="18"/>
                <w:szCs w:val="18"/>
                <w:lang w:eastAsia="de-DE"/>
              </w:rPr>
              <w:t xml:space="preserve"> (40.4%)</w:t>
            </w:r>
          </w:p>
        </w:tc>
      </w:tr>
      <w:tr w:rsidR="006451FD" w:rsidRPr="00812C16" w14:paraId="41D67985" w14:textId="77777777" w:rsidTr="0024223E">
        <w:tc>
          <w:tcPr>
            <w:tcW w:w="1701" w:type="dxa"/>
            <w:tcBorders>
              <w:top w:val="nil"/>
              <w:bottom w:val="single" w:sz="4" w:space="0" w:color="000000" w:themeColor="text1"/>
              <w:right w:val="nil"/>
            </w:tcBorders>
            <w:tcMar>
              <w:top w:w="75" w:type="dxa"/>
              <w:left w:w="75" w:type="dxa"/>
              <w:bottom w:w="75" w:type="dxa"/>
              <w:right w:w="75" w:type="dxa"/>
            </w:tcMar>
          </w:tcPr>
          <w:p w14:paraId="6310FBB8" w14:textId="77777777" w:rsidR="00BE248B" w:rsidRPr="00812C16" w:rsidRDefault="00BE248B" w:rsidP="00C957B2">
            <w:pPr>
              <w:spacing w:before="30" w:after="30" w:line="240" w:lineRule="auto"/>
              <w:jc w:val="left"/>
              <w:rPr>
                <w:rFonts w:cs="Arial"/>
                <w:sz w:val="18"/>
                <w:szCs w:val="18"/>
                <w:lang w:eastAsia="de-DE"/>
              </w:rPr>
            </w:pPr>
            <w:r w:rsidRPr="00812C16">
              <w:rPr>
                <w:rFonts w:cs="Arial"/>
                <w:sz w:val="18"/>
                <w:szCs w:val="18"/>
                <w:lang w:eastAsia="de-DE"/>
              </w:rPr>
              <w:t>Fehlend</w:t>
            </w:r>
          </w:p>
        </w:tc>
        <w:tc>
          <w:tcPr>
            <w:tcW w:w="1560" w:type="dxa"/>
            <w:tcBorders>
              <w:top w:val="nil"/>
              <w:bottom w:val="single" w:sz="4" w:space="0" w:color="000000" w:themeColor="text1"/>
              <w:right w:val="nil"/>
            </w:tcBorders>
            <w:tcMar>
              <w:top w:w="75" w:type="dxa"/>
              <w:left w:w="75" w:type="dxa"/>
              <w:bottom w:w="75" w:type="dxa"/>
              <w:right w:w="75" w:type="dxa"/>
            </w:tcMar>
          </w:tcPr>
          <w:p w14:paraId="1D95A9B2" w14:textId="77777777" w:rsidR="00BE248B" w:rsidRPr="00812C16" w:rsidRDefault="00D5755D" w:rsidP="00C957B2">
            <w:pPr>
              <w:spacing w:before="30" w:after="30" w:line="240" w:lineRule="auto"/>
              <w:jc w:val="right"/>
              <w:rPr>
                <w:rFonts w:cs="Arial"/>
                <w:sz w:val="18"/>
                <w:szCs w:val="18"/>
                <w:lang w:eastAsia="de-DE"/>
              </w:rPr>
            </w:pPr>
            <w:r w:rsidRPr="00812C16">
              <w:rPr>
                <w:rFonts w:cs="Arial"/>
                <w:sz w:val="18"/>
                <w:szCs w:val="18"/>
                <w:lang w:eastAsia="de-DE"/>
              </w:rPr>
              <w:t>7</w:t>
            </w:r>
            <w:r w:rsidR="00B50AD1" w:rsidRPr="00812C16">
              <w:rPr>
                <w:rFonts w:cs="Arial"/>
                <w:sz w:val="18"/>
                <w:szCs w:val="18"/>
                <w:lang w:eastAsia="de-DE"/>
              </w:rPr>
              <w:t xml:space="preserve"> (9,7%)</w:t>
            </w:r>
          </w:p>
        </w:tc>
        <w:tc>
          <w:tcPr>
            <w:tcW w:w="1417" w:type="dxa"/>
            <w:tcBorders>
              <w:top w:val="nil"/>
              <w:bottom w:val="single" w:sz="4" w:space="0" w:color="000000" w:themeColor="text1"/>
              <w:right w:val="nil"/>
            </w:tcBorders>
            <w:tcMar>
              <w:top w:w="75" w:type="dxa"/>
              <w:left w:w="75" w:type="dxa"/>
              <w:bottom w:w="75" w:type="dxa"/>
              <w:right w:w="75" w:type="dxa"/>
            </w:tcMar>
          </w:tcPr>
          <w:p w14:paraId="119BE211" w14:textId="77777777" w:rsidR="00BE248B"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0</w:t>
            </w:r>
            <w:r w:rsidR="00B50AD1" w:rsidRPr="00812C16">
              <w:rPr>
                <w:rFonts w:cs="Arial"/>
                <w:sz w:val="18"/>
                <w:szCs w:val="18"/>
                <w:lang w:eastAsia="de-DE"/>
              </w:rPr>
              <w:t xml:space="preserve"> (0,0%)</w:t>
            </w:r>
          </w:p>
        </w:tc>
        <w:tc>
          <w:tcPr>
            <w:tcW w:w="1559" w:type="dxa"/>
            <w:tcBorders>
              <w:top w:val="nil"/>
              <w:bottom w:val="single" w:sz="4" w:space="0" w:color="000000" w:themeColor="text1"/>
              <w:right w:val="nil"/>
            </w:tcBorders>
            <w:tcMar>
              <w:top w:w="75" w:type="dxa"/>
              <w:left w:w="75" w:type="dxa"/>
              <w:bottom w:w="75" w:type="dxa"/>
              <w:right w:w="75" w:type="dxa"/>
            </w:tcMar>
          </w:tcPr>
          <w:p w14:paraId="243C55D5" w14:textId="77777777" w:rsidR="00BE248B"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1</w:t>
            </w:r>
            <w:r w:rsidR="00B50AD1" w:rsidRPr="00812C16">
              <w:rPr>
                <w:rFonts w:cs="Arial"/>
                <w:sz w:val="18"/>
                <w:szCs w:val="18"/>
                <w:lang w:eastAsia="de-DE"/>
              </w:rPr>
              <w:t xml:space="preserve"> (14,2%)</w:t>
            </w:r>
          </w:p>
        </w:tc>
        <w:tc>
          <w:tcPr>
            <w:tcW w:w="1418" w:type="dxa"/>
            <w:tcBorders>
              <w:top w:val="nil"/>
              <w:bottom w:val="single" w:sz="4" w:space="0" w:color="000000" w:themeColor="text1"/>
              <w:right w:val="nil"/>
            </w:tcBorders>
            <w:tcMar>
              <w:top w:w="75" w:type="dxa"/>
              <w:left w:w="75" w:type="dxa"/>
              <w:bottom w:w="75" w:type="dxa"/>
              <w:right w:w="75" w:type="dxa"/>
            </w:tcMar>
          </w:tcPr>
          <w:p w14:paraId="39B593F0" w14:textId="77777777" w:rsidR="00BE248B" w:rsidRPr="00812C16" w:rsidRDefault="000E4D4C" w:rsidP="00C957B2">
            <w:pPr>
              <w:spacing w:before="30" w:after="30" w:line="240" w:lineRule="auto"/>
              <w:ind w:hanging="24"/>
              <w:jc w:val="right"/>
              <w:rPr>
                <w:rFonts w:cs="Arial"/>
                <w:sz w:val="18"/>
                <w:szCs w:val="18"/>
                <w:lang w:eastAsia="de-DE"/>
              </w:rPr>
            </w:pPr>
            <w:r w:rsidRPr="00812C16">
              <w:rPr>
                <w:rFonts w:cs="Arial"/>
                <w:sz w:val="18"/>
                <w:szCs w:val="18"/>
                <w:lang w:eastAsia="de-DE"/>
              </w:rPr>
              <w:t>1</w:t>
            </w:r>
            <w:r w:rsidR="00B50AD1" w:rsidRPr="00812C16">
              <w:rPr>
                <w:rFonts w:cs="Arial"/>
                <w:sz w:val="18"/>
                <w:szCs w:val="18"/>
                <w:lang w:eastAsia="de-DE"/>
              </w:rPr>
              <w:t xml:space="preserve"> (9,1%)</w:t>
            </w:r>
          </w:p>
        </w:tc>
        <w:tc>
          <w:tcPr>
            <w:tcW w:w="1417" w:type="dxa"/>
            <w:tcBorders>
              <w:top w:val="nil"/>
              <w:bottom w:val="single" w:sz="4" w:space="0" w:color="000000" w:themeColor="text1"/>
              <w:right w:val="nil"/>
            </w:tcBorders>
          </w:tcPr>
          <w:p w14:paraId="05F92393" w14:textId="77777777" w:rsidR="00BE248B" w:rsidRPr="00812C16" w:rsidRDefault="000E4D4C" w:rsidP="00C957B2">
            <w:pPr>
              <w:spacing w:before="30" w:after="30" w:line="240" w:lineRule="auto"/>
              <w:jc w:val="right"/>
              <w:rPr>
                <w:rFonts w:cs="Arial"/>
                <w:sz w:val="18"/>
                <w:szCs w:val="18"/>
                <w:lang w:eastAsia="de-DE"/>
              </w:rPr>
            </w:pPr>
            <w:r w:rsidRPr="00812C16">
              <w:rPr>
                <w:rFonts w:cs="Arial"/>
                <w:sz w:val="18"/>
                <w:szCs w:val="18"/>
                <w:lang w:eastAsia="de-DE"/>
              </w:rPr>
              <w:t>5</w:t>
            </w:r>
            <w:r w:rsidR="00B50AD1" w:rsidRPr="00812C16">
              <w:rPr>
                <w:rFonts w:cs="Arial"/>
                <w:sz w:val="18"/>
                <w:szCs w:val="18"/>
                <w:lang w:eastAsia="de-DE"/>
              </w:rPr>
              <w:t xml:space="preserve"> (9.6%)</w:t>
            </w:r>
          </w:p>
        </w:tc>
      </w:tr>
    </w:tbl>
    <w:p w14:paraId="5C00C938" w14:textId="5E75D6E5" w:rsidR="00B501EB" w:rsidRPr="00812C16" w:rsidRDefault="005B691E" w:rsidP="00362B75">
      <w:pPr>
        <w:tabs>
          <w:tab w:val="left" w:pos="1560"/>
          <w:tab w:val="left" w:pos="1701"/>
          <w:tab w:val="left" w:pos="7230"/>
          <w:tab w:val="left" w:pos="7938"/>
        </w:tabs>
        <w:spacing w:before="360" w:after="360"/>
        <w:rPr>
          <w:rFonts w:cs="Arial"/>
        </w:rPr>
      </w:pPr>
      <w:r w:rsidRPr="00812C16">
        <w:rPr>
          <w:rFonts w:cs="Arial"/>
        </w:rPr>
        <w:t xml:space="preserve">Um herauszufinden, ob </w:t>
      </w:r>
      <w:r w:rsidR="006772C4" w:rsidRPr="00812C16">
        <w:rPr>
          <w:rFonts w:cs="Arial"/>
        </w:rPr>
        <w:t>das Vorhandensein einer CD44</w:t>
      </w:r>
      <w:r w:rsidR="00365664" w:rsidRPr="00812C16">
        <w:rPr>
          <w:rFonts w:cs="Arial"/>
        </w:rPr>
        <w:t>-</w:t>
      </w:r>
      <w:r w:rsidR="006772C4" w:rsidRPr="00812C16">
        <w:rPr>
          <w:rFonts w:cs="Arial"/>
        </w:rPr>
        <w:t>Proteinexpression im Tumorgewebe mit dem klinischen Outcome</w:t>
      </w:r>
      <w:r w:rsidR="003520CE" w:rsidRPr="00812C16">
        <w:rPr>
          <w:rFonts w:cs="Arial"/>
        </w:rPr>
        <w:t xml:space="preserve"> </w:t>
      </w:r>
      <w:r w:rsidR="009C200D" w:rsidRPr="00812C16">
        <w:rPr>
          <w:rFonts w:cs="Arial"/>
        </w:rPr>
        <w:t>korreliert,</w:t>
      </w:r>
      <w:r w:rsidR="006772C4" w:rsidRPr="00812C16">
        <w:rPr>
          <w:rFonts w:cs="Arial"/>
        </w:rPr>
        <w:t xml:space="preserve"> wurde</w:t>
      </w:r>
      <w:r w:rsidR="005A2900" w:rsidRPr="00812C16">
        <w:rPr>
          <w:rFonts w:cs="Arial"/>
        </w:rPr>
        <w:t>n</w:t>
      </w:r>
      <w:r w:rsidR="006772C4" w:rsidRPr="00812C16">
        <w:rPr>
          <w:rFonts w:cs="Arial"/>
        </w:rPr>
        <w:t xml:space="preserve"> in</w:t>
      </w:r>
      <w:r w:rsidR="00384FB4" w:rsidRPr="00812C16">
        <w:rPr>
          <w:rFonts w:cs="Arial"/>
        </w:rPr>
        <w:t xml:space="preserve"> </w:t>
      </w:r>
      <w:r w:rsidR="000C3CA0" w:rsidRPr="00812C16">
        <w:rPr>
          <w:rFonts w:cs="Arial"/>
        </w:rPr>
        <w:fldChar w:fldCharType="begin"/>
      </w:r>
      <w:r w:rsidR="000C3CA0" w:rsidRPr="00812C16">
        <w:rPr>
          <w:rFonts w:cs="Arial"/>
        </w:rPr>
        <w:instrText xml:space="preserve"> REF _Ref90890577 \h  \* MERGEFORMAT </w:instrText>
      </w:r>
      <w:r w:rsidR="000C3CA0" w:rsidRPr="00812C16">
        <w:rPr>
          <w:rFonts w:cs="Arial"/>
        </w:rPr>
      </w:r>
      <w:r w:rsidR="000C3CA0" w:rsidRPr="00812C16">
        <w:rPr>
          <w:rFonts w:cs="Arial"/>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4</w:t>
      </w:r>
      <w:r w:rsidR="000C3CA0" w:rsidRPr="00812C16">
        <w:rPr>
          <w:rFonts w:cs="Arial"/>
        </w:rPr>
        <w:fldChar w:fldCharType="end"/>
      </w:r>
      <w:r w:rsidR="000C3CA0" w:rsidRPr="00812C16">
        <w:rPr>
          <w:rFonts w:cs="Arial"/>
        </w:rPr>
        <w:t xml:space="preserve"> </w:t>
      </w:r>
      <w:r w:rsidR="005A2900" w:rsidRPr="00812C16">
        <w:rPr>
          <w:rFonts w:cs="Arial"/>
        </w:rPr>
        <w:t xml:space="preserve">die </w:t>
      </w:r>
      <w:r w:rsidR="001A6798" w:rsidRPr="00812C16">
        <w:rPr>
          <w:rFonts w:cs="Arial"/>
        </w:rPr>
        <w:t>Ereigniskurven</w:t>
      </w:r>
      <w:r w:rsidR="005A2900" w:rsidRPr="00812C16">
        <w:rPr>
          <w:rFonts w:cs="Arial"/>
        </w:rPr>
        <w:t xml:space="preserve"> der CD44</w:t>
      </w:r>
      <w:r w:rsidR="00CB1679" w:rsidRPr="00812C16">
        <w:rPr>
          <w:rFonts w:cs="Arial"/>
        </w:rPr>
        <w:t>-positiven</w:t>
      </w:r>
      <w:r w:rsidR="005A2900" w:rsidRPr="00812C16">
        <w:rPr>
          <w:rFonts w:cs="Arial"/>
        </w:rPr>
        <w:t xml:space="preserve"> und </w:t>
      </w:r>
      <w:r w:rsidR="00CB1679" w:rsidRPr="00812C16">
        <w:rPr>
          <w:rFonts w:cs="Arial"/>
        </w:rPr>
        <w:t>-</w:t>
      </w:r>
      <w:r w:rsidR="005A2900" w:rsidRPr="00812C16">
        <w:rPr>
          <w:rFonts w:cs="Arial"/>
        </w:rPr>
        <w:t xml:space="preserve">negativen </w:t>
      </w:r>
      <w:r w:rsidR="00CB1679" w:rsidRPr="00812C16">
        <w:rPr>
          <w:rFonts w:cs="Arial"/>
        </w:rPr>
        <w:t xml:space="preserve">Patientenkollektive für die loko-regionäre Tumorkontrolle skizziert. </w:t>
      </w:r>
      <w:r w:rsidR="003A08D0" w:rsidRPr="00812C16">
        <w:rPr>
          <w:rFonts w:cs="Arial"/>
        </w:rPr>
        <w:t xml:space="preserve">Die </w:t>
      </w:r>
      <w:r w:rsidR="001A6798" w:rsidRPr="00812C16">
        <w:rPr>
          <w:rFonts w:cs="Arial"/>
        </w:rPr>
        <w:t>entsprechenden Überlebenskurven</w:t>
      </w:r>
      <w:r w:rsidR="003A08D0" w:rsidRPr="00812C16">
        <w:rPr>
          <w:rFonts w:cs="Arial"/>
        </w:rPr>
        <w:t xml:space="preserve"> für die sekundären Endpunkte sind in </w:t>
      </w:r>
      <w:r w:rsidR="001A6798" w:rsidRPr="00812C16">
        <w:rPr>
          <w:rFonts w:cs="Arial"/>
        </w:rPr>
        <w:fldChar w:fldCharType="begin"/>
      </w:r>
      <w:r w:rsidR="001A6798" w:rsidRPr="00812C16">
        <w:rPr>
          <w:rFonts w:cs="Arial"/>
        </w:rPr>
        <w:instrText xml:space="preserve"> REF _Ref91624246 \h  \* MERGEFORMAT </w:instrText>
      </w:r>
      <w:r w:rsidR="001A6798" w:rsidRPr="00812C16">
        <w:rPr>
          <w:rFonts w:cs="Arial"/>
        </w:rPr>
      </w:r>
      <w:r w:rsidR="001A6798" w:rsidRPr="00812C16">
        <w:rPr>
          <w:rFonts w:cs="Arial"/>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6</w:t>
      </w:r>
      <w:r w:rsidR="001A6798" w:rsidRPr="00812C16">
        <w:rPr>
          <w:rFonts w:cs="Arial"/>
        </w:rPr>
        <w:fldChar w:fldCharType="end"/>
      </w:r>
      <w:r w:rsidR="001A6798" w:rsidRPr="00812C16">
        <w:rPr>
          <w:rFonts w:cs="Arial"/>
        </w:rPr>
        <w:t xml:space="preserve"> dargestellt</w:t>
      </w:r>
      <w:r w:rsidR="003A08D0" w:rsidRPr="00812C16">
        <w:rPr>
          <w:rFonts w:cs="Arial"/>
        </w:rPr>
        <w:t xml:space="preserve">. Mit Hilfe des Log-Rank Test wurde anschließend jeweils </w:t>
      </w:r>
      <w:r w:rsidR="001A6798" w:rsidRPr="00812C16">
        <w:rPr>
          <w:rFonts w:cs="Arial"/>
        </w:rPr>
        <w:t xml:space="preserve">überprüft, ob zwischen den CD44+ und CD44- </w:t>
      </w:r>
      <w:r w:rsidR="005940FC" w:rsidRPr="00812C16">
        <w:rPr>
          <w:rFonts w:cs="Arial"/>
        </w:rPr>
        <w:t>Ereignis</w:t>
      </w:r>
      <w:r w:rsidR="001A6798" w:rsidRPr="00812C16">
        <w:rPr>
          <w:rFonts w:cs="Arial"/>
        </w:rPr>
        <w:t>kurven ein signifikanter Unterscheid auf einem Signifikanzniveau von 5% besteht.</w:t>
      </w:r>
      <w:r w:rsidR="005940FC" w:rsidRPr="00812C16">
        <w:rPr>
          <w:rFonts w:cs="Arial"/>
        </w:rPr>
        <w:t xml:space="preserve"> </w:t>
      </w:r>
      <w:r w:rsidR="00C16ADE" w:rsidRPr="00812C16">
        <w:rPr>
          <w:rFonts w:cs="Arial"/>
          <w:lang w:eastAsia="de-DE"/>
        </w:rPr>
        <w:t xml:space="preserve">Die </w:t>
      </w:r>
      <w:r w:rsidR="00384FB4" w:rsidRPr="00812C16">
        <w:rPr>
          <w:rFonts w:cs="Arial"/>
          <w:lang w:eastAsia="de-DE"/>
        </w:rPr>
        <w:t>univariaten Analyse</w:t>
      </w:r>
      <w:r w:rsidR="00C16ADE" w:rsidRPr="00812C16">
        <w:rPr>
          <w:rFonts w:cs="Arial"/>
          <w:lang w:eastAsia="de-DE"/>
        </w:rPr>
        <w:t>n</w:t>
      </w:r>
      <w:r w:rsidR="00384FB4" w:rsidRPr="00812C16">
        <w:rPr>
          <w:rFonts w:cs="Arial"/>
          <w:lang w:eastAsia="de-DE"/>
        </w:rPr>
        <w:t xml:space="preserve"> </w:t>
      </w:r>
      <w:r w:rsidR="00384FB4" w:rsidRPr="00812C16">
        <w:rPr>
          <w:rFonts w:cs="Arial"/>
        </w:rPr>
        <w:t xml:space="preserve">zeigen eine signifikante Assoziation der CD44-Proteinexpression mit der </w:t>
      </w:r>
      <w:r w:rsidR="006A1067" w:rsidRPr="00812C16">
        <w:rPr>
          <w:rFonts w:cs="Arial"/>
        </w:rPr>
        <w:t>l</w:t>
      </w:r>
      <w:r w:rsidR="00384FB4" w:rsidRPr="00812C16">
        <w:rPr>
          <w:rFonts w:cs="Arial"/>
        </w:rPr>
        <w:t>oko-regionären Tumorkontrolle (</w:t>
      </w:r>
      <w:r w:rsidR="00481C8C" w:rsidRPr="00812C16">
        <w:rPr>
          <w:rFonts w:cs="Arial"/>
        </w:rPr>
        <w:t xml:space="preserve">HR </w:t>
      </w:r>
      <w:r w:rsidR="00245798" w:rsidRPr="00812C16">
        <w:rPr>
          <w:rFonts w:cs="Arial"/>
        </w:rPr>
        <w:t xml:space="preserve">9,09, </w:t>
      </w:r>
      <w:r w:rsidR="00384FB4" w:rsidRPr="00812C16">
        <w:rPr>
          <w:rFonts w:cs="Arial"/>
        </w:rPr>
        <w:t>p = 0,008; siehe</w:t>
      </w:r>
      <w:r w:rsidR="00882767" w:rsidRPr="00812C16">
        <w:rPr>
          <w:rFonts w:cs="Arial"/>
        </w:rPr>
        <w:t xml:space="preserve"> </w:t>
      </w:r>
      <w:r w:rsidR="00882767" w:rsidRPr="00812C16">
        <w:rPr>
          <w:rFonts w:cs="Arial"/>
        </w:rPr>
        <w:fldChar w:fldCharType="begin"/>
      </w:r>
      <w:r w:rsidR="00882767" w:rsidRPr="00812C16">
        <w:rPr>
          <w:rFonts w:cs="Arial"/>
        </w:rPr>
        <w:instrText xml:space="preserve"> REF _Ref90890577 \h  \* MERGEFORMAT </w:instrText>
      </w:r>
      <w:r w:rsidR="00882767" w:rsidRPr="00812C16">
        <w:rPr>
          <w:rFonts w:cs="Arial"/>
        </w:rPr>
      </w:r>
      <w:r w:rsidR="00882767" w:rsidRPr="00812C16">
        <w:rPr>
          <w:rFonts w:cs="Arial"/>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4</w:t>
      </w:r>
      <w:r w:rsidR="00882767" w:rsidRPr="00812C16">
        <w:rPr>
          <w:rFonts w:cs="Arial"/>
        </w:rPr>
        <w:fldChar w:fldCharType="end"/>
      </w:r>
      <w:r w:rsidR="006A1067" w:rsidRPr="00812C16">
        <w:rPr>
          <w:rFonts w:cs="Arial"/>
        </w:rPr>
        <w:t xml:space="preserve">) </w:t>
      </w:r>
      <w:r w:rsidR="00384FB4" w:rsidRPr="00812C16">
        <w:rPr>
          <w:rFonts w:cs="Arial"/>
        </w:rPr>
        <w:t xml:space="preserve">aber nicht mit den </w:t>
      </w:r>
      <w:r w:rsidR="002B5580" w:rsidRPr="00812C16">
        <w:rPr>
          <w:rFonts w:cs="Arial"/>
        </w:rPr>
        <w:t>sekundären</w:t>
      </w:r>
      <w:r w:rsidR="00384FB4" w:rsidRPr="00812C16">
        <w:rPr>
          <w:rFonts w:cs="Arial"/>
        </w:rPr>
        <w:t xml:space="preserve"> Endpunkten </w:t>
      </w:r>
      <w:r w:rsidR="00870573" w:rsidRPr="00812C16">
        <w:rPr>
          <w:rFonts w:cs="Arial"/>
        </w:rPr>
        <w:t>F</w:t>
      </w:r>
      <w:r w:rsidR="00384FB4" w:rsidRPr="00812C16">
        <w:rPr>
          <w:rFonts w:cs="Arial"/>
        </w:rPr>
        <w:t>ernmetasten</w:t>
      </w:r>
      <w:r w:rsidR="00870573" w:rsidRPr="00812C16">
        <w:rPr>
          <w:rFonts w:cs="Arial"/>
        </w:rPr>
        <w:t>-</w:t>
      </w:r>
      <w:r w:rsidR="00384FB4" w:rsidRPr="00812C16">
        <w:rPr>
          <w:rFonts w:cs="Arial"/>
        </w:rPr>
        <w:t xml:space="preserve">freies </w:t>
      </w:r>
      <w:r w:rsidR="002B5580" w:rsidRPr="00812C16">
        <w:rPr>
          <w:rFonts w:cs="Arial"/>
        </w:rPr>
        <w:t>Überleben</w:t>
      </w:r>
      <w:r w:rsidR="00384FB4" w:rsidRPr="00812C16">
        <w:rPr>
          <w:rFonts w:cs="Arial"/>
        </w:rPr>
        <w:t xml:space="preserve"> (</w:t>
      </w:r>
      <w:r w:rsidR="00245798" w:rsidRPr="00812C16">
        <w:rPr>
          <w:rFonts w:cs="Arial"/>
        </w:rPr>
        <w:t xml:space="preserve">HR 2,29, </w:t>
      </w:r>
      <w:r w:rsidR="00384FB4" w:rsidRPr="00812C16">
        <w:rPr>
          <w:rFonts w:cs="Arial"/>
        </w:rPr>
        <w:t>p = 0,075) oder Gesamtüberleben (</w:t>
      </w:r>
      <w:r w:rsidR="00245798" w:rsidRPr="00812C16">
        <w:rPr>
          <w:rFonts w:cs="Arial"/>
        </w:rPr>
        <w:t xml:space="preserve">HR 1,78, </w:t>
      </w:r>
      <w:r w:rsidR="00384FB4" w:rsidRPr="00812C16">
        <w:rPr>
          <w:rFonts w:cs="Arial"/>
        </w:rPr>
        <w:t>p = 0,089).</w:t>
      </w:r>
      <w:r w:rsidR="00CF0682" w:rsidRPr="00812C16">
        <w:rPr>
          <w:rFonts w:cs="Arial"/>
        </w:rPr>
        <w:t xml:space="preserve"> </w:t>
      </w:r>
      <w:r w:rsidR="00063FF5" w:rsidRPr="00812C16">
        <w:rPr>
          <w:rFonts w:cs="Arial"/>
        </w:rPr>
        <w:t xml:space="preserve">Die </w:t>
      </w:r>
      <w:r w:rsidR="00605BF2" w:rsidRPr="00812C16">
        <w:rPr>
          <w:rFonts w:cs="Arial"/>
        </w:rPr>
        <w:t xml:space="preserve">dazugehörigen </w:t>
      </w:r>
      <w:r w:rsidR="00063FF5" w:rsidRPr="00812C16">
        <w:rPr>
          <w:rFonts w:cs="Arial"/>
        </w:rPr>
        <w:t xml:space="preserve">Kaplan-Meier Ereigniskurven für die sekundären Endpunkte </w:t>
      </w:r>
      <w:r w:rsidR="007D5F5C" w:rsidRPr="00812C16">
        <w:rPr>
          <w:rFonts w:cs="Arial"/>
        </w:rPr>
        <w:t>F</w:t>
      </w:r>
      <w:r w:rsidR="00063FF5" w:rsidRPr="00812C16">
        <w:rPr>
          <w:rFonts w:cs="Arial"/>
        </w:rPr>
        <w:t>ernmetastasen</w:t>
      </w:r>
      <w:r w:rsidR="007D5F5C" w:rsidRPr="00812C16">
        <w:rPr>
          <w:rFonts w:cs="Arial"/>
        </w:rPr>
        <w:t>-</w:t>
      </w:r>
      <w:r w:rsidR="00063FF5" w:rsidRPr="00812C16">
        <w:rPr>
          <w:rFonts w:cs="Arial"/>
        </w:rPr>
        <w:t>freies Überleben und Gesamtüberleben sind</w:t>
      </w:r>
      <w:r w:rsidR="007D5F5C" w:rsidRPr="00812C16">
        <w:rPr>
          <w:rFonts w:cs="Arial"/>
        </w:rPr>
        <w:t xml:space="preserve"> weiter unten</w:t>
      </w:r>
      <w:r w:rsidR="00063FF5" w:rsidRPr="00812C16">
        <w:rPr>
          <w:rFonts w:cs="Arial"/>
        </w:rPr>
        <w:t xml:space="preserve"> in </w:t>
      </w:r>
      <w:r w:rsidR="007D5F5C" w:rsidRPr="00812C16">
        <w:rPr>
          <w:rFonts w:cs="Arial"/>
        </w:rPr>
        <w:fldChar w:fldCharType="begin"/>
      </w:r>
      <w:r w:rsidR="007D5F5C" w:rsidRPr="00812C16">
        <w:rPr>
          <w:rFonts w:cs="Arial"/>
        </w:rPr>
        <w:instrText xml:space="preserve"> REF _Ref91092650 \h  \* MERGEFORMAT </w:instrText>
      </w:r>
      <w:r w:rsidR="007D5F5C" w:rsidRPr="00812C16">
        <w:rPr>
          <w:rFonts w:cs="Arial"/>
        </w:rPr>
      </w:r>
      <w:r w:rsidR="007D5F5C" w:rsidRPr="00812C16">
        <w:rPr>
          <w:rFonts w:cs="Arial"/>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6</w:t>
      </w:r>
      <w:r w:rsidR="007D5F5C" w:rsidRPr="00812C16">
        <w:rPr>
          <w:rFonts w:cs="Arial"/>
        </w:rPr>
        <w:fldChar w:fldCharType="end"/>
      </w:r>
      <w:r w:rsidR="007D5F5C" w:rsidRPr="00812C16">
        <w:rPr>
          <w:rFonts w:cs="Arial"/>
        </w:rPr>
        <w:t xml:space="preserve"> </w:t>
      </w:r>
      <w:r w:rsidR="00063FF5" w:rsidRPr="00812C16">
        <w:rPr>
          <w:rFonts w:cs="Arial"/>
        </w:rPr>
        <w:t xml:space="preserve">dargestellt. </w:t>
      </w:r>
    </w:p>
    <w:p w14:paraId="25344462" w14:textId="77777777" w:rsidR="00B501EB" w:rsidRPr="00812C16" w:rsidRDefault="00B71E93" w:rsidP="00333B57">
      <w:pPr>
        <w:tabs>
          <w:tab w:val="left" w:pos="1985"/>
          <w:tab w:val="left" w:pos="7655"/>
          <w:tab w:val="left" w:pos="7797"/>
        </w:tabs>
        <w:spacing w:before="360" w:after="0"/>
        <w:ind w:left="993"/>
        <w:rPr>
          <w:rFonts w:cs="Arial"/>
        </w:rPr>
      </w:pPr>
      <w:r w:rsidRPr="00812C16">
        <w:rPr>
          <w:rFonts w:cs="Arial"/>
          <w:noProof/>
          <w:lang w:eastAsia="de-DE"/>
        </w:rPr>
        <w:drawing>
          <wp:inline distT="0" distB="0" distL="0" distR="0" wp14:anchorId="4A0AD973" wp14:editId="1D44DF9B">
            <wp:extent cx="4406900" cy="3315970"/>
            <wp:effectExtent l="0" t="0" r="0" b="0"/>
            <wp:docPr id="1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l="1331" r="29929" b="20436"/>
                    <a:stretch>
                      <a:fillRect/>
                    </a:stretch>
                  </pic:blipFill>
                  <pic:spPr bwMode="auto">
                    <a:xfrm>
                      <a:off x="0" y="0"/>
                      <a:ext cx="4406900" cy="3315970"/>
                    </a:xfrm>
                    <a:prstGeom prst="rect">
                      <a:avLst/>
                    </a:prstGeom>
                    <a:noFill/>
                    <a:ln>
                      <a:noFill/>
                    </a:ln>
                  </pic:spPr>
                </pic:pic>
              </a:graphicData>
            </a:graphic>
          </wp:inline>
        </w:drawing>
      </w:r>
    </w:p>
    <w:p w14:paraId="613031AD" w14:textId="3ECECE11" w:rsidR="00B501EB" w:rsidRPr="00812C16" w:rsidRDefault="00B501EB" w:rsidP="00B501EB">
      <w:pPr>
        <w:pStyle w:val="Beschriftung"/>
        <w:spacing w:after="360" w:line="240" w:lineRule="auto"/>
        <w:rPr>
          <w:i w:val="0"/>
          <w:iCs w:val="0"/>
          <w:color w:val="000000" w:themeColor="text1"/>
          <w:sz w:val="20"/>
          <w:szCs w:val="20"/>
        </w:rPr>
      </w:pPr>
      <w:bookmarkStart w:id="33" w:name="_Ref90890577"/>
      <w:bookmarkStart w:id="34" w:name="_Ref90890573"/>
      <w:bookmarkStart w:id="35" w:name="_Toc180788384"/>
      <w:r w:rsidRPr="00812C16">
        <w:rPr>
          <w:b/>
          <w:bCs/>
          <w:i w:val="0"/>
          <w:iCs w:val="0"/>
          <w:color w:val="000000" w:themeColor="text1"/>
          <w:sz w:val="20"/>
          <w:szCs w:val="20"/>
        </w:rPr>
        <w:t xml:space="preserve">Abbildung </w:t>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STYLEREF 1 \s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BF08D6" w:rsidRPr="00812C16">
        <w:rPr>
          <w:b/>
          <w:bCs/>
          <w:i w:val="0"/>
          <w:iCs w:val="0"/>
          <w:color w:val="000000" w:themeColor="text1"/>
          <w:sz w:val="20"/>
          <w:szCs w:val="20"/>
        </w:rPr>
        <w:fldChar w:fldCharType="end"/>
      </w:r>
      <w:r w:rsidR="00BF08D6" w:rsidRPr="00812C16">
        <w:rPr>
          <w:b/>
          <w:bCs/>
          <w:i w:val="0"/>
          <w:iCs w:val="0"/>
          <w:color w:val="000000" w:themeColor="text1"/>
          <w:sz w:val="20"/>
          <w:szCs w:val="20"/>
        </w:rPr>
        <w:noBreakHyphen/>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SEQ Abbildung \* ARABIC \s 1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BF08D6" w:rsidRPr="00812C16">
        <w:rPr>
          <w:b/>
          <w:bCs/>
          <w:i w:val="0"/>
          <w:iCs w:val="0"/>
          <w:color w:val="000000" w:themeColor="text1"/>
          <w:sz w:val="20"/>
          <w:szCs w:val="20"/>
        </w:rPr>
        <w:fldChar w:fldCharType="end"/>
      </w:r>
      <w:bookmarkEnd w:id="33"/>
      <w:r w:rsidRPr="00812C16">
        <w:rPr>
          <w:b/>
          <w:bCs/>
          <w:i w:val="0"/>
          <w:iCs w:val="0"/>
          <w:color w:val="000000" w:themeColor="text1"/>
          <w:sz w:val="20"/>
          <w:szCs w:val="20"/>
        </w:rPr>
        <w:t xml:space="preserve">: Kaplan-Meier Analyse zum Einfluss der CD44 Proteinexpression auf die loko-regionäre Tumorkontrolle aller Patienten. </w:t>
      </w:r>
      <w:r w:rsidRPr="00812C16">
        <w:rPr>
          <w:i w:val="0"/>
          <w:iCs w:val="0"/>
          <w:color w:val="000000" w:themeColor="text1"/>
          <w:sz w:val="20"/>
          <w:szCs w:val="20"/>
        </w:rPr>
        <w:t>Patienten mit CD44 positiven Kopf-Hals-Plattenepithelkarzinomen haben eine signifikant schlechtere loko-regionäre Tumorkontrolle als Patienten mit CD44 negativen Tumoren (p=0,008)</w:t>
      </w:r>
      <w:bookmarkEnd w:id="34"/>
      <w:bookmarkEnd w:id="35"/>
    </w:p>
    <w:p w14:paraId="10EE9E08" w14:textId="01B39EDD" w:rsidR="002903EB" w:rsidRPr="00812C16" w:rsidRDefault="00605BF2" w:rsidP="00EF3572">
      <w:pPr>
        <w:spacing w:before="360" w:after="360"/>
        <w:rPr>
          <w:rFonts w:cs="Arial"/>
          <w:lang w:eastAsia="de-DE"/>
        </w:rPr>
      </w:pPr>
      <w:r w:rsidRPr="00812C16">
        <w:rPr>
          <w:rFonts w:cs="Arial"/>
          <w:lang w:eastAsia="de-DE"/>
        </w:rPr>
        <w:lastRenderedPageBreak/>
        <w:t xml:space="preserve">Ähnliche Effekte für die loko-regionäre Kontrolle wurden in der Untergruppe der HPV16 DNA-negativen </w:t>
      </w:r>
      <w:r w:rsidR="003116DA" w:rsidRPr="00812C16">
        <w:rPr>
          <w:rFonts w:cs="Arial"/>
        </w:rPr>
        <w:t>Kopf-Hals-Plattenepithelkarzinomen</w:t>
      </w:r>
      <w:r w:rsidRPr="00812C16">
        <w:rPr>
          <w:rFonts w:cs="Arial"/>
          <w:lang w:eastAsia="de-DE"/>
        </w:rPr>
        <w:t xml:space="preserve"> beobachtet</w:t>
      </w:r>
      <w:r w:rsidR="003116DA" w:rsidRPr="00812C16">
        <w:rPr>
          <w:rFonts w:cs="Arial"/>
          <w:lang w:eastAsia="de-DE"/>
        </w:rPr>
        <w:t xml:space="preserve">. Hier zeigten </w:t>
      </w:r>
      <w:r w:rsidR="003116DA" w:rsidRPr="00812C16">
        <w:rPr>
          <w:rFonts w:cs="Arial"/>
        </w:rPr>
        <w:t xml:space="preserve">univariate Analysen einen statistischen Trend für eine Korrelation von CD44 mit der loko-regionären Tumorkontrolle (p = 0,05; </w:t>
      </w:r>
      <w:r w:rsidR="003116DA" w:rsidRPr="00812C16">
        <w:rPr>
          <w:rFonts w:cs="Arial"/>
        </w:rPr>
        <w:fldChar w:fldCharType="begin"/>
      </w:r>
      <w:r w:rsidR="003116DA" w:rsidRPr="00812C16">
        <w:rPr>
          <w:rFonts w:cs="Arial"/>
        </w:rPr>
        <w:instrText xml:space="preserve"> REF _Ref91007954 \h  \* MERGEFORMAT </w:instrText>
      </w:r>
      <w:r w:rsidR="003116DA" w:rsidRPr="00812C16">
        <w:rPr>
          <w:rFonts w:cs="Arial"/>
        </w:rPr>
      </w:r>
      <w:r w:rsidR="003116DA" w:rsidRPr="00812C16">
        <w:rPr>
          <w:rFonts w:cs="Arial"/>
        </w:rPr>
        <w:fldChar w:fldCharType="separate"/>
      </w:r>
      <w:r w:rsidR="00F67803" w:rsidRPr="00F67803">
        <w:t xml:space="preserve">Abbildung </w:t>
      </w:r>
      <w:r w:rsidR="00F67803" w:rsidRPr="00F67803">
        <w:rPr>
          <w:noProof/>
        </w:rPr>
        <w:t>4</w:t>
      </w:r>
      <w:r w:rsidR="00F67803" w:rsidRPr="00F67803">
        <w:rPr>
          <w:noProof/>
        </w:rPr>
        <w:noBreakHyphen/>
        <w:t>5</w:t>
      </w:r>
      <w:r w:rsidR="003116DA" w:rsidRPr="00812C16">
        <w:rPr>
          <w:rFonts w:cs="Arial"/>
        </w:rPr>
        <w:fldChar w:fldCharType="end"/>
      </w:r>
      <w:r w:rsidR="003116DA" w:rsidRPr="00812C16">
        <w:rPr>
          <w:rFonts w:cs="Arial"/>
        </w:rPr>
        <w:t xml:space="preserve">). </w:t>
      </w:r>
    </w:p>
    <w:p w14:paraId="2D3146C4" w14:textId="77777777" w:rsidR="0036057F" w:rsidRPr="00812C16" w:rsidRDefault="00B71E93" w:rsidP="00333B57">
      <w:pPr>
        <w:keepNext/>
        <w:tabs>
          <w:tab w:val="left" w:pos="1985"/>
          <w:tab w:val="left" w:pos="6946"/>
          <w:tab w:val="left" w:pos="7371"/>
          <w:tab w:val="left" w:pos="7655"/>
          <w:tab w:val="left" w:pos="7938"/>
        </w:tabs>
        <w:spacing w:before="360" w:after="0"/>
        <w:ind w:left="993"/>
        <w:jc w:val="left"/>
      </w:pPr>
      <w:r w:rsidRPr="00812C16">
        <w:rPr>
          <w:rFonts w:cs="Arial"/>
          <w:noProof/>
          <w:lang w:eastAsia="de-DE"/>
        </w:rPr>
        <w:drawing>
          <wp:inline distT="0" distB="0" distL="0" distR="0" wp14:anchorId="7642F414" wp14:editId="019A9B01">
            <wp:extent cx="4462145" cy="3315970"/>
            <wp:effectExtent l="0" t="0" r="0" b="0"/>
            <wp:docPr id="12"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9"/>
                    <pic:cNvPicPr>
                      <a:picLocks noChangeAspect="1" noChangeArrowheads="1"/>
                    </pic:cNvPicPr>
                  </pic:nvPicPr>
                  <pic:blipFill>
                    <a:blip r:embed="rId14">
                      <a:extLst>
                        <a:ext uri="{28A0092B-C50C-407E-A947-70E740481C1C}">
                          <a14:useLocalDpi xmlns:a14="http://schemas.microsoft.com/office/drawing/2010/main" val="0"/>
                        </a:ext>
                      </a:extLst>
                    </a:blip>
                    <a:srcRect l="919" r="29623" b="20436"/>
                    <a:stretch>
                      <a:fillRect/>
                    </a:stretch>
                  </pic:blipFill>
                  <pic:spPr bwMode="auto">
                    <a:xfrm>
                      <a:off x="0" y="0"/>
                      <a:ext cx="4462145" cy="3315970"/>
                    </a:xfrm>
                    <a:prstGeom prst="rect">
                      <a:avLst/>
                    </a:prstGeom>
                    <a:noFill/>
                    <a:ln>
                      <a:noFill/>
                    </a:ln>
                  </pic:spPr>
                </pic:pic>
              </a:graphicData>
            </a:graphic>
          </wp:inline>
        </w:drawing>
      </w:r>
    </w:p>
    <w:p w14:paraId="567486F9" w14:textId="112BE221" w:rsidR="0036057F" w:rsidRPr="00812C16" w:rsidRDefault="0036057F" w:rsidP="00960B48">
      <w:pPr>
        <w:pStyle w:val="Beschriftung"/>
        <w:spacing w:after="360" w:line="240" w:lineRule="auto"/>
        <w:rPr>
          <w:rFonts w:cs="Arial"/>
          <w:i w:val="0"/>
          <w:iCs w:val="0"/>
          <w:color w:val="auto"/>
          <w:sz w:val="20"/>
          <w:szCs w:val="20"/>
        </w:rPr>
      </w:pPr>
      <w:bookmarkStart w:id="36" w:name="_Ref91007954"/>
      <w:bookmarkStart w:id="37" w:name="_Toc180788385"/>
      <w:r w:rsidRPr="00812C16">
        <w:rPr>
          <w:b/>
          <w:bCs/>
          <w:i w:val="0"/>
          <w:iCs w:val="0"/>
          <w:color w:val="auto"/>
          <w:sz w:val="20"/>
          <w:szCs w:val="20"/>
        </w:rPr>
        <w:t xml:space="preserve">Abbildung </w:t>
      </w:r>
      <w:r w:rsidR="00BF08D6" w:rsidRPr="00812C16">
        <w:rPr>
          <w:b/>
          <w:bCs/>
          <w:i w:val="0"/>
          <w:iCs w:val="0"/>
          <w:color w:val="auto"/>
          <w:sz w:val="20"/>
          <w:szCs w:val="20"/>
        </w:rPr>
        <w:fldChar w:fldCharType="begin"/>
      </w:r>
      <w:r w:rsidR="00BF08D6" w:rsidRPr="00812C16">
        <w:rPr>
          <w:b/>
          <w:bCs/>
          <w:i w:val="0"/>
          <w:iCs w:val="0"/>
          <w:color w:val="auto"/>
          <w:sz w:val="20"/>
          <w:szCs w:val="20"/>
        </w:rPr>
        <w:instrText xml:space="preserve"> STYLEREF 1 \s </w:instrText>
      </w:r>
      <w:r w:rsidR="00BF08D6" w:rsidRPr="00812C16">
        <w:rPr>
          <w:b/>
          <w:bCs/>
          <w:i w:val="0"/>
          <w:iCs w:val="0"/>
          <w:color w:val="auto"/>
          <w:sz w:val="20"/>
          <w:szCs w:val="20"/>
        </w:rPr>
        <w:fldChar w:fldCharType="separate"/>
      </w:r>
      <w:r w:rsidR="00F67803">
        <w:rPr>
          <w:b/>
          <w:bCs/>
          <w:i w:val="0"/>
          <w:iCs w:val="0"/>
          <w:noProof/>
          <w:color w:val="auto"/>
          <w:sz w:val="20"/>
          <w:szCs w:val="20"/>
        </w:rPr>
        <w:t>4</w:t>
      </w:r>
      <w:r w:rsidR="00BF08D6" w:rsidRPr="00812C16">
        <w:rPr>
          <w:b/>
          <w:bCs/>
          <w:i w:val="0"/>
          <w:iCs w:val="0"/>
          <w:color w:val="auto"/>
          <w:sz w:val="20"/>
          <w:szCs w:val="20"/>
        </w:rPr>
        <w:fldChar w:fldCharType="end"/>
      </w:r>
      <w:r w:rsidR="00BF08D6" w:rsidRPr="00812C16">
        <w:rPr>
          <w:b/>
          <w:bCs/>
          <w:i w:val="0"/>
          <w:iCs w:val="0"/>
          <w:color w:val="auto"/>
          <w:sz w:val="20"/>
          <w:szCs w:val="20"/>
        </w:rPr>
        <w:noBreakHyphen/>
      </w:r>
      <w:r w:rsidR="00BF08D6" w:rsidRPr="00812C16">
        <w:rPr>
          <w:b/>
          <w:bCs/>
          <w:i w:val="0"/>
          <w:iCs w:val="0"/>
          <w:color w:val="auto"/>
          <w:sz w:val="20"/>
          <w:szCs w:val="20"/>
        </w:rPr>
        <w:fldChar w:fldCharType="begin"/>
      </w:r>
      <w:r w:rsidR="00BF08D6" w:rsidRPr="00812C16">
        <w:rPr>
          <w:b/>
          <w:bCs/>
          <w:i w:val="0"/>
          <w:iCs w:val="0"/>
          <w:color w:val="auto"/>
          <w:sz w:val="20"/>
          <w:szCs w:val="20"/>
        </w:rPr>
        <w:instrText xml:space="preserve"> SEQ Abbildung \* ARABIC \s 1 </w:instrText>
      </w:r>
      <w:r w:rsidR="00BF08D6" w:rsidRPr="00812C16">
        <w:rPr>
          <w:b/>
          <w:bCs/>
          <w:i w:val="0"/>
          <w:iCs w:val="0"/>
          <w:color w:val="auto"/>
          <w:sz w:val="20"/>
          <w:szCs w:val="20"/>
        </w:rPr>
        <w:fldChar w:fldCharType="separate"/>
      </w:r>
      <w:r w:rsidR="00F67803">
        <w:rPr>
          <w:b/>
          <w:bCs/>
          <w:i w:val="0"/>
          <w:iCs w:val="0"/>
          <w:noProof/>
          <w:color w:val="auto"/>
          <w:sz w:val="20"/>
          <w:szCs w:val="20"/>
        </w:rPr>
        <w:t>5</w:t>
      </w:r>
      <w:r w:rsidR="00BF08D6" w:rsidRPr="00812C16">
        <w:rPr>
          <w:b/>
          <w:bCs/>
          <w:i w:val="0"/>
          <w:iCs w:val="0"/>
          <w:color w:val="auto"/>
          <w:sz w:val="20"/>
          <w:szCs w:val="20"/>
        </w:rPr>
        <w:fldChar w:fldCharType="end"/>
      </w:r>
      <w:bookmarkEnd w:id="36"/>
      <w:r w:rsidRPr="00812C16">
        <w:rPr>
          <w:b/>
          <w:bCs/>
          <w:i w:val="0"/>
          <w:iCs w:val="0"/>
          <w:color w:val="auto"/>
          <w:sz w:val="20"/>
          <w:szCs w:val="20"/>
        </w:rPr>
        <w:t>: Kaplan-Meier Analyse zum Einfluss der CD44 Proteinexpression auf die loko-regionäre Tumorkontrolle von Patienten mit HPV16 DNA-negativen Tumoren.</w:t>
      </w:r>
      <w:r w:rsidR="00960B48" w:rsidRPr="00812C16">
        <w:rPr>
          <w:b/>
          <w:bCs/>
          <w:i w:val="0"/>
          <w:iCs w:val="0"/>
          <w:color w:val="auto"/>
          <w:sz w:val="20"/>
          <w:szCs w:val="20"/>
        </w:rPr>
        <w:t xml:space="preserve"> </w:t>
      </w:r>
      <w:r w:rsidR="00BF23BF" w:rsidRPr="00812C16">
        <w:rPr>
          <w:i w:val="0"/>
          <w:iCs w:val="0"/>
          <w:color w:val="auto"/>
          <w:sz w:val="20"/>
          <w:szCs w:val="20"/>
        </w:rPr>
        <w:t xml:space="preserve">Patienten der Subgruppe mit HPV16 </w:t>
      </w:r>
      <w:r w:rsidR="00E967BC" w:rsidRPr="00812C16">
        <w:rPr>
          <w:i w:val="0"/>
          <w:iCs w:val="0"/>
          <w:color w:val="auto"/>
          <w:sz w:val="20"/>
          <w:szCs w:val="20"/>
        </w:rPr>
        <w:t>DNA-</w:t>
      </w:r>
      <w:r w:rsidR="00BF23BF" w:rsidRPr="00812C16">
        <w:rPr>
          <w:i w:val="0"/>
          <w:iCs w:val="0"/>
          <w:color w:val="auto"/>
          <w:sz w:val="20"/>
          <w:szCs w:val="20"/>
        </w:rPr>
        <w:t>negativen und CD44 negativen Kopf-Hals-Plattenepithelkarzinomen zeigen einen statistischen Trend für eine bessere loko-regionäre Tumorkontrolle im Vergleich zu Patienten mit HPV16 DNA negativen und CD</w:t>
      </w:r>
      <w:r w:rsidR="00960B48" w:rsidRPr="00812C16">
        <w:rPr>
          <w:i w:val="0"/>
          <w:iCs w:val="0"/>
          <w:color w:val="auto"/>
          <w:sz w:val="20"/>
          <w:szCs w:val="20"/>
        </w:rPr>
        <w:t>44-positiven Tumoren (p=0,05).</w:t>
      </w:r>
      <w:bookmarkEnd w:id="37"/>
    </w:p>
    <w:p w14:paraId="4F6ADA05" w14:textId="580673C5" w:rsidR="003479B2" w:rsidRPr="00812C16" w:rsidRDefault="003116DA" w:rsidP="003479B2">
      <w:pPr>
        <w:spacing w:before="360" w:after="360"/>
        <w:rPr>
          <w:rFonts w:cs="Arial"/>
        </w:rPr>
      </w:pPr>
      <w:r w:rsidRPr="00812C16">
        <w:rPr>
          <w:rFonts w:cs="Arial"/>
        </w:rPr>
        <w:t xml:space="preserve">Ähnlich wie bei dem gesamten Patientenkollektiv, hatte CD44 jedoch keinen Einfluss auf die sekundären Endpunkte von Patienten der Subgruppe mit HPV16 DNA-negativen Tumoren. </w:t>
      </w:r>
      <w:r w:rsidR="000D743D" w:rsidRPr="00812C16">
        <w:rPr>
          <w:rFonts w:cs="Arial"/>
        </w:rPr>
        <w:fldChar w:fldCharType="begin"/>
      </w:r>
      <w:r w:rsidR="000D743D" w:rsidRPr="00812C16">
        <w:rPr>
          <w:rFonts w:cs="Arial"/>
        </w:rPr>
        <w:instrText xml:space="preserve"> REF _Ref91092650 \h  \* MERGEFORMAT </w:instrText>
      </w:r>
      <w:r w:rsidR="000D743D" w:rsidRPr="00812C16">
        <w:rPr>
          <w:rFonts w:cs="Arial"/>
        </w:rPr>
      </w:r>
      <w:r w:rsidR="000D743D" w:rsidRPr="00812C16">
        <w:rPr>
          <w:rFonts w:cs="Arial"/>
        </w:rPr>
        <w:fldChar w:fldCharType="separate"/>
      </w:r>
      <w:r w:rsidR="00F67803" w:rsidRPr="00F67803">
        <w:rPr>
          <w:color w:val="000000" w:themeColor="text1"/>
        </w:rPr>
        <w:t xml:space="preserve">Abbildung </w:t>
      </w:r>
      <w:r w:rsidR="00F67803" w:rsidRPr="00F67803">
        <w:rPr>
          <w:noProof/>
          <w:color w:val="000000" w:themeColor="text1"/>
        </w:rPr>
        <w:t>4</w:t>
      </w:r>
      <w:r w:rsidR="00F67803" w:rsidRPr="00F67803">
        <w:rPr>
          <w:noProof/>
          <w:color w:val="000000" w:themeColor="text1"/>
        </w:rPr>
        <w:noBreakHyphen/>
        <w:t>6</w:t>
      </w:r>
      <w:r w:rsidR="000D743D" w:rsidRPr="00812C16">
        <w:rPr>
          <w:rFonts w:cs="Arial"/>
        </w:rPr>
        <w:fldChar w:fldCharType="end"/>
      </w:r>
      <w:r w:rsidR="000D743D" w:rsidRPr="00812C16">
        <w:rPr>
          <w:rFonts w:cs="Arial"/>
        </w:rPr>
        <w:t xml:space="preserve"> zeigt die </w:t>
      </w:r>
      <w:r w:rsidRPr="00812C16">
        <w:rPr>
          <w:rFonts w:cs="Arial"/>
        </w:rPr>
        <w:t>dazugehörigen Überlebensfunktion</w:t>
      </w:r>
      <w:r w:rsidR="00DC3C95" w:rsidRPr="00812C16">
        <w:rPr>
          <w:rFonts w:cs="Arial"/>
        </w:rPr>
        <w:t xml:space="preserve"> dieser Subgruppe</w:t>
      </w:r>
      <w:r w:rsidR="000D743D" w:rsidRPr="00812C16">
        <w:rPr>
          <w:rFonts w:cs="Arial"/>
        </w:rPr>
        <w:t xml:space="preserve">. </w:t>
      </w:r>
      <w:r w:rsidR="003479B2" w:rsidRPr="00812C16">
        <w:rPr>
          <w:rFonts w:cs="Arial"/>
        </w:rPr>
        <w:t>Alle Ergebnisse der univariaten Analyse (Log-Rank Test) zum Einfluss von CD44 auf die loko-regionäre Kontrolle, Fernmetastasen-freies Überleben und Gesamtüberleben der gesamten Patientenkohorte sowie der Subgruppe der HPV16 D</w:t>
      </w:r>
      <w:r w:rsidR="00767E11" w:rsidRPr="00812C16">
        <w:rPr>
          <w:rFonts w:cs="Arial"/>
        </w:rPr>
        <w:t>NA</w:t>
      </w:r>
      <w:r w:rsidR="003479B2" w:rsidRPr="00812C16">
        <w:rPr>
          <w:rFonts w:cs="Arial"/>
        </w:rPr>
        <w:t xml:space="preserve">-negativen Kohorte sind in </w:t>
      </w:r>
      <w:r w:rsidR="000D743D" w:rsidRPr="00812C16">
        <w:rPr>
          <w:rFonts w:cs="Arial"/>
        </w:rPr>
        <w:fldChar w:fldCharType="begin"/>
      </w:r>
      <w:r w:rsidR="000D743D" w:rsidRPr="00812C16">
        <w:rPr>
          <w:rFonts w:cs="Arial"/>
        </w:rPr>
        <w:instrText xml:space="preserve"> REF _Ref91322653 \h  \* MERGEFORMAT </w:instrText>
      </w:r>
      <w:r w:rsidR="000D743D" w:rsidRPr="00812C16">
        <w:rPr>
          <w:rFonts w:cs="Arial"/>
        </w:rPr>
      </w:r>
      <w:r w:rsidR="000D743D" w:rsidRPr="00812C16">
        <w:rPr>
          <w:rFonts w:cs="Arial"/>
        </w:rPr>
        <w:fldChar w:fldCharType="separate"/>
      </w:r>
      <w:r w:rsidR="00F67803" w:rsidRPr="00F67803">
        <w:rPr>
          <w:color w:val="000000" w:themeColor="text1"/>
        </w:rPr>
        <w:t xml:space="preserve">Tabelle </w:t>
      </w:r>
      <w:r w:rsidR="00F67803" w:rsidRPr="00F67803">
        <w:rPr>
          <w:noProof/>
          <w:color w:val="000000" w:themeColor="text1"/>
        </w:rPr>
        <w:t>4</w:t>
      </w:r>
      <w:r w:rsidR="00F67803" w:rsidRPr="00F67803">
        <w:rPr>
          <w:noProof/>
          <w:color w:val="000000" w:themeColor="text1"/>
        </w:rPr>
        <w:noBreakHyphen/>
        <w:t>8</w:t>
      </w:r>
      <w:r w:rsidR="000D743D" w:rsidRPr="00812C16">
        <w:rPr>
          <w:rFonts w:cs="Arial"/>
        </w:rPr>
        <w:fldChar w:fldCharType="end"/>
      </w:r>
      <w:r w:rsidR="000D743D" w:rsidRPr="00812C16">
        <w:rPr>
          <w:rFonts w:cs="Arial"/>
        </w:rPr>
        <w:t xml:space="preserve"> </w:t>
      </w:r>
      <w:r w:rsidR="003479B2" w:rsidRPr="00812C16">
        <w:rPr>
          <w:rFonts w:cs="Arial"/>
        </w:rPr>
        <w:t xml:space="preserve"> </w:t>
      </w:r>
      <w:r w:rsidR="00DC3C95" w:rsidRPr="00812C16">
        <w:rPr>
          <w:rFonts w:cs="Arial"/>
        </w:rPr>
        <w:t xml:space="preserve">nochmal </w:t>
      </w:r>
      <w:r w:rsidR="003479B2" w:rsidRPr="00812C16">
        <w:rPr>
          <w:rFonts w:cs="Arial"/>
        </w:rPr>
        <w:t xml:space="preserve">zusammengefasst. </w:t>
      </w:r>
    </w:p>
    <w:p w14:paraId="513ACA4E" w14:textId="427C5AE2" w:rsidR="003479B2" w:rsidRPr="00812C16" w:rsidRDefault="003479B2" w:rsidP="00B76E7A">
      <w:pPr>
        <w:pStyle w:val="Beschriftung"/>
        <w:keepNext/>
        <w:tabs>
          <w:tab w:val="left" w:pos="2552"/>
          <w:tab w:val="left" w:pos="2977"/>
          <w:tab w:val="left" w:pos="3402"/>
          <w:tab w:val="left" w:pos="3828"/>
          <w:tab w:val="left" w:pos="4111"/>
          <w:tab w:val="left" w:pos="4395"/>
          <w:tab w:val="left" w:pos="5529"/>
          <w:tab w:val="left" w:pos="6237"/>
          <w:tab w:val="left" w:pos="6379"/>
          <w:tab w:val="left" w:pos="7513"/>
          <w:tab w:val="left" w:pos="7797"/>
          <w:tab w:val="left" w:pos="8080"/>
          <w:tab w:val="left" w:pos="8364"/>
        </w:tabs>
        <w:spacing w:after="120" w:line="240" w:lineRule="auto"/>
        <w:rPr>
          <w:color w:val="000000" w:themeColor="text1"/>
        </w:rPr>
      </w:pPr>
      <w:bookmarkStart w:id="38" w:name="_Ref91322653"/>
      <w:bookmarkStart w:id="39" w:name="_Toc180788398"/>
      <w:r w:rsidRPr="00812C16">
        <w:rPr>
          <w:b/>
          <w:bCs/>
          <w:i w:val="0"/>
          <w:iCs w:val="0"/>
          <w:color w:val="000000" w:themeColor="text1"/>
          <w:sz w:val="20"/>
          <w:szCs w:val="20"/>
        </w:rPr>
        <w:t xml:space="preserve">Tabelle </w:t>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STYLEREF 1 \s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A126D9" w:rsidRPr="00812C16">
        <w:rPr>
          <w:b/>
          <w:bCs/>
          <w:i w:val="0"/>
          <w:iCs w:val="0"/>
          <w:color w:val="000000" w:themeColor="text1"/>
          <w:sz w:val="20"/>
          <w:szCs w:val="20"/>
        </w:rPr>
        <w:fldChar w:fldCharType="end"/>
      </w:r>
      <w:r w:rsidR="00A126D9" w:rsidRPr="00812C16">
        <w:rPr>
          <w:b/>
          <w:bCs/>
          <w:i w:val="0"/>
          <w:iCs w:val="0"/>
          <w:color w:val="000000" w:themeColor="text1"/>
          <w:sz w:val="20"/>
          <w:szCs w:val="20"/>
        </w:rPr>
        <w:noBreakHyphen/>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SEQ Tabelle \* ARABIC \s 1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8</w:t>
      </w:r>
      <w:r w:rsidR="00A126D9" w:rsidRPr="00812C16">
        <w:rPr>
          <w:b/>
          <w:bCs/>
          <w:i w:val="0"/>
          <w:iCs w:val="0"/>
          <w:color w:val="000000" w:themeColor="text1"/>
          <w:sz w:val="20"/>
          <w:szCs w:val="20"/>
        </w:rPr>
        <w:fldChar w:fldCharType="end"/>
      </w:r>
      <w:bookmarkEnd w:id="38"/>
      <w:r w:rsidRPr="00812C16">
        <w:rPr>
          <w:b/>
          <w:bCs/>
          <w:i w:val="0"/>
          <w:iCs w:val="0"/>
          <w:color w:val="000000" w:themeColor="text1"/>
          <w:sz w:val="20"/>
          <w:szCs w:val="20"/>
        </w:rPr>
        <w:t xml:space="preserve">: Univariate Analysen zum Einfluss von CD44 als Tumorstammzellmarker auf die loko-regionären Kontrolle, Fernmetastasen-freies Überleben und Gesamtüberleben.  </w:t>
      </w:r>
      <w:r w:rsidRPr="00812C16">
        <w:rPr>
          <w:i w:val="0"/>
          <w:iCs w:val="0"/>
          <w:color w:val="000000" w:themeColor="text1"/>
          <w:sz w:val="20"/>
          <w:szCs w:val="20"/>
        </w:rPr>
        <w:t xml:space="preserve">HR = </w:t>
      </w:r>
      <w:r w:rsidR="00922319" w:rsidRPr="00812C16">
        <w:rPr>
          <w:i w:val="0"/>
          <w:iCs w:val="0"/>
          <w:color w:val="000000" w:themeColor="text1"/>
          <w:sz w:val="20"/>
          <w:szCs w:val="20"/>
        </w:rPr>
        <w:t>Hazard</w:t>
      </w:r>
      <w:r w:rsidRPr="00812C16">
        <w:rPr>
          <w:i w:val="0"/>
          <w:iCs w:val="0"/>
          <w:color w:val="000000" w:themeColor="text1"/>
          <w:sz w:val="20"/>
          <w:szCs w:val="20"/>
        </w:rPr>
        <w:t xml:space="preserve"> </w:t>
      </w:r>
      <w:r w:rsidR="00922319" w:rsidRPr="00812C16">
        <w:rPr>
          <w:i w:val="0"/>
          <w:iCs w:val="0"/>
          <w:color w:val="000000" w:themeColor="text1"/>
          <w:sz w:val="20"/>
          <w:szCs w:val="20"/>
        </w:rPr>
        <w:t>Ratio</w:t>
      </w:r>
      <w:r w:rsidRPr="00812C16">
        <w:rPr>
          <w:i w:val="0"/>
          <w:iCs w:val="0"/>
          <w:color w:val="000000" w:themeColor="text1"/>
          <w:sz w:val="20"/>
          <w:szCs w:val="20"/>
        </w:rPr>
        <w:t>; 95% KI = 95% -Konfidenzintervall</w:t>
      </w:r>
      <w:bookmarkEnd w:id="39"/>
      <w:r w:rsidRPr="00812C16">
        <w:rPr>
          <w:b/>
          <w:bCs/>
          <w:i w:val="0"/>
          <w:iCs w:val="0"/>
          <w:color w:val="000000" w:themeColor="text1"/>
          <w:sz w:val="20"/>
          <w:szCs w:val="20"/>
        </w:rPr>
        <w:t xml:space="preserve"> </w:t>
      </w:r>
    </w:p>
    <w:tbl>
      <w:tblPr>
        <w:tblW w:w="9072" w:type="dxa"/>
        <w:tblLayout w:type="fixed"/>
        <w:tblCellMar>
          <w:left w:w="0" w:type="dxa"/>
          <w:right w:w="0" w:type="dxa"/>
        </w:tblCellMar>
        <w:tblLook w:val="04A0" w:firstRow="1" w:lastRow="0" w:firstColumn="1" w:lastColumn="0" w:noHBand="0" w:noVBand="1"/>
      </w:tblPr>
      <w:tblGrid>
        <w:gridCol w:w="569"/>
        <w:gridCol w:w="991"/>
        <w:gridCol w:w="1701"/>
        <w:gridCol w:w="852"/>
        <w:gridCol w:w="1700"/>
        <w:gridCol w:w="850"/>
        <w:gridCol w:w="1704"/>
        <w:gridCol w:w="705"/>
      </w:tblGrid>
      <w:tr w:rsidR="00E10DBC" w:rsidRPr="00812C16" w14:paraId="3B5EEAF6" w14:textId="77777777" w:rsidTr="005B22BE">
        <w:trPr>
          <w:trHeight w:val="20"/>
          <w:tblHeader/>
        </w:trPr>
        <w:tc>
          <w:tcPr>
            <w:tcW w:w="1560" w:type="dxa"/>
            <w:gridSpan w:val="2"/>
            <w:tcBorders>
              <w:top w:val="single" w:sz="4" w:space="0" w:color="000000" w:themeColor="text1"/>
            </w:tcBorders>
            <w:tcMar>
              <w:top w:w="75" w:type="dxa"/>
              <w:left w:w="75" w:type="dxa"/>
              <w:bottom w:w="75" w:type="dxa"/>
              <w:right w:w="75" w:type="dxa"/>
            </w:tcMar>
            <w:vAlign w:val="center"/>
          </w:tcPr>
          <w:p w14:paraId="57700008" w14:textId="77777777" w:rsidR="003479B2" w:rsidRPr="00812C16" w:rsidRDefault="003479B2" w:rsidP="006678A2">
            <w:pPr>
              <w:spacing w:after="0" w:line="240" w:lineRule="auto"/>
              <w:jc w:val="center"/>
              <w:rPr>
                <w:rFonts w:cs="Arial"/>
                <w:b/>
                <w:bCs/>
                <w:sz w:val="18"/>
                <w:szCs w:val="18"/>
                <w:lang w:eastAsia="de-DE"/>
              </w:rPr>
            </w:pPr>
            <w:r w:rsidRPr="00812C16">
              <w:rPr>
                <w:rFonts w:cs="Arial"/>
                <w:b/>
                <w:bCs/>
                <w:sz w:val="18"/>
                <w:szCs w:val="18"/>
                <w:lang w:eastAsia="de-DE"/>
              </w:rPr>
              <w:t>Kohorte</w:t>
            </w:r>
          </w:p>
        </w:tc>
        <w:tc>
          <w:tcPr>
            <w:tcW w:w="2553" w:type="dxa"/>
            <w:gridSpan w:val="2"/>
            <w:tcBorders>
              <w:top w:val="single" w:sz="4" w:space="0" w:color="000000" w:themeColor="text1"/>
            </w:tcBorders>
            <w:tcMar>
              <w:top w:w="75" w:type="dxa"/>
              <w:left w:w="75" w:type="dxa"/>
              <w:bottom w:w="75" w:type="dxa"/>
              <w:right w:w="75" w:type="dxa"/>
            </w:tcMar>
            <w:vAlign w:val="center"/>
          </w:tcPr>
          <w:p w14:paraId="7EBE09BF" w14:textId="77777777" w:rsidR="003479B2" w:rsidRPr="00812C16" w:rsidRDefault="003479B2" w:rsidP="006678A2">
            <w:pPr>
              <w:spacing w:after="0" w:line="240" w:lineRule="auto"/>
              <w:jc w:val="center"/>
              <w:rPr>
                <w:rFonts w:cs="Arial"/>
                <w:b/>
                <w:bCs/>
                <w:sz w:val="18"/>
                <w:szCs w:val="18"/>
                <w:lang w:eastAsia="de-DE"/>
              </w:rPr>
            </w:pPr>
            <w:r w:rsidRPr="00812C16">
              <w:rPr>
                <w:rFonts w:cs="Arial"/>
                <w:b/>
                <w:bCs/>
                <w:sz w:val="18"/>
                <w:szCs w:val="18"/>
                <w:lang w:eastAsia="de-DE"/>
              </w:rPr>
              <w:t>Loko-regionäre Kontrolle</w:t>
            </w:r>
          </w:p>
        </w:tc>
        <w:tc>
          <w:tcPr>
            <w:tcW w:w="2550" w:type="dxa"/>
            <w:gridSpan w:val="2"/>
            <w:tcBorders>
              <w:top w:val="single" w:sz="4" w:space="0" w:color="000000" w:themeColor="text1"/>
            </w:tcBorders>
            <w:tcMar>
              <w:top w:w="75" w:type="dxa"/>
              <w:left w:w="75" w:type="dxa"/>
              <w:bottom w:w="75" w:type="dxa"/>
              <w:right w:w="75" w:type="dxa"/>
            </w:tcMar>
            <w:vAlign w:val="center"/>
          </w:tcPr>
          <w:p w14:paraId="5B88D23B" w14:textId="77777777" w:rsidR="003479B2" w:rsidRPr="00812C16" w:rsidRDefault="003479B2" w:rsidP="006678A2">
            <w:pPr>
              <w:spacing w:after="0" w:line="240" w:lineRule="auto"/>
              <w:jc w:val="center"/>
              <w:rPr>
                <w:rFonts w:cs="Arial"/>
                <w:b/>
                <w:bCs/>
                <w:sz w:val="18"/>
                <w:szCs w:val="18"/>
                <w:lang w:eastAsia="de-DE"/>
              </w:rPr>
            </w:pPr>
            <w:r w:rsidRPr="00812C16">
              <w:rPr>
                <w:rFonts w:cs="Arial"/>
                <w:b/>
                <w:bCs/>
                <w:sz w:val="18"/>
                <w:szCs w:val="18"/>
                <w:lang w:eastAsia="de-DE"/>
              </w:rPr>
              <w:t>Fernmetastasen-freies Überleben</w:t>
            </w:r>
          </w:p>
        </w:tc>
        <w:tc>
          <w:tcPr>
            <w:tcW w:w="2409" w:type="dxa"/>
            <w:gridSpan w:val="2"/>
            <w:tcBorders>
              <w:top w:val="single" w:sz="4" w:space="0" w:color="000000" w:themeColor="text1"/>
            </w:tcBorders>
            <w:vAlign w:val="center"/>
          </w:tcPr>
          <w:p w14:paraId="2AF6065D" w14:textId="77777777" w:rsidR="003479B2" w:rsidRPr="00812C16" w:rsidRDefault="003479B2" w:rsidP="006678A2">
            <w:pPr>
              <w:spacing w:after="0" w:line="240" w:lineRule="auto"/>
              <w:jc w:val="center"/>
              <w:rPr>
                <w:rFonts w:cs="Arial"/>
                <w:b/>
                <w:bCs/>
                <w:sz w:val="18"/>
                <w:szCs w:val="18"/>
                <w:lang w:eastAsia="de-DE"/>
              </w:rPr>
            </w:pPr>
            <w:r w:rsidRPr="00812C16">
              <w:rPr>
                <w:rFonts w:cs="Arial"/>
                <w:b/>
                <w:bCs/>
                <w:sz w:val="18"/>
                <w:szCs w:val="18"/>
                <w:lang w:eastAsia="de-DE"/>
              </w:rPr>
              <w:t>Gesamtüberleben</w:t>
            </w:r>
          </w:p>
        </w:tc>
      </w:tr>
      <w:tr w:rsidR="00E10DBC" w:rsidRPr="00812C16" w14:paraId="5E4A4174" w14:textId="77777777" w:rsidTr="005B22BE">
        <w:trPr>
          <w:trHeight w:val="13"/>
        </w:trPr>
        <w:tc>
          <w:tcPr>
            <w:tcW w:w="569" w:type="dxa"/>
            <w:tcBorders>
              <w:bottom w:val="single" w:sz="4" w:space="0" w:color="000000" w:themeColor="text1"/>
            </w:tcBorders>
            <w:tcMar>
              <w:top w:w="75" w:type="dxa"/>
              <w:left w:w="75" w:type="dxa"/>
              <w:bottom w:w="75" w:type="dxa"/>
              <w:right w:w="75" w:type="dxa"/>
            </w:tcMar>
          </w:tcPr>
          <w:p w14:paraId="4368BCA7" w14:textId="77777777" w:rsidR="003479B2" w:rsidRPr="00812C16" w:rsidRDefault="003479B2" w:rsidP="006678A2">
            <w:pPr>
              <w:spacing w:after="0" w:line="240" w:lineRule="auto"/>
              <w:jc w:val="center"/>
              <w:rPr>
                <w:rFonts w:cs="Arial"/>
                <w:sz w:val="18"/>
                <w:szCs w:val="18"/>
                <w:lang w:eastAsia="de-DE"/>
              </w:rPr>
            </w:pPr>
          </w:p>
        </w:tc>
        <w:tc>
          <w:tcPr>
            <w:tcW w:w="991" w:type="dxa"/>
            <w:tcBorders>
              <w:bottom w:val="single" w:sz="4" w:space="0" w:color="000000" w:themeColor="text1"/>
            </w:tcBorders>
          </w:tcPr>
          <w:p w14:paraId="241A31FB" w14:textId="77777777" w:rsidR="003479B2" w:rsidRPr="00812C16" w:rsidRDefault="003479B2" w:rsidP="006678A2">
            <w:pPr>
              <w:spacing w:after="0" w:line="240" w:lineRule="auto"/>
              <w:jc w:val="center"/>
              <w:rPr>
                <w:rFonts w:cs="Arial"/>
                <w:sz w:val="18"/>
                <w:szCs w:val="18"/>
                <w:lang w:eastAsia="de-DE"/>
              </w:rPr>
            </w:pPr>
          </w:p>
        </w:tc>
        <w:tc>
          <w:tcPr>
            <w:tcW w:w="1701" w:type="dxa"/>
            <w:tcBorders>
              <w:bottom w:val="single" w:sz="4" w:space="0" w:color="000000" w:themeColor="text1"/>
            </w:tcBorders>
            <w:tcMar>
              <w:top w:w="75" w:type="dxa"/>
              <w:left w:w="75" w:type="dxa"/>
              <w:bottom w:w="75" w:type="dxa"/>
              <w:right w:w="75" w:type="dxa"/>
            </w:tcMar>
          </w:tcPr>
          <w:p w14:paraId="1BFC1F76" w14:textId="77777777" w:rsidR="003479B2" w:rsidRPr="00812C16" w:rsidRDefault="003479B2" w:rsidP="006678A2">
            <w:pPr>
              <w:spacing w:after="0" w:line="240" w:lineRule="auto"/>
              <w:jc w:val="center"/>
              <w:rPr>
                <w:rFonts w:cs="Arial"/>
                <w:sz w:val="18"/>
                <w:szCs w:val="18"/>
                <w:lang w:eastAsia="de-DE"/>
              </w:rPr>
            </w:pPr>
            <w:r w:rsidRPr="00812C16">
              <w:rPr>
                <w:rFonts w:cs="Arial"/>
                <w:sz w:val="18"/>
                <w:szCs w:val="18"/>
                <w:lang w:eastAsia="de-DE"/>
              </w:rPr>
              <w:t>HR (95% KI)</w:t>
            </w:r>
          </w:p>
        </w:tc>
        <w:tc>
          <w:tcPr>
            <w:tcW w:w="852" w:type="dxa"/>
            <w:tcBorders>
              <w:bottom w:val="single" w:sz="4" w:space="0" w:color="000000" w:themeColor="text1"/>
            </w:tcBorders>
            <w:tcMar>
              <w:top w:w="75" w:type="dxa"/>
              <w:left w:w="75" w:type="dxa"/>
              <w:bottom w:w="75" w:type="dxa"/>
              <w:right w:w="75" w:type="dxa"/>
            </w:tcMar>
          </w:tcPr>
          <w:p w14:paraId="324FAAF7" w14:textId="77777777" w:rsidR="003479B2" w:rsidRPr="00812C16" w:rsidRDefault="003479B2" w:rsidP="006678A2">
            <w:pPr>
              <w:spacing w:after="0" w:line="240" w:lineRule="auto"/>
              <w:jc w:val="center"/>
              <w:rPr>
                <w:rFonts w:cs="Arial"/>
                <w:sz w:val="18"/>
                <w:szCs w:val="18"/>
                <w:lang w:eastAsia="de-DE"/>
              </w:rPr>
            </w:pPr>
            <w:r w:rsidRPr="00812C16">
              <w:rPr>
                <w:rFonts w:cs="Arial"/>
                <w:sz w:val="18"/>
                <w:szCs w:val="18"/>
                <w:lang w:eastAsia="de-DE"/>
              </w:rPr>
              <w:t>p-Wert</w:t>
            </w:r>
          </w:p>
        </w:tc>
        <w:tc>
          <w:tcPr>
            <w:tcW w:w="1700" w:type="dxa"/>
            <w:tcBorders>
              <w:bottom w:val="single" w:sz="4" w:space="0" w:color="000000" w:themeColor="text1"/>
            </w:tcBorders>
            <w:tcMar>
              <w:top w:w="75" w:type="dxa"/>
              <w:left w:w="75" w:type="dxa"/>
              <w:bottom w:w="75" w:type="dxa"/>
              <w:right w:w="75" w:type="dxa"/>
            </w:tcMar>
          </w:tcPr>
          <w:p w14:paraId="355E88F1" w14:textId="77777777" w:rsidR="003479B2" w:rsidRPr="00812C16" w:rsidRDefault="003479B2" w:rsidP="006678A2">
            <w:pPr>
              <w:spacing w:after="0" w:line="240" w:lineRule="auto"/>
              <w:jc w:val="center"/>
              <w:rPr>
                <w:rFonts w:cs="Arial"/>
                <w:sz w:val="18"/>
                <w:szCs w:val="18"/>
                <w:lang w:eastAsia="de-DE"/>
              </w:rPr>
            </w:pPr>
            <w:r w:rsidRPr="00812C16">
              <w:rPr>
                <w:rFonts w:cs="Arial"/>
                <w:sz w:val="18"/>
                <w:szCs w:val="18"/>
                <w:lang w:eastAsia="de-DE"/>
              </w:rPr>
              <w:t>HR (95% KI)</w:t>
            </w:r>
          </w:p>
        </w:tc>
        <w:tc>
          <w:tcPr>
            <w:tcW w:w="850" w:type="dxa"/>
            <w:tcBorders>
              <w:bottom w:val="single" w:sz="4" w:space="0" w:color="000000" w:themeColor="text1"/>
            </w:tcBorders>
            <w:tcMar>
              <w:top w:w="75" w:type="dxa"/>
              <w:left w:w="75" w:type="dxa"/>
              <w:bottom w:w="75" w:type="dxa"/>
              <w:right w:w="75" w:type="dxa"/>
            </w:tcMar>
          </w:tcPr>
          <w:p w14:paraId="06B85CC5" w14:textId="77777777" w:rsidR="003479B2" w:rsidRPr="00812C16" w:rsidRDefault="003479B2" w:rsidP="006678A2">
            <w:pPr>
              <w:spacing w:after="0" w:line="240" w:lineRule="auto"/>
              <w:jc w:val="center"/>
              <w:rPr>
                <w:rFonts w:cs="Arial"/>
                <w:sz w:val="18"/>
                <w:szCs w:val="18"/>
                <w:lang w:eastAsia="de-DE"/>
              </w:rPr>
            </w:pPr>
            <w:r w:rsidRPr="00812C16">
              <w:rPr>
                <w:rFonts w:cs="Arial"/>
                <w:sz w:val="18"/>
                <w:szCs w:val="18"/>
                <w:lang w:eastAsia="de-DE"/>
              </w:rPr>
              <w:t>p-Wert</w:t>
            </w:r>
          </w:p>
        </w:tc>
        <w:tc>
          <w:tcPr>
            <w:tcW w:w="1704" w:type="dxa"/>
            <w:tcBorders>
              <w:bottom w:val="single" w:sz="4" w:space="0" w:color="000000" w:themeColor="text1"/>
            </w:tcBorders>
          </w:tcPr>
          <w:p w14:paraId="69CBB586" w14:textId="77777777" w:rsidR="003479B2" w:rsidRPr="00812C16" w:rsidRDefault="003479B2" w:rsidP="006678A2">
            <w:pPr>
              <w:spacing w:after="0" w:line="240" w:lineRule="auto"/>
              <w:ind w:right="139"/>
              <w:jc w:val="center"/>
              <w:rPr>
                <w:rFonts w:cs="Arial"/>
                <w:sz w:val="18"/>
                <w:szCs w:val="18"/>
                <w:lang w:eastAsia="de-DE"/>
              </w:rPr>
            </w:pPr>
            <w:r w:rsidRPr="00812C16">
              <w:rPr>
                <w:rFonts w:cs="Arial"/>
                <w:sz w:val="18"/>
                <w:szCs w:val="18"/>
                <w:lang w:eastAsia="de-DE"/>
              </w:rPr>
              <w:t>HR (95% KI)</w:t>
            </w:r>
          </w:p>
        </w:tc>
        <w:tc>
          <w:tcPr>
            <w:tcW w:w="705" w:type="dxa"/>
            <w:tcBorders>
              <w:bottom w:val="single" w:sz="4" w:space="0" w:color="000000" w:themeColor="text1"/>
            </w:tcBorders>
          </w:tcPr>
          <w:p w14:paraId="46FFCC37" w14:textId="77777777" w:rsidR="003479B2" w:rsidRPr="00812C16" w:rsidRDefault="003479B2" w:rsidP="006678A2">
            <w:pPr>
              <w:spacing w:after="0" w:line="240" w:lineRule="auto"/>
              <w:ind w:left="-258" w:firstLine="283"/>
              <w:jc w:val="center"/>
              <w:rPr>
                <w:rFonts w:cs="Arial"/>
                <w:sz w:val="18"/>
                <w:szCs w:val="18"/>
                <w:lang w:eastAsia="de-DE"/>
              </w:rPr>
            </w:pPr>
            <w:r w:rsidRPr="00812C16">
              <w:rPr>
                <w:rFonts w:cs="Arial"/>
                <w:sz w:val="18"/>
                <w:szCs w:val="18"/>
                <w:lang w:eastAsia="de-DE"/>
              </w:rPr>
              <w:t>p-Wert</w:t>
            </w:r>
          </w:p>
        </w:tc>
      </w:tr>
      <w:tr w:rsidR="00E10DBC" w:rsidRPr="00812C16" w14:paraId="1A7BEADA" w14:textId="77777777" w:rsidTr="005B22BE">
        <w:trPr>
          <w:cantSplit/>
          <w:trHeight w:val="69"/>
        </w:trPr>
        <w:tc>
          <w:tcPr>
            <w:tcW w:w="1560" w:type="dxa"/>
            <w:gridSpan w:val="2"/>
            <w:tcBorders>
              <w:top w:val="single" w:sz="4" w:space="0" w:color="000000" w:themeColor="text1"/>
              <w:bottom w:val="single" w:sz="4" w:space="0" w:color="D0CECE" w:themeColor="background2" w:themeShade="E6"/>
            </w:tcBorders>
            <w:tcMar>
              <w:top w:w="75" w:type="dxa"/>
              <w:left w:w="75" w:type="dxa"/>
              <w:bottom w:w="75" w:type="dxa"/>
              <w:right w:w="75" w:type="dxa"/>
            </w:tcMar>
          </w:tcPr>
          <w:p w14:paraId="61BDF96C"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lastRenderedPageBreak/>
              <w:t>Alle Patienten</w:t>
            </w:r>
          </w:p>
        </w:tc>
        <w:tc>
          <w:tcPr>
            <w:tcW w:w="1701" w:type="dxa"/>
            <w:tcBorders>
              <w:top w:val="single" w:sz="4" w:space="0" w:color="000000" w:themeColor="text1"/>
              <w:bottom w:val="single" w:sz="4" w:space="0" w:color="D0CECE" w:themeColor="background2" w:themeShade="E6"/>
            </w:tcBorders>
            <w:tcMar>
              <w:top w:w="75" w:type="dxa"/>
              <w:left w:w="75" w:type="dxa"/>
              <w:bottom w:w="75" w:type="dxa"/>
              <w:right w:w="75" w:type="dxa"/>
            </w:tcMar>
            <w:vAlign w:val="center"/>
          </w:tcPr>
          <w:p w14:paraId="50168EDB"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9,09 (1,24-66,8)</w:t>
            </w:r>
          </w:p>
        </w:tc>
        <w:tc>
          <w:tcPr>
            <w:tcW w:w="852" w:type="dxa"/>
            <w:tcBorders>
              <w:top w:val="single" w:sz="4" w:space="0" w:color="000000" w:themeColor="text1"/>
              <w:bottom w:val="single" w:sz="4" w:space="0" w:color="D0CECE" w:themeColor="background2" w:themeShade="E6"/>
            </w:tcBorders>
            <w:tcMar>
              <w:top w:w="75" w:type="dxa"/>
              <w:left w:w="75" w:type="dxa"/>
              <w:bottom w:w="75" w:type="dxa"/>
              <w:right w:w="75" w:type="dxa"/>
            </w:tcMar>
            <w:vAlign w:val="center"/>
          </w:tcPr>
          <w:p w14:paraId="0C73539C" w14:textId="77777777" w:rsidR="003479B2" w:rsidRPr="00812C16" w:rsidRDefault="003479B2" w:rsidP="006678A2">
            <w:pPr>
              <w:spacing w:before="30" w:after="30" w:line="240" w:lineRule="auto"/>
              <w:jc w:val="center"/>
              <w:rPr>
                <w:rFonts w:cs="Arial"/>
                <w:b/>
                <w:bCs/>
                <w:color w:val="000000" w:themeColor="text1"/>
                <w:sz w:val="18"/>
                <w:szCs w:val="18"/>
                <w:lang w:eastAsia="de-DE"/>
              </w:rPr>
            </w:pPr>
            <w:r w:rsidRPr="00812C16">
              <w:rPr>
                <w:rFonts w:cs="Arial"/>
                <w:b/>
                <w:bCs/>
                <w:color w:val="000000" w:themeColor="text1"/>
                <w:sz w:val="18"/>
                <w:szCs w:val="18"/>
                <w:lang w:eastAsia="de-DE"/>
              </w:rPr>
              <w:t>0,008</w:t>
            </w:r>
          </w:p>
        </w:tc>
        <w:tc>
          <w:tcPr>
            <w:tcW w:w="1700" w:type="dxa"/>
            <w:tcBorders>
              <w:top w:val="single" w:sz="4" w:space="0" w:color="000000" w:themeColor="text1"/>
              <w:bottom w:val="single" w:sz="4" w:space="0" w:color="D0CECE" w:themeColor="background2" w:themeShade="E6"/>
            </w:tcBorders>
            <w:tcMar>
              <w:top w:w="75" w:type="dxa"/>
              <w:left w:w="75" w:type="dxa"/>
              <w:bottom w:w="75" w:type="dxa"/>
              <w:right w:w="75" w:type="dxa"/>
            </w:tcMar>
            <w:vAlign w:val="center"/>
          </w:tcPr>
          <w:p w14:paraId="3F5B384D"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2,29 (0,90-5,86)</w:t>
            </w:r>
          </w:p>
        </w:tc>
        <w:tc>
          <w:tcPr>
            <w:tcW w:w="850" w:type="dxa"/>
            <w:tcBorders>
              <w:top w:val="single" w:sz="4" w:space="0" w:color="000000" w:themeColor="text1"/>
              <w:bottom w:val="single" w:sz="4" w:space="0" w:color="D0CECE" w:themeColor="background2" w:themeShade="E6"/>
            </w:tcBorders>
            <w:tcMar>
              <w:top w:w="75" w:type="dxa"/>
              <w:left w:w="75" w:type="dxa"/>
              <w:bottom w:w="75" w:type="dxa"/>
              <w:right w:w="75" w:type="dxa"/>
            </w:tcMar>
            <w:vAlign w:val="center"/>
          </w:tcPr>
          <w:p w14:paraId="298BB765"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0,075</w:t>
            </w:r>
          </w:p>
        </w:tc>
        <w:tc>
          <w:tcPr>
            <w:tcW w:w="1704" w:type="dxa"/>
            <w:tcBorders>
              <w:top w:val="single" w:sz="4" w:space="0" w:color="000000" w:themeColor="text1"/>
              <w:bottom w:val="single" w:sz="4" w:space="0" w:color="D0CECE" w:themeColor="background2" w:themeShade="E6"/>
            </w:tcBorders>
            <w:vAlign w:val="center"/>
          </w:tcPr>
          <w:p w14:paraId="700753DD" w14:textId="77777777" w:rsidR="003479B2" w:rsidRPr="00812C16" w:rsidRDefault="003479B2" w:rsidP="005B22BE">
            <w:pPr>
              <w:spacing w:before="30" w:after="30" w:line="240" w:lineRule="auto"/>
              <w:ind w:left="19"/>
              <w:jc w:val="center"/>
              <w:rPr>
                <w:rFonts w:cs="Arial"/>
                <w:color w:val="000000" w:themeColor="text1"/>
                <w:sz w:val="18"/>
                <w:szCs w:val="18"/>
                <w:lang w:eastAsia="de-DE"/>
              </w:rPr>
            </w:pPr>
            <w:r w:rsidRPr="00812C16">
              <w:rPr>
                <w:rFonts w:cs="Arial"/>
                <w:color w:val="000000" w:themeColor="text1"/>
                <w:sz w:val="18"/>
                <w:szCs w:val="18"/>
                <w:lang w:eastAsia="de-DE"/>
              </w:rPr>
              <w:t>1,78 (0,91-3,50)</w:t>
            </w:r>
          </w:p>
        </w:tc>
        <w:tc>
          <w:tcPr>
            <w:tcW w:w="705" w:type="dxa"/>
            <w:tcBorders>
              <w:top w:val="single" w:sz="4" w:space="0" w:color="000000" w:themeColor="text1"/>
              <w:bottom w:val="single" w:sz="4" w:space="0" w:color="D0CECE" w:themeColor="background2" w:themeShade="E6"/>
            </w:tcBorders>
            <w:vAlign w:val="center"/>
          </w:tcPr>
          <w:p w14:paraId="64292BA3" w14:textId="77777777" w:rsidR="003479B2" w:rsidRPr="00812C16" w:rsidRDefault="003479B2" w:rsidP="006678A2">
            <w:pPr>
              <w:spacing w:before="30" w:after="30" w:line="240" w:lineRule="auto"/>
              <w:ind w:left="3"/>
              <w:jc w:val="center"/>
              <w:rPr>
                <w:rFonts w:cs="Arial"/>
                <w:color w:val="000000" w:themeColor="text1"/>
                <w:sz w:val="18"/>
                <w:szCs w:val="18"/>
                <w:lang w:eastAsia="de-DE"/>
              </w:rPr>
            </w:pPr>
            <w:r w:rsidRPr="00812C16">
              <w:rPr>
                <w:rFonts w:cs="Arial"/>
                <w:color w:val="000000" w:themeColor="text1"/>
                <w:sz w:val="18"/>
                <w:szCs w:val="18"/>
                <w:lang w:eastAsia="de-DE"/>
              </w:rPr>
              <w:t>0,089</w:t>
            </w:r>
          </w:p>
        </w:tc>
      </w:tr>
      <w:tr w:rsidR="005B22BE" w:rsidRPr="00812C16" w14:paraId="6429B64A" w14:textId="77777777" w:rsidTr="005B22BE">
        <w:trPr>
          <w:cantSplit/>
          <w:trHeight w:val="37"/>
        </w:trPr>
        <w:tc>
          <w:tcPr>
            <w:tcW w:w="1560" w:type="dxa"/>
            <w:gridSpan w:val="2"/>
            <w:tcBorders>
              <w:top w:val="single" w:sz="4" w:space="0" w:color="D0CECE" w:themeColor="background2" w:themeShade="E6"/>
              <w:bottom w:val="single" w:sz="4" w:space="0" w:color="000000" w:themeColor="text1"/>
            </w:tcBorders>
            <w:tcMar>
              <w:top w:w="75" w:type="dxa"/>
              <w:left w:w="75" w:type="dxa"/>
              <w:bottom w:w="75" w:type="dxa"/>
              <w:right w:w="75" w:type="dxa"/>
            </w:tcMar>
          </w:tcPr>
          <w:p w14:paraId="1EED707C"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 xml:space="preserve">HPV16 </w:t>
            </w:r>
            <w:r w:rsidR="005B22BE" w:rsidRPr="00812C16">
              <w:rPr>
                <w:rFonts w:cs="Arial"/>
                <w:color w:val="000000" w:themeColor="text1"/>
                <w:sz w:val="18"/>
                <w:szCs w:val="18"/>
                <w:lang w:eastAsia="de-DE"/>
              </w:rPr>
              <w:t>DNA neg</w:t>
            </w:r>
          </w:p>
        </w:tc>
        <w:tc>
          <w:tcPr>
            <w:tcW w:w="1701" w:type="dxa"/>
            <w:tcBorders>
              <w:top w:val="single" w:sz="4" w:space="0" w:color="D0CECE" w:themeColor="background2" w:themeShade="E6"/>
              <w:bottom w:val="single" w:sz="4" w:space="0" w:color="000000" w:themeColor="text1"/>
            </w:tcBorders>
            <w:tcMar>
              <w:top w:w="75" w:type="dxa"/>
              <w:left w:w="75" w:type="dxa"/>
              <w:bottom w:w="75" w:type="dxa"/>
              <w:right w:w="75" w:type="dxa"/>
            </w:tcMar>
            <w:vAlign w:val="center"/>
          </w:tcPr>
          <w:p w14:paraId="1600FCDF"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5,21 (0,69-39,45)</w:t>
            </w:r>
          </w:p>
        </w:tc>
        <w:tc>
          <w:tcPr>
            <w:tcW w:w="852" w:type="dxa"/>
            <w:tcBorders>
              <w:top w:val="single" w:sz="4" w:space="0" w:color="D0CECE" w:themeColor="background2" w:themeShade="E6"/>
              <w:bottom w:val="single" w:sz="4" w:space="0" w:color="000000" w:themeColor="text1"/>
            </w:tcBorders>
            <w:tcMar>
              <w:top w:w="75" w:type="dxa"/>
              <w:left w:w="75" w:type="dxa"/>
              <w:bottom w:w="75" w:type="dxa"/>
              <w:right w:w="75" w:type="dxa"/>
            </w:tcMar>
            <w:vAlign w:val="center"/>
          </w:tcPr>
          <w:p w14:paraId="3EF1B6DA" w14:textId="77777777" w:rsidR="003479B2" w:rsidRPr="00812C16" w:rsidRDefault="003479B2" w:rsidP="006678A2">
            <w:pPr>
              <w:spacing w:before="30" w:after="30" w:line="240" w:lineRule="auto"/>
              <w:jc w:val="center"/>
              <w:rPr>
                <w:rFonts w:cs="Arial"/>
                <w:b/>
                <w:bCs/>
                <w:color w:val="000000" w:themeColor="text1"/>
                <w:sz w:val="18"/>
                <w:szCs w:val="18"/>
                <w:lang w:eastAsia="de-DE"/>
              </w:rPr>
            </w:pPr>
            <w:r w:rsidRPr="00812C16">
              <w:rPr>
                <w:rFonts w:cs="Arial"/>
                <w:b/>
                <w:bCs/>
                <w:color w:val="000000" w:themeColor="text1"/>
                <w:sz w:val="18"/>
                <w:szCs w:val="18"/>
                <w:lang w:eastAsia="de-DE"/>
              </w:rPr>
              <w:t>0,053</w:t>
            </w:r>
          </w:p>
        </w:tc>
        <w:tc>
          <w:tcPr>
            <w:tcW w:w="1700" w:type="dxa"/>
            <w:tcBorders>
              <w:top w:val="single" w:sz="4" w:space="0" w:color="D0CECE" w:themeColor="background2" w:themeShade="E6"/>
              <w:bottom w:val="single" w:sz="4" w:space="0" w:color="000000" w:themeColor="text1"/>
            </w:tcBorders>
            <w:tcMar>
              <w:top w:w="75" w:type="dxa"/>
              <w:left w:w="75" w:type="dxa"/>
              <w:bottom w:w="75" w:type="dxa"/>
              <w:right w:w="75" w:type="dxa"/>
            </w:tcMar>
            <w:vAlign w:val="center"/>
          </w:tcPr>
          <w:p w14:paraId="5A0099BE"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1,49 (0,56-3,99)</w:t>
            </w:r>
          </w:p>
        </w:tc>
        <w:tc>
          <w:tcPr>
            <w:tcW w:w="850" w:type="dxa"/>
            <w:tcBorders>
              <w:top w:val="single" w:sz="4" w:space="0" w:color="D0CECE" w:themeColor="background2" w:themeShade="E6"/>
              <w:bottom w:val="single" w:sz="4" w:space="0" w:color="000000" w:themeColor="text1"/>
            </w:tcBorders>
            <w:tcMar>
              <w:top w:w="75" w:type="dxa"/>
              <w:left w:w="75" w:type="dxa"/>
              <w:bottom w:w="75" w:type="dxa"/>
              <w:right w:w="75" w:type="dxa"/>
            </w:tcMar>
            <w:vAlign w:val="center"/>
          </w:tcPr>
          <w:p w14:paraId="6416F1FA" w14:textId="77777777" w:rsidR="003479B2" w:rsidRPr="00812C16" w:rsidRDefault="003479B2" w:rsidP="006678A2">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0,421</w:t>
            </w:r>
          </w:p>
        </w:tc>
        <w:tc>
          <w:tcPr>
            <w:tcW w:w="1704" w:type="dxa"/>
            <w:tcBorders>
              <w:top w:val="single" w:sz="4" w:space="0" w:color="D0CECE" w:themeColor="background2" w:themeShade="E6"/>
              <w:bottom w:val="single" w:sz="4" w:space="0" w:color="000000" w:themeColor="text1"/>
            </w:tcBorders>
            <w:vAlign w:val="center"/>
          </w:tcPr>
          <w:p w14:paraId="5F4DE97F" w14:textId="77777777" w:rsidR="003479B2" w:rsidRPr="00812C16" w:rsidRDefault="003479B2" w:rsidP="005B22BE">
            <w:pPr>
              <w:spacing w:before="30" w:after="30" w:line="240" w:lineRule="auto"/>
              <w:jc w:val="center"/>
              <w:rPr>
                <w:rFonts w:cs="Arial"/>
                <w:color w:val="000000" w:themeColor="text1"/>
                <w:sz w:val="18"/>
                <w:szCs w:val="18"/>
                <w:lang w:eastAsia="de-DE"/>
              </w:rPr>
            </w:pPr>
            <w:r w:rsidRPr="00812C16">
              <w:rPr>
                <w:rFonts w:cs="Arial"/>
                <w:color w:val="000000" w:themeColor="text1"/>
                <w:sz w:val="18"/>
                <w:szCs w:val="18"/>
                <w:lang w:eastAsia="de-DE"/>
              </w:rPr>
              <w:t>1,16 (0,57-2,34)</w:t>
            </w:r>
          </w:p>
        </w:tc>
        <w:tc>
          <w:tcPr>
            <w:tcW w:w="705" w:type="dxa"/>
            <w:tcBorders>
              <w:top w:val="single" w:sz="4" w:space="0" w:color="D0CECE" w:themeColor="background2" w:themeShade="E6"/>
              <w:bottom w:val="single" w:sz="4" w:space="0" w:color="000000" w:themeColor="text1"/>
            </w:tcBorders>
            <w:vAlign w:val="center"/>
          </w:tcPr>
          <w:p w14:paraId="4B0399A2" w14:textId="77777777" w:rsidR="003479B2" w:rsidRPr="00812C16" w:rsidRDefault="003479B2" w:rsidP="006678A2">
            <w:pPr>
              <w:spacing w:before="30" w:after="30" w:line="240" w:lineRule="auto"/>
              <w:ind w:left="10"/>
              <w:jc w:val="center"/>
              <w:rPr>
                <w:rFonts w:cs="Arial"/>
                <w:color w:val="000000" w:themeColor="text1"/>
                <w:sz w:val="18"/>
                <w:szCs w:val="18"/>
                <w:lang w:eastAsia="de-DE"/>
              </w:rPr>
            </w:pPr>
            <w:r w:rsidRPr="00812C16">
              <w:rPr>
                <w:rFonts w:cs="Arial"/>
                <w:color w:val="000000" w:themeColor="text1"/>
                <w:sz w:val="18"/>
                <w:szCs w:val="18"/>
                <w:lang w:eastAsia="de-DE"/>
              </w:rPr>
              <w:t>0,680</w:t>
            </w:r>
          </w:p>
        </w:tc>
      </w:tr>
    </w:tbl>
    <w:tbl>
      <w:tblPr>
        <w:tblStyle w:val="Tabellenraster"/>
        <w:tblpPr w:leftFromText="141" w:rightFromText="141" w:vertAnchor="text" w:horzAnchor="margin" w:tblpY="-35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826"/>
      </w:tblGrid>
      <w:tr w:rsidR="003479B2" w:rsidRPr="00812C16" w14:paraId="083591AF" w14:textId="77777777" w:rsidTr="003479B2">
        <w:tc>
          <w:tcPr>
            <w:tcW w:w="4530" w:type="dxa"/>
          </w:tcPr>
          <w:p w14:paraId="2F4317F0" w14:textId="77777777" w:rsidR="003479B2" w:rsidRPr="00812C16" w:rsidRDefault="003479B2" w:rsidP="003479B2">
            <w:pPr>
              <w:tabs>
                <w:tab w:val="left" w:pos="4820"/>
              </w:tabs>
              <w:ind w:right="-2"/>
              <w:jc w:val="center"/>
              <w:rPr>
                <w:rFonts w:cs="Arial"/>
                <w:b/>
                <w:bCs/>
                <w:sz w:val="20"/>
                <w:szCs w:val="20"/>
                <w:lang w:eastAsia="de-DE"/>
              </w:rPr>
            </w:pPr>
            <w:r w:rsidRPr="00812C16">
              <w:rPr>
                <w:rFonts w:cs="Arial"/>
                <w:b/>
                <w:bCs/>
                <w:sz w:val="20"/>
                <w:szCs w:val="20"/>
                <w:lang w:eastAsia="de-DE"/>
              </w:rPr>
              <w:t>Alle Patienten</w:t>
            </w:r>
          </w:p>
        </w:tc>
        <w:tc>
          <w:tcPr>
            <w:tcW w:w="4826" w:type="dxa"/>
          </w:tcPr>
          <w:p w14:paraId="3BFA30F9" w14:textId="77777777" w:rsidR="00402210" w:rsidRPr="00812C16" w:rsidRDefault="003479B2" w:rsidP="00402210">
            <w:pPr>
              <w:tabs>
                <w:tab w:val="left" w:pos="4820"/>
              </w:tabs>
              <w:ind w:right="-2"/>
              <w:jc w:val="center"/>
              <w:rPr>
                <w:rFonts w:cs="Arial"/>
                <w:b/>
                <w:bCs/>
                <w:sz w:val="20"/>
                <w:szCs w:val="20"/>
                <w:lang w:eastAsia="de-DE"/>
              </w:rPr>
            </w:pPr>
            <w:r w:rsidRPr="00812C16">
              <w:rPr>
                <w:rFonts w:cs="Arial"/>
                <w:b/>
                <w:bCs/>
                <w:sz w:val="20"/>
                <w:szCs w:val="20"/>
                <w:lang w:eastAsia="de-DE"/>
              </w:rPr>
              <w:t xml:space="preserve">        Patienten mit HPV16 DNA-negativen                           </w:t>
            </w:r>
            <w:r w:rsidRPr="00812C16">
              <w:rPr>
                <w:rFonts w:cs="Arial"/>
                <w:b/>
                <w:bCs/>
                <w:color w:val="FFFFFF" w:themeColor="background1"/>
                <w:sz w:val="20"/>
                <w:szCs w:val="20"/>
                <w:lang w:eastAsia="de-DE"/>
              </w:rPr>
              <w:t>jjjjjjjjj</w:t>
            </w:r>
            <w:r w:rsidRPr="00812C16">
              <w:rPr>
                <w:rFonts w:cs="Arial"/>
                <w:b/>
                <w:bCs/>
                <w:sz w:val="20"/>
                <w:szCs w:val="20"/>
                <w:lang w:eastAsia="de-DE"/>
              </w:rPr>
              <w:t>Tumoren</w:t>
            </w:r>
          </w:p>
        </w:tc>
      </w:tr>
      <w:tr w:rsidR="003479B2" w:rsidRPr="00812C16" w14:paraId="212097C5" w14:textId="77777777" w:rsidTr="003479B2">
        <w:tc>
          <w:tcPr>
            <w:tcW w:w="4530" w:type="dxa"/>
          </w:tcPr>
          <w:p w14:paraId="0A229628" w14:textId="77777777" w:rsidR="003479B2" w:rsidRPr="00812C16" w:rsidRDefault="003479B2" w:rsidP="003479B2">
            <w:pPr>
              <w:tabs>
                <w:tab w:val="left" w:pos="4820"/>
              </w:tabs>
              <w:ind w:right="-2"/>
              <w:jc w:val="center"/>
              <w:rPr>
                <w:rFonts w:cs="Arial"/>
                <w:b/>
                <w:bCs/>
                <w:sz w:val="20"/>
                <w:szCs w:val="20"/>
                <w:lang w:eastAsia="de-DE"/>
              </w:rPr>
            </w:pPr>
          </w:p>
        </w:tc>
        <w:tc>
          <w:tcPr>
            <w:tcW w:w="4826" w:type="dxa"/>
          </w:tcPr>
          <w:p w14:paraId="6BE73D1E" w14:textId="77777777" w:rsidR="003479B2" w:rsidRPr="00812C16" w:rsidRDefault="003479B2" w:rsidP="003479B2">
            <w:pPr>
              <w:tabs>
                <w:tab w:val="left" w:pos="4820"/>
              </w:tabs>
              <w:ind w:right="-2"/>
              <w:jc w:val="center"/>
              <w:rPr>
                <w:rFonts w:cs="Arial"/>
                <w:b/>
                <w:bCs/>
                <w:sz w:val="20"/>
                <w:szCs w:val="20"/>
                <w:lang w:eastAsia="de-DE"/>
              </w:rPr>
            </w:pPr>
          </w:p>
        </w:tc>
      </w:tr>
    </w:tbl>
    <w:p w14:paraId="7A6B1B62" w14:textId="77777777" w:rsidR="003479B2" w:rsidRPr="00812C16" w:rsidRDefault="006D55C7" w:rsidP="00FF3474">
      <w:pPr>
        <w:spacing w:before="360" w:after="360"/>
        <w:rPr>
          <w:rFonts w:cs="Arial"/>
        </w:rPr>
      </w:pPr>
      <w:r w:rsidRPr="00812C16">
        <w:rPr>
          <w:noProof/>
        </w:rPr>
        <w:drawing>
          <wp:anchor distT="0" distB="0" distL="114300" distR="114300" simplePos="0" relativeHeight="251675648" behindDoc="1" locked="0" layoutInCell="1" allowOverlap="1" wp14:anchorId="23393308" wp14:editId="64678030">
            <wp:simplePos x="0" y="0"/>
            <wp:positionH relativeFrom="column">
              <wp:posOffset>3128645</wp:posOffset>
            </wp:positionH>
            <wp:positionV relativeFrom="page">
              <wp:posOffset>1276985</wp:posOffset>
            </wp:positionV>
            <wp:extent cx="2795905" cy="2188845"/>
            <wp:effectExtent l="0" t="0" r="0" b="0"/>
            <wp:wrapNone/>
            <wp:docPr id="2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0"/>
                    <pic:cNvPicPr>
                      <a:picLocks noChangeAspect="1" noChangeArrowheads="1"/>
                    </pic:cNvPicPr>
                  </pic:nvPicPr>
                  <pic:blipFill>
                    <a:blip r:embed="rId15">
                      <a:extLst>
                        <a:ext uri="{28A0092B-C50C-407E-A947-70E740481C1C}">
                          <a14:useLocalDpi xmlns:a14="http://schemas.microsoft.com/office/drawing/2010/main" val="0"/>
                        </a:ext>
                      </a:extLst>
                    </a:blip>
                    <a:srcRect l="1245" t="2" r="35625" b="20586"/>
                    <a:stretch>
                      <a:fillRect/>
                    </a:stretch>
                  </pic:blipFill>
                  <pic:spPr bwMode="auto">
                    <a:xfrm>
                      <a:off x="0" y="0"/>
                      <a:ext cx="2795905" cy="2188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C16">
        <w:rPr>
          <w:noProof/>
        </w:rPr>
        <w:drawing>
          <wp:anchor distT="0" distB="0" distL="114300" distR="114300" simplePos="0" relativeHeight="251671552" behindDoc="1" locked="0" layoutInCell="1" allowOverlap="1" wp14:anchorId="71ADA550" wp14:editId="2DABD790">
            <wp:simplePos x="0" y="0"/>
            <wp:positionH relativeFrom="column">
              <wp:posOffset>79375</wp:posOffset>
            </wp:positionH>
            <wp:positionV relativeFrom="page">
              <wp:posOffset>1361440</wp:posOffset>
            </wp:positionV>
            <wp:extent cx="2917190" cy="2195830"/>
            <wp:effectExtent l="0" t="0" r="0" b="0"/>
            <wp:wrapNone/>
            <wp:docPr id="19"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3"/>
                    <pic:cNvPicPr>
                      <a:picLocks noChangeAspect="1" noChangeArrowheads="1"/>
                    </pic:cNvPicPr>
                  </pic:nvPicPr>
                  <pic:blipFill>
                    <a:blip r:embed="rId16">
                      <a:extLst>
                        <a:ext uri="{28A0092B-C50C-407E-A947-70E740481C1C}">
                          <a14:useLocalDpi xmlns:a14="http://schemas.microsoft.com/office/drawing/2010/main" val="0"/>
                        </a:ext>
                      </a:extLst>
                    </a:blip>
                    <a:srcRect l="1332" t="-34" r="29932" b="20761"/>
                    <a:stretch>
                      <a:fillRect/>
                    </a:stretch>
                  </pic:blipFill>
                  <pic:spPr bwMode="auto">
                    <a:xfrm>
                      <a:off x="0" y="0"/>
                      <a:ext cx="2917190" cy="2195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66EFE" w14:textId="77777777" w:rsidR="003479B2" w:rsidRPr="00812C16" w:rsidRDefault="003479B2" w:rsidP="00FF3474">
      <w:pPr>
        <w:spacing w:before="360" w:after="360"/>
        <w:rPr>
          <w:rFonts w:cs="Arial"/>
        </w:rPr>
      </w:pPr>
    </w:p>
    <w:p w14:paraId="63DCF1CB" w14:textId="77777777" w:rsidR="003479B2" w:rsidRPr="00812C16" w:rsidRDefault="003479B2" w:rsidP="00FF3474">
      <w:pPr>
        <w:spacing w:before="360" w:after="360"/>
        <w:rPr>
          <w:rFonts w:cs="Arial"/>
        </w:rPr>
      </w:pPr>
    </w:p>
    <w:p w14:paraId="2E34EBC3" w14:textId="77777777" w:rsidR="003479B2" w:rsidRPr="00812C16" w:rsidRDefault="003479B2" w:rsidP="00FF3474">
      <w:pPr>
        <w:spacing w:before="360" w:after="360"/>
        <w:rPr>
          <w:rFonts w:cs="Arial"/>
        </w:rPr>
      </w:pPr>
    </w:p>
    <w:p w14:paraId="3F456AB6" w14:textId="77777777" w:rsidR="003479B2" w:rsidRPr="00812C16" w:rsidRDefault="006D55C7" w:rsidP="00FF3474">
      <w:pPr>
        <w:spacing w:before="360" w:after="360"/>
        <w:rPr>
          <w:rFonts w:cs="Arial"/>
        </w:rPr>
      </w:pPr>
      <w:r w:rsidRPr="00812C16">
        <w:rPr>
          <w:noProof/>
        </w:rPr>
        <w:drawing>
          <wp:anchor distT="0" distB="0" distL="114300" distR="114300" simplePos="0" relativeHeight="251676672" behindDoc="1" locked="0" layoutInCell="1" allowOverlap="1" wp14:anchorId="34797F90" wp14:editId="341F7F65">
            <wp:simplePos x="0" y="0"/>
            <wp:positionH relativeFrom="column">
              <wp:posOffset>3128645</wp:posOffset>
            </wp:positionH>
            <wp:positionV relativeFrom="page">
              <wp:posOffset>3863975</wp:posOffset>
            </wp:positionV>
            <wp:extent cx="2795905" cy="2208530"/>
            <wp:effectExtent l="0" t="0" r="0" b="0"/>
            <wp:wrapNone/>
            <wp:docPr id="18"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1"/>
                    <pic:cNvPicPr>
                      <a:picLocks noChangeAspect="1" noChangeArrowheads="1"/>
                    </pic:cNvPicPr>
                  </pic:nvPicPr>
                  <pic:blipFill>
                    <a:blip r:embed="rId17">
                      <a:extLst>
                        <a:ext uri="{28A0092B-C50C-407E-A947-70E740481C1C}">
                          <a14:useLocalDpi xmlns:a14="http://schemas.microsoft.com/office/drawing/2010/main" val="0"/>
                        </a:ext>
                      </a:extLst>
                    </a:blip>
                    <a:srcRect l="2007" t="-2" r="30116" b="21004"/>
                    <a:stretch>
                      <a:fillRect/>
                    </a:stretch>
                  </pic:blipFill>
                  <pic:spPr bwMode="auto">
                    <a:xfrm>
                      <a:off x="0" y="0"/>
                      <a:ext cx="2795905"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C16">
        <w:rPr>
          <w:noProof/>
        </w:rPr>
        <w:drawing>
          <wp:anchor distT="0" distB="0" distL="114300" distR="114300" simplePos="0" relativeHeight="251673600" behindDoc="1" locked="0" layoutInCell="1" allowOverlap="1" wp14:anchorId="3767157E" wp14:editId="08B04769">
            <wp:simplePos x="0" y="0"/>
            <wp:positionH relativeFrom="column">
              <wp:posOffset>77470</wp:posOffset>
            </wp:positionH>
            <wp:positionV relativeFrom="page">
              <wp:posOffset>3856355</wp:posOffset>
            </wp:positionV>
            <wp:extent cx="3023870" cy="2338070"/>
            <wp:effectExtent l="0" t="0" r="0" b="0"/>
            <wp:wrapNone/>
            <wp:docPr id="17"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4"/>
                    <pic:cNvPicPr>
                      <a:picLocks noChangeAspect="1" noChangeArrowheads="1"/>
                    </pic:cNvPicPr>
                  </pic:nvPicPr>
                  <pic:blipFill>
                    <a:blip r:embed="rId18">
                      <a:extLst>
                        <a:ext uri="{28A0092B-C50C-407E-A947-70E740481C1C}">
                          <a14:useLocalDpi xmlns:a14="http://schemas.microsoft.com/office/drawing/2010/main" val="0"/>
                        </a:ext>
                      </a:extLst>
                    </a:blip>
                    <a:srcRect l="-1756" t="-2850" r="30443" b="18355"/>
                    <a:stretch>
                      <a:fillRect/>
                    </a:stretch>
                  </pic:blipFill>
                  <pic:spPr bwMode="auto">
                    <a:xfrm>
                      <a:off x="0" y="0"/>
                      <a:ext cx="3023870" cy="2338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B9DE8" w14:textId="77777777" w:rsidR="003479B2" w:rsidRPr="00812C16" w:rsidRDefault="003479B2" w:rsidP="00FF3474">
      <w:pPr>
        <w:spacing w:before="360" w:after="360"/>
        <w:rPr>
          <w:rFonts w:cs="Arial"/>
        </w:rPr>
      </w:pPr>
    </w:p>
    <w:p w14:paraId="6F85CCA8" w14:textId="77777777" w:rsidR="003479B2" w:rsidRPr="00812C16" w:rsidRDefault="003479B2" w:rsidP="00FF3474">
      <w:pPr>
        <w:spacing w:before="360" w:after="360"/>
        <w:rPr>
          <w:rFonts w:cs="Arial"/>
        </w:rPr>
      </w:pPr>
    </w:p>
    <w:p w14:paraId="7B094123" w14:textId="77777777" w:rsidR="003479B2" w:rsidRPr="00812C16" w:rsidRDefault="003479B2" w:rsidP="00FF3474">
      <w:pPr>
        <w:spacing w:before="360" w:after="360"/>
        <w:rPr>
          <w:rFonts w:cs="Arial"/>
        </w:rPr>
      </w:pPr>
    </w:p>
    <w:p w14:paraId="2D14E283" w14:textId="77777777" w:rsidR="003479B2" w:rsidRPr="00812C16" w:rsidRDefault="003479B2" w:rsidP="00FF3474">
      <w:pPr>
        <w:spacing w:before="360" w:after="360"/>
        <w:rPr>
          <w:rFonts w:cs="Arial"/>
        </w:rPr>
      </w:pPr>
    </w:p>
    <w:p w14:paraId="15428CBD" w14:textId="77777777" w:rsidR="00066AE4" w:rsidRPr="00812C16" w:rsidRDefault="00066AE4" w:rsidP="00066AE4">
      <w:pPr>
        <w:tabs>
          <w:tab w:val="left" w:pos="4820"/>
          <w:tab w:val="left" w:pos="5103"/>
        </w:tabs>
        <w:ind w:right="-2"/>
        <w:rPr>
          <w:rFonts w:cs="Arial"/>
          <w:lang w:eastAsia="de-DE"/>
        </w:rPr>
      </w:pPr>
    </w:p>
    <w:p w14:paraId="351DFDA3" w14:textId="7798C50A" w:rsidR="000E413B" w:rsidRPr="00812C16" w:rsidRDefault="000E413B" w:rsidP="000E413B">
      <w:pPr>
        <w:pStyle w:val="Beschriftung"/>
        <w:spacing w:before="120" w:after="360" w:line="240" w:lineRule="auto"/>
        <w:rPr>
          <w:rFonts w:cs="Arial"/>
          <w:b/>
          <w:bCs/>
          <w:i w:val="0"/>
          <w:iCs w:val="0"/>
          <w:color w:val="000000" w:themeColor="text1"/>
          <w:sz w:val="20"/>
          <w:szCs w:val="20"/>
          <w:lang w:eastAsia="de-DE"/>
        </w:rPr>
      </w:pPr>
      <w:bookmarkStart w:id="40" w:name="_Ref91092650"/>
      <w:bookmarkStart w:id="41" w:name="_Ref91624246"/>
      <w:bookmarkStart w:id="42" w:name="_Toc180788386"/>
      <w:r w:rsidRPr="00812C16">
        <w:rPr>
          <w:b/>
          <w:bCs/>
          <w:i w:val="0"/>
          <w:iCs w:val="0"/>
          <w:color w:val="000000" w:themeColor="text1"/>
          <w:sz w:val="20"/>
          <w:szCs w:val="20"/>
        </w:rPr>
        <w:t xml:space="preserve">Abbildung </w:t>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STYLEREF 1 \s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BF08D6" w:rsidRPr="00812C16">
        <w:rPr>
          <w:b/>
          <w:bCs/>
          <w:i w:val="0"/>
          <w:iCs w:val="0"/>
          <w:color w:val="000000" w:themeColor="text1"/>
          <w:sz w:val="20"/>
          <w:szCs w:val="20"/>
        </w:rPr>
        <w:fldChar w:fldCharType="end"/>
      </w:r>
      <w:r w:rsidR="00BF08D6" w:rsidRPr="00812C16">
        <w:rPr>
          <w:b/>
          <w:bCs/>
          <w:i w:val="0"/>
          <w:iCs w:val="0"/>
          <w:color w:val="000000" w:themeColor="text1"/>
          <w:sz w:val="20"/>
          <w:szCs w:val="20"/>
        </w:rPr>
        <w:noBreakHyphen/>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SEQ Abbildung \* ARABIC \s 1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6</w:t>
      </w:r>
      <w:r w:rsidR="00BF08D6" w:rsidRPr="00812C16">
        <w:rPr>
          <w:b/>
          <w:bCs/>
          <w:i w:val="0"/>
          <w:iCs w:val="0"/>
          <w:color w:val="000000" w:themeColor="text1"/>
          <w:sz w:val="20"/>
          <w:szCs w:val="20"/>
        </w:rPr>
        <w:fldChar w:fldCharType="end"/>
      </w:r>
      <w:bookmarkEnd w:id="40"/>
      <w:bookmarkEnd w:id="41"/>
      <w:r w:rsidRPr="00812C16">
        <w:rPr>
          <w:b/>
          <w:bCs/>
          <w:i w:val="0"/>
          <w:iCs w:val="0"/>
          <w:color w:val="000000" w:themeColor="text1"/>
          <w:sz w:val="20"/>
          <w:szCs w:val="20"/>
        </w:rPr>
        <w:t>: Kaplan-Meier Schätzungen der sekundären Endpunkte von CD44-Protein (bewertet durch IHC) allen Patienten oder (C, E, G, I) Patienten mit HPV16 DNA-negativem HNSCC.</w:t>
      </w:r>
      <w:r w:rsidRPr="00812C16">
        <w:rPr>
          <w:i w:val="0"/>
          <w:iCs w:val="0"/>
          <w:color w:val="000000" w:themeColor="text1"/>
          <w:sz w:val="20"/>
          <w:szCs w:val="20"/>
        </w:rPr>
        <w:t xml:space="preserve"> Patienten mit geringer oder keiner CSC-Markerexpression zeigten eine bessere loko</w:t>
      </w:r>
      <w:r w:rsidR="00922319" w:rsidRPr="00812C16">
        <w:rPr>
          <w:i w:val="0"/>
          <w:iCs w:val="0"/>
          <w:color w:val="000000" w:themeColor="text1"/>
          <w:sz w:val="20"/>
          <w:szCs w:val="20"/>
        </w:rPr>
        <w:t>-</w:t>
      </w:r>
      <w:r w:rsidRPr="00812C16">
        <w:rPr>
          <w:i w:val="0"/>
          <w:iCs w:val="0"/>
          <w:color w:val="000000" w:themeColor="text1"/>
          <w:sz w:val="20"/>
          <w:szCs w:val="20"/>
        </w:rPr>
        <w:t>regionale Tumorkontrolle im Vergleich zu Patienten mit stärkerer CSC-Markerexpression.</w:t>
      </w:r>
      <w:bookmarkEnd w:id="42"/>
    </w:p>
    <w:p w14:paraId="5A981AEC" w14:textId="77777777" w:rsidR="0037468D" w:rsidRPr="00812C16" w:rsidRDefault="00B71E93" w:rsidP="00402210">
      <w:pPr>
        <w:spacing w:after="0"/>
        <w:jc w:val="center"/>
        <w:rPr>
          <w:rFonts w:cs="Arial"/>
        </w:rPr>
      </w:pPr>
      <w:r w:rsidRPr="00812C16">
        <w:rPr>
          <w:rFonts w:cs="Arial"/>
          <w:b/>
          <w:noProof/>
        </w:rPr>
        <w:lastRenderedPageBreak/>
        <w:drawing>
          <wp:inline distT="0" distB="0" distL="0" distR="0" wp14:anchorId="6DB0494E" wp14:editId="1EF91E17">
            <wp:extent cx="5078730" cy="24345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8730" cy="2434590"/>
                    </a:xfrm>
                    <a:prstGeom prst="rect">
                      <a:avLst/>
                    </a:prstGeom>
                    <a:noFill/>
                    <a:ln>
                      <a:noFill/>
                    </a:ln>
                  </pic:spPr>
                </pic:pic>
              </a:graphicData>
            </a:graphic>
          </wp:inline>
        </w:drawing>
      </w:r>
    </w:p>
    <w:p w14:paraId="184DBF3B" w14:textId="77777777" w:rsidR="00767E11" w:rsidRPr="00812C16" w:rsidRDefault="00767E11">
      <w:pPr>
        <w:spacing w:after="0"/>
        <w:jc w:val="left"/>
        <w:rPr>
          <w:rFonts w:cs="Arial"/>
        </w:rPr>
      </w:pPr>
      <w:r w:rsidRPr="00812C16">
        <w:rPr>
          <w:rFonts w:cs="Arial"/>
        </w:rPr>
        <w:br w:type="page"/>
      </w:r>
    </w:p>
    <w:p w14:paraId="79ADF8B2" w14:textId="77777777" w:rsidR="00330A47" w:rsidRPr="00812C16" w:rsidRDefault="000E413B" w:rsidP="000E1E65">
      <w:pPr>
        <w:shd w:val="clear" w:color="auto" w:fill="FFFF00"/>
        <w:rPr>
          <w:rFonts w:cs="Arial"/>
          <w:lang w:eastAsia="de-DE"/>
        </w:rPr>
      </w:pPr>
      <w:r w:rsidRPr="00812C16">
        <w:rPr>
          <w:rFonts w:cs="Arial"/>
          <w:lang w:eastAsia="de-DE"/>
        </w:rPr>
        <w:lastRenderedPageBreak/>
        <w:t xml:space="preserve">In univariate Analysen wurden das Patientenkollektiv stratifiziert  in CD44 positive und negative und die Überlebensdaten der beider Gruppen mit Hilfe des Kaplane-Meier Verfahrens untersucht. Die geschätzten Überlebenszeiten beide Gruppen wurden m.H. des Log-rank Test miteinander verglichen.  Die Untersuchung ergab eine ein signifikant besseres klinisches outcome einen hochsignifikanten Überlebensvorteil für Patienten mit p16INK4A- positiven Karzinomen (p &lt; 0,001) (Abb.16A) </w:t>
      </w:r>
    </w:p>
    <w:p w14:paraId="222AC2B2" w14:textId="77777777" w:rsidR="00330A47" w:rsidRPr="00812C16" w:rsidRDefault="00330A47" w:rsidP="00481C8C">
      <w:pPr>
        <w:spacing w:before="360" w:after="360"/>
        <w:contextualSpacing/>
        <w:rPr>
          <w:rFonts w:cs="Arial"/>
        </w:rPr>
      </w:pPr>
    </w:p>
    <w:p w14:paraId="5D7BEE38" w14:textId="77777777" w:rsidR="00330A47" w:rsidRPr="00812C16" w:rsidRDefault="00330A47" w:rsidP="00481C8C">
      <w:pPr>
        <w:spacing w:before="360" w:after="360"/>
        <w:contextualSpacing/>
        <w:rPr>
          <w:rFonts w:cs="Arial"/>
        </w:rPr>
      </w:pPr>
    </w:p>
    <w:p w14:paraId="766EC616" w14:textId="77777777" w:rsidR="00330A47" w:rsidRPr="00812C16" w:rsidRDefault="00330A47" w:rsidP="00481C8C">
      <w:pPr>
        <w:spacing w:before="360" w:after="360"/>
        <w:contextualSpacing/>
        <w:rPr>
          <w:rFonts w:cs="Arial"/>
        </w:rPr>
      </w:pPr>
    </w:p>
    <w:p w14:paraId="12B241D7" w14:textId="77777777" w:rsidR="00330A47" w:rsidRPr="00812C16" w:rsidRDefault="00330A47" w:rsidP="00481C8C">
      <w:pPr>
        <w:spacing w:before="360" w:after="360"/>
        <w:contextualSpacing/>
        <w:rPr>
          <w:rFonts w:cs="Arial"/>
        </w:rPr>
      </w:pPr>
    </w:p>
    <w:p w14:paraId="5B9494B8" w14:textId="77777777" w:rsidR="00481C8C" w:rsidRPr="00812C16" w:rsidRDefault="00481C8C">
      <w:pPr>
        <w:spacing w:after="0"/>
        <w:jc w:val="left"/>
        <w:rPr>
          <w:rFonts w:cs="Arial"/>
          <w:lang w:eastAsia="de-DE"/>
        </w:rPr>
      </w:pPr>
    </w:p>
    <w:p w14:paraId="6E1A38D9" w14:textId="77777777" w:rsidR="002D2423" w:rsidRPr="00812C16" w:rsidRDefault="00A44292" w:rsidP="000E413B">
      <w:pPr>
        <w:spacing w:after="0"/>
        <w:jc w:val="left"/>
        <w:rPr>
          <w:rFonts w:cs="Arial"/>
          <w:lang w:eastAsia="de-DE"/>
        </w:rPr>
      </w:pPr>
      <w:r w:rsidRPr="00812C16">
        <w:rPr>
          <w:rFonts w:cs="Arial"/>
          <w:lang w:eastAsia="de-DE"/>
        </w:rPr>
        <w:br w:type="page"/>
      </w:r>
    </w:p>
    <w:p w14:paraId="7F03CD25" w14:textId="77777777" w:rsidR="00D2406A" w:rsidRPr="00812C16" w:rsidRDefault="0030348F" w:rsidP="005547D3">
      <w:pPr>
        <w:pStyle w:val="berschrift3"/>
      </w:pPr>
      <w:bookmarkStart w:id="43" w:name="_Toc158006541"/>
      <w:r w:rsidRPr="00812C16">
        <w:lastRenderedPageBreak/>
        <w:t xml:space="preserve">Univariate Analysen zur </w:t>
      </w:r>
      <w:r w:rsidR="00506755" w:rsidRPr="00812C16">
        <w:t>Identifizierung</w:t>
      </w:r>
      <w:r w:rsidRPr="00812C16">
        <w:t xml:space="preserve"> weitere </w:t>
      </w:r>
      <w:r w:rsidR="00506755" w:rsidRPr="00812C16">
        <w:t>prognostische Parameter</w:t>
      </w:r>
      <w:bookmarkEnd w:id="43"/>
      <w:r w:rsidR="00506755" w:rsidRPr="00812C16">
        <w:t xml:space="preserve"> </w:t>
      </w:r>
    </w:p>
    <w:p w14:paraId="4FE20F6F" w14:textId="60B1420F" w:rsidR="000E5E8B" w:rsidRPr="00812C16" w:rsidRDefault="008B785E" w:rsidP="008B785E">
      <w:pPr>
        <w:spacing w:after="360"/>
        <w:rPr>
          <w:rFonts w:cs="Arial"/>
        </w:rPr>
      </w:pPr>
      <w:r w:rsidRPr="00812C16">
        <w:rPr>
          <w:lang w:eastAsia="de-DE"/>
        </w:rPr>
        <w:t>Zur</w:t>
      </w:r>
      <w:r w:rsidR="000E5E8B" w:rsidRPr="00812C16">
        <w:rPr>
          <w:lang w:eastAsia="de-DE"/>
        </w:rPr>
        <w:t xml:space="preserve"> </w:t>
      </w:r>
      <w:r w:rsidR="0019262D" w:rsidRPr="00812C16">
        <w:rPr>
          <w:lang w:eastAsia="de-DE"/>
        </w:rPr>
        <w:t>Identifizierung</w:t>
      </w:r>
      <w:r w:rsidR="000E5E8B" w:rsidRPr="00812C16">
        <w:rPr>
          <w:lang w:eastAsia="de-DE"/>
        </w:rPr>
        <w:t xml:space="preserve"> </w:t>
      </w:r>
      <w:r w:rsidR="00581878" w:rsidRPr="00812C16">
        <w:rPr>
          <w:lang w:eastAsia="de-DE"/>
        </w:rPr>
        <w:t>potenzielle</w:t>
      </w:r>
      <w:r w:rsidRPr="00812C16">
        <w:rPr>
          <w:lang w:eastAsia="de-DE"/>
        </w:rPr>
        <w:t xml:space="preserve"> Prognosefaktoren</w:t>
      </w:r>
      <w:r w:rsidR="000E5E8B" w:rsidRPr="00812C16">
        <w:rPr>
          <w:lang w:eastAsia="de-DE"/>
        </w:rPr>
        <w:t xml:space="preserve"> </w:t>
      </w:r>
      <w:r w:rsidRPr="00812C16">
        <w:rPr>
          <w:lang w:eastAsia="de-DE"/>
        </w:rPr>
        <w:t xml:space="preserve">für </w:t>
      </w:r>
      <w:r w:rsidR="000E5E8B" w:rsidRPr="00812C16">
        <w:rPr>
          <w:lang w:eastAsia="de-DE"/>
        </w:rPr>
        <w:t>Patienten mit lokal fortgeschritten Kopf-Hals</w:t>
      </w:r>
      <w:r w:rsidR="0019262D" w:rsidRPr="00812C16">
        <w:rPr>
          <w:lang w:eastAsia="de-DE"/>
        </w:rPr>
        <w:t xml:space="preserve">-Plattenepithelkarzinomen </w:t>
      </w:r>
      <w:r w:rsidR="000E5E8B" w:rsidRPr="00812C16">
        <w:rPr>
          <w:lang w:eastAsia="de-DE"/>
        </w:rPr>
        <w:t xml:space="preserve">nach postoperativer Radiochemotherapie wurden </w:t>
      </w:r>
      <w:r w:rsidRPr="00812C16">
        <w:rPr>
          <w:lang w:eastAsia="de-DE"/>
        </w:rPr>
        <w:t xml:space="preserve">im Rahmen </w:t>
      </w:r>
      <w:r w:rsidR="000E5E8B" w:rsidRPr="00812C16">
        <w:rPr>
          <w:lang w:eastAsia="de-DE"/>
        </w:rPr>
        <w:t>uni</w:t>
      </w:r>
      <w:r w:rsidRPr="00812C16">
        <w:rPr>
          <w:lang w:eastAsia="de-DE"/>
        </w:rPr>
        <w:t>variater</w:t>
      </w:r>
      <w:r w:rsidR="000E5E8B" w:rsidRPr="00812C16">
        <w:rPr>
          <w:lang w:eastAsia="de-DE"/>
        </w:rPr>
        <w:t xml:space="preserve"> A</w:t>
      </w:r>
      <w:r w:rsidRPr="00812C16">
        <w:rPr>
          <w:lang w:eastAsia="de-DE"/>
        </w:rPr>
        <w:t>nalysen verschiedene klinisc</w:t>
      </w:r>
      <w:r w:rsidR="000E1E65" w:rsidRPr="00812C16">
        <w:rPr>
          <w:lang w:eastAsia="de-DE"/>
        </w:rPr>
        <w:t xml:space="preserve">h-pathologische </w:t>
      </w:r>
      <w:r w:rsidRPr="00812C16">
        <w:rPr>
          <w:lang w:eastAsia="de-DE"/>
        </w:rPr>
        <w:t>Parameter</w:t>
      </w:r>
      <w:r w:rsidR="000E5E8B" w:rsidRPr="00812C16">
        <w:rPr>
          <w:lang w:eastAsia="de-DE"/>
        </w:rPr>
        <w:t xml:space="preserve"> </w:t>
      </w:r>
      <w:r w:rsidRPr="00812C16">
        <w:rPr>
          <w:lang w:eastAsia="de-DE"/>
        </w:rPr>
        <w:t xml:space="preserve">mit dem klinischen Outcome korreliert. </w:t>
      </w:r>
      <w:r w:rsidR="000E5E8B" w:rsidRPr="00812C16">
        <w:rPr>
          <w:lang w:eastAsia="de-DE"/>
        </w:rPr>
        <w:t xml:space="preserve">Die Ergebnisse sind in </w:t>
      </w:r>
      <w:r w:rsidR="006E0F59" w:rsidRPr="00812C16">
        <w:rPr>
          <w:lang w:eastAsia="de-DE"/>
        </w:rPr>
        <w:fldChar w:fldCharType="begin"/>
      </w:r>
      <w:r w:rsidR="006E0F59" w:rsidRPr="00812C16">
        <w:rPr>
          <w:lang w:eastAsia="de-DE"/>
        </w:rPr>
        <w:instrText xml:space="preserve"> REF _Ref91322692 \h  \* MERGEFORMAT </w:instrText>
      </w:r>
      <w:r w:rsidR="006E0F59" w:rsidRPr="00812C16">
        <w:rPr>
          <w:lang w:eastAsia="de-DE"/>
        </w:rPr>
      </w:r>
      <w:r w:rsidR="006E0F59" w:rsidRPr="00812C16">
        <w:rPr>
          <w:lang w:eastAsia="de-DE"/>
        </w:rPr>
        <w:fldChar w:fldCharType="separate"/>
      </w:r>
      <w:r w:rsidR="00F67803" w:rsidRPr="00F67803">
        <w:rPr>
          <w:color w:val="000000" w:themeColor="text1"/>
        </w:rPr>
        <w:t xml:space="preserve">Tabelle </w:t>
      </w:r>
      <w:r w:rsidR="00F67803" w:rsidRPr="00F67803">
        <w:rPr>
          <w:noProof/>
          <w:color w:val="000000" w:themeColor="text1"/>
        </w:rPr>
        <w:t>4</w:t>
      </w:r>
      <w:r w:rsidR="00F67803" w:rsidRPr="00F67803">
        <w:rPr>
          <w:noProof/>
          <w:color w:val="000000" w:themeColor="text1"/>
        </w:rPr>
        <w:noBreakHyphen/>
        <w:t>9</w:t>
      </w:r>
      <w:r w:rsidR="006E0F59" w:rsidRPr="00812C16">
        <w:rPr>
          <w:lang w:eastAsia="de-DE"/>
        </w:rPr>
        <w:fldChar w:fldCharType="end"/>
      </w:r>
      <w:r w:rsidR="000E5E8B" w:rsidRPr="00812C16">
        <w:rPr>
          <w:lang w:eastAsia="de-DE"/>
        </w:rPr>
        <w:t xml:space="preserve"> zusammengefasst. </w:t>
      </w:r>
    </w:p>
    <w:p w14:paraId="2E76ED11" w14:textId="78DAD8AF" w:rsidR="00781D2C" w:rsidRPr="00812C16" w:rsidRDefault="00894022" w:rsidP="00F65CBF">
      <w:pPr>
        <w:pStyle w:val="Beschriftung"/>
        <w:spacing w:after="120" w:line="240" w:lineRule="auto"/>
        <w:rPr>
          <w:i w:val="0"/>
          <w:iCs w:val="0"/>
          <w:color w:val="000000" w:themeColor="text1"/>
          <w:sz w:val="20"/>
          <w:szCs w:val="20"/>
          <w:lang w:eastAsia="de-DE"/>
        </w:rPr>
      </w:pPr>
      <w:bookmarkStart w:id="44" w:name="_Ref91322692"/>
      <w:bookmarkStart w:id="45" w:name="_Toc180788399"/>
      <w:r w:rsidRPr="00812C16">
        <w:rPr>
          <w:b/>
          <w:bCs/>
          <w:i w:val="0"/>
          <w:iCs w:val="0"/>
          <w:color w:val="000000" w:themeColor="text1"/>
          <w:sz w:val="20"/>
          <w:szCs w:val="20"/>
        </w:rPr>
        <w:t xml:space="preserve">Tabelle </w:t>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STYLEREF 1 \s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A126D9" w:rsidRPr="00812C16">
        <w:rPr>
          <w:b/>
          <w:bCs/>
          <w:i w:val="0"/>
          <w:iCs w:val="0"/>
          <w:color w:val="000000" w:themeColor="text1"/>
          <w:sz w:val="20"/>
          <w:szCs w:val="20"/>
        </w:rPr>
        <w:fldChar w:fldCharType="end"/>
      </w:r>
      <w:r w:rsidR="00A126D9" w:rsidRPr="00812C16">
        <w:rPr>
          <w:b/>
          <w:bCs/>
          <w:i w:val="0"/>
          <w:iCs w:val="0"/>
          <w:color w:val="000000" w:themeColor="text1"/>
          <w:sz w:val="20"/>
          <w:szCs w:val="20"/>
        </w:rPr>
        <w:noBreakHyphen/>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SEQ Tabelle \* ARABIC \s 1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9</w:t>
      </w:r>
      <w:r w:rsidR="00A126D9" w:rsidRPr="00812C16">
        <w:rPr>
          <w:b/>
          <w:bCs/>
          <w:i w:val="0"/>
          <w:iCs w:val="0"/>
          <w:color w:val="000000" w:themeColor="text1"/>
          <w:sz w:val="20"/>
          <w:szCs w:val="20"/>
        </w:rPr>
        <w:fldChar w:fldCharType="end"/>
      </w:r>
      <w:bookmarkEnd w:id="44"/>
      <w:r w:rsidRPr="00812C16">
        <w:rPr>
          <w:b/>
          <w:bCs/>
          <w:i w:val="0"/>
          <w:iCs w:val="0"/>
          <w:color w:val="000000" w:themeColor="text1"/>
          <w:sz w:val="20"/>
          <w:szCs w:val="20"/>
        </w:rPr>
        <w:t xml:space="preserve">: Univariate Analyse </w:t>
      </w:r>
      <w:r w:rsidR="00F65CBF" w:rsidRPr="00812C16">
        <w:rPr>
          <w:b/>
          <w:bCs/>
          <w:i w:val="0"/>
          <w:iCs w:val="0"/>
          <w:color w:val="000000" w:themeColor="text1"/>
          <w:sz w:val="20"/>
          <w:szCs w:val="20"/>
        </w:rPr>
        <w:t>potenzieller</w:t>
      </w:r>
      <w:r w:rsidRPr="00812C16">
        <w:rPr>
          <w:b/>
          <w:bCs/>
          <w:i w:val="0"/>
          <w:iCs w:val="0"/>
          <w:color w:val="000000" w:themeColor="text1"/>
          <w:sz w:val="20"/>
          <w:szCs w:val="20"/>
        </w:rPr>
        <w:t xml:space="preserve"> prognostische Parameter für die loko-regionäre Tumorkontrolle, Fernmetastasen-freies Überleben und Gesamtüberleben</w:t>
      </w:r>
      <w:r w:rsidR="00F65CBF" w:rsidRPr="00812C16">
        <w:rPr>
          <w:b/>
          <w:bCs/>
          <w:i w:val="0"/>
          <w:iCs w:val="0"/>
          <w:color w:val="000000" w:themeColor="text1"/>
          <w:sz w:val="20"/>
          <w:szCs w:val="20"/>
        </w:rPr>
        <w:t xml:space="preserve">. </w:t>
      </w:r>
      <w:r w:rsidR="00F65CBF" w:rsidRPr="00812C16">
        <w:rPr>
          <w:i w:val="0"/>
          <w:iCs w:val="0"/>
          <w:color w:val="000000" w:themeColor="text1"/>
          <w:sz w:val="20"/>
          <w:szCs w:val="20"/>
        </w:rPr>
        <w:t xml:space="preserve">HR = </w:t>
      </w:r>
      <w:r w:rsidR="00704ECF" w:rsidRPr="00812C16">
        <w:rPr>
          <w:i w:val="0"/>
          <w:iCs w:val="0"/>
          <w:color w:val="000000" w:themeColor="text1"/>
          <w:sz w:val="20"/>
          <w:szCs w:val="20"/>
        </w:rPr>
        <w:t>H</w:t>
      </w:r>
      <w:r w:rsidR="00F65CBF" w:rsidRPr="00812C16">
        <w:rPr>
          <w:i w:val="0"/>
          <w:iCs w:val="0"/>
          <w:color w:val="000000" w:themeColor="text1"/>
          <w:sz w:val="20"/>
          <w:szCs w:val="20"/>
        </w:rPr>
        <w:t xml:space="preserve">azard </w:t>
      </w:r>
      <w:r w:rsidR="00704ECF" w:rsidRPr="00812C16">
        <w:rPr>
          <w:i w:val="0"/>
          <w:iCs w:val="0"/>
          <w:color w:val="000000" w:themeColor="text1"/>
          <w:sz w:val="20"/>
          <w:szCs w:val="20"/>
        </w:rPr>
        <w:t>R</w:t>
      </w:r>
      <w:r w:rsidR="00F65CBF" w:rsidRPr="00812C16">
        <w:rPr>
          <w:i w:val="0"/>
          <w:iCs w:val="0"/>
          <w:color w:val="000000" w:themeColor="text1"/>
          <w:sz w:val="20"/>
          <w:szCs w:val="20"/>
        </w:rPr>
        <w:t>atio; 95% KI = 95% Konfidenzintervall</w:t>
      </w:r>
      <w:bookmarkEnd w:id="45"/>
      <w:r w:rsidR="00F65CBF" w:rsidRPr="00812C16">
        <w:rPr>
          <w:i w:val="0"/>
          <w:iCs w:val="0"/>
          <w:color w:val="000000" w:themeColor="text1"/>
          <w:sz w:val="20"/>
          <w:szCs w:val="20"/>
        </w:rPr>
        <w:t xml:space="preserve">  </w:t>
      </w:r>
    </w:p>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560"/>
        <w:gridCol w:w="850"/>
        <w:gridCol w:w="1559"/>
        <w:gridCol w:w="851"/>
        <w:gridCol w:w="1701"/>
        <w:gridCol w:w="850"/>
      </w:tblGrid>
      <w:tr w:rsidR="00F3332F" w:rsidRPr="00812C16" w14:paraId="0676E583" w14:textId="77777777" w:rsidTr="00F3332F">
        <w:tc>
          <w:tcPr>
            <w:tcW w:w="1696" w:type="dxa"/>
            <w:tcBorders>
              <w:top w:val="single" w:sz="4" w:space="0" w:color="000000" w:themeColor="text1"/>
            </w:tcBorders>
          </w:tcPr>
          <w:p w14:paraId="2371738E"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Parameter</w:t>
            </w:r>
          </w:p>
        </w:tc>
        <w:tc>
          <w:tcPr>
            <w:tcW w:w="2410" w:type="dxa"/>
            <w:gridSpan w:val="2"/>
            <w:tcBorders>
              <w:top w:val="single" w:sz="4" w:space="0" w:color="000000" w:themeColor="text1"/>
            </w:tcBorders>
          </w:tcPr>
          <w:p w14:paraId="526AC1E9"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Loko-regionäre Kontrolle</w:t>
            </w:r>
          </w:p>
        </w:tc>
        <w:tc>
          <w:tcPr>
            <w:tcW w:w="2410" w:type="dxa"/>
            <w:gridSpan w:val="2"/>
            <w:tcBorders>
              <w:top w:val="single" w:sz="4" w:space="0" w:color="000000" w:themeColor="text1"/>
            </w:tcBorders>
          </w:tcPr>
          <w:p w14:paraId="649DF1BE"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Fernmetastasen-freies Überleben</w:t>
            </w:r>
          </w:p>
        </w:tc>
        <w:tc>
          <w:tcPr>
            <w:tcW w:w="2551" w:type="dxa"/>
            <w:gridSpan w:val="2"/>
            <w:tcBorders>
              <w:top w:val="single" w:sz="4" w:space="0" w:color="000000" w:themeColor="text1"/>
            </w:tcBorders>
          </w:tcPr>
          <w:p w14:paraId="1A4FE7A8"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Gesamtüberleben</w:t>
            </w:r>
          </w:p>
        </w:tc>
      </w:tr>
      <w:tr w:rsidR="00F3332F" w:rsidRPr="00812C16" w14:paraId="4534C466" w14:textId="77777777" w:rsidTr="00F3332F">
        <w:tc>
          <w:tcPr>
            <w:tcW w:w="1696" w:type="dxa"/>
            <w:tcBorders>
              <w:bottom w:val="single" w:sz="4" w:space="0" w:color="000000" w:themeColor="text1"/>
            </w:tcBorders>
          </w:tcPr>
          <w:p w14:paraId="1A4F7F06" w14:textId="77777777" w:rsidR="00F3332F" w:rsidRPr="00812C16" w:rsidRDefault="00F3332F" w:rsidP="00F3332F">
            <w:pPr>
              <w:spacing w:beforeLines="30" w:before="72" w:afterLines="30" w:after="72"/>
              <w:rPr>
                <w:rFonts w:cs="Arial"/>
                <w:sz w:val="18"/>
                <w:szCs w:val="18"/>
              </w:rPr>
            </w:pPr>
          </w:p>
        </w:tc>
        <w:tc>
          <w:tcPr>
            <w:tcW w:w="1560" w:type="dxa"/>
            <w:tcBorders>
              <w:bottom w:val="single" w:sz="4" w:space="0" w:color="000000" w:themeColor="text1"/>
            </w:tcBorders>
          </w:tcPr>
          <w:p w14:paraId="76C8D800"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HR (95% KI)</w:t>
            </w:r>
          </w:p>
        </w:tc>
        <w:tc>
          <w:tcPr>
            <w:tcW w:w="850" w:type="dxa"/>
            <w:tcBorders>
              <w:bottom w:val="single" w:sz="4" w:space="0" w:color="000000" w:themeColor="text1"/>
            </w:tcBorders>
          </w:tcPr>
          <w:p w14:paraId="12137B81"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p-Wert</w:t>
            </w:r>
          </w:p>
        </w:tc>
        <w:tc>
          <w:tcPr>
            <w:tcW w:w="1559" w:type="dxa"/>
            <w:tcBorders>
              <w:bottom w:val="single" w:sz="4" w:space="0" w:color="000000" w:themeColor="text1"/>
            </w:tcBorders>
          </w:tcPr>
          <w:p w14:paraId="1075AEF3"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HR (95% KI)</w:t>
            </w:r>
          </w:p>
        </w:tc>
        <w:tc>
          <w:tcPr>
            <w:tcW w:w="851" w:type="dxa"/>
            <w:tcBorders>
              <w:bottom w:val="single" w:sz="4" w:space="0" w:color="000000" w:themeColor="text1"/>
            </w:tcBorders>
          </w:tcPr>
          <w:p w14:paraId="0DC564C4"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p-Wert</w:t>
            </w:r>
          </w:p>
        </w:tc>
        <w:tc>
          <w:tcPr>
            <w:tcW w:w="1701" w:type="dxa"/>
            <w:tcBorders>
              <w:bottom w:val="single" w:sz="4" w:space="0" w:color="000000" w:themeColor="text1"/>
            </w:tcBorders>
          </w:tcPr>
          <w:p w14:paraId="68B7676D"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HR (95% KI)</w:t>
            </w:r>
          </w:p>
        </w:tc>
        <w:tc>
          <w:tcPr>
            <w:tcW w:w="850" w:type="dxa"/>
            <w:tcBorders>
              <w:bottom w:val="single" w:sz="4" w:space="0" w:color="000000" w:themeColor="text1"/>
            </w:tcBorders>
          </w:tcPr>
          <w:p w14:paraId="5F07B197"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p-Wert</w:t>
            </w:r>
          </w:p>
        </w:tc>
      </w:tr>
      <w:tr w:rsidR="00F3332F" w:rsidRPr="00812C16" w14:paraId="47A50C44" w14:textId="77777777" w:rsidTr="00F3332F">
        <w:tc>
          <w:tcPr>
            <w:tcW w:w="1696" w:type="dxa"/>
            <w:tcBorders>
              <w:top w:val="single" w:sz="4" w:space="0" w:color="000000" w:themeColor="text1"/>
            </w:tcBorders>
          </w:tcPr>
          <w:p w14:paraId="145F4F07" w14:textId="77777777" w:rsidR="00F3332F" w:rsidRPr="00812C16" w:rsidRDefault="00F3332F" w:rsidP="00894022">
            <w:pPr>
              <w:spacing w:beforeLines="30" w:before="72" w:afterLines="30" w:after="72"/>
              <w:jc w:val="left"/>
              <w:rPr>
                <w:rFonts w:cs="Arial"/>
                <w:sz w:val="18"/>
                <w:szCs w:val="18"/>
              </w:rPr>
            </w:pPr>
            <w:r w:rsidRPr="00812C16">
              <w:rPr>
                <w:rFonts w:cs="Arial"/>
                <w:sz w:val="18"/>
                <w:szCs w:val="18"/>
              </w:rPr>
              <w:t>Tumorlokalisation</w:t>
            </w:r>
          </w:p>
        </w:tc>
        <w:tc>
          <w:tcPr>
            <w:tcW w:w="1560" w:type="dxa"/>
            <w:tcBorders>
              <w:top w:val="single" w:sz="4" w:space="0" w:color="000000" w:themeColor="text1"/>
            </w:tcBorders>
          </w:tcPr>
          <w:p w14:paraId="27678E72" w14:textId="77777777" w:rsidR="00F3332F" w:rsidRPr="00812C16" w:rsidRDefault="00F3332F" w:rsidP="00F3332F">
            <w:pPr>
              <w:spacing w:beforeLines="30" w:before="72" w:afterLines="30" w:after="72"/>
              <w:jc w:val="center"/>
              <w:rPr>
                <w:rFonts w:cs="Arial"/>
                <w:sz w:val="18"/>
                <w:szCs w:val="18"/>
              </w:rPr>
            </w:pPr>
          </w:p>
        </w:tc>
        <w:tc>
          <w:tcPr>
            <w:tcW w:w="850" w:type="dxa"/>
            <w:tcBorders>
              <w:top w:val="single" w:sz="4" w:space="0" w:color="000000" w:themeColor="text1"/>
            </w:tcBorders>
          </w:tcPr>
          <w:p w14:paraId="4AD06928" w14:textId="77777777" w:rsidR="00F3332F" w:rsidRPr="00812C16" w:rsidRDefault="00F3332F" w:rsidP="00F3332F">
            <w:pPr>
              <w:spacing w:beforeLines="30" w:before="72" w:afterLines="30" w:after="72"/>
              <w:jc w:val="center"/>
              <w:rPr>
                <w:rFonts w:cs="Arial"/>
                <w:sz w:val="18"/>
                <w:szCs w:val="18"/>
              </w:rPr>
            </w:pPr>
          </w:p>
        </w:tc>
        <w:tc>
          <w:tcPr>
            <w:tcW w:w="1559" w:type="dxa"/>
            <w:tcBorders>
              <w:top w:val="single" w:sz="4" w:space="0" w:color="000000" w:themeColor="text1"/>
            </w:tcBorders>
          </w:tcPr>
          <w:p w14:paraId="385EF0C8" w14:textId="77777777" w:rsidR="00F3332F" w:rsidRPr="00812C16" w:rsidRDefault="00F3332F" w:rsidP="00F3332F">
            <w:pPr>
              <w:spacing w:beforeLines="30" w:before="72" w:afterLines="30" w:after="72"/>
              <w:jc w:val="center"/>
              <w:rPr>
                <w:rFonts w:cs="Arial"/>
                <w:sz w:val="18"/>
                <w:szCs w:val="18"/>
              </w:rPr>
            </w:pPr>
          </w:p>
        </w:tc>
        <w:tc>
          <w:tcPr>
            <w:tcW w:w="851" w:type="dxa"/>
            <w:tcBorders>
              <w:top w:val="single" w:sz="4" w:space="0" w:color="000000" w:themeColor="text1"/>
            </w:tcBorders>
          </w:tcPr>
          <w:p w14:paraId="2D480CE9" w14:textId="77777777" w:rsidR="00F3332F" w:rsidRPr="00812C16" w:rsidRDefault="00F3332F" w:rsidP="00F3332F">
            <w:pPr>
              <w:spacing w:beforeLines="30" w:before="72" w:afterLines="30" w:after="72"/>
              <w:jc w:val="center"/>
              <w:rPr>
                <w:rFonts w:cs="Arial"/>
                <w:b/>
                <w:bCs/>
                <w:sz w:val="18"/>
                <w:szCs w:val="18"/>
              </w:rPr>
            </w:pPr>
          </w:p>
        </w:tc>
        <w:tc>
          <w:tcPr>
            <w:tcW w:w="1701" w:type="dxa"/>
            <w:tcBorders>
              <w:top w:val="single" w:sz="4" w:space="0" w:color="000000" w:themeColor="text1"/>
            </w:tcBorders>
          </w:tcPr>
          <w:p w14:paraId="402421D5" w14:textId="77777777" w:rsidR="00F3332F" w:rsidRPr="00812C16" w:rsidRDefault="00F3332F" w:rsidP="00F3332F">
            <w:pPr>
              <w:spacing w:beforeLines="30" w:before="72" w:afterLines="30" w:after="72"/>
              <w:jc w:val="center"/>
              <w:rPr>
                <w:rFonts w:cs="Arial"/>
                <w:sz w:val="18"/>
                <w:szCs w:val="18"/>
              </w:rPr>
            </w:pPr>
          </w:p>
        </w:tc>
        <w:tc>
          <w:tcPr>
            <w:tcW w:w="850" w:type="dxa"/>
            <w:tcBorders>
              <w:top w:val="single" w:sz="4" w:space="0" w:color="000000" w:themeColor="text1"/>
            </w:tcBorders>
          </w:tcPr>
          <w:p w14:paraId="4532C464" w14:textId="77777777" w:rsidR="00F3332F" w:rsidRPr="00812C16" w:rsidRDefault="00F3332F" w:rsidP="00F3332F">
            <w:pPr>
              <w:spacing w:beforeLines="30" w:before="72" w:afterLines="30" w:after="72"/>
              <w:jc w:val="center"/>
              <w:rPr>
                <w:rFonts w:cs="Arial"/>
                <w:sz w:val="18"/>
                <w:szCs w:val="18"/>
              </w:rPr>
            </w:pPr>
          </w:p>
        </w:tc>
      </w:tr>
      <w:tr w:rsidR="00F3332F" w:rsidRPr="00812C16" w14:paraId="28D2E403" w14:textId="77777777" w:rsidTr="00F3332F">
        <w:tc>
          <w:tcPr>
            <w:tcW w:w="1696" w:type="dxa"/>
          </w:tcPr>
          <w:p w14:paraId="21D461AD" w14:textId="77777777" w:rsidR="00F3332F" w:rsidRPr="00812C16" w:rsidRDefault="00F3332F" w:rsidP="00894022">
            <w:pPr>
              <w:spacing w:beforeLines="30" w:before="72" w:afterLines="30" w:after="72"/>
              <w:jc w:val="center"/>
              <w:rPr>
                <w:rFonts w:cs="Arial"/>
                <w:b/>
                <w:bCs/>
                <w:i/>
                <w:iCs/>
                <w:sz w:val="18"/>
                <w:szCs w:val="18"/>
              </w:rPr>
            </w:pPr>
            <w:r w:rsidRPr="00812C16">
              <w:rPr>
                <w:rFonts w:cs="Arial"/>
                <w:b/>
                <w:bCs/>
                <w:i/>
                <w:iCs/>
                <w:sz w:val="18"/>
                <w:szCs w:val="18"/>
              </w:rPr>
              <w:t>Mundhöhle*</w:t>
            </w:r>
          </w:p>
        </w:tc>
        <w:tc>
          <w:tcPr>
            <w:tcW w:w="1560" w:type="dxa"/>
          </w:tcPr>
          <w:p w14:paraId="6BB3DC92"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3,86 (1,85-8,04)</w:t>
            </w:r>
          </w:p>
        </w:tc>
        <w:tc>
          <w:tcPr>
            <w:tcW w:w="850" w:type="dxa"/>
          </w:tcPr>
          <w:p w14:paraId="6E21CC1D" w14:textId="77777777" w:rsidR="00F3332F" w:rsidRPr="00812C16" w:rsidRDefault="00F3332F" w:rsidP="00F3332F">
            <w:pPr>
              <w:spacing w:beforeLines="30" w:before="72" w:afterLines="30" w:after="72"/>
              <w:jc w:val="center"/>
              <w:rPr>
                <w:rFonts w:cs="Arial"/>
                <w:sz w:val="18"/>
                <w:szCs w:val="18"/>
              </w:rPr>
            </w:pPr>
            <w:r w:rsidRPr="00812C16">
              <w:rPr>
                <w:rFonts w:cs="Arial"/>
                <w:b/>
                <w:bCs/>
                <w:sz w:val="18"/>
                <w:szCs w:val="18"/>
              </w:rPr>
              <w:t>&lt;0,01</w:t>
            </w:r>
          </w:p>
        </w:tc>
        <w:tc>
          <w:tcPr>
            <w:tcW w:w="1559" w:type="dxa"/>
          </w:tcPr>
          <w:p w14:paraId="21A07723"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2,58 (1,39-4,76)</w:t>
            </w:r>
          </w:p>
        </w:tc>
        <w:tc>
          <w:tcPr>
            <w:tcW w:w="851" w:type="dxa"/>
          </w:tcPr>
          <w:p w14:paraId="24074445"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&lt;0,01</w:t>
            </w:r>
          </w:p>
        </w:tc>
        <w:tc>
          <w:tcPr>
            <w:tcW w:w="1701" w:type="dxa"/>
          </w:tcPr>
          <w:p w14:paraId="45D2DAA4"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2,59 (1,60-4,19)</w:t>
            </w:r>
          </w:p>
        </w:tc>
        <w:tc>
          <w:tcPr>
            <w:tcW w:w="850" w:type="dxa"/>
          </w:tcPr>
          <w:p w14:paraId="451A9BAC"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&lt;0,01</w:t>
            </w:r>
          </w:p>
        </w:tc>
      </w:tr>
      <w:tr w:rsidR="00F3332F" w:rsidRPr="00812C16" w14:paraId="76B0C439" w14:textId="77777777" w:rsidTr="00F3332F">
        <w:tc>
          <w:tcPr>
            <w:tcW w:w="1696" w:type="dxa"/>
          </w:tcPr>
          <w:p w14:paraId="3D82085A" w14:textId="77777777" w:rsidR="00F3332F" w:rsidRPr="00812C16" w:rsidRDefault="00F3332F" w:rsidP="00894022">
            <w:pPr>
              <w:spacing w:beforeLines="30" w:before="72" w:afterLines="30" w:after="72"/>
              <w:jc w:val="center"/>
              <w:rPr>
                <w:rFonts w:cs="Arial"/>
                <w:b/>
                <w:bCs/>
                <w:i/>
                <w:iCs/>
                <w:sz w:val="18"/>
                <w:szCs w:val="18"/>
              </w:rPr>
            </w:pPr>
            <w:r w:rsidRPr="00812C16">
              <w:rPr>
                <w:rFonts w:cs="Arial"/>
                <w:b/>
                <w:bCs/>
                <w:i/>
                <w:iCs/>
                <w:sz w:val="18"/>
                <w:szCs w:val="18"/>
              </w:rPr>
              <w:t>Oropharynx*</w:t>
            </w:r>
          </w:p>
        </w:tc>
        <w:tc>
          <w:tcPr>
            <w:tcW w:w="1560" w:type="dxa"/>
          </w:tcPr>
          <w:p w14:paraId="4087468D"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0,38 (0,18-0,82)</w:t>
            </w:r>
          </w:p>
        </w:tc>
        <w:tc>
          <w:tcPr>
            <w:tcW w:w="850" w:type="dxa"/>
          </w:tcPr>
          <w:p w14:paraId="20AA719B" w14:textId="77777777" w:rsidR="00F3332F" w:rsidRPr="00812C16" w:rsidRDefault="00F3332F" w:rsidP="00F3332F">
            <w:pPr>
              <w:spacing w:beforeLines="30" w:before="72" w:afterLines="30" w:after="72"/>
              <w:ind w:left="-193" w:right="-255"/>
              <w:jc w:val="center"/>
              <w:rPr>
                <w:rFonts w:cs="Arial"/>
                <w:sz w:val="18"/>
                <w:szCs w:val="18"/>
              </w:rPr>
            </w:pPr>
            <w:r w:rsidRPr="00812C16">
              <w:rPr>
                <w:rFonts w:cs="Arial"/>
                <w:b/>
                <w:bCs/>
                <w:sz w:val="18"/>
                <w:szCs w:val="18"/>
              </w:rPr>
              <w:t>0,01</w:t>
            </w:r>
          </w:p>
        </w:tc>
        <w:tc>
          <w:tcPr>
            <w:tcW w:w="1559" w:type="dxa"/>
          </w:tcPr>
          <w:p w14:paraId="45D50DBE"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0,30 (0,16-0,58)</w:t>
            </w:r>
          </w:p>
        </w:tc>
        <w:tc>
          <w:tcPr>
            <w:tcW w:w="851" w:type="dxa"/>
          </w:tcPr>
          <w:p w14:paraId="197D01F9" w14:textId="77777777" w:rsidR="00F3332F" w:rsidRPr="00812C16" w:rsidRDefault="00F3332F" w:rsidP="00F3332F">
            <w:pPr>
              <w:spacing w:beforeLines="30" w:before="72" w:afterLines="30" w:after="72"/>
              <w:jc w:val="center"/>
              <w:rPr>
                <w:rFonts w:cs="Arial"/>
                <w:sz w:val="18"/>
                <w:szCs w:val="18"/>
              </w:rPr>
            </w:pPr>
            <w:r w:rsidRPr="00812C16">
              <w:rPr>
                <w:rFonts w:cs="Arial"/>
                <w:b/>
                <w:bCs/>
                <w:sz w:val="18"/>
                <w:szCs w:val="18"/>
              </w:rPr>
              <w:t>&lt;0,01</w:t>
            </w:r>
          </w:p>
        </w:tc>
        <w:tc>
          <w:tcPr>
            <w:tcW w:w="1701" w:type="dxa"/>
          </w:tcPr>
          <w:p w14:paraId="6BC18007"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0,58 (0,36-0,93)</w:t>
            </w:r>
          </w:p>
        </w:tc>
        <w:tc>
          <w:tcPr>
            <w:tcW w:w="850" w:type="dxa"/>
          </w:tcPr>
          <w:p w14:paraId="79596CD3" w14:textId="77777777" w:rsidR="00F3332F" w:rsidRPr="00812C16" w:rsidRDefault="00F3332F" w:rsidP="00F3332F">
            <w:pPr>
              <w:spacing w:beforeLines="30" w:before="72" w:afterLines="30" w:after="72"/>
              <w:ind w:left="-113" w:right="-193"/>
              <w:jc w:val="center"/>
              <w:rPr>
                <w:rFonts w:cs="Arial"/>
                <w:b/>
                <w:bCs/>
                <w:sz w:val="18"/>
                <w:szCs w:val="18"/>
              </w:rPr>
            </w:pPr>
            <w:r w:rsidRPr="00812C16">
              <w:rPr>
                <w:rFonts w:cs="Arial"/>
                <w:b/>
                <w:bCs/>
                <w:sz w:val="18"/>
                <w:szCs w:val="18"/>
              </w:rPr>
              <w:t>0,01</w:t>
            </w:r>
          </w:p>
        </w:tc>
      </w:tr>
      <w:tr w:rsidR="00F3332F" w:rsidRPr="00812C16" w14:paraId="3803C932" w14:textId="77777777" w:rsidTr="00F3332F">
        <w:tc>
          <w:tcPr>
            <w:tcW w:w="1696" w:type="dxa"/>
            <w:tcBorders>
              <w:bottom w:val="single" w:sz="4" w:space="0" w:color="D0CECE" w:themeColor="background2" w:themeShade="E6"/>
            </w:tcBorders>
          </w:tcPr>
          <w:p w14:paraId="7664BC5C" w14:textId="77777777" w:rsidR="00F3332F" w:rsidRPr="00812C16" w:rsidRDefault="00F3332F" w:rsidP="00894022">
            <w:pPr>
              <w:spacing w:beforeLines="30" w:before="72" w:afterLines="30" w:after="72"/>
              <w:jc w:val="center"/>
              <w:rPr>
                <w:rFonts w:cs="Arial"/>
                <w:i/>
                <w:iCs/>
                <w:sz w:val="18"/>
                <w:szCs w:val="18"/>
              </w:rPr>
            </w:pPr>
            <w:r w:rsidRPr="00812C16">
              <w:rPr>
                <w:rFonts w:cs="Arial"/>
                <w:i/>
                <w:iCs/>
                <w:sz w:val="18"/>
                <w:szCs w:val="18"/>
              </w:rPr>
              <w:t>Hypopharynx*</w:t>
            </w:r>
          </w:p>
        </w:tc>
        <w:tc>
          <w:tcPr>
            <w:tcW w:w="1560" w:type="dxa"/>
            <w:tcBorders>
              <w:bottom w:val="single" w:sz="4" w:space="0" w:color="D0CECE" w:themeColor="background2" w:themeShade="E6"/>
            </w:tcBorders>
          </w:tcPr>
          <w:p w14:paraId="119B06CB"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0,57 (0,17-1,90)</w:t>
            </w:r>
          </w:p>
        </w:tc>
        <w:tc>
          <w:tcPr>
            <w:tcW w:w="850" w:type="dxa"/>
            <w:tcBorders>
              <w:bottom w:val="single" w:sz="4" w:space="0" w:color="D0CECE" w:themeColor="background2" w:themeShade="E6"/>
            </w:tcBorders>
          </w:tcPr>
          <w:p w14:paraId="0360467B" w14:textId="77777777" w:rsidR="00F3332F" w:rsidRPr="00812C16" w:rsidRDefault="00F3332F" w:rsidP="00F3332F">
            <w:pPr>
              <w:spacing w:beforeLines="30" w:before="72" w:afterLines="30" w:after="72"/>
              <w:ind w:left="-193" w:right="-255"/>
              <w:jc w:val="center"/>
              <w:rPr>
                <w:rFonts w:cs="Arial"/>
                <w:sz w:val="18"/>
                <w:szCs w:val="18"/>
              </w:rPr>
            </w:pPr>
            <w:r w:rsidRPr="00812C16">
              <w:rPr>
                <w:rFonts w:cs="Arial"/>
                <w:sz w:val="18"/>
                <w:szCs w:val="18"/>
              </w:rPr>
              <w:t>0,36</w:t>
            </w:r>
          </w:p>
        </w:tc>
        <w:tc>
          <w:tcPr>
            <w:tcW w:w="1559" w:type="dxa"/>
            <w:tcBorders>
              <w:bottom w:val="single" w:sz="4" w:space="0" w:color="D0CECE" w:themeColor="background2" w:themeShade="E6"/>
            </w:tcBorders>
          </w:tcPr>
          <w:p w14:paraId="1F7CA105"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1,75 (0,86-3,55)</w:t>
            </w:r>
          </w:p>
        </w:tc>
        <w:tc>
          <w:tcPr>
            <w:tcW w:w="851" w:type="dxa"/>
            <w:tcBorders>
              <w:bottom w:val="single" w:sz="4" w:space="0" w:color="D0CECE" w:themeColor="background2" w:themeShade="E6"/>
            </w:tcBorders>
          </w:tcPr>
          <w:p w14:paraId="0B3A0979"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0,12</w:t>
            </w:r>
          </w:p>
        </w:tc>
        <w:tc>
          <w:tcPr>
            <w:tcW w:w="1701" w:type="dxa"/>
            <w:tcBorders>
              <w:bottom w:val="single" w:sz="4" w:space="0" w:color="D0CECE" w:themeColor="background2" w:themeShade="E6"/>
            </w:tcBorders>
          </w:tcPr>
          <w:p w14:paraId="4C8A1377"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0,60 (0,29-1,26)</w:t>
            </w:r>
          </w:p>
        </w:tc>
        <w:tc>
          <w:tcPr>
            <w:tcW w:w="850" w:type="dxa"/>
            <w:tcBorders>
              <w:bottom w:val="single" w:sz="4" w:space="0" w:color="D0CECE" w:themeColor="background2" w:themeShade="E6"/>
            </w:tcBorders>
          </w:tcPr>
          <w:p w14:paraId="68199205" w14:textId="77777777" w:rsidR="00F3332F" w:rsidRPr="00812C16" w:rsidRDefault="00F3332F" w:rsidP="00F3332F">
            <w:pPr>
              <w:spacing w:beforeLines="30" w:before="72" w:afterLines="30" w:after="72"/>
              <w:ind w:left="-193" w:right="-252"/>
              <w:jc w:val="center"/>
              <w:rPr>
                <w:rFonts w:cs="Arial"/>
                <w:sz w:val="18"/>
                <w:szCs w:val="18"/>
              </w:rPr>
            </w:pPr>
            <w:r w:rsidRPr="00812C16">
              <w:rPr>
                <w:rFonts w:cs="Arial"/>
                <w:sz w:val="18"/>
                <w:szCs w:val="18"/>
              </w:rPr>
              <w:t>0,21</w:t>
            </w:r>
          </w:p>
        </w:tc>
      </w:tr>
      <w:tr w:rsidR="00F3332F" w:rsidRPr="00812C16" w14:paraId="25A5E989" w14:textId="77777777" w:rsidTr="00F3332F">
        <w:tc>
          <w:tcPr>
            <w:tcW w:w="1696" w:type="dxa"/>
            <w:tcBorders>
              <w:top w:val="single" w:sz="4" w:space="0" w:color="D0CECE" w:themeColor="background2" w:themeShade="E6"/>
            </w:tcBorders>
          </w:tcPr>
          <w:p w14:paraId="044A54EA" w14:textId="77777777" w:rsidR="00F3332F" w:rsidRPr="00812C16" w:rsidRDefault="00F3332F" w:rsidP="00894022">
            <w:pPr>
              <w:spacing w:beforeLines="30" w:before="72" w:afterLines="30" w:after="72"/>
              <w:jc w:val="left"/>
              <w:rPr>
                <w:rFonts w:cs="Arial"/>
                <w:sz w:val="18"/>
                <w:szCs w:val="18"/>
              </w:rPr>
            </w:pPr>
            <w:r w:rsidRPr="00812C16">
              <w:rPr>
                <w:rFonts w:cs="Arial"/>
                <w:sz w:val="18"/>
                <w:szCs w:val="18"/>
              </w:rPr>
              <w:t>Geschlecht</w:t>
            </w:r>
          </w:p>
        </w:tc>
        <w:tc>
          <w:tcPr>
            <w:tcW w:w="1560" w:type="dxa"/>
            <w:tcBorders>
              <w:top w:val="single" w:sz="4" w:space="0" w:color="D0CECE" w:themeColor="background2" w:themeShade="E6"/>
            </w:tcBorders>
          </w:tcPr>
          <w:p w14:paraId="32A84F01" w14:textId="77777777" w:rsidR="00F3332F" w:rsidRPr="00812C16" w:rsidRDefault="00F3332F" w:rsidP="00F3332F">
            <w:pPr>
              <w:spacing w:beforeLines="30" w:before="72" w:afterLines="30" w:after="72"/>
              <w:jc w:val="center"/>
              <w:rPr>
                <w:rFonts w:cs="Arial"/>
                <w:sz w:val="18"/>
                <w:szCs w:val="18"/>
              </w:rPr>
            </w:pPr>
          </w:p>
        </w:tc>
        <w:tc>
          <w:tcPr>
            <w:tcW w:w="850" w:type="dxa"/>
            <w:tcBorders>
              <w:top w:val="single" w:sz="4" w:space="0" w:color="D0CECE" w:themeColor="background2" w:themeShade="E6"/>
            </w:tcBorders>
          </w:tcPr>
          <w:p w14:paraId="7DEBA377" w14:textId="77777777" w:rsidR="00F3332F" w:rsidRPr="00812C16" w:rsidRDefault="00F3332F" w:rsidP="00F3332F">
            <w:pPr>
              <w:spacing w:beforeLines="30" w:before="72" w:afterLines="30" w:after="72"/>
              <w:jc w:val="center"/>
              <w:rPr>
                <w:rFonts w:cs="Arial"/>
                <w:sz w:val="18"/>
                <w:szCs w:val="18"/>
              </w:rPr>
            </w:pPr>
          </w:p>
        </w:tc>
        <w:tc>
          <w:tcPr>
            <w:tcW w:w="1559" w:type="dxa"/>
            <w:tcBorders>
              <w:top w:val="single" w:sz="4" w:space="0" w:color="D0CECE" w:themeColor="background2" w:themeShade="E6"/>
            </w:tcBorders>
          </w:tcPr>
          <w:p w14:paraId="53EAFEB8" w14:textId="77777777" w:rsidR="00F3332F" w:rsidRPr="00812C16" w:rsidRDefault="00F3332F" w:rsidP="00F3332F">
            <w:pPr>
              <w:spacing w:beforeLines="30" w:before="72" w:afterLines="30" w:after="72"/>
              <w:jc w:val="center"/>
              <w:rPr>
                <w:rFonts w:cs="Arial"/>
                <w:sz w:val="18"/>
                <w:szCs w:val="18"/>
              </w:rPr>
            </w:pPr>
          </w:p>
        </w:tc>
        <w:tc>
          <w:tcPr>
            <w:tcW w:w="851" w:type="dxa"/>
            <w:tcBorders>
              <w:top w:val="single" w:sz="4" w:space="0" w:color="D0CECE" w:themeColor="background2" w:themeShade="E6"/>
            </w:tcBorders>
          </w:tcPr>
          <w:p w14:paraId="793AC7A9" w14:textId="77777777" w:rsidR="00F3332F" w:rsidRPr="00812C16" w:rsidRDefault="00F3332F" w:rsidP="00F3332F">
            <w:pPr>
              <w:spacing w:beforeLines="30" w:before="72" w:afterLines="30" w:after="72"/>
              <w:jc w:val="center"/>
              <w:rPr>
                <w:rFonts w:cs="Arial"/>
                <w:sz w:val="18"/>
                <w:szCs w:val="18"/>
              </w:rPr>
            </w:pPr>
          </w:p>
        </w:tc>
        <w:tc>
          <w:tcPr>
            <w:tcW w:w="1701" w:type="dxa"/>
            <w:tcBorders>
              <w:top w:val="single" w:sz="4" w:space="0" w:color="D0CECE" w:themeColor="background2" w:themeShade="E6"/>
            </w:tcBorders>
          </w:tcPr>
          <w:p w14:paraId="5F0A9109" w14:textId="77777777" w:rsidR="00F3332F" w:rsidRPr="00812C16" w:rsidRDefault="00F3332F" w:rsidP="00F3332F">
            <w:pPr>
              <w:spacing w:beforeLines="30" w:before="72" w:afterLines="30" w:after="72"/>
              <w:jc w:val="center"/>
              <w:rPr>
                <w:rFonts w:cs="Arial"/>
                <w:sz w:val="18"/>
                <w:szCs w:val="18"/>
              </w:rPr>
            </w:pPr>
          </w:p>
        </w:tc>
        <w:tc>
          <w:tcPr>
            <w:tcW w:w="850" w:type="dxa"/>
            <w:tcBorders>
              <w:top w:val="single" w:sz="4" w:space="0" w:color="D0CECE" w:themeColor="background2" w:themeShade="E6"/>
            </w:tcBorders>
          </w:tcPr>
          <w:p w14:paraId="336ADCD0" w14:textId="77777777" w:rsidR="00F3332F" w:rsidRPr="00812C16" w:rsidRDefault="00F3332F" w:rsidP="00F3332F">
            <w:pPr>
              <w:spacing w:beforeLines="30" w:before="72" w:afterLines="30" w:after="72"/>
              <w:jc w:val="center"/>
              <w:rPr>
                <w:rFonts w:cs="Arial"/>
                <w:sz w:val="18"/>
                <w:szCs w:val="18"/>
              </w:rPr>
            </w:pPr>
          </w:p>
        </w:tc>
      </w:tr>
      <w:tr w:rsidR="00F3332F" w:rsidRPr="00812C16" w14:paraId="7511A751" w14:textId="77777777" w:rsidTr="00F3332F">
        <w:tc>
          <w:tcPr>
            <w:tcW w:w="1696" w:type="dxa"/>
            <w:tcBorders>
              <w:bottom w:val="single" w:sz="4" w:space="0" w:color="D0CECE" w:themeColor="background2" w:themeShade="E6"/>
            </w:tcBorders>
          </w:tcPr>
          <w:p w14:paraId="68FCFBAB" w14:textId="77777777" w:rsidR="00F3332F" w:rsidRPr="00812C16" w:rsidRDefault="00F3332F" w:rsidP="00894022">
            <w:pPr>
              <w:spacing w:beforeLines="30" w:before="72" w:afterLines="30" w:after="72"/>
              <w:jc w:val="center"/>
              <w:rPr>
                <w:rFonts w:cs="Arial"/>
                <w:i/>
                <w:iCs/>
                <w:sz w:val="18"/>
                <w:szCs w:val="18"/>
              </w:rPr>
            </w:pPr>
            <w:r w:rsidRPr="00812C16">
              <w:rPr>
                <w:rFonts w:cs="Arial"/>
                <w:i/>
                <w:iCs/>
                <w:sz w:val="18"/>
                <w:szCs w:val="18"/>
              </w:rPr>
              <w:t>Mann vs. Frau</w:t>
            </w:r>
          </w:p>
        </w:tc>
        <w:tc>
          <w:tcPr>
            <w:tcW w:w="1560" w:type="dxa"/>
            <w:tcBorders>
              <w:bottom w:val="single" w:sz="4" w:space="0" w:color="D0CECE" w:themeColor="background2" w:themeShade="E6"/>
            </w:tcBorders>
          </w:tcPr>
          <w:p w14:paraId="4C4FB33A"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1,79 (0,79-4,05)</w:t>
            </w:r>
          </w:p>
        </w:tc>
        <w:tc>
          <w:tcPr>
            <w:tcW w:w="850" w:type="dxa"/>
            <w:tcBorders>
              <w:bottom w:val="single" w:sz="4" w:space="0" w:color="D0CECE" w:themeColor="background2" w:themeShade="E6"/>
            </w:tcBorders>
          </w:tcPr>
          <w:p w14:paraId="289B8553" w14:textId="77777777" w:rsidR="00F3332F" w:rsidRPr="00812C16" w:rsidRDefault="00F3332F" w:rsidP="00F3332F">
            <w:pPr>
              <w:spacing w:beforeLines="30" w:before="72" w:afterLines="30" w:after="72"/>
              <w:ind w:left="-110" w:right="-193"/>
              <w:jc w:val="center"/>
              <w:rPr>
                <w:rFonts w:cs="Arial"/>
                <w:sz w:val="18"/>
                <w:szCs w:val="18"/>
              </w:rPr>
            </w:pPr>
            <w:r w:rsidRPr="00812C16">
              <w:rPr>
                <w:rFonts w:cs="Arial"/>
                <w:sz w:val="18"/>
                <w:szCs w:val="18"/>
              </w:rPr>
              <w:t>0,16</w:t>
            </w:r>
          </w:p>
        </w:tc>
        <w:tc>
          <w:tcPr>
            <w:tcW w:w="1559" w:type="dxa"/>
            <w:tcBorders>
              <w:bottom w:val="single" w:sz="4" w:space="0" w:color="D0CECE" w:themeColor="background2" w:themeShade="E6"/>
            </w:tcBorders>
          </w:tcPr>
          <w:p w14:paraId="71567F0A"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0,59 (0,23-1,50)</w:t>
            </w:r>
          </w:p>
        </w:tc>
        <w:tc>
          <w:tcPr>
            <w:tcW w:w="851" w:type="dxa"/>
            <w:tcBorders>
              <w:bottom w:val="single" w:sz="4" w:space="0" w:color="D0CECE" w:themeColor="background2" w:themeShade="E6"/>
            </w:tcBorders>
          </w:tcPr>
          <w:p w14:paraId="1E54A430"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0,27</w:t>
            </w:r>
          </w:p>
        </w:tc>
        <w:tc>
          <w:tcPr>
            <w:tcW w:w="1701" w:type="dxa"/>
            <w:tcBorders>
              <w:bottom w:val="single" w:sz="4" w:space="0" w:color="D0CECE" w:themeColor="background2" w:themeShade="E6"/>
            </w:tcBorders>
          </w:tcPr>
          <w:p w14:paraId="302B7B2A"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1,24 (0,70-2,20)</w:t>
            </w:r>
          </w:p>
        </w:tc>
        <w:tc>
          <w:tcPr>
            <w:tcW w:w="850" w:type="dxa"/>
            <w:tcBorders>
              <w:bottom w:val="single" w:sz="4" w:space="0" w:color="D0CECE" w:themeColor="background2" w:themeShade="E6"/>
            </w:tcBorders>
          </w:tcPr>
          <w:p w14:paraId="0F20B6CE"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0,45</w:t>
            </w:r>
          </w:p>
        </w:tc>
      </w:tr>
      <w:tr w:rsidR="00F3332F" w:rsidRPr="00812C16" w14:paraId="04A83F83" w14:textId="77777777" w:rsidTr="00F3332F">
        <w:tc>
          <w:tcPr>
            <w:tcW w:w="1696" w:type="dxa"/>
            <w:tcBorders>
              <w:top w:val="single" w:sz="4" w:space="0" w:color="D0CECE" w:themeColor="background2" w:themeShade="E6"/>
            </w:tcBorders>
          </w:tcPr>
          <w:p w14:paraId="414CCE41" w14:textId="77777777" w:rsidR="00F3332F" w:rsidRPr="00812C16" w:rsidRDefault="00F3332F" w:rsidP="00894022">
            <w:pPr>
              <w:spacing w:beforeLines="30" w:before="72" w:afterLines="30" w:after="72"/>
              <w:jc w:val="left"/>
              <w:rPr>
                <w:rFonts w:cs="Arial"/>
                <w:sz w:val="18"/>
                <w:szCs w:val="18"/>
              </w:rPr>
            </w:pPr>
            <w:r w:rsidRPr="00812C16">
              <w:rPr>
                <w:rFonts w:cs="Arial"/>
                <w:sz w:val="18"/>
                <w:szCs w:val="18"/>
              </w:rPr>
              <w:t>UICC-Status</w:t>
            </w:r>
          </w:p>
        </w:tc>
        <w:tc>
          <w:tcPr>
            <w:tcW w:w="1560" w:type="dxa"/>
            <w:tcBorders>
              <w:top w:val="single" w:sz="4" w:space="0" w:color="D0CECE" w:themeColor="background2" w:themeShade="E6"/>
            </w:tcBorders>
          </w:tcPr>
          <w:p w14:paraId="3A9168F5" w14:textId="77777777" w:rsidR="00F3332F" w:rsidRPr="00812C16" w:rsidRDefault="00F3332F" w:rsidP="00F3332F">
            <w:pPr>
              <w:spacing w:beforeLines="30" w:before="72" w:afterLines="30" w:after="72"/>
              <w:rPr>
                <w:rFonts w:cs="Arial"/>
                <w:sz w:val="18"/>
                <w:szCs w:val="18"/>
              </w:rPr>
            </w:pPr>
          </w:p>
        </w:tc>
        <w:tc>
          <w:tcPr>
            <w:tcW w:w="850" w:type="dxa"/>
            <w:tcBorders>
              <w:top w:val="single" w:sz="4" w:space="0" w:color="D0CECE" w:themeColor="background2" w:themeShade="E6"/>
            </w:tcBorders>
          </w:tcPr>
          <w:p w14:paraId="77745492" w14:textId="77777777" w:rsidR="00F3332F" w:rsidRPr="00812C16" w:rsidRDefault="00F3332F" w:rsidP="00F3332F">
            <w:pPr>
              <w:spacing w:beforeLines="30" w:before="72" w:afterLines="30" w:after="72"/>
              <w:jc w:val="center"/>
              <w:rPr>
                <w:rFonts w:cs="Arial"/>
                <w:sz w:val="18"/>
                <w:szCs w:val="18"/>
              </w:rPr>
            </w:pPr>
          </w:p>
        </w:tc>
        <w:tc>
          <w:tcPr>
            <w:tcW w:w="1559" w:type="dxa"/>
            <w:tcBorders>
              <w:top w:val="single" w:sz="4" w:space="0" w:color="D0CECE" w:themeColor="background2" w:themeShade="E6"/>
            </w:tcBorders>
          </w:tcPr>
          <w:p w14:paraId="44DD4F83" w14:textId="77777777" w:rsidR="00F3332F" w:rsidRPr="00812C16" w:rsidRDefault="00F3332F" w:rsidP="00F3332F">
            <w:pPr>
              <w:spacing w:beforeLines="30" w:before="72" w:afterLines="30" w:after="72"/>
              <w:rPr>
                <w:rFonts w:cs="Arial"/>
                <w:sz w:val="18"/>
                <w:szCs w:val="18"/>
              </w:rPr>
            </w:pPr>
          </w:p>
        </w:tc>
        <w:tc>
          <w:tcPr>
            <w:tcW w:w="851" w:type="dxa"/>
            <w:tcBorders>
              <w:top w:val="single" w:sz="4" w:space="0" w:color="D0CECE" w:themeColor="background2" w:themeShade="E6"/>
            </w:tcBorders>
          </w:tcPr>
          <w:p w14:paraId="794032C6" w14:textId="77777777" w:rsidR="00F3332F" w:rsidRPr="00812C16" w:rsidRDefault="00F3332F" w:rsidP="00F3332F">
            <w:pPr>
              <w:spacing w:beforeLines="30" w:before="72" w:afterLines="30" w:after="72"/>
              <w:rPr>
                <w:rFonts w:cs="Arial"/>
                <w:sz w:val="18"/>
                <w:szCs w:val="18"/>
              </w:rPr>
            </w:pPr>
          </w:p>
        </w:tc>
        <w:tc>
          <w:tcPr>
            <w:tcW w:w="1701" w:type="dxa"/>
            <w:tcBorders>
              <w:top w:val="single" w:sz="4" w:space="0" w:color="D0CECE" w:themeColor="background2" w:themeShade="E6"/>
            </w:tcBorders>
          </w:tcPr>
          <w:p w14:paraId="2EE8BC22" w14:textId="77777777" w:rsidR="00F3332F" w:rsidRPr="00812C16" w:rsidRDefault="00F3332F" w:rsidP="00F3332F">
            <w:pPr>
              <w:spacing w:beforeLines="30" w:before="72" w:afterLines="30" w:after="72"/>
              <w:rPr>
                <w:rFonts w:cs="Arial"/>
                <w:sz w:val="18"/>
                <w:szCs w:val="18"/>
              </w:rPr>
            </w:pPr>
          </w:p>
        </w:tc>
        <w:tc>
          <w:tcPr>
            <w:tcW w:w="850" w:type="dxa"/>
            <w:tcBorders>
              <w:top w:val="single" w:sz="4" w:space="0" w:color="D0CECE" w:themeColor="background2" w:themeShade="E6"/>
            </w:tcBorders>
          </w:tcPr>
          <w:p w14:paraId="318634E7" w14:textId="77777777" w:rsidR="00F3332F" w:rsidRPr="00812C16" w:rsidRDefault="00F3332F" w:rsidP="00F3332F">
            <w:pPr>
              <w:spacing w:beforeLines="30" w:before="72" w:afterLines="30" w:after="72"/>
              <w:jc w:val="center"/>
              <w:rPr>
                <w:rFonts w:cs="Arial"/>
                <w:sz w:val="18"/>
                <w:szCs w:val="18"/>
              </w:rPr>
            </w:pPr>
          </w:p>
        </w:tc>
      </w:tr>
      <w:tr w:rsidR="00F3332F" w:rsidRPr="00812C16" w14:paraId="5B42298A" w14:textId="77777777" w:rsidTr="00F3332F">
        <w:tc>
          <w:tcPr>
            <w:tcW w:w="1696" w:type="dxa"/>
          </w:tcPr>
          <w:p w14:paraId="459943E7" w14:textId="77777777" w:rsidR="00F3332F" w:rsidRPr="00812C16" w:rsidRDefault="00F3332F" w:rsidP="00894022">
            <w:pPr>
              <w:spacing w:beforeLines="30" w:before="72" w:afterLines="30" w:after="72"/>
              <w:jc w:val="center"/>
              <w:rPr>
                <w:rFonts w:cs="Arial"/>
                <w:i/>
                <w:iCs/>
                <w:sz w:val="18"/>
                <w:szCs w:val="18"/>
              </w:rPr>
            </w:pPr>
            <w:r w:rsidRPr="00812C16">
              <w:rPr>
                <w:rFonts w:cs="Arial"/>
                <w:i/>
                <w:iCs/>
                <w:sz w:val="18"/>
                <w:szCs w:val="18"/>
              </w:rPr>
              <w:t>II*</w:t>
            </w:r>
          </w:p>
        </w:tc>
        <w:tc>
          <w:tcPr>
            <w:tcW w:w="1560" w:type="dxa"/>
          </w:tcPr>
          <w:p w14:paraId="23CEE16B"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0,96 (0,13-7,04)</w:t>
            </w:r>
          </w:p>
        </w:tc>
        <w:tc>
          <w:tcPr>
            <w:tcW w:w="850" w:type="dxa"/>
          </w:tcPr>
          <w:p w14:paraId="52AA79F2" w14:textId="77777777" w:rsidR="00F3332F" w:rsidRPr="00812C16" w:rsidRDefault="00F3332F" w:rsidP="00F3332F">
            <w:pPr>
              <w:tabs>
                <w:tab w:val="left" w:pos="315"/>
              </w:tabs>
              <w:spacing w:beforeLines="30" w:before="72" w:afterLines="30" w:after="72"/>
              <w:ind w:left="-110" w:right="-193"/>
              <w:jc w:val="center"/>
              <w:rPr>
                <w:rFonts w:cs="Arial"/>
                <w:sz w:val="18"/>
                <w:szCs w:val="18"/>
              </w:rPr>
            </w:pPr>
            <w:r w:rsidRPr="00812C16">
              <w:rPr>
                <w:rFonts w:cs="Arial"/>
                <w:sz w:val="18"/>
                <w:szCs w:val="18"/>
              </w:rPr>
              <w:t>0,97</w:t>
            </w:r>
          </w:p>
        </w:tc>
        <w:tc>
          <w:tcPr>
            <w:tcW w:w="1559" w:type="dxa"/>
          </w:tcPr>
          <w:p w14:paraId="71151BF7"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0,67 (0,09-4,87)</w:t>
            </w:r>
          </w:p>
        </w:tc>
        <w:tc>
          <w:tcPr>
            <w:tcW w:w="851" w:type="dxa"/>
          </w:tcPr>
          <w:p w14:paraId="51DED7E1"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0,69</w:t>
            </w:r>
          </w:p>
        </w:tc>
        <w:tc>
          <w:tcPr>
            <w:tcW w:w="1701" w:type="dxa"/>
          </w:tcPr>
          <w:p w14:paraId="6D0CA408"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1,06 (0,33-3,39)</w:t>
            </w:r>
          </w:p>
        </w:tc>
        <w:tc>
          <w:tcPr>
            <w:tcW w:w="850" w:type="dxa"/>
          </w:tcPr>
          <w:p w14:paraId="18FDCA2F"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0,92</w:t>
            </w:r>
          </w:p>
        </w:tc>
      </w:tr>
      <w:tr w:rsidR="00F3332F" w:rsidRPr="00812C16" w14:paraId="6DA8ECD6" w14:textId="77777777" w:rsidTr="00F3332F">
        <w:tc>
          <w:tcPr>
            <w:tcW w:w="1696" w:type="dxa"/>
          </w:tcPr>
          <w:p w14:paraId="14408361" w14:textId="77777777" w:rsidR="00F3332F" w:rsidRPr="00812C16" w:rsidRDefault="00F3332F" w:rsidP="00894022">
            <w:pPr>
              <w:spacing w:beforeLines="30" w:before="72" w:afterLines="30" w:after="72"/>
              <w:jc w:val="center"/>
              <w:rPr>
                <w:rFonts w:cs="Arial"/>
                <w:i/>
                <w:iCs/>
                <w:sz w:val="18"/>
                <w:szCs w:val="18"/>
              </w:rPr>
            </w:pPr>
            <w:r w:rsidRPr="00812C16">
              <w:rPr>
                <w:rFonts w:cs="Arial"/>
                <w:i/>
                <w:iCs/>
                <w:sz w:val="18"/>
                <w:szCs w:val="18"/>
              </w:rPr>
              <w:t>III*</w:t>
            </w:r>
          </w:p>
        </w:tc>
        <w:tc>
          <w:tcPr>
            <w:tcW w:w="1560" w:type="dxa"/>
          </w:tcPr>
          <w:p w14:paraId="09FCD777"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0,91 (0,32-2,61)</w:t>
            </w:r>
          </w:p>
        </w:tc>
        <w:tc>
          <w:tcPr>
            <w:tcW w:w="850" w:type="dxa"/>
          </w:tcPr>
          <w:p w14:paraId="43E29EB0" w14:textId="77777777" w:rsidR="00F3332F" w:rsidRPr="00812C16" w:rsidRDefault="00F3332F" w:rsidP="00F3332F">
            <w:pPr>
              <w:spacing w:beforeLines="30" w:before="72" w:afterLines="30" w:after="72"/>
              <w:ind w:left="-110" w:right="-193"/>
              <w:jc w:val="center"/>
              <w:rPr>
                <w:rFonts w:cs="Arial"/>
                <w:sz w:val="18"/>
                <w:szCs w:val="18"/>
              </w:rPr>
            </w:pPr>
            <w:r w:rsidRPr="00812C16">
              <w:rPr>
                <w:rFonts w:cs="Arial"/>
                <w:sz w:val="18"/>
                <w:szCs w:val="18"/>
              </w:rPr>
              <w:t>0,86</w:t>
            </w:r>
          </w:p>
        </w:tc>
        <w:tc>
          <w:tcPr>
            <w:tcW w:w="1559" w:type="dxa"/>
          </w:tcPr>
          <w:p w14:paraId="67EE9117"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0,75 (0,30-1,91)</w:t>
            </w:r>
          </w:p>
        </w:tc>
        <w:tc>
          <w:tcPr>
            <w:tcW w:w="851" w:type="dxa"/>
          </w:tcPr>
          <w:p w14:paraId="46410050"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0,55</w:t>
            </w:r>
          </w:p>
        </w:tc>
        <w:tc>
          <w:tcPr>
            <w:tcW w:w="1701" w:type="dxa"/>
          </w:tcPr>
          <w:p w14:paraId="46B5D88D"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1,15 (0,62-2,14)</w:t>
            </w:r>
          </w:p>
        </w:tc>
        <w:tc>
          <w:tcPr>
            <w:tcW w:w="850" w:type="dxa"/>
          </w:tcPr>
          <w:p w14:paraId="49416ABF"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0,66</w:t>
            </w:r>
          </w:p>
        </w:tc>
      </w:tr>
      <w:tr w:rsidR="00F3332F" w:rsidRPr="00812C16" w14:paraId="06F0DB08" w14:textId="77777777" w:rsidTr="00F3332F">
        <w:tc>
          <w:tcPr>
            <w:tcW w:w="1696" w:type="dxa"/>
            <w:tcBorders>
              <w:bottom w:val="single" w:sz="4" w:space="0" w:color="D0CECE" w:themeColor="background2" w:themeShade="E6"/>
            </w:tcBorders>
          </w:tcPr>
          <w:p w14:paraId="0492CA94" w14:textId="77777777" w:rsidR="00F3332F" w:rsidRPr="00812C16" w:rsidRDefault="00F3332F" w:rsidP="00894022">
            <w:pPr>
              <w:spacing w:beforeLines="30" w:before="72" w:afterLines="30" w:after="72"/>
              <w:jc w:val="center"/>
              <w:rPr>
                <w:rFonts w:cs="Arial"/>
                <w:i/>
                <w:iCs/>
                <w:sz w:val="18"/>
                <w:szCs w:val="18"/>
              </w:rPr>
            </w:pPr>
            <w:r w:rsidRPr="00812C16">
              <w:rPr>
                <w:rFonts w:cs="Arial"/>
                <w:i/>
                <w:iCs/>
                <w:sz w:val="18"/>
                <w:szCs w:val="18"/>
              </w:rPr>
              <w:t>IV*</w:t>
            </w:r>
          </w:p>
        </w:tc>
        <w:tc>
          <w:tcPr>
            <w:tcW w:w="1560" w:type="dxa"/>
            <w:tcBorders>
              <w:bottom w:val="single" w:sz="4" w:space="0" w:color="D0CECE" w:themeColor="background2" w:themeShade="E6"/>
            </w:tcBorders>
          </w:tcPr>
          <w:p w14:paraId="0E72348F"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1,10 (0,42-2,88)</w:t>
            </w:r>
          </w:p>
        </w:tc>
        <w:tc>
          <w:tcPr>
            <w:tcW w:w="850" w:type="dxa"/>
            <w:tcBorders>
              <w:bottom w:val="single" w:sz="4" w:space="0" w:color="D0CECE" w:themeColor="background2" w:themeShade="E6"/>
            </w:tcBorders>
          </w:tcPr>
          <w:p w14:paraId="4E570C8B" w14:textId="77777777" w:rsidR="00F3332F" w:rsidRPr="00812C16" w:rsidRDefault="00F3332F" w:rsidP="00F3332F">
            <w:pPr>
              <w:spacing w:beforeLines="30" w:before="72" w:afterLines="30" w:after="72"/>
              <w:ind w:left="-110" w:right="-193"/>
              <w:jc w:val="center"/>
              <w:rPr>
                <w:rFonts w:cs="Arial"/>
                <w:sz w:val="18"/>
                <w:szCs w:val="18"/>
              </w:rPr>
            </w:pPr>
            <w:r w:rsidRPr="00812C16">
              <w:rPr>
                <w:rFonts w:cs="Arial"/>
                <w:sz w:val="18"/>
                <w:szCs w:val="18"/>
              </w:rPr>
              <w:t>0,85</w:t>
            </w:r>
          </w:p>
        </w:tc>
        <w:tc>
          <w:tcPr>
            <w:tcW w:w="1559" w:type="dxa"/>
            <w:tcBorders>
              <w:bottom w:val="single" w:sz="4" w:space="0" w:color="D0CECE" w:themeColor="background2" w:themeShade="E6"/>
            </w:tcBorders>
          </w:tcPr>
          <w:p w14:paraId="7C890BFB"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1,39 (0,59-3,29)</w:t>
            </w:r>
          </w:p>
        </w:tc>
        <w:tc>
          <w:tcPr>
            <w:tcW w:w="851" w:type="dxa"/>
            <w:tcBorders>
              <w:bottom w:val="single" w:sz="4" w:space="0" w:color="D0CECE" w:themeColor="background2" w:themeShade="E6"/>
            </w:tcBorders>
          </w:tcPr>
          <w:p w14:paraId="309D9412"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0,46</w:t>
            </w:r>
          </w:p>
        </w:tc>
        <w:tc>
          <w:tcPr>
            <w:tcW w:w="1701" w:type="dxa"/>
            <w:tcBorders>
              <w:bottom w:val="single" w:sz="4" w:space="0" w:color="D0CECE" w:themeColor="background2" w:themeShade="E6"/>
            </w:tcBorders>
          </w:tcPr>
          <w:p w14:paraId="284641FE"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0,88 (0,50-1,56)</w:t>
            </w:r>
          </w:p>
        </w:tc>
        <w:tc>
          <w:tcPr>
            <w:tcW w:w="850" w:type="dxa"/>
            <w:tcBorders>
              <w:bottom w:val="single" w:sz="4" w:space="0" w:color="D0CECE" w:themeColor="background2" w:themeShade="E6"/>
            </w:tcBorders>
          </w:tcPr>
          <w:p w14:paraId="2A5E83BE"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0,65</w:t>
            </w:r>
          </w:p>
        </w:tc>
      </w:tr>
      <w:tr w:rsidR="00F3332F" w:rsidRPr="00812C16" w14:paraId="49DB9472" w14:textId="77777777" w:rsidTr="000E1E65">
        <w:tc>
          <w:tcPr>
            <w:tcW w:w="1696" w:type="dxa"/>
            <w:tcBorders>
              <w:top w:val="single" w:sz="4" w:space="0" w:color="D0CECE" w:themeColor="background2" w:themeShade="E6"/>
              <w:bottom w:val="single" w:sz="4" w:space="0" w:color="D0CECE" w:themeColor="background2" w:themeShade="E6"/>
            </w:tcBorders>
          </w:tcPr>
          <w:p w14:paraId="610F6E90" w14:textId="77777777" w:rsidR="00F3332F" w:rsidRPr="00812C16" w:rsidRDefault="00F3332F" w:rsidP="00894022">
            <w:pPr>
              <w:spacing w:beforeLines="30" w:before="72" w:afterLines="30" w:after="72"/>
              <w:jc w:val="left"/>
              <w:rPr>
                <w:rFonts w:cs="Arial"/>
                <w:sz w:val="18"/>
                <w:szCs w:val="18"/>
              </w:rPr>
            </w:pPr>
            <w:r w:rsidRPr="00812C16">
              <w:rPr>
                <w:rFonts w:cs="Arial"/>
                <w:sz w:val="18"/>
                <w:szCs w:val="18"/>
              </w:rPr>
              <w:t>R Status</w:t>
            </w:r>
          </w:p>
        </w:tc>
        <w:tc>
          <w:tcPr>
            <w:tcW w:w="1560" w:type="dxa"/>
            <w:tcBorders>
              <w:top w:val="single" w:sz="4" w:space="0" w:color="D0CECE" w:themeColor="background2" w:themeShade="E6"/>
              <w:bottom w:val="single" w:sz="4" w:space="0" w:color="D0CECE" w:themeColor="background2" w:themeShade="E6"/>
            </w:tcBorders>
          </w:tcPr>
          <w:p w14:paraId="28116E0B"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1,08 (0,52-2,26)</w:t>
            </w:r>
          </w:p>
        </w:tc>
        <w:tc>
          <w:tcPr>
            <w:tcW w:w="850" w:type="dxa"/>
            <w:tcBorders>
              <w:top w:val="single" w:sz="4" w:space="0" w:color="D0CECE" w:themeColor="background2" w:themeShade="E6"/>
              <w:bottom w:val="single" w:sz="4" w:space="0" w:color="D0CECE" w:themeColor="background2" w:themeShade="E6"/>
            </w:tcBorders>
          </w:tcPr>
          <w:p w14:paraId="3FB76CC5" w14:textId="77777777" w:rsidR="00F3332F" w:rsidRPr="00812C16" w:rsidRDefault="00F3332F" w:rsidP="00F3332F">
            <w:pPr>
              <w:spacing w:beforeLines="30" w:before="72" w:afterLines="30" w:after="72"/>
              <w:ind w:left="-110" w:right="-193"/>
              <w:jc w:val="center"/>
              <w:rPr>
                <w:rFonts w:cs="Arial"/>
                <w:sz w:val="18"/>
                <w:szCs w:val="18"/>
              </w:rPr>
            </w:pPr>
            <w:r w:rsidRPr="00812C16">
              <w:rPr>
                <w:rFonts w:cs="Arial"/>
                <w:sz w:val="18"/>
                <w:szCs w:val="18"/>
              </w:rPr>
              <w:t>0,83</w:t>
            </w:r>
          </w:p>
        </w:tc>
        <w:tc>
          <w:tcPr>
            <w:tcW w:w="1559" w:type="dxa"/>
            <w:tcBorders>
              <w:top w:val="single" w:sz="4" w:space="0" w:color="D0CECE" w:themeColor="background2" w:themeShade="E6"/>
              <w:bottom w:val="single" w:sz="4" w:space="0" w:color="D0CECE" w:themeColor="background2" w:themeShade="E6"/>
            </w:tcBorders>
          </w:tcPr>
          <w:p w14:paraId="7AD4940F" w14:textId="77777777" w:rsidR="00F3332F" w:rsidRPr="00812C16" w:rsidRDefault="00F3332F" w:rsidP="00F3332F">
            <w:pPr>
              <w:spacing w:beforeLines="30" w:before="72" w:afterLines="30" w:after="72"/>
              <w:rPr>
                <w:rFonts w:cs="Arial"/>
                <w:sz w:val="18"/>
                <w:szCs w:val="18"/>
              </w:rPr>
            </w:pPr>
            <w:r w:rsidRPr="00812C16">
              <w:rPr>
                <w:rFonts w:cs="Arial"/>
                <w:sz w:val="18"/>
                <w:szCs w:val="18"/>
              </w:rPr>
              <w:t>0,98 (0,53-1,82)</w:t>
            </w:r>
          </w:p>
        </w:tc>
        <w:tc>
          <w:tcPr>
            <w:tcW w:w="851" w:type="dxa"/>
            <w:tcBorders>
              <w:top w:val="single" w:sz="4" w:space="0" w:color="D0CECE" w:themeColor="background2" w:themeShade="E6"/>
              <w:bottom w:val="single" w:sz="4" w:space="0" w:color="D0CECE" w:themeColor="background2" w:themeShade="E6"/>
            </w:tcBorders>
          </w:tcPr>
          <w:p w14:paraId="48410320"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0,95</w:t>
            </w:r>
          </w:p>
        </w:tc>
        <w:tc>
          <w:tcPr>
            <w:tcW w:w="1701" w:type="dxa"/>
            <w:tcBorders>
              <w:top w:val="single" w:sz="4" w:space="0" w:color="D0CECE" w:themeColor="background2" w:themeShade="E6"/>
              <w:bottom w:val="single" w:sz="4" w:space="0" w:color="D0CECE" w:themeColor="background2" w:themeShade="E6"/>
            </w:tcBorders>
          </w:tcPr>
          <w:p w14:paraId="0121D040"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1,10 (0,69-1,76)</w:t>
            </w:r>
          </w:p>
        </w:tc>
        <w:tc>
          <w:tcPr>
            <w:tcW w:w="850" w:type="dxa"/>
            <w:tcBorders>
              <w:top w:val="single" w:sz="4" w:space="0" w:color="D0CECE" w:themeColor="background2" w:themeShade="E6"/>
              <w:bottom w:val="single" w:sz="4" w:space="0" w:color="D0CECE" w:themeColor="background2" w:themeShade="E6"/>
            </w:tcBorders>
          </w:tcPr>
          <w:p w14:paraId="093ED0C4" w14:textId="77777777" w:rsidR="00F3332F" w:rsidRPr="00812C16" w:rsidRDefault="00F3332F" w:rsidP="00F3332F">
            <w:pPr>
              <w:spacing w:beforeLines="30" w:before="72" w:afterLines="30" w:after="72"/>
              <w:jc w:val="center"/>
              <w:rPr>
                <w:rFonts w:cs="Arial"/>
                <w:sz w:val="18"/>
                <w:szCs w:val="18"/>
              </w:rPr>
            </w:pPr>
            <w:r w:rsidRPr="00812C16">
              <w:rPr>
                <w:rFonts w:cs="Arial"/>
                <w:sz w:val="18"/>
                <w:szCs w:val="18"/>
              </w:rPr>
              <w:t>0,69</w:t>
            </w:r>
          </w:p>
        </w:tc>
      </w:tr>
      <w:tr w:rsidR="00F3332F" w:rsidRPr="00812C16" w14:paraId="425625E3" w14:textId="77777777" w:rsidTr="000E1E65">
        <w:tc>
          <w:tcPr>
            <w:tcW w:w="1696" w:type="dxa"/>
            <w:tcBorders>
              <w:top w:val="single" w:sz="4" w:space="0" w:color="D0CECE" w:themeColor="background2" w:themeShade="E6"/>
              <w:bottom w:val="single" w:sz="4" w:space="0" w:color="D0CECE" w:themeColor="background2" w:themeShade="E6"/>
            </w:tcBorders>
          </w:tcPr>
          <w:p w14:paraId="07DAA2F6" w14:textId="77777777" w:rsidR="00F3332F" w:rsidRPr="00812C16" w:rsidRDefault="00F3332F" w:rsidP="00894022">
            <w:pPr>
              <w:spacing w:beforeLines="30" w:before="72" w:afterLines="30" w:after="72"/>
              <w:jc w:val="left"/>
              <w:rPr>
                <w:rFonts w:cs="Arial"/>
                <w:b/>
                <w:bCs/>
                <w:sz w:val="18"/>
                <w:szCs w:val="18"/>
              </w:rPr>
            </w:pPr>
            <w:r w:rsidRPr="00812C16">
              <w:rPr>
                <w:rFonts w:cs="Arial"/>
                <w:b/>
                <w:bCs/>
                <w:sz w:val="18"/>
                <w:szCs w:val="18"/>
              </w:rPr>
              <w:t>ECE Status</w:t>
            </w:r>
          </w:p>
        </w:tc>
        <w:tc>
          <w:tcPr>
            <w:tcW w:w="1560" w:type="dxa"/>
            <w:tcBorders>
              <w:top w:val="single" w:sz="4" w:space="0" w:color="D0CECE" w:themeColor="background2" w:themeShade="E6"/>
              <w:bottom w:val="single" w:sz="4" w:space="0" w:color="D0CECE" w:themeColor="background2" w:themeShade="E6"/>
            </w:tcBorders>
          </w:tcPr>
          <w:p w14:paraId="69AA6260"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1,57 (0,74-3,34)</w:t>
            </w:r>
          </w:p>
        </w:tc>
        <w:tc>
          <w:tcPr>
            <w:tcW w:w="850" w:type="dxa"/>
            <w:tcBorders>
              <w:top w:val="single" w:sz="4" w:space="0" w:color="D0CECE" w:themeColor="background2" w:themeShade="E6"/>
              <w:bottom w:val="single" w:sz="4" w:space="0" w:color="D0CECE" w:themeColor="background2" w:themeShade="E6"/>
            </w:tcBorders>
          </w:tcPr>
          <w:p w14:paraId="488CE0C1" w14:textId="77777777" w:rsidR="00F3332F" w:rsidRPr="00812C16" w:rsidRDefault="00F3332F" w:rsidP="00F3332F">
            <w:pPr>
              <w:spacing w:beforeLines="30" w:before="72" w:afterLines="30" w:after="72"/>
              <w:ind w:left="-110" w:right="-193"/>
              <w:jc w:val="center"/>
              <w:rPr>
                <w:rFonts w:cs="Arial"/>
                <w:sz w:val="18"/>
                <w:szCs w:val="18"/>
              </w:rPr>
            </w:pPr>
            <w:r w:rsidRPr="00812C16">
              <w:rPr>
                <w:rFonts w:cs="Arial"/>
                <w:sz w:val="18"/>
                <w:szCs w:val="18"/>
              </w:rPr>
              <w:t>0,24</w:t>
            </w:r>
          </w:p>
        </w:tc>
        <w:tc>
          <w:tcPr>
            <w:tcW w:w="1559" w:type="dxa"/>
            <w:tcBorders>
              <w:top w:val="single" w:sz="4" w:space="0" w:color="D0CECE" w:themeColor="background2" w:themeShade="E6"/>
              <w:bottom w:val="single" w:sz="4" w:space="0" w:color="D0CECE" w:themeColor="background2" w:themeShade="E6"/>
            </w:tcBorders>
          </w:tcPr>
          <w:p w14:paraId="5F972AD2" w14:textId="77777777" w:rsidR="00F3332F" w:rsidRPr="00812C16" w:rsidRDefault="00F3332F" w:rsidP="00F3332F">
            <w:pPr>
              <w:spacing w:beforeLines="30" w:before="72" w:afterLines="30" w:after="72"/>
              <w:rPr>
                <w:rFonts w:cs="Arial"/>
                <w:sz w:val="18"/>
                <w:szCs w:val="18"/>
              </w:rPr>
            </w:pPr>
            <w:r w:rsidRPr="00812C16">
              <w:rPr>
                <w:rFonts w:cs="Arial"/>
                <w:sz w:val="18"/>
                <w:szCs w:val="18"/>
              </w:rPr>
              <w:t>2,68 (1,35-5.33)</w:t>
            </w:r>
          </w:p>
        </w:tc>
        <w:tc>
          <w:tcPr>
            <w:tcW w:w="851" w:type="dxa"/>
            <w:tcBorders>
              <w:top w:val="single" w:sz="4" w:space="0" w:color="D0CECE" w:themeColor="background2" w:themeShade="E6"/>
              <w:bottom w:val="single" w:sz="4" w:space="0" w:color="D0CECE" w:themeColor="background2" w:themeShade="E6"/>
            </w:tcBorders>
          </w:tcPr>
          <w:p w14:paraId="4552AAE8" w14:textId="77777777" w:rsidR="00F3332F" w:rsidRPr="00812C16" w:rsidRDefault="00F3332F" w:rsidP="0083213A">
            <w:pPr>
              <w:tabs>
                <w:tab w:val="right" w:pos="459"/>
              </w:tabs>
              <w:spacing w:beforeLines="30" w:before="72" w:afterLines="30" w:after="72"/>
              <w:ind w:left="-182" w:right="-105"/>
              <w:jc w:val="center"/>
              <w:rPr>
                <w:rFonts w:cs="Arial"/>
                <w:b/>
                <w:bCs/>
                <w:sz w:val="18"/>
                <w:szCs w:val="18"/>
              </w:rPr>
            </w:pPr>
            <w:r w:rsidRPr="00812C16">
              <w:rPr>
                <w:rFonts w:cs="Arial"/>
                <w:b/>
                <w:bCs/>
                <w:sz w:val="18"/>
                <w:szCs w:val="18"/>
              </w:rPr>
              <w:t>&lt;0,01</w:t>
            </w:r>
          </w:p>
        </w:tc>
        <w:tc>
          <w:tcPr>
            <w:tcW w:w="1701" w:type="dxa"/>
            <w:tcBorders>
              <w:top w:val="single" w:sz="4" w:space="0" w:color="D0CECE" w:themeColor="background2" w:themeShade="E6"/>
              <w:bottom w:val="single" w:sz="4" w:space="0" w:color="D0CECE" w:themeColor="background2" w:themeShade="E6"/>
            </w:tcBorders>
          </w:tcPr>
          <w:p w14:paraId="0F736059" w14:textId="77777777" w:rsidR="00F3332F" w:rsidRPr="00812C16" w:rsidRDefault="00F3332F" w:rsidP="00F3332F">
            <w:pPr>
              <w:spacing w:beforeLines="30" w:before="72" w:afterLines="30" w:after="72"/>
              <w:rPr>
                <w:rFonts w:cs="Arial"/>
                <w:sz w:val="18"/>
                <w:szCs w:val="18"/>
              </w:rPr>
            </w:pPr>
            <w:r w:rsidRPr="00812C16">
              <w:rPr>
                <w:rFonts w:cs="Arial"/>
                <w:sz w:val="18"/>
                <w:szCs w:val="18"/>
              </w:rPr>
              <w:t>1,72 (1,06-2,80)</w:t>
            </w:r>
          </w:p>
        </w:tc>
        <w:tc>
          <w:tcPr>
            <w:tcW w:w="850" w:type="dxa"/>
            <w:tcBorders>
              <w:top w:val="single" w:sz="4" w:space="0" w:color="D0CECE" w:themeColor="background2" w:themeShade="E6"/>
              <w:bottom w:val="single" w:sz="4" w:space="0" w:color="D0CECE" w:themeColor="background2" w:themeShade="E6"/>
            </w:tcBorders>
          </w:tcPr>
          <w:p w14:paraId="5843F68B" w14:textId="77777777" w:rsidR="00F3332F" w:rsidRPr="00812C16" w:rsidRDefault="00F3332F" w:rsidP="00F3332F">
            <w:pPr>
              <w:spacing w:beforeLines="30" w:before="72" w:afterLines="30" w:after="72"/>
              <w:jc w:val="center"/>
              <w:rPr>
                <w:rFonts w:cs="Arial"/>
                <w:b/>
                <w:bCs/>
                <w:sz w:val="18"/>
                <w:szCs w:val="18"/>
              </w:rPr>
            </w:pPr>
            <w:r w:rsidRPr="00812C16">
              <w:rPr>
                <w:rFonts w:cs="Arial"/>
                <w:b/>
                <w:bCs/>
                <w:sz w:val="18"/>
                <w:szCs w:val="18"/>
              </w:rPr>
              <w:t>0,03</w:t>
            </w:r>
          </w:p>
        </w:tc>
      </w:tr>
      <w:tr w:rsidR="000E1E65" w:rsidRPr="00812C16" w14:paraId="015501F3" w14:textId="77777777" w:rsidTr="000E1E65">
        <w:tc>
          <w:tcPr>
            <w:tcW w:w="1696" w:type="dxa"/>
            <w:tcBorders>
              <w:top w:val="single" w:sz="4" w:space="0" w:color="D0CECE" w:themeColor="background2" w:themeShade="E6"/>
              <w:bottom w:val="single" w:sz="4" w:space="0" w:color="000000" w:themeColor="text1"/>
            </w:tcBorders>
          </w:tcPr>
          <w:p w14:paraId="7DF844CF" w14:textId="77777777" w:rsidR="000E1E65" w:rsidRPr="00812C16" w:rsidRDefault="000E1E65" w:rsidP="00894022">
            <w:pPr>
              <w:spacing w:beforeLines="30" w:before="72" w:afterLines="30" w:after="72"/>
              <w:jc w:val="left"/>
              <w:rPr>
                <w:rFonts w:cs="Arial"/>
                <w:b/>
                <w:bCs/>
                <w:sz w:val="18"/>
                <w:szCs w:val="18"/>
              </w:rPr>
            </w:pPr>
            <w:r w:rsidRPr="00812C16">
              <w:rPr>
                <w:rFonts w:cs="Arial"/>
                <w:b/>
                <w:bCs/>
                <w:sz w:val="18"/>
                <w:szCs w:val="18"/>
              </w:rPr>
              <w:t>HPV16 DNA</w:t>
            </w:r>
          </w:p>
        </w:tc>
        <w:tc>
          <w:tcPr>
            <w:tcW w:w="1560" w:type="dxa"/>
            <w:tcBorders>
              <w:top w:val="single" w:sz="4" w:space="0" w:color="D0CECE" w:themeColor="background2" w:themeShade="E6"/>
              <w:bottom w:val="single" w:sz="4" w:space="0" w:color="000000" w:themeColor="text1"/>
            </w:tcBorders>
          </w:tcPr>
          <w:p w14:paraId="3874C71D" w14:textId="77777777" w:rsidR="000E1E65" w:rsidRPr="00812C16" w:rsidRDefault="00C31BB4" w:rsidP="00F3332F">
            <w:pPr>
              <w:spacing w:beforeLines="30" w:before="72" w:afterLines="30" w:after="72"/>
              <w:rPr>
                <w:rFonts w:cs="Arial"/>
                <w:sz w:val="18"/>
                <w:szCs w:val="18"/>
              </w:rPr>
            </w:pPr>
            <w:r w:rsidRPr="00812C16">
              <w:rPr>
                <w:rFonts w:cs="Arial"/>
                <w:sz w:val="18"/>
                <w:szCs w:val="18"/>
              </w:rPr>
              <w:t>0,13 (0,03-0,54)</w:t>
            </w:r>
          </w:p>
        </w:tc>
        <w:tc>
          <w:tcPr>
            <w:tcW w:w="850" w:type="dxa"/>
            <w:tcBorders>
              <w:top w:val="single" w:sz="4" w:space="0" w:color="D0CECE" w:themeColor="background2" w:themeShade="E6"/>
              <w:bottom w:val="single" w:sz="4" w:space="0" w:color="000000" w:themeColor="text1"/>
            </w:tcBorders>
          </w:tcPr>
          <w:p w14:paraId="73077E92" w14:textId="77777777" w:rsidR="000E1E65" w:rsidRPr="00812C16" w:rsidRDefault="00C31BB4" w:rsidP="0083213A">
            <w:pPr>
              <w:spacing w:beforeLines="30" w:before="72" w:afterLines="30" w:after="72"/>
              <w:ind w:left="-110" w:right="-119"/>
              <w:jc w:val="center"/>
              <w:rPr>
                <w:rFonts w:cs="Arial"/>
                <w:b/>
                <w:bCs/>
                <w:sz w:val="18"/>
                <w:szCs w:val="18"/>
              </w:rPr>
            </w:pPr>
            <w:r w:rsidRPr="00812C16">
              <w:rPr>
                <w:rFonts w:cs="Arial"/>
                <w:b/>
                <w:bCs/>
                <w:sz w:val="18"/>
                <w:szCs w:val="18"/>
              </w:rPr>
              <w:t>&lt;0,01</w:t>
            </w:r>
          </w:p>
        </w:tc>
        <w:tc>
          <w:tcPr>
            <w:tcW w:w="1559" w:type="dxa"/>
            <w:tcBorders>
              <w:top w:val="single" w:sz="4" w:space="0" w:color="D0CECE" w:themeColor="background2" w:themeShade="E6"/>
              <w:bottom w:val="single" w:sz="4" w:space="0" w:color="000000" w:themeColor="text1"/>
            </w:tcBorders>
          </w:tcPr>
          <w:p w14:paraId="018F9B7B" w14:textId="77777777" w:rsidR="000E1E65" w:rsidRPr="00812C16" w:rsidRDefault="0083213A" w:rsidP="00F3332F">
            <w:pPr>
              <w:spacing w:beforeLines="30" w:before="72" w:afterLines="30" w:after="72"/>
              <w:rPr>
                <w:rFonts w:cs="Arial"/>
                <w:sz w:val="18"/>
                <w:szCs w:val="18"/>
              </w:rPr>
            </w:pPr>
            <w:r w:rsidRPr="00812C16">
              <w:rPr>
                <w:rFonts w:cs="Arial"/>
                <w:sz w:val="18"/>
                <w:szCs w:val="18"/>
              </w:rPr>
              <w:t>0,35 (0,15-0,79)</w:t>
            </w:r>
          </w:p>
        </w:tc>
        <w:tc>
          <w:tcPr>
            <w:tcW w:w="851" w:type="dxa"/>
            <w:tcBorders>
              <w:top w:val="single" w:sz="4" w:space="0" w:color="D0CECE" w:themeColor="background2" w:themeShade="E6"/>
              <w:bottom w:val="single" w:sz="4" w:space="0" w:color="000000" w:themeColor="text1"/>
            </w:tcBorders>
          </w:tcPr>
          <w:p w14:paraId="7D4C7BA5" w14:textId="77777777" w:rsidR="000E1E65" w:rsidRPr="00812C16" w:rsidRDefault="0083213A" w:rsidP="00F3332F">
            <w:pPr>
              <w:spacing w:beforeLines="30" w:before="72" w:afterLines="30" w:after="72"/>
              <w:jc w:val="center"/>
              <w:rPr>
                <w:rFonts w:cs="Arial"/>
                <w:b/>
                <w:bCs/>
                <w:sz w:val="18"/>
                <w:szCs w:val="18"/>
              </w:rPr>
            </w:pPr>
            <w:r w:rsidRPr="00812C16">
              <w:rPr>
                <w:rFonts w:cs="Arial"/>
                <w:b/>
                <w:bCs/>
                <w:sz w:val="18"/>
                <w:szCs w:val="18"/>
              </w:rPr>
              <w:t>0,01</w:t>
            </w:r>
          </w:p>
        </w:tc>
        <w:tc>
          <w:tcPr>
            <w:tcW w:w="1701" w:type="dxa"/>
            <w:tcBorders>
              <w:top w:val="single" w:sz="4" w:space="0" w:color="D0CECE" w:themeColor="background2" w:themeShade="E6"/>
              <w:bottom w:val="single" w:sz="4" w:space="0" w:color="000000" w:themeColor="text1"/>
            </w:tcBorders>
          </w:tcPr>
          <w:p w14:paraId="7A307175" w14:textId="77777777" w:rsidR="000E1E65" w:rsidRPr="00812C16" w:rsidRDefault="0083213A" w:rsidP="00F3332F">
            <w:pPr>
              <w:spacing w:beforeLines="30" w:before="72" w:afterLines="30" w:after="72"/>
              <w:rPr>
                <w:rFonts w:cs="Arial"/>
                <w:sz w:val="18"/>
                <w:szCs w:val="18"/>
              </w:rPr>
            </w:pPr>
            <w:r w:rsidRPr="00812C16">
              <w:rPr>
                <w:rFonts w:cs="Arial"/>
                <w:sz w:val="18"/>
                <w:szCs w:val="18"/>
              </w:rPr>
              <w:t>0,33 (0,17-0,62)</w:t>
            </w:r>
          </w:p>
        </w:tc>
        <w:tc>
          <w:tcPr>
            <w:tcW w:w="850" w:type="dxa"/>
            <w:tcBorders>
              <w:top w:val="single" w:sz="4" w:space="0" w:color="D0CECE" w:themeColor="background2" w:themeShade="E6"/>
              <w:bottom w:val="single" w:sz="4" w:space="0" w:color="000000" w:themeColor="text1"/>
            </w:tcBorders>
          </w:tcPr>
          <w:p w14:paraId="2F7D9F4C" w14:textId="77777777" w:rsidR="000E1E65" w:rsidRPr="00812C16" w:rsidRDefault="0083213A" w:rsidP="0083213A">
            <w:pPr>
              <w:tabs>
                <w:tab w:val="right" w:pos="601"/>
              </w:tabs>
              <w:spacing w:beforeLines="30" w:before="72" w:afterLines="30" w:after="72"/>
              <w:ind w:left="-250" w:right="-104"/>
              <w:jc w:val="center"/>
              <w:rPr>
                <w:rFonts w:cs="Arial"/>
                <w:b/>
                <w:bCs/>
                <w:sz w:val="18"/>
                <w:szCs w:val="18"/>
              </w:rPr>
            </w:pPr>
            <w:r w:rsidRPr="00812C16">
              <w:rPr>
                <w:rFonts w:cs="Arial"/>
                <w:b/>
                <w:bCs/>
                <w:sz w:val="18"/>
                <w:szCs w:val="18"/>
              </w:rPr>
              <w:t xml:space="preserve"> &lt;0,01</w:t>
            </w:r>
          </w:p>
        </w:tc>
      </w:tr>
      <w:tr w:rsidR="00F3332F" w:rsidRPr="00812C16" w14:paraId="6129E39F" w14:textId="77777777" w:rsidTr="00F3332F">
        <w:tc>
          <w:tcPr>
            <w:tcW w:w="1696" w:type="dxa"/>
            <w:tcBorders>
              <w:top w:val="single" w:sz="4" w:space="0" w:color="000000" w:themeColor="text1"/>
            </w:tcBorders>
          </w:tcPr>
          <w:p w14:paraId="35388ADD" w14:textId="77777777" w:rsidR="00F3332F" w:rsidRPr="00812C16" w:rsidRDefault="00F65CBF" w:rsidP="00F65CBF">
            <w:pPr>
              <w:spacing w:beforeLines="30" w:before="72" w:afterLines="30" w:after="72"/>
              <w:rPr>
                <w:rFonts w:cs="Arial"/>
                <w:sz w:val="18"/>
                <w:szCs w:val="18"/>
              </w:rPr>
            </w:pPr>
            <w:r w:rsidRPr="00812C16">
              <w:rPr>
                <w:rFonts w:cs="Arial"/>
                <w:sz w:val="18"/>
                <w:szCs w:val="18"/>
              </w:rPr>
              <w:t>* vs. others</w:t>
            </w:r>
          </w:p>
        </w:tc>
        <w:tc>
          <w:tcPr>
            <w:tcW w:w="1560" w:type="dxa"/>
            <w:tcBorders>
              <w:top w:val="single" w:sz="4" w:space="0" w:color="000000" w:themeColor="text1"/>
            </w:tcBorders>
          </w:tcPr>
          <w:p w14:paraId="553413FB" w14:textId="77777777" w:rsidR="00F3332F" w:rsidRPr="00812C16" w:rsidRDefault="00F3332F" w:rsidP="00F3332F">
            <w:pPr>
              <w:spacing w:beforeLines="30" w:before="72" w:afterLines="30" w:after="72"/>
              <w:rPr>
                <w:rFonts w:cs="Arial"/>
                <w:sz w:val="18"/>
                <w:szCs w:val="18"/>
              </w:rPr>
            </w:pPr>
          </w:p>
        </w:tc>
        <w:tc>
          <w:tcPr>
            <w:tcW w:w="850" w:type="dxa"/>
            <w:tcBorders>
              <w:top w:val="single" w:sz="4" w:space="0" w:color="000000" w:themeColor="text1"/>
            </w:tcBorders>
          </w:tcPr>
          <w:p w14:paraId="49EF6567" w14:textId="77777777" w:rsidR="00F3332F" w:rsidRPr="00812C16" w:rsidRDefault="00F3332F" w:rsidP="00F3332F">
            <w:pPr>
              <w:spacing w:beforeLines="30" w:before="72" w:afterLines="30" w:after="72"/>
              <w:rPr>
                <w:rFonts w:cs="Arial"/>
                <w:sz w:val="18"/>
                <w:szCs w:val="18"/>
              </w:rPr>
            </w:pPr>
          </w:p>
        </w:tc>
        <w:tc>
          <w:tcPr>
            <w:tcW w:w="1559" w:type="dxa"/>
            <w:tcBorders>
              <w:top w:val="single" w:sz="4" w:space="0" w:color="000000" w:themeColor="text1"/>
            </w:tcBorders>
          </w:tcPr>
          <w:p w14:paraId="00120114" w14:textId="77777777" w:rsidR="00F3332F" w:rsidRPr="00812C16" w:rsidRDefault="00F3332F" w:rsidP="00F3332F">
            <w:pPr>
              <w:spacing w:beforeLines="30" w:before="72" w:afterLines="30" w:after="72"/>
              <w:rPr>
                <w:rFonts w:cs="Arial"/>
                <w:sz w:val="18"/>
                <w:szCs w:val="18"/>
              </w:rPr>
            </w:pPr>
          </w:p>
        </w:tc>
        <w:tc>
          <w:tcPr>
            <w:tcW w:w="851" w:type="dxa"/>
            <w:tcBorders>
              <w:top w:val="single" w:sz="4" w:space="0" w:color="000000" w:themeColor="text1"/>
            </w:tcBorders>
          </w:tcPr>
          <w:p w14:paraId="4DC01BE1" w14:textId="77777777" w:rsidR="00F3332F" w:rsidRPr="00812C16" w:rsidRDefault="00F3332F" w:rsidP="00F3332F">
            <w:pPr>
              <w:spacing w:beforeLines="30" w:before="72" w:afterLines="30" w:after="72"/>
              <w:rPr>
                <w:rFonts w:cs="Arial"/>
                <w:sz w:val="18"/>
                <w:szCs w:val="18"/>
              </w:rPr>
            </w:pPr>
          </w:p>
        </w:tc>
        <w:tc>
          <w:tcPr>
            <w:tcW w:w="1701" w:type="dxa"/>
            <w:tcBorders>
              <w:top w:val="single" w:sz="4" w:space="0" w:color="000000" w:themeColor="text1"/>
            </w:tcBorders>
          </w:tcPr>
          <w:p w14:paraId="5DFA68BF" w14:textId="77777777" w:rsidR="00F3332F" w:rsidRPr="00812C16" w:rsidRDefault="00F3332F" w:rsidP="00F3332F">
            <w:pPr>
              <w:spacing w:beforeLines="30" w:before="72" w:afterLines="30" w:after="72"/>
              <w:rPr>
                <w:rFonts w:cs="Arial"/>
                <w:sz w:val="18"/>
                <w:szCs w:val="18"/>
              </w:rPr>
            </w:pPr>
          </w:p>
        </w:tc>
        <w:tc>
          <w:tcPr>
            <w:tcW w:w="850" w:type="dxa"/>
            <w:tcBorders>
              <w:top w:val="single" w:sz="4" w:space="0" w:color="000000" w:themeColor="text1"/>
            </w:tcBorders>
          </w:tcPr>
          <w:p w14:paraId="6A913EFA" w14:textId="77777777" w:rsidR="00F3332F" w:rsidRPr="00812C16" w:rsidRDefault="00F3332F" w:rsidP="00F3332F">
            <w:pPr>
              <w:spacing w:beforeLines="30" w:before="72" w:afterLines="30" w:after="72"/>
              <w:jc w:val="center"/>
              <w:rPr>
                <w:rFonts w:cs="Arial"/>
                <w:sz w:val="18"/>
                <w:szCs w:val="18"/>
              </w:rPr>
            </w:pPr>
          </w:p>
        </w:tc>
      </w:tr>
    </w:tbl>
    <w:p w14:paraId="1F0E2CB2" w14:textId="77777777" w:rsidR="000E5E8B" w:rsidRPr="00812C16" w:rsidRDefault="00F537C6" w:rsidP="008366C4">
      <w:pPr>
        <w:spacing w:before="360" w:after="0"/>
        <w:rPr>
          <w:lang w:eastAsia="de-DE"/>
        </w:rPr>
      </w:pPr>
      <w:r w:rsidRPr="00812C16">
        <w:rPr>
          <w:lang w:eastAsia="de-DE"/>
        </w:rPr>
        <w:t>Die univariate Analyse ermittelte in Bezug auf die Tumorlokalisation in der Mundhöhle (</w:t>
      </w:r>
      <w:r w:rsidR="006B3213" w:rsidRPr="00812C16">
        <w:rPr>
          <w:lang w:eastAsia="de-DE"/>
        </w:rPr>
        <w:t xml:space="preserve">LRC: </w:t>
      </w:r>
      <w:r w:rsidR="00BF1A4F" w:rsidRPr="00812C16">
        <w:rPr>
          <w:lang w:eastAsia="de-DE"/>
        </w:rPr>
        <w:t xml:space="preserve">HR 3,68, </w:t>
      </w:r>
      <w:r w:rsidRPr="00812C16">
        <w:rPr>
          <w:lang w:eastAsia="de-DE"/>
        </w:rPr>
        <w:t>p&lt;0,01) und Oropharynx (</w:t>
      </w:r>
      <w:r w:rsidR="006B3213" w:rsidRPr="00812C16">
        <w:rPr>
          <w:lang w:eastAsia="de-DE"/>
        </w:rPr>
        <w:t xml:space="preserve">LRC: </w:t>
      </w:r>
      <w:r w:rsidR="00BF1A4F" w:rsidRPr="00812C16">
        <w:rPr>
          <w:lang w:eastAsia="de-DE"/>
        </w:rPr>
        <w:t xml:space="preserve">HR 0,38, </w:t>
      </w:r>
      <w:r w:rsidRPr="00812C16">
        <w:rPr>
          <w:lang w:eastAsia="de-DE"/>
        </w:rPr>
        <w:t>p&lt;0,01)</w:t>
      </w:r>
      <w:r w:rsidR="00604501" w:rsidRPr="00812C16">
        <w:rPr>
          <w:lang w:eastAsia="de-DE"/>
        </w:rPr>
        <w:t xml:space="preserve"> signifikante Unterschiede in allen drei Endpunkten. Wohingegen der ECE-Status lediglich erhebliche Auswirkungen auf die sekundären Endpunkte </w:t>
      </w:r>
      <w:r w:rsidR="00BF1A4F" w:rsidRPr="00812C16">
        <w:rPr>
          <w:lang w:eastAsia="de-DE"/>
        </w:rPr>
        <w:t>(</w:t>
      </w:r>
      <w:r w:rsidR="0083213A" w:rsidRPr="00812C16">
        <w:rPr>
          <w:lang w:eastAsia="de-DE"/>
        </w:rPr>
        <w:t xml:space="preserve">DMS: HR 2,68, p&lt;0,01; OS: HR 1,72, p=0,03) </w:t>
      </w:r>
      <w:r w:rsidR="00604501" w:rsidRPr="00812C16">
        <w:rPr>
          <w:lang w:eastAsia="de-DE"/>
        </w:rPr>
        <w:t xml:space="preserve">gezeigt hatte. </w:t>
      </w:r>
      <w:r w:rsidR="0083213A" w:rsidRPr="00812C16">
        <w:rPr>
          <w:lang w:eastAsia="de-DE"/>
        </w:rPr>
        <w:t xml:space="preserve">Für das </w:t>
      </w:r>
      <w:r w:rsidR="00D60F69" w:rsidRPr="00812C16">
        <w:rPr>
          <w:lang w:eastAsia="de-DE"/>
        </w:rPr>
        <w:t>Geschlecht,</w:t>
      </w:r>
      <w:r w:rsidR="0083213A" w:rsidRPr="00812C16">
        <w:rPr>
          <w:lang w:eastAsia="de-DE"/>
        </w:rPr>
        <w:t xml:space="preserve"> </w:t>
      </w:r>
      <w:r w:rsidR="006B3213" w:rsidRPr="00812C16">
        <w:rPr>
          <w:lang w:eastAsia="de-DE"/>
        </w:rPr>
        <w:t>dem</w:t>
      </w:r>
      <w:r w:rsidR="00D60F69" w:rsidRPr="00812C16">
        <w:rPr>
          <w:lang w:eastAsia="de-DE"/>
        </w:rPr>
        <w:t xml:space="preserve"> UICC-Stadium und </w:t>
      </w:r>
      <w:r w:rsidR="006B3213" w:rsidRPr="00812C16">
        <w:rPr>
          <w:lang w:eastAsia="de-DE"/>
        </w:rPr>
        <w:t xml:space="preserve">dem </w:t>
      </w:r>
      <w:r w:rsidR="00D60F69" w:rsidRPr="00812C16">
        <w:rPr>
          <w:lang w:eastAsia="de-DE"/>
        </w:rPr>
        <w:t xml:space="preserve">R-Status </w:t>
      </w:r>
      <w:r w:rsidR="006B3213" w:rsidRPr="00812C16">
        <w:rPr>
          <w:lang w:eastAsia="de-DE"/>
        </w:rPr>
        <w:t>konnten</w:t>
      </w:r>
      <w:r w:rsidR="00D60F69" w:rsidRPr="00812C16">
        <w:rPr>
          <w:lang w:eastAsia="de-DE"/>
        </w:rPr>
        <w:t xml:space="preserve"> </w:t>
      </w:r>
      <w:r w:rsidR="00BF1A4F" w:rsidRPr="00812C16">
        <w:rPr>
          <w:lang w:eastAsia="de-DE"/>
        </w:rPr>
        <w:t xml:space="preserve">keine signifikanten Auswirkungen </w:t>
      </w:r>
      <w:r w:rsidR="006B3213" w:rsidRPr="00812C16">
        <w:rPr>
          <w:lang w:eastAsia="de-DE"/>
        </w:rPr>
        <w:t>auf das klinische Outcome</w:t>
      </w:r>
      <w:r w:rsidR="004406DB" w:rsidRPr="00812C16">
        <w:rPr>
          <w:lang w:eastAsia="de-DE"/>
        </w:rPr>
        <w:t xml:space="preserve"> festgestellt werden. </w:t>
      </w:r>
      <w:r w:rsidR="006B3213" w:rsidRPr="00812C16">
        <w:rPr>
          <w:lang w:eastAsia="de-DE"/>
        </w:rPr>
        <w:t xml:space="preserve">HPV16 DNA-positive Tumoren zeigten </w:t>
      </w:r>
      <w:r w:rsidR="004406DB" w:rsidRPr="00812C16">
        <w:rPr>
          <w:lang w:eastAsia="de-DE"/>
        </w:rPr>
        <w:t>über alle Endpunkte</w:t>
      </w:r>
      <w:r w:rsidR="006B3213" w:rsidRPr="00812C16">
        <w:rPr>
          <w:lang w:eastAsia="de-DE"/>
        </w:rPr>
        <w:t xml:space="preserve"> </w:t>
      </w:r>
      <w:r w:rsidR="004406DB" w:rsidRPr="00812C16">
        <w:rPr>
          <w:lang w:eastAsia="de-DE"/>
        </w:rPr>
        <w:t>ein</w:t>
      </w:r>
      <w:r w:rsidR="006B3213" w:rsidRPr="00812C16">
        <w:rPr>
          <w:lang w:eastAsia="de-DE"/>
        </w:rPr>
        <w:t xml:space="preserve"> signifikant besser</w:t>
      </w:r>
      <w:r w:rsidR="004406DB" w:rsidRPr="00812C16">
        <w:rPr>
          <w:lang w:eastAsia="de-DE"/>
        </w:rPr>
        <w:t>es</w:t>
      </w:r>
      <w:r w:rsidR="006B3213" w:rsidRPr="00812C16">
        <w:rPr>
          <w:lang w:eastAsia="de-DE"/>
        </w:rPr>
        <w:t xml:space="preserve"> klinische</w:t>
      </w:r>
      <w:r w:rsidR="004406DB" w:rsidRPr="00812C16">
        <w:rPr>
          <w:lang w:eastAsia="de-DE"/>
        </w:rPr>
        <w:t>s</w:t>
      </w:r>
      <w:r w:rsidR="006B3213" w:rsidRPr="00812C16">
        <w:rPr>
          <w:lang w:eastAsia="de-DE"/>
        </w:rPr>
        <w:t xml:space="preserve"> Outcome als HPV16 D</w:t>
      </w:r>
      <w:r w:rsidR="004406DB" w:rsidRPr="00812C16">
        <w:rPr>
          <w:lang w:eastAsia="de-DE"/>
        </w:rPr>
        <w:t>NA-</w:t>
      </w:r>
      <w:r w:rsidR="006B3213" w:rsidRPr="00812C16">
        <w:rPr>
          <w:lang w:eastAsia="de-DE"/>
        </w:rPr>
        <w:t xml:space="preserve">negative Tumore. </w:t>
      </w:r>
      <w:r w:rsidR="006B3213" w:rsidRPr="00812C16">
        <w:rPr>
          <w:lang w:eastAsia="de-DE"/>
        </w:rPr>
        <w:br w:type="page"/>
      </w:r>
    </w:p>
    <w:p w14:paraId="7DD56BA6" w14:textId="77777777" w:rsidR="008A2BCC" w:rsidRPr="00812C16" w:rsidRDefault="00506755" w:rsidP="005547D3">
      <w:pPr>
        <w:pStyle w:val="berschrift3"/>
      </w:pPr>
      <w:bookmarkStart w:id="46" w:name="_Toc158006542"/>
      <w:r w:rsidRPr="00812C16">
        <w:lastRenderedPageBreak/>
        <w:t>Multivariate Analysen</w:t>
      </w:r>
      <w:bookmarkEnd w:id="46"/>
      <w:r w:rsidRPr="00812C16">
        <w:t xml:space="preserve"> </w:t>
      </w:r>
    </w:p>
    <w:p w14:paraId="7F8FA7FA" w14:textId="77777777" w:rsidR="00BA4F1C" w:rsidRPr="00812C16" w:rsidRDefault="00F2639C" w:rsidP="00EF35C7">
      <w:pPr>
        <w:spacing w:after="360"/>
        <w:rPr>
          <w:rFonts w:cs="Arial"/>
          <w:lang w:eastAsia="de-DE"/>
        </w:rPr>
      </w:pPr>
      <w:r w:rsidRPr="00812C16">
        <w:rPr>
          <w:rFonts w:cs="Arial"/>
          <w:lang w:eastAsia="de-DE"/>
        </w:rPr>
        <w:t xml:space="preserve">Um zu untersuchen, ob die </w:t>
      </w:r>
      <w:r w:rsidR="008110F2" w:rsidRPr="00812C16">
        <w:rPr>
          <w:rFonts w:cs="Arial"/>
          <w:lang w:eastAsia="de-DE"/>
        </w:rPr>
        <w:t>Proteine</w:t>
      </w:r>
      <w:r w:rsidRPr="00812C16">
        <w:rPr>
          <w:rFonts w:cs="Arial"/>
          <w:lang w:eastAsia="de-DE"/>
        </w:rPr>
        <w:t xml:space="preserve">xpression von CD44 einen prognostischen </w:t>
      </w:r>
      <w:r w:rsidR="008110F2" w:rsidRPr="00812C16">
        <w:rPr>
          <w:rFonts w:cs="Arial"/>
          <w:lang w:eastAsia="de-DE"/>
        </w:rPr>
        <w:t xml:space="preserve">Tumorstammzellmarker </w:t>
      </w:r>
      <w:r w:rsidRPr="00812C16">
        <w:rPr>
          <w:rFonts w:cs="Arial"/>
          <w:lang w:eastAsia="de-DE"/>
        </w:rPr>
        <w:t xml:space="preserve">unabhängig von anderen klinischen Parametern darstellt, wurde eine multivariate Analyse unter </w:t>
      </w:r>
      <w:r w:rsidR="001C6A24" w:rsidRPr="00812C16">
        <w:rPr>
          <w:rFonts w:cs="Arial"/>
          <w:lang w:eastAsia="de-DE"/>
        </w:rPr>
        <w:t xml:space="preserve">Berücksichtigung andere Einflussgrößen </w:t>
      </w:r>
      <w:r w:rsidR="005D1754" w:rsidRPr="00812C16">
        <w:rPr>
          <w:rFonts w:cs="Arial"/>
          <w:lang w:eastAsia="de-DE"/>
        </w:rPr>
        <w:t xml:space="preserve">durchgeführt. Parameter, die in der univariaten Analyse als signifikant befunden wurden, wurden als Einflussgrößen in </w:t>
      </w:r>
      <w:r w:rsidR="007E7E7F" w:rsidRPr="00812C16">
        <w:rPr>
          <w:rFonts w:cs="Arial"/>
          <w:lang w:eastAsia="de-DE"/>
        </w:rPr>
        <w:t>ein</w:t>
      </w:r>
      <w:r w:rsidR="005D1754" w:rsidRPr="00812C16">
        <w:rPr>
          <w:rFonts w:cs="Arial"/>
          <w:lang w:eastAsia="de-DE"/>
        </w:rPr>
        <w:t xml:space="preserve"> multivariates Cox- (Proportional-Hazard) Regressionsmodel aufgenommen.</w:t>
      </w:r>
      <w:r w:rsidR="002F3BCF" w:rsidRPr="00812C16">
        <w:rPr>
          <w:rFonts w:cs="Arial"/>
          <w:lang w:eastAsia="de-DE"/>
        </w:rPr>
        <w:t xml:space="preserve"> Als Kovariaten für dies</w:t>
      </w:r>
      <w:r w:rsidR="007E7E7F" w:rsidRPr="00812C16">
        <w:rPr>
          <w:rFonts w:cs="Arial"/>
          <w:lang w:eastAsia="de-DE"/>
        </w:rPr>
        <w:t>es</w:t>
      </w:r>
      <w:r w:rsidR="002F3BCF" w:rsidRPr="00812C16">
        <w:rPr>
          <w:rFonts w:cs="Arial"/>
          <w:lang w:eastAsia="de-DE"/>
        </w:rPr>
        <w:t xml:space="preserve"> Cox-Modell wurden </w:t>
      </w:r>
      <w:r w:rsidR="0006627A" w:rsidRPr="00812C16">
        <w:rPr>
          <w:rFonts w:cs="Arial"/>
          <w:lang w:eastAsia="de-DE"/>
        </w:rPr>
        <w:t>demnach</w:t>
      </w:r>
      <w:r w:rsidR="007E7E7F" w:rsidRPr="00812C16">
        <w:rPr>
          <w:rFonts w:cs="Arial"/>
          <w:lang w:eastAsia="de-DE"/>
        </w:rPr>
        <w:t xml:space="preserve"> neben dem CD44-Status</w:t>
      </w:r>
      <w:r w:rsidR="0006627A" w:rsidRPr="00812C16">
        <w:rPr>
          <w:rFonts w:cs="Arial"/>
          <w:lang w:eastAsia="de-DE"/>
        </w:rPr>
        <w:t xml:space="preserve"> der</w:t>
      </w:r>
      <w:r w:rsidR="002F3BCF" w:rsidRPr="00812C16">
        <w:rPr>
          <w:rFonts w:cs="Arial"/>
          <w:lang w:eastAsia="de-DE"/>
        </w:rPr>
        <w:t xml:space="preserve"> ECE-Status, die Tumorlokalisation in Mundhöhle und Oropharynx sowie der HPV16 D</w:t>
      </w:r>
      <w:r w:rsidR="00CE440F" w:rsidRPr="00812C16">
        <w:rPr>
          <w:rFonts w:cs="Arial"/>
          <w:lang w:eastAsia="de-DE"/>
        </w:rPr>
        <w:t>NA</w:t>
      </w:r>
      <w:r w:rsidR="002F3BCF" w:rsidRPr="00812C16">
        <w:rPr>
          <w:rFonts w:cs="Arial"/>
          <w:lang w:eastAsia="de-DE"/>
        </w:rPr>
        <w:t xml:space="preserve">-Status als gemeinsame </w:t>
      </w:r>
      <w:r w:rsidR="008C0F33" w:rsidRPr="00812C16">
        <w:rPr>
          <w:rFonts w:cs="Arial"/>
          <w:lang w:eastAsia="de-DE"/>
        </w:rPr>
        <w:t xml:space="preserve">gleichzeitige </w:t>
      </w:r>
      <w:r w:rsidR="002F3BCF" w:rsidRPr="00812C16">
        <w:rPr>
          <w:rFonts w:cs="Arial"/>
          <w:lang w:eastAsia="de-DE"/>
        </w:rPr>
        <w:t xml:space="preserve">Einflussvariablen </w:t>
      </w:r>
      <w:r w:rsidR="008C0F33" w:rsidRPr="00812C16">
        <w:rPr>
          <w:rFonts w:cs="Arial"/>
          <w:lang w:eastAsia="de-DE"/>
        </w:rPr>
        <w:t xml:space="preserve">auf die Überlebenszeit, Ereigniszeit </w:t>
      </w:r>
      <w:r w:rsidR="00CE440F" w:rsidRPr="00812C16">
        <w:rPr>
          <w:rFonts w:cs="Arial"/>
          <w:lang w:eastAsia="de-DE"/>
        </w:rPr>
        <w:t>berücksichtigt</w:t>
      </w:r>
      <w:r w:rsidR="002F3BCF" w:rsidRPr="00812C16">
        <w:rPr>
          <w:rFonts w:cs="Arial"/>
          <w:lang w:eastAsia="de-DE"/>
        </w:rPr>
        <w:t xml:space="preserve">. </w:t>
      </w:r>
      <w:r w:rsidR="00FC70C8" w:rsidRPr="00812C16">
        <w:rPr>
          <w:rFonts w:cs="Arial"/>
          <w:lang w:eastAsia="de-DE"/>
        </w:rPr>
        <w:t>Ein signifikanter P</w:t>
      </w:r>
      <w:r w:rsidR="00556D7E" w:rsidRPr="00812C16">
        <w:rPr>
          <w:rFonts w:cs="Arial"/>
          <w:lang w:eastAsia="de-DE"/>
        </w:rPr>
        <w:t xml:space="preserve">-Wert </w:t>
      </w:r>
      <w:r w:rsidR="00FC70C8" w:rsidRPr="00812C16">
        <w:rPr>
          <w:rFonts w:cs="Arial"/>
          <w:lang w:eastAsia="de-DE"/>
        </w:rPr>
        <w:t>in der Cox-Regression bedeutet, dass die Kovariate Einfluss auf das Überleben, die Ereigniszeit hat.</w:t>
      </w:r>
      <w:r w:rsidR="008C0F33" w:rsidRPr="00812C16">
        <w:rPr>
          <w:rFonts w:cs="Arial"/>
          <w:lang w:eastAsia="de-DE"/>
        </w:rPr>
        <w:t xml:space="preserve"> </w:t>
      </w:r>
      <w:r w:rsidR="00B96A17" w:rsidRPr="00812C16">
        <w:rPr>
          <w:rFonts w:cs="Arial"/>
          <w:lang w:eastAsia="de-DE"/>
        </w:rPr>
        <w:t>Die Cox-Regression bietet außerdem die Möglichkeit, einen Schätzer für die Größe des Einflusses</w:t>
      </w:r>
      <w:r w:rsidR="00BA4F1C" w:rsidRPr="00812C16">
        <w:rPr>
          <w:rFonts w:cs="Arial"/>
          <w:lang w:eastAsia="de-DE"/>
        </w:rPr>
        <w:t xml:space="preserve"> </w:t>
      </w:r>
      <w:r w:rsidR="00B96A17" w:rsidRPr="00812C16">
        <w:rPr>
          <w:rFonts w:cs="Arial"/>
          <w:lang w:eastAsia="de-DE"/>
        </w:rPr>
        <w:t xml:space="preserve">zu erhalten. Dieser Schätzer ist durch das Hazard Ratio </w:t>
      </w:r>
      <w:r w:rsidR="00BA4F1C" w:rsidRPr="00812C16">
        <w:rPr>
          <w:rFonts w:cs="Arial"/>
          <w:lang w:eastAsia="de-DE"/>
        </w:rPr>
        <w:t xml:space="preserve">(HR) </w:t>
      </w:r>
      <w:r w:rsidR="00B96A17" w:rsidRPr="00812C16">
        <w:rPr>
          <w:rFonts w:cs="Arial"/>
          <w:lang w:eastAsia="de-DE"/>
        </w:rPr>
        <w:t>gegeben</w:t>
      </w:r>
      <w:r w:rsidR="00BA4F1C" w:rsidRPr="00812C16">
        <w:rPr>
          <w:rFonts w:cs="Arial"/>
          <w:lang w:eastAsia="de-DE"/>
        </w:rPr>
        <w:t xml:space="preserve"> und wurde für jede Kovariate b</w:t>
      </w:r>
      <w:r w:rsidR="00167F07" w:rsidRPr="00812C16">
        <w:rPr>
          <w:rFonts w:cs="Arial"/>
          <w:lang w:eastAsia="de-DE"/>
        </w:rPr>
        <w:t>e</w:t>
      </w:r>
      <w:r w:rsidR="00BA4F1C" w:rsidRPr="00812C16">
        <w:rPr>
          <w:rFonts w:cs="Arial"/>
          <w:lang w:eastAsia="de-DE"/>
        </w:rPr>
        <w:t>rech</w:t>
      </w:r>
      <w:r w:rsidR="00167F07" w:rsidRPr="00812C16">
        <w:rPr>
          <w:rFonts w:cs="Arial"/>
          <w:lang w:eastAsia="de-DE"/>
        </w:rPr>
        <w:t>ne</w:t>
      </w:r>
      <w:r w:rsidR="00BA4F1C" w:rsidRPr="00812C16">
        <w:rPr>
          <w:rFonts w:cs="Arial"/>
          <w:lang w:eastAsia="de-DE"/>
        </w:rPr>
        <w:t>t</w:t>
      </w:r>
      <w:r w:rsidR="00B96A17" w:rsidRPr="00812C16">
        <w:rPr>
          <w:rFonts w:cs="Arial"/>
          <w:lang w:eastAsia="de-DE"/>
        </w:rPr>
        <w:t>.</w:t>
      </w:r>
      <w:r w:rsidR="00BA4F1C" w:rsidRPr="00812C16">
        <w:rPr>
          <w:rFonts w:cs="Arial"/>
          <w:lang w:eastAsia="de-DE"/>
        </w:rPr>
        <w:t xml:space="preserve"> = Ris</w:t>
      </w:r>
      <w:r w:rsidR="00EF35C7" w:rsidRPr="00812C16">
        <w:rPr>
          <w:rFonts w:cs="Arial"/>
          <w:lang w:eastAsia="de-DE"/>
        </w:rPr>
        <w:t>i</w:t>
      </w:r>
      <w:r w:rsidR="00BA4F1C" w:rsidRPr="00812C16">
        <w:rPr>
          <w:rFonts w:cs="Arial"/>
          <w:lang w:eastAsia="de-DE"/>
        </w:rPr>
        <w:t xml:space="preserve">ko für das </w:t>
      </w:r>
      <w:r w:rsidR="00EF35C7" w:rsidRPr="00812C16">
        <w:rPr>
          <w:rFonts w:cs="Arial"/>
          <w:lang w:eastAsia="de-DE"/>
        </w:rPr>
        <w:t>Eintreten</w:t>
      </w:r>
      <w:r w:rsidR="00BA4F1C" w:rsidRPr="00812C16">
        <w:rPr>
          <w:rFonts w:cs="Arial"/>
          <w:lang w:eastAsia="de-DE"/>
        </w:rPr>
        <w:t xml:space="preserve"> eines Ereignisses bei dieser Kovariate. Die </w:t>
      </w:r>
      <w:r w:rsidR="00167F07" w:rsidRPr="00812C16">
        <w:rPr>
          <w:rFonts w:cs="Arial"/>
          <w:lang w:eastAsia="de-DE"/>
        </w:rPr>
        <w:t>verschiedenen</w:t>
      </w:r>
      <w:r w:rsidR="00BA4F1C" w:rsidRPr="00812C16">
        <w:rPr>
          <w:rFonts w:cs="Arial"/>
          <w:lang w:eastAsia="de-DE"/>
        </w:rPr>
        <w:t xml:space="preserve"> Interpretationsmöglichkeiten des HR sind in Tabelle angegeben.</w:t>
      </w:r>
    </w:p>
    <w:p w14:paraId="452C1895" w14:textId="7B99D947" w:rsidR="00EF35C7" w:rsidRPr="00812C16" w:rsidRDefault="00EF35C7" w:rsidP="00EF35C7">
      <w:pPr>
        <w:pStyle w:val="Beschriftung"/>
        <w:keepNext/>
        <w:spacing w:after="120" w:line="240" w:lineRule="auto"/>
        <w:rPr>
          <w:b/>
          <w:bCs/>
          <w:i w:val="0"/>
          <w:iCs w:val="0"/>
          <w:color w:val="000000" w:themeColor="text1"/>
          <w:sz w:val="20"/>
          <w:szCs w:val="20"/>
        </w:rPr>
      </w:pPr>
      <w:bookmarkStart w:id="47" w:name="_Toc180788400"/>
      <w:r w:rsidRPr="00812C16">
        <w:rPr>
          <w:b/>
          <w:bCs/>
          <w:i w:val="0"/>
          <w:iCs w:val="0"/>
          <w:color w:val="000000" w:themeColor="text1"/>
          <w:sz w:val="20"/>
          <w:szCs w:val="20"/>
        </w:rPr>
        <w:t xml:space="preserve">Tabelle </w:t>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STYLEREF 1 \s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A126D9" w:rsidRPr="00812C16">
        <w:rPr>
          <w:b/>
          <w:bCs/>
          <w:i w:val="0"/>
          <w:iCs w:val="0"/>
          <w:color w:val="000000" w:themeColor="text1"/>
          <w:sz w:val="20"/>
          <w:szCs w:val="20"/>
        </w:rPr>
        <w:fldChar w:fldCharType="end"/>
      </w:r>
      <w:r w:rsidR="00A126D9" w:rsidRPr="00812C16">
        <w:rPr>
          <w:b/>
          <w:bCs/>
          <w:i w:val="0"/>
          <w:iCs w:val="0"/>
          <w:color w:val="000000" w:themeColor="text1"/>
          <w:sz w:val="20"/>
          <w:szCs w:val="20"/>
        </w:rPr>
        <w:noBreakHyphen/>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SEQ Tabelle \* ARABIC \s 1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10</w:t>
      </w:r>
      <w:r w:rsidR="00A126D9" w:rsidRPr="00812C16">
        <w:rPr>
          <w:b/>
          <w:bCs/>
          <w:i w:val="0"/>
          <w:iCs w:val="0"/>
          <w:color w:val="000000" w:themeColor="text1"/>
          <w:sz w:val="20"/>
          <w:szCs w:val="20"/>
        </w:rPr>
        <w:fldChar w:fldCharType="end"/>
      </w:r>
      <w:r w:rsidRPr="00812C16">
        <w:rPr>
          <w:b/>
          <w:bCs/>
          <w:i w:val="0"/>
          <w:iCs w:val="0"/>
          <w:color w:val="000000" w:themeColor="text1"/>
          <w:sz w:val="20"/>
          <w:szCs w:val="20"/>
        </w:rPr>
        <w:t>: Hazard Ratio ist ein deskriptives Maß für das Einflussrisiko im Verhältnis zur Referenzgruppe</w:t>
      </w:r>
      <w:bookmarkEnd w:id="4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BA4F1C" w:rsidRPr="00812C16" w14:paraId="4C47860F" w14:textId="77777777" w:rsidTr="00EF35C7">
        <w:tc>
          <w:tcPr>
            <w:tcW w:w="1555" w:type="dxa"/>
            <w:tcBorders>
              <w:top w:val="single" w:sz="4" w:space="0" w:color="000000" w:themeColor="text1"/>
            </w:tcBorders>
          </w:tcPr>
          <w:p w14:paraId="47B7E239" w14:textId="77777777" w:rsidR="00BA4F1C" w:rsidRPr="00812C16" w:rsidRDefault="00BA4F1C" w:rsidP="00EF35C7">
            <w:pPr>
              <w:spacing w:before="60" w:after="60" w:line="360" w:lineRule="auto"/>
              <w:jc w:val="center"/>
              <w:rPr>
                <w:rFonts w:cs="Arial"/>
                <w:sz w:val="20"/>
                <w:szCs w:val="20"/>
                <w:lang w:eastAsia="de-DE"/>
              </w:rPr>
            </w:pPr>
            <w:r w:rsidRPr="00812C16">
              <w:rPr>
                <w:rFonts w:cs="Arial"/>
                <w:sz w:val="20"/>
                <w:szCs w:val="20"/>
                <w:lang w:eastAsia="de-DE"/>
              </w:rPr>
              <w:t>HR = 0</w:t>
            </w:r>
          </w:p>
        </w:tc>
        <w:tc>
          <w:tcPr>
            <w:tcW w:w="7507" w:type="dxa"/>
            <w:tcBorders>
              <w:top w:val="single" w:sz="4" w:space="0" w:color="000000" w:themeColor="text1"/>
            </w:tcBorders>
          </w:tcPr>
          <w:p w14:paraId="746E733B" w14:textId="77777777" w:rsidR="00BA4F1C" w:rsidRPr="00812C16" w:rsidRDefault="009A7997" w:rsidP="00EF35C7">
            <w:pPr>
              <w:spacing w:before="60" w:after="60" w:line="360" w:lineRule="auto"/>
              <w:jc w:val="left"/>
              <w:rPr>
                <w:rFonts w:cs="Arial"/>
                <w:sz w:val="20"/>
                <w:szCs w:val="20"/>
                <w:lang w:eastAsia="de-DE"/>
              </w:rPr>
            </w:pPr>
            <w:r w:rsidRPr="00812C16">
              <w:rPr>
                <w:rFonts w:cs="Arial"/>
                <w:sz w:val="20"/>
                <w:szCs w:val="20"/>
                <w:lang w:eastAsia="de-DE"/>
              </w:rPr>
              <w:t>Ereignisrisiko in beiden Gruppen ungefähr gleich</w:t>
            </w:r>
          </w:p>
        </w:tc>
      </w:tr>
      <w:tr w:rsidR="00BA4F1C" w:rsidRPr="00812C16" w14:paraId="605B5451" w14:textId="77777777" w:rsidTr="00EF35C7">
        <w:tc>
          <w:tcPr>
            <w:tcW w:w="1555" w:type="dxa"/>
          </w:tcPr>
          <w:p w14:paraId="6EEECF61" w14:textId="77777777" w:rsidR="00BA4F1C" w:rsidRPr="00812C16" w:rsidRDefault="00BA4F1C" w:rsidP="00EF35C7">
            <w:pPr>
              <w:spacing w:before="60" w:after="60" w:line="360" w:lineRule="auto"/>
              <w:jc w:val="center"/>
              <w:rPr>
                <w:rFonts w:cs="Arial"/>
                <w:sz w:val="20"/>
                <w:szCs w:val="20"/>
                <w:lang w:eastAsia="de-DE"/>
              </w:rPr>
            </w:pPr>
            <w:r w:rsidRPr="00812C16">
              <w:rPr>
                <w:rFonts w:cs="Arial"/>
                <w:sz w:val="20"/>
                <w:szCs w:val="20"/>
                <w:lang w:eastAsia="de-DE"/>
              </w:rPr>
              <w:t>HR &gt; 0</w:t>
            </w:r>
          </w:p>
        </w:tc>
        <w:tc>
          <w:tcPr>
            <w:tcW w:w="7507" w:type="dxa"/>
          </w:tcPr>
          <w:p w14:paraId="5A96A596" w14:textId="77777777" w:rsidR="00BA4F1C" w:rsidRPr="00812C16" w:rsidRDefault="009A7997" w:rsidP="00EF35C7">
            <w:pPr>
              <w:spacing w:before="60" w:after="60"/>
              <w:jc w:val="left"/>
              <w:rPr>
                <w:rFonts w:cs="Arial"/>
                <w:sz w:val="20"/>
                <w:szCs w:val="20"/>
                <w:lang w:eastAsia="de-DE"/>
              </w:rPr>
            </w:pPr>
            <w:r w:rsidRPr="00812C16">
              <w:rPr>
                <w:rFonts w:cs="Arial"/>
                <w:sz w:val="20"/>
                <w:szCs w:val="20"/>
                <w:lang w:eastAsia="de-DE"/>
              </w:rPr>
              <w:t>Ereignisrisiko ist im Vergleich zur Referenzgruppe erhöht</w:t>
            </w:r>
            <w:r w:rsidR="00EF35C7" w:rsidRPr="00812C16">
              <w:rPr>
                <w:rFonts w:cs="Arial"/>
                <w:sz w:val="20"/>
                <w:szCs w:val="20"/>
                <w:lang w:eastAsia="de-DE"/>
              </w:rPr>
              <w:t xml:space="preserve"> </w:t>
            </w:r>
            <w:r w:rsidRPr="00812C16">
              <w:rPr>
                <w:rFonts w:cs="Arial"/>
                <w:sz w:val="20"/>
                <w:szCs w:val="20"/>
                <w:lang w:eastAsia="de-DE"/>
              </w:rPr>
              <w:sym w:font="Wingdings" w:char="003F"/>
            </w:r>
            <w:r w:rsidRPr="00812C16">
              <w:rPr>
                <w:rFonts w:cs="Arial"/>
                <w:sz w:val="20"/>
                <w:szCs w:val="20"/>
                <w:lang w:eastAsia="de-DE"/>
              </w:rPr>
              <w:t xml:space="preserve"> schlechteres Überleben (Risikoerhöhung)</w:t>
            </w:r>
          </w:p>
        </w:tc>
      </w:tr>
      <w:tr w:rsidR="00167F07" w:rsidRPr="00812C16" w14:paraId="3ACDA6D0" w14:textId="77777777" w:rsidTr="00EF35C7">
        <w:tc>
          <w:tcPr>
            <w:tcW w:w="1555" w:type="dxa"/>
            <w:tcBorders>
              <w:bottom w:val="single" w:sz="4" w:space="0" w:color="000000" w:themeColor="text1"/>
            </w:tcBorders>
          </w:tcPr>
          <w:p w14:paraId="2ABE85B0" w14:textId="77777777" w:rsidR="00167F07" w:rsidRPr="00812C16" w:rsidRDefault="00167F07" w:rsidP="00EF35C7">
            <w:pPr>
              <w:spacing w:before="60" w:after="60" w:line="360" w:lineRule="auto"/>
              <w:jc w:val="center"/>
              <w:rPr>
                <w:rFonts w:cs="Arial"/>
                <w:sz w:val="20"/>
                <w:szCs w:val="20"/>
                <w:lang w:eastAsia="de-DE"/>
              </w:rPr>
            </w:pPr>
            <w:r w:rsidRPr="00812C16">
              <w:rPr>
                <w:rFonts w:cs="Arial"/>
                <w:sz w:val="20"/>
                <w:szCs w:val="20"/>
                <w:lang w:eastAsia="de-DE"/>
              </w:rPr>
              <w:t>HR &lt; 0</w:t>
            </w:r>
          </w:p>
        </w:tc>
        <w:tc>
          <w:tcPr>
            <w:tcW w:w="7507" w:type="dxa"/>
            <w:tcBorders>
              <w:bottom w:val="single" w:sz="4" w:space="0" w:color="000000" w:themeColor="text1"/>
            </w:tcBorders>
          </w:tcPr>
          <w:p w14:paraId="6A1B77BE" w14:textId="77777777" w:rsidR="00EF35C7" w:rsidRPr="00812C16" w:rsidRDefault="009A7997" w:rsidP="00EF35C7">
            <w:pPr>
              <w:spacing w:before="60" w:after="60"/>
              <w:jc w:val="left"/>
              <w:rPr>
                <w:rFonts w:cs="Arial"/>
                <w:sz w:val="20"/>
                <w:szCs w:val="20"/>
                <w:lang w:eastAsia="de-DE"/>
              </w:rPr>
            </w:pPr>
            <w:r w:rsidRPr="00812C16">
              <w:rPr>
                <w:rFonts w:cs="Arial"/>
                <w:sz w:val="20"/>
                <w:szCs w:val="20"/>
                <w:lang w:eastAsia="de-DE"/>
              </w:rPr>
              <w:t>Ereignisrisiko ist im Vergleich zur Referenzgruppe reduziert</w:t>
            </w:r>
            <w:r w:rsidR="00EF35C7" w:rsidRPr="00812C16">
              <w:rPr>
                <w:rFonts w:cs="Arial"/>
                <w:sz w:val="20"/>
                <w:szCs w:val="20"/>
                <w:lang w:eastAsia="de-DE"/>
              </w:rPr>
              <w:t xml:space="preserve"> </w:t>
            </w:r>
            <w:r w:rsidRPr="00812C16">
              <w:rPr>
                <w:rFonts w:cs="Arial"/>
                <w:sz w:val="20"/>
                <w:szCs w:val="20"/>
                <w:lang w:eastAsia="de-DE"/>
              </w:rPr>
              <w:sym w:font="Wingdings" w:char="003F"/>
            </w:r>
            <w:r w:rsidRPr="00812C16">
              <w:rPr>
                <w:rFonts w:cs="Arial"/>
                <w:sz w:val="20"/>
                <w:szCs w:val="20"/>
                <w:lang w:eastAsia="de-DE"/>
              </w:rPr>
              <w:t xml:space="preserve"> besseres Überleben</w:t>
            </w:r>
            <w:r w:rsidR="00EF35C7" w:rsidRPr="00812C16">
              <w:rPr>
                <w:rFonts w:cs="Arial"/>
                <w:sz w:val="20"/>
                <w:szCs w:val="20"/>
                <w:lang w:eastAsia="de-DE"/>
              </w:rPr>
              <w:t xml:space="preserve"> (Risikoreduktion)</w:t>
            </w:r>
          </w:p>
        </w:tc>
      </w:tr>
    </w:tbl>
    <w:p w14:paraId="7E855DE3" w14:textId="77777777" w:rsidR="00167F07" w:rsidRPr="00812C16" w:rsidRDefault="00C32C20" w:rsidP="00EF35C7">
      <w:pPr>
        <w:spacing w:before="360"/>
        <w:rPr>
          <w:rFonts w:cs="Arial"/>
          <w:lang w:eastAsia="de-DE"/>
        </w:rPr>
      </w:pPr>
      <w:r w:rsidRPr="00812C16">
        <w:rPr>
          <w:rFonts w:cs="Arial"/>
          <w:lang w:eastAsia="de-DE"/>
        </w:rPr>
        <w:t>Cox-Modelle wurden sowohl für die gesa</w:t>
      </w:r>
      <w:r w:rsidR="005F3ACA" w:rsidRPr="00812C16">
        <w:rPr>
          <w:rFonts w:cs="Arial"/>
          <w:lang w:eastAsia="de-DE"/>
        </w:rPr>
        <w:t>m</w:t>
      </w:r>
      <w:r w:rsidRPr="00812C16">
        <w:rPr>
          <w:rFonts w:cs="Arial"/>
          <w:lang w:eastAsia="de-DE"/>
        </w:rPr>
        <w:t>te Patientenkohort</w:t>
      </w:r>
      <w:r w:rsidR="005F3ACA" w:rsidRPr="00812C16">
        <w:rPr>
          <w:rFonts w:cs="Arial"/>
          <w:lang w:eastAsia="de-DE"/>
        </w:rPr>
        <w:t>e</w:t>
      </w:r>
      <w:r w:rsidRPr="00812C16">
        <w:rPr>
          <w:rFonts w:cs="Arial"/>
          <w:lang w:eastAsia="de-DE"/>
        </w:rPr>
        <w:t xml:space="preserve"> als auch für d</w:t>
      </w:r>
      <w:r w:rsidR="005F3ACA" w:rsidRPr="00812C16">
        <w:rPr>
          <w:rFonts w:cs="Arial"/>
          <w:lang w:eastAsia="de-DE"/>
        </w:rPr>
        <w:t>ie</w:t>
      </w:r>
      <w:r w:rsidRPr="00812C16">
        <w:rPr>
          <w:rFonts w:cs="Arial"/>
          <w:lang w:eastAsia="de-DE"/>
        </w:rPr>
        <w:t xml:space="preserve"> Subgruppe mit HPV16 D</w:t>
      </w:r>
      <w:r w:rsidR="00A63D4E" w:rsidRPr="00812C16">
        <w:rPr>
          <w:rFonts w:cs="Arial"/>
          <w:lang w:eastAsia="de-DE"/>
        </w:rPr>
        <w:t>NA-</w:t>
      </w:r>
      <w:r w:rsidRPr="00812C16">
        <w:rPr>
          <w:rFonts w:cs="Arial"/>
          <w:lang w:eastAsia="de-DE"/>
        </w:rPr>
        <w:t>negativen Tumoren</w:t>
      </w:r>
      <w:r w:rsidR="005F3ACA" w:rsidRPr="00812C16">
        <w:rPr>
          <w:rFonts w:cs="Arial"/>
          <w:lang w:eastAsia="de-DE"/>
        </w:rPr>
        <w:t xml:space="preserve"> durchgeführt</w:t>
      </w:r>
      <w:r w:rsidR="00167F07" w:rsidRPr="00812C16">
        <w:rPr>
          <w:rFonts w:cs="Arial"/>
          <w:lang w:eastAsia="de-DE"/>
        </w:rPr>
        <w:t>. Die Ergebnisse sind in zusammengefasst</w:t>
      </w:r>
      <w:r w:rsidR="001D7EF2" w:rsidRPr="00812C16">
        <w:rPr>
          <w:rFonts w:cs="Arial"/>
          <w:lang w:eastAsia="de-DE"/>
        </w:rPr>
        <w:t>.</w:t>
      </w:r>
      <w:r w:rsidR="003C313B" w:rsidRPr="00812C16">
        <w:rPr>
          <w:rFonts w:cs="Arial"/>
          <w:lang w:eastAsia="de-DE"/>
        </w:rPr>
        <w:t xml:space="preserve"> Da bei den Patienten mit HPV16 DNA-negativen Tumoren kein lokales oder regionales Rezidiv eingetreten war, konnten für</w:t>
      </w:r>
      <w:r w:rsidR="00E429BA" w:rsidRPr="00812C16">
        <w:rPr>
          <w:rFonts w:cs="Arial"/>
          <w:lang w:eastAsia="de-DE"/>
        </w:rPr>
        <w:t xml:space="preserve"> den primären Endpunkt in dieser Population </w:t>
      </w:r>
      <w:r w:rsidR="003C313B" w:rsidRPr="00812C16">
        <w:rPr>
          <w:rFonts w:cs="Arial"/>
          <w:lang w:eastAsia="de-DE"/>
        </w:rPr>
        <w:t>keine Ergebnisse für die Cox-Regression ermittelt werden.</w:t>
      </w:r>
    </w:p>
    <w:p w14:paraId="5D6FD5FC" w14:textId="77777777" w:rsidR="003E3174" w:rsidRPr="00812C16" w:rsidRDefault="003E3174" w:rsidP="00CE18DC">
      <w:pPr>
        <w:rPr>
          <w:rFonts w:cs="Arial"/>
          <w:lang w:eastAsia="de-DE"/>
        </w:rPr>
      </w:pPr>
    </w:p>
    <w:p w14:paraId="2670FC97" w14:textId="77777777" w:rsidR="003E3174" w:rsidRPr="00812C16" w:rsidRDefault="003E3174" w:rsidP="00CE18DC">
      <w:pPr>
        <w:rPr>
          <w:rFonts w:cs="Arial"/>
          <w:lang w:eastAsia="de-DE"/>
        </w:rPr>
      </w:pPr>
    </w:p>
    <w:p w14:paraId="5796F0BD" w14:textId="77777777" w:rsidR="003E3174" w:rsidRPr="00812C16" w:rsidRDefault="003E3174" w:rsidP="00CE18DC">
      <w:pPr>
        <w:rPr>
          <w:rFonts w:cs="Arial"/>
          <w:lang w:eastAsia="de-DE"/>
        </w:rPr>
      </w:pPr>
    </w:p>
    <w:p w14:paraId="549E723A" w14:textId="77777777" w:rsidR="003E3174" w:rsidRPr="00812C16" w:rsidRDefault="003E3174" w:rsidP="00CE18DC">
      <w:pPr>
        <w:rPr>
          <w:rFonts w:cs="Arial"/>
          <w:lang w:eastAsia="de-DE"/>
        </w:rPr>
      </w:pPr>
    </w:p>
    <w:p w14:paraId="5D9106AA" w14:textId="16225401" w:rsidR="00167F07" w:rsidRPr="00812C16" w:rsidRDefault="00167F07" w:rsidP="00167F07">
      <w:pPr>
        <w:pStyle w:val="Beschriftung"/>
        <w:spacing w:after="120" w:line="240" w:lineRule="auto"/>
        <w:rPr>
          <w:i w:val="0"/>
          <w:iCs w:val="0"/>
          <w:color w:val="000000" w:themeColor="text1"/>
          <w:sz w:val="20"/>
          <w:szCs w:val="20"/>
          <w:lang w:eastAsia="de-DE"/>
        </w:rPr>
      </w:pPr>
      <w:bookmarkStart w:id="48" w:name="_Toc180788401"/>
      <w:r w:rsidRPr="00812C16">
        <w:rPr>
          <w:b/>
          <w:bCs/>
          <w:i w:val="0"/>
          <w:iCs w:val="0"/>
          <w:color w:val="000000" w:themeColor="text1"/>
          <w:sz w:val="20"/>
          <w:szCs w:val="20"/>
        </w:rPr>
        <w:lastRenderedPageBreak/>
        <w:t xml:space="preserve">Tabelle </w:t>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STYLEREF 1 \s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4</w:t>
      </w:r>
      <w:r w:rsidR="00A126D9" w:rsidRPr="00812C16">
        <w:rPr>
          <w:b/>
          <w:bCs/>
          <w:i w:val="0"/>
          <w:iCs w:val="0"/>
          <w:color w:val="000000" w:themeColor="text1"/>
          <w:sz w:val="20"/>
          <w:szCs w:val="20"/>
        </w:rPr>
        <w:fldChar w:fldCharType="end"/>
      </w:r>
      <w:r w:rsidR="00A126D9" w:rsidRPr="00812C16">
        <w:rPr>
          <w:b/>
          <w:bCs/>
          <w:i w:val="0"/>
          <w:iCs w:val="0"/>
          <w:color w:val="000000" w:themeColor="text1"/>
          <w:sz w:val="20"/>
          <w:szCs w:val="20"/>
        </w:rPr>
        <w:noBreakHyphen/>
      </w:r>
      <w:r w:rsidR="00A126D9" w:rsidRPr="00812C16">
        <w:rPr>
          <w:b/>
          <w:bCs/>
          <w:i w:val="0"/>
          <w:iCs w:val="0"/>
          <w:color w:val="000000" w:themeColor="text1"/>
          <w:sz w:val="20"/>
          <w:szCs w:val="20"/>
        </w:rPr>
        <w:fldChar w:fldCharType="begin"/>
      </w:r>
      <w:r w:rsidR="00A126D9" w:rsidRPr="00812C16">
        <w:rPr>
          <w:b/>
          <w:bCs/>
          <w:i w:val="0"/>
          <w:iCs w:val="0"/>
          <w:color w:val="000000" w:themeColor="text1"/>
          <w:sz w:val="20"/>
          <w:szCs w:val="20"/>
        </w:rPr>
        <w:instrText xml:space="preserve"> SEQ Tabelle \* ARABIC \s 1 </w:instrText>
      </w:r>
      <w:r w:rsidR="00A126D9" w:rsidRPr="00812C16">
        <w:rPr>
          <w:b/>
          <w:bCs/>
          <w:i w:val="0"/>
          <w:iCs w:val="0"/>
          <w:color w:val="000000" w:themeColor="text1"/>
          <w:sz w:val="20"/>
          <w:szCs w:val="20"/>
        </w:rPr>
        <w:fldChar w:fldCharType="separate"/>
      </w:r>
      <w:r w:rsidR="00F67803">
        <w:rPr>
          <w:b/>
          <w:bCs/>
          <w:i w:val="0"/>
          <w:iCs w:val="0"/>
          <w:noProof/>
          <w:color w:val="000000" w:themeColor="text1"/>
          <w:sz w:val="20"/>
          <w:szCs w:val="20"/>
        </w:rPr>
        <w:t>11</w:t>
      </w:r>
      <w:r w:rsidR="00A126D9" w:rsidRPr="00812C16">
        <w:rPr>
          <w:b/>
          <w:bCs/>
          <w:i w:val="0"/>
          <w:iCs w:val="0"/>
          <w:color w:val="000000" w:themeColor="text1"/>
          <w:sz w:val="20"/>
          <w:szCs w:val="20"/>
        </w:rPr>
        <w:fldChar w:fldCharType="end"/>
      </w:r>
      <w:r w:rsidRPr="00812C16">
        <w:rPr>
          <w:b/>
          <w:bCs/>
          <w:i w:val="0"/>
          <w:iCs w:val="0"/>
          <w:color w:val="000000" w:themeColor="text1"/>
          <w:sz w:val="20"/>
          <w:szCs w:val="20"/>
        </w:rPr>
        <w:t xml:space="preserve">: Ergebnisse der multivariaten Analyse von CSC-Marker und zusätzliche klinisch-pathologische Prognosefaktoren aller Patienten und für die Subgruppe mit HPV16 DNA-negativen Tumoren. </w:t>
      </w:r>
      <w:r w:rsidRPr="00812C16">
        <w:rPr>
          <w:i w:val="0"/>
          <w:iCs w:val="0"/>
          <w:color w:val="000000" w:themeColor="text1"/>
          <w:sz w:val="20"/>
          <w:szCs w:val="20"/>
        </w:rPr>
        <w:t>HR = Hazard Ratio; 95% KI = 95% Konfidenzintervall.</w:t>
      </w:r>
      <w:bookmarkEnd w:id="48"/>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560"/>
        <w:gridCol w:w="850"/>
        <w:gridCol w:w="1559"/>
        <w:gridCol w:w="851"/>
        <w:gridCol w:w="1701"/>
        <w:gridCol w:w="855"/>
      </w:tblGrid>
      <w:tr w:rsidR="00167F07" w:rsidRPr="00812C16" w14:paraId="1673BD8A" w14:textId="77777777" w:rsidTr="006678A2">
        <w:tc>
          <w:tcPr>
            <w:tcW w:w="1696" w:type="dxa"/>
            <w:tcBorders>
              <w:top w:val="single" w:sz="4" w:space="0" w:color="000000" w:themeColor="text1"/>
            </w:tcBorders>
          </w:tcPr>
          <w:p w14:paraId="1FB9A1AB"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Parameter</w:t>
            </w:r>
          </w:p>
        </w:tc>
        <w:tc>
          <w:tcPr>
            <w:tcW w:w="2410" w:type="dxa"/>
            <w:gridSpan w:val="2"/>
            <w:tcBorders>
              <w:top w:val="single" w:sz="4" w:space="0" w:color="000000" w:themeColor="text1"/>
            </w:tcBorders>
          </w:tcPr>
          <w:p w14:paraId="2F7BE4E7"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Loko-regionäre Kontrolle</w:t>
            </w:r>
          </w:p>
        </w:tc>
        <w:tc>
          <w:tcPr>
            <w:tcW w:w="2410" w:type="dxa"/>
            <w:gridSpan w:val="2"/>
            <w:tcBorders>
              <w:top w:val="single" w:sz="4" w:space="0" w:color="000000" w:themeColor="text1"/>
            </w:tcBorders>
          </w:tcPr>
          <w:p w14:paraId="3F094C35"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Fernmetastasen-freies Überleben</w:t>
            </w:r>
          </w:p>
        </w:tc>
        <w:tc>
          <w:tcPr>
            <w:tcW w:w="2556" w:type="dxa"/>
            <w:gridSpan w:val="2"/>
            <w:tcBorders>
              <w:top w:val="single" w:sz="4" w:space="0" w:color="000000" w:themeColor="text1"/>
            </w:tcBorders>
          </w:tcPr>
          <w:p w14:paraId="62BD625F"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Gesamtüberleben</w:t>
            </w:r>
          </w:p>
        </w:tc>
      </w:tr>
      <w:tr w:rsidR="00167F07" w:rsidRPr="00812C16" w14:paraId="6726DC59" w14:textId="77777777" w:rsidTr="006678A2">
        <w:tc>
          <w:tcPr>
            <w:tcW w:w="1696" w:type="dxa"/>
            <w:tcBorders>
              <w:bottom w:val="single" w:sz="4" w:space="0" w:color="000000" w:themeColor="text1"/>
            </w:tcBorders>
          </w:tcPr>
          <w:p w14:paraId="713B279A" w14:textId="77777777" w:rsidR="00167F07" w:rsidRPr="00812C16" w:rsidRDefault="00167F07" w:rsidP="006678A2">
            <w:pPr>
              <w:spacing w:beforeLines="30" w:before="72" w:afterLines="30" w:after="72"/>
              <w:rPr>
                <w:rFonts w:cs="Arial"/>
                <w:sz w:val="18"/>
                <w:szCs w:val="18"/>
              </w:rPr>
            </w:pPr>
          </w:p>
        </w:tc>
        <w:tc>
          <w:tcPr>
            <w:tcW w:w="1560" w:type="dxa"/>
            <w:tcBorders>
              <w:bottom w:val="single" w:sz="4" w:space="0" w:color="000000" w:themeColor="text1"/>
            </w:tcBorders>
          </w:tcPr>
          <w:p w14:paraId="056B424C"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HR (95% KI)</w:t>
            </w:r>
          </w:p>
        </w:tc>
        <w:tc>
          <w:tcPr>
            <w:tcW w:w="850" w:type="dxa"/>
            <w:tcBorders>
              <w:bottom w:val="single" w:sz="4" w:space="0" w:color="000000" w:themeColor="text1"/>
            </w:tcBorders>
          </w:tcPr>
          <w:p w14:paraId="7EDB211E"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p-Wert</w:t>
            </w:r>
          </w:p>
        </w:tc>
        <w:tc>
          <w:tcPr>
            <w:tcW w:w="1559" w:type="dxa"/>
            <w:tcBorders>
              <w:bottom w:val="single" w:sz="4" w:space="0" w:color="000000" w:themeColor="text1"/>
            </w:tcBorders>
          </w:tcPr>
          <w:p w14:paraId="37926EFD"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HR (95% KI)</w:t>
            </w:r>
          </w:p>
        </w:tc>
        <w:tc>
          <w:tcPr>
            <w:tcW w:w="851" w:type="dxa"/>
            <w:tcBorders>
              <w:bottom w:val="single" w:sz="4" w:space="0" w:color="000000" w:themeColor="text1"/>
            </w:tcBorders>
          </w:tcPr>
          <w:p w14:paraId="07B8B9C1"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p-Wert</w:t>
            </w:r>
          </w:p>
        </w:tc>
        <w:tc>
          <w:tcPr>
            <w:tcW w:w="1701" w:type="dxa"/>
            <w:tcBorders>
              <w:bottom w:val="single" w:sz="4" w:space="0" w:color="000000" w:themeColor="text1"/>
            </w:tcBorders>
          </w:tcPr>
          <w:p w14:paraId="54BACC6C"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HR (95% KI)</w:t>
            </w:r>
          </w:p>
        </w:tc>
        <w:tc>
          <w:tcPr>
            <w:tcW w:w="855" w:type="dxa"/>
            <w:tcBorders>
              <w:bottom w:val="single" w:sz="4" w:space="0" w:color="000000" w:themeColor="text1"/>
            </w:tcBorders>
          </w:tcPr>
          <w:p w14:paraId="1D4124A0"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p-Wert</w:t>
            </w:r>
          </w:p>
        </w:tc>
      </w:tr>
      <w:tr w:rsidR="00167F07" w:rsidRPr="00812C16" w14:paraId="2C48EBC2" w14:textId="77777777" w:rsidTr="006678A2">
        <w:tc>
          <w:tcPr>
            <w:tcW w:w="9072" w:type="dxa"/>
            <w:gridSpan w:val="7"/>
            <w:tcBorders>
              <w:top w:val="single" w:sz="4" w:space="0" w:color="000000" w:themeColor="text1"/>
              <w:bottom w:val="single" w:sz="4" w:space="0" w:color="000000" w:themeColor="text1"/>
            </w:tcBorders>
          </w:tcPr>
          <w:p w14:paraId="58E03472" w14:textId="77777777" w:rsidR="00167F07" w:rsidRPr="00812C16" w:rsidRDefault="00167F07" w:rsidP="006678A2">
            <w:pPr>
              <w:spacing w:beforeLines="30" w:before="72" w:afterLines="30" w:after="72"/>
              <w:jc w:val="left"/>
              <w:rPr>
                <w:rFonts w:cs="Arial"/>
                <w:b/>
                <w:bCs/>
                <w:sz w:val="18"/>
                <w:szCs w:val="18"/>
              </w:rPr>
            </w:pPr>
            <w:r w:rsidRPr="00812C16">
              <w:rPr>
                <w:rFonts w:cs="Arial"/>
                <w:b/>
                <w:bCs/>
                <w:sz w:val="18"/>
                <w:szCs w:val="18"/>
              </w:rPr>
              <w:t>Alle Patienten</w:t>
            </w:r>
          </w:p>
        </w:tc>
      </w:tr>
      <w:tr w:rsidR="00167F07" w:rsidRPr="00812C16" w14:paraId="2FF1A0AD" w14:textId="77777777" w:rsidTr="006678A2">
        <w:tc>
          <w:tcPr>
            <w:tcW w:w="1696" w:type="dxa"/>
            <w:tcBorders>
              <w:top w:val="single" w:sz="4" w:space="0" w:color="000000" w:themeColor="text1"/>
            </w:tcBorders>
          </w:tcPr>
          <w:p w14:paraId="04892C00"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CD44+*</w:t>
            </w:r>
          </w:p>
        </w:tc>
        <w:tc>
          <w:tcPr>
            <w:tcW w:w="1560" w:type="dxa"/>
            <w:tcBorders>
              <w:top w:val="single" w:sz="4" w:space="0" w:color="000000" w:themeColor="text1"/>
            </w:tcBorders>
            <w:vAlign w:val="bottom"/>
          </w:tcPr>
          <w:p w14:paraId="1D69AA29" w14:textId="77777777" w:rsidR="00167F07" w:rsidRPr="00812C16" w:rsidRDefault="00167F07" w:rsidP="006678A2">
            <w:pPr>
              <w:spacing w:beforeLines="30" w:before="72" w:afterLines="30" w:after="72"/>
              <w:jc w:val="center"/>
              <w:rPr>
                <w:rFonts w:cs="Arial"/>
                <w:sz w:val="18"/>
                <w:szCs w:val="18"/>
              </w:rPr>
            </w:pPr>
            <w:r w:rsidRPr="00812C16">
              <w:rPr>
                <w:color w:val="000000"/>
                <w:sz w:val="18"/>
                <w:szCs w:val="18"/>
                <w:lang w:eastAsia="en-GB"/>
              </w:rPr>
              <w:t>4,37 (0,57-33,5)</w:t>
            </w:r>
          </w:p>
        </w:tc>
        <w:tc>
          <w:tcPr>
            <w:tcW w:w="850" w:type="dxa"/>
            <w:tcBorders>
              <w:top w:val="single" w:sz="4" w:space="0" w:color="000000" w:themeColor="text1"/>
            </w:tcBorders>
            <w:vAlign w:val="bottom"/>
          </w:tcPr>
          <w:p w14:paraId="79B1962C"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0,155</w:t>
            </w:r>
          </w:p>
        </w:tc>
        <w:tc>
          <w:tcPr>
            <w:tcW w:w="1559" w:type="dxa"/>
            <w:tcBorders>
              <w:top w:val="single" w:sz="4" w:space="0" w:color="000000" w:themeColor="text1"/>
            </w:tcBorders>
            <w:vAlign w:val="bottom"/>
          </w:tcPr>
          <w:p w14:paraId="2CDB076D"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1.68 (0,61-4,63)</w:t>
            </w:r>
          </w:p>
        </w:tc>
        <w:tc>
          <w:tcPr>
            <w:tcW w:w="851" w:type="dxa"/>
            <w:tcBorders>
              <w:top w:val="single" w:sz="4" w:space="0" w:color="000000" w:themeColor="text1"/>
            </w:tcBorders>
            <w:vAlign w:val="bottom"/>
          </w:tcPr>
          <w:p w14:paraId="69B8BABC" w14:textId="77777777" w:rsidR="00167F07" w:rsidRPr="00812C16" w:rsidRDefault="00167F07" w:rsidP="006678A2">
            <w:pPr>
              <w:spacing w:beforeLines="30" w:before="72" w:afterLines="30" w:after="72"/>
              <w:jc w:val="center"/>
              <w:rPr>
                <w:rFonts w:cs="Arial"/>
                <w:b/>
                <w:bCs/>
                <w:sz w:val="18"/>
                <w:szCs w:val="18"/>
              </w:rPr>
            </w:pPr>
            <w:r w:rsidRPr="00812C16">
              <w:rPr>
                <w:sz w:val="18"/>
                <w:szCs w:val="18"/>
                <w:lang w:eastAsia="en-GB"/>
              </w:rPr>
              <w:t>0,318</w:t>
            </w:r>
          </w:p>
        </w:tc>
        <w:tc>
          <w:tcPr>
            <w:tcW w:w="1701" w:type="dxa"/>
            <w:tcBorders>
              <w:top w:val="single" w:sz="4" w:space="0" w:color="000000" w:themeColor="text1"/>
            </w:tcBorders>
            <w:vAlign w:val="bottom"/>
          </w:tcPr>
          <w:p w14:paraId="6EE0ABD7"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1,07 (0,52-2,20)</w:t>
            </w:r>
          </w:p>
        </w:tc>
        <w:tc>
          <w:tcPr>
            <w:tcW w:w="855" w:type="dxa"/>
            <w:tcBorders>
              <w:top w:val="single" w:sz="4" w:space="0" w:color="000000" w:themeColor="text1"/>
            </w:tcBorders>
            <w:vAlign w:val="bottom"/>
          </w:tcPr>
          <w:p w14:paraId="3C2D4660" w14:textId="77777777" w:rsidR="00167F07" w:rsidRPr="00812C16" w:rsidRDefault="00167F07" w:rsidP="006678A2">
            <w:pPr>
              <w:tabs>
                <w:tab w:val="right" w:pos="601"/>
              </w:tabs>
              <w:spacing w:beforeLines="30" w:before="72" w:afterLines="30" w:after="72"/>
              <w:ind w:left="-108" w:right="-104"/>
              <w:jc w:val="center"/>
              <w:rPr>
                <w:rFonts w:cs="Arial"/>
                <w:b/>
                <w:bCs/>
                <w:sz w:val="18"/>
                <w:szCs w:val="18"/>
              </w:rPr>
            </w:pPr>
            <w:r w:rsidRPr="00812C16">
              <w:rPr>
                <w:sz w:val="18"/>
                <w:szCs w:val="18"/>
                <w:lang w:eastAsia="en-GB"/>
              </w:rPr>
              <w:t>0,866</w:t>
            </w:r>
          </w:p>
        </w:tc>
      </w:tr>
      <w:tr w:rsidR="00167F07" w:rsidRPr="00812C16" w14:paraId="3F10409B" w14:textId="77777777" w:rsidTr="006678A2">
        <w:tc>
          <w:tcPr>
            <w:tcW w:w="1696" w:type="dxa"/>
          </w:tcPr>
          <w:p w14:paraId="63ADD17B"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HPV16 DNA+**</w:t>
            </w:r>
          </w:p>
        </w:tc>
        <w:tc>
          <w:tcPr>
            <w:tcW w:w="1560" w:type="dxa"/>
            <w:vAlign w:val="bottom"/>
          </w:tcPr>
          <w:p w14:paraId="1E4A4436" w14:textId="77777777" w:rsidR="00167F07" w:rsidRPr="00812C16" w:rsidRDefault="00167F07" w:rsidP="006678A2">
            <w:pPr>
              <w:spacing w:beforeLines="30" w:before="72" w:afterLines="30" w:after="72"/>
              <w:jc w:val="center"/>
              <w:rPr>
                <w:rFonts w:cs="Arial"/>
                <w:sz w:val="18"/>
                <w:szCs w:val="18"/>
              </w:rPr>
            </w:pPr>
            <w:r w:rsidRPr="00812C16">
              <w:rPr>
                <w:color w:val="000000"/>
                <w:sz w:val="18"/>
                <w:szCs w:val="18"/>
                <w:lang w:eastAsia="en-GB"/>
              </w:rPr>
              <w:t>0,20 (0,05-0,91)</w:t>
            </w:r>
          </w:p>
        </w:tc>
        <w:tc>
          <w:tcPr>
            <w:tcW w:w="850" w:type="dxa"/>
            <w:vAlign w:val="bottom"/>
          </w:tcPr>
          <w:p w14:paraId="22278E01" w14:textId="77777777" w:rsidR="00167F07" w:rsidRPr="00812C16" w:rsidRDefault="00167F07" w:rsidP="006678A2">
            <w:pPr>
              <w:spacing w:beforeLines="30" w:before="72" w:afterLines="30" w:after="72"/>
              <w:ind w:left="-111" w:right="-119"/>
              <w:jc w:val="center"/>
              <w:rPr>
                <w:rFonts w:cs="Arial"/>
                <w:sz w:val="18"/>
                <w:szCs w:val="18"/>
              </w:rPr>
            </w:pPr>
            <w:r w:rsidRPr="00812C16">
              <w:rPr>
                <w:b/>
                <w:sz w:val="18"/>
                <w:szCs w:val="18"/>
                <w:lang w:eastAsia="en-GB"/>
              </w:rPr>
              <w:t>0,038</w:t>
            </w:r>
          </w:p>
        </w:tc>
        <w:tc>
          <w:tcPr>
            <w:tcW w:w="1559" w:type="dxa"/>
            <w:vAlign w:val="bottom"/>
          </w:tcPr>
          <w:p w14:paraId="627F93A7"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0.49 (0,18-1,32)</w:t>
            </w:r>
          </w:p>
        </w:tc>
        <w:tc>
          <w:tcPr>
            <w:tcW w:w="851" w:type="dxa"/>
            <w:vAlign w:val="bottom"/>
          </w:tcPr>
          <w:p w14:paraId="53505EF5"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0,158</w:t>
            </w:r>
          </w:p>
        </w:tc>
        <w:tc>
          <w:tcPr>
            <w:tcW w:w="1701" w:type="dxa"/>
            <w:vAlign w:val="bottom"/>
          </w:tcPr>
          <w:p w14:paraId="4D57CF6B"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0,32 (0,15-0,67)</w:t>
            </w:r>
          </w:p>
        </w:tc>
        <w:tc>
          <w:tcPr>
            <w:tcW w:w="855" w:type="dxa"/>
            <w:vAlign w:val="bottom"/>
          </w:tcPr>
          <w:p w14:paraId="3CBD23B9" w14:textId="77777777" w:rsidR="00167F07" w:rsidRPr="00812C16" w:rsidRDefault="00167F07" w:rsidP="006678A2">
            <w:pPr>
              <w:spacing w:beforeLines="30" w:before="72" w:afterLines="30" w:after="72"/>
              <w:ind w:left="-113" w:right="-104"/>
              <w:jc w:val="center"/>
              <w:rPr>
                <w:rFonts w:cs="Arial"/>
                <w:b/>
                <w:bCs/>
                <w:sz w:val="18"/>
                <w:szCs w:val="18"/>
              </w:rPr>
            </w:pPr>
            <w:r w:rsidRPr="00812C16">
              <w:rPr>
                <w:b/>
                <w:sz w:val="18"/>
                <w:szCs w:val="18"/>
                <w:lang w:eastAsia="en-GB"/>
              </w:rPr>
              <w:t>0,003</w:t>
            </w:r>
          </w:p>
        </w:tc>
      </w:tr>
      <w:tr w:rsidR="00167F07" w:rsidRPr="00812C16" w14:paraId="529C9E5A" w14:textId="77777777" w:rsidTr="006678A2">
        <w:tc>
          <w:tcPr>
            <w:tcW w:w="1696" w:type="dxa"/>
          </w:tcPr>
          <w:p w14:paraId="6D8B5053"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ECE-Status*</w:t>
            </w:r>
          </w:p>
        </w:tc>
        <w:tc>
          <w:tcPr>
            <w:tcW w:w="1560" w:type="dxa"/>
            <w:vAlign w:val="bottom"/>
          </w:tcPr>
          <w:p w14:paraId="14956E13" w14:textId="77777777" w:rsidR="00167F07" w:rsidRPr="00812C16" w:rsidRDefault="00167F07" w:rsidP="006678A2">
            <w:pPr>
              <w:spacing w:beforeLines="30" w:before="72" w:afterLines="30" w:after="72"/>
              <w:jc w:val="center"/>
              <w:rPr>
                <w:rFonts w:cs="Arial"/>
                <w:sz w:val="18"/>
                <w:szCs w:val="18"/>
              </w:rPr>
            </w:pPr>
            <w:r w:rsidRPr="00812C16">
              <w:rPr>
                <w:color w:val="000000"/>
                <w:sz w:val="18"/>
                <w:szCs w:val="18"/>
                <w:lang w:eastAsia="en-GB"/>
              </w:rPr>
              <w:t>1,56 (0,72-3,38)</w:t>
            </w:r>
          </w:p>
        </w:tc>
        <w:tc>
          <w:tcPr>
            <w:tcW w:w="850" w:type="dxa"/>
            <w:vAlign w:val="bottom"/>
          </w:tcPr>
          <w:p w14:paraId="43AC945C" w14:textId="77777777" w:rsidR="00167F07" w:rsidRPr="00812C16" w:rsidRDefault="00167F07" w:rsidP="006678A2">
            <w:pPr>
              <w:spacing w:beforeLines="30" w:before="72" w:afterLines="30" w:after="72"/>
              <w:ind w:left="-111" w:right="-119"/>
              <w:jc w:val="center"/>
              <w:rPr>
                <w:rFonts w:cs="Arial"/>
                <w:sz w:val="18"/>
                <w:szCs w:val="18"/>
              </w:rPr>
            </w:pPr>
            <w:r w:rsidRPr="00812C16">
              <w:rPr>
                <w:sz w:val="18"/>
                <w:szCs w:val="18"/>
                <w:lang w:eastAsia="en-GB"/>
              </w:rPr>
              <w:t>0,256</w:t>
            </w:r>
          </w:p>
        </w:tc>
        <w:tc>
          <w:tcPr>
            <w:tcW w:w="1559" w:type="dxa"/>
            <w:vAlign w:val="bottom"/>
          </w:tcPr>
          <w:p w14:paraId="4EC475DF"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3.16 (1,50-6,64)</w:t>
            </w:r>
          </w:p>
        </w:tc>
        <w:tc>
          <w:tcPr>
            <w:tcW w:w="851" w:type="dxa"/>
            <w:vAlign w:val="bottom"/>
          </w:tcPr>
          <w:p w14:paraId="61EACDCB" w14:textId="77777777" w:rsidR="00167F07" w:rsidRPr="00812C16" w:rsidRDefault="00167F07" w:rsidP="006678A2">
            <w:pPr>
              <w:spacing w:beforeLines="30" w:before="72" w:afterLines="30" w:after="72"/>
              <w:jc w:val="center"/>
              <w:rPr>
                <w:rFonts w:cs="Arial"/>
                <w:sz w:val="18"/>
                <w:szCs w:val="18"/>
              </w:rPr>
            </w:pPr>
            <w:r w:rsidRPr="00812C16">
              <w:rPr>
                <w:b/>
                <w:sz w:val="18"/>
                <w:szCs w:val="18"/>
                <w:lang w:eastAsia="en-GB"/>
              </w:rPr>
              <w:t>0,002</w:t>
            </w:r>
          </w:p>
        </w:tc>
        <w:tc>
          <w:tcPr>
            <w:tcW w:w="1701" w:type="dxa"/>
            <w:vAlign w:val="bottom"/>
          </w:tcPr>
          <w:p w14:paraId="07E5C02A"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1,71 (1,03-2,85)</w:t>
            </w:r>
          </w:p>
        </w:tc>
        <w:tc>
          <w:tcPr>
            <w:tcW w:w="855" w:type="dxa"/>
            <w:vAlign w:val="bottom"/>
          </w:tcPr>
          <w:p w14:paraId="1409AF74" w14:textId="77777777" w:rsidR="00167F07" w:rsidRPr="00812C16" w:rsidRDefault="00167F07" w:rsidP="006678A2">
            <w:pPr>
              <w:spacing w:beforeLines="30" w:before="72" w:afterLines="30" w:after="72"/>
              <w:ind w:left="-108" w:right="-104"/>
              <w:jc w:val="center"/>
              <w:rPr>
                <w:rFonts w:cs="Arial"/>
                <w:sz w:val="18"/>
                <w:szCs w:val="18"/>
              </w:rPr>
            </w:pPr>
            <w:r w:rsidRPr="00812C16">
              <w:rPr>
                <w:b/>
                <w:sz w:val="18"/>
                <w:szCs w:val="18"/>
                <w:lang w:eastAsia="en-GB"/>
              </w:rPr>
              <w:t>0,039</w:t>
            </w:r>
          </w:p>
        </w:tc>
      </w:tr>
      <w:tr w:rsidR="00167F07" w:rsidRPr="00812C16" w14:paraId="4EA5C5E5" w14:textId="77777777" w:rsidTr="006678A2">
        <w:tc>
          <w:tcPr>
            <w:tcW w:w="1696" w:type="dxa"/>
          </w:tcPr>
          <w:p w14:paraId="5D73B8C9"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Mundhöhlen CA</w:t>
            </w:r>
          </w:p>
        </w:tc>
        <w:tc>
          <w:tcPr>
            <w:tcW w:w="1560" w:type="dxa"/>
            <w:vAlign w:val="bottom"/>
          </w:tcPr>
          <w:p w14:paraId="3B84EBE9" w14:textId="77777777" w:rsidR="00167F07" w:rsidRPr="00812C16" w:rsidRDefault="00167F07" w:rsidP="006678A2">
            <w:pPr>
              <w:spacing w:beforeLines="30" w:before="72" w:afterLines="30" w:after="72"/>
              <w:jc w:val="center"/>
              <w:rPr>
                <w:rFonts w:cs="Arial"/>
                <w:sz w:val="18"/>
                <w:szCs w:val="18"/>
              </w:rPr>
            </w:pPr>
            <w:r w:rsidRPr="00812C16">
              <w:rPr>
                <w:color w:val="000000"/>
                <w:sz w:val="18"/>
                <w:szCs w:val="18"/>
                <w:lang w:eastAsia="en-GB"/>
              </w:rPr>
              <w:t>2,11 (0,93-4,75)</w:t>
            </w:r>
          </w:p>
        </w:tc>
        <w:tc>
          <w:tcPr>
            <w:tcW w:w="850" w:type="dxa"/>
            <w:vAlign w:val="bottom"/>
          </w:tcPr>
          <w:p w14:paraId="755B0AE7" w14:textId="77777777" w:rsidR="00167F07" w:rsidRPr="00812C16" w:rsidRDefault="00167F07" w:rsidP="006678A2">
            <w:pPr>
              <w:spacing w:beforeLines="30" w:before="72" w:afterLines="30" w:after="72"/>
              <w:ind w:left="-111" w:right="-119"/>
              <w:jc w:val="center"/>
              <w:rPr>
                <w:rFonts w:cs="Arial"/>
                <w:sz w:val="18"/>
                <w:szCs w:val="18"/>
              </w:rPr>
            </w:pPr>
            <w:r w:rsidRPr="00812C16">
              <w:rPr>
                <w:sz w:val="18"/>
                <w:szCs w:val="18"/>
                <w:lang w:eastAsia="en-GB"/>
              </w:rPr>
              <w:t>0,073</w:t>
            </w:r>
          </w:p>
        </w:tc>
        <w:tc>
          <w:tcPr>
            <w:tcW w:w="1559" w:type="dxa"/>
            <w:vAlign w:val="bottom"/>
          </w:tcPr>
          <w:p w14:paraId="40BE4823"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2.12 (0,96-4,70)</w:t>
            </w:r>
          </w:p>
        </w:tc>
        <w:tc>
          <w:tcPr>
            <w:tcW w:w="851" w:type="dxa"/>
            <w:vAlign w:val="bottom"/>
          </w:tcPr>
          <w:p w14:paraId="5EE2493E"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0,064</w:t>
            </w:r>
          </w:p>
        </w:tc>
        <w:tc>
          <w:tcPr>
            <w:tcW w:w="1701" w:type="dxa"/>
            <w:vAlign w:val="bottom"/>
          </w:tcPr>
          <w:p w14:paraId="2A20CA42"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1,68 (0,96-2,94)</w:t>
            </w:r>
          </w:p>
        </w:tc>
        <w:tc>
          <w:tcPr>
            <w:tcW w:w="855" w:type="dxa"/>
            <w:vAlign w:val="bottom"/>
          </w:tcPr>
          <w:p w14:paraId="46FC0DAF" w14:textId="77777777" w:rsidR="00167F07" w:rsidRPr="00812C16" w:rsidRDefault="00167F07" w:rsidP="006678A2">
            <w:pPr>
              <w:spacing w:beforeLines="30" w:before="72" w:afterLines="30" w:after="72"/>
              <w:ind w:left="-108" w:right="-104"/>
              <w:jc w:val="center"/>
              <w:rPr>
                <w:rFonts w:cs="Arial"/>
                <w:sz w:val="18"/>
                <w:szCs w:val="18"/>
              </w:rPr>
            </w:pPr>
            <w:r w:rsidRPr="00812C16">
              <w:rPr>
                <w:sz w:val="18"/>
                <w:szCs w:val="18"/>
                <w:lang w:eastAsia="en-GB"/>
              </w:rPr>
              <w:t>0,072</w:t>
            </w:r>
          </w:p>
        </w:tc>
      </w:tr>
      <w:tr w:rsidR="00167F07" w:rsidRPr="00812C16" w14:paraId="56581491" w14:textId="77777777" w:rsidTr="006678A2">
        <w:tc>
          <w:tcPr>
            <w:tcW w:w="1696" w:type="dxa"/>
            <w:tcBorders>
              <w:bottom w:val="single" w:sz="4" w:space="0" w:color="000000" w:themeColor="text1"/>
            </w:tcBorders>
          </w:tcPr>
          <w:p w14:paraId="48A5BB6E"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Oropharynx CA</w:t>
            </w:r>
          </w:p>
        </w:tc>
        <w:tc>
          <w:tcPr>
            <w:tcW w:w="1560" w:type="dxa"/>
            <w:tcBorders>
              <w:bottom w:val="single" w:sz="4" w:space="0" w:color="000000" w:themeColor="text1"/>
            </w:tcBorders>
            <w:vAlign w:val="bottom"/>
          </w:tcPr>
          <w:p w14:paraId="1914519E" w14:textId="77777777" w:rsidR="00167F07" w:rsidRPr="00812C16" w:rsidRDefault="00167F07" w:rsidP="006678A2">
            <w:pPr>
              <w:spacing w:beforeLines="30" w:before="72" w:afterLines="30" w:after="72"/>
              <w:jc w:val="center"/>
              <w:rPr>
                <w:rFonts w:cs="Arial"/>
                <w:sz w:val="18"/>
                <w:szCs w:val="18"/>
              </w:rPr>
            </w:pPr>
            <w:r w:rsidRPr="00812C16">
              <w:rPr>
                <w:color w:val="000000"/>
                <w:sz w:val="18"/>
                <w:szCs w:val="18"/>
                <w:lang w:eastAsia="en-GB"/>
              </w:rPr>
              <w:t>0,73 (0,20-2,66)</w:t>
            </w:r>
          </w:p>
        </w:tc>
        <w:tc>
          <w:tcPr>
            <w:tcW w:w="850" w:type="dxa"/>
            <w:tcBorders>
              <w:bottom w:val="single" w:sz="4" w:space="0" w:color="000000" w:themeColor="text1"/>
            </w:tcBorders>
            <w:vAlign w:val="bottom"/>
          </w:tcPr>
          <w:p w14:paraId="3B8BC808" w14:textId="77777777" w:rsidR="00167F07" w:rsidRPr="00812C16" w:rsidRDefault="00167F07" w:rsidP="006678A2">
            <w:pPr>
              <w:spacing w:beforeLines="30" w:before="72" w:afterLines="30" w:after="72"/>
              <w:ind w:left="-110" w:right="-119"/>
              <w:jc w:val="center"/>
              <w:rPr>
                <w:rFonts w:cs="Arial"/>
                <w:sz w:val="18"/>
                <w:szCs w:val="18"/>
              </w:rPr>
            </w:pPr>
            <w:r w:rsidRPr="00812C16">
              <w:rPr>
                <w:sz w:val="18"/>
                <w:szCs w:val="18"/>
                <w:lang w:eastAsia="en-GB"/>
              </w:rPr>
              <w:t>0,628</w:t>
            </w:r>
          </w:p>
        </w:tc>
        <w:tc>
          <w:tcPr>
            <w:tcW w:w="1559" w:type="dxa"/>
            <w:tcBorders>
              <w:bottom w:val="single" w:sz="4" w:space="0" w:color="000000" w:themeColor="text1"/>
            </w:tcBorders>
            <w:vAlign w:val="bottom"/>
          </w:tcPr>
          <w:p w14:paraId="7C85A622"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3.47 (1,44-8,36)</w:t>
            </w:r>
          </w:p>
        </w:tc>
        <w:tc>
          <w:tcPr>
            <w:tcW w:w="851" w:type="dxa"/>
            <w:tcBorders>
              <w:bottom w:val="single" w:sz="4" w:space="0" w:color="000000" w:themeColor="text1"/>
            </w:tcBorders>
            <w:vAlign w:val="bottom"/>
          </w:tcPr>
          <w:p w14:paraId="2E434E47" w14:textId="77777777" w:rsidR="00167F07" w:rsidRPr="00812C16" w:rsidRDefault="00167F07" w:rsidP="006678A2">
            <w:pPr>
              <w:spacing w:beforeLines="30" w:before="72" w:afterLines="30" w:after="72"/>
              <w:jc w:val="center"/>
              <w:rPr>
                <w:rFonts w:cs="Arial"/>
                <w:sz w:val="18"/>
                <w:szCs w:val="18"/>
              </w:rPr>
            </w:pPr>
            <w:r w:rsidRPr="00812C16">
              <w:rPr>
                <w:b/>
                <w:sz w:val="18"/>
                <w:szCs w:val="18"/>
                <w:lang w:eastAsia="en-GB"/>
              </w:rPr>
              <w:t>0,005</w:t>
            </w:r>
          </w:p>
        </w:tc>
        <w:tc>
          <w:tcPr>
            <w:tcW w:w="1701" w:type="dxa"/>
            <w:tcBorders>
              <w:bottom w:val="single" w:sz="4" w:space="0" w:color="000000" w:themeColor="text1"/>
            </w:tcBorders>
            <w:vAlign w:val="bottom"/>
          </w:tcPr>
          <w:p w14:paraId="671ED13B" w14:textId="77777777" w:rsidR="00167F07" w:rsidRPr="00812C16" w:rsidRDefault="00167F07" w:rsidP="006678A2">
            <w:pPr>
              <w:spacing w:beforeLines="30" w:before="72" w:afterLines="30" w:after="72"/>
              <w:jc w:val="center"/>
              <w:rPr>
                <w:rFonts w:cs="Arial"/>
                <w:sz w:val="18"/>
                <w:szCs w:val="18"/>
              </w:rPr>
            </w:pPr>
            <w:r w:rsidRPr="00812C16">
              <w:rPr>
                <w:sz w:val="18"/>
                <w:szCs w:val="18"/>
                <w:lang w:eastAsia="en-GB"/>
              </w:rPr>
              <w:t>0,74 (0,33-1,63)</w:t>
            </w:r>
          </w:p>
        </w:tc>
        <w:tc>
          <w:tcPr>
            <w:tcW w:w="855" w:type="dxa"/>
            <w:tcBorders>
              <w:bottom w:val="single" w:sz="4" w:space="0" w:color="000000" w:themeColor="text1"/>
            </w:tcBorders>
            <w:vAlign w:val="bottom"/>
          </w:tcPr>
          <w:p w14:paraId="244DC3AA" w14:textId="77777777" w:rsidR="00167F07" w:rsidRPr="00812C16" w:rsidRDefault="00167F07" w:rsidP="006678A2">
            <w:pPr>
              <w:spacing w:beforeLines="30" w:before="72" w:afterLines="30" w:after="72"/>
              <w:ind w:left="-108" w:right="-104"/>
              <w:jc w:val="center"/>
              <w:rPr>
                <w:rFonts w:cs="Arial"/>
                <w:sz w:val="18"/>
                <w:szCs w:val="18"/>
              </w:rPr>
            </w:pPr>
            <w:r w:rsidRPr="00812C16">
              <w:rPr>
                <w:sz w:val="18"/>
                <w:szCs w:val="18"/>
                <w:lang w:eastAsia="en-GB"/>
              </w:rPr>
              <w:t>0,449</w:t>
            </w:r>
          </w:p>
        </w:tc>
      </w:tr>
      <w:tr w:rsidR="00167F07" w:rsidRPr="00812C16" w14:paraId="58CA5826" w14:textId="77777777" w:rsidTr="006678A2">
        <w:tc>
          <w:tcPr>
            <w:tcW w:w="9072" w:type="dxa"/>
            <w:gridSpan w:val="7"/>
            <w:tcBorders>
              <w:top w:val="single" w:sz="4" w:space="0" w:color="000000" w:themeColor="text1"/>
              <w:bottom w:val="single" w:sz="4" w:space="0" w:color="000000" w:themeColor="text1"/>
            </w:tcBorders>
          </w:tcPr>
          <w:p w14:paraId="0C19E747" w14:textId="77777777" w:rsidR="00167F07" w:rsidRPr="00812C16" w:rsidRDefault="00167F07" w:rsidP="006678A2">
            <w:pPr>
              <w:spacing w:beforeLines="30" w:before="72" w:afterLines="30" w:after="72"/>
              <w:jc w:val="left"/>
              <w:rPr>
                <w:rFonts w:cs="Arial"/>
                <w:b/>
                <w:bCs/>
                <w:sz w:val="18"/>
                <w:szCs w:val="18"/>
              </w:rPr>
            </w:pPr>
            <w:r w:rsidRPr="00812C16">
              <w:rPr>
                <w:rFonts w:cs="Arial"/>
                <w:b/>
                <w:bCs/>
                <w:sz w:val="18"/>
                <w:szCs w:val="18"/>
              </w:rPr>
              <w:t>Subgruppe mit HPV16 DNA-negativen Tumoren</w:t>
            </w:r>
          </w:p>
        </w:tc>
      </w:tr>
      <w:tr w:rsidR="00167F07" w:rsidRPr="00812C16" w14:paraId="78A89AB6" w14:textId="77777777" w:rsidTr="006678A2">
        <w:tc>
          <w:tcPr>
            <w:tcW w:w="1696" w:type="dxa"/>
            <w:tcBorders>
              <w:top w:val="single" w:sz="4" w:space="0" w:color="000000" w:themeColor="text1"/>
            </w:tcBorders>
          </w:tcPr>
          <w:p w14:paraId="65A47CF9"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CD44</w:t>
            </w:r>
          </w:p>
        </w:tc>
        <w:tc>
          <w:tcPr>
            <w:tcW w:w="1560" w:type="dxa"/>
            <w:tcBorders>
              <w:top w:val="single" w:sz="4" w:space="0" w:color="000000" w:themeColor="text1"/>
            </w:tcBorders>
          </w:tcPr>
          <w:p w14:paraId="725B4E1F"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w:t>
            </w:r>
          </w:p>
        </w:tc>
        <w:tc>
          <w:tcPr>
            <w:tcW w:w="850" w:type="dxa"/>
            <w:tcBorders>
              <w:top w:val="single" w:sz="4" w:space="0" w:color="000000" w:themeColor="text1"/>
            </w:tcBorders>
          </w:tcPr>
          <w:p w14:paraId="33D0EA28" w14:textId="77777777" w:rsidR="00167F07" w:rsidRPr="00812C16" w:rsidRDefault="00167F07" w:rsidP="006678A2">
            <w:pPr>
              <w:tabs>
                <w:tab w:val="left" w:pos="315"/>
              </w:tabs>
              <w:spacing w:beforeLines="30" w:before="72" w:afterLines="30" w:after="72"/>
              <w:ind w:left="-110" w:right="-193"/>
              <w:jc w:val="center"/>
              <w:rPr>
                <w:rFonts w:cs="Arial"/>
                <w:sz w:val="18"/>
                <w:szCs w:val="18"/>
              </w:rPr>
            </w:pPr>
            <w:r w:rsidRPr="00812C16">
              <w:rPr>
                <w:rFonts w:cs="Arial"/>
                <w:sz w:val="18"/>
                <w:szCs w:val="18"/>
              </w:rPr>
              <w:t>--*</w:t>
            </w:r>
          </w:p>
        </w:tc>
        <w:tc>
          <w:tcPr>
            <w:tcW w:w="1559" w:type="dxa"/>
            <w:tcBorders>
              <w:top w:val="single" w:sz="4" w:space="0" w:color="000000" w:themeColor="text1"/>
            </w:tcBorders>
          </w:tcPr>
          <w:p w14:paraId="70B3D3C6" w14:textId="77777777" w:rsidR="00167F07" w:rsidRPr="00812C16" w:rsidRDefault="00167F07" w:rsidP="006678A2">
            <w:pPr>
              <w:spacing w:beforeLines="30" w:before="72" w:afterLines="30" w:after="72"/>
              <w:rPr>
                <w:rFonts w:cs="Arial"/>
                <w:sz w:val="18"/>
                <w:szCs w:val="18"/>
              </w:rPr>
            </w:pPr>
            <w:r w:rsidRPr="00812C16">
              <w:rPr>
                <w:rFonts w:cs="Arial"/>
                <w:sz w:val="18"/>
                <w:szCs w:val="18"/>
              </w:rPr>
              <w:t>1,64 (0,60-4,52)</w:t>
            </w:r>
          </w:p>
        </w:tc>
        <w:tc>
          <w:tcPr>
            <w:tcW w:w="851" w:type="dxa"/>
            <w:tcBorders>
              <w:top w:val="single" w:sz="4" w:space="0" w:color="000000" w:themeColor="text1"/>
            </w:tcBorders>
          </w:tcPr>
          <w:p w14:paraId="3DD04B91"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0,339</w:t>
            </w:r>
          </w:p>
        </w:tc>
        <w:tc>
          <w:tcPr>
            <w:tcW w:w="1701" w:type="dxa"/>
            <w:tcBorders>
              <w:top w:val="single" w:sz="4" w:space="0" w:color="000000" w:themeColor="text1"/>
            </w:tcBorders>
          </w:tcPr>
          <w:p w14:paraId="7AEFBE3B" w14:textId="77777777" w:rsidR="00167F07" w:rsidRPr="00812C16" w:rsidRDefault="00167F07" w:rsidP="006678A2">
            <w:pPr>
              <w:tabs>
                <w:tab w:val="right" w:pos="330"/>
                <w:tab w:val="right" w:pos="1181"/>
                <w:tab w:val="right" w:pos="1322"/>
              </w:tabs>
              <w:spacing w:beforeLines="30" w:before="72" w:afterLines="30" w:after="72"/>
              <w:jc w:val="center"/>
              <w:rPr>
                <w:rFonts w:cs="Arial"/>
                <w:sz w:val="18"/>
                <w:szCs w:val="18"/>
              </w:rPr>
            </w:pPr>
            <w:r w:rsidRPr="00812C16">
              <w:rPr>
                <w:rFonts w:cs="Arial"/>
                <w:sz w:val="18"/>
                <w:szCs w:val="18"/>
              </w:rPr>
              <w:t>1,06 (0,51-2,19)</w:t>
            </w:r>
          </w:p>
        </w:tc>
        <w:tc>
          <w:tcPr>
            <w:tcW w:w="855" w:type="dxa"/>
            <w:tcBorders>
              <w:top w:val="single" w:sz="4" w:space="0" w:color="000000" w:themeColor="text1"/>
            </w:tcBorders>
          </w:tcPr>
          <w:p w14:paraId="5A61E55A" w14:textId="77777777" w:rsidR="00167F07" w:rsidRPr="00812C16" w:rsidRDefault="00167F07" w:rsidP="006678A2">
            <w:pPr>
              <w:spacing w:beforeLines="30" w:before="72" w:afterLines="30" w:after="72"/>
              <w:ind w:left="-108" w:right="-104"/>
              <w:jc w:val="center"/>
              <w:rPr>
                <w:rFonts w:cs="Arial"/>
                <w:sz w:val="18"/>
                <w:szCs w:val="18"/>
              </w:rPr>
            </w:pPr>
            <w:r w:rsidRPr="00812C16">
              <w:rPr>
                <w:rFonts w:cs="Arial"/>
                <w:sz w:val="18"/>
                <w:szCs w:val="18"/>
              </w:rPr>
              <w:t>0,872</w:t>
            </w:r>
          </w:p>
        </w:tc>
      </w:tr>
      <w:tr w:rsidR="00566B51" w:rsidRPr="00812C16" w14:paraId="41C092EF" w14:textId="77777777" w:rsidTr="006678A2">
        <w:tc>
          <w:tcPr>
            <w:tcW w:w="1696" w:type="dxa"/>
          </w:tcPr>
          <w:p w14:paraId="77444355" w14:textId="77777777" w:rsidR="00167F07" w:rsidRPr="00812C16" w:rsidRDefault="00167F07" w:rsidP="006678A2">
            <w:pPr>
              <w:spacing w:beforeLines="30" w:before="72" w:afterLines="30" w:after="72"/>
              <w:jc w:val="left"/>
              <w:rPr>
                <w:rFonts w:cs="Arial"/>
                <w:strike/>
                <w:sz w:val="18"/>
                <w:szCs w:val="18"/>
              </w:rPr>
            </w:pPr>
            <w:r w:rsidRPr="00812C16">
              <w:rPr>
                <w:rFonts w:cs="Arial"/>
                <w:strike/>
                <w:sz w:val="18"/>
                <w:szCs w:val="18"/>
              </w:rPr>
              <w:t xml:space="preserve">HPV16 DNA </w:t>
            </w:r>
          </w:p>
        </w:tc>
        <w:tc>
          <w:tcPr>
            <w:tcW w:w="1560" w:type="dxa"/>
          </w:tcPr>
          <w:p w14:paraId="10D8009A" w14:textId="77777777" w:rsidR="00167F07" w:rsidRPr="00812C16" w:rsidRDefault="00167F07" w:rsidP="006678A2">
            <w:pPr>
              <w:pStyle w:val="Listenabsatz"/>
              <w:spacing w:beforeLines="30" w:before="72" w:afterLines="30" w:after="72"/>
              <w:jc w:val="center"/>
              <w:rPr>
                <w:rFonts w:cs="Arial"/>
                <w:strike/>
                <w:sz w:val="18"/>
                <w:szCs w:val="18"/>
              </w:rPr>
            </w:pPr>
          </w:p>
        </w:tc>
        <w:tc>
          <w:tcPr>
            <w:tcW w:w="850" w:type="dxa"/>
          </w:tcPr>
          <w:p w14:paraId="499BDD00" w14:textId="77777777" w:rsidR="00167F07" w:rsidRPr="00812C16" w:rsidRDefault="00167F07" w:rsidP="006678A2">
            <w:pPr>
              <w:spacing w:beforeLines="30" w:before="72" w:afterLines="30" w:after="72"/>
              <w:ind w:left="-110" w:right="-193"/>
              <w:jc w:val="center"/>
              <w:rPr>
                <w:rFonts w:cs="Arial"/>
                <w:strike/>
                <w:sz w:val="18"/>
                <w:szCs w:val="18"/>
              </w:rPr>
            </w:pPr>
          </w:p>
        </w:tc>
        <w:tc>
          <w:tcPr>
            <w:tcW w:w="1559" w:type="dxa"/>
          </w:tcPr>
          <w:p w14:paraId="7B7A26A8" w14:textId="77777777" w:rsidR="00167F07" w:rsidRPr="00812C16" w:rsidRDefault="00167F07" w:rsidP="006678A2">
            <w:pPr>
              <w:pStyle w:val="Listenabsatz"/>
              <w:spacing w:beforeLines="30" w:before="72" w:afterLines="30" w:after="72"/>
              <w:rPr>
                <w:rFonts w:cs="Arial"/>
                <w:strike/>
                <w:sz w:val="18"/>
                <w:szCs w:val="18"/>
              </w:rPr>
            </w:pPr>
          </w:p>
        </w:tc>
        <w:tc>
          <w:tcPr>
            <w:tcW w:w="851" w:type="dxa"/>
          </w:tcPr>
          <w:p w14:paraId="1829FD2F" w14:textId="77777777" w:rsidR="00167F07" w:rsidRPr="00812C16" w:rsidRDefault="00167F07" w:rsidP="006678A2">
            <w:pPr>
              <w:pStyle w:val="Listenabsatz"/>
              <w:spacing w:beforeLines="30" w:before="72" w:afterLines="30" w:after="72"/>
              <w:rPr>
                <w:rFonts w:cs="Arial"/>
                <w:strike/>
                <w:sz w:val="18"/>
                <w:szCs w:val="18"/>
              </w:rPr>
            </w:pPr>
          </w:p>
        </w:tc>
        <w:tc>
          <w:tcPr>
            <w:tcW w:w="1701" w:type="dxa"/>
          </w:tcPr>
          <w:p w14:paraId="1DE2BB2F" w14:textId="77777777" w:rsidR="00167F07" w:rsidRPr="00812C16" w:rsidRDefault="00167F07" w:rsidP="006678A2">
            <w:pPr>
              <w:pStyle w:val="Listenabsatz"/>
              <w:tabs>
                <w:tab w:val="right" w:pos="330"/>
                <w:tab w:val="right" w:pos="1181"/>
                <w:tab w:val="right" w:pos="1322"/>
              </w:tabs>
              <w:spacing w:beforeLines="30" w:before="72" w:afterLines="30" w:after="72"/>
              <w:jc w:val="center"/>
              <w:rPr>
                <w:rFonts w:cs="Arial"/>
                <w:strike/>
                <w:sz w:val="18"/>
                <w:szCs w:val="18"/>
              </w:rPr>
            </w:pPr>
          </w:p>
        </w:tc>
        <w:tc>
          <w:tcPr>
            <w:tcW w:w="855" w:type="dxa"/>
          </w:tcPr>
          <w:p w14:paraId="1E33BC03" w14:textId="77777777" w:rsidR="00167F07" w:rsidRPr="00812C16" w:rsidRDefault="00167F07" w:rsidP="006678A2">
            <w:pPr>
              <w:pStyle w:val="Listenabsatz"/>
              <w:spacing w:beforeLines="30" w:before="72" w:afterLines="30" w:after="72"/>
              <w:rPr>
                <w:rFonts w:cs="Arial"/>
                <w:strike/>
                <w:sz w:val="18"/>
                <w:szCs w:val="18"/>
              </w:rPr>
            </w:pPr>
          </w:p>
        </w:tc>
      </w:tr>
      <w:tr w:rsidR="00167F07" w:rsidRPr="00812C16" w14:paraId="28ECD226" w14:textId="77777777" w:rsidTr="006678A2">
        <w:tc>
          <w:tcPr>
            <w:tcW w:w="1696" w:type="dxa"/>
          </w:tcPr>
          <w:p w14:paraId="13D1BE7B"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ECE-Status</w:t>
            </w:r>
          </w:p>
        </w:tc>
        <w:tc>
          <w:tcPr>
            <w:tcW w:w="1560" w:type="dxa"/>
          </w:tcPr>
          <w:p w14:paraId="70853E7C"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w:t>
            </w:r>
          </w:p>
        </w:tc>
        <w:tc>
          <w:tcPr>
            <w:tcW w:w="850" w:type="dxa"/>
          </w:tcPr>
          <w:p w14:paraId="42BB1807" w14:textId="77777777" w:rsidR="00167F07" w:rsidRPr="00812C16" w:rsidRDefault="00167F07" w:rsidP="006678A2">
            <w:pPr>
              <w:spacing w:beforeLines="30" w:before="72" w:afterLines="30" w:after="72"/>
              <w:ind w:left="-110" w:right="-193"/>
              <w:jc w:val="center"/>
              <w:rPr>
                <w:rFonts w:cs="Arial"/>
                <w:sz w:val="18"/>
                <w:szCs w:val="18"/>
              </w:rPr>
            </w:pPr>
            <w:r w:rsidRPr="00812C16">
              <w:rPr>
                <w:rFonts w:cs="Arial"/>
                <w:sz w:val="18"/>
                <w:szCs w:val="18"/>
              </w:rPr>
              <w:t>--</w:t>
            </w:r>
          </w:p>
        </w:tc>
        <w:tc>
          <w:tcPr>
            <w:tcW w:w="1559" w:type="dxa"/>
          </w:tcPr>
          <w:p w14:paraId="1E959D7C" w14:textId="77777777" w:rsidR="00167F07" w:rsidRPr="00812C16" w:rsidRDefault="00167F07" w:rsidP="006678A2">
            <w:pPr>
              <w:spacing w:beforeLines="30" w:before="72" w:afterLines="30" w:after="72"/>
              <w:rPr>
                <w:rFonts w:cs="Arial"/>
                <w:sz w:val="18"/>
                <w:szCs w:val="18"/>
              </w:rPr>
            </w:pPr>
            <w:r w:rsidRPr="00812C16">
              <w:rPr>
                <w:rFonts w:cs="Arial"/>
                <w:sz w:val="18"/>
                <w:szCs w:val="18"/>
              </w:rPr>
              <w:t>3,12 (1,49-6,55)</w:t>
            </w:r>
          </w:p>
        </w:tc>
        <w:tc>
          <w:tcPr>
            <w:tcW w:w="851" w:type="dxa"/>
          </w:tcPr>
          <w:p w14:paraId="6CC768D3"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0,003</w:t>
            </w:r>
          </w:p>
        </w:tc>
        <w:tc>
          <w:tcPr>
            <w:tcW w:w="1701" w:type="dxa"/>
          </w:tcPr>
          <w:p w14:paraId="390D4B22" w14:textId="77777777" w:rsidR="00167F07" w:rsidRPr="00812C16" w:rsidRDefault="00167F07" w:rsidP="006678A2">
            <w:pPr>
              <w:tabs>
                <w:tab w:val="right" w:pos="330"/>
                <w:tab w:val="right" w:pos="1181"/>
                <w:tab w:val="right" w:pos="1322"/>
              </w:tabs>
              <w:spacing w:beforeLines="30" w:before="72" w:afterLines="30" w:after="72"/>
              <w:jc w:val="center"/>
              <w:rPr>
                <w:rFonts w:cs="Arial"/>
                <w:sz w:val="18"/>
                <w:szCs w:val="18"/>
              </w:rPr>
            </w:pPr>
            <w:r w:rsidRPr="00812C16">
              <w:rPr>
                <w:rFonts w:cs="Arial"/>
                <w:sz w:val="18"/>
                <w:szCs w:val="18"/>
              </w:rPr>
              <w:t>1,72 (1,03-2,88)</w:t>
            </w:r>
          </w:p>
        </w:tc>
        <w:tc>
          <w:tcPr>
            <w:tcW w:w="855" w:type="dxa"/>
          </w:tcPr>
          <w:p w14:paraId="4E082128" w14:textId="77777777" w:rsidR="00167F07" w:rsidRPr="00812C16" w:rsidRDefault="00167F07" w:rsidP="006678A2">
            <w:pPr>
              <w:spacing w:beforeLines="30" w:before="72" w:afterLines="30" w:after="72"/>
              <w:ind w:left="-108" w:right="-104"/>
              <w:jc w:val="center"/>
              <w:rPr>
                <w:rFonts w:cs="Arial"/>
                <w:b/>
                <w:bCs/>
                <w:sz w:val="18"/>
                <w:szCs w:val="18"/>
              </w:rPr>
            </w:pPr>
            <w:r w:rsidRPr="00812C16">
              <w:rPr>
                <w:rFonts w:cs="Arial"/>
                <w:b/>
                <w:bCs/>
                <w:sz w:val="18"/>
                <w:szCs w:val="18"/>
              </w:rPr>
              <w:t>0,037</w:t>
            </w:r>
          </w:p>
        </w:tc>
      </w:tr>
      <w:tr w:rsidR="00167F07" w:rsidRPr="00812C16" w14:paraId="04B7EDE9" w14:textId="77777777" w:rsidTr="00DD0091">
        <w:tc>
          <w:tcPr>
            <w:tcW w:w="1696" w:type="dxa"/>
          </w:tcPr>
          <w:p w14:paraId="2046D4BF"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Mundhöhlen CA</w:t>
            </w:r>
          </w:p>
        </w:tc>
        <w:tc>
          <w:tcPr>
            <w:tcW w:w="1560" w:type="dxa"/>
          </w:tcPr>
          <w:p w14:paraId="585C6E2A"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w:t>
            </w:r>
          </w:p>
        </w:tc>
        <w:tc>
          <w:tcPr>
            <w:tcW w:w="850" w:type="dxa"/>
          </w:tcPr>
          <w:p w14:paraId="6CFB25BC" w14:textId="77777777" w:rsidR="00167F07" w:rsidRPr="00812C16" w:rsidRDefault="00167F07" w:rsidP="006678A2">
            <w:pPr>
              <w:spacing w:beforeLines="30" w:before="72" w:afterLines="30" w:after="72"/>
              <w:ind w:left="-110" w:right="-193"/>
              <w:jc w:val="center"/>
              <w:rPr>
                <w:rFonts w:cs="Arial"/>
                <w:sz w:val="18"/>
                <w:szCs w:val="18"/>
              </w:rPr>
            </w:pPr>
            <w:r w:rsidRPr="00812C16">
              <w:rPr>
                <w:rFonts w:cs="Arial"/>
                <w:sz w:val="18"/>
                <w:szCs w:val="18"/>
              </w:rPr>
              <w:t>--</w:t>
            </w:r>
          </w:p>
        </w:tc>
        <w:tc>
          <w:tcPr>
            <w:tcW w:w="1559" w:type="dxa"/>
          </w:tcPr>
          <w:p w14:paraId="79E38D63" w14:textId="77777777" w:rsidR="00167F07" w:rsidRPr="00812C16" w:rsidRDefault="00167F07" w:rsidP="006678A2">
            <w:pPr>
              <w:spacing w:beforeLines="30" w:before="72" w:afterLines="30" w:after="72"/>
              <w:rPr>
                <w:rFonts w:cs="Arial"/>
                <w:sz w:val="18"/>
                <w:szCs w:val="18"/>
              </w:rPr>
            </w:pPr>
            <w:r w:rsidRPr="00812C16">
              <w:rPr>
                <w:rFonts w:cs="Arial"/>
                <w:sz w:val="18"/>
                <w:szCs w:val="18"/>
              </w:rPr>
              <w:t>0,62 (0,27-1,42)</w:t>
            </w:r>
          </w:p>
        </w:tc>
        <w:tc>
          <w:tcPr>
            <w:tcW w:w="851" w:type="dxa"/>
          </w:tcPr>
          <w:p w14:paraId="29B404FB"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0,257</w:t>
            </w:r>
          </w:p>
        </w:tc>
        <w:tc>
          <w:tcPr>
            <w:tcW w:w="1701" w:type="dxa"/>
          </w:tcPr>
          <w:p w14:paraId="7A2FC7F4" w14:textId="77777777" w:rsidR="00167F07" w:rsidRPr="00812C16" w:rsidRDefault="00167F07" w:rsidP="006678A2">
            <w:pPr>
              <w:tabs>
                <w:tab w:val="right" w:pos="330"/>
                <w:tab w:val="right" w:pos="1181"/>
                <w:tab w:val="right" w:pos="1322"/>
              </w:tabs>
              <w:spacing w:beforeLines="30" w:before="72" w:afterLines="30" w:after="72"/>
              <w:jc w:val="center"/>
              <w:rPr>
                <w:rFonts w:cs="Arial"/>
                <w:sz w:val="18"/>
                <w:szCs w:val="18"/>
              </w:rPr>
            </w:pPr>
            <w:r w:rsidRPr="00812C16">
              <w:rPr>
                <w:rFonts w:cs="Arial"/>
                <w:sz w:val="18"/>
                <w:szCs w:val="18"/>
              </w:rPr>
              <w:t>2,27 (1,01-5,12)</w:t>
            </w:r>
          </w:p>
        </w:tc>
        <w:tc>
          <w:tcPr>
            <w:tcW w:w="855" w:type="dxa"/>
          </w:tcPr>
          <w:p w14:paraId="1616D361"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0,048</w:t>
            </w:r>
          </w:p>
        </w:tc>
      </w:tr>
      <w:tr w:rsidR="00167F07" w:rsidRPr="00812C16" w14:paraId="2F5C2AAC" w14:textId="77777777" w:rsidTr="00DD0091">
        <w:tc>
          <w:tcPr>
            <w:tcW w:w="1696" w:type="dxa"/>
            <w:tcBorders>
              <w:bottom w:val="single" w:sz="4" w:space="0" w:color="000000" w:themeColor="text1"/>
            </w:tcBorders>
          </w:tcPr>
          <w:p w14:paraId="1F2EA391" w14:textId="77777777" w:rsidR="00167F07" w:rsidRPr="00812C16" w:rsidRDefault="00167F07" w:rsidP="006678A2">
            <w:pPr>
              <w:spacing w:beforeLines="30" w:before="72" w:afterLines="30" w:after="72"/>
              <w:jc w:val="left"/>
              <w:rPr>
                <w:rFonts w:cs="Arial"/>
                <w:sz w:val="18"/>
                <w:szCs w:val="18"/>
              </w:rPr>
            </w:pPr>
            <w:r w:rsidRPr="00812C16">
              <w:rPr>
                <w:rFonts w:cs="Arial"/>
                <w:sz w:val="18"/>
                <w:szCs w:val="18"/>
              </w:rPr>
              <w:t>Oropharynx CA</w:t>
            </w:r>
          </w:p>
        </w:tc>
        <w:tc>
          <w:tcPr>
            <w:tcW w:w="1560" w:type="dxa"/>
            <w:tcBorders>
              <w:bottom w:val="single" w:sz="4" w:space="0" w:color="000000" w:themeColor="text1"/>
            </w:tcBorders>
          </w:tcPr>
          <w:p w14:paraId="5B45B3B0"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w:t>
            </w:r>
          </w:p>
        </w:tc>
        <w:tc>
          <w:tcPr>
            <w:tcW w:w="850" w:type="dxa"/>
            <w:tcBorders>
              <w:bottom w:val="single" w:sz="4" w:space="0" w:color="000000" w:themeColor="text1"/>
            </w:tcBorders>
          </w:tcPr>
          <w:p w14:paraId="1C0B41C1" w14:textId="77777777" w:rsidR="00167F07" w:rsidRPr="00812C16" w:rsidRDefault="00167F07" w:rsidP="006678A2">
            <w:pPr>
              <w:spacing w:beforeLines="30" w:before="72" w:afterLines="30" w:after="72"/>
              <w:ind w:left="-110" w:right="-193"/>
              <w:jc w:val="center"/>
              <w:rPr>
                <w:rFonts w:cs="Arial"/>
                <w:sz w:val="18"/>
                <w:szCs w:val="18"/>
              </w:rPr>
            </w:pPr>
            <w:r w:rsidRPr="00812C16">
              <w:rPr>
                <w:rFonts w:cs="Arial"/>
                <w:sz w:val="18"/>
                <w:szCs w:val="18"/>
              </w:rPr>
              <w:t>--</w:t>
            </w:r>
          </w:p>
        </w:tc>
        <w:tc>
          <w:tcPr>
            <w:tcW w:w="1559" w:type="dxa"/>
            <w:tcBorders>
              <w:bottom w:val="single" w:sz="4" w:space="0" w:color="000000" w:themeColor="text1"/>
            </w:tcBorders>
          </w:tcPr>
          <w:p w14:paraId="76E64248" w14:textId="77777777" w:rsidR="00167F07" w:rsidRPr="00812C16" w:rsidRDefault="00167F07" w:rsidP="006678A2">
            <w:pPr>
              <w:spacing w:beforeLines="30" w:before="72" w:afterLines="30" w:after="72"/>
              <w:rPr>
                <w:rFonts w:cs="Arial"/>
                <w:sz w:val="18"/>
                <w:szCs w:val="18"/>
              </w:rPr>
            </w:pPr>
            <w:r w:rsidRPr="00812C16">
              <w:rPr>
                <w:rFonts w:cs="Arial"/>
                <w:sz w:val="18"/>
                <w:szCs w:val="18"/>
              </w:rPr>
              <w:t>0,30 (0,12-0,71)</w:t>
            </w:r>
          </w:p>
        </w:tc>
        <w:tc>
          <w:tcPr>
            <w:tcW w:w="851" w:type="dxa"/>
            <w:tcBorders>
              <w:bottom w:val="single" w:sz="4" w:space="0" w:color="000000" w:themeColor="text1"/>
            </w:tcBorders>
          </w:tcPr>
          <w:p w14:paraId="7A89B4B2" w14:textId="77777777" w:rsidR="00167F07" w:rsidRPr="00812C16" w:rsidRDefault="00167F07" w:rsidP="006678A2">
            <w:pPr>
              <w:spacing w:beforeLines="30" w:before="72" w:afterLines="30" w:after="72"/>
              <w:jc w:val="center"/>
              <w:rPr>
                <w:rFonts w:cs="Arial"/>
                <w:b/>
                <w:bCs/>
                <w:sz w:val="18"/>
                <w:szCs w:val="18"/>
              </w:rPr>
            </w:pPr>
            <w:r w:rsidRPr="00812C16">
              <w:rPr>
                <w:rFonts w:cs="Arial"/>
                <w:b/>
                <w:bCs/>
                <w:sz w:val="18"/>
                <w:szCs w:val="18"/>
              </w:rPr>
              <w:t>0,006</w:t>
            </w:r>
          </w:p>
        </w:tc>
        <w:tc>
          <w:tcPr>
            <w:tcW w:w="1701" w:type="dxa"/>
            <w:tcBorders>
              <w:bottom w:val="single" w:sz="4" w:space="0" w:color="000000" w:themeColor="text1"/>
            </w:tcBorders>
          </w:tcPr>
          <w:p w14:paraId="0FE60A47" w14:textId="77777777" w:rsidR="00167F07" w:rsidRPr="00812C16" w:rsidRDefault="00167F07" w:rsidP="006678A2">
            <w:pPr>
              <w:tabs>
                <w:tab w:val="right" w:pos="330"/>
                <w:tab w:val="right" w:pos="1181"/>
                <w:tab w:val="right" w:pos="1322"/>
              </w:tabs>
              <w:spacing w:beforeLines="30" w:before="72" w:afterLines="30" w:after="72"/>
              <w:jc w:val="center"/>
              <w:rPr>
                <w:rFonts w:cs="Arial"/>
                <w:sz w:val="18"/>
                <w:szCs w:val="18"/>
              </w:rPr>
            </w:pPr>
            <w:r w:rsidRPr="00812C16">
              <w:rPr>
                <w:rFonts w:cs="Arial"/>
                <w:sz w:val="18"/>
                <w:szCs w:val="18"/>
              </w:rPr>
              <w:t>1,37 (0,62-3,05)</w:t>
            </w:r>
          </w:p>
        </w:tc>
        <w:tc>
          <w:tcPr>
            <w:tcW w:w="855" w:type="dxa"/>
            <w:tcBorders>
              <w:bottom w:val="single" w:sz="4" w:space="0" w:color="000000" w:themeColor="text1"/>
            </w:tcBorders>
          </w:tcPr>
          <w:p w14:paraId="0724F1C8" w14:textId="77777777" w:rsidR="00167F07" w:rsidRPr="00812C16" w:rsidRDefault="00167F07" w:rsidP="006678A2">
            <w:pPr>
              <w:spacing w:beforeLines="30" w:before="72" w:afterLines="30" w:after="72"/>
              <w:jc w:val="center"/>
              <w:rPr>
                <w:rFonts w:cs="Arial"/>
                <w:sz w:val="18"/>
                <w:szCs w:val="18"/>
              </w:rPr>
            </w:pPr>
            <w:r w:rsidRPr="00812C16">
              <w:rPr>
                <w:rFonts w:cs="Arial"/>
                <w:sz w:val="18"/>
                <w:szCs w:val="18"/>
              </w:rPr>
              <w:t>0,435</w:t>
            </w:r>
          </w:p>
        </w:tc>
      </w:tr>
      <w:tr w:rsidR="00167F07" w:rsidRPr="00812C16" w14:paraId="42B3ADAC" w14:textId="77777777" w:rsidTr="00DD0091">
        <w:tc>
          <w:tcPr>
            <w:tcW w:w="9072" w:type="dxa"/>
            <w:gridSpan w:val="7"/>
            <w:tcBorders>
              <w:top w:val="single" w:sz="4" w:space="0" w:color="000000" w:themeColor="text1"/>
            </w:tcBorders>
          </w:tcPr>
          <w:p w14:paraId="7DDDD7FB" w14:textId="3BC5AFD0" w:rsidR="00167F07" w:rsidRPr="00812C16" w:rsidRDefault="00167F07" w:rsidP="006678A2">
            <w:pPr>
              <w:spacing w:beforeLines="30" w:before="72" w:afterLines="30" w:after="72"/>
              <w:jc w:val="left"/>
              <w:rPr>
                <w:rFonts w:cs="Arial"/>
                <w:sz w:val="18"/>
                <w:szCs w:val="18"/>
              </w:rPr>
            </w:pPr>
            <w:r w:rsidRPr="00812C16">
              <w:rPr>
                <w:rFonts w:cs="Arial"/>
                <w:sz w:val="18"/>
                <w:szCs w:val="18"/>
              </w:rPr>
              <w:t xml:space="preserve">*  Da es kein Ereignis in der CD44 negativen Gruppe gab (siehe </w:t>
            </w:r>
            <w:r w:rsidRPr="00812C16">
              <w:rPr>
                <w:rFonts w:cs="Arial"/>
                <w:sz w:val="18"/>
                <w:szCs w:val="18"/>
              </w:rPr>
              <w:fldChar w:fldCharType="begin"/>
            </w:r>
            <w:r w:rsidRPr="00812C16">
              <w:rPr>
                <w:rFonts w:cs="Arial"/>
                <w:sz w:val="18"/>
                <w:szCs w:val="18"/>
              </w:rPr>
              <w:instrText xml:space="preserve"> REF _Ref90825960 \h  \* MERGEFORMAT </w:instrText>
            </w:r>
            <w:r w:rsidRPr="00812C16">
              <w:rPr>
                <w:rFonts w:cs="Arial"/>
                <w:sz w:val="18"/>
                <w:szCs w:val="18"/>
              </w:rPr>
            </w:r>
            <w:r w:rsidRPr="00812C16">
              <w:rPr>
                <w:rFonts w:cs="Arial"/>
                <w:sz w:val="18"/>
                <w:szCs w:val="18"/>
              </w:rPr>
              <w:fldChar w:fldCharType="separate"/>
            </w:r>
            <w:r w:rsidR="00F67803" w:rsidRPr="00F67803">
              <w:rPr>
                <w:color w:val="000000" w:themeColor="text1"/>
                <w:sz w:val="18"/>
                <w:szCs w:val="18"/>
              </w:rPr>
              <w:t xml:space="preserve">Tabelle </w:t>
            </w:r>
            <w:r w:rsidR="00F67803" w:rsidRPr="00F67803">
              <w:rPr>
                <w:noProof/>
                <w:color w:val="000000" w:themeColor="text1"/>
                <w:sz w:val="18"/>
                <w:szCs w:val="18"/>
              </w:rPr>
              <w:t>4</w:t>
            </w:r>
            <w:r w:rsidR="00F67803" w:rsidRPr="00F67803">
              <w:rPr>
                <w:noProof/>
                <w:color w:val="000000" w:themeColor="text1"/>
                <w:sz w:val="18"/>
                <w:szCs w:val="18"/>
              </w:rPr>
              <w:noBreakHyphen/>
              <w:t>7</w:t>
            </w:r>
            <w:r w:rsidRPr="00812C16">
              <w:rPr>
                <w:rFonts w:cs="Arial"/>
                <w:sz w:val="18"/>
                <w:szCs w:val="18"/>
              </w:rPr>
              <w:fldChar w:fldCharType="end"/>
            </w:r>
            <w:r w:rsidRPr="00812C16">
              <w:rPr>
                <w:rFonts w:cs="Arial"/>
                <w:sz w:val="18"/>
                <w:szCs w:val="18"/>
              </w:rPr>
              <w:t>)</w:t>
            </w:r>
          </w:p>
        </w:tc>
      </w:tr>
      <w:tr w:rsidR="00566B51" w:rsidRPr="000825DC" w14:paraId="4B99433D" w14:textId="77777777" w:rsidTr="00DD0091">
        <w:tc>
          <w:tcPr>
            <w:tcW w:w="9072" w:type="dxa"/>
            <w:gridSpan w:val="7"/>
          </w:tcPr>
          <w:p w14:paraId="021A7222" w14:textId="77777777" w:rsidR="00566B51" w:rsidRPr="00812C16" w:rsidRDefault="00566B51" w:rsidP="00566B51">
            <w:pPr>
              <w:rPr>
                <w:sz w:val="18"/>
                <w:szCs w:val="18"/>
                <w:lang w:val="en-US" w:eastAsia="de-DE"/>
              </w:rPr>
            </w:pPr>
            <w:r w:rsidRPr="00812C16">
              <w:rPr>
                <w:sz w:val="18"/>
                <w:szCs w:val="18"/>
                <w:lang w:val="en-US" w:eastAsia="de-DE"/>
              </w:rPr>
              <w:t>** vs. Other HPV- bzw. *CD44 -</w:t>
            </w:r>
          </w:p>
        </w:tc>
      </w:tr>
    </w:tbl>
    <w:p w14:paraId="51B5608A" w14:textId="77777777" w:rsidR="00AB3A29" w:rsidRPr="00812C16" w:rsidRDefault="005F3ACA" w:rsidP="00402210">
      <w:pPr>
        <w:spacing w:before="360"/>
        <w:rPr>
          <w:rFonts w:cs="Arial"/>
          <w:lang w:eastAsia="de-DE"/>
        </w:rPr>
      </w:pPr>
      <w:r w:rsidRPr="00812C16">
        <w:rPr>
          <w:rFonts w:cs="Arial"/>
          <w:lang w:eastAsia="de-DE"/>
        </w:rPr>
        <w:t xml:space="preserve">In beiden </w:t>
      </w:r>
      <w:r w:rsidR="00E429BA" w:rsidRPr="00812C16">
        <w:rPr>
          <w:rFonts w:cs="Arial"/>
          <w:lang w:eastAsia="de-DE"/>
        </w:rPr>
        <w:t>Kohorten</w:t>
      </w:r>
      <w:r w:rsidRPr="00812C16">
        <w:rPr>
          <w:rFonts w:cs="Arial"/>
          <w:lang w:eastAsia="de-DE"/>
        </w:rPr>
        <w:t xml:space="preserve"> zeigten </w:t>
      </w:r>
      <w:r w:rsidR="001D7EF2" w:rsidRPr="00812C16">
        <w:rPr>
          <w:rFonts w:cs="Arial"/>
          <w:lang w:eastAsia="de-DE"/>
        </w:rPr>
        <w:t>multivariaten Analyse</w:t>
      </w:r>
      <w:r w:rsidR="00566B51" w:rsidRPr="00812C16">
        <w:rPr>
          <w:rFonts w:cs="Arial"/>
          <w:lang w:eastAsia="de-DE"/>
        </w:rPr>
        <w:t>n</w:t>
      </w:r>
      <w:r w:rsidR="001D7EF2" w:rsidRPr="00812C16">
        <w:rPr>
          <w:rFonts w:cs="Arial"/>
          <w:lang w:eastAsia="de-DE"/>
        </w:rPr>
        <w:t xml:space="preserve"> </w:t>
      </w:r>
      <w:r w:rsidRPr="00812C16">
        <w:rPr>
          <w:rFonts w:cs="Arial"/>
          <w:lang w:eastAsia="de-DE"/>
        </w:rPr>
        <w:t>für</w:t>
      </w:r>
      <w:r w:rsidR="001D7EF2" w:rsidRPr="00812C16">
        <w:rPr>
          <w:rFonts w:cs="Arial"/>
          <w:lang w:eastAsia="de-DE"/>
        </w:rPr>
        <w:t xml:space="preserve"> </w:t>
      </w:r>
      <w:r w:rsidR="001D7EF2" w:rsidRPr="00812C16">
        <w:rPr>
          <w:rFonts w:cs="Arial"/>
          <w:b/>
          <w:bCs/>
          <w:lang w:eastAsia="de-DE"/>
        </w:rPr>
        <w:t>CD44-Protein</w:t>
      </w:r>
      <w:r w:rsidR="001D7EF2" w:rsidRPr="00812C16">
        <w:rPr>
          <w:rFonts w:cs="Arial"/>
          <w:lang w:eastAsia="de-DE"/>
        </w:rPr>
        <w:t xml:space="preserve"> keinen signifikanten Zusammenhang mit einem der drei Endpunkte</w:t>
      </w:r>
      <w:r w:rsidR="0017505B" w:rsidRPr="00812C16">
        <w:rPr>
          <w:rFonts w:cs="Arial"/>
          <w:lang w:eastAsia="de-DE"/>
        </w:rPr>
        <w:t>.</w:t>
      </w:r>
      <w:r w:rsidRPr="00812C16">
        <w:rPr>
          <w:rFonts w:cs="Arial"/>
          <w:lang w:eastAsia="de-DE"/>
        </w:rPr>
        <w:t xml:space="preserve"> </w:t>
      </w:r>
      <w:r w:rsidR="007A1228" w:rsidRPr="00812C16">
        <w:rPr>
          <w:rFonts w:cs="Arial"/>
          <w:lang w:eastAsia="de-DE"/>
        </w:rPr>
        <w:t xml:space="preserve">Patienten mit einem </w:t>
      </w:r>
      <w:r w:rsidR="000E4A4F" w:rsidRPr="00812C16">
        <w:rPr>
          <w:rFonts w:cs="Arial"/>
          <w:b/>
          <w:bCs/>
          <w:lang w:eastAsia="de-DE"/>
        </w:rPr>
        <w:t>HPV16</w:t>
      </w:r>
      <w:r w:rsidR="000E4A4F" w:rsidRPr="00812C16">
        <w:rPr>
          <w:rFonts w:cs="Arial"/>
          <w:lang w:eastAsia="de-DE"/>
        </w:rPr>
        <w:t xml:space="preserve"> </w:t>
      </w:r>
      <w:r w:rsidR="00566B51" w:rsidRPr="00812C16">
        <w:rPr>
          <w:rFonts w:cs="Arial"/>
          <w:lang w:eastAsia="de-DE"/>
        </w:rPr>
        <w:t>DNA</w:t>
      </w:r>
      <w:r w:rsidR="002C105F" w:rsidRPr="00812C16">
        <w:rPr>
          <w:rFonts w:cs="Arial"/>
          <w:lang w:eastAsia="de-DE"/>
        </w:rPr>
        <w:t>-</w:t>
      </w:r>
      <w:r w:rsidR="000E4A4F" w:rsidRPr="00812C16">
        <w:rPr>
          <w:rFonts w:cs="Arial"/>
          <w:lang w:eastAsia="de-DE"/>
        </w:rPr>
        <w:t>positiven Tumor</w:t>
      </w:r>
      <w:r w:rsidR="007A1228" w:rsidRPr="00812C16">
        <w:rPr>
          <w:rFonts w:cs="Arial"/>
          <w:lang w:eastAsia="de-DE"/>
        </w:rPr>
        <w:t xml:space="preserve"> hatten</w:t>
      </w:r>
      <w:r w:rsidR="002C105F" w:rsidRPr="00812C16">
        <w:rPr>
          <w:rFonts w:cs="Arial"/>
          <w:lang w:eastAsia="de-DE"/>
        </w:rPr>
        <w:t xml:space="preserve"> schätzungsweise</w:t>
      </w:r>
      <w:r w:rsidR="007A1228" w:rsidRPr="00812C16">
        <w:rPr>
          <w:rFonts w:cs="Arial"/>
          <w:lang w:eastAsia="de-DE"/>
        </w:rPr>
        <w:t xml:space="preserve"> ein um </w:t>
      </w:r>
      <w:r w:rsidR="000E4A4F" w:rsidRPr="00812C16">
        <w:rPr>
          <w:rFonts w:cs="Arial"/>
          <w:lang w:eastAsia="de-DE"/>
        </w:rPr>
        <w:t>80</w:t>
      </w:r>
      <w:r w:rsidR="007A1228" w:rsidRPr="00812C16">
        <w:rPr>
          <w:rFonts w:cs="Arial"/>
          <w:lang w:eastAsia="de-DE"/>
        </w:rPr>
        <w:t>%</w:t>
      </w:r>
      <w:r w:rsidR="000E4A4F" w:rsidRPr="00812C16">
        <w:rPr>
          <w:rFonts w:cs="Arial"/>
          <w:lang w:eastAsia="de-DE"/>
        </w:rPr>
        <w:t xml:space="preserve"> reduziertes Ris</w:t>
      </w:r>
      <w:r w:rsidR="00205C9B" w:rsidRPr="00812C16">
        <w:rPr>
          <w:rFonts w:cs="Arial"/>
          <w:lang w:eastAsia="de-DE"/>
        </w:rPr>
        <w:t>i</w:t>
      </w:r>
      <w:r w:rsidR="000E4A4F" w:rsidRPr="00812C16">
        <w:rPr>
          <w:rFonts w:cs="Arial"/>
          <w:lang w:eastAsia="de-DE"/>
        </w:rPr>
        <w:t>ko für ein lokales oder region</w:t>
      </w:r>
      <w:r w:rsidR="002C105F" w:rsidRPr="00812C16">
        <w:rPr>
          <w:rFonts w:cs="Arial"/>
          <w:lang w:eastAsia="de-DE"/>
        </w:rPr>
        <w:t>ales</w:t>
      </w:r>
      <w:r w:rsidR="000E4A4F" w:rsidRPr="00812C16">
        <w:rPr>
          <w:rFonts w:cs="Arial"/>
          <w:lang w:eastAsia="de-DE"/>
        </w:rPr>
        <w:t xml:space="preserve"> Rezidiv (HR 0,2; p=0,038)</w:t>
      </w:r>
      <w:r w:rsidR="003C313B" w:rsidRPr="00812C16">
        <w:rPr>
          <w:rFonts w:cs="Arial"/>
          <w:lang w:eastAsia="de-DE"/>
        </w:rPr>
        <w:t xml:space="preserve"> sowie ein um 68% </w:t>
      </w:r>
      <w:r w:rsidR="00205C9B" w:rsidRPr="00812C16">
        <w:rPr>
          <w:rFonts w:cs="Arial"/>
          <w:lang w:eastAsia="de-DE"/>
        </w:rPr>
        <w:t>bessere Überlebe</w:t>
      </w:r>
      <w:r w:rsidR="00ED55A8" w:rsidRPr="00812C16">
        <w:rPr>
          <w:rFonts w:cs="Arial"/>
          <w:lang w:eastAsia="de-DE"/>
        </w:rPr>
        <w:t>nschance</w:t>
      </w:r>
      <w:r w:rsidR="00205C9B" w:rsidRPr="00812C16">
        <w:rPr>
          <w:rFonts w:cs="Arial"/>
          <w:lang w:eastAsia="de-DE"/>
        </w:rPr>
        <w:t xml:space="preserve"> </w:t>
      </w:r>
      <w:r w:rsidR="0014334D" w:rsidRPr="00812C16">
        <w:rPr>
          <w:rFonts w:cs="Arial"/>
          <w:lang w:eastAsia="de-DE"/>
        </w:rPr>
        <w:t xml:space="preserve">(HR 0,32; p=0,003) </w:t>
      </w:r>
      <w:r w:rsidR="003C313B" w:rsidRPr="00812C16">
        <w:rPr>
          <w:rFonts w:cs="Arial"/>
          <w:lang w:eastAsia="de-DE"/>
        </w:rPr>
        <w:t xml:space="preserve">gegenüber Patienten mit einem HPV16 </w:t>
      </w:r>
      <w:r w:rsidR="00A55BC7" w:rsidRPr="00812C16">
        <w:rPr>
          <w:rFonts w:cs="Arial"/>
          <w:lang w:eastAsia="de-DE"/>
        </w:rPr>
        <w:t>DNA-</w:t>
      </w:r>
      <w:r w:rsidR="003C313B" w:rsidRPr="00812C16">
        <w:rPr>
          <w:rFonts w:cs="Arial"/>
          <w:lang w:eastAsia="de-DE"/>
        </w:rPr>
        <w:t xml:space="preserve">negativen Tumor (Referenzgruppe). </w:t>
      </w:r>
      <w:r w:rsidR="007F2655" w:rsidRPr="00812C16">
        <w:rPr>
          <w:rFonts w:cs="Arial"/>
          <w:lang w:eastAsia="de-DE"/>
        </w:rPr>
        <w:t>Die multivariate Bewertung der sekundären Endpunkte</w:t>
      </w:r>
      <w:r w:rsidR="00A86363" w:rsidRPr="00812C16">
        <w:rPr>
          <w:rFonts w:cs="Arial"/>
          <w:lang w:eastAsia="de-DE"/>
        </w:rPr>
        <w:t xml:space="preserve"> </w:t>
      </w:r>
      <w:r w:rsidR="007F2655" w:rsidRPr="00812C16">
        <w:rPr>
          <w:rFonts w:cs="Arial"/>
          <w:lang w:eastAsia="de-DE"/>
        </w:rPr>
        <w:t xml:space="preserve">ergab einen signifikanten Zusammenhang zwischen </w:t>
      </w:r>
      <w:r w:rsidR="00A86363" w:rsidRPr="00812C16">
        <w:rPr>
          <w:rFonts w:cs="Arial"/>
          <w:lang w:eastAsia="de-DE"/>
        </w:rPr>
        <w:t xml:space="preserve">positiven </w:t>
      </w:r>
      <w:r w:rsidR="00A86363" w:rsidRPr="00812C16">
        <w:rPr>
          <w:rFonts w:cs="Arial"/>
          <w:b/>
          <w:bCs/>
          <w:lang w:eastAsia="de-DE"/>
        </w:rPr>
        <w:t>ECE-Status</w:t>
      </w:r>
      <w:r w:rsidR="007F2655" w:rsidRPr="00812C16">
        <w:rPr>
          <w:rFonts w:cs="Arial"/>
          <w:lang w:eastAsia="de-DE"/>
        </w:rPr>
        <w:t xml:space="preserve"> mit dem Gesamtüberleben</w:t>
      </w:r>
      <w:r w:rsidR="00E429BA" w:rsidRPr="00812C16">
        <w:rPr>
          <w:rFonts w:cs="Arial"/>
          <w:lang w:eastAsia="de-DE"/>
        </w:rPr>
        <w:t xml:space="preserve"> (OS)</w:t>
      </w:r>
      <w:r w:rsidR="00A86363" w:rsidRPr="00812C16">
        <w:rPr>
          <w:rFonts w:cs="Arial"/>
          <w:lang w:eastAsia="de-DE"/>
        </w:rPr>
        <w:t xml:space="preserve"> und </w:t>
      </w:r>
      <w:r w:rsidR="007F2655" w:rsidRPr="00812C16">
        <w:rPr>
          <w:rFonts w:cs="Arial"/>
          <w:lang w:eastAsia="de-DE"/>
        </w:rPr>
        <w:t xml:space="preserve">mit </w:t>
      </w:r>
      <w:r w:rsidR="00E429BA" w:rsidRPr="00812C16">
        <w:rPr>
          <w:rFonts w:cs="Arial"/>
          <w:lang w:eastAsia="de-DE"/>
        </w:rPr>
        <w:t xml:space="preserve">Fernmetastasen-freies Überleben (DMS) sowohl in der </w:t>
      </w:r>
      <w:r w:rsidR="00A86363" w:rsidRPr="00812C16">
        <w:rPr>
          <w:rFonts w:cs="Arial"/>
          <w:lang w:eastAsia="de-DE"/>
        </w:rPr>
        <w:t>Gesamtpopulation (DMS: HR 3,16, p=0,002; OS: HR 1,71, p=0,039) als auch in der Gruppe der HPV</w:t>
      </w:r>
      <w:r w:rsidR="00E429BA" w:rsidRPr="00812C16">
        <w:rPr>
          <w:rFonts w:cs="Arial"/>
          <w:lang w:eastAsia="de-DE"/>
        </w:rPr>
        <w:t>16 DNA</w:t>
      </w:r>
      <w:r w:rsidR="00A86363" w:rsidRPr="00812C16">
        <w:rPr>
          <w:rFonts w:cs="Arial"/>
          <w:lang w:eastAsia="de-DE"/>
        </w:rPr>
        <w:t>-</w:t>
      </w:r>
      <w:r w:rsidR="00E429BA" w:rsidRPr="00812C16">
        <w:rPr>
          <w:rFonts w:cs="Arial"/>
          <w:lang w:eastAsia="de-DE"/>
        </w:rPr>
        <w:t>negativen</w:t>
      </w:r>
      <w:r w:rsidR="00A86363" w:rsidRPr="00812C16">
        <w:rPr>
          <w:rFonts w:cs="Arial"/>
          <w:lang w:eastAsia="de-DE"/>
        </w:rPr>
        <w:t xml:space="preserve"> Tumorkohorte</w:t>
      </w:r>
      <w:r w:rsidR="00E429BA" w:rsidRPr="00812C16">
        <w:rPr>
          <w:rFonts w:cs="Arial"/>
          <w:lang w:eastAsia="de-DE"/>
        </w:rPr>
        <w:t xml:space="preserve"> (DMS: HR 3,12, p=0,003; OS: HR 1,72, p=0,037)</w:t>
      </w:r>
      <w:r w:rsidR="007F2655" w:rsidRPr="00812C16">
        <w:rPr>
          <w:rFonts w:cs="Arial"/>
          <w:lang w:eastAsia="de-DE"/>
        </w:rPr>
        <w:t>.</w:t>
      </w:r>
      <w:r w:rsidR="007F2655" w:rsidRPr="00812C16">
        <w:t xml:space="preserve"> </w:t>
      </w:r>
      <w:r w:rsidR="00196612" w:rsidRPr="00812C16">
        <w:rPr>
          <w:b/>
          <w:bCs/>
        </w:rPr>
        <w:t>Oropharyngealkarzinome</w:t>
      </w:r>
      <w:r w:rsidR="00762B2E" w:rsidRPr="00812C16">
        <w:t xml:space="preserve"> hatten ein signifikant 3,47-fach erhöhtes </w:t>
      </w:r>
      <w:r w:rsidR="00196612" w:rsidRPr="00812C16">
        <w:t>Risiko</w:t>
      </w:r>
      <w:r w:rsidR="00762B2E" w:rsidRPr="00812C16">
        <w:t xml:space="preserve"> für entfernte Metastasen</w:t>
      </w:r>
      <w:r w:rsidR="00720273" w:rsidRPr="00812C16">
        <w:t xml:space="preserve"> in der Gesamtpopulation</w:t>
      </w:r>
      <w:r w:rsidR="00196612" w:rsidRPr="00812C16">
        <w:t xml:space="preserve"> (HR 3,47, p=0,005)</w:t>
      </w:r>
      <w:r w:rsidR="00720273" w:rsidRPr="00812C16">
        <w:t xml:space="preserve">. </w:t>
      </w:r>
      <w:r w:rsidR="00ED55A8" w:rsidRPr="00812C16">
        <w:t>Wohingegen</w:t>
      </w:r>
      <w:r w:rsidR="00720273" w:rsidRPr="00812C16">
        <w:t xml:space="preserve"> in der HPV</w:t>
      </w:r>
      <w:r w:rsidR="00ED55A8" w:rsidRPr="00812C16">
        <w:t>16 DNA-</w:t>
      </w:r>
      <w:r w:rsidR="00720273" w:rsidRPr="00812C16">
        <w:t xml:space="preserve">negativen Kohorte das </w:t>
      </w:r>
      <w:r w:rsidR="00ED55A8" w:rsidRPr="00812C16">
        <w:t>Risiko</w:t>
      </w:r>
      <w:r w:rsidR="00720273" w:rsidRPr="00812C16">
        <w:t xml:space="preserve"> für Fernmetast</w:t>
      </w:r>
      <w:r w:rsidR="00ED55A8" w:rsidRPr="00812C16">
        <w:t>a</w:t>
      </w:r>
      <w:r w:rsidR="00720273" w:rsidRPr="00812C16">
        <w:t xml:space="preserve">sen bei </w:t>
      </w:r>
      <w:r w:rsidR="00ED55A8" w:rsidRPr="00812C16">
        <w:t xml:space="preserve">Oropharyngealtumoren </w:t>
      </w:r>
      <w:r w:rsidR="00720273" w:rsidRPr="00812C16">
        <w:t xml:space="preserve">um 70% reduziert </w:t>
      </w:r>
      <w:r w:rsidR="00BA6AD4" w:rsidRPr="00812C16">
        <w:t>war (HR 0,30, p=0,006)</w:t>
      </w:r>
      <w:r w:rsidR="00720273" w:rsidRPr="00812C16">
        <w:t xml:space="preserve">. </w:t>
      </w:r>
      <w:r w:rsidR="00762B2E" w:rsidRPr="00812C16">
        <w:t xml:space="preserve"> </w:t>
      </w:r>
      <w:r w:rsidR="00720273" w:rsidRPr="00812C16">
        <w:t>Die Tumorlokalisa</w:t>
      </w:r>
      <w:r w:rsidR="00BA6AD4" w:rsidRPr="00812C16">
        <w:t>t</w:t>
      </w:r>
      <w:r w:rsidR="00720273" w:rsidRPr="00812C16">
        <w:t xml:space="preserve">ion in der </w:t>
      </w:r>
      <w:r w:rsidR="00720273" w:rsidRPr="00812C16">
        <w:rPr>
          <w:b/>
          <w:bCs/>
        </w:rPr>
        <w:t>Mundhöhle</w:t>
      </w:r>
      <w:r w:rsidR="00720273" w:rsidRPr="00812C16">
        <w:t xml:space="preserve"> war ein grenzwertig </w:t>
      </w:r>
      <w:r w:rsidR="00BA6AD4" w:rsidRPr="00812C16">
        <w:t>signifikanter</w:t>
      </w:r>
      <w:r w:rsidR="00720273" w:rsidRPr="00812C16">
        <w:t xml:space="preserve"> Einfluss</w:t>
      </w:r>
      <w:r w:rsidR="00BA6AD4" w:rsidRPr="00812C16">
        <w:t>f</w:t>
      </w:r>
      <w:r w:rsidR="00720273" w:rsidRPr="00812C16">
        <w:t>aktor in Bezug auf das Gesamtüberleben in der HPV</w:t>
      </w:r>
      <w:r w:rsidR="00BA6AD4" w:rsidRPr="00812C16">
        <w:t>16 DNA-</w:t>
      </w:r>
      <w:r w:rsidR="00720273" w:rsidRPr="00812C16">
        <w:t xml:space="preserve">negativen </w:t>
      </w:r>
      <w:r w:rsidR="00BA6AD4" w:rsidRPr="00812C16">
        <w:t>Kohorte (HR 2,27, p=0,048)</w:t>
      </w:r>
      <w:r w:rsidR="00720273" w:rsidRPr="00812C16">
        <w:t>, nicht aber</w:t>
      </w:r>
      <w:r w:rsidR="00BA6AD4" w:rsidRPr="00812C16">
        <w:t xml:space="preserve"> in der</w:t>
      </w:r>
      <w:r w:rsidR="00720273" w:rsidRPr="00812C16">
        <w:t xml:space="preserve"> gesamten Patientenpopulation.</w:t>
      </w:r>
      <w:r w:rsidR="00E070C4" w:rsidRPr="00812C16">
        <w:t xml:space="preserve"> </w:t>
      </w:r>
      <w:bookmarkEnd w:id="0"/>
      <w:bookmarkEnd w:id="1"/>
      <w:bookmarkEnd w:id="2"/>
    </w:p>
    <w:sectPr w:rsidR="00AB3A29" w:rsidRPr="00812C16" w:rsidSect="00EC7E90">
      <w:type w:val="continuous"/>
      <w:pgSz w:w="11906" w:h="16838"/>
      <w:pgMar w:top="1418" w:right="1416" w:bottom="1134" w:left="1418"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3B96F" w14:textId="77777777" w:rsidR="0014454E" w:rsidRDefault="0014454E" w:rsidP="00C43807">
      <w:pPr>
        <w:spacing w:line="240" w:lineRule="auto"/>
      </w:pPr>
      <w:r>
        <w:separator/>
      </w:r>
    </w:p>
  </w:endnote>
  <w:endnote w:type="continuationSeparator" w:id="0">
    <w:p w14:paraId="4927ED9B" w14:textId="77777777" w:rsidR="0014454E" w:rsidRDefault="0014454E" w:rsidP="00C43807">
      <w:pPr>
        <w:spacing w:line="240" w:lineRule="auto"/>
      </w:pPr>
      <w:r>
        <w:continuationSeparator/>
      </w:r>
    </w:p>
  </w:endnote>
  <w:endnote w:type="continuationNotice" w:id="1">
    <w:p w14:paraId="1223FDB3" w14:textId="77777777" w:rsidR="0014454E" w:rsidRDefault="001445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0A323" w14:textId="77777777" w:rsidR="0014454E" w:rsidRDefault="0014454E" w:rsidP="00C43807">
      <w:pPr>
        <w:spacing w:line="240" w:lineRule="auto"/>
      </w:pPr>
      <w:r>
        <w:separator/>
      </w:r>
    </w:p>
  </w:footnote>
  <w:footnote w:type="continuationSeparator" w:id="0">
    <w:p w14:paraId="7059880C" w14:textId="77777777" w:rsidR="0014454E" w:rsidRDefault="0014454E" w:rsidP="00C43807">
      <w:pPr>
        <w:spacing w:line="240" w:lineRule="auto"/>
      </w:pPr>
      <w:r>
        <w:continuationSeparator/>
      </w:r>
    </w:p>
  </w:footnote>
  <w:footnote w:type="continuationNotice" w:id="1">
    <w:p w14:paraId="66568E53" w14:textId="77777777" w:rsidR="0014454E" w:rsidRDefault="0014454E">
      <w:pPr>
        <w:spacing w:line="240" w:lineRule="auto"/>
      </w:pPr>
    </w:p>
  </w:footnote>
  <w:footnote w:id="2">
    <w:p w14:paraId="28193757" w14:textId="77777777" w:rsidR="00DB25D1" w:rsidRDefault="007B1FA9">
      <w:pPr>
        <w:pStyle w:val="Funotentext"/>
      </w:pPr>
      <w:r w:rsidRPr="004B2E0C">
        <w:rPr>
          <w:rStyle w:val="Funotenzeichen"/>
          <w:highlight w:val="yellow"/>
        </w:rPr>
        <w:footnoteRef/>
      </w:r>
      <w:r w:rsidRPr="00FF0C10">
        <w:rPr>
          <w:sz w:val="16"/>
          <w:szCs w:val="16"/>
          <w:highlight w:val="yellow"/>
        </w:rPr>
        <w:t xml:space="preserve"> Da im Beobachtungszeitraum bei weniger als 50% der Kli</w:t>
      </w:r>
      <w:r w:rsidR="00D472BB" w:rsidRPr="00FF0C10">
        <w:rPr>
          <w:sz w:val="16"/>
          <w:szCs w:val="16"/>
          <w:highlight w:val="yellow"/>
        </w:rPr>
        <w:t>e</w:t>
      </w:r>
      <w:r w:rsidRPr="00FF0C10">
        <w:rPr>
          <w:sz w:val="16"/>
          <w:szCs w:val="16"/>
          <w:highlight w:val="yellow"/>
        </w:rPr>
        <w:t xml:space="preserve">nten ein </w:t>
      </w:r>
      <w:r w:rsidR="00D472BB" w:rsidRPr="00FF0C10">
        <w:rPr>
          <w:sz w:val="16"/>
          <w:szCs w:val="16"/>
          <w:highlight w:val="yellow"/>
        </w:rPr>
        <w:t>Ereignis</w:t>
      </w:r>
      <w:r w:rsidRPr="00FF0C10">
        <w:rPr>
          <w:sz w:val="16"/>
          <w:szCs w:val="16"/>
          <w:highlight w:val="yellow"/>
        </w:rPr>
        <w:t xml:space="preserve"> </w:t>
      </w:r>
      <w:r w:rsidR="00E351C5" w:rsidRPr="00FF0C10">
        <w:rPr>
          <w:sz w:val="16"/>
          <w:szCs w:val="16"/>
          <w:highlight w:val="yellow"/>
        </w:rPr>
        <w:t xml:space="preserve">über alle untersuchten Endpunkte </w:t>
      </w:r>
      <w:r w:rsidRPr="00FF0C10">
        <w:rPr>
          <w:sz w:val="16"/>
          <w:szCs w:val="16"/>
          <w:highlight w:val="yellow"/>
        </w:rPr>
        <w:t>eingetreten war, konnte</w:t>
      </w:r>
      <w:r w:rsidR="00E351C5" w:rsidRPr="00FF0C10">
        <w:rPr>
          <w:sz w:val="16"/>
          <w:szCs w:val="16"/>
          <w:highlight w:val="yellow"/>
        </w:rPr>
        <w:t>n</w:t>
      </w:r>
      <w:r w:rsidRPr="00FF0C10">
        <w:rPr>
          <w:sz w:val="16"/>
          <w:szCs w:val="16"/>
          <w:highlight w:val="yellow"/>
        </w:rPr>
        <w:t xml:space="preserve"> die mediane</w:t>
      </w:r>
      <w:r w:rsidR="00E351C5" w:rsidRPr="00FF0C10">
        <w:rPr>
          <w:sz w:val="16"/>
          <w:szCs w:val="16"/>
          <w:highlight w:val="yellow"/>
        </w:rPr>
        <w:t>n</w:t>
      </w:r>
      <w:r w:rsidRPr="00FF0C10">
        <w:rPr>
          <w:sz w:val="16"/>
          <w:szCs w:val="16"/>
          <w:highlight w:val="yellow"/>
        </w:rPr>
        <w:t xml:space="preserve"> Überleb</w:t>
      </w:r>
      <w:r w:rsidR="00D472BB" w:rsidRPr="00FF0C10">
        <w:rPr>
          <w:sz w:val="16"/>
          <w:szCs w:val="16"/>
          <w:highlight w:val="yellow"/>
        </w:rPr>
        <w:t>enszeit</w:t>
      </w:r>
      <w:r w:rsidR="00E351C5" w:rsidRPr="00FF0C10">
        <w:rPr>
          <w:sz w:val="16"/>
          <w:szCs w:val="16"/>
          <w:highlight w:val="yellow"/>
        </w:rPr>
        <w:t>en</w:t>
      </w:r>
      <w:r w:rsidRPr="00FF0C10">
        <w:rPr>
          <w:sz w:val="16"/>
          <w:szCs w:val="16"/>
          <w:highlight w:val="yellow"/>
        </w:rPr>
        <w:t xml:space="preserve"> bzw.</w:t>
      </w:r>
      <w:r w:rsidR="00D472BB" w:rsidRPr="00FF0C10">
        <w:rPr>
          <w:sz w:val="16"/>
          <w:szCs w:val="16"/>
          <w:highlight w:val="yellow"/>
        </w:rPr>
        <w:t xml:space="preserve"> </w:t>
      </w:r>
      <w:r w:rsidRPr="00FF0C10">
        <w:rPr>
          <w:sz w:val="16"/>
          <w:szCs w:val="16"/>
          <w:highlight w:val="yellow"/>
        </w:rPr>
        <w:t xml:space="preserve">ereignisfreie Zeit </w:t>
      </w:r>
      <w:r w:rsidR="00D472BB" w:rsidRPr="00FF0C10">
        <w:rPr>
          <w:sz w:val="16"/>
          <w:szCs w:val="16"/>
          <w:highlight w:val="yellow"/>
        </w:rPr>
        <w:t>aller untersuchten</w:t>
      </w:r>
      <w:r w:rsidRPr="00FF0C10">
        <w:rPr>
          <w:sz w:val="16"/>
          <w:szCs w:val="16"/>
          <w:highlight w:val="yellow"/>
        </w:rPr>
        <w:t xml:space="preserve"> Endpunkte nicht angegeben werden.</w:t>
      </w:r>
      <w:r w:rsidRPr="009C2074">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1AD"/>
    <w:multiLevelType w:val="multilevel"/>
    <w:tmpl w:val="B3B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6CF"/>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C67B2"/>
    <w:multiLevelType w:val="multilevel"/>
    <w:tmpl w:val="FFFFFFFF"/>
    <w:lvl w:ilvl="0">
      <w:start w:val="1"/>
      <w:numFmt w:val="decimal"/>
      <w:pStyle w:val="berschrift1"/>
      <w:lvlText w:val="%1"/>
      <w:lvlJc w:val="left"/>
      <w:pPr>
        <w:ind w:left="786" w:hanging="360"/>
      </w:pPr>
      <w:rPr>
        <w:rFonts w:cs="Times New Roman" w:hint="default"/>
      </w:rPr>
    </w:lvl>
    <w:lvl w:ilvl="1">
      <w:start w:val="1"/>
      <w:numFmt w:val="decimal"/>
      <w:pStyle w:val="berschrift2"/>
      <w:isLgl/>
      <w:lvlText w:val="%1.%2"/>
      <w:lvlJc w:val="left"/>
      <w:pPr>
        <w:ind w:left="360" w:hanging="360"/>
      </w:pPr>
      <w:rPr>
        <w:rFonts w:cs="Times New Roman" w:hint="default"/>
      </w:rPr>
    </w:lvl>
    <w:lvl w:ilvl="2">
      <w:start w:val="1"/>
      <w:numFmt w:val="decimal"/>
      <w:pStyle w:val="berschrift3"/>
      <w:isLgl/>
      <w:lvlText w:val="%1.%2.%3"/>
      <w:lvlJc w:val="left"/>
      <w:pPr>
        <w:ind w:left="720" w:hanging="720"/>
      </w:pPr>
      <w:rPr>
        <w:rFonts w:cs="Times New Roman" w:hint="default"/>
        <w:i w:val="0"/>
        <w:iCs w:val="0"/>
        <w:sz w:val="28"/>
        <w:szCs w:val="28"/>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226" w:hanging="1800"/>
      </w:pPr>
      <w:rPr>
        <w:rFonts w:cs="Times New Roman" w:hint="default"/>
      </w:rPr>
    </w:lvl>
  </w:abstractNum>
  <w:abstractNum w:abstractNumId="3" w15:restartNumberingAfterBreak="0">
    <w:nsid w:val="10792330"/>
    <w:multiLevelType w:val="hybridMultilevel"/>
    <w:tmpl w:val="535E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B6D8B"/>
    <w:multiLevelType w:val="hybridMultilevel"/>
    <w:tmpl w:val="63EE1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30196"/>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60" w:hanging="4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8B62C78"/>
    <w:multiLevelType w:val="multilevel"/>
    <w:tmpl w:val="8BA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5420E"/>
    <w:multiLevelType w:val="hybridMultilevel"/>
    <w:tmpl w:val="FFFFFFFF"/>
    <w:lvl w:ilvl="0" w:tplc="E8941148">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A00358"/>
    <w:multiLevelType w:val="hybridMultilevel"/>
    <w:tmpl w:val="EE26E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EF3240"/>
    <w:multiLevelType w:val="hybridMultilevel"/>
    <w:tmpl w:val="FFFFFFFF"/>
    <w:lvl w:ilvl="0" w:tplc="364EA5FC">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6C72BC"/>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6C541090"/>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6E7E34A5"/>
    <w:multiLevelType w:val="multilevel"/>
    <w:tmpl w:val="FFFFFFFF"/>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3B53"/>
    <w:multiLevelType w:val="hybridMultilevel"/>
    <w:tmpl w:val="FFFFFFFF"/>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16cid:durableId="1642616697">
    <w:abstractNumId w:val="11"/>
  </w:num>
  <w:num w:numId="2" w16cid:durableId="296035956">
    <w:abstractNumId w:val="5"/>
  </w:num>
  <w:num w:numId="3" w16cid:durableId="1928464292">
    <w:abstractNumId w:val="10"/>
  </w:num>
  <w:num w:numId="4" w16cid:durableId="1104375709">
    <w:abstractNumId w:val="13"/>
  </w:num>
  <w:num w:numId="5" w16cid:durableId="1009911411">
    <w:abstractNumId w:val="12"/>
  </w:num>
  <w:num w:numId="6" w16cid:durableId="305672052">
    <w:abstractNumId w:val="1"/>
  </w:num>
  <w:num w:numId="7" w16cid:durableId="634334900">
    <w:abstractNumId w:val="2"/>
  </w:num>
  <w:num w:numId="8" w16cid:durableId="1734504790">
    <w:abstractNumId w:val="7"/>
  </w:num>
  <w:num w:numId="9" w16cid:durableId="770779014">
    <w:abstractNumId w:val="9"/>
  </w:num>
  <w:num w:numId="10" w16cid:durableId="1588539760">
    <w:abstractNumId w:val="8"/>
  </w:num>
  <w:num w:numId="11" w16cid:durableId="1456556470">
    <w:abstractNumId w:val="4"/>
  </w:num>
  <w:num w:numId="12" w16cid:durableId="545020834">
    <w:abstractNumId w:val="3"/>
  </w:num>
  <w:num w:numId="13" w16cid:durableId="1858232869">
    <w:abstractNumId w:val="6"/>
  </w:num>
  <w:num w:numId="14" w16cid:durableId="136979679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ReferenceGroups" w:val="&lt;reference-groups&gt;&lt;reference-group&gt;&lt;kind&gt;1&lt;/kind&gt;&lt;heading&gt;Hintergrund&lt;/heading&gt;&lt;alignment&gt;-1&lt;/alignment&gt;&lt;records&gt;&lt;/records&gt;&lt;/reference-group&gt;&lt;/reference-groups&gt;"/>
    <w:docVar w:name="EN.UseJSCitationFormat" w:val="True"/>
  </w:docVars>
  <w:rsids>
    <w:rsidRoot w:val="00375EDA"/>
    <w:rsid w:val="000006EC"/>
    <w:rsid w:val="00000FC7"/>
    <w:rsid w:val="00001097"/>
    <w:rsid w:val="00001CDD"/>
    <w:rsid w:val="00001FC9"/>
    <w:rsid w:val="000022F4"/>
    <w:rsid w:val="000025C9"/>
    <w:rsid w:val="00003372"/>
    <w:rsid w:val="000034D7"/>
    <w:rsid w:val="000049BF"/>
    <w:rsid w:val="0000516F"/>
    <w:rsid w:val="00005B8E"/>
    <w:rsid w:val="00005FF6"/>
    <w:rsid w:val="00006E04"/>
    <w:rsid w:val="0001014E"/>
    <w:rsid w:val="00010C82"/>
    <w:rsid w:val="00010F88"/>
    <w:rsid w:val="000112D9"/>
    <w:rsid w:val="00013C37"/>
    <w:rsid w:val="00013ED6"/>
    <w:rsid w:val="00013FBD"/>
    <w:rsid w:val="000147B2"/>
    <w:rsid w:val="000151C8"/>
    <w:rsid w:val="00015406"/>
    <w:rsid w:val="0001582E"/>
    <w:rsid w:val="00016134"/>
    <w:rsid w:val="00016550"/>
    <w:rsid w:val="0001683A"/>
    <w:rsid w:val="000203B3"/>
    <w:rsid w:val="00020A14"/>
    <w:rsid w:val="00021755"/>
    <w:rsid w:val="000256D5"/>
    <w:rsid w:val="00025716"/>
    <w:rsid w:val="00027171"/>
    <w:rsid w:val="00027800"/>
    <w:rsid w:val="00032163"/>
    <w:rsid w:val="0003685A"/>
    <w:rsid w:val="00037F7E"/>
    <w:rsid w:val="00042322"/>
    <w:rsid w:val="0004467D"/>
    <w:rsid w:val="00045090"/>
    <w:rsid w:val="000456E7"/>
    <w:rsid w:val="00047E43"/>
    <w:rsid w:val="0005169C"/>
    <w:rsid w:val="0005187F"/>
    <w:rsid w:val="00052771"/>
    <w:rsid w:val="0005534A"/>
    <w:rsid w:val="00055D9A"/>
    <w:rsid w:val="00056741"/>
    <w:rsid w:val="0006194F"/>
    <w:rsid w:val="00062BF3"/>
    <w:rsid w:val="00063894"/>
    <w:rsid w:val="00063FF5"/>
    <w:rsid w:val="00065997"/>
    <w:rsid w:val="00065C3F"/>
    <w:rsid w:val="0006627A"/>
    <w:rsid w:val="00066AE4"/>
    <w:rsid w:val="00066D9C"/>
    <w:rsid w:val="0007027C"/>
    <w:rsid w:val="00070E76"/>
    <w:rsid w:val="000718CD"/>
    <w:rsid w:val="000723C7"/>
    <w:rsid w:val="0007374A"/>
    <w:rsid w:val="00073814"/>
    <w:rsid w:val="00074603"/>
    <w:rsid w:val="00074B9A"/>
    <w:rsid w:val="0007516F"/>
    <w:rsid w:val="00075376"/>
    <w:rsid w:val="00076ED9"/>
    <w:rsid w:val="0007796A"/>
    <w:rsid w:val="00080B74"/>
    <w:rsid w:val="00080D74"/>
    <w:rsid w:val="00081187"/>
    <w:rsid w:val="00081198"/>
    <w:rsid w:val="0008123C"/>
    <w:rsid w:val="00081A9C"/>
    <w:rsid w:val="00081E0E"/>
    <w:rsid w:val="0008233D"/>
    <w:rsid w:val="000825DC"/>
    <w:rsid w:val="00083C25"/>
    <w:rsid w:val="0008440A"/>
    <w:rsid w:val="000845FF"/>
    <w:rsid w:val="00084A37"/>
    <w:rsid w:val="0008519C"/>
    <w:rsid w:val="00086D1E"/>
    <w:rsid w:val="00086D8E"/>
    <w:rsid w:val="00087640"/>
    <w:rsid w:val="00087F5E"/>
    <w:rsid w:val="00090DD5"/>
    <w:rsid w:val="000912B0"/>
    <w:rsid w:val="00091A39"/>
    <w:rsid w:val="0009256A"/>
    <w:rsid w:val="00092C6E"/>
    <w:rsid w:val="0009369E"/>
    <w:rsid w:val="00093884"/>
    <w:rsid w:val="00093D86"/>
    <w:rsid w:val="000943C4"/>
    <w:rsid w:val="0009461F"/>
    <w:rsid w:val="000948C2"/>
    <w:rsid w:val="00096370"/>
    <w:rsid w:val="00096F14"/>
    <w:rsid w:val="000A040B"/>
    <w:rsid w:val="000A0549"/>
    <w:rsid w:val="000A0920"/>
    <w:rsid w:val="000A0B16"/>
    <w:rsid w:val="000A0ED3"/>
    <w:rsid w:val="000A2638"/>
    <w:rsid w:val="000A27AE"/>
    <w:rsid w:val="000A2837"/>
    <w:rsid w:val="000A48B5"/>
    <w:rsid w:val="000A48C2"/>
    <w:rsid w:val="000A4E84"/>
    <w:rsid w:val="000A6AED"/>
    <w:rsid w:val="000B01BF"/>
    <w:rsid w:val="000B0288"/>
    <w:rsid w:val="000B25FC"/>
    <w:rsid w:val="000B3078"/>
    <w:rsid w:val="000B4C73"/>
    <w:rsid w:val="000B746F"/>
    <w:rsid w:val="000C17BA"/>
    <w:rsid w:val="000C3C10"/>
    <w:rsid w:val="000C3CA0"/>
    <w:rsid w:val="000C51F3"/>
    <w:rsid w:val="000C557A"/>
    <w:rsid w:val="000C5803"/>
    <w:rsid w:val="000C6B3C"/>
    <w:rsid w:val="000C77B3"/>
    <w:rsid w:val="000D1C72"/>
    <w:rsid w:val="000D2065"/>
    <w:rsid w:val="000D40F8"/>
    <w:rsid w:val="000D5220"/>
    <w:rsid w:val="000D5932"/>
    <w:rsid w:val="000D743D"/>
    <w:rsid w:val="000E0218"/>
    <w:rsid w:val="000E0482"/>
    <w:rsid w:val="000E1E65"/>
    <w:rsid w:val="000E25C4"/>
    <w:rsid w:val="000E31B4"/>
    <w:rsid w:val="000E3A2C"/>
    <w:rsid w:val="000E3B77"/>
    <w:rsid w:val="000E413B"/>
    <w:rsid w:val="000E4A4F"/>
    <w:rsid w:val="000E4D4C"/>
    <w:rsid w:val="000E4D64"/>
    <w:rsid w:val="000E5E8B"/>
    <w:rsid w:val="000E7D85"/>
    <w:rsid w:val="000E7EC3"/>
    <w:rsid w:val="000F0CE0"/>
    <w:rsid w:val="000F0E16"/>
    <w:rsid w:val="000F1324"/>
    <w:rsid w:val="000F3432"/>
    <w:rsid w:val="000F3EE4"/>
    <w:rsid w:val="000F4680"/>
    <w:rsid w:val="000F4F08"/>
    <w:rsid w:val="000F5C14"/>
    <w:rsid w:val="000F64D1"/>
    <w:rsid w:val="000F6622"/>
    <w:rsid w:val="000F7CB9"/>
    <w:rsid w:val="00100391"/>
    <w:rsid w:val="0010140F"/>
    <w:rsid w:val="0010269B"/>
    <w:rsid w:val="00102A1C"/>
    <w:rsid w:val="001033FA"/>
    <w:rsid w:val="0010357D"/>
    <w:rsid w:val="00103629"/>
    <w:rsid w:val="00103C86"/>
    <w:rsid w:val="001050B3"/>
    <w:rsid w:val="00105CB6"/>
    <w:rsid w:val="00106D54"/>
    <w:rsid w:val="00107848"/>
    <w:rsid w:val="0011011F"/>
    <w:rsid w:val="001134AF"/>
    <w:rsid w:val="0011420F"/>
    <w:rsid w:val="00114D27"/>
    <w:rsid w:val="00114FC2"/>
    <w:rsid w:val="00116575"/>
    <w:rsid w:val="00117021"/>
    <w:rsid w:val="0011764A"/>
    <w:rsid w:val="00120278"/>
    <w:rsid w:val="001212DE"/>
    <w:rsid w:val="00121513"/>
    <w:rsid w:val="00122206"/>
    <w:rsid w:val="00124288"/>
    <w:rsid w:val="00124466"/>
    <w:rsid w:val="00126A61"/>
    <w:rsid w:val="00127FDE"/>
    <w:rsid w:val="00130BC2"/>
    <w:rsid w:val="0013236F"/>
    <w:rsid w:val="00136012"/>
    <w:rsid w:val="00141EBC"/>
    <w:rsid w:val="0014334D"/>
    <w:rsid w:val="0014454E"/>
    <w:rsid w:val="00145378"/>
    <w:rsid w:val="001466B2"/>
    <w:rsid w:val="00146820"/>
    <w:rsid w:val="00146E76"/>
    <w:rsid w:val="0014771E"/>
    <w:rsid w:val="001509A4"/>
    <w:rsid w:val="00153A81"/>
    <w:rsid w:val="00156FCC"/>
    <w:rsid w:val="00160347"/>
    <w:rsid w:val="001606EF"/>
    <w:rsid w:val="001618F3"/>
    <w:rsid w:val="00162D57"/>
    <w:rsid w:val="00163ED4"/>
    <w:rsid w:val="001641BE"/>
    <w:rsid w:val="001644A0"/>
    <w:rsid w:val="00164C8A"/>
    <w:rsid w:val="0016546B"/>
    <w:rsid w:val="0016775C"/>
    <w:rsid w:val="001678C0"/>
    <w:rsid w:val="00167F07"/>
    <w:rsid w:val="0017018A"/>
    <w:rsid w:val="001710A1"/>
    <w:rsid w:val="00173093"/>
    <w:rsid w:val="00173369"/>
    <w:rsid w:val="00173544"/>
    <w:rsid w:val="001739D7"/>
    <w:rsid w:val="00174765"/>
    <w:rsid w:val="0017505B"/>
    <w:rsid w:val="00177F69"/>
    <w:rsid w:val="00181455"/>
    <w:rsid w:val="00181EC0"/>
    <w:rsid w:val="001830EA"/>
    <w:rsid w:val="00185BFC"/>
    <w:rsid w:val="00190F6F"/>
    <w:rsid w:val="00191A89"/>
    <w:rsid w:val="00191AB4"/>
    <w:rsid w:val="00192017"/>
    <w:rsid w:val="0019255F"/>
    <w:rsid w:val="0019262D"/>
    <w:rsid w:val="0019376E"/>
    <w:rsid w:val="00194377"/>
    <w:rsid w:val="00194926"/>
    <w:rsid w:val="001963FA"/>
    <w:rsid w:val="00196612"/>
    <w:rsid w:val="00197AA5"/>
    <w:rsid w:val="001A00DD"/>
    <w:rsid w:val="001A097E"/>
    <w:rsid w:val="001A12F8"/>
    <w:rsid w:val="001A1980"/>
    <w:rsid w:val="001A1CEB"/>
    <w:rsid w:val="001A48BF"/>
    <w:rsid w:val="001A48EC"/>
    <w:rsid w:val="001A6798"/>
    <w:rsid w:val="001A688B"/>
    <w:rsid w:val="001B1F9F"/>
    <w:rsid w:val="001B2F8E"/>
    <w:rsid w:val="001B5572"/>
    <w:rsid w:val="001B69E8"/>
    <w:rsid w:val="001C047A"/>
    <w:rsid w:val="001C2229"/>
    <w:rsid w:val="001C2364"/>
    <w:rsid w:val="001C2AEB"/>
    <w:rsid w:val="001C2E99"/>
    <w:rsid w:val="001C31C3"/>
    <w:rsid w:val="001C481B"/>
    <w:rsid w:val="001C5DDD"/>
    <w:rsid w:val="001C6A24"/>
    <w:rsid w:val="001C6B55"/>
    <w:rsid w:val="001C742F"/>
    <w:rsid w:val="001C7459"/>
    <w:rsid w:val="001D1453"/>
    <w:rsid w:val="001D3BA0"/>
    <w:rsid w:val="001D3CCC"/>
    <w:rsid w:val="001D3F59"/>
    <w:rsid w:val="001D7EF2"/>
    <w:rsid w:val="001E1143"/>
    <w:rsid w:val="001E14E2"/>
    <w:rsid w:val="001E188E"/>
    <w:rsid w:val="001E229D"/>
    <w:rsid w:val="001E3D66"/>
    <w:rsid w:val="001E55D1"/>
    <w:rsid w:val="001E56BD"/>
    <w:rsid w:val="001E5CB7"/>
    <w:rsid w:val="001E69DD"/>
    <w:rsid w:val="001E7095"/>
    <w:rsid w:val="001F0E0B"/>
    <w:rsid w:val="001F10E2"/>
    <w:rsid w:val="001F1399"/>
    <w:rsid w:val="001F15CC"/>
    <w:rsid w:val="001F319C"/>
    <w:rsid w:val="001F3289"/>
    <w:rsid w:val="001F37B7"/>
    <w:rsid w:val="001F4237"/>
    <w:rsid w:val="001F55A7"/>
    <w:rsid w:val="001F6054"/>
    <w:rsid w:val="001F6429"/>
    <w:rsid w:val="001F780E"/>
    <w:rsid w:val="001F7EB0"/>
    <w:rsid w:val="00200699"/>
    <w:rsid w:val="00201988"/>
    <w:rsid w:val="002028DB"/>
    <w:rsid w:val="00205C9B"/>
    <w:rsid w:val="00206CEA"/>
    <w:rsid w:val="00207A60"/>
    <w:rsid w:val="00210A8C"/>
    <w:rsid w:val="00210E31"/>
    <w:rsid w:val="00211B0B"/>
    <w:rsid w:val="002128BC"/>
    <w:rsid w:val="002152D5"/>
    <w:rsid w:val="00216972"/>
    <w:rsid w:val="00217304"/>
    <w:rsid w:val="002216C1"/>
    <w:rsid w:val="00223FB8"/>
    <w:rsid w:val="00224146"/>
    <w:rsid w:val="002251C0"/>
    <w:rsid w:val="00225C76"/>
    <w:rsid w:val="00226531"/>
    <w:rsid w:val="002265CA"/>
    <w:rsid w:val="002336E1"/>
    <w:rsid w:val="00234330"/>
    <w:rsid w:val="00236EB3"/>
    <w:rsid w:val="00236FDB"/>
    <w:rsid w:val="00237054"/>
    <w:rsid w:val="002371A1"/>
    <w:rsid w:val="0023761E"/>
    <w:rsid w:val="0023764D"/>
    <w:rsid w:val="00237F14"/>
    <w:rsid w:val="0024107D"/>
    <w:rsid w:val="0024161B"/>
    <w:rsid w:val="0024182F"/>
    <w:rsid w:val="0024186C"/>
    <w:rsid w:val="00241DC8"/>
    <w:rsid w:val="0024223E"/>
    <w:rsid w:val="0024248C"/>
    <w:rsid w:val="00242CBF"/>
    <w:rsid w:val="00243C05"/>
    <w:rsid w:val="00244D07"/>
    <w:rsid w:val="002451FB"/>
    <w:rsid w:val="00245798"/>
    <w:rsid w:val="0024586A"/>
    <w:rsid w:val="00245AB4"/>
    <w:rsid w:val="00245E73"/>
    <w:rsid w:val="00246651"/>
    <w:rsid w:val="0024696F"/>
    <w:rsid w:val="00246EB5"/>
    <w:rsid w:val="00247A01"/>
    <w:rsid w:val="00247EAB"/>
    <w:rsid w:val="00250E89"/>
    <w:rsid w:val="00251121"/>
    <w:rsid w:val="00252BDE"/>
    <w:rsid w:val="00252F3F"/>
    <w:rsid w:val="0025331F"/>
    <w:rsid w:val="00253F33"/>
    <w:rsid w:val="002544B9"/>
    <w:rsid w:val="002559D0"/>
    <w:rsid w:val="00256C0D"/>
    <w:rsid w:val="00256C37"/>
    <w:rsid w:val="002573D3"/>
    <w:rsid w:val="00257D6D"/>
    <w:rsid w:val="0026048C"/>
    <w:rsid w:val="002607D5"/>
    <w:rsid w:val="00260E9C"/>
    <w:rsid w:val="002635A6"/>
    <w:rsid w:val="002636EA"/>
    <w:rsid w:val="00264C16"/>
    <w:rsid w:val="00265674"/>
    <w:rsid w:val="00265BC5"/>
    <w:rsid w:val="00267614"/>
    <w:rsid w:val="002714CB"/>
    <w:rsid w:val="0027378A"/>
    <w:rsid w:val="00274651"/>
    <w:rsid w:val="002750A0"/>
    <w:rsid w:val="002753E3"/>
    <w:rsid w:val="00275F50"/>
    <w:rsid w:val="00276B7F"/>
    <w:rsid w:val="00276FE1"/>
    <w:rsid w:val="00280AB9"/>
    <w:rsid w:val="00280C7F"/>
    <w:rsid w:val="00283AED"/>
    <w:rsid w:val="00284A0D"/>
    <w:rsid w:val="00285205"/>
    <w:rsid w:val="00285AAA"/>
    <w:rsid w:val="002868B5"/>
    <w:rsid w:val="002872FD"/>
    <w:rsid w:val="002877E1"/>
    <w:rsid w:val="002878C0"/>
    <w:rsid w:val="00287C0F"/>
    <w:rsid w:val="002903EB"/>
    <w:rsid w:val="00291D27"/>
    <w:rsid w:val="00292274"/>
    <w:rsid w:val="00292AC0"/>
    <w:rsid w:val="002930D6"/>
    <w:rsid w:val="0029384C"/>
    <w:rsid w:val="00294C69"/>
    <w:rsid w:val="002960B8"/>
    <w:rsid w:val="00297544"/>
    <w:rsid w:val="0029765C"/>
    <w:rsid w:val="002979A6"/>
    <w:rsid w:val="002A1823"/>
    <w:rsid w:val="002A1C2E"/>
    <w:rsid w:val="002A2753"/>
    <w:rsid w:val="002A356B"/>
    <w:rsid w:val="002A38B5"/>
    <w:rsid w:val="002A39DD"/>
    <w:rsid w:val="002A3A1A"/>
    <w:rsid w:val="002A44B9"/>
    <w:rsid w:val="002A5B74"/>
    <w:rsid w:val="002A7BB8"/>
    <w:rsid w:val="002B29E1"/>
    <w:rsid w:val="002B4EF2"/>
    <w:rsid w:val="002B5580"/>
    <w:rsid w:val="002B686E"/>
    <w:rsid w:val="002B69CA"/>
    <w:rsid w:val="002B7402"/>
    <w:rsid w:val="002B77D4"/>
    <w:rsid w:val="002B7EC4"/>
    <w:rsid w:val="002C0F4D"/>
    <w:rsid w:val="002C105F"/>
    <w:rsid w:val="002C1C56"/>
    <w:rsid w:val="002C3934"/>
    <w:rsid w:val="002C518A"/>
    <w:rsid w:val="002C5E1D"/>
    <w:rsid w:val="002C61F5"/>
    <w:rsid w:val="002C6C0C"/>
    <w:rsid w:val="002C7160"/>
    <w:rsid w:val="002C781B"/>
    <w:rsid w:val="002C7D41"/>
    <w:rsid w:val="002C7D80"/>
    <w:rsid w:val="002D0255"/>
    <w:rsid w:val="002D03ED"/>
    <w:rsid w:val="002D0701"/>
    <w:rsid w:val="002D0E34"/>
    <w:rsid w:val="002D1AB3"/>
    <w:rsid w:val="002D2423"/>
    <w:rsid w:val="002D2752"/>
    <w:rsid w:val="002D2DA3"/>
    <w:rsid w:val="002D35F4"/>
    <w:rsid w:val="002D3D99"/>
    <w:rsid w:val="002D4165"/>
    <w:rsid w:val="002D4DC9"/>
    <w:rsid w:val="002D612F"/>
    <w:rsid w:val="002D6562"/>
    <w:rsid w:val="002D6EA5"/>
    <w:rsid w:val="002D78DB"/>
    <w:rsid w:val="002D7E22"/>
    <w:rsid w:val="002D7F42"/>
    <w:rsid w:val="002E0B8A"/>
    <w:rsid w:val="002E360C"/>
    <w:rsid w:val="002E3661"/>
    <w:rsid w:val="002E37F6"/>
    <w:rsid w:val="002E38ED"/>
    <w:rsid w:val="002E3D98"/>
    <w:rsid w:val="002E4CA8"/>
    <w:rsid w:val="002E68F7"/>
    <w:rsid w:val="002F01E7"/>
    <w:rsid w:val="002F01F1"/>
    <w:rsid w:val="002F394F"/>
    <w:rsid w:val="002F3BCF"/>
    <w:rsid w:val="002F6787"/>
    <w:rsid w:val="002F69F2"/>
    <w:rsid w:val="002F7A7E"/>
    <w:rsid w:val="003008B6"/>
    <w:rsid w:val="003017CA"/>
    <w:rsid w:val="00302CC0"/>
    <w:rsid w:val="0030348F"/>
    <w:rsid w:val="00304367"/>
    <w:rsid w:val="0030457E"/>
    <w:rsid w:val="00305A8F"/>
    <w:rsid w:val="00305CEF"/>
    <w:rsid w:val="00306314"/>
    <w:rsid w:val="00306D74"/>
    <w:rsid w:val="0030791B"/>
    <w:rsid w:val="00311489"/>
    <w:rsid w:val="003116DA"/>
    <w:rsid w:val="003127A4"/>
    <w:rsid w:val="003133CE"/>
    <w:rsid w:val="0031358D"/>
    <w:rsid w:val="00316BE4"/>
    <w:rsid w:val="00316D7B"/>
    <w:rsid w:val="003170F6"/>
    <w:rsid w:val="00317847"/>
    <w:rsid w:val="00321F14"/>
    <w:rsid w:val="00323D46"/>
    <w:rsid w:val="00324A83"/>
    <w:rsid w:val="00326918"/>
    <w:rsid w:val="00326BA4"/>
    <w:rsid w:val="00327BCE"/>
    <w:rsid w:val="003300A6"/>
    <w:rsid w:val="00330A47"/>
    <w:rsid w:val="003314D7"/>
    <w:rsid w:val="003325E6"/>
    <w:rsid w:val="003331F3"/>
    <w:rsid w:val="00333B57"/>
    <w:rsid w:val="00335949"/>
    <w:rsid w:val="00336A54"/>
    <w:rsid w:val="00337351"/>
    <w:rsid w:val="0033796D"/>
    <w:rsid w:val="00341452"/>
    <w:rsid w:val="003419D8"/>
    <w:rsid w:val="00342950"/>
    <w:rsid w:val="00343023"/>
    <w:rsid w:val="0034486C"/>
    <w:rsid w:val="0034525F"/>
    <w:rsid w:val="00345963"/>
    <w:rsid w:val="00345D68"/>
    <w:rsid w:val="003479B2"/>
    <w:rsid w:val="00347B97"/>
    <w:rsid w:val="0035089A"/>
    <w:rsid w:val="00351889"/>
    <w:rsid w:val="00351CCC"/>
    <w:rsid w:val="003520CE"/>
    <w:rsid w:val="0035487A"/>
    <w:rsid w:val="00355464"/>
    <w:rsid w:val="003570C9"/>
    <w:rsid w:val="00360062"/>
    <w:rsid w:val="0036057F"/>
    <w:rsid w:val="00360854"/>
    <w:rsid w:val="0036183C"/>
    <w:rsid w:val="0036194B"/>
    <w:rsid w:val="00362085"/>
    <w:rsid w:val="0036214C"/>
    <w:rsid w:val="00362B75"/>
    <w:rsid w:val="00362F6D"/>
    <w:rsid w:val="00365664"/>
    <w:rsid w:val="003667BC"/>
    <w:rsid w:val="003677BC"/>
    <w:rsid w:val="00367DC6"/>
    <w:rsid w:val="00373772"/>
    <w:rsid w:val="00373BAC"/>
    <w:rsid w:val="00373C7D"/>
    <w:rsid w:val="0037468D"/>
    <w:rsid w:val="00375EDA"/>
    <w:rsid w:val="0037680A"/>
    <w:rsid w:val="003775A2"/>
    <w:rsid w:val="00382956"/>
    <w:rsid w:val="00382D22"/>
    <w:rsid w:val="00383121"/>
    <w:rsid w:val="00383A2A"/>
    <w:rsid w:val="00384DF9"/>
    <w:rsid w:val="00384FB4"/>
    <w:rsid w:val="00390E4C"/>
    <w:rsid w:val="00391625"/>
    <w:rsid w:val="00392764"/>
    <w:rsid w:val="0039431B"/>
    <w:rsid w:val="0039568E"/>
    <w:rsid w:val="00396C21"/>
    <w:rsid w:val="0039742C"/>
    <w:rsid w:val="003A08D0"/>
    <w:rsid w:val="003A1554"/>
    <w:rsid w:val="003A1B16"/>
    <w:rsid w:val="003A2D2B"/>
    <w:rsid w:val="003A2DC4"/>
    <w:rsid w:val="003A2F63"/>
    <w:rsid w:val="003A331F"/>
    <w:rsid w:val="003A3AB5"/>
    <w:rsid w:val="003A50D8"/>
    <w:rsid w:val="003A5408"/>
    <w:rsid w:val="003A6C99"/>
    <w:rsid w:val="003A6D67"/>
    <w:rsid w:val="003A72BA"/>
    <w:rsid w:val="003A755C"/>
    <w:rsid w:val="003B07C4"/>
    <w:rsid w:val="003B27A7"/>
    <w:rsid w:val="003B2D54"/>
    <w:rsid w:val="003B2F9B"/>
    <w:rsid w:val="003B4755"/>
    <w:rsid w:val="003B491A"/>
    <w:rsid w:val="003B7248"/>
    <w:rsid w:val="003C0324"/>
    <w:rsid w:val="003C0FB0"/>
    <w:rsid w:val="003C140C"/>
    <w:rsid w:val="003C1AB9"/>
    <w:rsid w:val="003C21E1"/>
    <w:rsid w:val="003C313B"/>
    <w:rsid w:val="003C3400"/>
    <w:rsid w:val="003C4DBA"/>
    <w:rsid w:val="003C6EAF"/>
    <w:rsid w:val="003D1EC5"/>
    <w:rsid w:val="003D2037"/>
    <w:rsid w:val="003D2BD6"/>
    <w:rsid w:val="003D3386"/>
    <w:rsid w:val="003D38C5"/>
    <w:rsid w:val="003D41AE"/>
    <w:rsid w:val="003D5536"/>
    <w:rsid w:val="003D5706"/>
    <w:rsid w:val="003D5EF9"/>
    <w:rsid w:val="003D6B8D"/>
    <w:rsid w:val="003D7DDC"/>
    <w:rsid w:val="003E179E"/>
    <w:rsid w:val="003E1DDD"/>
    <w:rsid w:val="003E2FF4"/>
    <w:rsid w:val="003E3174"/>
    <w:rsid w:val="003E516F"/>
    <w:rsid w:val="003E56F3"/>
    <w:rsid w:val="003E5C68"/>
    <w:rsid w:val="003E7B66"/>
    <w:rsid w:val="003F056C"/>
    <w:rsid w:val="003F0A1A"/>
    <w:rsid w:val="003F12EE"/>
    <w:rsid w:val="003F323B"/>
    <w:rsid w:val="003F3393"/>
    <w:rsid w:val="003F33D1"/>
    <w:rsid w:val="003F5D6F"/>
    <w:rsid w:val="003F66A6"/>
    <w:rsid w:val="003F6DD6"/>
    <w:rsid w:val="004021DA"/>
    <w:rsid w:val="00402210"/>
    <w:rsid w:val="00402C2A"/>
    <w:rsid w:val="0040303C"/>
    <w:rsid w:val="00403406"/>
    <w:rsid w:val="00404322"/>
    <w:rsid w:val="0040445F"/>
    <w:rsid w:val="00404C6B"/>
    <w:rsid w:val="00410A98"/>
    <w:rsid w:val="0041263D"/>
    <w:rsid w:val="00412AA6"/>
    <w:rsid w:val="004149D8"/>
    <w:rsid w:val="00416798"/>
    <w:rsid w:val="0042016F"/>
    <w:rsid w:val="0042149B"/>
    <w:rsid w:val="00423A39"/>
    <w:rsid w:val="00424BC5"/>
    <w:rsid w:val="004261B8"/>
    <w:rsid w:val="0042654D"/>
    <w:rsid w:val="0042790C"/>
    <w:rsid w:val="00427A54"/>
    <w:rsid w:val="00430298"/>
    <w:rsid w:val="0043064D"/>
    <w:rsid w:val="004314FA"/>
    <w:rsid w:val="00431BD9"/>
    <w:rsid w:val="00433049"/>
    <w:rsid w:val="004331ED"/>
    <w:rsid w:val="00433FF0"/>
    <w:rsid w:val="00434F24"/>
    <w:rsid w:val="004354AE"/>
    <w:rsid w:val="00435C3D"/>
    <w:rsid w:val="00436384"/>
    <w:rsid w:val="00436497"/>
    <w:rsid w:val="00436DE9"/>
    <w:rsid w:val="004402BE"/>
    <w:rsid w:val="004404A1"/>
    <w:rsid w:val="004406DB"/>
    <w:rsid w:val="00440FD0"/>
    <w:rsid w:val="0044135E"/>
    <w:rsid w:val="004424C6"/>
    <w:rsid w:val="00443A46"/>
    <w:rsid w:val="0044581D"/>
    <w:rsid w:val="004458CC"/>
    <w:rsid w:val="00446922"/>
    <w:rsid w:val="004471D6"/>
    <w:rsid w:val="0044761B"/>
    <w:rsid w:val="00447A7E"/>
    <w:rsid w:val="00450530"/>
    <w:rsid w:val="00450B33"/>
    <w:rsid w:val="00450EF2"/>
    <w:rsid w:val="00452196"/>
    <w:rsid w:val="00453556"/>
    <w:rsid w:val="00454942"/>
    <w:rsid w:val="00454FC2"/>
    <w:rsid w:val="00455448"/>
    <w:rsid w:val="00455834"/>
    <w:rsid w:val="00456089"/>
    <w:rsid w:val="004567CB"/>
    <w:rsid w:val="00456D9E"/>
    <w:rsid w:val="00456F04"/>
    <w:rsid w:val="004602FE"/>
    <w:rsid w:val="0046038E"/>
    <w:rsid w:val="00462A46"/>
    <w:rsid w:val="00463781"/>
    <w:rsid w:val="00463A8E"/>
    <w:rsid w:val="00464374"/>
    <w:rsid w:val="00465294"/>
    <w:rsid w:val="00465A60"/>
    <w:rsid w:val="00466E50"/>
    <w:rsid w:val="00466F7B"/>
    <w:rsid w:val="00467106"/>
    <w:rsid w:val="00472BC9"/>
    <w:rsid w:val="004746CA"/>
    <w:rsid w:val="00475A16"/>
    <w:rsid w:val="004762CA"/>
    <w:rsid w:val="00476712"/>
    <w:rsid w:val="00480522"/>
    <w:rsid w:val="00480D8D"/>
    <w:rsid w:val="00481561"/>
    <w:rsid w:val="00481C8C"/>
    <w:rsid w:val="00484A2C"/>
    <w:rsid w:val="004851DB"/>
    <w:rsid w:val="00485A5F"/>
    <w:rsid w:val="004862E2"/>
    <w:rsid w:val="0048680F"/>
    <w:rsid w:val="00487141"/>
    <w:rsid w:val="0048757F"/>
    <w:rsid w:val="00487684"/>
    <w:rsid w:val="00487E02"/>
    <w:rsid w:val="004901A5"/>
    <w:rsid w:val="004906D5"/>
    <w:rsid w:val="00491E2C"/>
    <w:rsid w:val="00492F21"/>
    <w:rsid w:val="00492FF7"/>
    <w:rsid w:val="004931B6"/>
    <w:rsid w:val="00494A80"/>
    <w:rsid w:val="004958B6"/>
    <w:rsid w:val="0049612C"/>
    <w:rsid w:val="004969E4"/>
    <w:rsid w:val="0049753A"/>
    <w:rsid w:val="004A12BE"/>
    <w:rsid w:val="004A2111"/>
    <w:rsid w:val="004A372E"/>
    <w:rsid w:val="004A3BA3"/>
    <w:rsid w:val="004A55E3"/>
    <w:rsid w:val="004A6A6A"/>
    <w:rsid w:val="004B02EF"/>
    <w:rsid w:val="004B21EE"/>
    <w:rsid w:val="004B2E0C"/>
    <w:rsid w:val="004B4A34"/>
    <w:rsid w:val="004B4F65"/>
    <w:rsid w:val="004B55F3"/>
    <w:rsid w:val="004B5E9E"/>
    <w:rsid w:val="004B6541"/>
    <w:rsid w:val="004B73C7"/>
    <w:rsid w:val="004C1F0C"/>
    <w:rsid w:val="004C3874"/>
    <w:rsid w:val="004C3BA3"/>
    <w:rsid w:val="004C6192"/>
    <w:rsid w:val="004C6CBD"/>
    <w:rsid w:val="004C7F37"/>
    <w:rsid w:val="004D0C61"/>
    <w:rsid w:val="004D219B"/>
    <w:rsid w:val="004D34DC"/>
    <w:rsid w:val="004D3695"/>
    <w:rsid w:val="004D3AB9"/>
    <w:rsid w:val="004D5507"/>
    <w:rsid w:val="004D56B5"/>
    <w:rsid w:val="004D599A"/>
    <w:rsid w:val="004D6281"/>
    <w:rsid w:val="004D6DFE"/>
    <w:rsid w:val="004D78DE"/>
    <w:rsid w:val="004E0570"/>
    <w:rsid w:val="004E0B35"/>
    <w:rsid w:val="004E0CB6"/>
    <w:rsid w:val="004E2700"/>
    <w:rsid w:val="004E4041"/>
    <w:rsid w:val="004E4242"/>
    <w:rsid w:val="004E4595"/>
    <w:rsid w:val="004E475C"/>
    <w:rsid w:val="004E53FF"/>
    <w:rsid w:val="004E62F0"/>
    <w:rsid w:val="004E6B0A"/>
    <w:rsid w:val="004E7F95"/>
    <w:rsid w:val="004F3117"/>
    <w:rsid w:val="004F36E9"/>
    <w:rsid w:val="004F4577"/>
    <w:rsid w:val="004F4D11"/>
    <w:rsid w:val="004F4EC7"/>
    <w:rsid w:val="004F4FC6"/>
    <w:rsid w:val="004F5445"/>
    <w:rsid w:val="004F595F"/>
    <w:rsid w:val="004F5C7F"/>
    <w:rsid w:val="004F5E20"/>
    <w:rsid w:val="004F7D34"/>
    <w:rsid w:val="004F7DFC"/>
    <w:rsid w:val="00501137"/>
    <w:rsid w:val="00501FB4"/>
    <w:rsid w:val="00502183"/>
    <w:rsid w:val="00502BE9"/>
    <w:rsid w:val="00503D6F"/>
    <w:rsid w:val="00505206"/>
    <w:rsid w:val="00505C22"/>
    <w:rsid w:val="00506203"/>
    <w:rsid w:val="00506755"/>
    <w:rsid w:val="005108B9"/>
    <w:rsid w:val="005115A5"/>
    <w:rsid w:val="0051165F"/>
    <w:rsid w:val="00511A34"/>
    <w:rsid w:val="00512771"/>
    <w:rsid w:val="00512BDD"/>
    <w:rsid w:val="00513B9C"/>
    <w:rsid w:val="00514EA1"/>
    <w:rsid w:val="00516CAB"/>
    <w:rsid w:val="0051707E"/>
    <w:rsid w:val="00517EE6"/>
    <w:rsid w:val="005206F9"/>
    <w:rsid w:val="00520C9D"/>
    <w:rsid w:val="00520E47"/>
    <w:rsid w:val="005222B8"/>
    <w:rsid w:val="00523FE6"/>
    <w:rsid w:val="00524490"/>
    <w:rsid w:val="00525CF5"/>
    <w:rsid w:val="00526D88"/>
    <w:rsid w:val="00527C23"/>
    <w:rsid w:val="00530223"/>
    <w:rsid w:val="00530246"/>
    <w:rsid w:val="00531188"/>
    <w:rsid w:val="005311A1"/>
    <w:rsid w:val="00531C8D"/>
    <w:rsid w:val="00532C7E"/>
    <w:rsid w:val="005340F8"/>
    <w:rsid w:val="005358E2"/>
    <w:rsid w:val="00535ABD"/>
    <w:rsid w:val="00535B98"/>
    <w:rsid w:val="00535F53"/>
    <w:rsid w:val="0053616D"/>
    <w:rsid w:val="0053734B"/>
    <w:rsid w:val="0053743A"/>
    <w:rsid w:val="005412F0"/>
    <w:rsid w:val="0054224C"/>
    <w:rsid w:val="00542915"/>
    <w:rsid w:val="00542DB2"/>
    <w:rsid w:val="005442CB"/>
    <w:rsid w:val="00544444"/>
    <w:rsid w:val="00544D07"/>
    <w:rsid w:val="00545BAD"/>
    <w:rsid w:val="005477B8"/>
    <w:rsid w:val="0055035C"/>
    <w:rsid w:val="005504A2"/>
    <w:rsid w:val="005506A3"/>
    <w:rsid w:val="0055071C"/>
    <w:rsid w:val="00550983"/>
    <w:rsid w:val="0055134C"/>
    <w:rsid w:val="005513EE"/>
    <w:rsid w:val="005517C5"/>
    <w:rsid w:val="00551FA0"/>
    <w:rsid w:val="005537A9"/>
    <w:rsid w:val="00553C32"/>
    <w:rsid w:val="00553D17"/>
    <w:rsid w:val="005547D3"/>
    <w:rsid w:val="0055520C"/>
    <w:rsid w:val="005556F0"/>
    <w:rsid w:val="005559EF"/>
    <w:rsid w:val="005565AC"/>
    <w:rsid w:val="00556D7E"/>
    <w:rsid w:val="0056076C"/>
    <w:rsid w:val="00561A92"/>
    <w:rsid w:val="00561E47"/>
    <w:rsid w:val="00563EC5"/>
    <w:rsid w:val="0056592F"/>
    <w:rsid w:val="0056647C"/>
    <w:rsid w:val="005668EF"/>
    <w:rsid w:val="00566B51"/>
    <w:rsid w:val="00567D58"/>
    <w:rsid w:val="005700C7"/>
    <w:rsid w:val="005709B8"/>
    <w:rsid w:val="005735E7"/>
    <w:rsid w:val="00574444"/>
    <w:rsid w:val="0057477E"/>
    <w:rsid w:val="005763B0"/>
    <w:rsid w:val="005773DA"/>
    <w:rsid w:val="00577A06"/>
    <w:rsid w:val="0058149D"/>
    <w:rsid w:val="00581845"/>
    <w:rsid w:val="00581878"/>
    <w:rsid w:val="00582250"/>
    <w:rsid w:val="0058262E"/>
    <w:rsid w:val="00582DC4"/>
    <w:rsid w:val="005834F6"/>
    <w:rsid w:val="00584192"/>
    <w:rsid w:val="00584280"/>
    <w:rsid w:val="00585D94"/>
    <w:rsid w:val="00591BE2"/>
    <w:rsid w:val="005920DF"/>
    <w:rsid w:val="00592185"/>
    <w:rsid w:val="005935C0"/>
    <w:rsid w:val="00593862"/>
    <w:rsid w:val="00593D28"/>
    <w:rsid w:val="005940FC"/>
    <w:rsid w:val="0059549C"/>
    <w:rsid w:val="00595AD7"/>
    <w:rsid w:val="005961B5"/>
    <w:rsid w:val="00596B3B"/>
    <w:rsid w:val="00596C8D"/>
    <w:rsid w:val="00596D67"/>
    <w:rsid w:val="005A13BD"/>
    <w:rsid w:val="005A2900"/>
    <w:rsid w:val="005A4B51"/>
    <w:rsid w:val="005A4B8B"/>
    <w:rsid w:val="005A6AB1"/>
    <w:rsid w:val="005A7292"/>
    <w:rsid w:val="005B1055"/>
    <w:rsid w:val="005B223C"/>
    <w:rsid w:val="005B22BE"/>
    <w:rsid w:val="005B3542"/>
    <w:rsid w:val="005B379A"/>
    <w:rsid w:val="005B6325"/>
    <w:rsid w:val="005B691E"/>
    <w:rsid w:val="005B70BF"/>
    <w:rsid w:val="005B7750"/>
    <w:rsid w:val="005C1C9C"/>
    <w:rsid w:val="005C27A1"/>
    <w:rsid w:val="005C3C13"/>
    <w:rsid w:val="005C40F7"/>
    <w:rsid w:val="005D0971"/>
    <w:rsid w:val="005D1754"/>
    <w:rsid w:val="005D2297"/>
    <w:rsid w:val="005D2A89"/>
    <w:rsid w:val="005D365A"/>
    <w:rsid w:val="005D397E"/>
    <w:rsid w:val="005D3C93"/>
    <w:rsid w:val="005D52C7"/>
    <w:rsid w:val="005D5510"/>
    <w:rsid w:val="005D5E45"/>
    <w:rsid w:val="005E05BC"/>
    <w:rsid w:val="005E0707"/>
    <w:rsid w:val="005E17BA"/>
    <w:rsid w:val="005E240B"/>
    <w:rsid w:val="005E29C3"/>
    <w:rsid w:val="005E32C1"/>
    <w:rsid w:val="005E5CD1"/>
    <w:rsid w:val="005E68BA"/>
    <w:rsid w:val="005E6E8D"/>
    <w:rsid w:val="005F123D"/>
    <w:rsid w:val="005F19F1"/>
    <w:rsid w:val="005F2156"/>
    <w:rsid w:val="005F34CC"/>
    <w:rsid w:val="005F3ACA"/>
    <w:rsid w:val="005F516B"/>
    <w:rsid w:val="005F54BA"/>
    <w:rsid w:val="005F6CBA"/>
    <w:rsid w:val="00600201"/>
    <w:rsid w:val="006004BB"/>
    <w:rsid w:val="00600611"/>
    <w:rsid w:val="00600C95"/>
    <w:rsid w:val="006010C7"/>
    <w:rsid w:val="0060192F"/>
    <w:rsid w:val="006025C1"/>
    <w:rsid w:val="00602F0C"/>
    <w:rsid w:val="00604501"/>
    <w:rsid w:val="0060588D"/>
    <w:rsid w:val="00605B21"/>
    <w:rsid w:val="00605BF2"/>
    <w:rsid w:val="00610131"/>
    <w:rsid w:val="00611DA4"/>
    <w:rsid w:val="00614206"/>
    <w:rsid w:val="006147A7"/>
    <w:rsid w:val="00614E4E"/>
    <w:rsid w:val="0061503A"/>
    <w:rsid w:val="00615E42"/>
    <w:rsid w:val="006161E9"/>
    <w:rsid w:val="006206E3"/>
    <w:rsid w:val="00620E7E"/>
    <w:rsid w:val="006217A2"/>
    <w:rsid w:val="00622190"/>
    <w:rsid w:val="00622C8B"/>
    <w:rsid w:val="0062387F"/>
    <w:rsid w:val="00623D66"/>
    <w:rsid w:val="00624FBD"/>
    <w:rsid w:val="0062699B"/>
    <w:rsid w:val="00626EE2"/>
    <w:rsid w:val="0063114A"/>
    <w:rsid w:val="006315FF"/>
    <w:rsid w:val="00631762"/>
    <w:rsid w:val="006326A9"/>
    <w:rsid w:val="00632A90"/>
    <w:rsid w:val="00633C47"/>
    <w:rsid w:val="00635BDA"/>
    <w:rsid w:val="006360E2"/>
    <w:rsid w:val="00637357"/>
    <w:rsid w:val="00637976"/>
    <w:rsid w:val="00641BC0"/>
    <w:rsid w:val="00642136"/>
    <w:rsid w:val="0064270B"/>
    <w:rsid w:val="00642A9C"/>
    <w:rsid w:val="006436F0"/>
    <w:rsid w:val="00643D84"/>
    <w:rsid w:val="0064437B"/>
    <w:rsid w:val="006451FD"/>
    <w:rsid w:val="0065291C"/>
    <w:rsid w:val="0065294D"/>
    <w:rsid w:val="0065381F"/>
    <w:rsid w:val="006568A4"/>
    <w:rsid w:val="006571FA"/>
    <w:rsid w:val="00660B93"/>
    <w:rsid w:val="00661B93"/>
    <w:rsid w:val="00664D70"/>
    <w:rsid w:val="00665B5F"/>
    <w:rsid w:val="006662FF"/>
    <w:rsid w:val="006670D0"/>
    <w:rsid w:val="006678A2"/>
    <w:rsid w:val="0067002C"/>
    <w:rsid w:val="00671EE7"/>
    <w:rsid w:val="00672804"/>
    <w:rsid w:val="006734F8"/>
    <w:rsid w:val="0067382E"/>
    <w:rsid w:val="00673F7C"/>
    <w:rsid w:val="006745E9"/>
    <w:rsid w:val="006748DD"/>
    <w:rsid w:val="00674939"/>
    <w:rsid w:val="006772C4"/>
    <w:rsid w:val="00677528"/>
    <w:rsid w:val="00677A63"/>
    <w:rsid w:val="00677EED"/>
    <w:rsid w:val="006806E6"/>
    <w:rsid w:val="006827CA"/>
    <w:rsid w:val="00682B6D"/>
    <w:rsid w:val="00684591"/>
    <w:rsid w:val="006858AB"/>
    <w:rsid w:val="00686482"/>
    <w:rsid w:val="006868B7"/>
    <w:rsid w:val="0069147A"/>
    <w:rsid w:val="00692C41"/>
    <w:rsid w:val="00692E12"/>
    <w:rsid w:val="00693784"/>
    <w:rsid w:val="00693D77"/>
    <w:rsid w:val="00693EB5"/>
    <w:rsid w:val="006A1067"/>
    <w:rsid w:val="006A157F"/>
    <w:rsid w:val="006A17BF"/>
    <w:rsid w:val="006A1DEB"/>
    <w:rsid w:val="006A3B5F"/>
    <w:rsid w:val="006A4688"/>
    <w:rsid w:val="006A575A"/>
    <w:rsid w:val="006A6BE3"/>
    <w:rsid w:val="006A76D3"/>
    <w:rsid w:val="006A781F"/>
    <w:rsid w:val="006B1C1D"/>
    <w:rsid w:val="006B3213"/>
    <w:rsid w:val="006B402F"/>
    <w:rsid w:val="006B5B95"/>
    <w:rsid w:val="006B7F22"/>
    <w:rsid w:val="006C180D"/>
    <w:rsid w:val="006C19D4"/>
    <w:rsid w:val="006C20B3"/>
    <w:rsid w:val="006C2848"/>
    <w:rsid w:val="006C2899"/>
    <w:rsid w:val="006C2EE5"/>
    <w:rsid w:val="006C341D"/>
    <w:rsid w:val="006C46DC"/>
    <w:rsid w:val="006C53DF"/>
    <w:rsid w:val="006C6822"/>
    <w:rsid w:val="006D0E57"/>
    <w:rsid w:val="006D126A"/>
    <w:rsid w:val="006D26EB"/>
    <w:rsid w:val="006D3CF0"/>
    <w:rsid w:val="006D47A4"/>
    <w:rsid w:val="006D55C7"/>
    <w:rsid w:val="006D58CF"/>
    <w:rsid w:val="006D5C8F"/>
    <w:rsid w:val="006D6EE7"/>
    <w:rsid w:val="006D7696"/>
    <w:rsid w:val="006D7BAA"/>
    <w:rsid w:val="006E0F59"/>
    <w:rsid w:val="006E2E27"/>
    <w:rsid w:val="006E2E86"/>
    <w:rsid w:val="006E4122"/>
    <w:rsid w:val="006E4439"/>
    <w:rsid w:val="006E4851"/>
    <w:rsid w:val="006E4A91"/>
    <w:rsid w:val="006E745E"/>
    <w:rsid w:val="006E76DC"/>
    <w:rsid w:val="006F048F"/>
    <w:rsid w:val="006F1F45"/>
    <w:rsid w:val="006F2812"/>
    <w:rsid w:val="006F359B"/>
    <w:rsid w:val="006F39DF"/>
    <w:rsid w:val="006F3A0A"/>
    <w:rsid w:val="006F6623"/>
    <w:rsid w:val="006F6A39"/>
    <w:rsid w:val="006F7AB1"/>
    <w:rsid w:val="007002B0"/>
    <w:rsid w:val="00701518"/>
    <w:rsid w:val="0070157D"/>
    <w:rsid w:val="00702824"/>
    <w:rsid w:val="00702C26"/>
    <w:rsid w:val="00702CFB"/>
    <w:rsid w:val="0070454B"/>
    <w:rsid w:val="00704ECF"/>
    <w:rsid w:val="0070664D"/>
    <w:rsid w:val="00706D28"/>
    <w:rsid w:val="00707BA0"/>
    <w:rsid w:val="00711C99"/>
    <w:rsid w:val="00714336"/>
    <w:rsid w:val="0071439A"/>
    <w:rsid w:val="00716941"/>
    <w:rsid w:val="00720273"/>
    <w:rsid w:val="00721499"/>
    <w:rsid w:val="007214FF"/>
    <w:rsid w:val="00721BC6"/>
    <w:rsid w:val="007223AC"/>
    <w:rsid w:val="00727CB3"/>
    <w:rsid w:val="00730372"/>
    <w:rsid w:val="00732021"/>
    <w:rsid w:val="007329C8"/>
    <w:rsid w:val="0073356E"/>
    <w:rsid w:val="00733A6C"/>
    <w:rsid w:val="00735093"/>
    <w:rsid w:val="00736A43"/>
    <w:rsid w:val="00736C8D"/>
    <w:rsid w:val="00736D31"/>
    <w:rsid w:val="0073789F"/>
    <w:rsid w:val="0074115E"/>
    <w:rsid w:val="00741213"/>
    <w:rsid w:val="0074123A"/>
    <w:rsid w:val="007421EC"/>
    <w:rsid w:val="007422BA"/>
    <w:rsid w:val="0074237C"/>
    <w:rsid w:val="00742629"/>
    <w:rsid w:val="00742A08"/>
    <w:rsid w:val="00743564"/>
    <w:rsid w:val="00743D27"/>
    <w:rsid w:val="00744B82"/>
    <w:rsid w:val="007458A6"/>
    <w:rsid w:val="00750DD5"/>
    <w:rsid w:val="00751DFE"/>
    <w:rsid w:val="007559C4"/>
    <w:rsid w:val="007615A6"/>
    <w:rsid w:val="00762B2E"/>
    <w:rsid w:val="007649AF"/>
    <w:rsid w:val="00766452"/>
    <w:rsid w:val="00766585"/>
    <w:rsid w:val="00767E11"/>
    <w:rsid w:val="00771F15"/>
    <w:rsid w:val="00772AA9"/>
    <w:rsid w:val="007733A1"/>
    <w:rsid w:val="0077430B"/>
    <w:rsid w:val="00774B02"/>
    <w:rsid w:val="0077532A"/>
    <w:rsid w:val="00781D2C"/>
    <w:rsid w:val="00781F96"/>
    <w:rsid w:val="00783CDD"/>
    <w:rsid w:val="007856B9"/>
    <w:rsid w:val="00791609"/>
    <w:rsid w:val="0079182D"/>
    <w:rsid w:val="007923D3"/>
    <w:rsid w:val="00792CF5"/>
    <w:rsid w:val="0079362B"/>
    <w:rsid w:val="00793D93"/>
    <w:rsid w:val="007948D5"/>
    <w:rsid w:val="00794AB6"/>
    <w:rsid w:val="00794DD2"/>
    <w:rsid w:val="00795E3B"/>
    <w:rsid w:val="00796843"/>
    <w:rsid w:val="0079741B"/>
    <w:rsid w:val="0079784D"/>
    <w:rsid w:val="00797A33"/>
    <w:rsid w:val="007A031D"/>
    <w:rsid w:val="007A0C35"/>
    <w:rsid w:val="007A1228"/>
    <w:rsid w:val="007A157E"/>
    <w:rsid w:val="007A1880"/>
    <w:rsid w:val="007A1907"/>
    <w:rsid w:val="007A22CC"/>
    <w:rsid w:val="007A31DA"/>
    <w:rsid w:val="007A3E44"/>
    <w:rsid w:val="007A796F"/>
    <w:rsid w:val="007B056C"/>
    <w:rsid w:val="007B11DC"/>
    <w:rsid w:val="007B1FA9"/>
    <w:rsid w:val="007B3712"/>
    <w:rsid w:val="007B49B6"/>
    <w:rsid w:val="007B56DD"/>
    <w:rsid w:val="007B5730"/>
    <w:rsid w:val="007B59F0"/>
    <w:rsid w:val="007B62A0"/>
    <w:rsid w:val="007B65C0"/>
    <w:rsid w:val="007B66D5"/>
    <w:rsid w:val="007B6C4E"/>
    <w:rsid w:val="007B6D25"/>
    <w:rsid w:val="007C0227"/>
    <w:rsid w:val="007C1723"/>
    <w:rsid w:val="007C1735"/>
    <w:rsid w:val="007C17BF"/>
    <w:rsid w:val="007C316E"/>
    <w:rsid w:val="007C36DB"/>
    <w:rsid w:val="007C4A40"/>
    <w:rsid w:val="007C5498"/>
    <w:rsid w:val="007C5962"/>
    <w:rsid w:val="007C74C5"/>
    <w:rsid w:val="007D00E3"/>
    <w:rsid w:val="007D17AE"/>
    <w:rsid w:val="007D22AF"/>
    <w:rsid w:val="007D35EE"/>
    <w:rsid w:val="007D3639"/>
    <w:rsid w:val="007D38DA"/>
    <w:rsid w:val="007D3A55"/>
    <w:rsid w:val="007D4816"/>
    <w:rsid w:val="007D4EF4"/>
    <w:rsid w:val="007D5F5C"/>
    <w:rsid w:val="007D6404"/>
    <w:rsid w:val="007E0528"/>
    <w:rsid w:val="007E07A2"/>
    <w:rsid w:val="007E0C7B"/>
    <w:rsid w:val="007E63A6"/>
    <w:rsid w:val="007E7E7F"/>
    <w:rsid w:val="007E7FDE"/>
    <w:rsid w:val="007F0697"/>
    <w:rsid w:val="007F0DC1"/>
    <w:rsid w:val="007F2655"/>
    <w:rsid w:val="007F2840"/>
    <w:rsid w:val="007F2899"/>
    <w:rsid w:val="007F3FCF"/>
    <w:rsid w:val="007F4464"/>
    <w:rsid w:val="007F453F"/>
    <w:rsid w:val="007F62AE"/>
    <w:rsid w:val="007F6454"/>
    <w:rsid w:val="007F66DB"/>
    <w:rsid w:val="007F7632"/>
    <w:rsid w:val="00800A2F"/>
    <w:rsid w:val="00800BA7"/>
    <w:rsid w:val="00800D6A"/>
    <w:rsid w:val="0080115F"/>
    <w:rsid w:val="008017E9"/>
    <w:rsid w:val="0080276C"/>
    <w:rsid w:val="0080386F"/>
    <w:rsid w:val="00806C38"/>
    <w:rsid w:val="008072B4"/>
    <w:rsid w:val="008101B3"/>
    <w:rsid w:val="00810FCA"/>
    <w:rsid w:val="008110F2"/>
    <w:rsid w:val="0081110A"/>
    <w:rsid w:val="00811B1A"/>
    <w:rsid w:val="00811BA2"/>
    <w:rsid w:val="00812151"/>
    <w:rsid w:val="00812C16"/>
    <w:rsid w:val="008135FB"/>
    <w:rsid w:val="00813D85"/>
    <w:rsid w:val="008143C0"/>
    <w:rsid w:val="00814695"/>
    <w:rsid w:val="00816FA4"/>
    <w:rsid w:val="00821801"/>
    <w:rsid w:val="008221AD"/>
    <w:rsid w:val="008225AB"/>
    <w:rsid w:val="0082459B"/>
    <w:rsid w:val="00824A6E"/>
    <w:rsid w:val="00826649"/>
    <w:rsid w:val="0083213A"/>
    <w:rsid w:val="00832408"/>
    <w:rsid w:val="0083264F"/>
    <w:rsid w:val="00833286"/>
    <w:rsid w:val="0083394D"/>
    <w:rsid w:val="00833B21"/>
    <w:rsid w:val="00833E44"/>
    <w:rsid w:val="0083406B"/>
    <w:rsid w:val="008342EF"/>
    <w:rsid w:val="00835E5A"/>
    <w:rsid w:val="00835FB0"/>
    <w:rsid w:val="00836141"/>
    <w:rsid w:val="0083626F"/>
    <w:rsid w:val="008366C4"/>
    <w:rsid w:val="00836A3F"/>
    <w:rsid w:val="0084036C"/>
    <w:rsid w:val="0084068C"/>
    <w:rsid w:val="00842138"/>
    <w:rsid w:val="00842855"/>
    <w:rsid w:val="00842947"/>
    <w:rsid w:val="00842CC3"/>
    <w:rsid w:val="00843D2B"/>
    <w:rsid w:val="00844FC9"/>
    <w:rsid w:val="00845476"/>
    <w:rsid w:val="00845C92"/>
    <w:rsid w:val="00847F97"/>
    <w:rsid w:val="008501B9"/>
    <w:rsid w:val="00850477"/>
    <w:rsid w:val="0085125A"/>
    <w:rsid w:val="00852DC5"/>
    <w:rsid w:val="0085354E"/>
    <w:rsid w:val="00855275"/>
    <w:rsid w:val="0085554B"/>
    <w:rsid w:val="008578BA"/>
    <w:rsid w:val="00860D6D"/>
    <w:rsid w:val="00861713"/>
    <w:rsid w:val="0086247B"/>
    <w:rsid w:val="0086250C"/>
    <w:rsid w:val="00863EEE"/>
    <w:rsid w:val="008642C7"/>
    <w:rsid w:val="0086435B"/>
    <w:rsid w:val="00864969"/>
    <w:rsid w:val="00865156"/>
    <w:rsid w:val="00865537"/>
    <w:rsid w:val="008656F5"/>
    <w:rsid w:val="00865CD8"/>
    <w:rsid w:val="00865FC5"/>
    <w:rsid w:val="008661CC"/>
    <w:rsid w:val="00866211"/>
    <w:rsid w:val="008703E1"/>
    <w:rsid w:val="00870573"/>
    <w:rsid w:val="0087096A"/>
    <w:rsid w:val="0087099E"/>
    <w:rsid w:val="00871CAB"/>
    <w:rsid w:val="00872607"/>
    <w:rsid w:val="00875056"/>
    <w:rsid w:val="0087544D"/>
    <w:rsid w:val="008768B2"/>
    <w:rsid w:val="0088061D"/>
    <w:rsid w:val="00880A71"/>
    <w:rsid w:val="00880B60"/>
    <w:rsid w:val="00882767"/>
    <w:rsid w:val="0088370A"/>
    <w:rsid w:val="00883805"/>
    <w:rsid w:val="00883F04"/>
    <w:rsid w:val="00884236"/>
    <w:rsid w:val="0088510E"/>
    <w:rsid w:val="0088751D"/>
    <w:rsid w:val="00887A77"/>
    <w:rsid w:val="00887DA1"/>
    <w:rsid w:val="00891DD3"/>
    <w:rsid w:val="0089265C"/>
    <w:rsid w:val="00892815"/>
    <w:rsid w:val="00893E6E"/>
    <w:rsid w:val="00894022"/>
    <w:rsid w:val="008946FA"/>
    <w:rsid w:val="00896841"/>
    <w:rsid w:val="00897136"/>
    <w:rsid w:val="008971AC"/>
    <w:rsid w:val="00897395"/>
    <w:rsid w:val="0089792A"/>
    <w:rsid w:val="008A2BCC"/>
    <w:rsid w:val="008A45F2"/>
    <w:rsid w:val="008A5A4B"/>
    <w:rsid w:val="008A5AFB"/>
    <w:rsid w:val="008A6E22"/>
    <w:rsid w:val="008A7041"/>
    <w:rsid w:val="008B2763"/>
    <w:rsid w:val="008B3AAA"/>
    <w:rsid w:val="008B3C7E"/>
    <w:rsid w:val="008B4AB6"/>
    <w:rsid w:val="008B552D"/>
    <w:rsid w:val="008B5993"/>
    <w:rsid w:val="008B72A9"/>
    <w:rsid w:val="008B785E"/>
    <w:rsid w:val="008C0ED6"/>
    <w:rsid w:val="008C0F33"/>
    <w:rsid w:val="008C24CD"/>
    <w:rsid w:val="008C46F9"/>
    <w:rsid w:val="008C5A67"/>
    <w:rsid w:val="008C5A89"/>
    <w:rsid w:val="008C6A11"/>
    <w:rsid w:val="008C7B92"/>
    <w:rsid w:val="008D076E"/>
    <w:rsid w:val="008D0A60"/>
    <w:rsid w:val="008D1F0B"/>
    <w:rsid w:val="008D1F42"/>
    <w:rsid w:val="008D2FF9"/>
    <w:rsid w:val="008D3AE7"/>
    <w:rsid w:val="008D3F71"/>
    <w:rsid w:val="008D467E"/>
    <w:rsid w:val="008D4A4A"/>
    <w:rsid w:val="008D6992"/>
    <w:rsid w:val="008D7261"/>
    <w:rsid w:val="008E044A"/>
    <w:rsid w:val="008E1E04"/>
    <w:rsid w:val="008E35B9"/>
    <w:rsid w:val="008E39CD"/>
    <w:rsid w:val="008E43A0"/>
    <w:rsid w:val="008E4E8B"/>
    <w:rsid w:val="008E6E01"/>
    <w:rsid w:val="008E7D9C"/>
    <w:rsid w:val="008F0D24"/>
    <w:rsid w:val="008F3AE6"/>
    <w:rsid w:val="008F449A"/>
    <w:rsid w:val="008F6F63"/>
    <w:rsid w:val="00900B2F"/>
    <w:rsid w:val="00901ED8"/>
    <w:rsid w:val="009031AF"/>
    <w:rsid w:val="0090379C"/>
    <w:rsid w:val="00904412"/>
    <w:rsid w:val="0090456C"/>
    <w:rsid w:val="009046D4"/>
    <w:rsid w:val="00904BEF"/>
    <w:rsid w:val="009110A7"/>
    <w:rsid w:val="00912568"/>
    <w:rsid w:val="00912707"/>
    <w:rsid w:val="009127F3"/>
    <w:rsid w:val="00913EB8"/>
    <w:rsid w:val="00913F58"/>
    <w:rsid w:val="00913F74"/>
    <w:rsid w:val="00915CC5"/>
    <w:rsid w:val="009175E1"/>
    <w:rsid w:val="0092081B"/>
    <w:rsid w:val="00920ABE"/>
    <w:rsid w:val="00920B90"/>
    <w:rsid w:val="00921D1A"/>
    <w:rsid w:val="00922319"/>
    <w:rsid w:val="009227A8"/>
    <w:rsid w:val="009228C3"/>
    <w:rsid w:val="00923D43"/>
    <w:rsid w:val="00927804"/>
    <w:rsid w:val="009278D8"/>
    <w:rsid w:val="009279FA"/>
    <w:rsid w:val="00927DD2"/>
    <w:rsid w:val="00930407"/>
    <w:rsid w:val="0093078B"/>
    <w:rsid w:val="00930B1A"/>
    <w:rsid w:val="00931DDF"/>
    <w:rsid w:val="00931FA9"/>
    <w:rsid w:val="009321D4"/>
    <w:rsid w:val="00935577"/>
    <w:rsid w:val="00935815"/>
    <w:rsid w:val="00935FC5"/>
    <w:rsid w:val="0093688C"/>
    <w:rsid w:val="00937A68"/>
    <w:rsid w:val="009401C2"/>
    <w:rsid w:val="00942D01"/>
    <w:rsid w:val="00942E2D"/>
    <w:rsid w:val="00942EA6"/>
    <w:rsid w:val="00944E5D"/>
    <w:rsid w:val="00946113"/>
    <w:rsid w:val="00946D8B"/>
    <w:rsid w:val="00946E0F"/>
    <w:rsid w:val="00950C83"/>
    <w:rsid w:val="00950D71"/>
    <w:rsid w:val="009519F2"/>
    <w:rsid w:val="00952D94"/>
    <w:rsid w:val="00955643"/>
    <w:rsid w:val="00955B36"/>
    <w:rsid w:val="00957FF1"/>
    <w:rsid w:val="00960B48"/>
    <w:rsid w:val="0096123D"/>
    <w:rsid w:val="00961604"/>
    <w:rsid w:val="00961E82"/>
    <w:rsid w:val="00963325"/>
    <w:rsid w:val="00963912"/>
    <w:rsid w:val="0096533A"/>
    <w:rsid w:val="009657D4"/>
    <w:rsid w:val="00967476"/>
    <w:rsid w:val="00970168"/>
    <w:rsid w:val="00970EC3"/>
    <w:rsid w:val="009711CF"/>
    <w:rsid w:val="00971BED"/>
    <w:rsid w:val="009726E7"/>
    <w:rsid w:val="00973833"/>
    <w:rsid w:val="009740AB"/>
    <w:rsid w:val="00974B1D"/>
    <w:rsid w:val="0097551B"/>
    <w:rsid w:val="00975530"/>
    <w:rsid w:val="00975B1E"/>
    <w:rsid w:val="00977485"/>
    <w:rsid w:val="00980CFA"/>
    <w:rsid w:val="00981BAF"/>
    <w:rsid w:val="009828F1"/>
    <w:rsid w:val="00982958"/>
    <w:rsid w:val="00983785"/>
    <w:rsid w:val="00985B63"/>
    <w:rsid w:val="009868EE"/>
    <w:rsid w:val="009875AF"/>
    <w:rsid w:val="00987726"/>
    <w:rsid w:val="00987900"/>
    <w:rsid w:val="00991A22"/>
    <w:rsid w:val="00992657"/>
    <w:rsid w:val="00994063"/>
    <w:rsid w:val="009943EC"/>
    <w:rsid w:val="00995AD1"/>
    <w:rsid w:val="0099626B"/>
    <w:rsid w:val="009A07BE"/>
    <w:rsid w:val="009A0BFE"/>
    <w:rsid w:val="009A4CD1"/>
    <w:rsid w:val="009A565A"/>
    <w:rsid w:val="009A5BAE"/>
    <w:rsid w:val="009A6C4F"/>
    <w:rsid w:val="009A75B5"/>
    <w:rsid w:val="009A7997"/>
    <w:rsid w:val="009A7B3A"/>
    <w:rsid w:val="009B0D8C"/>
    <w:rsid w:val="009B149E"/>
    <w:rsid w:val="009B25F1"/>
    <w:rsid w:val="009B34B3"/>
    <w:rsid w:val="009B3FFE"/>
    <w:rsid w:val="009B605D"/>
    <w:rsid w:val="009B686C"/>
    <w:rsid w:val="009B69AE"/>
    <w:rsid w:val="009B7869"/>
    <w:rsid w:val="009B7960"/>
    <w:rsid w:val="009C0ED6"/>
    <w:rsid w:val="009C0F51"/>
    <w:rsid w:val="009C128D"/>
    <w:rsid w:val="009C200D"/>
    <w:rsid w:val="009C2074"/>
    <w:rsid w:val="009C2323"/>
    <w:rsid w:val="009C2ADE"/>
    <w:rsid w:val="009C36EE"/>
    <w:rsid w:val="009C390F"/>
    <w:rsid w:val="009C5D73"/>
    <w:rsid w:val="009C61B9"/>
    <w:rsid w:val="009D02D4"/>
    <w:rsid w:val="009D0CD3"/>
    <w:rsid w:val="009D0F7A"/>
    <w:rsid w:val="009D109B"/>
    <w:rsid w:val="009D11C1"/>
    <w:rsid w:val="009D1611"/>
    <w:rsid w:val="009D1E82"/>
    <w:rsid w:val="009D1FEC"/>
    <w:rsid w:val="009D276F"/>
    <w:rsid w:val="009D3E15"/>
    <w:rsid w:val="009D43DD"/>
    <w:rsid w:val="009D5F88"/>
    <w:rsid w:val="009D6D21"/>
    <w:rsid w:val="009D7190"/>
    <w:rsid w:val="009D7EB8"/>
    <w:rsid w:val="009E0AE1"/>
    <w:rsid w:val="009E2C4D"/>
    <w:rsid w:val="009E4816"/>
    <w:rsid w:val="009E516D"/>
    <w:rsid w:val="009E5675"/>
    <w:rsid w:val="009E56B5"/>
    <w:rsid w:val="009E617B"/>
    <w:rsid w:val="009F0CBD"/>
    <w:rsid w:val="009F1A34"/>
    <w:rsid w:val="009F2847"/>
    <w:rsid w:val="009F32DF"/>
    <w:rsid w:val="009F48C5"/>
    <w:rsid w:val="009F5DF3"/>
    <w:rsid w:val="009F6820"/>
    <w:rsid w:val="009F6E37"/>
    <w:rsid w:val="009F7144"/>
    <w:rsid w:val="009F7746"/>
    <w:rsid w:val="00A01F4B"/>
    <w:rsid w:val="00A02F1D"/>
    <w:rsid w:val="00A02F81"/>
    <w:rsid w:val="00A03005"/>
    <w:rsid w:val="00A030B5"/>
    <w:rsid w:val="00A0350E"/>
    <w:rsid w:val="00A03553"/>
    <w:rsid w:val="00A03605"/>
    <w:rsid w:val="00A03861"/>
    <w:rsid w:val="00A0453E"/>
    <w:rsid w:val="00A049BC"/>
    <w:rsid w:val="00A05661"/>
    <w:rsid w:val="00A0620D"/>
    <w:rsid w:val="00A079DB"/>
    <w:rsid w:val="00A106CD"/>
    <w:rsid w:val="00A1102C"/>
    <w:rsid w:val="00A11DDD"/>
    <w:rsid w:val="00A1268F"/>
    <w:rsid w:val="00A126D9"/>
    <w:rsid w:val="00A14A24"/>
    <w:rsid w:val="00A1513A"/>
    <w:rsid w:val="00A1534B"/>
    <w:rsid w:val="00A15417"/>
    <w:rsid w:val="00A161CD"/>
    <w:rsid w:val="00A176FB"/>
    <w:rsid w:val="00A1797D"/>
    <w:rsid w:val="00A17C33"/>
    <w:rsid w:val="00A20115"/>
    <w:rsid w:val="00A21D9C"/>
    <w:rsid w:val="00A22712"/>
    <w:rsid w:val="00A22F14"/>
    <w:rsid w:val="00A23379"/>
    <w:rsid w:val="00A2389F"/>
    <w:rsid w:val="00A24F29"/>
    <w:rsid w:val="00A32277"/>
    <w:rsid w:val="00A325A1"/>
    <w:rsid w:val="00A32C35"/>
    <w:rsid w:val="00A33882"/>
    <w:rsid w:val="00A33A14"/>
    <w:rsid w:val="00A33BF4"/>
    <w:rsid w:val="00A33D87"/>
    <w:rsid w:val="00A36BDC"/>
    <w:rsid w:val="00A40B6F"/>
    <w:rsid w:val="00A41BED"/>
    <w:rsid w:val="00A42DDA"/>
    <w:rsid w:val="00A433A8"/>
    <w:rsid w:val="00A43972"/>
    <w:rsid w:val="00A44292"/>
    <w:rsid w:val="00A45086"/>
    <w:rsid w:val="00A455F8"/>
    <w:rsid w:val="00A45D65"/>
    <w:rsid w:val="00A466B5"/>
    <w:rsid w:val="00A47415"/>
    <w:rsid w:val="00A477F3"/>
    <w:rsid w:val="00A4793A"/>
    <w:rsid w:val="00A51019"/>
    <w:rsid w:val="00A51318"/>
    <w:rsid w:val="00A513CB"/>
    <w:rsid w:val="00A52409"/>
    <w:rsid w:val="00A525BC"/>
    <w:rsid w:val="00A525FD"/>
    <w:rsid w:val="00A538C6"/>
    <w:rsid w:val="00A54CD1"/>
    <w:rsid w:val="00A55BC7"/>
    <w:rsid w:val="00A57BA6"/>
    <w:rsid w:val="00A61572"/>
    <w:rsid w:val="00A6250A"/>
    <w:rsid w:val="00A63D4E"/>
    <w:rsid w:val="00A647E4"/>
    <w:rsid w:val="00A64B87"/>
    <w:rsid w:val="00A64BDF"/>
    <w:rsid w:val="00A657FE"/>
    <w:rsid w:val="00A65CA5"/>
    <w:rsid w:val="00A665DB"/>
    <w:rsid w:val="00A66853"/>
    <w:rsid w:val="00A67040"/>
    <w:rsid w:val="00A67471"/>
    <w:rsid w:val="00A70905"/>
    <w:rsid w:val="00A70AA1"/>
    <w:rsid w:val="00A71401"/>
    <w:rsid w:val="00A7438E"/>
    <w:rsid w:val="00A74D34"/>
    <w:rsid w:val="00A74E30"/>
    <w:rsid w:val="00A75642"/>
    <w:rsid w:val="00A75C09"/>
    <w:rsid w:val="00A75F51"/>
    <w:rsid w:val="00A76FAF"/>
    <w:rsid w:val="00A80113"/>
    <w:rsid w:val="00A805BA"/>
    <w:rsid w:val="00A805DC"/>
    <w:rsid w:val="00A82F6A"/>
    <w:rsid w:val="00A8304F"/>
    <w:rsid w:val="00A837B2"/>
    <w:rsid w:val="00A83C95"/>
    <w:rsid w:val="00A84339"/>
    <w:rsid w:val="00A86010"/>
    <w:rsid w:val="00A86363"/>
    <w:rsid w:val="00A86477"/>
    <w:rsid w:val="00A86D13"/>
    <w:rsid w:val="00A87681"/>
    <w:rsid w:val="00A900FC"/>
    <w:rsid w:val="00A90AB4"/>
    <w:rsid w:val="00A90C82"/>
    <w:rsid w:val="00A91231"/>
    <w:rsid w:val="00A91B09"/>
    <w:rsid w:val="00A91DF9"/>
    <w:rsid w:val="00A92128"/>
    <w:rsid w:val="00A92ACC"/>
    <w:rsid w:val="00A937CE"/>
    <w:rsid w:val="00A959E6"/>
    <w:rsid w:val="00A96EE6"/>
    <w:rsid w:val="00AA05A0"/>
    <w:rsid w:val="00AA16B1"/>
    <w:rsid w:val="00AA219A"/>
    <w:rsid w:val="00AA270B"/>
    <w:rsid w:val="00AA549B"/>
    <w:rsid w:val="00AA689E"/>
    <w:rsid w:val="00AA79A4"/>
    <w:rsid w:val="00AA7EEF"/>
    <w:rsid w:val="00AB1440"/>
    <w:rsid w:val="00AB18EC"/>
    <w:rsid w:val="00AB3A29"/>
    <w:rsid w:val="00AB5174"/>
    <w:rsid w:val="00AB640E"/>
    <w:rsid w:val="00AC0125"/>
    <w:rsid w:val="00AC0363"/>
    <w:rsid w:val="00AC0ED0"/>
    <w:rsid w:val="00AC2AA5"/>
    <w:rsid w:val="00AC3ABC"/>
    <w:rsid w:val="00AC5E8E"/>
    <w:rsid w:val="00AC767B"/>
    <w:rsid w:val="00AD1083"/>
    <w:rsid w:val="00AD17FD"/>
    <w:rsid w:val="00AD32FE"/>
    <w:rsid w:val="00AD3966"/>
    <w:rsid w:val="00AD4196"/>
    <w:rsid w:val="00AD5407"/>
    <w:rsid w:val="00AD575D"/>
    <w:rsid w:val="00AD585F"/>
    <w:rsid w:val="00AD58D6"/>
    <w:rsid w:val="00AD6BCD"/>
    <w:rsid w:val="00AD7ACC"/>
    <w:rsid w:val="00AE2261"/>
    <w:rsid w:val="00AE35DA"/>
    <w:rsid w:val="00AE4B81"/>
    <w:rsid w:val="00AE4BE7"/>
    <w:rsid w:val="00AE5AD0"/>
    <w:rsid w:val="00AF05F4"/>
    <w:rsid w:val="00AF0ABA"/>
    <w:rsid w:val="00AF23D1"/>
    <w:rsid w:val="00AF3E33"/>
    <w:rsid w:val="00AF43EC"/>
    <w:rsid w:val="00AF5412"/>
    <w:rsid w:val="00AF61D3"/>
    <w:rsid w:val="00AF626E"/>
    <w:rsid w:val="00AF68BB"/>
    <w:rsid w:val="00AF6E27"/>
    <w:rsid w:val="00AF7108"/>
    <w:rsid w:val="00AF7383"/>
    <w:rsid w:val="00AF7ACF"/>
    <w:rsid w:val="00B021C1"/>
    <w:rsid w:val="00B0587C"/>
    <w:rsid w:val="00B05D77"/>
    <w:rsid w:val="00B06F23"/>
    <w:rsid w:val="00B079AA"/>
    <w:rsid w:val="00B10A2F"/>
    <w:rsid w:val="00B117BD"/>
    <w:rsid w:val="00B12174"/>
    <w:rsid w:val="00B1355A"/>
    <w:rsid w:val="00B138F3"/>
    <w:rsid w:val="00B15113"/>
    <w:rsid w:val="00B15C20"/>
    <w:rsid w:val="00B163FE"/>
    <w:rsid w:val="00B16418"/>
    <w:rsid w:val="00B1662B"/>
    <w:rsid w:val="00B2219E"/>
    <w:rsid w:val="00B2245C"/>
    <w:rsid w:val="00B22AA5"/>
    <w:rsid w:val="00B22C3C"/>
    <w:rsid w:val="00B22D67"/>
    <w:rsid w:val="00B2352D"/>
    <w:rsid w:val="00B2383B"/>
    <w:rsid w:val="00B2437F"/>
    <w:rsid w:val="00B24F38"/>
    <w:rsid w:val="00B2554E"/>
    <w:rsid w:val="00B2634B"/>
    <w:rsid w:val="00B278B3"/>
    <w:rsid w:val="00B2797B"/>
    <w:rsid w:val="00B302AF"/>
    <w:rsid w:val="00B3091E"/>
    <w:rsid w:val="00B313B2"/>
    <w:rsid w:val="00B3278E"/>
    <w:rsid w:val="00B32A40"/>
    <w:rsid w:val="00B32EE7"/>
    <w:rsid w:val="00B34718"/>
    <w:rsid w:val="00B34829"/>
    <w:rsid w:val="00B35357"/>
    <w:rsid w:val="00B36828"/>
    <w:rsid w:val="00B37686"/>
    <w:rsid w:val="00B37958"/>
    <w:rsid w:val="00B4019C"/>
    <w:rsid w:val="00B42DE2"/>
    <w:rsid w:val="00B45673"/>
    <w:rsid w:val="00B45D15"/>
    <w:rsid w:val="00B45DC5"/>
    <w:rsid w:val="00B47FC2"/>
    <w:rsid w:val="00B501EB"/>
    <w:rsid w:val="00B50AD1"/>
    <w:rsid w:val="00B53B10"/>
    <w:rsid w:val="00B53FE0"/>
    <w:rsid w:val="00B55092"/>
    <w:rsid w:val="00B563DF"/>
    <w:rsid w:val="00B56B81"/>
    <w:rsid w:val="00B57DDF"/>
    <w:rsid w:val="00B605B6"/>
    <w:rsid w:val="00B60930"/>
    <w:rsid w:val="00B60DCD"/>
    <w:rsid w:val="00B61595"/>
    <w:rsid w:val="00B61CAF"/>
    <w:rsid w:val="00B627F8"/>
    <w:rsid w:val="00B636AD"/>
    <w:rsid w:val="00B637F4"/>
    <w:rsid w:val="00B664A8"/>
    <w:rsid w:val="00B66927"/>
    <w:rsid w:val="00B711BB"/>
    <w:rsid w:val="00B71E93"/>
    <w:rsid w:val="00B72A27"/>
    <w:rsid w:val="00B72CB7"/>
    <w:rsid w:val="00B73AF4"/>
    <w:rsid w:val="00B7419F"/>
    <w:rsid w:val="00B744E2"/>
    <w:rsid w:val="00B75AFB"/>
    <w:rsid w:val="00B75D91"/>
    <w:rsid w:val="00B76A2A"/>
    <w:rsid w:val="00B76E7A"/>
    <w:rsid w:val="00B77E4B"/>
    <w:rsid w:val="00B8261B"/>
    <w:rsid w:val="00B82B60"/>
    <w:rsid w:val="00B82E47"/>
    <w:rsid w:val="00B84486"/>
    <w:rsid w:val="00B85B1B"/>
    <w:rsid w:val="00B85E6C"/>
    <w:rsid w:val="00B86B18"/>
    <w:rsid w:val="00B86E38"/>
    <w:rsid w:val="00B879F8"/>
    <w:rsid w:val="00B87F53"/>
    <w:rsid w:val="00B90451"/>
    <w:rsid w:val="00B929EB"/>
    <w:rsid w:val="00B935DB"/>
    <w:rsid w:val="00B93B3B"/>
    <w:rsid w:val="00B946C5"/>
    <w:rsid w:val="00B953E9"/>
    <w:rsid w:val="00B95422"/>
    <w:rsid w:val="00B95468"/>
    <w:rsid w:val="00B96A17"/>
    <w:rsid w:val="00BA0134"/>
    <w:rsid w:val="00BA0F62"/>
    <w:rsid w:val="00BA24D6"/>
    <w:rsid w:val="00BA4F1C"/>
    <w:rsid w:val="00BA5E8D"/>
    <w:rsid w:val="00BA5EE0"/>
    <w:rsid w:val="00BA6AD4"/>
    <w:rsid w:val="00BB1055"/>
    <w:rsid w:val="00BB3AB7"/>
    <w:rsid w:val="00BB48AC"/>
    <w:rsid w:val="00BB50C4"/>
    <w:rsid w:val="00BB5B5F"/>
    <w:rsid w:val="00BB5BFF"/>
    <w:rsid w:val="00BB7511"/>
    <w:rsid w:val="00BB7803"/>
    <w:rsid w:val="00BB79BE"/>
    <w:rsid w:val="00BC3714"/>
    <w:rsid w:val="00BC3C7F"/>
    <w:rsid w:val="00BC621D"/>
    <w:rsid w:val="00BC6A6C"/>
    <w:rsid w:val="00BC6F51"/>
    <w:rsid w:val="00BD1FA0"/>
    <w:rsid w:val="00BD3DFF"/>
    <w:rsid w:val="00BD4397"/>
    <w:rsid w:val="00BD4CFF"/>
    <w:rsid w:val="00BD6F91"/>
    <w:rsid w:val="00BD71AD"/>
    <w:rsid w:val="00BD7469"/>
    <w:rsid w:val="00BE137A"/>
    <w:rsid w:val="00BE248B"/>
    <w:rsid w:val="00BE2B6F"/>
    <w:rsid w:val="00BE3DBB"/>
    <w:rsid w:val="00BE48F5"/>
    <w:rsid w:val="00BE67F7"/>
    <w:rsid w:val="00BE7749"/>
    <w:rsid w:val="00BE7A31"/>
    <w:rsid w:val="00BF0125"/>
    <w:rsid w:val="00BF08D6"/>
    <w:rsid w:val="00BF0C6E"/>
    <w:rsid w:val="00BF0E77"/>
    <w:rsid w:val="00BF17D8"/>
    <w:rsid w:val="00BF19A7"/>
    <w:rsid w:val="00BF1A4F"/>
    <w:rsid w:val="00BF1C36"/>
    <w:rsid w:val="00BF23BF"/>
    <w:rsid w:val="00BF2534"/>
    <w:rsid w:val="00BF2B1B"/>
    <w:rsid w:val="00BF33B2"/>
    <w:rsid w:val="00BF45AE"/>
    <w:rsid w:val="00BF51BB"/>
    <w:rsid w:val="00BF5570"/>
    <w:rsid w:val="00BF5D12"/>
    <w:rsid w:val="00BF6D63"/>
    <w:rsid w:val="00BF76A2"/>
    <w:rsid w:val="00C00B08"/>
    <w:rsid w:val="00C0210C"/>
    <w:rsid w:val="00C034E8"/>
    <w:rsid w:val="00C039BB"/>
    <w:rsid w:val="00C03F7E"/>
    <w:rsid w:val="00C06468"/>
    <w:rsid w:val="00C1156A"/>
    <w:rsid w:val="00C115BF"/>
    <w:rsid w:val="00C12533"/>
    <w:rsid w:val="00C12926"/>
    <w:rsid w:val="00C13351"/>
    <w:rsid w:val="00C1373A"/>
    <w:rsid w:val="00C13DA5"/>
    <w:rsid w:val="00C15EDA"/>
    <w:rsid w:val="00C16715"/>
    <w:rsid w:val="00C16940"/>
    <w:rsid w:val="00C1697B"/>
    <w:rsid w:val="00C169F2"/>
    <w:rsid w:val="00C16ADE"/>
    <w:rsid w:val="00C22FDB"/>
    <w:rsid w:val="00C23DFB"/>
    <w:rsid w:val="00C24369"/>
    <w:rsid w:val="00C25F52"/>
    <w:rsid w:val="00C268C4"/>
    <w:rsid w:val="00C27349"/>
    <w:rsid w:val="00C31524"/>
    <w:rsid w:val="00C315D8"/>
    <w:rsid w:val="00C316FC"/>
    <w:rsid w:val="00C31BB4"/>
    <w:rsid w:val="00C31BB6"/>
    <w:rsid w:val="00C32C20"/>
    <w:rsid w:val="00C32C89"/>
    <w:rsid w:val="00C33285"/>
    <w:rsid w:val="00C34358"/>
    <w:rsid w:val="00C34B73"/>
    <w:rsid w:val="00C36033"/>
    <w:rsid w:val="00C36391"/>
    <w:rsid w:val="00C373CB"/>
    <w:rsid w:val="00C37F66"/>
    <w:rsid w:val="00C4158F"/>
    <w:rsid w:val="00C42421"/>
    <w:rsid w:val="00C4257C"/>
    <w:rsid w:val="00C42982"/>
    <w:rsid w:val="00C42C10"/>
    <w:rsid w:val="00C42DD3"/>
    <w:rsid w:val="00C432E4"/>
    <w:rsid w:val="00C43807"/>
    <w:rsid w:val="00C43E99"/>
    <w:rsid w:val="00C4432D"/>
    <w:rsid w:val="00C44464"/>
    <w:rsid w:val="00C44653"/>
    <w:rsid w:val="00C45666"/>
    <w:rsid w:val="00C468D0"/>
    <w:rsid w:val="00C47D04"/>
    <w:rsid w:val="00C504A0"/>
    <w:rsid w:val="00C51ABC"/>
    <w:rsid w:val="00C51E9A"/>
    <w:rsid w:val="00C5259D"/>
    <w:rsid w:val="00C5290B"/>
    <w:rsid w:val="00C52BF4"/>
    <w:rsid w:val="00C530C3"/>
    <w:rsid w:val="00C53A15"/>
    <w:rsid w:val="00C53C25"/>
    <w:rsid w:val="00C53C66"/>
    <w:rsid w:val="00C5562D"/>
    <w:rsid w:val="00C55BEF"/>
    <w:rsid w:val="00C570CC"/>
    <w:rsid w:val="00C62AE1"/>
    <w:rsid w:val="00C62B84"/>
    <w:rsid w:val="00C63085"/>
    <w:rsid w:val="00C636EE"/>
    <w:rsid w:val="00C6386F"/>
    <w:rsid w:val="00C64005"/>
    <w:rsid w:val="00C64E3B"/>
    <w:rsid w:val="00C656C3"/>
    <w:rsid w:val="00C65A18"/>
    <w:rsid w:val="00C65F6D"/>
    <w:rsid w:val="00C6719F"/>
    <w:rsid w:val="00C72755"/>
    <w:rsid w:val="00C72C61"/>
    <w:rsid w:val="00C7755B"/>
    <w:rsid w:val="00C779F0"/>
    <w:rsid w:val="00C77B79"/>
    <w:rsid w:val="00C77C68"/>
    <w:rsid w:val="00C808A2"/>
    <w:rsid w:val="00C80ACF"/>
    <w:rsid w:val="00C80E2B"/>
    <w:rsid w:val="00C827DC"/>
    <w:rsid w:val="00C834BF"/>
    <w:rsid w:val="00C83BFB"/>
    <w:rsid w:val="00C8486B"/>
    <w:rsid w:val="00C85668"/>
    <w:rsid w:val="00C86413"/>
    <w:rsid w:val="00C8786F"/>
    <w:rsid w:val="00C879A9"/>
    <w:rsid w:val="00C87C5A"/>
    <w:rsid w:val="00C90298"/>
    <w:rsid w:val="00C90943"/>
    <w:rsid w:val="00C92152"/>
    <w:rsid w:val="00C957B2"/>
    <w:rsid w:val="00C95E90"/>
    <w:rsid w:val="00C9679F"/>
    <w:rsid w:val="00C972EC"/>
    <w:rsid w:val="00C975DA"/>
    <w:rsid w:val="00C97C2B"/>
    <w:rsid w:val="00CA044B"/>
    <w:rsid w:val="00CA122C"/>
    <w:rsid w:val="00CA241B"/>
    <w:rsid w:val="00CA3622"/>
    <w:rsid w:val="00CA369D"/>
    <w:rsid w:val="00CA4BA1"/>
    <w:rsid w:val="00CA6D15"/>
    <w:rsid w:val="00CB1679"/>
    <w:rsid w:val="00CB1937"/>
    <w:rsid w:val="00CB3110"/>
    <w:rsid w:val="00CB592A"/>
    <w:rsid w:val="00CB6236"/>
    <w:rsid w:val="00CC0E99"/>
    <w:rsid w:val="00CC161A"/>
    <w:rsid w:val="00CC1A07"/>
    <w:rsid w:val="00CC24AE"/>
    <w:rsid w:val="00CC27D9"/>
    <w:rsid w:val="00CC29E1"/>
    <w:rsid w:val="00CC2CBB"/>
    <w:rsid w:val="00CC6056"/>
    <w:rsid w:val="00CC6F3B"/>
    <w:rsid w:val="00CC7C4D"/>
    <w:rsid w:val="00CC7CAF"/>
    <w:rsid w:val="00CD50A5"/>
    <w:rsid w:val="00CD6D66"/>
    <w:rsid w:val="00CD7C64"/>
    <w:rsid w:val="00CE04F6"/>
    <w:rsid w:val="00CE0621"/>
    <w:rsid w:val="00CE18DC"/>
    <w:rsid w:val="00CE40DA"/>
    <w:rsid w:val="00CE440F"/>
    <w:rsid w:val="00CE450D"/>
    <w:rsid w:val="00CE4BF6"/>
    <w:rsid w:val="00CE64D3"/>
    <w:rsid w:val="00CE7305"/>
    <w:rsid w:val="00CE7C14"/>
    <w:rsid w:val="00CF01E7"/>
    <w:rsid w:val="00CF0682"/>
    <w:rsid w:val="00CF0ED2"/>
    <w:rsid w:val="00CF2702"/>
    <w:rsid w:val="00CF43A5"/>
    <w:rsid w:val="00CF48D9"/>
    <w:rsid w:val="00CF5184"/>
    <w:rsid w:val="00CF5CC6"/>
    <w:rsid w:val="00CF630A"/>
    <w:rsid w:val="00CF777B"/>
    <w:rsid w:val="00D018CF"/>
    <w:rsid w:val="00D0256D"/>
    <w:rsid w:val="00D025D0"/>
    <w:rsid w:val="00D03BFD"/>
    <w:rsid w:val="00D0520F"/>
    <w:rsid w:val="00D05891"/>
    <w:rsid w:val="00D067D9"/>
    <w:rsid w:val="00D06CF7"/>
    <w:rsid w:val="00D10305"/>
    <w:rsid w:val="00D1034F"/>
    <w:rsid w:val="00D10A57"/>
    <w:rsid w:val="00D11B79"/>
    <w:rsid w:val="00D11DF9"/>
    <w:rsid w:val="00D12659"/>
    <w:rsid w:val="00D12F25"/>
    <w:rsid w:val="00D131BC"/>
    <w:rsid w:val="00D1348B"/>
    <w:rsid w:val="00D13859"/>
    <w:rsid w:val="00D1428B"/>
    <w:rsid w:val="00D14C40"/>
    <w:rsid w:val="00D15E47"/>
    <w:rsid w:val="00D209A4"/>
    <w:rsid w:val="00D217E0"/>
    <w:rsid w:val="00D21A0E"/>
    <w:rsid w:val="00D220A9"/>
    <w:rsid w:val="00D22585"/>
    <w:rsid w:val="00D237C7"/>
    <w:rsid w:val="00D2406A"/>
    <w:rsid w:val="00D243C5"/>
    <w:rsid w:val="00D25228"/>
    <w:rsid w:val="00D262D2"/>
    <w:rsid w:val="00D27553"/>
    <w:rsid w:val="00D300DF"/>
    <w:rsid w:val="00D306A0"/>
    <w:rsid w:val="00D321F1"/>
    <w:rsid w:val="00D33617"/>
    <w:rsid w:val="00D33E46"/>
    <w:rsid w:val="00D35366"/>
    <w:rsid w:val="00D35794"/>
    <w:rsid w:val="00D35FED"/>
    <w:rsid w:val="00D36975"/>
    <w:rsid w:val="00D36F2F"/>
    <w:rsid w:val="00D372E0"/>
    <w:rsid w:val="00D40CB7"/>
    <w:rsid w:val="00D41320"/>
    <w:rsid w:val="00D41827"/>
    <w:rsid w:val="00D43F21"/>
    <w:rsid w:val="00D44CCD"/>
    <w:rsid w:val="00D464E9"/>
    <w:rsid w:val="00D4695F"/>
    <w:rsid w:val="00D472BB"/>
    <w:rsid w:val="00D50C33"/>
    <w:rsid w:val="00D521C1"/>
    <w:rsid w:val="00D5260B"/>
    <w:rsid w:val="00D5270E"/>
    <w:rsid w:val="00D527C8"/>
    <w:rsid w:val="00D53637"/>
    <w:rsid w:val="00D55D1A"/>
    <w:rsid w:val="00D560AB"/>
    <w:rsid w:val="00D564F8"/>
    <w:rsid w:val="00D565A7"/>
    <w:rsid w:val="00D56E8C"/>
    <w:rsid w:val="00D5755D"/>
    <w:rsid w:val="00D5781A"/>
    <w:rsid w:val="00D60DE6"/>
    <w:rsid w:val="00D60F69"/>
    <w:rsid w:val="00D6139F"/>
    <w:rsid w:val="00D617ED"/>
    <w:rsid w:val="00D622D9"/>
    <w:rsid w:val="00D62667"/>
    <w:rsid w:val="00D63568"/>
    <w:rsid w:val="00D63F3E"/>
    <w:rsid w:val="00D66130"/>
    <w:rsid w:val="00D669D8"/>
    <w:rsid w:val="00D66C55"/>
    <w:rsid w:val="00D711A9"/>
    <w:rsid w:val="00D71695"/>
    <w:rsid w:val="00D719A7"/>
    <w:rsid w:val="00D73D90"/>
    <w:rsid w:val="00D73D97"/>
    <w:rsid w:val="00D74524"/>
    <w:rsid w:val="00D76FCC"/>
    <w:rsid w:val="00D80DEC"/>
    <w:rsid w:val="00D81CA8"/>
    <w:rsid w:val="00D8312B"/>
    <w:rsid w:val="00D8614B"/>
    <w:rsid w:val="00D864E9"/>
    <w:rsid w:val="00D865C2"/>
    <w:rsid w:val="00D86AF9"/>
    <w:rsid w:val="00D86F9A"/>
    <w:rsid w:val="00D878CF"/>
    <w:rsid w:val="00D8794E"/>
    <w:rsid w:val="00D87C3E"/>
    <w:rsid w:val="00D9020B"/>
    <w:rsid w:val="00D91507"/>
    <w:rsid w:val="00D91FF3"/>
    <w:rsid w:val="00D92BCE"/>
    <w:rsid w:val="00D92D5E"/>
    <w:rsid w:val="00D941CB"/>
    <w:rsid w:val="00D94DCA"/>
    <w:rsid w:val="00D9623A"/>
    <w:rsid w:val="00D96322"/>
    <w:rsid w:val="00D96409"/>
    <w:rsid w:val="00D96692"/>
    <w:rsid w:val="00D967FD"/>
    <w:rsid w:val="00DA09A9"/>
    <w:rsid w:val="00DA19F5"/>
    <w:rsid w:val="00DA1ABD"/>
    <w:rsid w:val="00DA27CA"/>
    <w:rsid w:val="00DA37A9"/>
    <w:rsid w:val="00DA3E48"/>
    <w:rsid w:val="00DA57D2"/>
    <w:rsid w:val="00DA64A5"/>
    <w:rsid w:val="00DA6C6C"/>
    <w:rsid w:val="00DA6ED3"/>
    <w:rsid w:val="00DA7BFF"/>
    <w:rsid w:val="00DB1459"/>
    <w:rsid w:val="00DB1BC4"/>
    <w:rsid w:val="00DB25D1"/>
    <w:rsid w:val="00DB2734"/>
    <w:rsid w:val="00DB33A4"/>
    <w:rsid w:val="00DB3659"/>
    <w:rsid w:val="00DB49D4"/>
    <w:rsid w:val="00DB4B7B"/>
    <w:rsid w:val="00DC0EA1"/>
    <w:rsid w:val="00DC2449"/>
    <w:rsid w:val="00DC25AC"/>
    <w:rsid w:val="00DC2D17"/>
    <w:rsid w:val="00DC3C95"/>
    <w:rsid w:val="00DC4F80"/>
    <w:rsid w:val="00DC5389"/>
    <w:rsid w:val="00DC5BD8"/>
    <w:rsid w:val="00DC61DF"/>
    <w:rsid w:val="00DC670E"/>
    <w:rsid w:val="00DD0091"/>
    <w:rsid w:val="00DD2C44"/>
    <w:rsid w:val="00DD2F98"/>
    <w:rsid w:val="00DD34DE"/>
    <w:rsid w:val="00DD3B90"/>
    <w:rsid w:val="00DD4676"/>
    <w:rsid w:val="00DD4D7F"/>
    <w:rsid w:val="00DD54FA"/>
    <w:rsid w:val="00DD5B89"/>
    <w:rsid w:val="00DD5C0B"/>
    <w:rsid w:val="00DD653C"/>
    <w:rsid w:val="00DD672E"/>
    <w:rsid w:val="00DD6849"/>
    <w:rsid w:val="00DD6CC0"/>
    <w:rsid w:val="00DD6EC9"/>
    <w:rsid w:val="00DD7842"/>
    <w:rsid w:val="00DE0E04"/>
    <w:rsid w:val="00DE1BAF"/>
    <w:rsid w:val="00DE288C"/>
    <w:rsid w:val="00DE3DEF"/>
    <w:rsid w:val="00DE480B"/>
    <w:rsid w:val="00DE4FFE"/>
    <w:rsid w:val="00DE580B"/>
    <w:rsid w:val="00DE5F36"/>
    <w:rsid w:val="00DE68E4"/>
    <w:rsid w:val="00DE6E5C"/>
    <w:rsid w:val="00DE7A69"/>
    <w:rsid w:val="00DF0259"/>
    <w:rsid w:val="00DF03DC"/>
    <w:rsid w:val="00DF1E74"/>
    <w:rsid w:val="00DF1F4C"/>
    <w:rsid w:val="00DF21F1"/>
    <w:rsid w:val="00DF25A8"/>
    <w:rsid w:val="00DF291E"/>
    <w:rsid w:val="00DF3A92"/>
    <w:rsid w:val="00DF4C3C"/>
    <w:rsid w:val="00DF516E"/>
    <w:rsid w:val="00DF5439"/>
    <w:rsid w:val="00DF5F8A"/>
    <w:rsid w:val="00DF63B7"/>
    <w:rsid w:val="00E0007F"/>
    <w:rsid w:val="00E00FF6"/>
    <w:rsid w:val="00E0234E"/>
    <w:rsid w:val="00E025CB"/>
    <w:rsid w:val="00E034CE"/>
    <w:rsid w:val="00E03946"/>
    <w:rsid w:val="00E0467A"/>
    <w:rsid w:val="00E046C8"/>
    <w:rsid w:val="00E04A5B"/>
    <w:rsid w:val="00E06DC7"/>
    <w:rsid w:val="00E070C4"/>
    <w:rsid w:val="00E072D1"/>
    <w:rsid w:val="00E0795A"/>
    <w:rsid w:val="00E10DBC"/>
    <w:rsid w:val="00E1163E"/>
    <w:rsid w:val="00E116AA"/>
    <w:rsid w:val="00E11F7B"/>
    <w:rsid w:val="00E14893"/>
    <w:rsid w:val="00E14F57"/>
    <w:rsid w:val="00E16389"/>
    <w:rsid w:val="00E163C3"/>
    <w:rsid w:val="00E17108"/>
    <w:rsid w:val="00E17986"/>
    <w:rsid w:val="00E21C3D"/>
    <w:rsid w:val="00E23786"/>
    <w:rsid w:val="00E24C7A"/>
    <w:rsid w:val="00E2508F"/>
    <w:rsid w:val="00E25121"/>
    <w:rsid w:val="00E25F47"/>
    <w:rsid w:val="00E26A59"/>
    <w:rsid w:val="00E3125B"/>
    <w:rsid w:val="00E312EB"/>
    <w:rsid w:val="00E31C7C"/>
    <w:rsid w:val="00E334D4"/>
    <w:rsid w:val="00E341A4"/>
    <w:rsid w:val="00E34232"/>
    <w:rsid w:val="00E345E4"/>
    <w:rsid w:val="00E34B9B"/>
    <w:rsid w:val="00E351C5"/>
    <w:rsid w:val="00E35393"/>
    <w:rsid w:val="00E36F77"/>
    <w:rsid w:val="00E403E2"/>
    <w:rsid w:val="00E41FAF"/>
    <w:rsid w:val="00E42184"/>
    <w:rsid w:val="00E425C7"/>
    <w:rsid w:val="00E429BA"/>
    <w:rsid w:val="00E4365C"/>
    <w:rsid w:val="00E440C1"/>
    <w:rsid w:val="00E44E62"/>
    <w:rsid w:val="00E46B0B"/>
    <w:rsid w:val="00E46BDE"/>
    <w:rsid w:val="00E4711C"/>
    <w:rsid w:val="00E47DBF"/>
    <w:rsid w:val="00E502FF"/>
    <w:rsid w:val="00E52096"/>
    <w:rsid w:val="00E53839"/>
    <w:rsid w:val="00E5416F"/>
    <w:rsid w:val="00E55230"/>
    <w:rsid w:val="00E55AFE"/>
    <w:rsid w:val="00E56E3E"/>
    <w:rsid w:val="00E5725D"/>
    <w:rsid w:val="00E60657"/>
    <w:rsid w:val="00E62C6D"/>
    <w:rsid w:val="00E64586"/>
    <w:rsid w:val="00E64726"/>
    <w:rsid w:val="00E705C1"/>
    <w:rsid w:val="00E70985"/>
    <w:rsid w:val="00E72CB2"/>
    <w:rsid w:val="00E733E3"/>
    <w:rsid w:val="00E73B40"/>
    <w:rsid w:val="00E7475C"/>
    <w:rsid w:val="00E76A1F"/>
    <w:rsid w:val="00E76B67"/>
    <w:rsid w:val="00E77011"/>
    <w:rsid w:val="00E77449"/>
    <w:rsid w:val="00E81988"/>
    <w:rsid w:val="00E8223D"/>
    <w:rsid w:val="00E825D8"/>
    <w:rsid w:val="00E84D30"/>
    <w:rsid w:val="00E852F4"/>
    <w:rsid w:val="00E854FF"/>
    <w:rsid w:val="00E85A65"/>
    <w:rsid w:val="00E86AF4"/>
    <w:rsid w:val="00E8759A"/>
    <w:rsid w:val="00E87791"/>
    <w:rsid w:val="00E878AF"/>
    <w:rsid w:val="00E902AB"/>
    <w:rsid w:val="00E90549"/>
    <w:rsid w:val="00E90946"/>
    <w:rsid w:val="00E91C22"/>
    <w:rsid w:val="00E92676"/>
    <w:rsid w:val="00E92934"/>
    <w:rsid w:val="00E92FF1"/>
    <w:rsid w:val="00E931F7"/>
    <w:rsid w:val="00E94ED6"/>
    <w:rsid w:val="00E958E2"/>
    <w:rsid w:val="00E963C9"/>
    <w:rsid w:val="00E967BC"/>
    <w:rsid w:val="00EA2159"/>
    <w:rsid w:val="00EA4E28"/>
    <w:rsid w:val="00EA57D9"/>
    <w:rsid w:val="00EA642E"/>
    <w:rsid w:val="00EA70EC"/>
    <w:rsid w:val="00EB0A36"/>
    <w:rsid w:val="00EB1D4D"/>
    <w:rsid w:val="00EB2293"/>
    <w:rsid w:val="00EB3252"/>
    <w:rsid w:val="00EB3381"/>
    <w:rsid w:val="00EB53E7"/>
    <w:rsid w:val="00EB5548"/>
    <w:rsid w:val="00EB559D"/>
    <w:rsid w:val="00EB5A99"/>
    <w:rsid w:val="00EB73CB"/>
    <w:rsid w:val="00EC0585"/>
    <w:rsid w:val="00EC0B1A"/>
    <w:rsid w:val="00EC0DBC"/>
    <w:rsid w:val="00EC2ECA"/>
    <w:rsid w:val="00EC3272"/>
    <w:rsid w:val="00EC440C"/>
    <w:rsid w:val="00EC5B22"/>
    <w:rsid w:val="00EC7059"/>
    <w:rsid w:val="00EC7E90"/>
    <w:rsid w:val="00ED042E"/>
    <w:rsid w:val="00ED0E8F"/>
    <w:rsid w:val="00ED1040"/>
    <w:rsid w:val="00ED14C9"/>
    <w:rsid w:val="00ED34DB"/>
    <w:rsid w:val="00ED4117"/>
    <w:rsid w:val="00ED533F"/>
    <w:rsid w:val="00ED55A8"/>
    <w:rsid w:val="00ED5BDA"/>
    <w:rsid w:val="00ED6603"/>
    <w:rsid w:val="00EE182E"/>
    <w:rsid w:val="00EE283E"/>
    <w:rsid w:val="00EE34CD"/>
    <w:rsid w:val="00EE3946"/>
    <w:rsid w:val="00EE590F"/>
    <w:rsid w:val="00EE6769"/>
    <w:rsid w:val="00EE6C76"/>
    <w:rsid w:val="00EE6D2A"/>
    <w:rsid w:val="00EF24A5"/>
    <w:rsid w:val="00EF2CCD"/>
    <w:rsid w:val="00EF3572"/>
    <w:rsid w:val="00EF35C7"/>
    <w:rsid w:val="00EF467D"/>
    <w:rsid w:val="00EF6FA1"/>
    <w:rsid w:val="00EF745A"/>
    <w:rsid w:val="00EF7AF1"/>
    <w:rsid w:val="00F01078"/>
    <w:rsid w:val="00F021CA"/>
    <w:rsid w:val="00F03716"/>
    <w:rsid w:val="00F03EA6"/>
    <w:rsid w:val="00F0636D"/>
    <w:rsid w:val="00F11C5F"/>
    <w:rsid w:val="00F131D3"/>
    <w:rsid w:val="00F14C21"/>
    <w:rsid w:val="00F14CE1"/>
    <w:rsid w:val="00F14E09"/>
    <w:rsid w:val="00F15710"/>
    <w:rsid w:val="00F157EC"/>
    <w:rsid w:val="00F169AE"/>
    <w:rsid w:val="00F16D07"/>
    <w:rsid w:val="00F21B00"/>
    <w:rsid w:val="00F2204F"/>
    <w:rsid w:val="00F22F9F"/>
    <w:rsid w:val="00F256F3"/>
    <w:rsid w:val="00F26011"/>
    <w:rsid w:val="00F2639C"/>
    <w:rsid w:val="00F2646B"/>
    <w:rsid w:val="00F26B2D"/>
    <w:rsid w:val="00F2700B"/>
    <w:rsid w:val="00F30A3B"/>
    <w:rsid w:val="00F317B0"/>
    <w:rsid w:val="00F320AD"/>
    <w:rsid w:val="00F328BE"/>
    <w:rsid w:val="00F3332F"/>
    <w:rsid w:val="00F33EAF"/>
    <w:rsid w:val="00F3558C"/>
    <w:rsid w:val="00F36867"/>
    <w:rsid w:val="00F37999"/>
    <w:rsid w:val="00F37CB6"/>
    <w:rsid w:val="00F40322"/>
    <w:rsid w:val="00F40C4B"/>
    <w:rsid w:val="00F42AB4"/>
    <w:rsid w:val="00F43C49"/>
    <w:rsid w:val="00F43CFB"/>
    <w:rsid w:val="00F44A89"/>
    <w:rsid w:val="00F4689A"/>
    <w:rsid w:val="00F46AE1"/>
    <w:rsid w:val="00F47559"/>
    <w:rsid w:val="00F500FE"/>
    <w:rsid w:val="00F51904"/>
    <w:rsid w:val="00F523DC"/>
    <w:rsid w:val="00F52D61"/>
    <w:rsid w:val="00F537C6"/>
    <w:rsid w:val="00F5382A"/>
    <w:rsid w:val="00F53F26"/>
    <w:rsid w:val="00F55ABF"/>
    <w:rsid w:val="00F56529"/>
    <w:rsid w:val="00F56A42"/>
    <w:rsid w:val="00F606F5"/>
    <w:rsid w:val="00F6136F"/>
    <w:rsid w:val="00F622C2"/>
    <w:rsid w:val="00F636BB"/>
    <w:rsid w:val="00F645FC"/>
    <w:rsid w:val="00F65021"/>
    <w:rsid w:val="00F65CBF"/>
    <w:rsid w:val="00F65CC4"/>
    <w:rsid w:val="00F66B81"/>
    <w:rsid w:val="00F67803"/>
    <w:rsid w:val="00F73558"/>
    <w:rsid w:val="00F737B9"/>
    <w:rsid w:val="00F74A18"/>
    <w:rsid w:val="00F75AF5"/>
    <w:rsid w:val="00F75CD7"/>
    <w:rsid w:val="00F809E0"/>
    <w:rsid w:val="00F8395C"/>
    <w:rsid w:val="00F856AB"/>
    <w:rsid w:val="00F87204"/>
    <w:rsid w:val="00F87764"/>
    <w:rsid w:val="00F879C1"/>
    <w:rsid w:val="00F9007F"/>
    <w:rsid w:val="00F9120C"/>
    <w:rsid w:val="00F91351"/>
    <w:rsid w:val="00F91849"/>
    <w:rsid w:val="00F93865"/>
    <w:rsid w:val="00F93AF2"/>
    <w:rsid w:val="00F94146"/>
    <w:rsid w:val="00F95BB9"/>
    <w:rsid w:val="00F964D0"/>
    <w:rsid w:val="00F9654E"/>
    <w:rsid w:val="00F97383"/>
    <w:rsid w:val="00FA1010"/>
    <w:rsid w:val="00FA1B9A"/>
    <w:rsid w:val="00FA1DCE"/>
    <w:rsid w:val="00FA4045"/>
    <w:rsid w:val="00FA49A2"/>
    <w:rsid w:val="00FA4F48"/>
    <w:rsid w:val="00FA539B"/>
    <w:rsid w:val="00FA5FA8"/>
    <w:rsid w:val="00FA624A"/>
    <w:rsid w:val="00FA70A6"/>
    <w:rsid w:val="00FA71B5"/>
    <w:rsid w:val="00FA78F9"/>
    <w:rsid w:val="00FB198D"/>
    <w:rsid w:val="00FB2486"/>
    <w:rsid w:val="00FB4CED"/>
    <w:rsid w:val="00FB526C"/>
    <w:rsid w:val="00FB5E2B"/>
    <w:rsid w:val="00FB6032"/>
    <w:rsid w:val="00FB68B6"/>
    <w:rsid w:val="00FC08DF"/>
    <w:rsid w:val="00FC0CC1"/>
    <w:rsid w:val="00FC1FCF"/>
    <w:rsid w:val="00FC280A"/>
    <w:rsid w:val="00FC2B2C"/>
    <w:rsid w:val="00FC2B5E"/>
    <w:rsid w:val="00FC2B98"/>
    <w:rsid w:val="00FC3981"/>
    <w:rsid w:val="00FC3E7B"/>
    <w:rsid w:val="00FC4C84"/>
    <w:rsid w:val="00FC58B3"/>
    <w:rsid w:val="00FC5E2B"/>
    <w:rsid w:val="00FC70C8"/>
    <w:rsid w:val="00FC771B"/>
    <w:rsid w:val="00FC7CF1"/>
    <w:rsid w:val="00FD02D9"/>
    <w:rsid w:val="00FD0C11"/>
    <w:rsid w:val="00FD0DF1"/>
    <w:rsid w:val="00FD2413"/>
    <w:rsid w:val="00FD33A8"/>
    <w:rsid w:val="00FD583C"/>
    <w:rsid w:val="00FD7F7C"/>
    <w:rsid w:val="00FE1607"/>
    <w:rsid w:val="00FE1C8A"/>
    <w:rsid w:val="00FE5A56"/>
    <w:rsid w:val="00FE7BB4"/>
    <w:rsid w:val="00FE7C45"/>
    <w:rsid w:val="00FE7EEA"/>
    <w:rsid w:val="00FF09EC"/>
    <w:rsid w:val="00FF0C10"/>
    <w:rsid w:val="00FF1DDA"/>
    <w:rsid w:val="00FF24EB"/>
    <w:rsid w:val="00FF2505"/>
    <w:rsid w:val="00FF3474"/>
    <w:rsid w:val="00FF3B7B"/>
    <w:rsid w:val="00FF42D2"/>
    <w:rsid w:val="00FF44E4"/>
    <w:rsid w:val="00FF4A8E"/>
    <w:rsid w:val="00FF5D6C"/>
    <w:rsid w:val="00FF72F6"/>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2B7F9"/>
  <w15:docId w15:val="{F0CACED2-2719-C548-9C3D-B74F69E0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4"/>
        <w:szCs w:val="24"/>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ACF"/>
    <w:pPr>
      <w:spacing w:after="120"/>
      <w:jc w:val="both"/>
    </w:pPr>
    <w:rPr>
      <w:rFonts w:ascii="Arial" w:hAnsi="Arial" w:cs="Times New Roman"/>
    </w:rPr>
  </w:style>
  <w:style w:type="paragraph" w:styleId="berschrift1">
    <w:name w:val="heading 1"/>
    <w:basedOn w:val="Standard"/>
    <w:next w:val="Standard"/>
    <w:link w:val="berschrift1Zchn"/>
    <w:autoRedefine/>
    <w:uiPriority w:val="9"/>
    <w:qFormat/>
    <w:rsid w:val="001830EA"/>
    <w:pPr>
      <w:keepNext/>
      <w:keepLines/>
      <w:numPr>
        <w:numId w:val="7"/>
      </w:numPr>
      <w:spacing w:before="120"/>
      <w:jc w:val="left"/>
      <w:outlineLvl w:val="0"/>
    </w:pPr>
    <w:rPr>
      <w:b/>
      <w:color w:val="000000" w:themeColor="text1"/>
      <w:sz w:val="28"/>
      <w:szCs w:val="36"/>
      <w:lang w:eastAsia="de-DE"/>
    </w:rPr>
  </w:style>
  <w:style w:type="paragraph" w:styleId="berschrift2">
    <w:name w:val="heading 2"/>
    <w:basedOn w:val="berschrift1"/>
    <w:next w:val="Standard"/>
    <w:link w:val="berschrift2Zchn"/>
    <w:autoRedefine/>
    <w:uiPriority w:val="9"/>
    <w:unhideWhenUsed/>
    <w:qFormat/>
    <w:rsid w:val="008C6A11"/>
    <w:pPr>
      <w:numPr>
        <w:ilvl w:val="1"/>
      </w:numPr>
      <w:spacing w:before="360"/>
      <w:contextualSpacing/>
      <w:outlineLvl w:val="1"/>
    </w:pPr>
    <w:rPr>
      <w:rFonts w:eastAsiaTheme="majorEastAsia"/>
      <w:szCs w:val="26"/>
    </w:rPr>
  </w:style>
  <w:style w:type="paragraph" w:styleId="berschrift3">
    <w:name w:val="heading 3"/>
    <w:basedOn w:val="berschrift2"/>
    <w:next w:val="Standard"/>
    <w:link w:val="berschrift3Zchn"/>
    <w:autoRedefine/>
    <w:uiPriority w:val="9"/>
    <w:unhideWhenUsed/>
    <w:qFormat/>
    <w:rsid w:val="00DA09A9"/>
    <w:pPr>
      <w:numPr>
        <w:ilvl w:val="2"/>
      </w:numPr>
      <w:spacing w:before="240"/>
      <w:ind w:left="709"/>
      <w:outlineLvl w:val="2"/>
    </w:pPr>
  </w:style>
  <w:style w:type="paragraph" w:styleId="berschrift4">
    <w:name w:val="heading 4"/>
    <w:basedOn w:val="Standard"/>
    <w:next w:val="Standard"/>
    <w:link w:val="berschrift4Zchn"/>
    <w:uiPriority w:val="9"/>
    <w:unhideWhenUsed/>
    <w:qFormat/>
    <w:rsid w:val="000F5C14"/>
    <w:pPr>
      <w:keepNext/>
      <w:keepLines/>
      <w:spacing w:before="4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unhideWhenUsed/>
    <w:qFormat/>
    <w:rsid w:val="006C46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830EA"/>
    <w:rPr>
      <w:rFonts w:ascii="Arial" w:hAnsi="Arial" w:cs="Times New Roman"/>
      <w:b/>
      <w:color w:val="000000" w:themeColor="text1"/>
      <w:sz w:val="36"/>
      <w:szCs w:val="36"/>
      <w:lang w:val="x-none" w:eastAsia="de-DE"/>
    </w:rPr>
  </w:style>
  <w:style w:type="character" w:customStyle="1" w:styleId="berschrift2Zchn">
    <w:name w:val="Überschrift 2 Zchn"/>
    <w:basedOn w:val="Absatz-Standardschriftart"/>
    <w:link w:val="berschrift2"/>
    <w:uiPriority w:val="9"/>
    <w:locked/>
    <w:rsid w:val="008C6A11"/>
    <w:rPr>
      <w:rFonts w:ascii="Arial" w:eastAsiaTheme="majorEastAsia" w:hAnsi="Arial" w:cs="Times New Roman"/>
      <w:b/>
      <w:color w:val="000000" w:themeColor="text1"/>
      <w:sz w:val="26"/>
      <w:szCs w:val="26"/>
      <w:lang w:val="x-none" w:eastAsia="de-DE"/>
    </w:rPr>
  </w:style>
  <w:style w:type="character" w:customStyle="1" w:styleId="berschrift3Zchn">
    <w:name w:val="Überschrift 3 Zchn"/>
    <w:basedOn w:val="Absatz-Standardschriftart"/>
    <w:link w:val="berschrift3"/>
    <w:uiPriority w:val="9"/>
    <w:locked/>
    <w:rsid w:val="00DA09A9"/>
    <w:rPr>
      <w:rFonts w:ascii="Arial" w:eastAsiaTheme="majorEastAsia" w:hAnsi="Arial" w:cs="Times New Roman"/>
      <w:b/>
      <w:color w:val="000000" w:themeColor="text1"/>
      <w:sz w:val="26"/>
      <w:szCs w:val="26"/>
      <w:lang w:val="x-none" w:eastAsia="de-DE"/>
    </w:rPr>
  </w:style>
  <w:style w:type="character" w:customStyle="1" w:styleId="berschrift4Zchn">
    <w:name w:val="Überschrift 4 Zchn"/>
    <w:basedOn w:val="Absatz-Standardschriftart"/>
    <w:link w:val="berschrift4"/>
    <w:uiPriority w:val="9"/>
    <w:locked/>
    <w:rsid w:val="000F5C14"/>
    <w:rPr>
      <w:rFonts w:asciiTheme="majorHAnsi" w:eastAsiaTheme="majorEastAsia" w:hAnsiTheme="majorHAnsi" w:cs="Times New Roman"/>
      <w:i/>
      <w:iCs/>
      <w:color w:val="2F5496" w:themeColor="accent1" w:themeShade="BF"/>
    </w:rPr>
  </w:style>
  <w:style w:type="paragraph" w:styleId="Umschlagadresse">
    <w:name w:val="envelope address"/>
    <w:basedOn w:val="Standard"/>
    <w:uiPriority w:val="99"/>
    <w:semiHidden/>
    <w:unhideWhenUsed/>
    <w:rsid w:val="00362085"/>
    <w:pPr>
      <w:framePr w:w="4320" w:h="2160" w:hRule="exact" w:hSpace="141" w:wrap="auto" w:hAnchor="page" w:xAlign="center" w:yAlign="bottom"/>
      <w:ind w:left="1"/>
    </w:pPr>
    <w:rPr>
      <w:rFonts w:asciiTheme="majorHAnsi" w:eastAsiaTheme="majorEastAsia" w:hAnsiTheme="majorHAnsi"/>
    </w:rPr>
  </w:style>
  <w:style w:type="paragraph" w:styleId="Umschlagabsenderadresse">
    <w:name w:val="envelope return"/>
    <w:basedOn w:val="Standard"/>
    <w:uiPriority w:val="99"/>
    <w:semiHidden/>
    <w:unhideWhenUsed/>
    <w:rsid w:val="00362085"/>
    <w:rPr>
      <w:rFonts w:asciiTheme="majorHAnsi" w:eastAsiaTheme="majorEastAsia" w:hAnsiTheme="majorHAnsi"/>
      <w:sz w:val="20"/>
      <w:szCs w:val="20"/>
    </w:rPr>
  </w:style>
  <w:style w:type="paragraph" w:styleId="Listenabsatz">
    <w:name w:val="List Paragraph"/>
    <w:basedOn w:val="Standard"/>
    <w:uiPriority w:val="34"/>
    <w:qFormat/>
    <w:rsid w:val="00F169AE"/>
    <w:pPr>
      <w:ind w:left="720"/>
      <w:contextualSpacing/>
    </w:pPr>
  </w:style>
  <w:style w:type="paragraph" w:styleId="StandardWeb">
    <w:name w:val="Normal (Web)"/>
    <w:basedOn w:val="Standard"/>
    <w:uiPriority w:val="99"/>
    <w:unhideWhenUsed/>
    <w:rsid w:val="00730372"/>
    <w:pPr>
      <w:spacing w:before="100" w:beforeAutospacing="1" w:after="100" w:afterAutospacing="1"/>
    </w:pPr>
    <w:rPr>
      <w:rFonts w:ascii="Times New Roman" w:hAnsi="Times New Roman"/>
      <w:lang w:eastAsia="de-DE"/>
    </w:rPr>
  </w:style>
  <w:style w:type="paragraph" w:customStyle="1" w:styleId="EndNoteBibliographyTitle">
    <w:name w:val="EndNote Bibliography Title"/>
    <w:basedOn w:val="Standard"/>
    <w:link w:val="EndNoteBibliographyTitleZchn"/>
    <w:rsid w:val="00A22F14"/>
    <w:pPr>
      <w:jc w:val="center"/>
    </w:pPr>
    <w:rPr>
      <w:rFonts w:ascii="Calibri" w:hAnsi="Calibri" w:cs="Calibri"/>
      <w:lang w:val="en-US"/>
    </w:rPr>
  </w:style>
  <w:style w:type="character" w:customStyle="1" w:styleId="EndNoteBibliographyTitleZchn">
    <w:name w:val="EndNote Bibliography Title Zchn"/>
    <w:basedOn w:val="Absatz-Standardschriftart"/>
    <w:link w:val="EndNoteBibliographyTitle"/>
    <w:locked/>
    <w:rsid w:val="00A22F14"/>
    <w:rPr>
      <w:rFonts w:ascii="Calibri" w:hAnsi="Calibri" w:cs="Calibri"/>
      <w:lang w:val="en-US"/>
    </w:rPr>
  </w:style>
  <w:style w:type="paragraph" w:customStyle="1" w:styleId="EndNoteBibliography">
    <w:name w:val="EndNote Bibliography"/>
    <w:basedOn w:val="Standard"/>
    <w:link w:val="EndNoteBibliographyZchn"/>
    <w:rsid w:val="00A22F14"/>
    <w:pPr>
      <w:spacing w:line="240" w:lineRule="auto"/>
    </w:pPr>
    <w:rPr>
      <w:rFonts w:ascii="Calibri" w:hAnsi="Calibri" w:cs="Calibri"/>
      <w:lang w:val="en-US"/>
    </w:rPr>
  </w:style>
  <w:style w:type="character" w:customStyle="1" w:styleId="EndNoteBibliographyZchn">
    <w:name w:val="EndNote Bibliography Zchn"/>
    <w:basedOn w:val="Absatz-Standardschriftart"/>
    <w:link w:val="EndNoteBibliography"/>
    <w:locked/>
    <w:rsid w:val="00A22F14"/>
    <w:rPr>
      <w:rFonts w:ascii="Calibri" w:hAnsi="Calibri" w:cs="Calibri"/>
      <w:lang w:val="en-US"/>
    </w:rPr>
  </w:style>
  <w:style w:type="paragraph" w:styleId="Beschriftung">
    <w:name w:val="caption"/>
    <w:basedOn w:val="Standard"/>
    <w:next w:val="Standard"/>
    <w:uiPriority w:val="35"/>
    <w:unhideWhenUsed/>
    <w:qFormat/>
    <w:rsid w:val="000E3B77"/>
    <w:pPr>
      <w:spacing w:after="200"/>
    </w:pPr>
    <w:rPr>
      <w:i/>
      <w:iCs/>
      <w:color w:val="44546A" w:themeColor="text2"/>
      <w:sz w:val="18"/>
      <w:szCs w:val="18"/>
    </w:rPr>
  </w:style>
  <w:style w:type="paragraph" w:styleId="Kopfzeile">
    <w:name w:val="header"/>
    <w:basedOn w:val="Standard"/>
    <w:link w:val="KopfzeileZchn"/>
    <w:uiPriority w:val="99"/>
    <w:unhideWhenUsed/>
    <w:rsid w:val="00C43807"/>
    <w:pPr>
      <w:tabs>
        <w:tab w:val="center" w:pos="4536"/>
        <w:tab w:val="right" w:pos="9072"/>
      </w:tabs>
      <w:spacing w:line="240" w:lineRule="auto"/>
    </w:pPr>
  </w:style>
  <w:style w:type="character" w:customStyle="1" w:styleId="KopfzeileZchn">
    <w:name w:val="Kopfzeile Zchn"/>
    <w:basedOn w:val="Absatz-Standardschriftart"/>
    <w:link w:val="Kopfzeile"/>
    <w:uiPriority w:val="99"/>
    <w:locked/>
    <w:rsid w:val="00C43807"/>
    <w:rPr>
      <w:rFonts w:cs="Times New Roman"/>
    </w:rPr>
  </w:style>
  <w:style w:type="paragraph" w:styleId="Fuzeile">
    <w:name w:val="footer"/>
    <w:basedOn w:val="Standard"/>
    <w:link w:val="FuzeileZchn"/>
    <w:uiPriority w:val="99"/>
    <w:unhideWhenUsed/>
    <w:rsid w:val="00C43807"/>
    <w:pPr>
      <w:tabs>
        <w:tab w:val="center" w:pos="4536"/>
        <w:tab w:val="right" w:pos="9072"/>
      </w:tabs>
      <w:spacing w:line="240" w:lineRule="auto"/>
    </w:pPr>
  </w:style>
  <w:style w:type="character" w:customStyle="1" w:styleId="FuzeileZchn">
    <w:name w:val="Fußzeile Zchn"/>
    <w:basedOn w:val="Absatz-Standardschriftart"/>
    <w:link w:val="Fuzeile"/>
    <w:uiPriority w:val="99"/>
    <w:locked/>
    <w:rsid w:val="00C43807"/>
    <w:rPr>
      <w:rFonts w:cs="Times New Roman"/>
    </w:rPr>
  </w:style>
  <w:style w:type="paragraph" w:styleId="Verzeichnis1">
    <w:name w:val="toc 1"/>
    <w:basedOn w:val="Standard"/>
    <w:next w:val="Standard"/>
    <w:autoRedefine/>
    <w:uiPriority w:val="39"/>
    <w:unhideWhenUsed/>
    <w:rsid w:val="0049753A"/>
    <w:pPr>
      <w:spacing w:before="360" w:after="0"/>
      <w:jc w:val="left"/>
    </w:pPr>
    <w:rPr>
      <w:rFonts w:asciiTheme="majorHAnsi" w:hAnsiTheme="majorHAnsi" w:cstheme="majorHAnsi"/>
      <w:b/>
      <w:bCs/>
      <w:caps/>
    </w:rPr>
  </w:style>
  <w:style w:type="paragraph" w:styleId="Verzeichnis2">
    <w:name w:val="toc 2"/>
    <w:basedOn w:val="Standard"/>
    <w:next w:val="Standard"/>
    <w:autoRedefine/>
    <w:uiPriority w:val="39"/>
    <w:unhideWhenUsed/>
    <w:rsid w:val="00C43807"/>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C43807"/>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43807"/>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43807"/>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43807"/>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43807"/>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43807"/>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43807"/>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C43807"/>
    <w:rPr>
      <w:rFonts w:cs="Times New Roman"/>
      <w:color w:val="0563C1" w:themeColor="hyperlink"/>
      <w:u w:val="single"/>
    </w:rPr>
  </w:style>
  <w:style w:type="paragraph" w:styleId="Abbildungsverzeichnis">
    <w:name w:val="table of figures"/>
    <w:basedOn w:val="Standard"/>
    <w:next w:val="Standard"/>
    <w:uiPriority w:val="99"/>
    <w:unhideWhenUsed/>
    <w:rsid w:val="00C43807"/>
    <w:pPr>
      <w:spacing w:after="0"/>
      <w:ind w:left="480" w:hanging="480"/>
      <w:jc w:val="left"/>
    </w:pPr>
    <w:rPr>
      <w:rFonts w:asciiTheme="minorHAnsi" w:hAnsiTheme="minorHAnsi" w:cs="Calibri"/>
      <w:smallCaps/>
      <w:sz w:val="20"/>
      <w:szCs w:val="20"/>
    </w:rPr>
  </w:style>
  <w:style w:type="character" w:customStyle="1" w:styleId="apple-converted-space">
    <w:name w:val="apple-converted-space"/>
    <w:basedOn w:val="Absatz-Standardschriftart"/>
    <w:rsid w:val="00974B1D"/>
    <w:rPr>
      <w:rFonts w:cs="Times New Roman"/>
    </w:rPr>
  </w:style>
  <w:style w:type="character" w:styleId="BesuchterLink">
    <w:name w:val="FollowedHyperlink"/>
    <w:basedOn w:val="Absatz-Standardschriftart"/>
    <w:uiPriority w:val="99"/>
    <w:semiHidden/>
    <w:unhideWhenUsed/>
    <w:rsid w:val="00974B1D"/>
    <w:rPr>
      <w:rFonts w:cs="Times New Roman"/>
      <w:color w:val="954F72" w:themeColor="followedHyperlink"/>
      <w:u w:val="single"/>
    </w:rPr>
  </w:style>
  <w:style w:type="table" w:styleId="Tabellenraster">
    <w:name w:val="Table Grid"/>
    <w:basedOn w:val="NormaleTabelle"/>
    <w:uiPriority w:val="59"/>
    <w:rsid w:val="00FA71B5"/>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3">
    <w:name w:val="List Table 6 Colorful Accent 3"/>
    <w:basedOn w:val="NormaleTabelle"/>
    <w:uiPriority w:val="51"/>
    <w:rsid w:val="00FA71B5"/>
    <w:pPr>
      <w:spacing w:line="240" w:lineRule="auto"/>
    </w:pPr>
    <w:rPr>
      <w:rFonts w:cs="Times New Roman"/>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rFonts w:cs="Times New Roman"/>
        <w:b/>
        <w:bCs/>
      </w:rPr>
      <w:tblPr/>
      <w:tcPr>
        <w:tcBorders>
          <w:bottom w:val="single" w:sz="4" w:space="0" w:color="A5A5A5" w:themeColor="accent3"/>
        </w:tcBorders>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 w:type="table" w:styleId="Listentabelle2">
    <w:name w:val="List Table 2"/>
    <w:basedOn w:val="NormaleTabelle"/>
    <w:uiPriority w:val="47"/>
    <w:rsid w:val="00FA71B5"/>
    <w:pPr>
      <w:spacing w:line="240" w:lineRule="auto"/>
    </w:pPr>
    <w:rPr>
      <w:rFonts w:cs="Times New Roman"/>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Listentabelle2Akzent1">
    <w:name w:val="List Table 2 Accent 1"/>
    <w:basedOn w:val="NormaleTabelle"/>
    <w:uiPriority w:val="47"/>
    <w:rsid w:val="00FA71B5"/>
    <w:pPr>
      <w:spacing w:line="240" w:lineRule="auto"/>
    </w:pPr>
    <w:rPr>
      <w:rFonts w:cs="Times New Roman"/>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Listentabelle2Akzent5">
    <w:name w:val="List Table 2 Accent 5"/>
    <w:basedOn w:val="NormaleTabelle"/>
    <w:uiPriority w:val="47"/>
    <w:rsid w:val="00FA71B5"/>
    <w:pPr>
      <w:spacing w:line="240" w:lineRule="auto"/>
    </w:pPr>
    <w:rPr>
      <w:rFonts w:cs="Times New Roman"/>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table" w:styleId="Listentabelle1hell">
    <w:name w:val="List Table 1 Light"/>
    <w:basedOn w:val="NormaleTabelle"/>
    <w:uiPriority w:val="46"/>
    <w:rsid w:val="00FA71B5"/>
    <w:pPr>
      <w:spacing w:line="240" w:lineRule="auto"/>
    </w:pPr>
    <w:rPr>
      <w:rFonts w:cs="Times New Roman"/>
    </w:rPr>
    <w:tblPr>
      <w:tblStyleRowBandSize w:val="1"/>
      <w:tblStyleColBandSize w:val="1"/>
    </w:tblPr>
    <w:tblStylePr w:type="firstRow">
      <w:rPr>
        <w:rFonts w:cs="Times New Roman"/>
        <w:b/>
        <w:bCs/>
      </w:rPr>
      <w:tblPr/>
      <w:tcPr>
        <w:tcBorders>
          <w:bottom w:val="single" w:sz="4" w:space="0" w:color="666666" w:themeColor="text1" w:themeTint="99"/>
        </w:tcBorders>
      </w:tcPr>
    </w:tblStylePr>
    <w:tblStylePr w:type="lastRow">
      <w:rPr>
        <w:rFonts w:cs="Times New Roman"/>
        <w:b/>
        <w:bCs/>
      </w:rPr>
      <w:tblPr/>
      <w:tcPr>
        <w:tcBorders>
          <w:top w:val="sing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EinfacheTabelle2">
    <w:name w:val="Plain Table 2"/>
    <w:basedOn w:val="NormaleTabelle"/>
    <w:uiPriority w:val="42"/>
    <w:rsid w:val="00FA71B5"/>
    <w:pPr>
      <w:spacing w:line="240" w:lineRule="auto"/>
    </w:pPr>
    <w:rPr>
      <w:rFonts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A71B5"/>
    <w:pPr>
      <w:spacing w:line="240" w:lineRule="auto"/>
    </w:pPr>
    <w:rPr>
      <w:rFonts w:cs="Times New Roman"/>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EinfacheTabelle4">
    <w:name w:val="Plain Table 4"/>
    <w:basedOn w:val="NormaleTabelle"/>
    <w:uiPriority w:val="44"/>
    <w:rsid w:val="00FA71B5"/>
    <w:pPr>
      <w:spacing w:line="240" w:lineRule="auto"/>
    </w:pPr>
    <w:rPr>
      <w:rFonts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table" w:styleId="Gitternetztabelle1hell">
    <w:name w:val="Grid Table 1 Light"/>
    <w:basedOn w:val="NormaleTabelle"/>
    <w:uiPriority w:val="46"/>
    <w:rsid w:val="00FA71B5"/>
    <w:pPr>
      <w:spacing w:line="240" w:lineRule="auto"/>
    </w:pPr>
    <w:rPr>
      <w:rFonts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table" w:styleId="EinfacheTabelle5">
    <w:name w:val="Plain Table 5"/>
    <w:basedOn w:val="NormaleTabelle"/>
    <w:uiPriority w:val="45"/>
    <w:rsid w:val="00FA71B5"/>
    <w:pPr>
      <w:spacing w:line="240" w:lineRule="auto"/>
    </w:pPr>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character" w:styleId="Seitenzahl">
    <w:name w:val="page number"/>
    <w:basedOn w:val="Absatz-Standardschriftart"/>
    <w:uiPriority w:val="99"/>
    <w:semiHidden/>
    <w:unhideWhenUsed/>
    <w:rsid w:val="006670D0"/>
    <w:rPr>
      <w:rFonts w:cs="Times New Roman"/>
    </w:rPr>
  </w:style>
  <w:style w:type="character" w:styleId="Kommentarzeichen">
    <w:name w:val="annotation reference"/>
    <w:basedOn w:val="Absatz-Standardschriftart"/>
    <w:uiPriority w:val="99"/>
    <w:semiHidden/>
    <w:unhideWhenUsed/>
    <w:rsid w:val="00E5416F"/>
    <w:rPr>
      <w:rFonts w:cs="Times New Roman"/>
      <w:sz w:val="16"/>
      <w:szCs w:val="16"/>
    </w:rPr>
  </w:style>
  <w:style w:type="paragraph" w:styleId="Kommentartext">
    <w:name w:val="annotation text"/>
    <w:basedOn w:val="Standard"/>
    <w:link w:val="KommentartextZchn"/>
    <w:uiPriority w:val="99"/>
    <w:unhideWhenUsed/>
    <w:rsid w:val="00E5416F"/>
    <w:pPr>
      <w:spacing w:line="240" w:lineRule="auto"/>
    </w:pPr>
    <w:rPr>
      <w:sz w:val="20"/>
      <w:szCs w:val="20"/>
    </w:rPr>
  </w:style>
  <w:style w:type="character" w:customStyle="1" w:styleId="KommentartextZchn">
    <w:name w:val="Kommentartext Zchn"/>
    <w:basedOn w:val="Absatz-Standardschriftart"/>
    <w:link w:val="Kommentartext"/>
    <w:uiPriority w:val="99"/>
    <w:locked/>
    <w:rsid w:val="00E5416F"/>
    <w:rPr>
      <w:rFonts w:ascii="Arial"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5416F"/>
    <w:rPr>
      <w:b/>
      <w:bCs/>
    </w:rPr>
  </w:style>
  <w:style w:type="character" w:customStyle="1" w:styleId="KommentarthemaZchn">
    <w:name w:val="Kommentarthema Zchn"/>
    <w:basedOn w:val="KommentartextZchn"/>
    <w:link w:val="Kommentarthema"/>
    <w:uiPriority w:val="99"/>
    <w:semiHidden/>
    <w:locked/>
    <w:rsid w:val="00E5416F"/>
    <w:rPr>
      <w:rFonts w:ascii="Arial" w:hAnsi="Arial" w:cs="Times New Roman"/>
      <w:b/>
      <w:bCs/>
      <w:sz w:val="20"/>
      <w:szCs w:val="20"/>
    </w:rPr>
  </w:style>
  <w:style w:type="paragraph" w:styleId="KeinLeerraum">
    <w:name w:val="No Spacing"/>
    <w:aliases w:val="roem überschrift"/>
    <w:basedOn w:val="berschrift1"/>
    <w:uiPriority w:val="1"/>
    <w:rsid w:val="00E5416F"/>
    <w:pPr>
      <w:spacing w:line="240" w:lineRule="auto"/>
    </w:pPr>
  </w:style>
  <w:style w:type="paragraph" w:styleId="Untertitel">
    <w:name w:val="Subtitle"/>
    <w:aliases w:val="Inhaltsverzeichnis"/>
    <w:basedOn w:val="Standard"/>
    <w:next w:val="Standard"/>
    <w:link w:val="UntertitelZchn"/>
    <w:autoRedefine/>
    <w:uiPriority w:val="11"/>
    <w:qFormat/>
    <w:rsid w:val="002F7A7E"/>
    <w:pPr>
      <w:numPr>
        <w:ilvl w:val="1"/>
      </w:numPr>
      <w:spacing w:after="160"/>
      <w:jc w:val="left"/>
    </w:pPr>
    <w:rPr>
      <w:rFonts w:eastAsiaTheme="minorEastAsia"/>
      <w:b/>
      <w:spacing w:val="15"/>
      <w:sz w:val="28"/>
      <w:szCs w:val="22"/>
    </w:rPr>
  </w:style>
  <w:style w:type="character" w:customStyle="1" w:styleId="UntertitelZchn">
    <w:name w:val="Untertitel Zchn"/>
    <w:aliases w:val="Inhaltsverzeichnis Zchn"/>
    <w:basedOn w:val="Absatz-Standardschriftart"/>
    <w:link w:val="Untertitel"/>
    <w:uiPriority w:val="11"/>
    <w:locked/>
    <w:rsid w:val="002F7A7E"/>
    <w:rPr>
      <w:rFonts w:ascii="Arial" w:eastAsiaTheme="minorEastAsia" w:hAnsi="Arial" w:cs="Times New Roman"/>
      <w:b/>
      <w:spacing w:val="15"/>
      <w:sz w:val="28"/>
      <w:szCs w:val="22"/>
    </w:rPr>
  </w:style>
  <w:style w:type="character" w:styleId="NichtaufgelsteErwhnung">
    <w:name w:val="Unresolved Mention"/>
    <w:basedOn w:val="Absatz-Standardschriftart"/>
    <w:uiPriority w:val="99"/>
    <w:semiHidden/>
    <w:unhideWhenUsed/>
    <w:rsid w:val="00904BEF"/>
    <w:rPr>
      <w:rFonts w:cs="Times New Roman"/>
      <w:color w:val="605E5C"/>
      <w:shd w:val="clear" w:color="auto" w:fill="E1DFDD"/>
    </w:rPr>
  </w:style>
  <w:style w:type="character" w:styleId="Hervorhebung">
    <w:name w:val="Emphasis"/>
    <w:basedOn w:val="Absatz-Standardschriftart"/>
    <w:uiPriority w:val="20"/>
    <w:qFormat/>
    <w:rsid w:val="004D3695"/>
    <w:rPr>
      <w:rFonts w:cs="Times New Roman"/>
      <w:i/>
      <w:iCs/>
    </w:rPr>
  </w:style>
  <w:style w:type="paragraph" w:customStyle="1" w:styleId="pH2">
    <w:name w:val="pH2"/>
    <w:basedOn w:val="Standard"/>
    <w:rsid w:val="00153A81"/>
    <w:pPr>
      <w:spacing w:before="240" w:line="240" w:lineRule="auto"/>
      <w:jc w:val="left"/>
    </w:pPr>
    <w:rPr>
      <w:rFonts w:cs="Arial"/>
      <w:sz w:val="20"/>
      <w:szCs w:val="20"/>
      <w:lang w:eastAsia="de-DE"/>
    </w:rPr>
  </w:style>
  <w:style w:type="character" w:customStyle="1" w:styleId="styleH2">
    <w:name w:val="styleH2"/>
    <w:rsid w:val="00153A81"/>
    <w:rPr>
      <w:rFonts w:ascii="Arial" w:eastAsia="Times New Roman" w:hAnsi="Arial"/>
      <w:b/>
      <w:color w:val="000000"/>
      <w:sz w:val="30"/>
    </w:rPr>
  </w:style>
  <w:style w:type="paragraph" w:styleId="Funotentext">
    <w:name w:val="footnote text"/>
    <w:basedOn w:val="Standard"/>
    <w:link w:val="FunotentextZchn"/>
    <w:uiPriority w:val="99"/>
    <w:semiHidden/>
    <w:unhideWhenUsed/>
    <w:rsid w:val="007B1FA9"/>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7B1FA9"/>
    <w:rPr>
      <w:rFonts w:ascii="Arial" w:hAnsi="Arial" w:cs="Times New Roman"/>
      <w:sz w:val="20"/>
      <w:szCs w:val="20"/>
    </w:rPr>
  </w:style>
  <w:style w:type="character" w:styleId="Funotenzeichen">
    <w:name w:val="footnote reference"/>
    <w:basedOn w:val="Absatz-Standardschriftart"/>
    <w:uiPriority w:val="99"/>
    <w:semiHidden/>
    <w:unhideWhenUsed/>
    <w:rsid w:val="007B1FA9"/>
    <w:rPr>
      <w:rFonts w:cs="Times New Roman"/>
      <w:vertAlign w:val="superscript"/>
    </w:rPr>
  </w:style>
  <w:style w:type="paragraph" w:customStyle="1" w:styleId="zusammenfassunggrundschrift">
    <w:name w:val="zusammenfassung_grundschrift"/>
    <w:basedOn w:val="Standard"/>
    <w:rsid w:val="00121513"/>
    <w:pPr>
      <w:spacing w:before="100" w:beforeAutospacing="1" w:after="100" w:afterAutospacing="1" w:line="240" w:lineRule="auto"/>
      <w:jc w:val="left"/>
    </w:pPr>
    <w:rPr>
      <w:rFonts w:ascii="Times New Roman" w:hAnsi="Times New Roman"/>
      <w:lang w:eastAsia="de-DE"/>
    </w:rPr>
  </w:style>
  <w:style w:type="paragraph" w:styleId="berarbeitung">
    <w:name w:val="Revision"/>
    <w:hidden/>
    <w:uiPriority w:val="99"/>
    <w:semiHidden/>
    <w:rsid w:val="00B22AA5"/>
    <w:pPr>
      <w:spacing w:line="240" w:lineRule="auto"/>
    </w:pPr>
    <w:rPr>
      <w:rFonts w:ascii="Arial" w:hAnsi="Arial" w:cs="Times New Roman"/>
    </w:rPr>
  </w:style>
  <w:style w:type="paragraph" w:customStyle="1" w:styleId="EndNoteCategoryHeading">
    <w:name w:val="EndNote Category Heading"/>
    <w:basedOn w:val="Standard"/>
    <w:link w:val="EndNoteCategoryHeadingZchn"/>
    <w:rsid w:val="003775A2"/>
    <w:pPr>
      <w:spacing w:before="120"/>
      <w:jc w:val="left"/>
    </w:pPr>
    <w:rPr>
      <w:b/>
      <w:lang w:val="en-US"/>
    </w:rPr>
  </w:style>
  <w:style w:type="character" w:customStyle="1" w:styleId="EndNoteCategoryHeadingZchn">
    <w:name w:val="EndNote Category Heading Zchn"/>
    <w:basedOn w:val="Absatz-Standardschriftart"/>
    <w:link w:val="EndNoteCategoryHeading"/>
    <w:rsid w:val="003775A2"/>
    <w:rPr>
      <w:rFonts w:ascii="Arial" w:hAnsi="Arial" w:cs="Times New Roman"/>
      <w:b/>
      <w:lang w:val="en-US"/>
    </w:rPr>
  </w:style>
  <w:style w:type="character" w:styleId="Endnotenzeichen">
    <w:name w:val="endnote reference"/>
    <w:basedOn w:val="Absatz-Standardschriftart"/>
    <w:uiPriority w:val="99"/>
    <w:semiHidden/>
    <w:unhideWhenUsed/>
    <w:rsid w:val="009D7EB8"/>
    <w:rPr>
      <w:vertAlign w:val="superscript"/>
    </w:rPr>
  </w:style>
  <w:style w:type="character" w:styleId="Platzhaltertext">
    <w:name w:val="Placeholder Text"/>
    <w:basedOn w:val="Absatz-Standardschriftart"/>
    <w:uiPriority w:val="99"/>
    <w:semiHidden/>
    <w:rsid w:val="009D7EB8"/>
    <w:rPr>
      <w:color w:val="666666"/>
    </w:rPr>
  </w:style>
  <w:style w:type="paragraph" w:styleId="Literaturverzeichnis">
    <w:name w:val="Bibliography"/>
    <w:basedOn w:val="Standard"/>
    <w:next w:val="Standard"/>
    <w:uiPriority w:val="37"/>
    <w:unhideWhenUsed/>
    <w:rsid w:val="009D7EB8"/>
  </w:style>
  <w:style w:type="character" w:styleId="IntensiveHervorhebung">
    <w:name w:val="Intense Emphasis"/>
    <w:basedOn w:val="Absatz-Standardschriftart"/>
    <w:uiPriority w:val="21"/>
    <w:qFormat/>
    <w:rsid w:val="002F7A7E"/>
    <w:rPr>
      <w:i/>
      <w:iCs/>
      <w:color w:val="4472C4" w:themeColor="accent1"/>
    </w:rPr>
  </w:style>
  <w:style w:type="character" w:styleId="Fett">
    <w:name w:val="Strong"/>
    <w:basedOn w:val="Absatz-Standardschriftart"/>
    <w:uiPriority w:val="22"/>
    <w:qFormat/>
    <w:rsid w:val="002F7A7E"/>
    <w:rPr>
      <w:b/>
      <w:bCs/>
    </w:rPr>
  </w:style>
  <w:style w:type="character" w:styleId="Buchtitel">
    <w:name w:val="Book Title"/>
    <w:basedOn w:val="Absatz-Standardschriftart"/>
    <w:uiPriority w:val="33"/>
    <w:qFormat/>
    <w:rsid w:val="002F7A7E"/>
    <w:rPr>
      <w:rFonts w:ascii="Arial" w:hAnsi="Arial"/>
      <w:b/>
      <w:bCs/>
      <w:i w:val="0"/>
      <w:iCs/>
      <w:caps/>
      <w:smallCaps w:val="0"/>
      <w:spacing w:val="5"/>
      <w:sz w:val="32"/>
    </w:rPr>
  </w:style>
  <w:style w:type="paragraph" w:styleId="Titel">
    <w:name w:val="Title"/>
    <w:basedOn w:val="Standard"/>
    <w:next w:val="Standard"/>
    <w:link w:val="TitelZchn"/>
    <w:uiPriority w:val="10"/>
    <w:rsid w:val="006C4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6DC"/>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6C46DC"/>
    <w:rPr>
      <w:rFonts w:asciiTheme="majorHAnsi" w:eastAsiaTheme="majorEastAsia" w:hAnsiTheme="majorHAnsi" w:cstheme="majorBidi"/>
      <w:color w:val="2F5496" w:themeColor="accent1" w:themeShade="BF"/>
    </w:rPr>
  </w:style>
  <w:style w:type="paragraph" w:styleId="Textkrper">
    <w:name w:val="Body Text"/>
    <w:basedOn w:val="Standard"/>
    <w:link w:val="TextkrperZchn"/>
    <w:uiPriority w:val="1"/>
    <w:qFormat/>
    <w:rsid w:val="006F048F"/>
    <w:pPr>
      <w:widowControl w:val="0"/>
      <w:autoSpaceDE w:val="0"/>
      <w:autoSpaceDN w:val="0"/>
      <w:spacing w:before="13" w:after="0" w:line="240" w:lineRule="auto"/>
      <w:ind w:left="20"/>
      <w:jc w:val="left"/>
    </w:pPr>
    <w:rPr>
      <w:rFonts w:eastAsia="Arial" w:cs="Arial"/>
      <w:sz w:val="21"/>
      <w:szCs w:val="21"/>
    </w:rPr>
  </w:style>
  <w:style w:type="character" w:customStyle="1" w:styleId="TextkrperZchn">
    <w:name w:val="Textkörper Zchn"/>
    <w:basedOn w:val="Absatz-Standardschriftart"/>
    <w:link w:val="Textkrper"/>
    <w:uiPriority w:val="1"/>
    <w:rsid w:val="006F048F"/>
    <w:rPr>
      <w:rFonts w:ascii="Arial" w:eastAsia="Arial" w:hAnsi="Arial" w:cs="Arial"/>
      <w:sz w:val="21"/>
      <w:szCs w:val="21"/>
    </w:rPr>
  </w:style>
  <w:style w:type="paragraph" w:styleId="HTMLVorformatiert">
    <w:name w:val="HTML Preformatted"/>
    <w:basedOn w:val="Standard"/>
    <w:link w:val="HTMLVorformatiertZchn"/>
    <w:uiPriority w:val="99"/>
    <w:semiHidden/>
    <w:unhideWhenUsed/>
    <w:rsid w:val="009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7B3A"/>
    <w:rPr>
      <w:rFonts w:ascii="Courier New" w:hAnsi="Courier New" w:cs="Courier New"/>
      <w:sz w:val="20"/>
      <w:szCs w:val="20"/>
      <w:lang w:eastAsia="de-DE"/>
    </w:rPr>
  </w:style>
  <w:style w:type="character" w:styleId="HTMLCode">
    <w:name w:val="HTML Code"/>
    <w:basedOn w:val="Absatz-Standardschriftart"/>
    <w:uiPriority w:val="99"/>
    <w:semiHidden/>
    <w:unhideWhenUsed/>
    <w:rsid w:val="009A7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28309">
      <w:bodyDiv w:val="1"/>
      <w:marLeft w:val="0"/>
      <w:marRight w:val="0"/>
      <w:marTop w:val="0"/>
      <w:marBottom w:val="0"/>
      <w:divBdr>
        <w:top w:val="none" w:sz="0" w:space="0" w:color="auto"/>
        <w:left w:val="none" w:sz="0" w:space="0" w:color="auto"/>
        <w:bottom w:val="none" w:sz="0" w:space="0" w:color="auto"/>
        <w:right w:val="none" w:sz="0" w:space="0" w:color="auto"/>
      </w:divBdr>
      <w:divsChild>
        <w:div w:id="1581062113">
          <w:marLeft w:val="0"/>
          <w:marRight w:val="0"/>
          <w:marTop w:val="0"/>
          <w:marBottom w:val="0"/>
          <w:divBdr>
            <w:top w:val="none" w:sz="0" w:space="0" w:color="auto"/>
            <w:left w:val="none" w:sz="0" w:space="0" w:color="auto"/>
            <w:bottom w:val="none" w:sz="0" w:space="0" w:color="auto"/>
            <w:right w:val="none" w:sz="0" w:space="0" w:color="auto"/>
          </w:divBdr>
        </w:div>
      </w:divsChild>
    </w:div>
    <w:div w:id="1171213904">
      <w:bodyDiv w:val="1"/>
      <w:marLeft w:val="0"/>
      <w:marRight w:val="0"/>
      <w:marTop w:val="0"/>
      <w:marBottom w:val="0"/>
      <w:divBdr>
        <w:top w:val="none" w:sz="0" w:space="0" w:color="auto"/>
        <w:left w:val="none" w:sz="0" w:space="0" w:color="auto"/>
        <w:bottom w:val="none" w:sz="0" w:space="0" w:color="auto"/>
        <w:right w:val="none" w:sz="0" w:space="0" w:color="auto"/>
      </w:divBdr>
    </w:div>
    <w:div w:id="1293903834">
      <w:bodyDiv w:val="1"/>
      <w:marLeft w:val="0"/>
      <w:marRight w:val="0"/>
      <w:marTop w:val="0"/>
      <w:marBottom w:val="0"/>
      <w:divBdr>
        <w:top w:val="none" w:sz="0" w:space="0" w:color="auto"/>
        <w:left w:val="none" w:sz="0" w:space="0" w:color="auto"/>
        <w:bottom w:val="none" w:sz="0" w:space="0" w:color="auto"/>
        <w:right w:val="none" w:sz="0" w:space="0" w:color="auto"/>
      </w:divBdr>
    </w:div>
    <w:div w:id="1334795361">
      <w:bodyDiv w:val="1"/>
      <w:marLeft w:val="0"/>
      <w:marRight w:val="0"/>
      <w:marTop w:val="0"/>
      <w:marBottom w:val="0"/>
      <w:divBdr>
        <w:top w:val="none" w:sz="0" w:space="0" w:color="auto"/>
        <w:left w:val="none" w:sz="0" w:space="0" w:color="auto"/>
        <w:bottom w:val="none" w:sz="0" w:space="0" w:color="auto"/>
        <w:right w:val="none" w:sz="0" w:space="0" w:color="auto"/>
      </w:divBdr>
    </w:div>
    <w:div w:id="1391417879">
      <w:bodyDiv w:val="1"/>
      <w:marLeft w:val="0"/>
      <w:marRight w:val="0"/>
      <w:marTop w:val="0"/>
      <w:marBottom w:val="0"/>
      <w:divBdr>
        <w:top w:val="none" w:sz="0" w:space="0" w:color="auto"/>
        <w:left w:val="none" w:sz="0" w:space="0" w:color="auto"/>
        <w:bottom w:val="none" w:sz="0" w:space="0" w:color="auto"/>
        <w:right w:val="none" w:sz="0" w:space="0" w:color="auto"/>
      </w:divBdr>
    </w:div>
    <w:div w:id="1414157593">
      <w:bodyDiv w:val="1"/>
      <w:marLeft w:val="0"/>
      <w:marRight w:val="0"/>
      <w:marTop w:val="0"/>
      <w:marBottom w:val="0"/>
      <w:divBdr>
        <w:top w:val="none" w:sz="0" w:space="0" w:color="auto"/>
        <w:left w:val="none" w:sz="0" w:space="0" w:color="auto"/>
        <w:bottom w:val="none" w:sz="0" w:space="0" w:color="auto"/>
        <w:right w:val="none" w:sz="0" w:space="0" w:color="auto"/>
      </w:divBdr>
    </w:div>
    <w:div w:id="1639218475">
      <w:bodyDiv w:val="1"/>
      <w:marLeft w:val="0"/>
      <w:marRight w:val="0"/>
      <w:marTop w:val="0"/>
      <w:marBottom w:val="0"/>
      <w:divBdr>
        <w:top w:val="none" w:sz="0" w:space="0" w:color="auto"/>
        <w:left w:val="none" w:sz="0" w:space="0" w:color="auto"/>
        <w:bottom w:val="none" w:sz="0" w:space="0" w:color="auto"/>
        <w:right w:val="none" w:sz="0" w:space="0" w:color="auto"/>
      </w:divBdr>
    </w:div>
    <w:div w:id="1665011624">
      <w:bodyDiv w:val="1"/>
      <w:marLeft w:val="0"/>
      <w:marRight w:val="0"/>
      <w:marTop w:val="0"/>
      <w:marBottom w:val="0"/>
      <w:divBdr>
        <w:top w:val="none" w:sz="0" w:space="0" w:color="auto"/>
        <w:left w:val="none" w:sz="0" w:space="0" w:color="auto"/>
        <w:bottom w:val="none" w:sz="0" w:space="0" w:color="auto"/>
        <w:right w:val="none" w:sz="0" w:space="0" w:color="auto"/>
      </w:divBdr>
    </w:div>
    <w:div w:id="1804080247">
      <w:bodyDiv w:val="1"/>
      <w:marLeft w:val="0"/>
      <w:marRight w:val="0"/>
      <w:marTop w:val="0"/>
      <w:marBottom w:val="0"/>
      <w:divBdr>
        <w:top w:val="none" w:sz="0" w:space="0" w:color="auto"/>
        <w:left w:val="none" w:sz="0" w:space="0" w:color="auto"/>
        <w:bottom w:val="none" w:sz="0" w:space="0" w:color="auto"/>
        <w:right w:val="none" w:sz="0" w:space="0" w:color="auto"/>
      </w:divBdr>
    </w:div>
    <w:div w:id="1955674520">
      <w:marLeft w:val="0"/>
      <w:marRight w:val="0"/>
      <w:marTop w:val="0"/>
      <w:marBottom w:val="0"/>
      <w:divBdr>
        <w:top w:val="none" w:sz="0" w:space="0" w:color="auto"/>
        <w:left w:val="none" w:sz="0" w:space="0" w:color="auto"/>
        <w:bottom w:val="none" w:sz="0" w:space="0" w:color="auto"/>
        <w:right w:val="none" w:sz="0" w:space="0" w:color="auto"/>
      </w:divBdr>
      <w:divsChild>
        <w:div w:id="1955674778">
          <w:marLeft w:val="0"/>
          <w:marRight w:val="0"/>
          <w:marTop w:val="0"/>
          <w:marBottom w:val="0"/>
          <w:divBdr>
            <w:top w:val="none" w:sz="0" w:space="0" w:color="auto"/>
            <w:left w:val="none" w:sz="0" w:space="0" w:color="auto"/>
            <w:bottom w:val="none" w:sz="0" w:space="0" w:color="auto"/>
            <w:right w:val="none" w:sz="0" w:space="0" w:color="auto"/>
          </w:divBdr>
          <w:divsChild>
            <w:div w:id="1955674874">
              <w:marLeft w:val="0"/>
              <w:marRight w:val="0"/>
              <w:marTop w:val="0"/>
              <w:marBottom w:val="0"/>
              <w:divBdr>
                <w:top w:val="none" w:sz="0" w:space="0" w:color="auto"/>
                <w:left w:val="none" w:sz="0" w:space="0" w:color="auto"/>
                <w:bottom w:val="none" w:sz="0" w:space="0" w:color="auto"/>
                <w:right w:val="none" w:sz="0" w:space="0" w:color="auto"/>
              </w:divBdr>
              <w:divsChild>
                <w:div w:id="1955675115">
                  <w:marLeft w:val="0"/>
                  <w:marRight w:val="0"/>
                  <w:marTop w:val="0"/>
                  <w:marBottom w:val="0"/>
                  <w:divBdr>
                    <w:top w:val="none" w:sz="0" w:space="0" w:color="auto"/>
                    <w:left w:val="none" w:sz="0" w:space="0" w:color="auto"/>
                    <w:bottom w:val="none" w:sz="0" w:space="0" w:color="auto"/>
                    <w:right w:val="none" w:sz="0" w:space="0" w:color="auto"/>
                  </w:divBdr>
                  <w:divsChild>
                    <w:div w:id="1955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24">
      <w:marLeft w:val="0"/>
      <w:marRight w:val="0"/>
      <w:marTop w:val="0"/>
      <w:marBottom w:val="0"/>
      <w:divBdr>
        <w:top w:val="none" w:sz="0" w:space="0" w:color="auto"/>
        <w:left w:val="none" w:sz="0" w:space="0" w:color="auto"/>
        <w:bottom w:val="none" w:sz="0" w:space="0" w:color="auto"/>
        <w:right w:val="none" w:sz="0" w:space="0" w:color="auto"/>
      </w:divBdr>
    </w:div>
    <w:div w:id="1955674535">
      <w:marLeft w:val="0"/>
      <w:marRight w:val="0"/>
      <w:marTop w:val="0"/>
      <w:marBottom w:val="0"/>
      <w:divBdr>
        <w:top w:val="none" w:sz="0" w:space="0" w:color="auto"/>
        <w:left w:val="none" w:sz="0" w:space="0" w:color="auto"/>
        <w:bottom w:val="none" w:sz="0" w:space="0" w:color="auto"/>
        <w:right w:val="none" w:sz="0" w:space="0" w:color="auto"/>
      </w:divBdr>
    </w:div>
    <w:div w:id="1955674537">
      <w:marLeft w:val="0"/>
      <w:marRight w:val="0"/>
      <w:marTop w:val="0"/>
      <w:marBottom w:val="0"/>
      <w:divBdr>
        <w:top w:val="none" w:sz="0" w:space="0" w:color="auto"/>
        <w:left w:val="none" w:sz="0" w:space="0" w:color="auto"/>
        <w:bottom w:val="none" w:sz="0" w:space="0" w:color="auto"/>
        <w:right w:val="none" w:sz="0" w:space="0" w:color="auto"/>
      </w:divBdr>
      <w:divsChild>
        <w:div w:id="1955674548">
          <w:marLeft w:val="0"/>
          <w:marRight w:val="0"/>
          <w:marTop w:val="0"/>
          <w:marBottom w:val="0"/>
          <w:divBdr>
            <w:top w:val="none" w:sz="0" w:space="0" w:color="auto"/>
            <w:left w:val="none" w:sz="0" w:space="0" w:color="auto"/>
            <w:bottom w:val="none" w:sz="0" w:space="0" w:color="auto"/>
            <w:right w:val="none" w:sz="0" w:space="0" w:color="auto"/>
          </w:divBdr>
          <w:divsChild>
            <w:div w:id="1955674815">
              <w:marLeft w:val="0"/>
              <w:marRight w:val="0"/>
              <w:marTop w:val="0"/>
              <w:marBottom w:val="0"/>
              <w:divBdr>
                <w:top w:val="none" w:sz="0" w:space="0" w:color="auto"/>
                <w:left w:val="none" w:sz="0" w:space="0" w:color="auto"/>
                <w:bottom w:val="none" w:sz="0" w:space="0" w:color="auto"/>
                <w:right w:val="none" w:sz="0" w:space="0" w:color="auto"/>
              </w:divBdr>
              <w:divsChild>
                <w:div w:id="1955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8">
      <w:marLeft w:val="0"/>
      <w:marRight w:val="0"/>
      <w:marTop w:val="0"/>
      <w:marBottom w:val="0"/>
      <w:divBdr>
        <w:top w:val="none" w:sz="0" w:space="0" w:color="auto"/>
        <w:left w:val="none" w:sz="0" w:space="0" w:color="auto"/>
        <w:bottom w:val="none" w:sz="0" w:space="0" w:color="auto"/>
        <w:right w:val="none" w:sz="0" w:space="0" w:color="auto"/>
      </w:divBdr>
      <w:divsChild>
        <w:div w:id="1955674932">
          <w:marLeft w:val="0"/>
          <w:marRight w:val="0"/>
          <w:marTop w:val="0"/>
          <w:marBottom w:val="0"/>
          <w:divBdr>
            <w:top w:val="none" w:sz="0" w:space="0" w:color="auto"/>
            <w:left w:val="none" w:sz="0" w:space="0" w:color="auto"/>
            <w:bottom w:val="none" w:sz="0" w:space="0" w:color="auto"/>
            <w:right w:val="none" w:sz="0" w:space="0" w:color="auto"/>
          </w:divBdr>
          <w:divsChild>
            <w:div w:id="1955674980">
              <w:marLeft w:val="0"/>
              <w:marRight w:val="0"/>
              <w:marTop w:val="0"/>
              <w:marBottom w:val="0"/>
              <w:divBdr>
                <w:top w:val="none" w:sz="0" w:space="0" w:color="auto"/>
                <w:left w:val="none" w:sz="0" w:space="0" w:color="auto"/>
                <w:bottom w:val="none" w:sz="0" w:space="0" w:color="auto"/>
                <w:right w:val="none" w:sz="0" w:space="0" w:color="auto"/>
              </w:divBdr>
              <w:divsChild>
                <w:div w:id="19556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9">
      <w:marLeft w:val="0"/>
      <w:marRight w:val="0"/>
      <w:marTop w:val="0"/>
      <w:marBottom w:val="0"/>
      <w:divBdr>
        <w:top w:val="none" w:sz="0" w:space="0" w:color="auto"/>
        <w:left w:val="none" w:sz="0" w:space="0" w:color="auto"/>
        <w:bottom w:val="none" w:sz="0" w:space="0" w:color="auto"/>
        <w:right w:val="none" w:sz="0" w:space="0" w:color="auto"/>
      </w:divBdr>
      <w:divsChild>
        <w:div w:id="1955675081">
          <w:marLeft w:val="0"/>
          <w:marRight w:val="0"/>
          <w:marTop w:val="0"/>
          <w:marBottom w:val="0"/>
          <w:divBdr>
            <w:top w:val="none" w:sz="0" w:space="0" w:color="auto"/>
            <w:left w:val="none" w:sz="0" w:space="0" w:color="auto"/>
            <w:bottom w:val="none" w:sz="0" w:space="0" w:color="auto"/>
            <w:right w:val="none" w:sz="0" w:space="0" w:color="auto"/>
          </w:divBdr>
          <w:divsChild>
            <w:div w:id="1955674725">
              <w:marLeft w:val="0"/>
              <w:marRight w:val="0"/>
              <w:marTop w:val="0"/>
              <w:marBottom w:val="0"/>
              <w:divBdr>
                <w:top w:val="none" w:sz="0" w:space="0" w:color="auto"/>
                <w:left w:val="none" w:sz="0" w:space="0" w:color="auto"/>
                <w:bottom w:val="none" w:sz="0" w:space="0" w:color="auto"/>
                <w:right w:val="none" w:sz="0" w:space="0" w:color="auto"/>
              </w:divBdr>
              <w:divsChild>
                <w:div w:id="1955674963">
                  <w:marLeft w:val="0"/>
                  <w:marRight w:val="0"/>
                  <w:marTop w:val="0"/>
                  <w:marBottom w:val="0"/>
                  <w:divBdr>
                    <w:top w:val="none" w:sz="0" w:space="0" w:color="auto"/>
                    <w:left w:val="none" w:sz="0" w:space="0" w:color="auto"/>
                    <w:bottom w:val="none" w:sz="0" w:space="0" w:color="auto"/>
                    <w:right w:val="none" w:sz="0" w:space="0" w:color="auto"/>
                  </w:divBdr>
                </w:div>
              </w:divsChild>
            </w:div>
            <w:div w:id="1955674765">
              <w:marLeft w:val="0"/>
              <w:marRight w:val="0"/>
              <w:marTop w:val="0"/>
              <w:marBottom w:val="0"/>
              <w:divBdr>
                <w:top w:val="none" w:sz="0" w:space="0" w:color="auto"/>
                <w:left w:val="none" w:sz="0" w:space="0" w:color="auto"/>
                <w:bottom w:val="none" w:sz="0" w:space="0" w:color="auto"/>
                <w:right w:val="none" w:sz="0" w:space="0" w:color="auto"/>
              </w:divBdr>
              <w:divsChild>
                <w:div w:id="195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84">
          <w:marLeft w:val="0"/>
          <w:marRight w:val="0"/>
          <w:marTop w:val="0"/>
          <w:marBottom w:val="0"/>
          <w:divBdr>
            <w:top w:val="none" w:sz="0" w:space="0" w:color="auto"/>
            <w:left w:val="none" w:sz="0" w:space="0" w:color="auto"/>
            <w:bottom w:val="none" w:sz="0" w:space="0" w:color="auto"/>
            <w:right w:val="none" w:sz="0" w:space="0" w:color="auto"/>
          </w:divBdr>
          <w:divsChild>
            <w:div w:id="1955674731">
              <w:marLeft w:val="0"/>
              <w:marRight w:val="0"/>
              <w:marTop w:val="0"/>
              <w:marBottom w:val="0"/>
              <w:divBdr>
                <w:top w:val="none" w:sz="0" w:space="0" w:color="auto"/>
                <w:left w:val="none" w:sz="0" w:space="0" w:color="auto"/>
                <w:bottom w:val="none" w:sz="0" w:space="0" w:color="auto"/>
                <w:right w:val="none" w:sz="0" w:space="0" w:color="auto"/>
              </w:divBdr>
              <w:divsChild>
                <w:div w:id="1955674703">
                  <w:marLeft w:val="0"/>
                  <w:marRight w:val="0"/>
                  <w:marTop w:val="0"/>
                  <w:marBottom w:val="0"/>
                  <w:divBdr>
                    <w:top w:val="none" w:sz="0" w:space="0" w:color="auto"/>
                    <w:left w:val="none" w:sz="0" w:space="0" w:color="auto"/>
                    <w:bottom w:val="none" w:sz="0" w:space="0" w:color="auto"/>
                    <w:right w:val="none" w:sz="0" w:space="0" w:color="auto"/>
                  </w:divBdr>
                  <w:divsChild>
                    <w:div w:id="1955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1">
      <w:marLeft w:val="0"/>
      <w:marRight w:val="0"/>
      <w:marTop w:val="0"/>
      <w:marBottom w:val="0"/>
      <w:divBdr>
        <w:top w:val="none" w:sz="0" w:space="0" w:color="auto"/>
        <w:left w:val="none" w:sz="0" w:space="0" w:color="auto"/>
        <w:bottom w:val="none" w:sz="0" w:space="0" w:color="auto"/>
        <w:right w:val="none" w:sz="0" w:space="0" w:color="auto"/>
      </w:divBdr>
      <w:divsChild>
        <w:div w:id="1955674616">
          <w:marLeft w:val="0"/>
          <w:marRight w:val="0"/>
          <w:marTop w:val="0"/>
          <w:marBottom w:val="0"/>
          <w:divBdr>
            <w:top w:val="none" w:sz="0" w:space="0" w:color="auto"/>
            <w:left w:val="none" w:sz="0" w:space="0" w:color="auto"/>
            <w:bottom w:val="none" w:sz="0" w:space="0" w:color="auto"/>
            <w:right w:val="none" w:sz="0" w:space="0" w:color="auto"/>
          </w:divBdr>
          <w:divsChild>
            <w:div w:id="1955674899">
              <w:marLeft w:val="0"/>
              <w:marRight w:val="0"/>
              <w:marTop w:val="0"/>
              <w:marBottom w:val="0"/>
              <w:divBdr>
                <w:top w:val="none" w:sz="0" w:space="0" w:color="auto"/>
                <w:left w:val="none" w:sz="0" w:space="0" w:color="auto"/>
                <w:bottom w:val="none" w:sz="0" w:space="0" w:color="auto"/>
                <w:right w:val="none" w:sz="0" w:space="0" w:color="auto"/>
              </w:divBdr>
              <w:divsChild>
                <w:div w:id="1955674867">
                  <w:marLeft w:val="0"/>
                  <w:marRight w:val="0"/>
                  <w:marTop w:val="0"/>
                  <w:marBottom w:val="0"/>
                  <w:divBdr>
                    <w:top w:val="none" w:sz="0" w:space="0" w:color="auto"/>
                    <w:left w:val="none" w:sz="0" w:space="0" w:color="auto"/>
                    <w:bottom w:val="none" w:sz="0" w:space="0" w:color="auto"/>
                    <w:right w:val="none" w:sz="0" w:space="0" w:color="auto"/>
                  </w:divBdr>
                  <w:divsChild>
                    <w:div w:id="1955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4">
      <w:marLeft w:val="0"/>
      <w:marRight w:val="0"/>
      <w:marTop w:val="0"/>
      <w:marBottom w:val="0"/>
      <w:divBdr>
        <w:top w:val="none" w:sz="0" w:space="0" w:color="auto"/>
        <w:left w:val="none" w:sz="0" w:space="0" w:color="auto"/>
        <w:bottom w:val="none" w:sz="0" w:space="0" w:color="auto"/>
        <w:right w:val="none" w:sz="0" w:space="0" w:color="auto"/>
      </w:divBdr>
      <w:divsChild>
        <w:div w:id="1955675110">
          <w:marLeft w:val="0"/>
          <w:marRight w:val="0"/>
          <w:marTop w:val="240"/>
          <w:marBottom w:val="240"/>
          <w:divBdr>
            <w:top w:val="none" w:sz="0" w:space="0" w:color="auto"/>
            <w:left w:val="none" w:sz="0" w:space="0" w:color="auto"/>
            <w:bottom w:val="none" w:sz="0" w:space="0" w:color="auto"/>
            <w:right w:val="none" w:sz="0" w:space="0" w:color="auto"/>
          </w:divBdr>
        </w:div>
      </w:divsChild>
    </w:div>
    <w:div w:id="1955674545">
      <w:marLeft w:val="0"/>
      <w:marRight w:val="0"/>
      <w:marTop w:val="0"/>
      <w:marBottom w:val="0"/>
      <w:divBdr>
        <w:top w:val="none" w:sz="0" w:space="0" w:color="auto"/>
        <w:left w:val="none" w:sz="0" w:space="0" w:color="auto"/>
        <w:bottom w:val="none" w:sz="0" w:space="0" w:color="auto"/>
        <w:right w:val="none" w:sz="0" w:space="0" w:color="auto"/>
      </w:divBdr>
    </w:div>
    <w:div w:id="1955674551">
      <w:marLeft w:val="0"/>
      <w:marRight w:val="0"/>
      <w:marTop w:val="0"/>
      <w:marBottom w:val="0"/>
      <w:divBdr>
        <w:top w:val="none" w:sz="0" w:space="0" w:color="auto"/>
        <w:left w:val="none" w:sz="0" w:space="0" w:color="auto"/>
        <w:bottom w:val="none" w:sz="0" w:space="0" w:color="auto"/>
        <w:right w:val="none" w:sz="0" w:space="0" w:color="auto"/>
      </w:divBdr>
      <w:divsChild>
        <w:div w:id="1955674711">
          <w:marLeft w:val="0"/>
          <w:marRight w:val="0"/>
          <w:marTop w:val="0"/>
          <w:marBottom w:val="0"/>
          <w:divBdr>
            <w:top w:val="none" w:sz="0" w:space="0" w:color="auto"/>
            <w:left w:val="none" w:sz="0" w:space="0" w:color="auto"/>
            <w:bottom w:val="none" w:sz="0" w:space="0" w:color="auto"/>
            <w:right w:val="none" w:sz="0" w:space="0" w:color="auto"/>
          </w:divBdr>
          <w:divsChild>
            <w:div w:id="1955674723">
              <w:marLeft w:val="0"/>
              <w:marRight w:val="0"/>
              <w:marTop w:val="0"/>
              <w:marBottom w:val="0"/>
              <w:divBdr>
                <w:top w:val="none" w:sz="0" w:space="0" w:color="auto"/>
                <w:left w:val="none" w:sz="0" w:space="0" w:color="auto"/>
                <w:bottom w:val="none" w:sz="0" w:space="0" w:color="auto"/>
                <w:right w:val="none" w:sz="0" w:space="0" w:color="auto"/>
              </w:divBdr>
              <w:divsChild>
                <w:div w:id="19556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2">
      <w:marLeft w:val="0"/>
      <w:marRight w:val="0"/>
      <w:marTop w:val="0"/>
      <w:marBottom w:val="0"/>
      <w:divBdr>
        <w:top w:val="none" w:sz="0" w:space="0" w:color="auto"/>
        <w:left w:val="none" w:sz="0" w:space="0" w:color="auto"/>
        <w:bottom w:val="none" w:sz="0" w:space="0" w:color="auto"/>
        <w:right w:val="none" w:sz="0" w:space="0" w:color="auto"/>
      </w:divBdr>
      <w:divsChild>
        <w:div w:id="1955674632">
          <w:marLeft w:val="0"/>
          <w:marRight w:val="0"/>
          <w:marTop w:val="0"/>
          <w:marBottom w:val="0"/>
          <w:divBdr>
            <w:top w:val="none" w:sz="0" w:space="0" w:color="auto"/>
            <w:left w:val="none" w:sz="0" w:space="0" w:color="auto"/>
            <w:bottom w:val="none" w:sz="0" w:space="0" w:color="auto"/>
            <w:right w:val="none" w:sz="0" w:space="0" w:color="auto"/>
          </w:divBdr>
          <w:divsChild>
            <w:div w:id="1955674615">
              <w:marLeft w:val="0"/>
              <w:marRight w:val="0"/>
              <w:marTop w:val="0"/>
              <w:marBottom w:val="0"/>
              <w:divBdr>
                <w:top w:val="none" w:sz="0" w:space="0" w:color="auto"/>
                <w:left w:val="none" w:sz="0" w:space="0" w:color="auto"/>
                <w:bottom w:val="none" w:sz="0" w:space="0" w:color="auto"/>
                <w:right w:val="none" w:sz="0" w:space="0" w:color="auto"/>
              </w:divBdr>
              <w:divsChild>
                <w:div w:id="1955674661">
                  <w:marLeft w:val="0"/>
                  <w:marRight w:val="0"/>
                  <w:marTop w:val="0"/>
                  <w:marBottom w:val="0"/>
                  <w:divBdr>
                    <w:top w:val="none" w:sz="0" w:space="0" w:color="auto"/>
                    <w:left w:val="none" w:sz="0" w:space="0" w:color="auto"/>
                    <w:bottom w:val="none" w:sz="0" w:space="0" w:color="auto"/>
                    <w:right w:val="none" w:sz="0" w:space="0" w:color="auto"/>
                  </w:divBdr>
                </w:div>
              </w:divsChild>
            </w:div>
            <w:div w:id="1955674854">
              <w:marLeft w:val="0"/>
              <w:marRight w:val="0"/>
              <w:marTop w:val="0"/>
              <w:marBottom w:val="0"/>
              <w:divBdr>
                <w:top w:val="none" w:sz="0" w:space="0" w:color="auto"/>
                <w:left w:val="none" w:sz="0" w:space="0" w:color="auto"/>
                <w:bottom w:val="none" w:sz="0" w:space="0" w:color="auto"/>
                <w:right w:val="none" w:sz="0" w:space="0" w:color="auto"/>
              </w:divBdr>
              <w:divsChild>
                <w:div w:id="1955674576">
                  <w:marLeft w:val="0"/>
                  <w:marRight w:val="0"/>
                  <w:marTop w:val="0"/>
                  <w:marBottom w:val="0"/>
                  <w:divBdr>
                    <w:top w:val="none" w:sz="0" w:space="0" w:color="auto"/>
                    <w:left w:val="none" w:sz="0" w:space="0" w:color="auto"/>
                    <w:bottom w:val="none" w:sz="0" w:space="0" w:color="auto"/>
                    <w:right w:val="none" w:sz="0" w:space="0" w:color="auto"/>
                  </w:divBdr>
                </w:div>
              </w:divsChild>
            </w:div>
            <w:div w:id="1955675014">
              <w:marLeft w:val="0"/>
              <w:marRight w:val="0"/>
              <w:marTop w:val="0"/>
              <w:marBottom w:val="0"/>
              <w:divBdr>
                <w:top w:val="none" w:sz="0" w:space="0" w:color="auto"/>
                <w:left w:val="none" w:sz="0" w:space="0" w:color="auto"/>
                <w:bottom w:val="none" w:sz="0" w:space="0" w:color="auto"/>
                <w:right w:val="none" w:sz="0" w:space="0" w:color="auto"/>
              </w:divBdr>
              <w:divsChild>
                <w:div w:id="1955674939">
                  <w:marLeft w:val="0"/>
                  <w:marRight w:val="0"/>
                  <w:marTop w:val="0"/>
                  <w:marBottom w:val="0"/>
                  <w:divBdr>
                    <w:top w:val="none" w:sz="0" w:space="0" w:color="auto"/>
                    <w:left w:val="none" w:sz="0" w:space="0" w:color="auto"/>
                    <w:bottom w:val="none" w:sz="0" w:space="0" w:color="auto"/>
                    <w:right w:val="none" w:sz="0" w:space="0" w:color="auto"/>
                  </w:divBdr>
                </w:div>
              </w:divsChild>
            </w:div>
            <w:div w:id="1955675073">
              <w:marLeft w:val="0"/>
              <w:marRight w:val="0"/>
              <w:marTop w:val="0"/>
              <w:marBottom w:val="0"/>
              <w:divBdr>
                <w:top w:val="none" w:sz="0" w:space="0" w:color="auto"/>
                <w:left w:val="none" w:sz="0" w:space="0" w:color="auto"/>
                <w:bottom w:val="none" w:sz="0" w:space="0" w:color="auto"/>
                <w:right w:val="none" w:sz="0" w:space="0" w:color="auto"/>
              </w:divBdr>
              <w:divsChild>
                <w:div w:id="1955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3">
      <w:marLeft w:val="0"/>
      <w:marRight w:val="0"/>
      <w:marTop w:val="0"/>
      <w:marBottom w:val="0"/>
      <w:divBdr>
        <w:top w:val="none" w:sz="0" w:space="0" w:color="auto"/>
        <w:left w:val="none" w:sz="0" w:space="0" w:color="auto"/>
        <w:bottom w:val="none" w:sz="0" w:space="0" w:color="auto"/>
        <w:right w:val="none" w:sz="0" w:space="0" w:color="auto"/>
      </w:divBdr>
    </w:div>
    <w:div w:id="1955674555">
      <w:marLeft w:val="0"/>
      <w:marRight w:val="0"/>
      <w:marTop w:val="0"/>
      <w:marBottom w:val="0"/>
      <w:divBdr>
        <w:top w:val="none" w:sz="0" w:space="0" w:color="auto"/>
        <w:left w:val="none" w:sz="0" w:space="0" w:color="auto"/>
        <w:bottom w:val="none" w:sz="0" w:space="0" w:color="auto"/>
        <w:right w:val="none" w:sz="0" w:space="0" w:color="auto"/>
      </w:divBdr>
      <w:divsChild>
        <w:div w:id="1955674908">
          <w:marLeft w:val="0"/>
          <w:marRight w:val="0"/>
          <w:marTop w:val="0"/>
          <w:marBottom w:val="0"/>
          <w:divBdr>
            <w:top w:val="none" w:sz="0" w:space="0" w:color="auto"/>
            <w:left w:val="none" w:sz="0" w:space="0" w:color="auto"/>
            <w:bottom w:val="none" w:sz="0" w:space="0" w:color="auto"/>
            <w:right w:val="none" w:sz="0" w:space="0" w:color="auto"/>
          </w:divBdr>
          <w:divsChild>
            <w:div w:id="1955674840">
              <w:marLeft w:val="0"/>
              <w:marRight w:val="0"/>
              <w:marTop w:val="0"/>
              <w:marBottom w:val="0"/>
              <w:divBdr>
                <w:top w:val="none" w:sz="0" w:space="0" w:color="auto"/>
                <w:left w:val="none" w:sz="0" w:space="0" w:color="auto"/>
                <w:bottom w:val="none" w:sz="0" w:space="0" w:color="auto"/>
                <w:right w:val="none" w:sz="0" w:space="0" w:color="auto"/>
              </w:divBdr>
              <w:divsChild>
                <w:div w:id="195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61">
      <w:marLeft w:val="0"/>
      <w:marRight w:val="0"/>
      <w:marTop w:val="0"/>
      <w:marBottom w:val="0"/>
      <w:divBdr>
        <w:top w:val="none" w:sz="0" w:space="0" w:color="auto"/>
        <w:left w:val="none" w:sz="0" w:space="0" w:color="auto"/>
        <w:bottom w:val="none" w:sz="0" w:space="0" w:color="auto"/>
        <w:right w:val="none" w:sz="0" w:space="0" w:color="auto"/>
      </w:divBdr>
      <w:divsChild>
        <w:div w:id="1955674791">
          <w:marLeft w:val="0"/>
          <w:marRight w:val="0"/>
          <w:marTop w:val="0"/>
          <w:marBottom w:val="0"/>
          <w:divBdr>
            <w:top w:val="none" w:sz="0" w:space="0" w:color="auto"/>
            <w:left w:val="none" w:sz="0" w:space="0" w:color="auto"/>
            <w:bottom w:val="none" w:sz="0" w:space="0" w:color="auto"/>
            <w:right w:val="none" w:sz="0" w:space="0" w:color="auto"/>
          </w:divBdr>
          <w:divsChild>
            <w:div w:id="1955674931">
              <w:marLeft w:val="0"/>
              <w:marRight w:val="0"/>
              <w:marTop w:val="0"/>
              <w:marBottom w:val="0"/>
              <w:divBdr>
                <w:top w:val="none" w:sz="0" w:space="0" w:color="auto"/>
                <w:left w:val="none" w:sz="0" w:space="0" w:color="auto"/>
                <w:bottom w:val="none" w:sz="0" w:space="0" w:color="auto"/>
                <w:right w:val="none" w:sz="0" w:space="0" w:color="auto"/>
              </w:divBdr>
              <w:divsChild>
                <w:div w:id="1955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1">
      <w:marLeft w:val="0"/>
      <w:marRight w:val="0"/>
      <w:marTop w:val="0"/>
      <w:marBottom w:val="0"/>
      <w:divBdr>
        <w:top w:val="none" w:sz="0" w:space="0" w:color="auto"/>
        <w:left w:val="none" w:sz="0" w:space="0" w:color="auto"/>
        <w:bottom w:val="none" w:sz="0" w:space="0" w:color="auto"/>
        <w:right w:val="none" w:sz="0" w:space="0" w:color="auto"/>
      </w:divBdr>
      <w:divsChild>
        <w:div w:id="1955674677">
          <w:marLeft w:val="0"/>
          <w:marRight w:val="0"/>
          <w:marTop w:val="0"/>
          <w:marBottom w:val="0"/>
          <w:divBdr>
            <w:top w:val="none" w:sz="0" w:space="0" w:color="auto"/>
            <w:left w:val="none" w:sz="0" w:space="0" w:color="auto"/>
            <w:bottom w:val="none" w:sz="0" w:space="0" w:color="auto"/>
            <w:right w:val="none" w:sz="0" w:space="0" w:color="auto"/>
          </w:divBdr>
          <w:divsChild>
            <w:div w:id="1955675039">
              <w:marLeft w:val="0"/>
              <w:marRight w:val="0"/>
              <w:marTop w:val="0"/>
              <w:marBottom w:val="0"/>
              <w:divBdr>
                <w:top w:val="none" w:sz="0" w:space="0" w:color="auto"/>
                <w:left w:val="none" w:sz="0" w:space="0" w:color="auto"/>
                <w:bottom w:val="none" w:sz="0" w:space="0" w:color="auto"/>
                <w:right w:val="none" w:sz="0" w:space="0" w:color="auto"/>
              </w:divBdr>
              <w:divsChild>
                <w:div w:id="1955674630">
                  <w:marLeft w:val="0"/>
                  <w:marRight w:val="0"/>
                  <w:marTop w:val="0"/>
                  <w:marBottom w:val="0"/>
                  <w:divBdr>
                    <w:top w:val="none" w:sz="0" w:space="0" w:color="auto"/>
                    <w:left w:val="none" w:sz="0" w:space="0" w:color="auto"/>
                    <w:bottom w:val="none" w:sz="0" w:space="0" w:color="auto"/>
                    <w:right w:val="none" w:sz="0" w:space="0" w:color="auto"/>
                  </w:divBdr>
                  <w:divsChild>
                    <w:div w:id="1955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73">
      <w:marLeft w:val="0"/>
      <w:marRight w:val="0"/>
      <w:marTop w:val="0"/>
      <w:marBottom w:val="0"/>
      <w:divBdr>
        <w:top w:val="none" w:sz="0" w:space="0" w:color="auto"/>
        <w:left w:val="none" w:sz="0" w:space="0" w:color="auto"/>
        <w:bottom w:val="none" w:sz="0" w:space="0" w:color="auto"/>
        <w:right w:val="none" w:sz="0" w:space="0" w:color="auto"/>
      </w:divBdr>
      <w:divsChild>
        <w:div w:id="1955674642">
          <w:marLeft w:val="0"/>
          <w:marRight w:val="0"/>
          <w:marTop w:val="0"/>
          <w:marBottom w:val="0"/>
          <w:divBdr>
            <w:top w:val="none" w:sz="0" w:space="0" w:color="auto"/>
            <w:left w:val="none" w:sz="0" w:space="0" w:color="auto"/>
            <w:bottom w:val="none" w:sz="0" w:space="0" w:color="auto"/>
            <w:right w:val="none" w:sz="0" w:space="0" w:color="auto"/>
          </w:divBdr>
          <w:divsChild>
            <w:div w:id="1955675047">
              <w:marLeft w:val="0"/>
              <w:marRight w:val="0"/>
              <w:marTop w:val="0"/>
              <w:marBottom w:val="0"/>
              <w:divBdr>
                <w:top w:val="none" w:sz="0" w:space="0" w:color="auto"/>
                <w:left w:val="none" w:sz="0" w:space="0" w:color="auto"/>
                <w:bottom w:val="none" w:sz="0" w:space="0" w:color="auto"/>
                <w:right w:val="none" w:sz="0" w:space="0" w:color="auto"/>
              </w:divBdr>
              <w:divsChild>
                <w:div w:id="1955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4">
      <w:marLeft w:val="0"/>
      <w:marRight w:val="0"/>
      <w:marTop w:val="0"/>
      <w:marBottom w:val="0"/>
      <w:divBdr>
        <w:top w:val="none" w:sz="0" w:space="0" w:color="auto"/>
        <w:left w:val="none" w:sz="0" w:space="0" w:color="auto"/>
        <w:bottom w:val="none" w:sz="0" w:space="0" w:color="auto"/>
        <w:right w:val="none" w:sz="0" w:space="0" w:color="auto"/>
      </w:divBdr>
    </w:div>
    <w:div w:id="1955674581">
      <w:marLeft w:val="0"/>
      <w:marRight w:val="0"/>
      <w:marTop w:val="0"/>
      <w:marBottom w:val="0"/>
      <w:divBdr>
        <w:top w:val="none" w:sz="0" w:space="0" w:color="auto"/>
        <w:left w:val="none" w:sz="0" w:space="0" w:color="auto"/>
        <w:bottom w:val="none" w:sz="0" w:space="0" w:color="auto"/>
        <w:right w:val="none" w:sz="0" w:space="0" w:color="auto"/>
      </w:divBdr>
    </w:div>
    <w:div w:id="1955674582">
      <w:marLeft w:val="0"/>
      <w:marRight w:val="0"/>
      <w:marTop w:val="0"/>
      <w:marBottom w:val="0"/>
      <w:divBdr>
        <w:top w:val="none" w:sz="0" w:space="0" w:color="auto"/>
        <w:left w:val="none" w:sz="0" w:space="0" w:color="auto"/>
        <w:bottom w:val="none" w:sz="0" w:space="0" w:color="auto"/>
        <w:right w:val="none" w:sz="0" w:space="0" w:color="auto"/>
      </w:divBdr>
      <w:divsChild>
        <w:div w:id="1955674592">
          <w:marLeft w:val="0"/>
          <w:marRight w:val="0"/>
          <w:marTop w:val="0"/>
          <w:marBottom w:val="0"/>
          <w:divBdr>
            <w:top w:val="none" w:sz="0" w:space="0" w:color="auto"/>
            <w:left w:val="none" w:sz="0" w:space="0" w:color="auto"/>
            <w:bottom w:val="none" w:sz="0" w:space="0" w:color="auto"/>
            <w:right w:val="none" w:sz="0" w:space="0" w:color="auto"/>
          </w:divBdr>
          <w:divsChild>
            <w:div w:id="1955674610">
              <w:marLeft w:val="0"/>
              <w:marRight w:val="0"/>
              <w:marTop w:val="0"/>
              <w:marBottom w:val="0"/>
              <w:divBdr>
                <w:top w:val="none" w:sz="0" w:space="0" w:color="auto"/>
                <w:left w:val="none" w:sz="0" w:space="0" w:color="auto"/>
                <w:bottom w:val="none" w:sz="0" w:space="0" w:color="auto"/>
                <w:right w:val="none" w:sz="0" w:space="0" w:color="auto"/>
              </w:divBdr>
              <w:divsChild>
                <w:div w:id="1955674885">
                  <w:marLeft w:val="0"/>
                  <w:marRight w:val="0"/>
                  <w:marTop w:val="0"/>
                  <w:marBottom w:val="0"/>
                  <w:divBdr>
                    <w:top w:val="none" w:sz="0" w:space="0" w:color="auto"/>
                    <w:left w:val="none" w:sz="0" w:space="0" w:color="auto"/>
                    <w:bottom w:val="none" w:sz="0" w:space="0" w:color="auto"/>
                    <w:right w:val="none" w:sz="0" w:space="0" w:color="auto"/>
                  </w:divBdr>
                  <w:divsChild>
                    <w:div w:id="1955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83">
      <w:marLeft w:val="0"/>
      <w:marRight w:val="0"/>
      <w:marTop w:val="0"/>
      <w:marBottom w:val="0"/>
      <w:divBdr>
        <w:top w:val="none" w:sz="0" w:space="0" w:color="auto"/>
        <w:left w:val="none" w:sz="0" w:space="0" w:color="auto"/>
        <w:bottom w:val="none" w:sz="0" w:space="0" w:color="auto"/>
        <w:right w:val="none" w:sz="0" w:space="0" w:color="auto"/>
      </w:divBdr>
      <w:divsChild>
        <w:div w:id="1955674909">
          <w:marLeft w:val="0"/>
          <w:marRight w:val="0"/>
          <w:marTop w:val="0"/>
          <w:marBottom w:val="0"/>
          <w:divBdr>
            <w:top w:val="none" w:sz="0" w:space="0" w:color="auto"/>
            <w:left w:val="none" w:sz="0" w:space="0" w:color="auto"/>
            <w:bottom w:val="none" w:sz="0" w:space="0" w:color="auto"/>
            <w:right w:val="none" w:sz="0" w:space="0" w:color="auto"/>
          </w:divBdr>
          <w:divsChild>
            <w:div w:id="1955674771">
              <w:marLeft w:val="0"/>
              <w:marRight w:val="0"/>
              <w:marTop w:val="0"/>
              <w:marBottom w:val="0"/>
              <w:divBdr>
                <w:top w:val="none" w:sz="0" w:space="0" w:color="auto"/>
                <w:left w:val="none" w:sz="0" w:space="0" w:color="auto"/>
                <w:bottom w:val="none" w:sz="0" w:space="0" w:color="auto"/>
                <w:right w:val="none" w:sz="0" w:space="0" w:color="auto"/>
              </w:divBdr>
              <w:divsChild>
                <w:div w:id="1955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4">
      <w:marLeft w:val="0"/>
      <w:marRight w:val="0"/>
      <w:marTop w:val="0"/>
      <w:marBottom w:val="0"/>
      <w:divBdr>
        <w:top w:val="none" w:sz="0" w:space="0" w:color="auto"/>
        <w:left w:val="none" w:sz="0" w:space="0" w:color="auto"/>
        <w:bottom w:val="none" w:sz="0" w:space="0" w:color="auto"/>
        <w:right w:val="none" w:sz="0" w:space="0" w:color="auto"/>
      </w:divBdr>
    </w:div>
    <w:div w:id="1955674587">
      <w:marLeft w:val="0"/>
      <w:marRight w:val="0"/>
      <w:marTop w:val="0"/>
      <w:marBottom w:val="0"/>
      <w:divBdr>
        <w:top w:val="none" w:sz="0" w:space="0" w:color="auto"/>
        <w:left w:val="none" w:sz="0" w:space="0" w:color="auto"/>
        <w:bottom w:val="none" w:sz="0" w:space="0" w:color="auto"/>
        <w:right w:val="none" w:sz="0" w:space="0" w:color="auto"/>
      </w:divBdr>
      <w:divsChild>
        <w:div w:id="1955675007">
          <w:marLeft w:val="0"/>
          <w:marRight w:val="0"/>
          <w:marTop w:val="0"/>
          <w:marBottom w:val="0"/>
          <w:divBdr>
            <w:top w:val="none" w:sz="0" w:space="0" w:color="auto"/>
            <w:left w:val="none" w:sz="0" w:space="0" w:color="auto"/>
            <w:bottom w:val="none" w:sz="0" w:space="0" w:color="auto"/>
            <w:right w:val="none" w:sz="0" w:space="0" w:color="auto"/>
          </w:divBdr>
          <w:divsChild>
            <w:div w:id="1955674864">
              <w:marLeft w:val="0"/>
              <w:marRight w:val="0"/>
              <w:marTop w:val="0"/>
              <w:marBottom w:val="0"/>
              <w:divBdr>
                <w:top w:val="none" w:sz="0" w:space="0" w:color="auto"/>
                <w:left w:val="none" w:sz="0" w:space="0" w:color="auto"/>
                <w:bottom w:val="none" w:sz="0" w:space="0" w:color="auto"/>
                <w:right w:val="none" w:sz="0" w:space="0" w:color="auto"/>
              </w:divBdr>
              <w:divsChild>
                <w:div w:id="1955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9">
      <w:marLeft w:val="0"/>
      <w:marRight w:val="0"/>
      <w:marTop w:val="0"/>
      <w:marBottom w:val="0"/>
      <w:divBdr>
        <w:top w:val="none" w:sz="0" w:space="0" w:color="auto"/>
        <w:left w:val="none" w:sz="0" w:space="0" w:color="auto"/>
        <w:bottom w:val="none" w:sz="0" w:space="0" w:color="auto"/>
        <w:right w:val="none" w:sz="0" w:space="0" w:color="auto"/>
      </w:divBdr>
      <w:divsChild>
        <w:div w:id="1955674986">
          <w:marLeft w:val="0"/>
          <w:marRight w:val="0"/>
          <w:marTop w:val="0"/>
          <w:marBottom w:val="0"/>
          <w:divBdr>
            <w:top w:val="none" w:sz="0" w:space="0" w:color="auto"/>
            <w:left w:val="none" w:sz="0" w:space="0" w:color="auto"/>
            <w:bottom w:val="none" w:sz="0" w:space="0" w:color="auto"/>
            <w:right w:val="none" w:sz="0" w:space="0" w:color="auto"/>
          </w:divBdr>
          <w:divsChild>
            <w:div w:id="1955674982">
              <w:marLeft w:val="0"/>
              <w:marRight w:val="0"/>
              <w:marTop w:val="0"/>
              <w:marBottom w:val="0"/>
              <w:divBdr>
                <w:top w:val="none" w:sz="0" w:space="0" w:color="auto"/>
                <w:left w:val="none" w:sz="0" w:space="0" w:color="auto"/>
                <w:bottom w:val="none" w:sz="0" w:space="0" w:color="auto"/>
                <w:right w:val="none" w:sz="0" w:space="0" w:color="auto"/>
              </w:divBdr>
              <w:divsChild>
                <w:div w:id="19556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0">
      <w:marLeft w:val="0"/>
      <w:marRight w:val="0"/>
      <w:marTop w:val="0"/>
      <w:marBottom w:val="0"/>
      <w:divBdr>
        <w:top w:val="none" w:sz="0" w:space="0" w:color="auto"/>
        <w:left w:val="none" w:sz="0" w:space="0" w:color="auto"/>
        <w:bottom w:val="none" w:sz="0" w:space="0" w:color="auto"/>
        <w:right w:val="none" w:sz="0" w:space="0" w:color="auto"/>
      </w:divBdr>
      <w:divsChild>
        <w:div w:id="1955674750">
          <w:marLeft w:val="0"/>
          <w:marRight w:val="0"/>
          <w:marTop w:val="0"/>
          <w:marBottom w:val="0"/>
          <w:divBdr>
            <w:top w:val="none" w:sz="0" w:space="0" w:color="auto"/>
            <w:left w:val="none" w:sz="0" w:space="0" w:color="auto"/>
            <w:bottom w:val="none" w:sz="0" w:space="0" w:color="auto"/>
            <w:right w:val="none" w:sz="0" w:space="0" w:color="auto"/>
          </w:divBdr>
          <w:divsChild>
            <w:div w:id="1955674658">
              <w:marLeft w:val="0"/>
              <w:marRight w:val="0"/>
              <w:marTop w:val="0"/>
              <w:marBottom w:val="0"/>
              <w:divBdr>
                <w:top w:val="none" w:sz="0" w:space="0" w:color="auto"/>
                <w:left w:val="none" w:sz="0" w:space="0" w:color="auto"/>
                <w:bottom w:val="none" w:sz="0" w:space="0" w:color="auto"/>
                <w:right w:val="none" w:sz="0" w:space="0" w:color="auto"/>
              </w:divBdr>
              <w:divsChild>
                <w:div w:id="1955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1">
      <w:marLeft w:val="0"/>
      <w:marRight w:val="0"/>
      <w:marTop w:val="0"/>
      <w:marBottom w:val="0"/>
      <w:divBdr>
        <w:top w:val="none" w:sz="0" w:space="0" w:color="auto"/>
        <w:left w:val="none" w:sz="0" w:space="0" w:color="auto"/>
        <w:bottom w:val="none" w:sz="0" w:space="0" w:color="auto"/>
        <w:right w:val="none" w:sz="0" w:space="0" w:color="auto"/>
      </w:divBdr>
    </w:div>
    <w:div w:id="1955674593">
      <w:marLeft w:val="0"/>
      <w:marRight w:val="0"/>
      <w:marTop w:val="0"/>
      <w:marBottom w:val="0"/>
      <w:divBdr>
        <w:top w:val="none" w:sz="0" w:space="0" w:color="auto"/>
        <w:left w:val="none" w:sz="0" w:space="0" w:color="auto"/>
        <w:bottom w:val="none" w:sz="0" w:space="0" w:color="auto"/>
        <w:right w:val="none" w:sz="0" w:space="0" w:color="auto"/>
      </w:divBdr>
      <w:divsChild>
        <w:div w:id="1955674757">
          <w:marLeft w:val="0"/>
          <w:marRight w:val="0"/>
          <w:marTop w:val="0"/>
          <w:marBottom w:val="0"/>
          <w:divBdr>
            <w:top w:val="none" w:sz="0" w:space="0" w:color="auto"/>
            <w:left w:val="none" w:sz="0" w:space="0" w:color="auto"/>
            <w:bottom w:val="none" w:sz="0" w:space="0" w:color="auto"/>
            <w:right w:val="none" w:sz="0" w:space="0" w:color="auto"/>
          </w:divBdr>
          <w:divsChild>
            <w:div w:id="1955674740">
              <w:marLeft w:val="0"/>
              <w:marRight w:val="0"/>
              <w:marTop w:val="0"/>
              <w:marBottom w:val="0"/>
              <w:divBdr>
                <w:top w:val="none" w:sz="0" w:space="0" w:color="auto"/>
                <w:left w:val="none" w:sz="0" w:space="0" w:color="auto"/>
                <w:bottom w:val="none" w:sz="0" w:space="0" w:color="auto"/>
                <w:right w:val="none" w:sz="0" w:space="0" w:color="auto"/>
              </w:divBdr>
              <w:divsChild>
                <w:div w:id="1955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19">
          <w:marLeft w:val="0"/>
          <w:marRight w:val="0"/>
          <w:marTop w:val="0"/>
          <w:marBottom w:val="0"/>
          <w:divBdr>
            <w:top w:val="none" w:sz="0" w:space="0" w:color="auto"/>
            <w:left w:val="none" w:sz="0" w:space="0" w:color="auto"/>
            <w:bottom w:val="none" w:sz="0" w:space="0" w:color="auto"/>
            <w:right w:val="none" w:sz="0" w:space="0" w:color="auto"/>
          </w:divBdr>
          <w:divsChild>
            <w:div w:id="1955675032">
              <w:marLeft w:val="0"/>
              <w:marRight w:val="0"/>
              <w:marTop w:val="0"/>
              <w:marBottom w:val="0"/>
              <w:divBdr>
                <w:top w:val="none" w:sz="0" w:space="0" w:color="auto"/>
                <w:left w:val="none" w:sz="0" w:space="0" w:color="auto"/>
                <w:bottom w:val="none" w:sz="0" w:space="0" w:color="auto"/>
                <w:right w:val="none" w:sz="0" w:space="0" w:color="auto"/>
              </w:divBdr>
              <w:divsChild>
                <w:div w:id="195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5">
      <w:marLeft w:val="0"/>
      <w:marRight w:val="0"/>
      <w:marTop w:val="0"/>
      <w:marBottom w:val="0"/>
      <w:divBdr>
        <w:top w:val="none" w:sz="0" w:space="0" w:color="auto"/>
        <w:left w:val="none" w:sz="0" w:space="0" w:color="auto"/>
        <w:bottom w:val="none" w:sz="0" w:space="0" w:color="auto"/>
        <w:right w:val="none" w:sz="0" w:space="0" w:color="auto"/>
      </w:divBdr>
      <w:divsChild>
        <w:div w:id="1955674700">
          <w:marLeft w:val="0"/>
          <w:marRight w:val="0"/>
          <w:marTop w:val="0"/>
          <w:marBottom w:val="0"/>
          <w:divBdr>
            <w:top w:val="none" w:sz="0" w:space="0" w:color="auto"/>
            <w:left w:val="none" w:sz="0" w:space="0" w:color="auto"/>
            <w:bottom w:val="none" w:sz="0" w:space="0" w:color="auto"/>
            <w:right w:val="none" w:sz="0" w:space="0" w:color="auto"/>
          </w:divBdr>
          <w:divsChild>
            <w:div w:id="1955675108">
              <w:marLeft w:val="0"/>
              <w:marRight w:val="0"/>
              <w:marTop w:val="0"/>
              <w:marBottom w:val="0"/>
              <w:divBdr>
                <w:top w:val="none" w:sz="0" w:space="0" w:color="auto"/>
                <w:left w:val="none" w:sz="0" w:space="0" w:color="auto"/>
                <w:bottom w:val="none" w:sz="0" w:space="0" w:color="auto"/>
                <w:right w:val="none" w:sz="0" w:space="0" w:color="auto"/>
              </w:divBdr>
              <w:divsChild>
                <w:div w:id="1955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9">
      <w:marLeft w:val="0"/>
      <w:marRight w:val="0"/>
      <w:marTop w:val="0"/>
      <w:marBottom w:val="0"/>
      <w:divBdr>
        <w:top w:val="none" w:sz="0" w:space="0" w:color="auto"/>
        <w:left w:val="none" w:sz="0" w:space="0" w:color="auto"/>
        <w:bottom w:val="none" w:sz="0" w:space="0" w:color="auto"/>
        <w:right w:val="none" w:sz="0" w:space="0" w:color="auto"/>
      </w:divBdr>
      <w:divsChild>
        <w:div w:id="1955674601">
          <w:marLeft w:val="0"/>
          <w:marRight w:val="0"/>
          <w:marTop w:val="0"/>
          <w:marBottom w:val="0"/>
          <w:divBdr>
            <w:top w:val="none" w:sz="0" w:space="0" w:color="auto"/>
            <w:left w:val="none" w:sz="0" w:space="0" w:color="auto"/>
            <w:bottom w:val="none" w:sz="0" w:space="0" w:color="auto"/>
            <w:right w:val="none" w:sz="0" w:space="0" w:color="auto"/>
          </w:divBdr>
          <w:divsChild>
            <w:div w:id="1955674785">
              <w:marLeft w:val="0"/>
              <w:marRight w:val="0"/>
              <w:marTop w:val="0"/>
              <w:marBottom w:val="0"/>
              <w:divBdr>
                <w:top w:val="none" w:sz="0" w:space="0" w:color="auto"/>
                <w:left w:val="none" w:sz="0" w:space="0" w:color="auto"/>
                <w:bottom w:val="none" w:sz="0" w:space="0" w:color="auto"/>
                <w:right w:val="none" w:sz="0" w:space="0" w:color="auto"/>
              </w:divBdr>
              <w:divsChild>
                <w:div w:id="1955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05">
      <w:marLeft w:val="0"/>
      <w:marRight w:val="0"/>
      <w:marTop w:val="0"/>
      <w:marBottom w:val="0"/>
      <w:divBdr>
        <w:top w:val="none" w:sz="0" w:space="0" w:color="auto"/>
        <w:left w:val="none" w:sz="0" w:space="0" w:color="auto"/>
        <w:bottom w:val="none" w:sz="0" w:space="0" w:color="auto"/>
        <w:right w:val="none" w:sz="0" w:space="0" w:color="auto"/>
      </w:divBdr>
      <w:divsChild>
        <w:div w:id="1955675049">
          <w:marLeft w:val="0"/>
          <w:marRight w:val="0"/>
          <w:marTop w:val="0"/>
          <w:marBottom w:val="0"/>
          <w:divBdr>
            <w:top w:val="none" w:sz="0" w:space="0" w:color="auto"/>
            <w:left w:val="none" w:sz="0" w:space="0" w:color="auto"/>
            <w:bottom w:val="none" w:sz="0" w:space="0" w:color="auto"/>
            <w:right w:val="none" w:sz="0" w:space="0" w:color="auto"/>
          </w:divBdr>
          <w:divsChild>
            <w:div w:id="1955674782">
              <w:marLeft w:val="0"/>
              <w:marRight w:val="0"/>
              <w:marTop w:val="0"/>
              <w:marBottom w:val="0"/>
              <w:divBdr>
                <w:top w:val="none" w:sz="0" w:space="0" w:color="auto"/>
                <w:left w:val="none" w:sz="0" w:space="0" w:color="auto"/>
                <w:bottom w:val="none" w:sz="0" w:space="0" w:color="auto"/>
                <w:right w:val="none" w:sz="0" w:space="0" w:color="auto"/>
              </w:divBdr>
              <w:divsChild>
                <w:div w:id="1955674886">
                  <w:marLeft w:val="0"/>
                  <w:marRight w:val="0"/>
                  <w:marTop w:val="0"/>
                  <w:marBottom w:val="0"/>
                  <w:divBdr>
                    <w:top w:val="none" w:sz="0" w:space="0" w:color="auto"/>
                    <w:left w:val="none" w:sz="0" w:space="0" w:color="auto"/>
                    <w:bottom w:val="none" w:sz="0" w:space="0" w:color="auto"/>
                    <w:right w:val="none" w:sz="0" w:space="0" w:color="auto"/>
                  </w:divBdr>
                  <w:divsChild>
                    <w:div w:id="1955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08">
      <w:marLeft w:val="0"/>
      <w:marRight w:val="0"/>
      <w:marTop w:val="0"/>
      <w:marBottom w:val="0"/>
      <w:divBdr>
        <w:top w:val="none" w:sz="0" w:space="0" w:color="auto"/>
        <w:left w:val="none" w:sz="0" w:space="0" w:color="auto"/>
        <w:bottom w:val="none" w:sz="0" w:space="0" w:color="auto"/>
        <w:right w:val="none" w:sz="0" w:space="0" w:color="auto"/>
      </w:divBdr>
    </w:div>
    <w:div w:id="1955674609">
      <w:marLeft w:val="0"/>
      <w:marRight w:val="0"/>
      <w:marTop w:val="0"/>
      <w:marBottom w:val="0"/>
      <w:divBdr>
        <w:top w:val="none" w:sz="0" w:space="0" w:color="auto"/>
        <w:left w:val="none" w:sz="0" w:space="0" w:color="auto"/>
        <w:bottom w:val="none" w:sz="0" w:space="0" w:color="auto"/>
        <w:right w:val="none" w:sz="0" w:space="0" w:color="auto"/>
      </w:divBdr>
    </w:div>
    <w:div w:id="1955674612">
      <w:marLeft w:val="0"/>
      <w:marRight w:val="0"/>
      <w:marTop w:val="0"/>
      <w:marBottom w:val="0"/>
      <w:divBdr>
        <w:top w:val="none" w:sz="0" w:space="0" w:color="auto"/>
        <w:left w:val="none" w:sz="0" w:space="0" w:color="auto"/>
        <w:bottom w:val="none" w:sz="0" w:space="0" w:color="auto"/>
        <w:right w:val="none" w:sz="0" w:space="0" w:color="auto"/>
      </w:divBdr>
      <w:divsChild>
        <w:div w:id="1955674888">
          <w:marLeft w:val="0"/>
          <w:marRight w:val="0"/>
          <w:marTop w:val="0"/>
          <w:marBottom w:val="0"/>
          <w:divBdr>
            <w:top w:val="none" w:sz="0" w:space="0" w:color="auto"/>
            <w:left w:val="none" w:sz="0" w:space="0" w:color="auto"/>
            <w:bottom w:val="none" w:sz="0" w:space="0" w:color="auto"/>
            <w:right w:val="none" w:sz="0" w:space="0" w:color="auto"/>
          </w:divBdr>
          <w:divsChild>
            <w:div w:id="1955674536">
              <w:marLeft w:val="0"/>
              <w:marRight w:val="0"/>
              <w:marTop w:val="0"/>
              <w:marBottom w:val="0"/>
              <w:divBdr>
                <w:top w:val="none" w:sz="0" w:space="0" w:color="auto"/>
                <w:left w:val="none" w:sz="0" w:space="0" w:color="auto"/>
                <w:bottom w:val="none" w:sz="0" w:space="0" w:color="auto"/>
                <w:right w:val="none" w:sz="0" w:space="0" w:color="auto"/>
              </w:divBdr>
              <w:divsChild>
                <w:div w:id="1955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3">
      <w:marLeft w:val="0"/>
      <w:marRight w:val="0"/>
      <w:marTop w:val="0"/>
      <w:marBottom w:val="0"/>
      <w:divBdr>
        <w:top w:val="none" w:sz="0" w:space="0" w:color="auto"/>
        <w:left w:val="none" w:sz="0" w:space="0" w:color="auto"/>
        <w:bottom w:val="none" w:sz="0" w:space="0" w:color="auto"/>
        <w:right w:val="none" w:sz="0" w:space="0" w:color="auto"/>
      </w:divBdr>
      <w:divsChild>
        <w:div w:id="1955675074">
          <w:marLeft w:val="0"/>
          <w:marRight w:val="0"/>
          <w:marTop w:val="0"/>
          <w:marBottom w:val="0"/>
          <w:divBdr>
            <w:top w:val="none" w:sz="0" w:space="0" w:color="auto"/>
            <w:left w:val="none" w:sz="0" w:space="0" w:color="auto"/>
            <w:bottom w:val="none" w:sz="0" w:space="0" w:color="auto"/>
            <w:right w:val="none" w:sz="0" w:space="0" w:color="auto"/>
          </w:divBdr>
          <w:divsChild>
            <w:div w:id="1955675096">
              <w:marLeft w:val="0"/>
              <w:marRight w:val="0"/>
              <w:marTop w:val="0"/>
              <w:marBottom w:val="0"/>
              <w:divBdr>
                <w:top w:val="none" w:sz="0" w:space="0" w:color="auto"/>
                <w:left w:val="none" w:sz="0" w:space="0" w:color="auto"/>
                <w:bottom w:val="none" w:sz="0" w:space="0" w:color="auto"/>
                <w:right w:val="none" w:sz="0" w:space="0" w:color="auto"/>
              </w:divBdr>
              <w:divsChild>
                <w:div w:id="1955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4">
      <w:marLeft w:val="0"/>
      <w:marRight w:val="0"/>
      <w:marTop w:val="0"/>
      <w:marBottom w:val="0"/>
      <w:divBdr>
        <w:top w:val="none" w:sz="0" w:space="0" w:color="auto"/>
        <w:left w:val="none" w:sz="0" w:space="0" w:color="auto"/>
        <w:bottom w:val="none" w:sz="0" w:space="0" w:color="auto"/>
        <w:right w:val="none" w:sz="0" w:space="0" w:color="auto"/>
      </w:divBdr>
      <w:divsChild>
        <w:div w:id="1955675054">
          <w:marLeft w:val="0"/>
          <w:marRight w:val="0"/>
          <w:marTop w:val="0"/>
          <w:marBottom w:val="0"/>
          <w:divBdr>
            <w:top w:val="none" w:sz="0" w:space="0" w:color="auto"/>
            <w:left w:val="none" w:sz="0" w:space="0" w:color="auto"/>
            <w:bottom w:val="none" w:sz="0" w:space="0" w:color="auto"/>
            <w:right w:val="none" w:sz="0" w:space="0" w:color="auto"/>
          </w:divBdr>
          <w:divsChild>
            <w:div w:id="1955674925">
              <w:marLeft w:val="0"/>
              <w:marRight w:val="0"/>
              <w:marTop w:val="0"/>
              <w:marBottom w:val="0"/>
              <w:divBdr>
                <w:top w:val="none" w:sz="0" w:space="0" w:color="auto"/>
                <w:left w:val="none" w:sz="0" w:space="0" w:color="auto"/>
                <w:bottom w:val="none" w:sz="0" w:space="0" w:color="auto"/>
                <w:right w:val="none" w:sz="0" w:space="0" w:color="auto"/>
              </w:divBdr>
              <w:divsChild>
                <w:div w:id="1955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7">
      <w:marLeft w:val="0"/>
      <w:marRight w:val="0"/>
      <w:marTop w:val="0"/>
      <w:marBottom w:val="0"/>
      <w:divBdr>
        <w:top w:val="none" w:sz="0" w:space="0" w:color="auto"/>
        <w:left w:val="none" w:sz="0" w:space="0" w:color="auto"/>
        <w:bottom w:val="none" w:sz="0" w:space="0" w:color="auto"/>
        <w:right w:val="none" w:sz="0" w:space="0" w:color="auto"/>
      </w:divBdr>
    </w:div>
    <w:div w:id="1955674634">
      <w:marLeft w:val="0"/>
      <w:marRight w:val="0"/>
      <w:marTop w:val="0"/>
      <w:marBottom w:val="0"/>
      <w:divBdr>
        <w:top w:val="none" w:sz="0" w:space="0" w:color="auto"/>
        <w:left w:val="none" w:sz="0" w:space="0" w:color="auto"/>
        <w:bottom w:val="none" w:sz="0" w:space="0" w:color="auto"/>
        <w:right w:val="none" w:sz="0" w:space="0" w:color="auto"/>
      </w:divBdr>
      <w:divsChild>
        <w:div w:id="1955674704">
          <w:marLeft w:val="0"/>
          <w:marRight w:val="0"/>
          <w:marTop w:val="0"/>
          <w:marBottom w:val="0"/>
          <w:divBdr>
            <w:top w:val="none" w:sz="0" w:space="0" w:color="auto"/>
            <w:left w:val="none" w:sz="0" w:space="0" w:color="auto"/>
            <w:bottom w:val="none" w:sz="0" w:space="0" w:color="auto"/>
            <w:right w:val="none" w:sz="0" w:space="0" w:color="auto"/>
          </w:divBdr>
          <w:divsChild>
            <w:div w:id="1955674913">
              <w:marLeft w:val="0"/>
              <w:marRight w:val="0"/>
              <w:marTop w:val="0"/>
              <w:marBottom w:val="0"/>
              <w:divBdr>
                <w:top w:val="none" w:sz="0" w:space="0" w:color="auto"/>
                <w:left w:val="none" w:sz="0" w:space="0" w:color="auto"/>
                <w:bottom w:val="none" w:sz="0" w:space="0" w:color="auto"/>
                <w:right w:val="none" w:sz="0" w:space="0" w:color="auto"/>
              </w:divBdr>
              <w:divsChild>
                <w:div w:id="1955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35">
      <w:marLeft w:val="0"/>
      <w:marRight w:val="0"/>
      <w:marTop w:val="0"/>
      <w:marBottom w:val="0"/>
      <w:divBdr>
        <w:top w:val="none" w:sz="0" w:space="0" w:color="auto"/>
        <w:left w:val="none" w:sz="0" w:space="0" w:color="auto"/>
        <w:bottom w:val="none" w:sz="0" w:space="0" w:color="auto"/>
        <w:right w:val="none" w:sz="0" w:space="0" w:color="auto"/>
      </w:divBdr>
    </w:div>
    <w:div w:id="1955674639">
      <w:marLeft w:val="0"/>
      <w:marRight w:val="0"/>
      <w:marTop w:val="0"/>
      <w:marBottom w:val="0"/>
      <w:divBdr>
        <w:top w:val="none" w:sz="0" w:space="0" w:color="auto"/>
        <w:left w:val="none" w:sz="0" w:space="0" w:color="auto"/>
        <w:bottom w:val="none" w:sz="0" w:space="0" w:color="auto"/>
        <w:right w:val="none" w:sz="0" w:space="0" w:color="auto"/>
      </w:divBdr>
      <w:divsChild>
        <w:div w:id="1955674806">
          <w:marLeft w:val="0"/>
          <w:marRight w:val="0"/>
          <w:marTop w:val="0"/>
          <w:marBottom w:val="0"/>
          <w:divBdr>
            <w:top w:val="none" w:sz="0" w:space="0" w:color="auto"/>
            <w:left w:val="none" w:sz="0" w:space="0" w:color="auto"/>
            <w:bottom w:val="none" w:sz="0" w:space="0" w:color="auto"/>
            <w:right w:val="none" w:sz="0" w:space="0" w:color="auto"/>
          </w:divBdr>
          <w:divsChild>
            <w:div w:id="1955674619">
              <w:marLeft w:val="0"/>
              <w:marRight w:val="0"/>
              <w:marTop w:val="0"/>
              <w:marBottom w:val="0"/>
              <w:divBdr>
                <w:top w:val="none" w:sz="0" w:space="0" w:color="auto"/>
                <w:left w:val="none" w:sz="0" w:space="0" w:color="auto"/>
                <w:bottom w:val="none" w:sz="0" w:space="0" w:color="auto"/>
                <w:right w:val="none" w:sz="0" w:space="0" w:color="auto"/>
              </w:divBdr>
              <w:divsChild>
                <w:div w:id="19556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1">
      <w:marLeft w:val="0"/>
      <w:marRight w:val="0"/>
      <w:marTop w:val="0"/>
      <w:marBottom w:val="0"/>
      <w:divBdr>
        <w:top w:val="none" w:sz="0" w:space="0" w:color="auto"/>
        <w:left w:val="none" w:sz="0" w:space="0" w:color="auto"/>
        <w:bottom w:val="none" w:sz="0" w:space="0" w:color="auto"/>
        <w:right w:val="none" w:sz="0" w:space="0" w:color="auto"/>
      </w:divBdr>
      <w:divsChild>
        <w:div w:id="1955674685">
          <w:marLeft w:val="0"/>
          <w:marRight w:val="0"/>
          <w:marTop w:val="0"/>
          <w:marBottom w:val="0"/>
          <w:divBdr>
            <w:top w:val="none" w:sz="0" w:space="0" w:color="auto"/>
            <w:left w:val="none" w:sz="0" w:space="0" w:color="auto"/>
            <w:bottom w:val="none" w:sz="0" w:space="0" w:color="auto"/>
            <w:right w:val="none" w:sz="0" w:space="0" w:color="auto"/>
          </w:divBdr>
          <w:divsChild>
            <w:div w:id="1955675055">
              <w:marLeft w:val="0"/>
              <w:marRight w:val="0"/>
              <w:marTop w:val="0"/>
              <w:marBottom w:val="0"/>
              <w:divBdr>
                <w:top w:val="none" w:sz="0" w:space="0" w:color="auto"/>
                <w:left w:val="none" w:sz="0" w:space="0" w:color="auto"/>
                <w:bottom w:val="none" w:sz="0" w:space="0" w:color="auto"/>
                <w:right w:val="none" w:sz="0" w:space="0" w:color="auto"/>
              </w:divBdr>
              <w:divsChild>
                <w:div w:id="1955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3">
      <w:marLeft w:val="0"/>
      <w:marRight w:val="0"/>
      <w:marTop w:val="0"/>
      <w:marBottom w:val="0"/>
      <w:divBdr>
        <w:top w:val="none" w:sz="0" w:space="0" w:color="auto"/>
        <w:left w:val="none" w:sz="0" w:space="0" w:color="auto"/>
        <w:bottom w:val="none" w:sz="0" w:space="0" w:color="auto"/>
        <w:right w:val="none" w:sz="0" w:space="0" w:color="auto"/>
      </w:divBdr>
      <w:divsChild>
        <w:div w:id="1955674652">
          <w:marLeft w:val="0"/>
          <w:marRight w:val="0"/>
          <w:marTop w:val="0"/>
          <w:marBottom w:val="0"/>
          <w:divBdr>
            <w:top w:val="none" w:sz="0" w:space="0" w:color="auto"/>
            <w:left w:val="none" w:sz="0" w:space="0" w:color="auto"/>
            <w:bottom w:val="none" w:sz="0" w:space="0" w:color="auto"/>
            <w:right w:val="none" w:sz="0" w:space="0" w:color="auto"/>
          </w:divBdr>
          <w:divsChild>
            <w:div w:id="1955675000">
              <w:marLeft w:val="0"/>
              <w:marRight w:val="0"/>
              <w:marTop w:val="0"/>
              <w:marBottom w:val="0"/>
              <w:divBdr>
                <w:top w:val="none" w:sz="0" w:space="0" w:color="auto"/>
                <w:left w:val="none" w:sz="0" w:space="0" w:color="auto"/>
                <w:bottom w:val="none" w:sz="0" w:space="0" w:color="auto"/>
                <w:right w:val="none" w:sz="0" w:space="0" w:color="auto"/>
              </w:divBdr>
              <w:divsChild>
                <w:div w:id="19556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53">
          <w:marLeft w:val="0"/>
          <w:marRight w:val="0"/>
          <w:marTop w:val="0"/>
          <w:marBottom w:val="0"/>
          <w:divBdr>
            <w:top w:val="none" w:sz="0" w:space="0" w:color="auto"/>
            <w:left w:val="none" w:sz="0" w:space="0" w:color="auto"/>
            <w:bottom w:val="none" w:sz="0" w:space="0" w:color="auto"/>
            <w:right w:val="none" w:sz="0" w:space="0" w:color="auto"/>
          </w:divBdr>
          <w:divsChild>
            <w:div w:id="1955675027">
              <w:marLeft w:val="0"/>
              <w:marRight w:val="0"/>
              <w:marTop w:val="0"/>
              <w:marBottom w:val="0"/>
              <w:divBdr>
                <w:top w:val="none" w:sz="0" w:space="0" w:color="auto"/>
                <w:left w:val="none" w:sz="0" w:space="0" w:color="auto"/>
                <w:bottom w:val="none" w:sz="0" w:space="0" w:color="auto"/>
                <w:right w:val="none" w:sz="0" w:space="0" w:color="auto"/>
              </w:divBdr>
              <w:divsChild>
                <w:div w:id="1955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4">
      <w:marLeft w:val="0"/>
      <w:marRight w:val="0"/>
      <w:marTop w:val="0"/>
      <w:marBottom w:val="0"/>
      <w:divBdr>
        <w:top w:val="none" w:sz="0" w:space="0" w:color="auto"/>
        <w:left w:val="none" w:sz="0" w:space="0" w:color="auto"/>
        <w:bottom w:val="none" w:sz="0" w:space="0" w:color="auto"/>
        <w:right w:val="none" w:sz="0" w:space="0" w:color="auto"/>
      </w:divBdr>
      <w:divsChild>
        <w:div w:id="1955674812">
          <w:marLeft w:val="0"/>
          <w:marRight w:val="0"/>
          <w:marTop w:val="0"/>
          <w:marBottom w:val="0"/>
          <w:divBdr>
            <w:top w:val="none" w:sz="0" w:space="0" w:color="auto"/>
            <w:left w:val="none" w:sz="0" w:space="0" w:color="auto"/>
            <w:bottom w:val="none" w:sz="0" w:space="0" w:color="auto"/>
            <w:right w:val="none" w:sz="0" w:space="0" w:color="auto"/>
          </w:divBdr>
          <w:divsChild>
            <w:div w:id="1955674607">
              <w:marLeft w:val="0"/>
              <w:marRight w:val="0"/>
              <w:marTop w:val="0"/>
              <w:marBottom w:val="0"/>
              <w:divBdr>
                <w:top w:val="none" w:sz="0" w:space="0" w:color="auto"/>
                <w:left w:val="none" w:sz="0" w:space="0" w:color="auto"/>
                <w:bottom w:val="none" w:sz="0" w:space="0" w:color="auto"/>
                <w:right w:val="none" w:sz="0" w:space="0" w:color="auto"/>
              </w:divBdr>
              <w:divsChild>
                <w:div w:id="1955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5">
      <w:marLeft w:val="0"/>
      <w:marRight w:val="0"/>
      <w:marTop w:val="0"/>
      <w:marBottom w:val="0"/>
      <w:divBdr>
        <w:top w:val="none" w:sz="0" w:space="0" w:color="auto"/>
        <w:left w:val="none" w:sz="0" w:space="0" w:color="auto"/>
        <w:bottom w:val="none" w:sz="0" w:space="0" w:color="auto"/>
        <w:right w:val="none" w:sz="0" w:space="0" w:color="auto"/>
      </w:divBdr>
      <w:divsChild>
        <w:div w:id="1955674637">
          <w:marLeft w:val="0"/>
          <w:marRight w:val="0"/>
          <w:marTop w:val="0"/>
          <w:marBottom w:val="0"/>
          <w:divBdr>
            <w:top w:val="none" w:sz="0" w:space="0" w:color="auto"/>
            <w:left w:val="none" w:sz="0" w:space="0" w:color="auto"/>
            <w:bottom w:val="none" w:sz="0" w:space="0" w:color="auto"/>
            <w:right w:val="none" w:sz="0" w:space="0" w:color="auto"/>
          </w:divBdr>
          <w:divsChild>
            <w:div w:id="1955674733">
              <w:marLeft w:val="0"/>
              <w:marRight w:val="0"/>
              <w:marTop w:val="0"/>
              <w:marBottom w:val="0"/>
              <w:divBdr>
                <w:top w:val="none" w:sz="0" w:space="0" w:color="auto"/>
                <w:left w:val="none" w:sz="0" w:space="0" w:color="auto"/>
                <w:bottom w:val="none" w:sz="0" w:space="0" w:color="auto"/>
                <w:right w:val="none" w:sz="0" w:space="0" w:color="auto"/>
              </w:divBdr>
              <w:divsChild>
                <w:div w:id="19556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6">
      <w:marLeft w:val="0"/>
      <w:marRight w:val="0"/>
      <w:marTop w:val="0"/>
      <w:marBottom w:val="0"/>
      <w:divBdr>
        <w:top w:val="none" w:sz="0" w:space="0" w:color="auto"/>
        <w:left w:val="none" w:sz="0" w:space="0" w:color="auto"/>
        <w:bottom w:val="none" w:sz="0" w:space="0" w:color="auto"/>
        <w:right w:val="none" w:sz="0" w:space="0" w:color="auto"/>
      </w:divBdr>
    </w:div>
    <w:div w:id="1955674651">
      <w:marLeft w:val="0"/>
      <w:marRight w:val="0"/>
      <w:marTop w:val="0"/>
      <w:marBottom w:val="0"/>
      <w:divBdr>
        <w:top w:val="none" w:sz="0" w:space="0" w:color="auto"/>
        <w:left w:val="none" w:sz="0" w:space="0" w:color="auto"/>
        <w:bottom w:val="none" w:sz="0" w:space="0" w:color="auto"/>
        <w:right w:val="none" w:sz="0" w:space="0" w:color="auto"/>
      </w:divBdr>
    </w:div>
    <w:div w:id="1955674653">
      <w:marLeft w:val="0"/>
      <w:marRight w:val="0"/>
      <w:marTop w:val="0"/>
      <w:marBottom w:val="0"/>
      <w:divBdr>
        <w:top w:val="none" w:sz="0" w:space="0" w:color="auto"/>
        <w:left w:val="none" w:sz="0" w:space="0" w:color="auto"/>
        <w:bottom w:val="none" w:sz="0" w:space="0" w:color="auto"/>
        <w:right w:val="none" w:sz="0" w:space="0" w:color="auto"/>
      </w:divBdr>
    </w:div>
    <w:div w:id="1955674654">
      <w:marLeft w:val="0"/>
      <w:marRight w:val="0"/>
      <w:marTop w:val="0"/>
      <w:marBottom w:val="0"/>
      <w:divBdr>
        <w:top w:val="none" w:sz="0" w:space="0" w:color="auto"/>
        <w:left w:val="none" w:sz="0" w:space="0" w:color="auto"/>
        <w:bottom w:val="none" w:sz="0" w:space="0" w:color="auto"/>
        <w:right w:val="none" w:sz="0" w:space="0" w:color="auto"/>
      </w:divBdr>
    </w:div>
    <w:div w:id="1955674655">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sChild>
        <w:div w:id="1955674559">
          <w:marLeft w:val="0"/>
          <w:marRight w:val="0"/>
          <w:marTop w:val="0"/>
          <w:marBottom w:val="0"/>
          <w:divBdr>
            <w:top w:val="none" w:sz="0" w:space="0" w:color="auto"/>
            <w:left w:val="none" w:sz="0" w:space="0" w:color="auto"/>
            <w:bottom w:val="none" w:sz="0" w:space="0" w:color="auto"/>
            <w:right w:val="none" w:sz="0" w:space="0" w:color="auto"/>
          </w:divBdr>
          <w:divsChild>
            <w:div w:id="1955675004">
              <w:marLeft w:val="0"/>
              <w:marRight w:val="0"/>
              <w:marTop w:val="0"/>
              <w:marBottom w:val="0"/>
              <w:divBdr>
                <w:top w:val="none" w:sz="0" w:space="0" w:color="auto"/>
                <w:left w:val="none" w:sz="0" w:space="0" w:color="auto"/>
                <w:bottom w:val="none" w:sz="0" w:space="0" w:color="auto"/>
                <w:right w:val="none" w:sz="0" w:space="0" w:color="auto"/>
              </w:divBdr>
              <w:divsChild>
                <w:div w:id="1955674877">
                  <w:marLeft w:val="0"/>
                  <w:marRight w:val="0"/>
                  <w:marTop w:val="0"/>
                  <w:marBottom w:val="0"/>
                  <w:divBdr>
                    <w:top w:val="none" w:sz="0" w:space="0" w:color="auto"/>
                    <w:left w:val="none" w:sz="0" w:space="0" w:color="auto"/>
                    <w:bottom w:val="none" w:sz="0" w:space="0" w:color="auto"/>
                    <w:right w:val="none" w:sz="0" w:space="0" w:color="auto"/>
                  </w:divBdr>
                  <w:divsChild>
                    <w:div w:id="1955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67">
      <w:marLeft w:val="0"/>
      <w:marRight w:val="0"/>
      <w:marTop w:val="0"/>
      <w:marBottom w:val="0"/>
      <w:divBdr>
        <w:top w:val="none" w:sz="0" w:space="0" w:color="auto"/>
        <w:left w:val="none" w:sz="0" w:space="0" w:color="auto"/>
        <w:bottom w:val="none" w:sz="0" w:space="0" w:color="auto"/>
        <w:right w:val="none" w:sz="0" w:space="0" w:color="auto"/>
      </w:divBdr>
      <w:divsChild>
        <w:div w:id="1955674964">
          <w:marLeft w:val="0"/>
          <w:marRight w:val="0"/>
          <w:marTop w:val="0"/>
          <w:marBottom w:val="0"/>
          <w:divBdr>
            <w:top w:val="none" w:sz="0" w:space="0" w:color="auto"/>
            <w:left w:val="none" w:sz="0" w:space="0" w:color="auto"/>
            <w:bottom w:val="none" w:sz="0" w:space="0" w:color="auto"/>
            <w:right w:val="none" w:sz="0" w:space="0" w:color="auto"/>
          </w:divBdr>
          <w:divsChild>
            <w:div w:id="1955674669">
              <w:marLeft w:val="0"/>
              <w:marRight w:val="0"/>
              <w:marTop w:val="0"/>
              <w:marBottom w:val="0"/>
              <w:divBdr>
                <w:top w:val="none" w:sz="0" w:space="0" w:color="auto"/>
                <w:left w:val="none" w:sz="0" w:space="0" w:color="auto"/>
                <w:bottom w:val="none" w:sz="0" w:space="0" w:color="auto"/>
                <w:right w:val="none" w:sz="0" w:space="0" w:color="auto"/>
              </w:divBdr>
              <w:divsChild>
                <w:div w:id="1955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2">
      <w:marLeft w:val="0"/>
      <w:marRight w:val="0"/>
      <w:marTop w:val="0"/>
      <w:marBottom w:val="0"/>
      <w:divBdr>
        <w:top w:val="none" w:sz="0" w:space="0" w:color="auto"/>
        <w:left w:val="none" w:sz="0" w:space="0" w:color="auto"/>
        <w:bottom w:val="none" w:sz="0" w:space="0" w:color="auto"/>
        <w:right w:val="none" w:sz="0" w:space="0" w:color="auto"/>
      </w:divBdr>
      <w:divsChild>
        <w:div w:id="1955675082">
          <w:marLeft w:val="0"/>
          <w:marRight w:val="0"/>
          <w:marTop w:val="0"/>
          <w:marBottom w:val="0"/>
          <w:divBdr>
            <w:top w:val="none" w:sz="0" w:space="0" w:color="auto"/>
            <w:left w:val="none" w:sz="0" w:space="0" w:color="auto"/>
            <w:bottom w:val="none" w:sz="0" w:space="0" w:color="auto"/>
            <w:right w:val="none" w:sz="0" w:space="0" w:color="auto"/>
          </w:divBdr>
          <w:divsChild>
            <w:div w:id="1955674966">
              <w:marLeft w:val="0"/>
              <w:marRight w:val="0"/>
              <w:marTop w:val="0"/>
              <w:marBottom w:val="0"/>
              <w:divBdr>
                <w:top w:val="none" w:sz="0" w:space="0" w:color="auto"/>
                <w:left w:val="none" w:sz="0" w:space="0" w:color="auto"/>
                <w:bottom w:val="none" w:sz="0" w:space="0" w:color="auto"/>
                <w:right w:val="none" w:sz="0" w:space="0" w:color="auto"/>
              </w:divBdr>
              <w:divsChild>
                <w:div w:id="19556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4">
      <w:marLeft w:val="0"/>
      <w:marRight w:val="0"/>
      <w:marTop w:val="0"/>
      <w:marBottom w:val="0"/>
      <w:divBdr>
        <w:top w:val="none" w:sz="0" w:space="0" w:color="auto"/>
        <w:left w:val="none" w:sz="0" w:space="0" w:color="auto"/>
        <w:bottom w:val="none" w:sz="0" w:space="0" w:color="auto"/>
        <w:right w:val="none" w:sz="0" w:space="0" w:color="auto"/>
      </w:divBdr>
    </w:div>
    <w:div w:id="1955674687">
      <w:marLeft w:val="0"/>
      <w:marRight w:val="0"/>
      <w:marTop w:val="0"/>
      <w:marBottom w:val="0"/>
      <w:divBdr>
        <w:top w:val="none" w:sz="0" w:space="0" w:color="auto"/>
        <w:left w:val="none" w:sz="0" w:space="0" w:color="auto"/>
        <w:bottom w:val="none" w:sz="0" w:space="0" w:color="auto"/>
        <w:right w:val="none" w:sz="0" w:space="0" w:color="auto"/>
      </w:divBdr>
      <w:divsChild>
        <w:div w:id="1955674564">
          <w:marLeft w:val="0"/>
          <w:marRight w:val="0"/>
          <w:marTop w:val="0"/>
          <w:marBottom w:val="0"/>
          <w:divBdr>
            <w:top w:val="none" w:sz="0" w:space="0" w:color="auto"/>
            <w:left w:val="none" w:sz="0" w:space="0" w:color="auto"/>
            <w:bottom w:val="none" w:sz="0" w:space="0" w:color="auto"/>
            <w:right w:val="none" w:sz="0" w:space="0" w:color="auto"/>
          </w:divBdr>
          <w:divsChild>
            <w:div w:id="1955675100">
              <w:marLeft w:val="0"/>
              <w:marRight w:val="0"/>
              <w:marTop w:val="0"/>
              <w:marBottom w:val="0"/>
              <w:divBdr>
                <w:top w:val="none" w:sz="0" w:space="0" w:color="auto"/>
                <w:left w:val="none" w:sz="0" w:space="0" w:color="auto"/>
                <w:bottom w:val="none" w:sz="0" w:space="0" w:color="auto"/>
                <w:right w:val="none" w:sz="0" w:space="0" w:color="auto"/>
              </w:divBdr>
              <w:divsChild>
                <w:div w:id="1955675072">
                  <w:marLeft w:val="0"/>
                  <w:marRight w:val="0"/>
                  <w:marTop w:val="0"/>
                  <w:marBottom w:val="0"/>
                  <w:divBdr>
                    <w:top w:val="none" w:sz="0" w:space="0" w:color="auto"/>
                    <w:left w:val="none" w:sz="0" w:space="0" w:color="auto"/>
                    <w:bottom w:val="none" w:sz="0" w:space="0" w:color="auto"/>
                    <w:right w:val="none" w:sz="0" w:space="0" w:color="auto"/>
                  </w:divBdr>
                  <w:divsChild>
                    <w:div w:id="19556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90">
      <w:marLeft w:val="0"/>
      <w:marRight w:val="0"/>
      <w:marTop w:val="0"/>
      <w:marBottom w:val="0"/>
      <w:divBdr>
        <w:top w:val="none" w:sz="0" w:space="0" w:color="auto"/>
        <w:left w:val="none" w:sz="0" w:space="0" w:color="auto"/>
        <w:bottom w:val="none" w:sz="0" w:space="0" w:color="auto"/>
        <w:right w:val="none" w:sz="0" w:space="0" w:color="auto"/>
      </w:divBdr>
      <w:divsChild>
        <w:div w:id="1955675063">
          <w:marLeft w:val="0"/>
          <w:marRight w:val="0"/>
          <w:marTop w:val="0"/>
          <w:marBottom w:val="0"/>
          <w:divBdr>
            <w:top w:val="none" w:sz="0" w:space="0" w:color="auto"/>
            <w:left w:val="none" w:sz="0" w:space="0" w:color="auto"/>
            <w:bottom w:val="none" w:sz="0" w:space="0" w:color="auto"/>
            <w:right w:val="none" w:sz="0" w:space="0" w:color="auto"/>
          </w:divBdr>
          <w:divsChild>
            <w:div w:id="1955674948">
              <w:marLeft w:val="0"/>
              <w:marRight w:val="0"/>
              <w:marTop w:val="0"/>
              <w:marBottom w:val="0"/>
              <w:divBdr>
                <w:top w:val="none" w:sz="0" w:space="0" w:color="auto"/>
                <w:left w:val="none" w:sz="0" w:space="0" w:color="auto"/>
                <w:bottom w:val="none" w:sz="0" w:space="0" w:color="auto"/>
                <w:right w:val="none" w:sz="0" w:space="0" w:color="auto"/>
              </w:divBdr>
              <w:divsChild>
                <w:div w:id="1955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2">
      <w:marLeft w:val="0"/>
      <w:marRight w:val="0"/>
      <w:marTop w:val="0"/>
      <w:marBottom w:val="0"/>
      <w:divBdr>
        <w:top w:val="none" w:sz="0" w:space="0" w:color="auto"/>
        <w:left w:val="none" w:sz="0" w:space="0" w:color="auto"/>
        <w:bottom w:val="none" w:sz="0" w:space="0" w:color="auto"/>
        <w:right w:val="none" w:sz="0" w:space="0" w:color="auto"/>
      </w:divBdr>
      <w:divsChild>
        <w:div w:id="1955674728">
          <w:marLeft w:val="0"/>
          <w:marRight w:val="0"/>
          <w:marTop w:val="0"/>
          <w:marBottom w:val="0"/>
          <w:divBdr>
            <w:top w:val="none" w:sz="0" w:space="0" w:color="auto"/>
            <w:left w:val="none" w:sz="0" w:space="0" w:color="auto"/>
            <w:bottom w:val="none" w:sz="0" w:space="0" w:color="auto"/>
            <w:right w:val="none" w:sz="0" w:space="0" w:color="auto"/>
          </w:divBdr>
          <w:divsChild>
            <w:div w:id="1955674952">
              <w:marLeft w:val="0"/>
              <w:marRight w:val="0"/>
              <w:marTop w:val="0"/>
              <w:marBottom w:val="0"/>
              <w:divBdr>
                <w:top w:val="none" w:sz="0" w:space="0" w:color="auto"/>
                <w:left w:val="none" w:sz="0" w:space="0" w:color="auto"/>
                <w:bottom w:val="none" w:sz="0" w:space="0" w:color="auto"/>
                <w:right w:val="none" w:sz="0" w:space="0" w:color="auto"/>
              </w:divBdr>
              <w:divsChild>
                <w:div w:id="19556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120">
          <w:marLeft w:val="0"/>
          <w:marRight w:val="0"/>
          <w:marTop w:val="0"/>
          <w:marBottom w:val="0"/>
          <w:divBdr>
            <w:top w:val="none" w:sz="0" w:space="0" w:color="auto"/>
            <w:left w:val="none" w:sz="0" w:space="0" w:color="auto"/>
            <w:bottom w:val="none" w:sz="0" w:space="0" w:color="auto"/>
            <w:right w:val="none" w:sz="0" w:space="0" w:color="auto"/>
          </w:divBdr>
          <w:divsChild>
            <w:div w:id="1955674916">
              <w:marLeft w:val="0"/>
              <w:marRight w:val="0"/>
              <w:marTop w:val="0"/>
              <w:marBottom w:val="0"/>
              <w:divBdr>
                <w:top w:val="none" w:sz="0" w:space="0" w:color="auto"/>
                <w:left w:val="none" w:sz="0" w:space="0" w:color="auto"/>
                <w:bottom w:val="none" w:sz="0" w:space="0" w:color="auto"/>
                <w:right w:val="none" w:sz="0" w:space="0" w:color="auto"/>
              </w:divBdr>
              <w:divsChild>
                <w:div w:id="1955674734">
                  <w:marLeft w:val="0"/>
                  <w:marRight w:val="0"/>
                  <w:marTop w:val="0"/>
                  <w:marBottom w:val="0"/>
                  <w:divBdr>
                    <w:top w:val="none" w:sz="0" w:space="0" w:color="auto"/>
                    <w:left w:val="none" w:sz="0" w:space="0" w:color="auto"/>
                    <w:bottom w:val="none" w:sz="0" w:space="0" w:color="auto"/>
                    <w:right w:val="none" w:sz="0" w:space="0" w:color="auto"/>
                  </w:divBdr>
                </w:div>
              </w:divsChild>
            </w:div>
            <w:div w:id="1955675113">
              <w:marLeft w:val="0"/>
              <w:marRight w:val="0"/>
              <w:marTop w:val="0"/>
              <w:marBottom w:val="0"/>
              <w:divBdr>
                <w:top w:val="none" w:sz="0" w:space="0" w:color="auto"/>
                <w:left w:val="none" w:sz="0" w:space="0" w:color="auto"/>
                <w:bottom w:val="none" w:sz="0" w:space="0" w:color="auto"/>
                <w:right w:val="none" w:sz="0" w:space="0" w:color="auto"/>
              </w:divBdr>
              <w:divsChild>
                <w:div w:id="19556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5">
      <w:marLeft w:val="0"/>
      <w:marRight w:val="0"/>
      <w:marTop w:val="0"/>
      <w:marBottom w:val="0"/>
      <w:divBdr>
        <w:top w:val="none" w:sz="0" w:space="0" w:color="auto"/>
        <w:left w:val="none" w:sz="0" w:space="0" w:color="auto"/>
        <w:bottom w:val="none" w:sz="0" w:space="0" w:color="auto"/>
        <w:right w:val="none" w:sz="0" w:space="0" w:color="auto"/>
      </w:divBdr>
      <w:divsChild>
        <w:div w:id="1955675107">
          <w:marLeft w:val="0"/>
          <w:marRight w:val="0"/>
          <w:marTop w:val="0"/>
          <w:marBottom w:val="0"/>
          <w:divBdr>
            <w:top w:val="none" w:sz="0" w:space="0" w:color="auto"/>
            <w:left w:val="none" w:sz="0" w:space="0" w:color="auto"/>
            <w:bottom w:val="none" w:sz="0" w:space="0" w:color="auto"/>
            <w:right w:val="none" w:sz="0" w:space="0" w:color="auto"/>
          </w:divBdr>
          <w:divsChild>
            <w:div w:id="1955674660">
              <w:marLeft w:val="0"/>
              <w:marRight w:val="0"/>
              <w:marTop w:val="0"/>
              <w:marBottom w:val="0"/>
              <w:divBdr>
                <w:top w:val="none" w:sz="0" w:space="0" w:color="auto"/>
                <w:left w:val="none" w:sz="0" w:space="0" w:color="auto"/>
                <w:bottom w:val="none" w:sz="0" w:space="0" w:color="auto"/>
                <w:right w:val="none" w:sz="0" w:space="0" w:color="auto"/>
              </w:divBdr>
              <w:divsChild>
                <w:div w:id="1955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5">
      <w:marLeft w:val="0"/>
      <w:marRight w:val="0"/>
      <w:marTop w:val="0"/>
      <w:marBottom w:val="0"/>
      <w:divBdr>
        <w:top w:val="none" w:sz="0" w:space="0" w:color="auto"/>
        <w:left w:val="none" w:sz="0" w:space="0" w:color="auto"/>
        <w:bottom w:val="none" w:sz="0" w:space="0" w:color="auto"/>
        <w:right w:val="none" w:sz="0" w:space="0" w:color="auto"/>
      </w:divBdr>
      <w:divsChild>
        <w:div w:id="1955674683">
          <w:marLeft w:val="0"/>
          <w:marRight w:val="0"/>
          <w:marTop w:val="0"/>
          <w:marBottom w:val="0"/>
          <w:divBdr>
            <w:top w:val="none" w:sz="0" w:space="0" w:color="auto"/>
            <w:left w:val="none" w:sz="0" w:space="0" w:color="auto"/>
            <w:bottom w:val="none" w:sz="0" w:space="0" w:color="auto"/>
            <w:right w:val="none" w:sz="0" w:space="0" w:color="auto"/>
          </w:divBdr>
          <w:divsChild>
            <w:div w:id="1955675085">
              <w:marLeft w:val="0"/>
              <w:marRight w:val="0"/>
              <w:marTop w:val="0"/>
              <w:marBottom w:val="0"/>
              <w:divBdr>
                <w:top w:val="none" w:sz="0" w:space="0" w:color="auto"/>
                <w:left w:val="none" w:sz="0" w:space="0" w:color="auto"/>
                <w:bottom w:val="none" w:sz="0" w:space="0" w:color="auto"/>
                <w:right w:val="none" w:sz="0" w:space="0" w:color="auto"/>
              </w:divBdr>
              <w:divsChild>
                <w:div w:id="195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7">
      <w:marLeft w:val="0"/>
      <w:marRight w:val="0"/>
      <w:marTop w:val="0"/>
      <w:marBottom w:val="0"/>
      <w:divBdr>
        <w:top w:val="none" w:sz="0" w:space="0" w:color="auto"/>
        <w:left w:val="none" w:sz="0" w:space="0" w:color="auto"/>
        <w:bottom w:val="none" w:sz="0" w:space="0" w:color="auto"/>
        <w:right w:val="none" w:sz="0" w:space="0" w:color="auto"/>
      </w:divBdr>
      <w:divsChild>
        <w:div w:id="1955674973">
          <w:marLeft w:val="0"/>
          <w:marRight w:val="0"/>
          <w:marTop w:val="0"/>
          <w:marBottom w:val="0"/>
          <w:divBdr>
            <w:top w:val="none" w:sz="0" w:space="0" w:color="auto"/>
            <w:left w:val="none" w:sz="0" w:space="0" w:color="auto"/>
            <w:bottom w:val="none" w:sz="0" w:space="0" w:color="auto"/>
            <w:right w:val="none" w:sz="0" w:space="0" w:color="auto"/>
          </w:divBdr>
          <w:divsChild>
            <w:div w:id="1955674780">
              <w:marLeft w:val="0"/>
              <w:marRight w:val="0"/>
              <w:marTop w:val="0"/>
              <w:marBottom w:val="0"/>
              <w:divBdr>
                <w:top w:val="none" w:sz="0" w:space="0" w:color="auto"/>
                <w:left w:val="none" w:sz="0" w:space="0" w:color="auto"/>
                <w:bottom w:val="none" w:sz="0" w:space="0" w:color="auto"/>
                <w:right w:val="none" w:sz="0" w:space="0" w:color="auto"/>
              </w:divBdr>
              <w:divsChild>
                <w:div w:id="1955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8">
      <w:marLeft w:val="0"/>
      <w:marRight w:val="0"/>
      <w:marTop w:val="0"/>
      <w:marBottom w:val="0"/>
      <w:divBdr>
        <w:top w:val="none" w:sz="0" w:space="0" w:color="auto"/>
        <w:left w:val="none" w:sz="0" w:space="0" w:color="auto"/>
        <w:bottom w:val="none" w:sz="0" w:space="0" w:color="auto"/>
        <w:right w:val="none" w:sz="0" w:space="0" w:color="auto"/>
      </w:divBdr>
      <w:divsChild>
        <w:div w:id="1955674817">
          <w:marLeft w:val="0"/>
          <w:marRight w:val="0"/>
          <w:marTop w:val="0"/>
          <w:marBottom w:val="0"/>
          <w:divBdr>
            <w:top w:val="none" w:sz="0" w:space="0" w:color="auto"/>
            <w:left w:val="none" w:sz="0" w:space="0" w:color="auto"/>
            <w:bottom w:val="none" w:sz="0" w:space="0" w:color="auto"/>
            <w:right w:val="none" w:sz="0" w:space="0" w:color="auto"/>
          </w:divBdr>
          <w:divsChild>
            <w:div w:id="1955674910">
              <w:marLeft w:val="0"/>
              <w:marRight w:val="0"/>
              <w:marTop w:val="0"/>
              <w:marBottom w:val="0"/>
              <w:divBdr>
                <w:top w:val="none" w:sz="0" w:space="0" w:color="auto"/>
                <w:left w:val="none" w:sz="0" w:space="0" w:color="auto"/>
                <w:bottom w:val="none" w:sz="0" w:space="0" w:color="auto"/>
                <w:right w:val="none" w:sz="0" w:space="0" w:color="auto"/>
              </w:divBdr>
              <w:divsChild>
                <w:div w:id="1955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1">
      <w:marLeft w:val="0"/>
      <w:marRight w:val="0"/>
      <w:marTop w:val="0"/>
      <w:marBottom w:val="0"/>
      <w:divBdr>
        <w:top w:val="none" w:sz="0" w:space="0" w:color="auto"/>
        <w:left w:val="none" w:sz="0" w:space="0" w:color="auto"/>
        <w:bottom w:val="none" w:sz="0" w:space="0" w:color="auto"/>
        <w:right w:val="none" w:sz="0" w:space="0" w:color="auto"/>
      </w:divBdr>
    </w:div>
    <w:div w:id="1955674745">
      <w:marLeft w:val="0"/>
      <w:marRight w:val="0"/>
      <w:marTop w:val="0"/>
      <w:marBottom w:val="0"/>
      <w:divBdr>
        <w:top w:val="none" w:sz="0" w:space="0" w:color="auto"/>
        <w:left w:val="none" w:sz="0" w:space="0" w:color="auto"/>
        <w:bottom w:val="none" w:sz="0" w:space="0" w:color="auto"/>
        <w:right w:val="none" w:sz="0" w:space="0" w:color="auto"/>
      </w:divBdr>
      <w:divsChild>
        <w:div w:id="1955674575">
          <w:marLeft w:val="0"/>
          <w:marRight w:val="0"/>
          <w:marTop w:val="0"/>
          <w:marBottom w:val="0"/>
          <w:divBdr>
            <w:top w:val="none" w:sz="0" w:space="0" w:color="auto"/>
            <w:left w:val="none" w:sz="0" w:space="0" w:color="auto"/>
            <w:bottom w:val="none" w:sz="0" w:space="0" w:color="auto"/>
            <w:right w:val="none" w:sz="0" w:space="0" w:color="auto"/>
          </w:divBdr>
          <w:divsChild>
            <w:div w:id="1955675087">
              <w:marLeft w:val="0"/>
              <w:marRight w:val="0"/>
              <w:marTop w:val="0"/>
              <w:marBottom w:val="0"/>
              <w:divBdr>
                <w:top w:val="none" w:sz="0" w:space="0" w:color="auto"/>
                <w:left w:val="none" w:sz="0" w:space="0" w:color="auto"/>
                <w:bottom w:val="none" w:sz="0" w:space="0" w:color="auto"/>
                <w:right w:val="none" w:sz="0" w:space="0" w:color="auto"/>
              </w:divBdr>
              <w:divsChild>
                <w:div w:id="195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6">
      <w:marLeft w:val="0"/>
      <w:marRight w:val="0"/>
      <w:marTop w:val="0"/>
      <w:marBottom w:val="0"/>
      <w:divBdr>
        <w:top w:val="none" w:sz="0" w:space="0" w:color="auto"/>
        <w:left w:val="none" w:sz="0" w:space="0" w:color="auto"/>
        <w:bottom w:val="none" w:sz="0" w:space="0" w:color="auto"/>
        <w:right w:val="none" w:sz="0" w:space="0" w:color="auto"/>
      </w:divBdr>
      <w:divsChild>
        <w:div w:id="1955674845">
          <w:marLeft w:val="0"/>
          <w:marRight w:val="0"/>
          <w:marTop w:val="0"/>
          <w:marBottom w:val="0"/>
          <w:divBdr>
            <w:top w:val="none" w:sz="0" w:space="0" w:color="auto"/>
            <w:left w:val="none" w:sz="0" w:space="0" w:color="auto"/>
            <w:bottom w:val="none" w:sz="0" w:space="0" w:color="auto"/>
            <w:right w:val="none" w:sz="0" w:space="0" w:color="auto"/>
          </w:divBdr>
          <w:divsChild>
            <w:div w:id="1955674678">
              <w:marLeft w:val="0"/>
              <w:marRight w:val="0"/>
              <w:marTop w:val="0"/>
              <w:marBottom w:val="0"/>
              <w:divBdr>
                <w:top w:val="none" w:sz="0" w:space="0" w:color="auto"/>
                <w:left w:val="none" w:sz="0" w:space="0" w:color="auto"/>
                <w:bottom w:val="none" w:sz="0" w:space="0" w:color="auto"/>
                <w:right w:val="none" w:sz="0" w:space="0" w:color="auto"/>
              </w:divBdr>
              <w:divsChild>
                <w:div w:id="1955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7">
      <w:marLeft w:val="0"/>
      <w:marRight w:val="0"/>
      <w:marTop w:val="0"/>
      <w:marBottom w:val="0"/>
      <w:divBdr>
        <w:top w:val="none" w:sz="0" w:space="0" w:color="auto"/>
        <w:left w:val="none" w:sz="0" w:space="0" w:color="auto"/>
        <w:bottom w:val="none" w:sz="0" w:space="0" w:color="auto"/>
        <w:right w:val="none" w:sz="0" w:space="0" w:color="auto"/>
      </w:divBdr>
      <w:divsChild>
        <w:div w:id="1955674724">
          <w:marLeft w:val="0"/>
          <w:marRight w:val="0"/>
          <w:marTop w:val="0"/>
          <w:marBottom w:val="0"/>
          <w:divBdr>
            <w:top w:val="none" w:sz="0" w:space="0" w:color="auto"/>
            <w:left w:val="none" w:sz="0" w:space="0" w:color="auto"/>
            <w:bottom w:val="none" w:sz="0" w:space="0" w:color="auto"/>
            <w:right w:val="none" w:sz="0" w:space="0" w:color="auto"/>
          </w:divBdr>
          <w:divsChild>
            <w:div w:id="1955674620">
              <w:marLeft w:val="0"/>
              <w:marRight w:val="0"/>
              <w:marTop w:val="0"/>
              <w:marBottom w:val="0"/>
              <w:divBdr>
                <w:top w:val="none" w:sz="0" w:space="0" w:color="auto"/>
                <w:left w:val="none" w:sz="0" w:space="0" w:color="auto"/>
                <w:bottom w:val="none" w:sz="0" w:space="0" w:color="auto"/>
                <w:right w:val="none" w:sz="0" w:space="0" w:color="auto"/>
              </w:divBdr>
              <w:divsChild>
                <w:div w:id="1955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3">
      <w:marLeft w:val="0"/>
      <w:marRight w:val="0"/>
      <w:marTop w:val="0"/>
      <w:marBottom w:val="0"/>
      <w:divBdr>
        <w:top w:val="none" w:sz="0" w:space="0" w:color="auto"/>
        <w:left w:val="none" w:sz="0" w:space="0" w:color="auto"/>
        <w:bottom w:val="none" w:sz="0" w:space="0" w:color="auto"/>
        <w:right w:val="none" w:sz="0" w:space="0" w:color="auto"/>
      </w:divBdr>
      <w:divsChild>
        <w:div w:id="1955674664">
          <w:marLeft w:val="0"/>
          <w:marRight w:val="0"/>
          <w:marTop w:val="0"/>
          <w:marBottom w:val="0"/>
          <w:divBdr>
            <w:top w:val="none" w:sz="0" w:space="0" w:color="auto"/>
            <w:left w:val="none" w:sz="0" w:space="0" w:color="auto"/>
            <w:bottom w:val="none" w:sz="0" w:space="0" w:color="auto"/>
            <w:right w:val="none" w:sz="0" w:space="0" w:color="auto"/>
          </w:divBdr>
          <w:divsChild>
            <w:div w:id="1955674701">
              <w:marLeft w:val="0"/>
              <w:marRight w:val="0"/>
              <w:marTop w:val="0"/>
              <w:marBottom w:val="0"/>
              <w:divBdr>
                <w:top w:val="none" w:sz="0" w:space="0" w:color="auto"/>
                <w:left w:val="none" w:sz="0" w:space="0" w:color="auto"/>
                <w:bottom w:val="none" w:sz="0" w:space="0" w:color="auto"/>
                <w:right w:val="none" w:sz="0" w:space="0" w:color="auto"/>
              </w:divBdr>
              <w:divsChild>
                <w:div w:id="1955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4">
      <w:marLeft w:val="0"/>
      <w:marRight w:val="0"/>
      <w:marTop w:val="0"/>
      <w:marBottom w:val="0"/>
      <w:divBdr>
        <w:top w:val="none" w:sz="0" w:space="0" w:color="auto"/>
        <w:left w:val="none" w:sz="0" w:space="0" w:color="auto"/>
        <w:bottom w:val="none" w:sz="0" w:space="0" w:color="auto"/>
        <w:right w:val="none" w:sz="0" w:space="0" w:color="auto"/>
      </w:divBdr>
      <w:divsChild>
        <w:div w:id="1955674926">
          <w:marLeft w:val="0"/>
          <w:marRight w:val="0"/>
          <w:marTop w:val="0"/>
          <w:marBottom w:val="0"/>
          <w:divBdr>
            <w:top w:val="none" w:sz="0" w:space="0" w:color="auto"/>
            <w:left w:val="none" w:sz="0" w:space="0" w:color="auto"/>
            <w:bottom w:val="none" w:sz="0" w:space="0" w:color="auto"/>
            <w:right w:val="none" w:sz="0" w:space="0" w:color="auto"/>
          </w:divBdr>
          <w:divsChild>
            <w:div w:id="1955674895">
              <w:marLeft w:val="0"/>
              <w:marRight w:val="0"/>
              <w:marTop w:val="0"/>
              <w:marBottom w:val="0"/>
              <w:divBdr>
                <w:top w:val="none" w:sz="0" w:space="0" w:color="auto"/>
                <w:left w:val="none" w:sz="0" w:space="0" w:color="auto"/>
                <w:bottom w:val="none" w:sz="0" w:space="0" w:color="auto"/>
                <w:right w:val="none" w:sz="0" w:space="0" w:color="auto"/>
              </w:divBdr>
              <w:divsChild>
                <w:div w:id="1955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6">
      <w:marLeft w:val="0"/>
      <w:marRight w:val="0"/>
      <w:marTop w:val="0"/>
      <w:marBottom w:val="0"/>
      <w:divBdr>
        <w:top w:val="none" w:sz="0" w:space="0" w:color="auto"/>
        <w:left w:val="none" w:sz="0" w:space="0" w:color="auto"/>
        <w:bottom w:val="none" w:sz="0" w:space="0" w:color="auto"/>
        <w:right w:val="none" w:sz="0" w:space="0" w:color="auto"/>
      </w:divBdr>
      <w:divsChild>
        <w:div w:id="1955674917">
          <w:marLeft w:val="0"/>
          <w:marRight w:val="0"/>
          <w:marTop w:val="0"/>
          <w:marBottom w:val="0"/>
          <w:divBdr>
            <w:top w:val="none" w:sz="0" w:space="0" w:color="auto"/>
            <w:left w:val="none" w:sz="0" w:space="0" w:color="auto"/>
            <w:bottom w:val="none" w:sz="0" w:space="0" w:color="auto"/>
            <w:right w:val="none" w:sz="0" w:space="0" w:color="auto"/>
          </w:divBdr>
          <w:divsChild>
            <w:div w:id="1955674905">
              <w:marLeft w:val="0"/>
              <w:marRight w:val="0"/>
              <w:marTop w:val="0"/>
              <w:marBottom w:val="0"/>
              <w:divBdr>
                <w:top w:val="none" w:sz="0" w:space="0" w:color="auto"/>
                <w:left w:val="none" w:sz="0" w:space="0" w:color="auto"/>
                <w:bottom w:val="none" w:sz="0" w:space="0" w:color="auto"/>
                <w:right w:val="none" w:sz="0" w:space="0" w:color="auto"/>
              </w:divBdr>
              <w:divsChild>
                <w:div w:id="1955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9">
      <w:marLeft w:val="0"/>
      <w:marRight w:val="0"/>
      <w:marTop w:val="0"/>
      <w:marBottom w:val="0"/>
      <w:divBdr>
        <w:top w:val="none" w:sz="0" w:space="0" w:color="auto"/>
        <w:left w:val="none" w:sz="0" w:space="0" w:color="auto"/>
        <w:bottom w:val="none" w:sz="0" w:space="0" w:color="auto"/>
        <w:right w:val="none" w:sz="0" w:space="0" w:color="auto"/>
      </w:divBdr>
    </w:div>
    <w:div w:id="1955674770">
      <w:marLeft w:val="0"/>
      <w:marRight w:val="0"/>
      <w:marTop w:val="0"/>
      <w:marBottom w:val="0"/>
      <w:divBdr>
        <w:top w:val="none" w:sz="0" w:space="0" w:color="auto"/>
        <w:left w:val="none" w:sz="0" w:space="0" w:color="auto"/>
        <w:bottom w:val="none" w:sz="0" w:space="0" w:color="auto"/>
        <w:right w:val="none" w:sz="0" w:space="0" w:color="auto"/>
      </w:divBdr>
      <w:divsChild>
        <w:div w:id="1955674713">
          <w:marLeft w:val="0"/>
          <w:marRight w:val="0"/>
          <w:marTop w:val="0"/>
          <w:marBottom w:val="0"/>
          <w:divBdr>
            <w:top w:val="none" w:sz="0" w:space="0" w:color="auto"/>
            <w:left w:val="none" w:sz="0" w:space="0" w:color="auto"/>
            <w:bottom w:val="none" w:sz="0" w:space="0" w:color="auto"/>
            <w:right w:val="none" w:sz="0" w:space="0" w:color="auto"/>
          </w:divBdr>
          <w:divsChild>
            <w:div w:id="1955675080">
              <w:marLeft w:val="0"/>
              <w:marRight w:val="0"/>
              <w:marTop w:val="0"/>
              <w:marBottom w:val="0"/>
              <w:divBdr>
                <w:top w:val="none" w:sz="0" w:space="0" w:color="auto"/>
                <w:left w:val="none" w:sz="0" w:space="0" w:color="auto"/>
                <w:bottom w:val="none" w:sz="0" w:space="0" w:color="auto"/>
                <w:right w:val="none" w:sz="0" w:space="0" w:color="auto"/>
              </w:divBdr>
              <w:divsChild>
                <w:div w:id="1955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23">
          <w:marLeft w:val="0"/>
          <w:marRight w:val="0"/>
          <w:marTop w:val="0"/>
          <w:marBottom w:val="0"/>
          <w:divBdr>
            <w:top w:val="none" w:sz="0" w:space="0" w:color="auto"/>
            <w:left w:val="none" w:sz="0" w:space="0" w:color="auto"/>
            <w:bottom w:val="none" w:sz="0" w:space="0" w:color="auto"/>
            <w:right w:val="none" w:sz="0" w:space="0" w:color="auto"/>
          </w:divBdr>
          <w:divsChild>
            <w:div w:id="1955674764">
              <w:marLeft w:val="0"/>
              <w:marRight w:val="0"/>
              <w:marTop w:val="0"/>
              <w:marBottom w:val="0"/>
              <w:divBdr>
                <w:top w:val="none" w:sz="0" w:space="0" w:color="auto"/>
                <w:left w:val="none" w:sz="0" w:space="0" w:color="auto"/>
                <w:bottom w:val="none" w:sz="0" w:space="0" w:color="auto"/>
                <w:right w:val="none" w:sz="0" w:space="0" w:color="auto"/>
              </w:divBdr>
              <w:divsChild>
                <w:div w:id="1955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2">
      <w:marLeft w:val="0"/>
      <w:marRight w:val="0"/>
      <w:marTop w:val="0"/>
      <w:marBottom w:val="0"/>
      <w:divBdr>
        <w:top w:val="none" w:sz="0" w:space="0" w:color="auto"/>
        <w:left w:val="none" w:sz="0" w:space="0" w:color="auto"/>
        <w:bottom w:val="none" w:sz="0" w:space="0" w:color="auto"/>
        <w:right w:val="none" w:sz="0" w:space="0" w:color="auto"/>
      </w:divBdr>
    </w:div>
    <w:div w:id="1955674773">
      <w:marLeft w:val="0"/>
      <w:marRight w:val="0"/>
      <w:marTop w:val="0"/>
      <w:marBottom w:val="0"/>
      <w:divBdr>
        <w:top w:val="none" w:sz="0" w:space="0" w:color="auto"/>
        <w:left w:val="none" w:sz="0" w:space="0" w:color="auto"/>
        <w:bottom w:val="none" w:sz="0" w:space="0" w:color="auto"/>
        <w:right w:val="none" w:sz="0" w:space="0" w:color="auto"/>
      </w:divBdr>
      <w:divsChild>
        <w:div w:id="1955675019">
          <w:marLeft w:val="0"/>
          <w:marRight w:val="0"/>
          <w:marTop w:val="0"/>
          <w:marBottom w:val="0"/>
          <w:divBdr>
            <w:top w:val="none" w:sz="0" w:space="0" w:color="auto"/>
            <w:left w:val="none" w:sz="0" w:space="0" w:color="auto"/>
            <w:bottom w:val="none" w:sz="0" w:space="0" w:color="auto"/>
            <w:right w:val="none" w:sz="0" w:space="0" w:color="auto"/>
          </w:divBdr>
          <w:divsChild>
            <w:div w:id="1955675125">
              <w:marLeft w:val="0"/>
              <w:marRight w:val="0"/>
              <w:marTop w:val="0"/>
              <w:marBottom w:val="0"/>
              <w:divBdr>
                <w:top w:val="none" w:sz="0" w:space="0" w:color="auto"/>
                <w:left w:val="none" w:sz="0" w:space="0" w:color="auto"/>
                <w:bottom w:val="none" w:sz="0" w:space="0" w:color="auto"/>
                <w:right w:val="none" w:sz="0" w:space="0" w:color="auto"/>
              </w:divBdr>
              <w:divsChild>
                <w:div w:id="1955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6">
      <w:marLeft w:val="0"/>
      <w:marRight w:val="0"/>
      <w:marTop w:val="0"/>
      <w:marBottom w:val="0"/>
      <w:divBdr>
        <w:top w:val="none" w:sz="0" w:space="0" w:color="auto"/>
        <w:left w:val="none" w:sz="0" w:space="0" w:color="auto"/>
        <w:bottom w:val="none" w:sz="0" w:space="0" w:color="auto"/>
        <w:right w:val="none" w:sz="0" w:space="0" w:color="auto"/>
      </w:divBdr>
      <w:divsChild>
        <w:div w:id="1955675059">
          <w:marLeft w:val="0"/>
          <w:marRight w:val="0"/>
          <w:marTop w:val="0"/>
          <w:marBottom w:val="0"/>
          <w:divBdr>
            <w:top w:val="none" w:sz="0" w:space="0" w:color="auto"/>
            <w:left w:val="none" w:sz="0" w:space="0" w:color="auto"/>
            <w:bottom w:val="none" w:sz="0" w:space="0" w:color="auto"/>
            <w:right w:val="none" w:sz="0" w:space="0" w:color="auto"/>
          </w:divBdr>
        </w:div>
      </w:divsChild>
    </w:div>
    <w:div w:id="1955674783">
      <w:marLeft w:val="0"/>
      <w:marRight w:val="0"/>
      <w:marTop w:val="0"/>
      <w:marBottom w:val="0"/>
      <w:divBdr>
        <w:top w:val="none" w:sz="0" w:space="0" w:color="auto"/>
        <w:left w:val="none" w:sz="0" w:space="0" w:color="auto"/>
        <w:bottom w:val="none" w:sz="0" w:space="0" w:color="auto"/>
        <w:right w:val="none" w:sz="0" w:space="0" w:color="auto"/>
      </w:divBdr>
    </w:div>
    <w:div w:id="1955674784">
      <w:marLeft w:val="0"/>
      <w:marRight w:val="0"/>
      <w:marTop w:val="0"/>
      <w:marBottom w:val="0"/>
      <w:divBdr>
        <w:top w:val="none" w:sz="0" w:space="0" w:color="auto"/>
        <w:left w:val="none" w:sz="0" w:space="0" w:color="auto"/>
        <w:bottom w:val="none" w:sz="0" w:space="0" w:color="auto"/>
        <w:right w:val="none" w:sz="0" w:space="0" w:color="auto"/>
      </w:divBdr>
      <w:divsChild>
        <w:div w:id="1955674947">
          <w:marLeft w:val="0"/>
          <w:marRight w:val="0"/>
          <w:marTop w:val="0"/>
          <w:marBottom w:val="0"/>
          <w:divBdr>
            <w:top w:val="none" w:sz="0" w:space="0" w:color="auto"/>
            <w:left w:val="none" w:sz="0" w:space="0" w:color="auto"/>
            <w:bottom w:val="none" w:sz="0" w:space="0" w:color="auto"/>
            <w:right w:val="none" w:sz="0" w:space="0" w:color="auto"/>
          </w:divBdr>
          <w:divsChild>
            <w:div w:id="1955674521">
              <w:marLeft w:val="0"/>
              <w:marRight w:val="0"/>
              <w:marTop w:val="0"/>
              <w:marBottom w:val="0"/>
              <w:divBdr>
                <w:top w:val="none" w:sz="0" w:space="0" w:color="auto"/>
                <w:left w:val="none" w:sz="0" w:space="0" w:color="auto"/>
                <w:bottom w:val="none" w:sz="0" w:space="0" w:color="auto"/>
                <w:right w:val="none" w:sz="0" w:space="0" w:color="auto"/>
              </w:divBdr>
              <w:divsChild>
                <w:div w:id="1955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7">
      <w:marLeft w:val="0"/>
      <w:marRight w:val="0"/>
      <w:marTop w:val="0"/>
      <w:marBottom w:val="0"/>
      <w:divBdr>
        <w:top w:val="none" w:sz="0" w:space="0" w:color="auto"/>
        <w:left w:val="none" w:sz="0" w:space="0" w:color="auto"/>
        <w:bottom w:val="none" w:sz="0" w:space="0" w:color="auto"/>
        <w:right w:val="none" w:sz="0" w:space="0" w:color="auto"/>
      </w:divBdr>
      <w:divsChild>
        <w:div w:id="1955674920">
          <w:marLeft w:val="0"/>
          <w:marRight w:val="0"/>
          <w:marTop w:val="0"/>
          <w:marBottom w:val="0"/>
          <w:divBdr>
            <w:top w:val="none" w:sz="0" w:space="0" w:color="auto"/>
            <w:left w:val="none" w:sz="0" w:space="0" w:color="auto"/>
            <w:bottom w:val="none" w:sz="0" w:space="0" w:color="auto"/>
            <w:right w:val="none" w:sz="0" w:space="0" w:color="auto"/>
          </w:divBdr>
        </w:div>
      </w:divsChild>
    </w:div>
    <w:div w:id="1955674788">
      <w:marLeft w:val="0"/>
      <w:marRight w:val="0"/>
      <w:marTop w:val="0"/>
      <w:marBottom w:val="0"/>
      <w:divBdr>
        <w:top w:val="none" w:sz="0" w:space="0" w:color="auto"/>
        <w:left w:val="none" w:sz="0" w:space="0" w:color="auto"/>
        <w:bottom w:val="none" w:sz="0" w:space="0" w:color="auto"/>
        <w:right w:val="none" w:sz="0" w:space="0" w:color="auto"/>
      </w:divBdr>
      <w:divsChild>
        <w:div w:id="1955674567">
          <w:marLeft w:val="0"/>
          <w:marRight w:val="0"/>
          <w:marTop w:val="0"/>
          <w:marBottom w:val="0"/>
          <w:divBdr>
            <w:top w:val="none" w:sz="0" w:space="0" w:color="auto"/>
            <w:left w:val="none" w:sz="0" w:space="0" w:color="auto"/>
            <w:bottom w:val="none" w:sz="0" w:space="0" w:color="auto"/>
            <w:right w:val="none" w:sz="0" w:space="0" w:color="auto"/>
          </w:divBdr>
          <w:divsChild>
            <w:div w:id="1955674647">
              <w:marLeft w:val="0"/>
              <w:marRight w:val="0"/>
              <w:marTop w:val="0"/>
              <w:marBottom w:val="0"/>
              <w:divBdr>
                <w:top w:val="none" w:sz="0" w:space="0" w:color="auto"/>
                <w:left w:val="none" w:sz="0" w:space="0" w:color="auto"/>
                <w:bottom w:val="none" w:sz="0" w:space="0" w:color="auto"/>
                <w:right w:val="none" w:sz="0" w:space="0" w:color="auto"/>
              </w:divBdr>
              <w:divsChild>
                <w:div w:id="1955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9">
      <w:marLeft w:val="0"/>
      <w:marRight w:val="0"/>
      <w:marTop w:val="0"/>
      <w:marBottom w:val="0"/>
      <w:divBdr>
        <w:top w:val="none" w:sz="0" w:space="0" w:color="auto"/>
        <w:left w:val="none" w:sz="0" w:space="0" w:color="auto"/>
        <w:bottom w:val="none" w:sz="0" w:space="0" w:color="auto"/>
        <w:right w:val="none" w:sz="0" w:space="0" w:color="auto"/>
      </w:divBdr>
      <w:divsChild>
        <w:div w:id="1955674736">
          <w:marLeft w:val="0"/>
          <w:marRight w:val="0"/>
          <w:marTop w:val="0"/>
          <w:marBottom w:val="0"/>
          <w:divBdr>
            <w:top w:val="none" w:sz="0" w:space="0" w:color="auto"/>
            <w:left w:val="none" w:sz="0" w:space="0" w:color="auto"/>
            <w:bottom w:val="none" w:sz="0" w:space="0" w:color="auto"/>
            <w:right w:val="none" w:sz="0" w:space="0" w:color="auto"/>
          </w:divBdr>
          <w:divsChild>
            <w:div w:id="1955674600">
              <w:marLeft w:val="0"/>
              <w:marRight w:val="0"/>
              <w:marTop w:val="0"/>
              <w:marBottom w:val="0"/>
              <w:divBdr>
                <w:top w:val="none" w:sz="0" w:space="0" w:color="auto"/>
                <w:left w:val="none" w:sz="0" w:space="0" w:color="auto"/>
                <w:bottom w:val="none" w:sz="0" w:space="0" w:color="auto"/>
                <w:right w:val="none" w:sz="0" w:space="0" w:color="auto"/>
              </w:divBdr>
              <w:divsChild>
                <w:div w:id="1955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69">
          <w:marLeft w:val="0"/>
          <w:marRight w:val="0"/>
          <w:marTop w:val="0"/>
          <w:marBottom w:val="0"/>
          <w:divBdr>
            <w:top w:val="none" w:sz="0" w:space="0" w:color="auto"/>
            <w:left w:val="none" w:sz="0" w:space="0" w:color="auto"/>
            <w:bottom w:val="none" w:sz="0" w:space="0" w:color="auto"/>
            <w:right w:val="none" w:sz="0" w:space="0" w:color="auto"/>
          </w:divBdr>
          <w:divsChild>
            <w:div w:id="1955674883">
              <w:marLeft w:val="0"/>
              <w:marRight w:val="0"/>
              <w:marTop w:val="0"/>
              <w:marBottom w:val="0"/>
              <w:divBdr>
                <w:top w:val="none" w:sz="0" w:space="0" w:color="auto"/>
                <w:left w:val="none" w:sz="0" w:space="0" w:color="auto"/>
                <w:bottom w:val="none" w:sz="0" w:space="0" w:color="auto"/>
                <w:right w:val="none" w:sz="0" w:space="0" w:color="auto"/>
              </w:divBdr>
              <w:divsChild>
                <w:div w:id="1955674636">
                  <w:marLeft w:val="0"/>
                  <w:marRight w:val="0"/>
                  <w:marTop w:val="0"/>
                  <w:marBottom w:val="0"/>
                  <w:divBdr>
                    <w:top w:val="none" w:sz="0" w:space="0" w:color="auto"/>
                    <w:left w:val="none" w:sz="0" w:space="0" w:color="auto"/>
                    <w:bottom w:val="none" w:sz="0" w:space="0" w:color="auto"/>
                    <w:right w:val="none" w:sz="0" w:space="0" w:color="auto"/>
                  </w:divBdr>
                </w:div>
              </w:divsChild>
            </w:div>
            <w:div w:id="1955675025">
              <w:marLeft w:val="0"/>
              <w:marRight w:val="0"/>
              <w:marTop w:val="0"/>
              <w:marBottom w:val="0"/>
              <w:divBdr>
                <w:top w:val="none" w:sz="0" w:space="0" w:color="auto"/>
                <w:left w:val="none" w:sz="0" w:space="0" w:color="auto"/>
                <w:bottom w:val="none" w:sz="0" w:space="0" w:color="auto"/>
                <w:right w:val="none" w:sz="0" w:space="0" w:color="auto"/>
              </w:divBdr>
              <w:divsChild>
                <w:div w:id="195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95">
      <w:marLeft w:val="0"/>
      <w:marRight w:val="0"/>
      <w:marTop w:val="0"/>
      <w:marBottom w:val="0"/>
      <w:divBdr>
        <w:top w:val="none" w:sz="0" w:space="0" w:color="auto"/>
        <w:left w:val="none" w:sz="0" w:space="0" w:color="auto"/>
        <w:bottom w:val="none" w:sz="0" w:space="0" w:color="auto"/>
        <w:right w:val="none" w:sz="0" w:space="0" w:color="auto"/>
      </w:divBdr>
    </w:div>
    <w:div w:id="1955674798">
      <w:marLeft w:val="0"/>
      <w:marRight w:val="0"/>
      <w:marTop w:val="0"/>
      <w:marBottom w:val="0"/>
      <w:divBdr>
        <w:top w:val="none" w:sz="0" w:space="0" w:color="auto"/>
        <w:left w:val="none" w:sz="0" w:space="0" w:color="auto"/>
        <w:bottom w:val="none" w:sz="0" w:space="0" w:color="auto"/>
        <w:right w:val="none" w:sz="0" w:space="0" w:color="auto"/>
      </w:divBdr>
    </w:div>
    <w:div w:id="1955674799">
      <w:marLeft w:val="0"/>
      <w:marRight w:val="0"/>
      <w:marTop w:val="0"/>
      <w:marBottom w:val="0"/>
      <w:divBdr>
        <w:top w:val="none" w:sz="0" w:space="0" w:color="auto"/>
        <w:left w:val="none" w:sz="0" w:space="0" w:color="auto"/>
        <w:bottom w:val="none" w:sz="0" w:space="0" w:color="auto"/>
        <w:right w:val="none" w:sz="0" w:space="0" w:color="auto"/>
      </w:divBdr>
      <w:divsChild>
        <w:div w:id="1955674546">
          <w:marLeft w:val="0"/>
          <w:marRight w:val="0"/>
          <w:marTop w:val="0"/>
          <w:marBottom w:val="0"/>
          <w:divBdr>
            <w:top w:val="none" w:sz="0" w:space="0" w:color="auto"/>
            <w:left w:val="none" w:sz="0" w:space="0" w:color="auto"/>
            <w:bottom w:val="none" w:sz="0" w:space="0" w:color="auto"/>
            <w:right w:val="none" w:sz="0" w:space="0" w:color="auto"/>
          </w:divBdr>
          <w:divsChild>
            <w:div w:id="1955674751">
              <w:marLeft w:val="0"/>
              <w:marRight w:val="0"/>
              <w:marTop w:val="0"/>
              <w:marBottom w:val="0"/>
              <w:divBdr>
                <w:top w:val="none" w:sz="0" w:space="0" w:color="auto"/>
                <w:left w:val="none" w:sz="0" w:space="0" w:color="auto"/>
                <w:bottom w:val="none" w:sz="0" w:space="0" w:color="auto"/>
                <w:right w:val="none" w:sz="0" w:space="0" w:color="auto"/>
              </w:divBdr>
              <w:divsChild>
                <w:div w:id="1955675105">
                  <w:marLeft w:val="0"/>
                  <w:marRight w:val="0"/>
                  <w:marTop w:val="0"/>
                  <w:marBottom w:val="0"/>
                  <w:divBdr>
                    <w:top w:val="none" w:sz="0" w:space="0" w:color="auto"/>
                    <w:left w:val="none" w:sz="0" w:space="0" w:color="auto"/>
                    <w:bottom w:val="none" w:sz="0" w:space="0" w:color="auto"/>
                    <w:right w:val="none" w:sz="0" w:space="0" w:color="auto"/>
                  </w:divBdr>
                </w:div>
              </w:divsChild>
            </w:div>
            <w:div w:id="1955674820">
              <w:marLeft w:val="0"/>
              <w:marRight w:val="0"/>
              <w:marTop w:val="0"/>
              <w:marBottom w:val="0"/>
              <w:divBdr>
                <w:top w:val="none" w:sz="0" w:space="0" w:color="auto"/>
                <w:left w:val="none" w:sz="0" w:space="0" w:color="auto"/>
                <w:bottom w:val="none" w:sz="0" w:space="0" w:color="auto"/>
                <w:right w:val="none" w:sz="0" w:space="0" w:color="auto"/>
              </w:divBdr>
              <w:divsChild>
                <w:div w:id="1955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547">
          <w:marLeft w:val="0"/>
          <w:marRight w:val="0"/>
          <w:marTop w:val="0"/>
          <w:marBottom w:val="0"/>
          <w:divBdr>
            <w:top w:val="none" w:sz="0" w:space="0" w:color="auto"/>
            <w:left w:val="none" w:sz="0" w:space="0" w:color="auto"/>
            <w:bottom w:val="none" w:sz="0" w:space="0" w:color="auto"/>
            <w:right w:val="none" w:sz="0" w:space="0" w:color="auto"/>
          </w:divBdr>
          <w:divsChild>
            <w:div w:id="1955674779">
              <w:marLeft w:val="0"/>
              <w:marRight w:val="0"/>
              <w:marTop w:val="0"/>
              <w:marBottom w:val="0"/>
              <w:divBdr>
                <w:top w:val="none" w:sz="0" w:space="0" w:color="auto"/>
                <w:left w:val="none" w:sz="0" w:space="0" w:color="auto"/>
                <w:bottom w:val="none" w:sz="0" w:space="0" w:color="auto"/>
                <w:right w:val="none" w:sz="0" w:space="0" w:color="auto"/>
              </w:divBdr>
              <w:divsChild>
                <w:div w:id="1955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3">
      <w:marLeft w:val="0"/>
      <w:marRight w:val="0"/>
      <w:marTop w:val="0"/>
      <w:marBottom w:val="0"/>
      <w:divBdr>
        <w:top w:val="none" w:sz="0" w:space="0" w:color="auto"/>
        <w:left w:val="none" w:sz="0" w:space="0" w:color="auto"/>
        <w:bottom w:val="none" w:sz="0" w:space="0" w:color="auto"/>
        <w:right w:val="none" w:sz="0" w:space="0" w:color="auto"/>
      </w:divBdr>
      <w:divsChild>
        <w:div w:id="1955675088">
          <w:marLeft w:val="0"/>
          <w:marRight w:val="0"/>
          <w:marTop w:val="0"/>
          <w:marBottom w:val="0"/>
          <w:divBdr>
            <w:top w:val="none" w:sz="0" w:space="0" w:color="auto"/>
            <w:left w:val="none" w:sz="0" w:space="0" w:color="auto"/>
            <w:bottom w:val="none" w:sz="0" w:space="0" w:color="auto"/>
            <w:right w:val="none" w:sz="0" w:space="0" w:color="auto"/>
          </w:divBdr>
          <w:divsChild>
            <w:div w:id="1955675011">
              <w:marLeft w:val="0"/>
              <w:marRight w:val="0"/>
              <w:marTop w:val="0"/>
              <w:marBottom w:val="0"/>
              <w:divBdr>
                <w:top w:val="none" w:sz="0" w:space="0" w:color="auto"/>
                <w:left w:val="none" w:sz="0" w:space="0" w:color="auto"/>
                <w:bottom w:val="none" w:sz="0" w:space="0" w:color="auto"/>
                <w:right w:val="none" w:sz="0" w:space="0" w:color="auto"/>
              </w:divBdr>
              <w:divsChild>
                <w:div w:id="1955674903">
                  <w:marLeft w:val="0"/>
                  <w:marRight w:val="0"/>
                  <w:marTop w:val="0"/>
                  <w:marBottom w:val="0"/>
                  <w:divBdr>
                    <w:top w:val="none" w:sz="0" w:space="0" w:color="auto"/>
                    <w:left w:val="none" w:sz="0" w:space="0" w:color="auto"/>
                    <w:bottom w:val="none" w:sz="0" w:space="0" w:color="auto"/>
                    <w:right w:val="none" w:sz="0" w:space="0" w:color="auto"/>
                  </w:divBdr>
                  <w:divsChild>
                    <w:div w:id="1955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04">
      <w:marLeft w:val="0"/>
      <w:marRight w:val="0"/>
      <w:marTop w:val="0"/>
      <w:marBottom w:val="0"/>
      <w:divBdr>
        <w:top w:val="none" w:sz="0" w:space="0" w:color="auto"/>
        <w:left w:val="none" w:sz="0" w:space="0" w:color="auto"/>
        <w:bottom w:val="none" w:sz="0" w:space="0" w:color="auto"/>
        <w:right w:val="none" w:sz="0" w:space="0" w:color="auto"/>
      </w:divBdr>
      <w:divsChild>
        <w:div w:id="1955674848">
          <w:marLeft w:val="0"/>
          <w:marRight w:val="0"/>
          <w:marTop w:val="0"/>
          <w:marBottom w:val="0"/>
          <w:divBdr>
            <w:top w:val="none" w:sz="0" w:space="0" w:color="auto"/>
            <w:left w:val="none" w:sz="0" w:space="0" w:color="auto"/>
            <w:bottom w:val="none" w:sz="0" w:space="0" w:color="auto"/>
            <w:right w:val="none" w:sz="0" w:space="0" w:color="auto"/>
          </w:divBdr>
          <w:divsChild>
            <w:div w:id="1955675070">
              <w:marLeft w:val="0"/>
              <w:marRight w:val="0"/>
              <w:marTop w:val="0"/>
              <w:marBottom w:val="0"/>
              <w:divBdr>
                <w:top w:val="none" w:sz="0" w:space="0" w:color="auto"/>
                <w:left w:val="none" w:sz="0" w:space="0" w:color="auto"/>
                <w:bottom w:val="none" w:sz="0" w:space="0" w:color="auto"/>
                <w:right w:val="none" w:sz="0" w:space="0" w:color="auto"/>
              </w:divBdr>
              <w:divsChild>
                <w:div w:id="1955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5">
      <w:marLeft w:val="0"/>
      <w:marRight w:val="0"/>
      <w:marTop w:val="0"/>
      <w:marBottom w:val="0"/>
      <w:divBdr>
        <w:top w:val="none" w:sz="0" w:space="0" w:color="auto"/>
        <w:left w:val="none" w:sz="0" w:space="0" w:color="auto"/>
        <w:bottom w:val="none" w:sz="0" w:space="0" w:color="auto"/>
        <w:right w:val="none" w:sz="0" w:space="0" w:color="auto"/>
      </w:divBdr>
      <w:divsChild>
        <w:div w:id="1955675002">
          <w:marLeft w:val="0"/>
          <w:marRight w:val="0"/>
          <w:marTop w:val="0"/>
          <w:marBottom w:val="0"/>
          <w:divBdr>
            <w:top w:val="none" w:sz="0" w:space="0" w:color="auto"/>
            <w:left w:val="none" w:sz="0" w:space="0" w:color="auto"/>
            <w:bottom w:val="none" w:sz="0" w:space="0" w:color="auto"/>
            <w:right w:val="none" w:sz="0" w:space="0" w:color="auto"/>
          </w:divBdr>
          <w:divsChild>
            <w:div w:id="1955674860">
              <w:marLeft w:val="0"/>
              <w:marRight w:val="0"/>
              <w:marTop w:val="0"/>
              <w:marBottom w:val="0"/>
              <w:divBdr>
                <w:top w:val="none" w:sz="0" w:space="0" w:color="auto"/>
                <w:left w:val="none" w:sz="0" w:space="0" w:color="auto"/>
                <w:bottom w:val="none" w:sz="0" w:space="0" w:color="auto"/>
                <w:right w:val="none" w:sz="0" w:space="0" w:color="auto"/>
              </w:divBdr>
              <w:divsChild>
                <w:div w:id="1955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9">
      <w:marLeft w:val="0"/>
      <w:marRight w:val="0"/>
      <w:marTop w:val="0"/>
      <w:marBottom w:val="0"/>
      <w:divBdr>
        <w:top w:val="none" w:sz="0" w:space="0" w:color="auto"/>
        <w:left w:val="none" w:sz="0" w:space="0" w:color="auto"/>
        <w:bottom w:val="none" w:sz="0" w:space="0" w:color="auto"/>
        <w:right w:val="none" w:sz="0" w:space="0" w:color="auto"/>
      </w:divBdr>
      <w:divsChild>
        <w:div w:id="1955675010">
          <w:marLeft w:val="0"/>
          <w:marRight w:val="0"/>
          <w:marTop w:val="0"/>
          <w:marBottom w:val="0"/>
          <w:divBdr>
            <w:top w:val="none" w:sz="0" w:space="0" w:color="auto"/>
            <w:left w:val="none" w:sz="0" w:space="0" w:color="auto"/>
            <w:bottom w:val="none" w:sz="0" w:space="0" w:color="auto"/>
            <w:right w:val="none" w:sz="0" w:space="0" w:color="auto"/>
          </w:divBdr>
          <w:divsChild>
            <w:div w:id="1955674810">
              <w:marLeft w:val="0"/>
              <w:marRight w:val="0"/>
              <w:marTop w:val="0"/>
              <w:marBottom w:val="0"/>
              <w:divBdr>
                <w:top w:val="none" w:sz="0" w:space="0" w:color="auto"/>
                <w:left w:val="none" w:sz="0" w:space="0" w:color="auto"/>
                <w:bottom w:val="none" w:sz="0" w:space="0" w:color="auto"/>
                <w:right w:val="none" w:sz="0" w:space="0" w:color="auto"/>
              </w:divBdr>
              <w:divsChild>
                <w:div w:id="1955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1">
      <w:marLeft w:val="0"/>
      <w:marRight w:val="0"/>
      <w:marTop w:val="0"/>
      <w:marBottom w:val="0"/>
      <w:divBdr>
        <w:top w:val="none" w:sz="0" w:space="0" w:color="auto"/>
        <w:left w:val="none" w:sz="0" w:space="0" w:color="auto"/>
        <w:bottom w:val="none" w:sz="0" w:space="0" w:color="auto"/>
        <w:right w:val="none" w:sz="0" w:space="0" w:color="auto"/>
      </w:divBdr>
    </w:div>
    <w:div w:id="1955674813">
      <w:marLeft w:val="0"/>
      <w:marRight w:val="0"/>
      <w:marTop w:val="0"/>
      <w:marBottom w:val="0"/>
      <w:divBdr>
        <w:top w:val="none" w:sz="0" w:space="0" w:color="auto"/>
        <w:left w:val="none" w:sz="0" w:space="0" w:color="auto"/>
        <w:bottom w:val="none" w:sz="0" w:space="0" w:color="auto"/>
        <w:right w:val="none" w:sz="0" w:space="0" w:color="auto"/>
      </w:divBdr>
      <w:divsChild>
        <w:div w:id="1955674625">
          <w:marLeft w:val="0"/>
          <w:marRight w:val="0"/>
          <w:marTop w:val="0"/>
          <w:marBottom w:val="0"/>
          <w:divBdr>
            <w:top w:val="none" w:sz="0" w:space="0" w:color="auto"/>
            <w:left w:val="none" w:sz="0" w:space="0" w:color="auto"/>
            <w:bottom w:val="none" w:sz="0" w:space="0" w:color="auto"/>
            <w:right w:val="none" w:sz="0" w:space="0" w:color="auto"/>
          </w:divBdr>
          <w:divsChild>
            <w:div w:id="1955675067">
              <w:marLeft w:val="0"/>
              <w:marRight w:val="0"/>
              <w:marTop w:val="0"/>
              <w:marBottom w:val="0"/>
              <w:divBdr>
                <w:top w:val="none" w:sz="0" w:space="0" w:color="auto"/>
                <w:left w:val="none" w:sz="0" w:space="0" w:color="auto"/>
                <w:bottom w:val="none" w:sz="0" w:space="0" w:color="auto"/>
                <w:right w:val="none" w:sz="0" w:space="0" w:color="auto"/>
              </w:divBdr>
              <w:divsChild>
                <w:div w:id="19556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4">
      <w:marLeft w:val="0"/>
      <w:marRight w:val="0"/>
      <w:marTop w:val="0"/>
      <w:marBottom w:val="0"/>
      <w:divBdr>
        <w:top w:val="none" w:sz="0" w:space="0" w:color="auto"/>
        <w:left w:val="none" w:sz="0" w:space="0" w:color="auto"/>
        <w:bottom w:val="none" w:sz="0" w:space="0" w:color="auto"/>
        <w:right w:val="none" w:sz="0" w:space="0" w:color="auto"/>
      </w:divBdr>
      <w:divsChild>
        <w:div w:id="1955674997">
          <w:marLeft w:val="0"/>
          <w:marRight w:val="0"/>
          <w:marTop w:val="0"/>
          <w:marBottom w:val="0"/>
          <w:divBdr>
            <w:top w:val="none" w:sz="0" w:space="0" w:color="auto"/>
            <w:left w:val="none" w:sz="0" w:space="0" w:color="auto"/>
            <w:bottom w:val="none" w:sz="0" w:space="0" w:color="auto"/>
            <w:right w:val="none" w:sz="0" w:space="0" w:color="auto"/>
          </w:divBdr>
          <w:divsChild>
            <w:div w:id="1955675046">
              <w:marLeft w:val="0"/>
              <w:marRight w:val="0"/>
              <w:marTop w:val="0"/>
              <w:marBottom w:val="0"/>
              <w:divBdr>
                <w:top w:val="none" w:sz="0" w:space="0" w:color="auto"/>
                <w:left w:val="none" w:sz="0" w:space="0" w:color="auto"/>
                <w:bottom w:val="none" w:sz="0" w:space="0" w:color="auto"/>
                <w:right w:val="none" w:sz="0" w:space="0" w:color="auto"/>
              </w:divBdr>
              <w:divsChild>
                <w:div w:id="1955674790">
                  <w:marLeft w:val="0"/>
                  <w:marRight w:val="0"/>
                  <w:marTop w:val="0"/>
                  <w:marBottom w:val="0"/>
                  <w:divBdr>
                    <w:top w:val="none" w:sz="0" w:space="0" w:color="auto"/>
                    <w:left w:val="none" w:sz="0" w:space="0" w:color="auto"/>
                    <w:bottom w:val="none" w:sz="0" w:space="0" w:color="auto"/>
                    <w:right w:val="none" w:sz="0" w:space="0" w:color="auto"/>
                  </w:divBdr>
                  <w:divsChild>
                    <w:div w:id="19556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22">
      <w:marLeft w:val="0"/>
      <w:marRight w:val="0"/>
      <w:marTop w:val="0"/>
      <w:marBottom w:val="0"/>
      <w:divBdr>
        <w:top w:val="none" w:sz="0" w:space="0" w:color="auto"/>
        <w:left w:val="none" w:sz="0" w:space="0" w:color="auto"/>
        <w:bottom w:val="none" w:sz="0" w:space="0" w:color="auto"/>
        <w:right w:val="none" w:sz="0" w:space="0" w:color="auto"/>
      </w:divBdr>
      <w:divsChild>
        <w:div w:id="1955674720">
          <w:marLeft w:val="0"/>
          <w:marRight w:val="0"/>
          <w:marTop w:val="0"/>
          <w:marBottom w:val="0"/>
          <w:divBdr>
            <w:top w:val="none" w:sz="0" w:space="0" w:color="auto"/>
            <w:left w:val="none" w:sz="0" w:space="0" w:color="auto"/>
            <w:bottom w:val="none" w:sz="0" w:space="0" w:color="auto"/>
            <w:right w:val="none" w:sz="0" w:space="0" w:color="auto"/>
          </w:divBdr>
          <w:divsChild>
            <w:div w:id="1955674688">
              <w:marLeft w:val="0"/>
              <w:marRight w:val="0"/>
              <w:marTop w:val="0"/>
              <w:marBottom w:val="0"/>
              <w:divBdr>
                <w:top w:val="none" w:sz="0" w:space="0" w:color="auto"/>
                <w:left w:val="none" w:sz="0" w:space="0" w:color="auto"/>
                <w:bottom w:val="none" w:sz="0" w:space="0" w:color="auto"/>
                <w:right w:val="none" w:sz="0" w:space="0" w:color="auto"/>
              </w:divBdr>
              <w:divsChild>
                <w:div w:id="19556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4">
      <w:marLeft w:val="0"/>
      <w:marRight w:val="0"/>
      <w:marTop w:val="0"/>
      <w:marBottom w:val="0"/>
      <w:divBdr>
        <w:top w:val="none" w:sz="0" w:space="0" w:color="auto"/>
        <w:left w:val="none" w:sz="0" w:space="0" w:color="auto"/>
        <w:bottom w:val="none" w:sz="0" w:space="0" w:color="auto"/>
        <w:right w:val="none" w:sz="0" w:space="0" w:color="auto"/>
      </w:divBdr>
    </w:div>
    <w:div w:id="1955674825">
      <w:marLeft w:val="0"/>
      <w:marRight w:val="0"/>
      <w:marTop w:val="0"/>
      <w:marBottom w:val="0"/>
      <w:divBdr>
        <w:top w:val="none" w:sz="0" w:space="0" w:color="auto"/>
        <w:left w:val="none" w:sz="0" w:space="0" w:color="auto"/>
        <w:bottom w:val="none" w:sz="0" w:space="0" w:color="auto"/>
        <w:right w:val="none" w:sz="0" w:space="0" w:color="auto"/>
      </w:divBdr>
    </w:div>
    <w:div w:id="1955674827">
      <w:marLeft w:val="0"/>
      <w:marRight w:val="0"/>
      <w:marTop w:val="0"/>
      <w:marBottom w:val="0"/>
      <w:divBdr>
        <w:top w:val="none" w:sz="0" w:space="0" w:color="auto"/>
        <w:left w:val="none" w:sz="0" w:space="0" w:color="auto"/>
        <w:bottom w:val="none" w:sz="0" w:space="0" w:color="auto"/>
        <w:right w:val="none" w:sz="0" w:space="0" w:color="auto"/>
      </w:divBdr>
      <w:divsChild>
        <w:div w:id="1955674807">
          <w:marLeft w:val="0"/>
          <w:marRight w:val="0"/>
          <w:marTop w:val="0"/>
          <w:marBottom w:val="0"/>
          <w:divBdr>
            <w:top w:val="none" w:sz="0" w:space="0" w:color="auto"/>
            <w:left w:val="none" w:sz="0" w:space="0" w:color="auto"/>
            <w:bottom w:val="none" w:sz="0" w:space="0" w:color="auto"/>
            <w:right w:val="none" w:sz="0" w:space="0" w:color="auto"/>
          </w:divBdr>
          <w:divsChild>
            <w:div w:id="1955674838">
              <w:marLeft w:val="0"/>
              <w:marRight w:val="0"/>
              <w:marTop w:val="0"/>
              <w:marBottom w:val="0"/>
              <w:divBdr>
                <w:top w:val="none" w:sz="0" w:space="0" w:color="auto"/>
                <w:left w:val="none" w:sz="0" w:space="0" w:color="auto"/>
                <w:bottom w:val="none" w:sz="0" w:space="0" w:color="auto"/>
                <w:right w:val="none" w:sz="0" w:space="0" w:color="auto"/>
              </w:divBdr>
              <w:divsChild>
                <w:div w:id="1955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8">
      <w:marLeft w:val="0"/>
      <w:marRight w:val="0"/>
      <w:marTop w:val="0"/>
      <w:marBottom w:val="0"/>
      <w:divBdr>
        <w:top w:val="none" w:sz="0" w:space="0" w:color="auto"/>
        <w:left w:val="none" w:sz="0" w:space="0" w:color="auto"/>
        <w:bottom w:val="none" w:sz="0" w:space="0" w:color="auto"/>
        <w:right w:val="none" w:sz="0" w:space="0" w:color="auto"/>
      </w:divBdr>
      <w:divsChild>
        <w:div w:id="1955674531">
          <w:marLeft w:val="0"/>
          <w:marRight w:val="0"/>
          <w:marTop w:val="0"/>
          <w:marBottom w:val="0"/>
          <w:divBdr>
            <w:top w:val="none" w:sz="0" w:space="0" w:color="auto"/>
            <w:left w:val="none" w:sz="0" w:space="0" w:color="auto"/>
            <w:bottom w:val="none" w:sz="0" w:space="0" w:color="auto"/>
            <w:right w:val="none" w:sz="0" w:space="0" w:color="auto"/>
          </w:divBdr>
          <w:divsChild>
            <w:div w:id="1955674597">
              <w:marLeft w:val="0"/>
              <w:marRight w:val="0"/>
              <w:marTop w:val="0"/>
              <w:marBottom w:val="0"/>
              <w:divBdr>
                <w:top w:val="none" w:sz="0" w:space="0" w:color="auto"/>
                <w:left w:val="none" w:sz="0" w:space="0" w:color="auto"/>
                <w:bottom w:val="none" w:sz="0" w:space="0" w:color="auto"/>
                <w:right w:val="none" w:sz="0" w:space="0" w:color="auto"/>
              </w:divBdr>
              <w:divsChild>
                <w:div w:id="1955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0">
      <w:marLeft w:val="0"/>
      <w:marRight w:val="0"/>
      <w:marTop w:val="0"/>
      <w:marBottom w:val="0"/>
      <w:divBdr>
        <w:top w:val="none" w:sz="0" w:space="0" w:color="auto"/>
        <w:left w:val="none" w:sz="0" w:space="0" w:color="auto"/>
        <w:bottom w:val="none" w:sz="0" w:space="0" w:color="auto"/>
        <w:right w:val="none" w:sz="0" w:space="0" w:color="auto"/>
      </w:divBdr>
      <w:divsChild>
        <w:div w:id="1955674906">
          <w:marLeft w:val="0"/>
          <w:marRight w:val="0"/>
          <w:marTop w:val="0"/>
          <w:marBottom w:val="0"/>
          <w:divBdr>
            <w:top w:val="none" w:sz="0" w:space="0" w:color="auto"/>
            <w:left w:val="none" w:sz="0" w:space="0" w:color="auto"/>
            <w:bottom w:val="none" w:sz="0" w:space="0" w:color="auto"/>
            <w:right w:val="none" w:sz="0" w:space="0" w:color="auto"/>
          </w:divBdr>
          <w:divsChild>
            <w:div w:id="1955674550">
              <w:marLeft w:val="0"/>
              <w:marRight w:val="0"/>
              <w:marTop w:val="0"/>
              <w:marBottom w:val="0"/>
              <w:divBdr>
                <w:top w:val="none" w:sz="0" w:space="0" w:color="auto"/>
                <w:left w:val="none" w:sz="0" w:space="0" w:color="auto"/>
                <w:bottom w:val="none" w:sz="0" w:space="0" w:color="auto"/>
                <w:right w:val="none" w:sz="0" w:space="0" w:color="auto"/>
              </w:divBdr>
              <w:divsChild>
                <w:div w:id="19556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9">
      <w:marLeft w:val="0"/>
      <w:marRight w:val="0"/>
      <w:marTop w:val="0"/>
      <w:marBottom w:val="0"/>
      <w:divBdr>
        <w:top w:val="none" w:sz="0" w:space="0" w:color="auto"/>
        <w:left w:val="none" w:sz="0" w:space="0" w:color="auto"/>
        <w:bottom w:val="none" w:sz="0" w:space="0" w:color="auto"/>
        <w:right w:val="none" w:sz="0" w:space="0" w:color="auto"/>
      </w:divBdr>
      <w:divsChild>
        <w:div w:id="1955674802">
          <w:marLeft w:val="0"/>
          <w:marRight w:val="0"/>
          <w:marTop w:val="0"/>
          <w:marBottom w:val="0"/>
          <w:divBdr>
            <w:top w:val="none" w:sz="0" w:space="0" w:color="auto"/>
            <w:left w:val="none" w:sz="0" w:space="0" w:color="auto"/>
            <w:bottom w:val="none" w:sz="0" w:space="0" w:color="auto"/>
            <w:right w:val="none" w:sz="0" w:space="0" w:color="auto"/>
          </w:divBdr>
          <w:divsChild>
            <w:div w:id="1955674738">
              <w:marLeft w:val="0"/>
              <w:marRight w:val="0"/>
              <w:marTop w:val="0"/>
              <w:marBottom w:val="0"/>
              <w:divBdr>
                <w:top w:val="none" w:sz="0" w:space="0" w:color="auto"/>
                <w:left w:val="none" w:sz="0" w:space="0" w:color="auto"/>
                <w:bottom w:val="none" w:sz="0" w:space="0" w:color="auto"/>
                <w:right w:val="none" w:sz="0" w:space="0" w:color="auto"/>
              </w:divBdr>
              <w:divsChild>
                <w:div w:id="1955674975">
                  <w:marLeft w:val="0"/>
                  <w:marRight w:val="0"/>
                  <w:marTop w:val="0"/>
                  <w:marBottom w:val="0"/>
                  <w:divBdr>
                    <w:top w:val="none" w:sz="0" w:space="0" w:color="auto"/>
                    <w:left w:val="none" w:sz="0" w:space="0" w:color="auto"/>
                    <w:bottom w:val="none" w:sz="0" w:space="0" w:color="auto"/>
                    <w:right w:val="none" w:sz="0" w:space="0" w:color="auto"/>
                  </w:divBdr>
                  <w:divsChild>
                    <w:div w:id="19556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41">
      <w:marLeft w:val="0"/>
      <w:marRight w:val="0"/>
      <w:marTop w:val="0"/>
      <w:marBottom w:val="0"/>
      <w:divBdr>
        <w:top w:val="none" w:sz="0" w:space="0" w:color="auto"/>
        <w:left w:val="none" w:sz="0" w:space="0" w:color="auto"/>
        <w:bottom w:val="none" w:sz="0" w:space="0" w:color="auto"/>
        <w:right w:val="none" w:sz="0" w:space="0" w:color="auto"/>
      </w:divBdr>
    </w:div>
    <w:div w:id="1955674844">
      <w:marLeft w:val="0"/>
      <w:marRight w:val="0"/>
      <w:marTop w:val="0"/>
      <w:marBottom w:val="0"/>
      <w:divBdr>
        <w:top w:val="none" w:sz="0" w:space="0" w:color="auto"/>
        <w:left w:val="none" w:sz="0" w:space="0" w:color="auto"/>
        <w:bottom w:val="none" w:sz="0" w:space="0" w:color="auto"/>
        <w:right w:val="none" w:sz="0" w:space="0" w:color="auto"/>
      </w:divBdr>
    </w:div>
    <w:div w:id="1955674847">
      <w:marLeft w:val="0"/>
      <w:marRight w:val="0"/>
      <w:marTop w:val="0"/>
      <w:marBottom w:val="0"/>
      <w:divBdr>
        <w:top w:val="none" w:sz="0" w:space="0" w:color="auto"/>
        <w:left w:val="none" w:sz="0" w:space="0" w:color="auto"/>
        <w:bottom w:val="none" w:sz="0" w:space="0" w:color="auto"/>
        <w:right w:val="none" w:sz="0" w:space="0" w:color="auto"/>
      </w:divBdr>
      <w:divsChild>
        <w:div w:id="1955674543">
          <w:marLeft w:val="0"/>
          <w:marRight w:val="0"/>
          <w:marTop w:val="0"/>
          <w:marBottom w:val="0"/>
          <w:divBdr>
            <w:top w:val="none" w:sz="0" w:space="0" w:color="auto"/>
            <w:left w:val="none" w:sz="0" w:space="0" w:color="auto"/>
            <w:bottom w:val="none" w:sz="0" w:space="0" w:color="auto"/>
            <w:right w:val="none" w:sz="0" w:space="0" w:color="auto"/>
          </w:divBdr>
          <w:divsChild>
            <w:div w:id="1955674934">
              <w:marLeft w:val="0"/>
              <w:marRight w:val="0"/>
              <w:marTop w:val="0"/>
              <w:marBottom w:val="0"/>
              <w:divBdr>
                <w:top w:val="none" w:sz="0" w:space="0" w:color="auto"/>
                <w:left w:val="none" w:sz="0" w:space="0" w:color="auto"/>
                <w:bottom w:val="none" w:sz="0" w:space="0" w:color="auto"/>
                <w:right w:val="none" w:sz="0" w:space="0" w:color="auto"/>
              </w:divBdr>
              <w:divsChild>
                <w:div w:id="1955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0">
      <w:marLeft w:val="0"/>
      <w:marRight w:val="0"/>
      <w:marTop w:val="0"/>
      <w:marBottom w:val="0"/>
      <w:divBdr>
        <w:top w:val="none" w:sz="0" w:space="0" w:color="auto"/>
        <w:left w:val="none" w:sz="0" w:space="0" w:color="auto"/>
        <w:bottom w:val="none" w:sz="0" w:space="0" w:color="auto"/>
        <w:right w:val="none" w:sz="0" w:space="0" w:color="auto"/>
      </w:divBdr>
    </w:div>
    <w:div w:id="1955674851">
      <w:marLeft w:val="0"/>
      <w:marRight w:val="0"/>
      <w:marTop w:val="0"/>
      <w:marBottom w:val="0"/>
      <w:divBdr>
        <w:top w:val="none" w:sz="0" w:space="0" w:color="auto"/>
        <w:left w:val="none" w:sz="0" w:space="0" w:color="auto"/>
        <w:bottom w:val="none" w:sz="0" w:space="0" w:color="auto"/>
        <w:right w:val="none" w:sz="0" w:space="0" w:color="auto"/>
      </w:divBdr>
      <w:divsChild>
        <w:div w:id="1955675079">
          <w:marLeft w:val="0"/>
          <w:marRight w:val="0"/>
          <w:marTop w:val="0"/>
          <w:marBottom w:val="0"/>
          <w:divBdr>
            <w:top w:val="none" w:sz="0" w:space="0" w:color="auto"/>
            <w:left w:val="none" w:sz="0" w:space="0" w:color="auto"/>
            <w:bottom w:val="none" w:sz="0" w:space="0" w:color="auto"/>
            <w:right w:val="none" w:sz="0" w:space="0" w:color="auto"/>
          </w:divBdr>
          <w:divsChild>
            <w:div w:id="1955674979">
              <w:marLeft w:val="0"/>
              <w:marRight w:val="0"/>
              <w:marTop w:val="0"/>
              <w:marBottom w:val="0"/>
              <w:divBdr>
                <w:top w:val="none" w:sz="0" w:space="0" w:color="auto"/>
                <w:left w:val="none" w:sz="0" w:space="0" w:color="auto"/>
                <w:bottom w:val="none" w:sz="0" w:space="0" w:color="auto"/>
                <w:right w:val="none" w:sz="0" w:space="0" w:color="auto"/>
              </w:divBdr>
              <w:divsChild>
                <w:div w:id="1955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2">
      <w:marLeft w:val="0"/>
      <w:marRight w:val="0"/>
      <w:marTop w:val="0"/>
      <w:marBottom w:val="0"/>
      <w:divBdr>
        <w:top w:val="none" w:sz="0" w:space="0" w:color="auto"/>
        <w:left w:val="none" w:sz="0" w:space="0" w:color="auto"/>
        <w:bottom w:val="none" w:sz="0" w:space="0" w:color="auto"/>
        <w:right w:val="none" w:sz="0" w:space="0" w:color="auto"/>
      </w:divBdr>
      <w:divsChild>
        <w:div w:id="1955674697">
          <w:marLeft w:val="0"/>
          <w:marRight w:val="0"/>
          <w:marTop w:val="0"/>
          <w:marBottom w:val="0"/>
          <w:divBdr>
            <w:top w:val="none" w:sz="0" w:space="0" w:color="auto"/>
            <w:left w:val="none" w:sz="0" w:space="0" w:color="auto"/>
            <w:bottom w:val="none" w:sz="0" w:space="0" w:color="auto"/>
            <w:right w:val="none" w:sz="0" w:space="0" w:color="auto"/>
          </w:divBdr>
          <w:divsChild>
            <w:div w:id="1955675016">
              <w:marLeft w:val="0"/>
              <w:marRight w:val="0"/>
              <w:marTop w:val="0"/>
              <w:marBottom w:val="0"/>
              <w:divBdr>
                <w:top w:val="none" w:sz="0" w:space="0" w:color="auto"/>
                <w:left w:val="none" w:sz="0" w:space="0" w:color="auto"/>
                <w:bottom w:val="none" w:sz="0" w:space="0" w:color="auto"/>
                <w:right w:val="none" w:sz="0" w:space="0" w:color="auto"/>
              </w:divBdr>
              <w:divsChild>
                <w:div w:id="1955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9">
      <w:marLeft w:val="0"/>
      <w:marRight w:val="0"/>
      <w:marTop w:val="0"/>
      <w:marBottom w:val="0"/>
      <w:divBdr>
        <w:top w:val="none" w:sz="0" w:space="0" w:color="auto"/>
        <w:left w:val="none" w:sz="0" w:space="0" w:color="auto"/>
        <w:bottom w:val="none" w:sz="0" w:space="0" w:color="auto"/>
        <w:right w:val="none" w:sz="0" w:space="0" w:color="auto"/>
      </w:divBdr>
      <w:divsChild>
        <w:div w:id="1955674719">
          <w:marLeft w:val="0"/>
          <w:marRight w:val="0"/>
          <w:marTop w:val="0"/>
          <w:marBottom w:val="0"/>
          <w:divBdr>
            <w:top w:val="none" w:sz="0" w:space="0" w:color="auto"/>
            <w:left w:val="none" w:sz="0" w:space="0" w:color="auto"/>
            <w:bottom w:val="none" w:sz="0" w:space="0" w:color="auto"/>
            <w:right w:val="none" w:sz="0" w:space="0" w:color="auto"/>
          </w:divBdr>
          <w:divsChild>
            <w:div w:id="1955674821">
              <w:marLeft w:val="0"/>
              <w:marRight w:val="0"/>
              <w:marTop w:val="0"/>
              <w:marBottom w:val="0"/>
              <w:divBdr>
                <w:top w:val="none" w:sz="0" w:space="0" w:color="auto"/>
                <w:left w:val="none" w:sz="0" w:space="0" w:color="auto"/>
                <w:bottom w:val="none" w:sz="0" w:space="0" w:color="auto"/>
                <w:right w:val="none" w:sz="0" w:space="0" w:color="auto"/>
              </w:divBdr>
              <w:divsChild>
                <w:div w:id="1955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82">
          <w:marLeft w:val="0"/>
          <w:marRight w:val="0"/>
          <w:marTop w:val="0"/>
          <w:marBottom w:val="0"/>
          <w:divBdr>
            <w:top w:val="none" w:sz="0" w:space="0" w:color="auto"/>
            <w:left w:val="none" w:sz="0" w:space="0" w:color="auto"/>
            <w:bottom w:val="none" w:sz="0" w:space="0" w:color="auto"/>
            <w:right w:val="none" w:sz="0" w:space="0" w:color="auto"/>
          </w:divBdr>
          <w:divsChild>
            <w:div w:id="1955674900">
              <w:marLeft w:val="0"/>
              <w:marRight w:val="0"/>
              <w:marTop w:val="0"/>
              <w:marBottom w:val="0"/>
              <w:divBdr>
                <w:top w:val="none" w:sz="0" w:space="0" w:color="auto"/>
                <w:left w:val="none" w:sz="0" w:space="0" w:color="auto"/>
                <w:bottom w:val="none" w:sz="0" w:space="0" w:color="auto"/>
                <w:right w:val="none" w:sz="0" w:space="0" w:color="auto"/>
              </w:divBdr>
              <w:divsChild>
                <w:div w:id="1955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1">
      <w:marLeft w:val="0"/>
      <w:marRight w:val="0"/>
      <w:marTop w:val="0"/>
      <w:marBottom w:val="0"/>
      <w:divBdr>
        <w:top w:val="none" w:sz="0" w:space="0" w:color="auto"/>
        <w:left w:val="none" w:sz="0" w:space="0" w:color="auto"/>
        <w:bottom w:val="none" w:sz="0" w:space="0" w:color="auto"/>
        <w:right w:val="none" w:sz="0" w:space="0" w:color="auto"/>
      </w:divBdr>
      <w:divsChild>
        <w:div w:id="1955675041">
          <w:marLeft w:val="0"/>
          <w:marRight w:val="0"/>
          <w:marTop w:val="0"/>
          <w:marBottom w:val="0"/>
          <w:divBdr>
            <w:top w:val="none" w:sz="0" w:space="0" w:color="auto"/>
            <w:left w:val="none" w:sz="0" w:space="0" w:color="auto"/>
            <w:bottom w:val="none" w:sz="0" w:space="0" w:color="auto"/>
            <w:right w:val="none" w:sz="0" w:space="0" w:color="auto"/>
          </w:divBdr>
          <w:divsChild>
            <w:div w:id="1955674928">
              <w:marLeft w:val="0"/>
              <w:marRight w:val="0"/>
              <w:marTop w:val="0"/>
              <w:marBottom w:val="0"/>
              <w:divBdr>
                <w:top w:val="none" w:sz="0" w:space="0" w:color="auto"/>
                <w:left w:val="none" w:sz="0" w:space="0" w:color="auto"/>
                <w:bottom w:val="none" w:sz="0" w:space="0" w:color="auto"/>
                <w:right w:val="none" w:sz="0" w:space="0" w:color="auto"/>
              </w:divBdr>
              <w:divsChild>
                <w:div w:id="19556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3">
      <w:marLeft w:val="0"/>
      <w:marRight w:val="0"/>
      <w:marTop w:val="0"/>
      <w:marBottom w:val="0"/>
      <w:divBdr>
        <w:top w:val="none" w:sz="0" w:space="0" w:color="auto"/>
        <w:left w:val="none" w:sz="0" w:space="0" w:color="auto"/>
        <w:bottom w:val="none" w:sz="0" w:space="0" w:color="auto"/>
        <w:right w:val="none" w:sz="0" w:space="0" w:color="auto"/>
      </w:divBdr>
    </w:div>
    <w:div w:id="1955674876">
      <w:marLeft w:val="0"/>
      <w:marRight w:val="0"/>
      <w:marTop w:val="0"/>
      <w:marBottom w:val="0"/>
      <w:divBdr>
        <w:top w:val="none" w:sz="0" w:space="0" w:color="auto"/>
        <w:left w:val="none" w:sz="0" w:space="0" w:color="auto"/>
        <w:bottom w:val="none" w:sz="0" w:space="0" w:color="auto"/>
        <w:right w:val="none" w:sz="0" w:space="0" w:color="auto"/>
      </w:divBdr>
      <w:divsChild>
        <w:div w:id="1955674836">
          <w:marLeft w:val="0"/>
          <w:marRight w:val="0"/>
          <w:marTop w:val="0"/>
          <w:marBottom w:val="0"/>
          <w:divBdr>
            <w:top w:val="none" w:sz="0" w:space="0" w:color="auto"/>
            <w:left w:val="none" w:sz="0" w:space="0" w:color="auto"/>
            <w:bottom w:val="none" w:sz="0" w:space="0" w:color="auto"/>
            <w:right w:val="none" w:sz="0" w:space="0" w:color="auto"/>
          </w:divBdr>
          <w:divsChild>
            <w:div w:id="1955674732">
              <w:marLeft w:val="0"/>
              <w:marRight w:val="0"/>
              <w:marTop w:val="0"/>
              <w:marBottom w:val="0"/>
              <w:divBdr>
                <w:top w:val="none" w:sz="0" w:space="0" w:color="auto"/>
                <w:left w:val="none" w:sz="0" w:space="0" w:color="auto"/>
                <w:bottom w:val="none" w:sz="0" w:space="0" w:color="auto"/>
                <w:right w:val="none" w:sz="0" w:space="0" w:color="auto"/>
              </w:divBdr>
              <w:divsChild>
                <w:div w:id="1955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8">
      <w:marLeft w:val="0"/>
      <w:marRight w:val="0"/>
      <w:marTop w:val="0"/>
      <w:marBottom w:val="0"/>
      <w:divBdr>
        <w:top w:val="none" w:sz="0" w:space="0" w:color="auto"/>
        <w:left w:val="none" w:sz="0" w:space="0" w:color="auto"/>
        <w:bottom w:val="none" w:sz="0" w:space="0" w:color="auto"/>
        <w:right w:val="none" w:sz="0" w:space="0" w:color="auto"/>
      </w:divBdr>
    </w:div>
    <w:div w:id="1955674879">
      <w:marLeft w:val="0"/>
      <w:marRight w:val="0"/>
      <w:marTop w:val="0"/>
      <w:marBottom w:val="0"/>
      <w:divBdr>
        <w:top w:val="none" w:sz="0" w:space="0" w:color="auto"/>
        <w:left w:val="none" w:sz="0" w:space="0" w:color="auto"/>
        <w:bottom w:val="none" w:sz="0" w:space="0" w:color="auto"/>
        <w:right w:val="none" w:sz="0" w:space="0" w:color="auto"/>
      </w:divBdr>
      <w:divsChild>
        <w:div w:id="1955674715">
          <w:marLeft w:val="0"/>
          <w:marRight w:val="0"/>
          <w:marTop w:val="0"/>
          <w:marBottom w:val="0"/>
          <w:divBdr>
            <w:top w:val="none" w:sz="0" w:space="0" w:color="auto"/>
            <w:left w:val="none" w:sz="0" w:space="0" w:color="auto"/>
            <w:bottom w:val="none" w:sz="0" w:space="0" w:color="auto"/>
            <w:right w:val="none" w:sz="0" w:space="0" w:color="auto"/>
          </w:divBdr>
          <w:divsChild>
            <w:div w:id="1955674972">
              <w:marLeft w:val="0"/>
              <w:marRight w:val="0"/>
              <w:marTop w:val="0"/>
              <w:marBottom w:val="0"/>
              <w:divBdr>
                <w:top w:val="none" w:sz="0" w:space="0" w:color="auto"/>
                <w:left w:val="none" w:sz="0" w:space="0" w:color="auto"/>
                <w:bottom w:val="none" w:sz="0" w:space="0" w:color="auto"/>
                <w:right w:val="none" w:sz="0" w:space="0" w:color="auto"/>
              </w:divBdr>
              <w:divsChild>
                <w:div w:id="1955674735">
                  <w:marLeft w:val="0"/>
                  <w:marRight w:val="0"/>
                  <w:marTop w:val="0"/>
                  <w:marBottom w:val="0"/>
                  <w:divBdr>
                    <w:top w:val="none" w:sz="0" w:space="0" w:color="auto"/>
                    <w:left w:val="none" w:sz="0" w:space="0" w:color="auto"/>
                    <w:bottom w:val="none" w:sz="0" w:space="0" w:color="auto"/>
                    <w:right w:val="none" w:sz="0" w:space="0" w:color="auto"/>
                  </w:divBdr>
                  <w:divsChild>
                    <w:div w:id="19556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2">
          <w:marLeft w:val="0"/>
          <w:marRight w:val="0"/>
          <w:marTop w:val="0"/>
          <w:marBottom w:val="0"/>
          <w:divBdr>
            <w:top w:val="none" w:sz="0" w:space="0" w:color="auto"/>
            <w:left w:val="none" w:sz="0" w:space="0" w:color="auto"/>
            <w:bottom w:val="none" w:sz="0" w:space="0" w:color="auto"/>
            <w:right w:val="none" w:sz="0" w:space="0" w:color="auto"/>
          </w:divBdr>
          <w:divsChild>
            <w:div w:id="1955674585">
              <w:marLeft w:val="0"/>
              <w:marRight w:val="0"/>
              <w:marTop w:val="0"/>
              <w:marBottom w:val="0"/>
              <w:divBdr>
                <w:top w:val="none" w:sz="0" w:space="0" w:color="auto"/>
                <w:left w:val="none" w:sz="0" w:space="0" w:color="auto"/>
                <w:bottom w:val="none" w:sz="0" w:space="0" w:color="auto"/>
                <w:right w:val="none" w:sz="0" w:space="0" w:color="auto"/>
              </w:divBdr>
              <w:divsChild>
                <w:div w:id="1955674953">
                  <w:marLeft w:val="0"/>
                  <w:marRight w:val="0"/>
                  <w:marTop w:val="0"/>
                  <w:marBottom w:val="0"/>
                  <w:divBdr>
                    <w:top w:val="none" w:sz="0" w:space="0" w:color="auto"/>
                    <w:left w:val="none" w:sz="0" w:space="0" w:color="auto"/>
                    <w:bottom w:val="none" w:sz="0" w:space="0" w:color="auto"/>
                    <w:right w:val="none" w:sz="0" w:space="0" w:color="auto"/>
                  </w:divBdr>
                </w:div>
              </w:divsChild>
            </w:div>
            <w:div w:id="1955674744">
              <w:marLeft w:val="0"/>
              <w:marRight w:val="0"/>
              <w:marTop w:val="0"/>
              <w:marBottom w:val="0"/>
              <w:divBdr>
                <w:top w:val="none" w:sz="0" w:space="0" w:color="auto"/>
                <w:left w:val="none" w:sz="0" w:space="0" w:color="auto"/>
                <w:bottom w:val="none" w:sz="0" w:space="0" w:color="auto"/>
                <w:right w:val="none" w:sz="0" w:space="0" w:color="auto"/>
              </w:divBdr>
              <w:divsChild>
                <w:div w:id="1955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0">
      <w:marLeft w:val="0"/>
      <w:marRight w:val="0"/>
      <w:marTop w:val="0"/>
      <w:marBottom w:val="0"/>
      <w:divBdr>
        <w:top w:val="none" w:sz="0" w:space="0" w:color="auto"/>
        <w:left w:val="none" w:sz="0" w:space="0" w:color="auto"/>
        <w:bottom w:val="none" w:sz="0" w:space="0" w:color="auto"/>
        <w:right w:val="none" w:sz="0" w:space="0" w:color="auto"/>
      </w:divBdr>
      <w:divsChild>
        <w:div w:id="1955674967">
          <w:marLeft w:val="0"/>
          <w:marRight w:val="0"/>
          <w:marTop w:val="0"/>
          <w:marBottom w:val="0"/>
          <w:divBdr>
            <w:top w:val="none" w:sz="0" w:space="0" w:color="auto"/>
            <w:left w:val="none" w:sz="0" w:space="0" w:color="auto"/>
            <w:bottom w:val="none" w:sz="0" w:space="0" w:color="auto"/>
            <w:right w:val="none" w:sz="0" w:space="0" w:color="auto"/>
          </w:divBdr>
          <w:divsChild>
            <w:div w:id="1955674729">
              <w:marLeft w:val="0"/>
              <w:marRight w:val="0"/>
              <w:marTop w:val="0"/>
              <w:marBottom w:val="0"/>
              <w:divBdr>
                <w:top w:val="none" w:sz="0" w:space="0" w:color="auto"/>
                <w:left w:val="none" w:sz="0" w:space="0" w:color="auto"/>
                <w:bottom w:val="none" w:sz="0" w:space="0" w:color="auto"/>
                <w:right w:val="none" w:sz="0" w:space="0" w:color="auto"/>
              </w:divBdr>
              <w:divsChild>
                <w:div w:id="19556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1">
      <w:marLeft w:val="0"/>
      <w:marRight w:val="0"/>
      <w:marTop w:val="0"/>
      <w:marBottom w:val="0"/>
      <w:divBdr>
        <w:top w:val="none" w:sz="0" w:space="0" w:color="auto"/>
        <w:left w:val="none" w:sz="0" w:space="0" w:color="auto"/>
        <w:bottom w:val="none" w:sz="0" w:space="0" w:color="auto"/>
        <w:right w:val="none" w:sz="0" w:space="0" w:color="auto"/>
      </w:divBdr>
    </w:div>
    <w:div w:id="1955674892">
      <w:marLeft w:val="0"/>
      <w:marRight w:val="0"/>
      <w:marTop w:val="0"/>
      <w:marBottom w:val="0"/>
      <w:divBdr>
        <w:top w:val="none" w:sz="0" w:space="0" w:color="auto"/>
        <w:left w:val="none" w:sz="0" w:space="0" w:color="auto"/>
        <w:bottom w:val="none" w:sz="0" w:space="0" w:color="auto"/>
        <w:right w:val="none" w:sz="0" w:space="0" w:color="auto"/>
      </w:divBdr>
      <w:divsChild>
        <w:div w:id="1955674665">
          <w:marLeft w:val="0"/>
          <w:marRight w:val="0"/>
          <w:marTop w:val="0"/>
          <w:marBottom w:val="0"/>
          <w:divBdr>
            <w:top w:val="none" w:sz="0" w:space="0" w:color="auto"/>
            <w:left w:val="none" w:sz="0" w:space="0" w:color="auto"/>
            <w:bottom w:val="none" w:sz="0" w:space="0" w:color="auto"/>
            <w:right w:val="none" w:sz="0" w:space="0" w:color="auto"/>
          </w:divBdr>
          <w:divsChild>
            <w:div w:id="1955674631">
              <w:marLeft w:val="0"/>
              <w:marRight w:val="0"/>
              <w:marTop w:val="0"/>
              <w:marBottom w:val="0"/>
              <w:divBdr>
                <w:top w:val="none" w:sz="0" w:space="0" w:color="auto"/>
                <w:left w:val="none" w:sz="0" w:space="0" w:color="auto"/>
                <w:bottom w:val="none" w:sz="0" w:space="0" w:color="auto"/>
                <w:right w:val="none" w:sz="0" w:space="0" w:color="auto"/>
              </w:divBdr>
              <w:divsChild>
                <w:div w:id="1955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01">
      <w:marLeft w:val="0"/>
      <w:marRight w:val="0"/>
      <w:marTop w:val="0"/>
      <w:marBottom w:val="0"/>
      <w:divBdr>
        <w:top w:val="none" w:sz="0" w:space="0" w:color="auto"/>
        <w:left w:val="none" w:sz="0" w:space="0" w:color="auto"/>
        <w:bottom w:val="none" w:sz="0" w:space="0" w:color="auto"/>
        <w:right w:val="none" w:sz="0" w:space="0" w:color="auto"/>
      </w:divBdr>
      <w:divsChild>
        <w:div w:id="1955674686">
          <w:marLeft w:val="0"/>
          <w:marRight w:val="0"/>
          <w:marTop w:val="0"/>
          <w:marBottom w:val="0"/>
          <w:divBdr>
            <w:top w:val="none" w:sz="0" w:space="0" w:color="auto"/>
            <w:left w:val="none" w:sz="0" w:space="0" w:color="auto"/>
            <w:bottom w:val="none" w:sz="0" w:space="0" w:color="auto"/>
            <w:right w:val="none" w:sz="0" w:space="0" w:color="auto"/>
          </w:divBdr>
          <w:divsChild>
            <w:div w:id="1955674533">
              <w:marLeft w:val="0"/>
              <w:marRight w:val="0"/>
              <w:marTop w:val="0"/>
              <w:marBottom w:val="0"/>
              <w:divBdr>
                <w:top w:val="none" w:sz="0" w:space="0" w:color="auto"/>
                <w:left w:val="none" w:sz="0" w:space="0" w:color="auto"/>
                <w:bottom w:val="none" w:sz="0" w:space="0" w:color="auto"/>
                <w:right w:val="none" w:sz="0" w:space="0" w:color="auto"/>
              </w:divBdr>
              <w:divsChild>
                <w:div w:id="1955674554">
                  <w:marLeft w:val="0"/>
                  <w:marRight w:val="0"/>
                  <w:marTop w:val="0"/>
                  <w:marBottom w:val="0"/>
                  <w:divBdr>
                    <w:top w:val="none" w:sz="0" w:space="0" w:color="auto"/>
                    <w:left w:val="none" w:sz="0" w:space="0" w:color="auto"/>
                    <w:bottom w:val="none" w:sz="0" w:space="0" w:color="auto"/>
                    <w:right w:val="none" w:sz="0" w:space="0" w:color="auto"/>
                  </w:divBdr>
                </w:div>
              </w:divsChild>
            </w:div>
            <w:div w:id="1955674540">
              <w:marLeft w:val="0"/>
              <w:marRight w:val="0"/>
              <w:marTop w:val="0"/>
              <w:marBottom w:val="0"/>
              <w:divBdr>
                <w:top w:val="none" w:sz="0" w:space="0" w:color="auto"/>
                <w:left w:val="none" w:sz="0" w:space="0" w:color="auto"/>
                <w:bottom w:val="none" w:sz="0" w:space="0" w:color="auto"/>
                <w:right w:val="none" w:sz="0" w:space="0" w:color="auto"/>
              </w:divBdr>
              <w:divsChild>
                <w:div w:id="1955674560">
                  <w:marLeft w:val="0"/>
                  <w:marRight w:val="0"/>
                  <w:marTop w:val="0"/>
                  <w:marBottom w:val="0"/>
                  <w:divBdr>
                    <w:top w:val="none" w:sz="0" w:space="0" w:color="auto"/>
                    <w:left w:val="none" w:sz="0" w:space="0" w:color="auto"/>
                    <w:bottom w:val="none" w:sz="0" w:space="0" w:color="auto"/>
                    <w:right w:val="none" w:sz="0" w:space="0" w:color="auto"/>
                  </w:divBdr>
                </w:div>
              </w:divsChild>
            </w:div>
            <w:div w:id="1955674603">
              <w:marLeft w:val="0"/>
              <w:marRight w:val="0"/>
              <w:marTop w:val="0"/>
              <w:marBottom w:val="0"/>
              <w:divBdr>
                <w:top w:val="none" w:sz="0" w:space="0" w:color="auto"/>
                <w:left w:val="none" w:sz="0" w:space="0" w:color="auto"/>
                <w:bottom w:val="none" w:sz="0" w:space="0" w:color="auto"/>
                <w:right w:val="none" w:sz="0" w:space="0" w:color="auto"/>
              </w:divBdr>
              <w:divsChild>
                <w:div w:id="1955674898">
                  <w:marLeft w:val="0"/>
                  <w:marRight w:val="0"/>
                  <w:marTop w:val="0"/>
                  <w:marBottom w:val="0"/>
                  <w:divBdr>
                    <w:top w:val="none" w:sz="0" w:space="0" w:color="auto"/>
                    <w:left w:val="none" w:sz="0" w:space="0" w:color="auto"/>
                    <w:bottom w:val="none" w:sz="0" w:space="0" w:color="auto"/>
                    <w:right w:val="none" w:sz="0" w:space="0" w:color="auto"/>
                  </w:divBdr>
                </w:div>
              </w:divsChild>
            </w:div>
            <w:div w:id="1955674633">
              <w:marLeft w:val="0"/>
              <w:marRight w:val="0"/>
              <w:marTop w:val="0"/>
              <w:marBottom w:val="0"/>
              <w:divBdr>
                <w:top w:val="none" w:sz="0" w:space="0" w:color="auto"/>
                <w:left w:val="none" w:sz="0" w:space="0" w:color="auto"/>
                <w:bottom w:val="none" w:sz="0" w:space="0" w:color="auto"/>
                <w:right w:val="none" w:sz="0" w:space="0" w:color="auto"/>
              </w:divBdr>
              <w:divsChild>
                <w:div w:id="1955674833">
                  <w:marLeft w:val="0"/>
                  <w:marRight w:val="0"/>
                  <w:marTop w:val="0"/>
                  <w:marBottom w:val="0"/>
                  <w:divBdr>
                    <w:top w:val="none" w:sz="0" w:space="0" w:color="auto"/>
                    <w:left w:val="none" w:sz="0" w:space="0" w:color="auto"/>
                    <w:bottom w:val="none" w:sz="0" w:space="0" w:color="auto"/>
                    <w:right w:val="none" w:sz="0" w:space="0" w:color="auto"/>
                  </w:divBdr>
                </w:div>
              </w:divsChild>
            </w:div>
            <w:div w:id="1955674671">
              <w:marLeft w:val="0"/>
              <w:marRight w:val="0"/>
              <w:marTop w:val="0"/>
              <w:marBottom w:val="0"/>
              <w:divBdr>
                <w:top w:val="none" w:sz="0" w:space="0" w:color="auto"/>
                <w:left w:val="none" w:sz="0" w:space="0" w:color="auto"/>
                <w:bottom w:val="none" w:sz="0" w:space="0" w:color="auto"/>
                <w:right w:val="none" w:sz="0" w:space="0" w:color="auto"/>
              </w:divBdr>
              <w:divsChild>
                <w:div w:id="1955675078">
                  <w:marLeft w:val="0"/>
                  <w:marRight w:val="0"/>
                  <w:marTop w:val="0"/>
                  <w:marBottom w:val="0"/>
                  <w:divBdr>
                    <w:top w:val="none" w:sz="0" w:space="0" w:color="auto"/>
                    <w:left w:val="none" w:sz="0" w:space="0" w:color="auto"/>
                    <w:bottom w:val="none" w:sz="0" w:space="0" w:color="auto"/>
                    <w:right w:val="none" w:sz="0" w:space="0" w:color="auto"/>
                  </w:divBdr>
                </w:div>
              </w:divsChild>
            </w:div>
            <w:div w:id="1955674673">
              <w:marLeft w:val="0"/>
              <w:marRight w:val="0"/>
              <w:marTop w:val="0"/>
              <w:marBottom w:val="0"/>
              <w:divBdr>
                <w:top w:val="none" w:sz="0" w:space="0" w:color="auto"/>
                <w:left w:val="none" w:sz="0" w:space="0" w:color="auto"/>
                <w:bottom w:val="none" w:sz="0" w:space="0" w:color="auto"/>
                <w:right w:val="none" w:sz="0" w:space="0" w:color="auto"/>
              </w:divBdr>
              <w:divsChild>
                <w:div w:id="1955674562">
                  <w:marLeft w:val="0"/>
                  <w:marRight w:val="0"/>
                  <w:marTop w:val="0"/>
                  <w:marBottom w:val="0"/>
                  <w:divBdr>
                    <w:top w:val="none" w:sz="0" w:space="0" w:color="auto"/>
                    <w:left w:val="none" w:sz="0" w:space="0" w:color="auto"/>
                    <w:bottom w:val="none" w:sz="0" w:space="0" w:color="auto"/>
                    <w:right w:val="none" w:sz="0" w:space="0" w:color="auto"/>
                  </w:divBdr>
                </w:div>
              </w:divsChild>
            </w:div>
            <w:div w:id="1955674748">
              <w:marLeft w:val="0"/>
              <w:marRight w:val="0"/>
              <w:marTop w:val="0"/>
              <w:marBottom w:val="0"/>
              <w:divBdr>
                <w:top w:val="none" w:sz="0" w:space="0" w:color="auto"/>
                <w:left w:val="none" w:sz="0" w:space="0" w:color="auto"/>
                <w:bottom w:val="none" w:sz="0" w:space="0" w:color="auto"/>
                <w:right w:val="none" w:sz="0" w:space="0" w:color="auto"/>
              </w:divBdr>
              <w:divsChild>
                <w:div w:id="1955674875">
                  <w:marLeft w:val="0"/>
                  <w:marRight w:val="0"/>
                  <w:marTop w:val="0"/>
                  <w:marBottom w:val="0"/>
                  <w:divBdr>
                    <w:top w:val="none" w:sz="0" w:space="0" w:color="auto"/>
                    <w:left w:val="none" w:sz="0" w:space="0" w:color="auto"/>
                    <w:bottom w:val="none" w:sz="0" w:space="0" w:color="auto"/>
                    <w:right w:val="none" w:sz="0" w:space="0" w:color="auto"/>
                  </w:divBdr>
                </w:div>
              </w:divsChild>
            </w:div>
            <w:div w:id="1955674760">
              <w:marLeft w:val="0"/>
              <w:marRight w:val="0"/>
              <w:marTop w:val="0"/>
              <w:marBottom w:val="0"/>
              <w:divBdr>
                <w:top w:val="none" w:sz="0" w:space="0" w:color="auto"/>
                <w:left w:val="none" w:sz="0" w:space="0" w:color="auto"/>
                <w:bottom w:val="none" w:sz="0" w:space="0" w:color="auto"/>
                <w:right w:val="none" w:sz="0" w:space="0" w:color="auto"/>
              </w:divBdr>
              <w:divsChild>
                <w:div w:id="1955674981">
                  <w:marLeft w:val="0"/>
                  <w:marRight w:val="0"/>
                  <w:marTop w:val="0"/>
                  <w:marBottom w:val="0"/>
                  <w:divBdr>
                    <w:top w:val="none" w:sz="0" w:space="0" w:color="auto"/>
                    <w:left w:val="none" w:sz="0" w:space="0" w:color="auto"/>
                    <w:bottom w:val="none" w:sz="0" w:space="0" w:color="auto"/>
                    <w:right w:val="none" w:sz="0" w:space="0" w:color="auto"/>
                  </w:divBdr>
                </w:div>
              </w:divsChild>
            </w:div>
            <w:div w:id="1955674818">
              <w:marLeft w:val="0"/>
              <w:marRight w:val="0"/>
              <w:marTop w:val="0"/>
              <w:marBottom w:val="0"/>
              <w:divBdr>
                <w:top w:val="none" w:sz="0" w:space="0" w:color="auto"/>
                <w:left w:val="none" w:sz="0" w:space="0" w:color="auto"/>
                <w:bottom w:val="none" w:sz="0" w:space="0" w:color="auto"/>
                <w:right w:val="none" w:sz="0" w:space="0" w:color="auto"/>
              </w:divBdr>
              <w:divsChild>
                <w:div w:id="1955674762">
                  <w:marLeft w:val="0"/>
                  <w:marRight w:val="0"/>
                  <w:marTop w:val="0"/>
                  <w:marBottom w:val="0"/>
                  <w:divBdr>
                    <w:top w:val="none" w:sz="0" w:space="0" w:color="auto"/>
                    <w:left w:val="none" w:sz="0" w:space="0" w:color="auto"/>
                    <w:bottom w:val="none" w:sz="0" w:space="0" w:color="auto"/>
                    <w:right w:val="none" w:sz="0" w:space="0" w:color="auto"/>
                  </w:divBdr>
                </w:div>
              </w:divsChild>
            </w:div>
            <w:div w:id="1955674862">
              <w:marLeft w:val="0"/>
              <w:marRight w:val="0"/>
              <w:marTop w:val="0"/>
              <w:marBottom w:val="0"/>
              <w:divBdr>
                <w:top w:val="none" w:sz="0" w:space="0" w:color="auto"/>
                <w:left w:val="none" w:sz="0" w:space="0" w:color="auto"/>
                <w:bottom w:val="none" w:sz="0" w:space="0" w:color="auto"/>
                <w:right w:val="none" w:sz="0" w:space="0" w:color="auto"/>
              </w:divBdr>
              <w:divsChild>
                <w:div w:id="1955674768">
                  <w:marLeft w:val="0"/>
                  <w:marRight w:val="0"/>
                  <w:marTop w:val="0"/>
                  <w:marBottom w:val="0"/>
                  <w:divBdr>
                    <w:top w:val="none" w:sz="0" w:space="0" w:color="auto"/>
                    <w:left w:val="none" w:sz="0" w:space="0" w:color="auto"/>
                    <w:bottom w:val="none" w:sz="0" w:space="0" w:color="auto"/>
                    <w:right w:val="none" w:sz="0" w:space="0" w:color="auto"/>
                  </w:divBdr>
                </w:div>
              </w:divsChild>
            </w:div>
            <w:div w:id="1955675058">
              <w:marLeft w:val="0"/>
              <w:marRight w:val="0"/>
              <w:marTop w:val="0"/>
              <w:marBottom w:val="0"/>
              <w:divBdr>
                <w:top w:val="none" w:sz="0" w:space="0" w:color="auto"/>
                <w:left w:val="none" w:sz="0" w:space="0" w:color="auto"/>
                <w:bottom w:val="none" w:sz="0" w:space="0" w:color="auto"/>
                <w:right w:val="none" w:sz="0" w:space="0" w:color="auto"/>
              </w:divBdr>
              <w:divsChild>
                <w:div w:id="1955674832">
                  <w:marLeft w:val="0"/>
                  <w:marRight w:val="0"/>
                  <w:marTop w:val="0"/>
                  <w:marBottom w:val="0"/>
                  <w:divBdr>
                    <w:top w:val="none" w:sz="0" w:space="0" w:color="auto"/>
                    <w:left w:val="none" w:sz="0" w:space="0" w:color="auto"/>
                    <w:bottom w:val="none" w:sz="0" w:space="0" w:color="auto"/>
                    <w:right w:val="none" w:sz="0" w:space="0" w:color="auto"/>
                  </w:divBdr>
                </w:div>
              </w:divsChild>
            </w:div>
            <w:div w:id="1955675103">
              <w:marLeft w:val="0"/>
              <w:marRight w:val="0"/>
              <w:marTop w:val="0"/>
              <w:marBottom w:val="0"/>
              <w:divBdr>
                <w:top w:val="none" w:sz="0" w:space="0" w:color="auto"/>
                <w:left w:val="none" w:sz="0" w:space="0" w:color="auto"/>
                <w:bottom w:val="none" w:sz="0" w:space="0" w:color="auto"/>
                <w:right w:val="none" w:sz="0" w:space="0" w:color="auto"/>
              </w:divBdr>
              <w:divsChild>
                <w:div w:id="19556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2">
      <w:marLeft w:val="0"/>
      <w:marRight w:val="0"/>
      <w:marTop w:val="0"/>
      <w:marBottom w:val="0"/>
      <w:divBdr>
        <w:top w:val="none" w:sz="0" w:space="0" w:color="auto"/>
        <w:left w:val="none" w:sz="0" w:space="0" w:color="auto"/>
        <w:bottom w:val="none" w:sz="0" w:space="0" w:color="auto"/>
        <w:right w:val="none" w:sz="0" w:space="0" w:color="auto"/>
      </w:divBdr>
      <w:divsChild>
        <w:div w:id="1955674594">
          <w:marLeft w:val="0"/>
          <w:marRight w:val="0"/>
          <w:marTop w:val="0"/>
          <w:marBottom w:val="0"/>
          <w:divBdr>
            <w:top w:val="none" w:sz="0" w:space="0" w:color="auto"/>
            <w:left w:val="none" w:sz="0" w:space="0" w:color="auto"/>
            <w:bottom w:val="none" w:sz="0" w:space="0" w:color="auto"/>
            <w:right w:val="none" w:sz="0" w:space="0" w:color="auto"/>
          </w:divBdr>
          <w:divsChild>
            <w:div w:id="1955674808">
              <w:marLeft w:val="0"/>
              <w:marRight w:val="0"/>
              <w:marTop w:val="0"/>
              <w:marBottom w:val="0"/>
              <w:divBdr>
                <w:top w:val="none" w:sz="0" w:space="0" w:color="auto"/>
                <w:left w:val="none" w:sz="0" w:space="0" w:color="auto"/>
                <w:bottom w:val="none" w:sz="0" w:space="0" w:color="auto"/>
                <w:right w:val="none" w:sz="0" w:space="0" w:color="auto"/>
              </w:divBdr>
              <w:divsChild>
                <w:div w:id="19556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8">
      <w:marLeft w:val="0"/>
      <w:marRight w:val="0"/>
      <w:marTop w:val="0"/>
      <w:marBottom w:val="0"/>
      <w:divBdr>
        <w:top w:val="none" w:sz="0" w:space="0" w:color="auto"/>
        <w:left w:val="none" w:sz="0" w:space="0" w:color="auto"/>
        <w:bottom w:val="none" w:sz="0" w:space="0" w:color="auto"/>
        <w:right w:val="none" w:sz="0" w:space="0" w:color="auto"/>
      </w:divBdr>
      <w:divsChild>
        <w:div w:id="1955674657">
          <w:marLeft w:val="0"/>
          <w:marRight w:val="0"/>
          <w:marTop w:val="0"/>
          <w:marBottom w:val="0"/>
          <w:divBdr>
            <w:top w:val="none" w:sz="0" w:space="0" w:color="auto"/>
            <w:left w:val="none" w:sz="0" w:space="0" w:color="auto"/>
            <w:bottom w:val="none" w:sz="0" w:space="0" w:color="auto"/>
            <w:right w:val="none" w:sz="0" w:space="0" w:color="auto"/>
          </w:divBdr>
          <w:divsChild>
            <w:div w:id="1955675003">
              <w:marLeft w:val="0"/>
              <w:marRight w:val="0"/>
              <w:marTop w:val="0"/>
              <w:marBottom w:val="0"/>
              <w:divBdr>
                <w:top w:val="none" w:sz="0" w:space="0" w:color="auto"/>
                <w:left w:val="none" w:sz="0" w:space="0" w:color="auto"/>
                <w:bottom w:val="none" w:sz="0" w:space="0" w:color="auto"/>
                <w:right w:val="none" w:sz="0" w:space="0" w:color="auto"/>
              </w:divBdr>
              <w:divsChild>
                <w:div w:id="1955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9">
      <w:marLeft w:val="0"/>
      <w:marRight w:val="0"/>
      <w:marTop w:val="0"/>
      <w:marBottom w:val="0"/>
      <w:divBdr>
        <w:top w:val="none" w:sz="0" w:space="0" w:color="auto"/>
        <w:left w:val="none" w:sz="0" w:space="0" w:color="auto"/>
        <w:bottom w:val="none" w:sz="0" w:space="0" w:color="auto"/>
        <w:right w:val="none" w:sz="0" w:space="0" w:color="auto"/>
      </w:divBdr>
    </w:div>
    <w:div w:id="1955674923">
      <w:marLeft w:val="0"/>
      <w:marRight w:val="0"/>
      <w:marTop w:val="0"/>
      <w:marBottom w:val="0"/>
      <w:divBdr>
        <w:top w:val="none" w:sz="0" w:space="0" w:color="auto"/>
        <w:left w:val="none" w:sz="0" w:space="0" w:color="auto"/>
        <w:bottom w:val="none" w:sz="0" w:space="0" w:color="auto"/>
        <w:right w:val="none" w:sz="0" w:space="0" w:color="auto"/>
      </w:divBdr>
    </w:div>
    <w:div w:id="1955674924">
      <w:marLeft w:val="0"/>
      <w:marRight w:val="0"/>
      <w:marTop w:val="0"/>
      <w:marBottom w:val="0"/>
      <w:divBdr>
        <w:top w:val="none" w:sz="0" w:space="0" w:color="auto"/>
        <w:left w:val="none" w:sz="0" w:space="0" w:color="auto"/>
        <w:bottom w:val="none" w:sz="0" w:space="0" w:color="auto"/>
        <w:right w:val="none" w:sz="0" w:space="0" w:color="auto"/>
      </w:divBdr>
      <w:divsChild>
        <w:div w:id="1955674596">
          <w:marLeft w:val="0"/>
          <w:marRight w:val="0"/>
          <w:marTop w:val="0"/>
          <w:marBottom w:val="0"/>
          <w:divBdr>
            <w:top w:val="none" w:sz="0" w:space="0" w:color="auto"/>
            <w:left w:val="none" w:sz="0" w:space="0" w:color="auto"/>
            <w:bottom w:val="none" w:sz="0" w:space="0" w:color="auto"/>
            <w:right w:val="none" w:sz="0" w:space="0" w:color="auto"/>
          </w:divBdr>
          <w:divsChild>
            <w:div w:id="1955674558">
              <w:marLeft w:val="0"/>
              <w:marRight w:val="0"/>
              <w:marTop w:val="0"/>
              <w:marBottom w:val="0"/>
              <w:divBdr>
                <w:top w:val="none" w:sz="0" w:space="0" w:color="auto"/>
                <w:left w:val="none" w:sz="0" w:space="0" w:color="auto"/>
                <w:bottom w:val="none" w:sz="0" w:space="0" w:color="auto"/>
                <w:right w:val="none" w:sz="0" w:space="0" w:color="auto"/>
              </w:divBdr>
              <w:divsChild>
                <w:div w:id="1955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27">
      <w:marLeft w:val="0"/>
      <w:marRight w:val="0"/>
      <w:marTop w:val="0"/>
      <w:marBottom w:val="0"/>
      <w:divBdr>
        <w:top w:val="none" w:sz="0" w:space="0" w:color="auto"/>
        <w:left w:val="none" w:sz="0" w:space="0" w:color="auto"/>
        <w:bottom w:val="none" w:sz="0" w:space="0" w:color="auto"/>
        <w:right w:val="none" w:sz="0" w:space="0" w:color="auto"/>
      </w:divBdr>
      <w:divsChild>
        <w:div w:id="1955674662">
          <w:marLeft w:val="0"/>
          <w:marRight w:val="0"/>
          <w:marTop w:val="0"/>
          <w:marBottom w:val="0"/>
          <w:divBdr>
            <w:top w:val="none" w:sz="0" w:space="0" w:color="auto"/>
            <w:left w:val="none" w:sz="0" w:space="0" w:color="auto"/>
            <w:bottom w:val="none" w:sz="0" w:space="0" w:color="auto"/>
            <w:right w:val="none" w:sz="0" w:space="0" w:color="auto"/>
          </w:divBdr>
          <w:divsChild>
            <w:div w:id="1955675076">
              <w:marLeft w:val="0"/>
              <w:marRight w:val="0"/>
              <w:marTop w:val="0"/>
              <w:marBottom w:val="0"/>
              <w:divBdr>
                <w:top w:val="none" w:sz="0" w:space="0" w:color="auto"/>
                <w:left w:val="none" w:sz="0" w:space="0" w:color="auto"/>
                <w:bottom w:val="none" w:sz="0" w:space="0" w:color="auto"/>
                <w:right w:val="none" w:sz="0" w:space="0" w:color="auto"/>
              </w:divBdr>
              <w:divsChild>
                <w:div w:id="195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0">
      <w:marLeft w:val="0"/>
      <w:marRight w:val="0"/>
      <w:marTop w:val="0"/>
      <w:marBottom w:val="0"/>
      <w:divBdr>
        <w:top w:val="none" w:sz="0" w:space="0" w:color="auto"/>
        <w:left w:val="none" w:sz="0" w:space="0" w:color="auto"/>
        <w:bottom w:val="none" w:sz="0" w:space="0" w:color="auto"/>
        <w:right w:val="none" w:sz="0" w:space="0" w:color="auto"/>
      </w:divBdr>
      <w:divsChild>
        <w:div w:id="1955674968">
          <w:marLeft w:val="0"/>
          <w:marRight w:val="0"/>
          <w:marTop w:val="0"/>
          <w:marBottom w:val="0"/>
          <w:divBdr>
            <w:top w:val="none" w:sz="0" w:space="0" w:color="auto"/>
            <w:left w:val="none" w:sz="0" w:space="0" w:color="auto"/>
            <w:bottom w:val="none" w:sz="0" w:space="0" w:color="auto"/>
            <w:right w:val="none" w:sz="0" w:space="0" w:color="auto"/>
          </w:divBdr>
          <w:divsChild>
            <w:div w:id="1955674781">
              <w:marLeft w:val="0"/>
              <w:marRight w:val="0"/>
              <w:marTop w:val="0"/>
              <w:marBottom w:val="0"/>
              <w:divBdr>
                <w:top w:val="none" w:sz="0" w:space="0" w:color="auto"/>
                <w:left w:val="none" w:sz="0" w:space="0" w:color="auto"/>
                <w:bottom w:val="none" w:sz="0" w:space="0" w:color="auto"/>
                <w:right w:val="none" w:sz="0" w:space="0" w:color="auto"/>
              </w:divBdr>
              <w:divsChild>
                <w:div w:id="1955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3">
      <w:marLeft w:val="0"/>
      <w:marRight w:val="0"/>
      <w:marTop w:val="0"/>
      <w:marBottom w:val="0"/>
      <w:divBdr>
        <w:top w:val="none" w:sz="0" w:space="0" w:color="auto"/>
        <w:left w:val="none" w:sz="0" w:space="0" w:color="auto"/>
        <w:bottom w:val="none" w:sz="0" w:space="0" w:color="auto"/>
        <w:right w:val="none" w:sz="0" w:space="0" w:color="auto"/>
      </w:divBdr>
      <w:divsChild>
        <w:div w:id="1955674941">
          <w:marLeft w:val="0"/>
          <w:marRight w:val="0"/>
          <w:marTop w:val="0"/>
          <w:marBottom w:val="0"/>
          <w:divBdr>
            <w:top w:val="none" w:sz="0" w:space="0" w:color="auto"/>
            <w:left w:val="none" w:sz="0" w:space="0" w:color="auto"/>
            <w:bottom w:val="none" w:sz="0" w:space="0" w:color="auto"/>
            <w:right w:val="none" w:sz="0" w:space="0" w:color="auto"/>
          </w:divBdr>
          <w:divsChild>
            <w:div w:id="1955675090">
              <w:marLeft w:val="0"/>
              <w:marRight w:val="0"/>
              <w:marTop w:val="0"/>
              <w:marBottom w:val="0"/>
              <w:divBdr>
                <w:top w:val="none" w:sz="0" w:space="0" w:color="auto"/>
                <w:left w:val="none" w:sz="0" w:space="0" w:color="auto"/>
                <w:bottom w:val="none" w:sz="0" w:space="0" w:color="auto"/>
                <w:right w:val="none" w:sz="0" w:space="0" w:color="auto"/>
              </w:divBdr>
              <w:divsChild>
                <w:div w:id="1955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6">
      <w:marLeft w:val="0"/>
      <w:marRight w:val="0"/>
      <w:marTop w:val="0"/>
      <w:marBottom w:val="0"/>
      <w:divBdr>
        <w:top w:val="none" w:sz="0" w:space="0" w:color="auto"/>
        <w:left w:val="none" w:sz="0" w:space="0" w:color="auto"/>
        <w:bottom w:val="none" w:sz="0" w:space="0" w:color="auto"/>
        <w:right w:val="none" w:sz="0" w:space="0" w:color="auto"/>
      </w:divBdr>
      <w:divsChild>
        <w:div w:id="1955674965">
          <w:marLeft w:val="0"/>
          <w:marRight w:val="0"/>
          <w:marTop w:val="0"/>
          <w:marBottom w:val="0"/>
          <w:divBdr>
            <w:top w:val="none" w:sz="0" w:space="0" w:color="auto"/>
            <w:left w:val="none" w:sz="0" w:space="0" w:color="auto"/>
            <w:bottom w:val="none" w:sz="0" w:space="0" w:color="auto"/>
            <w:right w:val="none" w:sz="0" w:space="0" w:color="auto"/>
          </w:divBdr>
          <w:divsChild>
            <w:div w:id="1955674887">
              <w:marLeft w:val="0"/>
              <w:marRight w:val="0"/>
              <w:marTop w:val="0"/>
              <w:marBottom w:val="0"/>
              <w:divBdr>
                <w:top w:val="none" w:sz="0" w:space="0" w:color="auto"/>
                <w:left w:val="none" w:sz="0" w:space="0" w:color="auto"/>
                <w:bottom w:val="none" w:sz="0" w:space="0" w:color="auto"/>
                <w:right w:val="none" w:sz="0" w:space="0" w:color="auto"/>
              </w:divBdr>
              <w:divsChild>
                <w:div w:id="1955674935">
                  <w:marLeft w:val="0"/>
                  <w:marRight w:val="0"/>
                  <w:marTop w:val="0"/>
                  <w:marBottom w:val="0"/>
                  <w:divBdr>
                    <w:top w:val="none" w:sz="0" w:space="0" w:color="auto"/>
                    <w:left w:val="none" w:sz="0" w:space="0" w:color="auto"/>
                    <w:bottom w:val="none" w:sz="0" w:space="0" w:color="auto"/>
                    <w:right w:val="none" w:sz="0" w:space="0" w:color="auto"/>
                  </w:divBdr>
                  <w:divsChild>
                    <w:div w:id="19556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0">
      <w:marLeft w:val="0"/>
      <w:marRight w:val="0"/>
      <w:marTop w:val="0"/>
      <w:marBottom w:val="0"/>
      <w:divBdr>
        <w:top w:val="none" w:sz="0" w:space="0" w:color="auto"/>
        <w:left w:val="none" w:sz="0" w:space="0" w:color="auto"/>
        <w:bottom w:val="none" w:sz="0" w:space="0" w:color="auto"/>
        <w:right w:val="none" w:sz="0" w:space="0" w:color="auto"/>
      </w:divBdr>
      <w:divsChild>
        <w:div w:id="1955674638">
          <w:marLeft w:val="0"/>
          <w:marRight w:val="0"/>
          <w:marTop w:val="0"/>
          <w:marBottom w:val="0"/>
          <w:divBdr>
            <w:top w:val="none" w:sz="0" w:space="0" w:color="auto"/>
            <w:left w:val="none" w:sz="0" w:space="0" w:color="auto"/>
            <w:bottom w:val="none" w:sz="0" w:space="0" w:color="auto"/>
            <w:right w:val="none" w:sz="0" w:space="0" w:color="auto"/>
          </w:divBdr>
          <w:divsChild>
            <w:div w:id="1955674856">
              <w:marLeft w:val="0"/>
              <w:marRight w:val="0"/>
              <w:marTop w:val="0"/>
              <w:marBottom w:val="0"/>
              <w:divBdr>
                <w:top w:val="none" w:sz="0" w:space="0" w:color="auto"/>
                <w:left w:val="none" w:sz="0" w:space="0" w:color="auto"/>
                <w:bottom w:val="none" w:sz="0" w:space="0" w:color="auto"/>
                <w:right w:val="none" w:sz="0" w:space="0" w:color="auto"/>
              </w:divBdr>
              <w:divsChild>
                <w:div w:id="1955674722">
                  <w:marLeft w:val="0"/>
                  <w:marRight w:val="0"/>
                  <w:marTop w:val="0"/>
                  <w:marBottom w:val="0"/>
                  <w:divBdr>
                    <w:top w:val="none" w:sz="0" w:space="0" w:color="auto"/>
                    <w:left w:val="none" w:sz="0" w:space="0" w:color="auto"/>
                    <w:bottom w:val="none" w:sz="0" w:space="0" w:color="auto"/>
                    <w:right w:val="none" w:sz="0" w:space="0" w:color="auto"/>
                  </w:divBdr>
                  <w:divsChild>
                    <w:div w:id="1955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9">
      <w:marLeft w:val="0"/>
      <w:marRight w:val="0"/>
      <w:marTop w:val="0"/>
      <w:marBottom w:val="0"/>
      <w:divBdr>
        <w:top w:val="none" w:sz="0" w:space="0" w:color="auto"/>
        <w:left w:val="none" w:sz="0" w:space="0" w:color="auto"/>
        <w:bottom w:val="none" w:sz="0" w:space="0" w:color="auto"/>
        <w:right w:val="none" w:sz="0" w:space="0" w:color="auto"/>
      </w:divBdr>
      <w:divsChild>
        <w:div w:id="1955674698">
          <w:marLeft w:val="0"/>
          <w:marRight w:val="0"/>
          <w:marTop w:val="0"/>
          <w:marBottom w:val="0"/>
          <w:divBdr>
            <w:top w:val="none" w:sz="0" w:space="0" w:color="auto"/>
            <w:left w:val="none" w:sz="0" w:space="0" w:color="auto"/>
            <w:bottom w:val="none" w:sz="0" w:space="0" w:color="auto"/>
            <w:right w:val="none" w:sz="0" w:space="0" w:color="auto"/>
          </w:divBdr>
          <w:divsChild>
            <w:div w:id="1955675037">
              <w:marLeft w:val="0"/>
              <w:marRight w:val="0"/>
              <w:marTop w:val="0"/>
              <w:marBottom w:val="0"/>
              <w:divBdr>
                <w:top w:val="none" w:sz="0" w:space="0" w:color="auto"/>
                <w:left w:val="none" w:sz="0" w:space="0" w:color="auto"/>
                <w:bottom w:val="none" w:sz="0" w:space="0" w:color="auto"/>
                <w:right w:val="none" w:sz="0" w:space="0" w:color="auto"/>
              </w:divBdr>
              <w:divsChild>
                <w:div w:id="19556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51">
      <w:marLeft w:val="0"/>
      <w:marRight w:val="0"/>
      <w:marTop w:val="0"/>
      <w:marBottom w:val="0"/>
      <w:divBdr>
        <w:top w:val="none" w:sz="0" w:space="0" w:color="auto"/>
        <w:left w:val="none" w:sz="0" w:space="0" w:color="auto"/>
        <w:bottom w:val="none" w:sz="0" w:space="0" w:color="auto"/>
        <w:right w:val="none" w:sz="0" w:space="0" w:color="auto"/>
      </w:divBdr>
    </w:div>
    <w:div w:id="1955674954">
      <w:marLeft w:val="0"/>
      <w:marRight w:val="0"/>
      <w:marTop w:val="0"/>
      <w:marBottom w:val="0"/>
      <w:divBdr>
        <w:top w:val="none" w:sz="0" w:space="0" w:color="auto"/>
        <w:left w:val="none" w:sz="0" w:space="0" w:color="auto"/>
        <w:bottom w:val="none" w:sz="0" w:space="0" w:color="auto"/>
        <w:right w:val="none" w:sz="0" w:space="0" w:color="auto"/>
      </w:divBdr>
      <w:divsChild>
        <w:div w:id="1955674742">
          <w:marLeft w:val="0"/>
          <w:marRight w:val="0"/>
          <w:marTop w:val="0"/>
          <w:marBottom w:val="0"/>
          <w:divBdr>
            <w:top w:val="none" w:sz="0" w:space="0" w:color="auto"/>
            <w:left w:val="none" w:sz="0" w:space="0" w:color="auto"/>
            <w:bottom w:val="none" w:sz="0" w:space="0" w:color="auto"/>
            <w:right w:val="none" w:sz="0" w:space="0" w:color="auto"/>
          </w:divBdr>
          <w:divsChild>
            <w:div w:id="1955674946">
              <w:marLeft w:val="0"/>
              <w:marRight w:val="0"/>
              <w:marTop w:val="0"/>
              <w:marBottom w:val="0"/>
              <w:divBdr>
                <w:top w:val="none" w:sz="0" w:space="0" w:color="auto"/>
                <w:left w:val="none" w:sz="0" w:space="0" w:color="auto"/>
                <w:bottom w:val="none" w:sz="0" w:space="0" w:color="auto"/>
                <w:right w:val="none" w:sz="0" w:space="0" w:color="auto"/>
              </w:divBdr>
              <w:divsChild>
                <w:div w:id="1955674526">
                  <w:marLeft w:val="0"/>
                  <w:marRight w:val="0"/>
                  <w:marTop w:val="0"/>
                  <w:marBottom w:val="0"/>
                  <w:divBdr>
                    <w:top w:val="none" w:sz="0" w:space="0" w:color="auto"/>
                    <w:left w:val="none" w:sz="0" w:space="0" w:color="auto"/>
                    <w:bottom w:val="none" w:sz="0" w:space="0" w:color="auto"/>
                    <w:right w:val="none" w:sz="0" w:space="0" w:color="auto"/>
                  </w:divBdr>
                  <w:divsChild>
                    <w:div w:id="19556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5">
      <w:marLeft w:val="0"/>
      <w:marRight w:val="0"/>
      <w:marTop w:val="0"/>
      <w:marBottom w:val="0"/>
      <w:divBdr>
        <w:top w:val="none" w:sz="0" w:space="0" w:color="auto"/>
        <w:left w:val="none" w:sz="0" w:space="0" w:color="auto"/>
        <w:bottom w:val="none" w:sz="0" w:space="0" w:color="auto"/>
        <w:right w:val="none" w:sz="0" w:space="0" w:color="auto"/>
      </w:divBdr>
      <w:divsChild>
        <w:div w:id="1955674586">
          <w:marLeft w:val="0"/>
          <w:marRight w:val="0"/>
          <w:marTop w:val="0"/>
          <w:marBottom w:val="0"/>
          <w:divBdr>
            <w:top w:val="none" w:sz="0" w:space="0" w:color="auto"/>
            <w:left w:val="none" w:sz="0" w:space="0" w:color="auto"/>
            <w:bottom w:val="none" w:sz="0" w:space="0" w:color="auto"/>
            <w:right w:val="none" w:sz="0" w:space="0" w:color="auto"/>
          </w:divBdr>
          <w:divsChild>
            <w:div w:id="19556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956">
      <w:marLeft w:val="0"/>
      <w:marRight w:val="0"/>
      <w:marTop w:val="0"/>
      <w:marBottom w:val="0"/>
      <w:divBdr>
        <w:top w:val="none" w:sz="0" w:space="0" w:color="auto"/>
        <w:left w:val="none" w:sz="0" w:space="0" w:color="auto"/>
        <w:bottom w:val="none" w:sz="0" w:space="0" w:color="auto"/>
        <w:right w:val="none" w:sz="0" w:space="0" w:color="auto"/>
      </w:divBdr>
    </w:div>
    <w:div w:id="1955674958">
      <w:marLeft w:val="0"/>
      <w:marRight w:val="0"/>
      <w:marTop w:val="0"/>
      <w:marBottom w:val="0"/>
      <w:divBdr>
        <w:top w:val="none" w:sz="0" w:space="0" w:color="auto"/>
        <w:left w:val="none" w:sz="0" w:space="0" w:color="auto"/>
        <w:bottom w:val="none" w:sz="0" w:space="0" w:color="auto"/>
        <w:right w:val="none" w:sz="0" w:space="0" w:color="auto"/>
      </w:divBdr>
      <w:divsChild>
        <w:div w:id="1955674763">
          <w:marLeft w:val="0"/>
          <w:marRight w:val="0"/>
          <w:marTop w:val="0"/>
          <w:marBottom w:val="0"/>
          <w:divBdr>
            <w:top w:val="none" w:sz="0" w:space="0" w:color="auto"/>
            <w:left w:val="none" w:sz="0" w:space="0" w:color="auto"/>
            <w:bottom w:val="none" w:sz="0" w:space="0" w:color="auto"/>
            <w:right w:val="none" w:sz="0" w:space="0" w:color="auto"/>
          </w:divBdr>
          <w:divsChild>
            <w:div w:id="1955674675">
              <w:marLeft w:val="0"/>
              <w:marRight w:val="0"/>
              <w:marTop w:val="0"/>
              <w:marBottom w:val="0"/>
              <w:divBdr>
                <w:top w:val="none" w:sz="0" w:space="0" w:color="auto"/>
                <w:left w:val="none" w:sz="0" w:space="0" w:color="auto"/>
                <w:bottom w:val="none" w:sz="0" w:space="0" w:color="auto"/>
                <w:right w:val="none" w:sz="0" w:space="0" w:color="auto"/>
              </w:divBdr>
              <w:divsChild>
                <w:div w:id="1955675106">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9">
      <w:marLeft w:val="0"/>
      <w:marRight w:val="0"/>
      <w:marTop w:val="0"/>
      <w:marBottom w:val="0"/>
      <w:divBdr>
        <w:top w:val="none" w:sz="0" w:space="0" w:color="auto"/>
        <w:left w:val="none" w:sz="0" w:space="0" w:color="auto"/>
        <w:bottom w:val="none" w:sz="0" w:space="0" w:color="auto"/>
        <w:right w:val="none" w:sz="0" w:space="0" w:color="auto"/>
      </w:divBdr>
      <w:divsChild>
        <w:div w:id="1955674530">
          <w:marLeft w:val="0"/>
          <w:marRight w:val="0"/>
          <w:marTop w:val="0"/>
          <w:marBottom w:val="0"/>
          <w:divBdr>
            <w:top w:val="none" w:sz="0" w:space="0" w:color="auto"/>
            <w:left w:val="none" w:sz="0" w:space="0" w:color="auto"/>
            <w:bottom w:val="none" w:sz="0" w:space="0" w:color="auto"/>
            <w:right w:val="none" w:sz="0" w:space="0" w:color="auto"/>
          </w:divBdr>
          <w:divsChild>
            <w:div w:id="1955675071">
              <w:marLeft w:val="0"/>
              <w:marRight w:val="0"/>
              <w:marTop w:val="0"/>
              <w:marBottom w:val="0"/>
              <w:divBdr>
                <w:top w:val="none" w:sz="0" w:space="0" w:color="auto"/>
                <w:left w:val="none" w:sz="0" w:space="0" w:color="auto"/>
                <w:bottom w:val="none" w:sz="0" w:space="0" w:color="auto"/>
                <w:right w:val="none" w:sz="0" w:space="0" w:color="auto"/>
              </w:divBdr>
              <w:divsChild>
                <w:div w:id="1955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0">
      <w:marLeft w:val="0"/>
      <w:marRight w:val="0"/>
      <w:marTop w:val="0"/>
      <w:marBottom w:val="0"/>
      <w:divBdr>
        <w:top w:val="none" w:sz="0" w:space="0" w:color="auto"/>
        <w:left w:val="none" w:sz="0" w:space="0" w:color="auto"/>
        <w:bottom w:val="none" w:sz="0" w:space="0" w:color="auto"/>
        <w:right w:val="none" w:sz="0" w:space="0" w:color="auto"/>
      </w:divBdr>
      <w:divsChild>
        <w:div w:id="1955675127">
          <w:marLeft w:val="0"/>
          <w:marRight w:val="0"/>
          <w:marTop w:val="0"/>
          <w:marBottom w:val="0"/>
          <w:divBdr>
            <w:top w:val="none" w:sz="0" w:space="0" w:color="auto"/>
            <w:left w:val="none" w:sz="0" w:space="0" w:color="auto"/>
            <w:bottom w:val="none" w:sz="0" w:space="0" w:color="auto"/>
            <w:right w:val="none" w:sz="0" w:space="0" w:color="auto"/>
          </w:divBdr>
          <w:divsChild>
            <w:div w:id="1955674863">
              <w:marLeft w:val="0"/>
              <w:marRight w:val="0"/>
              <w:marTop w:val="0"/>
              <w:marBottom w:val="0"/>
              <w:divBdr>
                <w:top w:val="none" w:sz="0" w:space="0" w:color="auto"/>
                <w:left w:val="none" w:sz="0" w:space="0" w:color="auto"/>
                <w:bottom w:val="none" w:sz="0" w:space="0" w:color="auto"/>
                <w:right w:val="none" w:sz="0" w:space="0" w:color="auto"/>
              </w:divBdr>
              <w:divsChild>
                <w:div w:id="1955674865">
                  <w:marLeft w:val="0"/>
                  <w:marRight w:val="0"/>
                  <w:marTop w:val="0"/>
                  <w:marBottom w:val="0"/>
                  <w:divBdr>
                    <w:top w:val="none" w:sz="0" w:space="0" w:color="auto"/>
                    <w:left w:val="none" w:sz="0" w:space="0" w:color="auto"/>
                    <w:bottom w:val="none" w:sz="0" w:space="0" w:color="auto"/>
                    <w:right w:val="none" w:sz="0" w:space="0" w:color="auto"/>
                  </w:divBdr>
                  <w:divsChild>
                    <w:div w:id="195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61">
      <w:marLeft w:val="0"/>
      <w:marRight w:val="0"/>
      <w:marTop w:val="0"/>
      <w:marBottom w:val="0"/>
      <w:divBdr>
        <w:top w:val="none" w:sz="0" w:space="0" w:color="auto"/>
        <w:left w:val="none" w:sz="0" w:space="0" w:color="auto"/>
        <w:bottom w:val="none" w:sz="0" w:space="0" w:color="auto"/>
        <w:right w:val="none" w:sz="0" w:space="0" w:color="auto"/>
      </w:divBdr>
    </w:div>
    <w:div w:id="1955674962">
      <w:marLeft w:val="0"/>
      <w:marRight w:val="0"/>
      <w:marTop w:val="0"/>
      <w:marBottom w:val="0"/>
      <w:divBdr>
        <w:top w:val="none" w:sz="0" w:space="0" w:color="auto"/>
        <w:left w:val="none" w:sz="0" w:space="0" w:color="auto"/>
        <w:bottom w:val="none" w:sz="0" w:space="0" w:color="auto"/>
        <w:right w:val="none" w:sz="0" w:space="0" w:color="auto"/>
      </w:divBdr>
      <w:divsChild>
        <w:div w:id="1955674528">
          <w:marLeft w:val="0"/>
          <w:marRight w:val="0"/>
          <w:marTop w:val="0"/>
          <w:marBottom w:val="0"/>
          <w:divBdr>
            <w:top w:val="none" w:sz="0" w:space="0" w:color="auto"/>
            <w:left w:val="none" w:sz="0" w:space="0" w:color="auto"/>
            <w:bottom w:val="none" w:sz="0" w:space="0" w:color="auto"/>
            <w:right w:val="none" w:sz="0" w:space="0" w:color="auto"/>
          </w:divBdr>
          <w:divsChild>
            <w:div w:id="1955674868">
              <w:marLeft w:val="0"/>
              <w:marRight w:val="0"/>
              <w:marTop w:val="0"/>
              <w:marBottom w:val="0"/>
              <w:divBdr>
                <w:top w:val="none" w:sz="0" w:space="0" w:color="auto"/>
                <w:left w:val="none" w:sz="0" w:space="0" w:color="auto"/>
                <w:bottom w:val="none" w:sz="0" w:space="0" w:color="auto"/>
                <w:right w:val="none" w:sz="0" w:space="0" w:color="auto"/>
              </w:divBdr>
              <w:divsChild>
                <w:div w:id="1955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9">
      <w:marLeft w:val="0"/>
      <w:marRight w:val="0"/>
      <w:marTop w:val="0"/>
      <w:marBottom w:val="0"/>
      <w:divBdr>
        <w:top w:val="none" w:sz="0" w:space="0" w:color="auto"/>
        <w:left w:val="none" w:sz="0" w:space="0" w:color="auto"/>
        <w:bottom w:val="none" w:sz="0" w:space="0" w:color="auto"/>
        <w:right w:val="none" w:sz="0" w:space="0" w:color="auto"/>
      </w:divBdr>
    </w:div>
    <w:div w:id="1955674971">
      <w:marLeft w:val="0"/>
      <w:marRight w:val="0"/>
      <w:marTop w:val="0"/>
      <w:marBottom w:val="0"/>
      <w:divBdr>
        <w:top w:val="none" w:sz="0" w:space="0" w:color="auto"/>
        <w:left w:val="none" w:sz="0" w:space="0" w:color="auto"/>
        <w:bottom w:val="none" w:sz="0" w:space="0" w:color="auto"/>
        <w:right w:val="none" w:sz="0" w:space="0" w:color="auto"/>
      </w:divBdr>
      <w:divsChild>
        <w:div w:id="1955675031">
          <w:marLeft w:val="0"/>
          <w:marRight w:val="0"/>
          <w:marTop w:val="0"/>
          <w:marBottom w:val="0"/>
          <w:divBdr>
            <w:top w:val="none" w:sz="0" w:space="0" w:color="auto"/>
            <w:left w:val="none" w:sz="0" w:space="0" w:color="auto"/>
            <w:bottom w:val="none" w:sz="0" w:space="0" w:color="auto"/>
            <w:right w:val="none" w:sz="0" w:space="0" w:color="auto"/>
          </w:divBdr>
          <w:divsChild>
            <w:div w:id="1955674792">
              <w:marLeft w:val="0"/>
              <w:marRight w:val="0"/>
              <w:marTop w:val="0"/>
              <w:marBottom w:val="0"/>
              <w:divBdr>
                <w:top w:val="none" w:sz="0" w:space="0" w:color="auto"/>
                <w:left w:val="none" w:sz="0" w:space="0" w:color="auto"/>
                <w:bottom w:val="none" w:sz="0" w:space="0" w:color="auto"/>
                <w:right w:val="none" w:sz="0" w:space="0" w:color="auto"/>
              </w:divBdr>
              <w:divsChild>
                <w:div w:id="1955674580">
                  <w:marLeft w:val="0"/>
                  <w:marRight w:val="0"/>
                  <w:marTop w:val="0"/>
                  <w:marBottom w:val="0"/>
                  <w:divBdr>
                    <w:top w:val="none" w:sz="0" w:space="0" w:color="auto"/>
                    <w:left w:val="none" w:sz="0" w:space="0" w:color="auto"/>
                    <w:bottom w:val="none" w:sz="0" w:space="0" w:color="auto"/>
                    <w:right w:val="none" w:sz="0" w:space="0" w:color="auto"/>
                  </w:divBdr>
                  <w:divsChild>
                    <w:div w:id="1955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74">
      <w:marLeft w:val="0"/>
      <w:marRight w:val="0"/>
      <w:marTop w:val="0"/>
      <w:marBottom w:val="0"/>
      <w:divBdr>
        <w:top w:val="none" w:sz="0" w:space="0" w:color="auto"/>
        <w:left w:val="none" w:sz="0" w:space="0" w:color="auto"/>
        <w:bottom w:val="none" w:sz="0" w:space="0" w:color="auto"/>
        <w:right w:val="none" w:sz="0" w:space="0" w:color="auto"/>
      </w:divBdr>
    </w:div>
    <w:div w:id="1955674976">
      <w:marLeft w:val="0"/>
      <w:marRight w:val="0"/>
      <w:marTop w:val="0"/>
      <w:marBottom w:val="0"/>
      <w:divBdr>
        <w:top w:val="none" w:sz="0" w:space="0" w:color="auto"/>
        <w:left w:val="none" w:sz="0" w:space="0" w:color="auto"/>
        <w:bottom w:val="none" w:sz="0" w:space="0" w:color="auto"/>
        <w:right w:val="none" w:sz="0" w:space="0" w:color="auto"/>
      </w:divBdr>
      <w:divsChild>
        <w:div w:id="1955674726">
          <w:marLeft w:val="0"/>
          <w:marRight w:val="0"/>
          <w:marTop w:val="0"/>
          <w:marBottom w:val="0"/>
          <w:divBdr>
            <w:top w:val="none" w:sz="0" w:space="0" w:color="auto"/>
            <w:left w:val="none" w:sz="0" w:space="0" w:color="auto"/>
            <w:bottom w:val="none" w:sz="0" w:space="0" w:color="auto"/>
            <w:right w:val="none" w:sz="0" w:space="0" w:color="auto"/>
          </w:divBdr>
          <w:divsChild>
            <w:div w:id="1955674663">
              <w:marLeft w:val="0"/>
              <w:marRight w:val="0"/>
              <w:marTop w:val="0"/>
              <w:marBottom w:val="0"/>
              <w:divBdr>
                <w:top w:val="none" w:sz="0" w:space="0" w:color="auto"/>
                <w:left w:val="none" w:sz="0" w:space="0" w:color="auto"/>
                <w:bottom w:val="none" w:sz="0" w:space="0" w:color="auto"/>
                <w:right w:val="none" w:sz="0" w:space="0" w:color="auto"/>
              </w:divBdr>
              <w:divsChild>
                <w:div w:id="1955675097">
                  <w:marLeft w:val="0"/>
                  <w:marRight w:val="0"/>
                  <w:marTop w:val="0"/>
                  <w:marBottom w:val="0"/>
                  <w:divBdr>
                    <w:top w:val="none" w:sz="0" w:space="0" w:color="auto"/>
                    <w:left w:val="none" w:sz="0" w:space="0" w:color="auto"/>
                    <w:bottom w:val="none" w:sz="0" w:space="0" w:color="auto"/>
                    <w:right w:val="none" w:sz="0" w:space="0" w:color="auto"/>
                  </w:divBdr>
                  <w:divsChild>
                    <w:div w:id="1955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83">
      <w:marLeft w:val="0"/>
      <w:marRight w:val="0"/>
      <w:marTop w:val="0"/>
      <w:marBottom w:val="0"/>
      <w:divBdr>
        <w:top w:val="none" w:sz="0" w:space="0" w:color="auto"/>
        <w:left w:val="none" w:sz="0" w:space="0" w:color="auto"/>
        <w:bottom w:val="none" w:sz="0" w:space="0" w:color="auto"/>
        <w:right w:val="none" w:sz="0" w:space="0" w:color="auto"/>
      </w:divBdr>
      <w:divsChild>
        <w:div w:id="1955674649">
          <w:marLeft w:val="0"/>
          <w:marRight w:val="0"/>
          <w:marTop w:val="0"/>
          <w:marBottom w:val="0"/>
          <w:divBdr>
            <w:top w:val="none" w:sz="0" w:space="0" w:color="auto"/>
            <w:left w:val="none" w:sz="0" w:space="0" w:color="auto"/>
            <w:bottom w:val="none" w:sz="0" w:space="0" w:color="auto"/>
            <w:right w:val="none" w:sz="0" w:space="0" w:color="auto"/>
          </w:divBdr>
          <w:divsChild>
            <w:div w:id="1955675112">
              <w:marLeft w:val="0"/>
              <w:marRight w:val="0"/>
              <w:marTop w:val="0"/>
              <w:marBottom w:val="0"/>
              <w:divBdr>
                <w:top w:val="none" w:sz="0" w:space="0" w:color="auto"/>
                <w:left w:val="none" w:sz="0" w:space="0" w:color="auto"/>
                <w:bottom w:val="none" w:sz="0" w:space="0" w:color="auto"/>
                <w:right w:val="none" w:sz="0" w:space="0" w:color="auto"/>
              </w:divBdr>
              <w:divsChild>
                <w:div w:id="1955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7">
      <w:marLeft w:val="0"/>
      <w:marRight w:val="0"/>
      <w:marTop w:val="0"/>
      <w:marBottom w:val="0"/>
      <w:divBdr>
        <w:top w:val="none" w:sz="0" w:space="0" w:color="auto"/>
        <w:left w:val="none" w:sz="0" w:space="0" w:color="auto"/>
        <w:bottom w:val="none" w:sz="0" w:space="0" w:color="auto"/>
        <w:right w:val="none" w:sz="0" w:space="0" w:color="auto"/>
      </w:divBdr>
      <w:divsChild>
        <w:div w:id="1955674775">
          <w:marLeft w:val="0"/>
          <w:marRight w:val="0"/>
          <w:marTop w:val="0"/>
          <w:marBottom w:val="0"/>
          <w:divBdr>
            <w:top w:val="none" w:sz="0" w:space="0" w:color="auto"/>
            <w:left w:val="none" w:sz="0" w:space="0" w:color="auto"/>
            <w:bottom w:val="none" w:sz="0" w:space="0" w:color="auto"/>
            <w:right w:val="none" w:sz="0" w:space="0" w:color="auto"/>
          </w:divBdr>
          <w:divsChild>
            <w:div w:id="1955674858">
              <w:marLeft w:val="0"/>
              <w:marRight w:val="0"/>
              <w:marTop w:val="0"/>
              <w:marBottom w:val="0"/>
              <w:divBdr>
                <w:top w:val="none" w:sz="0" w:space="0" w:color="auto"/>
                <w:left w:val="none" w:sz="0" w:space="0" w:color="auto"/>
                <w:bottom w:val="none" w:sz="0" w:space="0" w:color="auto"/>
                <w:right w:val="none" w:sz="0" w:space="0" w:color="auto"/>
              </w:divBdr>
              <w:divsChild>
                <w:div w:id="1955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9">
      <w:marLeft w:val="0"/>
      <w:marRight w:val="0"/>
      <w:marTop w:val="0"/>
      <w:marBottom w:val="0"/>
      <w:divBdr>
        <w:top w:val="none" w:sz="0" w:space="0" w:color="auto"/>
        <w:left w:val="none" w:sz="0" w:space="0" w:color="auto"/>
        <w:bottom w:val="none" w:sz="0" w:space="0" w:color="auto"/>
        <w:right w:val="none" w:sz="0" w:space="0" w:color="auto"/>
      </w:divBdr>
    </w:div>
    <w:div w:id="1955674991">
      <w:marLeft w:val="0"/>
      <w:marRight w:val="0"/>
      <w:marTop w:val="0"/>
      <w:marBottom w:val="0"/>
      <w:divBdr>
        <w:top w:val="none" w:sz="0" w:space="0" w:color="auto"/>
        <w:left w:val="none" w:sz="0" w:space="0" w:color="auto"/>
        <w:bottom w:val="none" w:sz="0" w:space="0" w:color="auto"/>
        <w:right w:val="none" w:sz="0" w:space="0" w:color="auto"/>
      </w:divBdr>
      <w:divsChild>
        <w:div w:id="1955674988">
          <w:marLeft w:val="0"/>
          <w:marRight w:val="0"/>
          <w:marTop w:val="0"/>
          <w:marBottom w:val="0"/>
          <w:divBdr>
            <w:top w:val="none" w:sz="0" w:space="0" w:color="auto"/>
            <w:left w:val="none" w:sz="0" w:space="0" w:color="auto"/>
            <w:bottom w:val="none" w:sz="0" w:space="0" w:color="auto"/>
            <w:right w:val="none" w:sz="0" w:space="0" w:color="auto"/>
          </w:divBdr>
          <w:divsChild>
            <w:div w:id="1955675118">
              <w:marLeft w:val="0"/>
              <w:marRight w:val="0"/>
              <w:marTop w:val="0"/>
              <w:marBottom w:val="0"/>
              <w:divBdr>
                <w:top w:val="none" w:sz="0" w:space="0" w:color="auto"/>
                <w:left w:val="none" w:sz="0" w:space="0" w:color="auto"/>
                <w:bottom w:val="none" w:sz="0" w:space="0" w:color="auto"/>
                <w:right w:val="none" w:sz="0" w:space="0" w:color="auto"/>
              </w:divBdr>
              <w:divsChild>
                <w:div w:id="1955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94">
      <w:marLeft w:val="0"/>
      <w:marRight w:val="0"/>
      <w:marTop w:val="0"/>
      <w:marBottom w:val="0"/>
      <w:divBdr>
        <w:top w:val="none" w:sz="0" w:space="0" w:color="auto"/>
        <w:left w:val="none" w:sz="0" w:space="0" w:color="auto"/>
        <w:bottom w:val="none" w:sz="0" w:space="0" w:color="auto"/>
        <w:right w:val="none" w:sz="0" w:space="0" w:color="auto"/>
      </w:divBdr>
    </w:div>
    <w:div w:id="1955675005">
      <w:marLeft w:val="0"/>
      <w:marRight w:val="0"/>
      <w:marTop w:val="0"/>
      <w:marBottom w:val="0"/>
      <w:divBdr>
        <w:top w:val="none" w:sz="0" w:space="0" w:color="auto"/>
        <w:left w:val="none" w:sz="0" w:space="0" w:color="auto"/>
        <w:bottom w:val="none" w:sz="0" w:space="0" w:color="auto"/>
        <w:right w:val="none" w:sz="0" w:space="0" w:color="auto"/>
      </w:divBdr>
      <w:divsChild>
        <w:div w:id="1955675066">
          <w:marLeft w:val="0"/>
          <w:marRight w:val="0"/>
          <w:marTop w:val="0"/>
          <w:marBottom w:val="0"/>
          <w:divBdr>
            <w:top w:val="none" w:sz="0" w:space="0" w:color="auto"/>
            <w:left w:val="none" w:sz="0" w:space="0" w:color="auto"/>
            <w:bottom w:val="none" w:sz="0" w:space="0" w:color="auto"/>
            <w:right w:val="none" w:sz="0" w:space="0" w:color="auto"/>
          </w:divBdr>
          <w:divsChild>
            <w:div w:id="1955675021">
              <w:marLeft w:val="0"/>
              <w:marRight w:val="0"/>
              <w:marTop w:val="0"/>
              <w:marBottom w:val="0"/>
              <w:divBdr>
                <w:top w:val="none" w:sz="0" w:space="0" w:color="auto"/>
                <w:left w:val="none" w:sz="0" w:space="0" w:color="auto"/>
                <w:bottom w:val="none" w:sz="0" w:space="0" w:color="auto"/>
                <w:right w:val="none" w:sz="0" w:space="0" w:color="auto"/>
              </w:divBdr>
              <w:divsChild>
                <w:div w:id="1955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09">
      <w:marLeft w:val="0"/>
      <w:marRight w:val="0"/>
      <w:marTop w:val="0"/>
      <w:marBottom w:val="0"/>
      <w:divBdr>
        <w:top w:val="none" w:sz="0" w:space="0" w:color="auto"/>
        <w:left w:val="none" w:sz="0" w:space="0" w:color="auto"/>
        <w:bottom w:val="none" w:sz="0" w:space="0" w:color="auto"/>
        <w:right w:val="none" w:sz="0" w:space="0" w:color="auto"/>
      </w:divBdr>
      <w:divsChild>
        <w:div w:id="1955674549">
          <w:marLeft w:val="0"/>
          <w:marRight w:val="0"/>
          <w:marTop w:val="0"/>
          <w:marBottom w:val="0"/>
          <w:divBdr>
            <w:top w:val="none" w:sz="0" w:space="0" w:color="auto"/>
            <w:left w:val="none" w:sz="0" w:space="0" w:color="auto"/>
            <w:bottom w:val="none" w:sz="0" w:space="0" w:color="auto"/>
            <w:right w:val="none" w:sz="0" w:space="0" w:color="auto"/>
          </w:divBdr>
          <w:divsChild>
            <w:div w:id="1955674650">
              <w:marLeft w:val="0"/>
              <w:marRight w:val="0"/>
              <w:marTop w:val="0"/>
              <w:marBottom w:val="0"/>
              <w:divBdr>
                <w:top w:val="none" w:sz="0" w:space="0" w:color="auto"/>
                <w:left w:val="none" w:sz="0" w:space="0" w:color="auto"/>
                <w:bottom w:val="none" w:sz="0" w:space="0" w:color="auto"/>
                <w:right w:val="none" w:sz="0" w:space="0" w:color="auto"/>
              </w:divBdr>
              <w:divsChild>
                <w:div w:id="1955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2">
      <w:marLeft w:val="0"/>
      <w:marRight w:val="0"/>
      <w:marTop w:val="0"/>
      <w:marBottom w:val="0"/>
      <w:divBdr>
        <w:top w:val="none" w:sz="0" w:space="0" w:color="auto"/>
        <w:left w:val="none" w:sz="0" w:space="0" w:color="auto"/>
        <w:bottom w:val="none" w:sz="0" w:space="0" w:color="auto"/>
        <w:right w:val="none" w:sz="0" w:space="0" w:color="auto"/>
      </w:divBdr>
      <w:divsChild>
        <w:div w:id="1955674570">
          <w:marLeft w:val="0"/>
          <w:marRight w:val="0"/>
          <w:marTop w:val="0"/>
          <w:marBottom w:val="0"/>
          <w:divBdr>
            <w:top w:val="none" w:sz="0" w:space="0" w:color="auto"/>
            <w:left w:val="none" w:sz="0" w:space="0" w:color="auto"/>
            <w:bottom w:val="none" w:sz="0" w:space="0" w:color="auto"/>
            <w:right w:val="none" w:sz="0" w:space="0" w:color="auto"/>
          </w:divBdr>
          <w:divsChild>
            <w:div w:id="1955674699">
              <w:marLeft w:val="0"/>
              <w:marRight w:val="0"/>
              <w:marTop w:val="0"/>
              <w:marBottom w:val="0"/>
              <w:divBdr>
                <w:top w:val="none" w:sz="0" w:space="0" w:color="auto"/>
                <w:left w:val="none" w:sz="0" w:space="0" w:color="auto"/>
                <w:bottom w:val="none" w:sz="0" w:space="0" w:color="auto"/>
                <w:right w:val="none" w:sz="0" w:space="0" w:color="auto"/>
              </w:divBdr>
              <w:divsChild>
                <w:div w:id="1955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3">
      <w:marLeft w:val="0"/>
      <w:marRight w:val="0"/>
      <w:marTop w:val="0"/>
      <w:marBottom w:val="0"/>
      <w:divBdr>
        <w:top w:val="none" w:sz="0" w:space="0" w:color="auto"/>
        <w:left w:val="none" w:sz="0" w:space="0" w:color="auto"/>
        <w:bottom w:val="none" w:sz="0" w:space="0" w:color="auto"/>
        <w:right w:val="none" w:sz="0" w:space="0" w:color="auto"/>
      </w:divBdr>
    </w:div>
    <w:div w:id="1955675017">
      <w:marLeft w:val="0"/>
      <w:marRight w:val="0"/>
      <w:marTop w:val="0"/>
      <w:marBottom w:val="0"/>
      <w:divBdr>
        <w:top w:val="none" w:sz="0" w:space="0" w:color="auto"/>
        <w:left w:val="none" w:sz="0" w:space="0" w:color="auto"/>
        <w:bottom w:val="none" w:sz="0" w:space="0" w:color="auto"/>
        <w:right w:val="none" w:sz="0" w:space="0" w:color="auto"/>
      </w:divBdr>
      <w:divsChild>
        <w:div w:id="1955675123">
          <w:marLeft w:val="0"/>
          <w:marRight w:val="0"/>
          <w:marTop w:val="0"/>
          <w:marBottom w:val="0"/>
          <w:divBdr>
            <w:top w:val="none" w:sz="0" w:space="0" w:color="auto"/>
            <w:left w:val="none" w:sz="0" w:space="0" w:color="auto"/>
            <w:bottom w:val="none" w:sz="0" w:space="0" w:color="auto"/>
            <w:right w:val="none" w:sz="0" w:space="0" w:color="auto"/>
          </w:divBdr>
          <w:divsChild>
            <w:div w:id="1955674996">
              <w:marLeft w:val="0"/>
              <w:marRight w:val="0"/>
              <w:marTop w:val="0"/>
              <w:marBottom w:val="0"/>
              <w:divBdr>
                <w:top w:val="none" w:sz="0" w:space="0" w:color="auto"/>
                <w:left w:val="none" w:sz="0" w:space="0" w:color="auto"/>
                <w:bottom w:val="none" w:sz="0" w:space="0" w:color="auto"/>
                <w:right w:val="none" w:sz="0" w:space="0" w:color="auto"/>
              </w:divBdr>
              <w:divsChild>
                <w:div w:id="1955674992">
                  <w:marLeft w:val="0"/>
                  <w:marRight w:val="0"/>
                  <w:marTop w:val="0"/>
                  <w:marBottom w:val="0"/>
                  <w:divBdr>
                    <w:top w:val="none" w:sz="0" w:space="0" w:color="auto"/>
                    <w:left w:val="none" w:sz="0" w:space="0" w:color="auto"/>
                    <w:bottom w:val="none" w:sz="0" w:space="0" w:color="auto"/>
                    <w:right w:val="none" w:sz="0" w:space="0" w:color="auto"/>
                  </w:divBdr>
                  <w:divsChild>
                    <w:div w:id="1955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20">
      <w:marLeft w:val="0"/>
      <w:marRight w:val="0"/>
      <w:marTop w:val="0"/>
      <w:marBottom w:val="0"/>
      <w:divBdr>
        <w:top w:val="none" w:sz="0" w:space="0" w:color="auto"/>
        <w:left w:val="none" w:sz="0" w:space="0" w:color="auto"/>
        <w:bottom w:val="none" w:sz="0" w:space="0" w:color="auto"/>
        <w:right w:val="none" w:sz="0" w:space="0" w:color="auto"/>
      </w:divBdr>
      <w:divsChild>
        <w:div w:id="1955674855">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195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4">
      <w:marLeft w:val="0"/>
      <w:marRight w:val="0"/>
      <w:marTop w:val="0"/>
      <w:marBottom w:val="0"/>
      <w:divBdr>
        <w:top w:val="none" w:sz="0" w:space="0" w:color="auto"/>
        <w:left w:val="none" w:sz="0" w:space="0" w:color="auto"/>
        <w:bottom w:val="none" w:sz="0" w:space="0" w:color="auto"/>
        <w:right w:val="none" w:sz="0" w:space="0" w:color="auto"/>
      </w:divBdr>
      <w:divsChild>
        <w:div w:id="1955674990">
          <w:marLeft w:val="0"/>
          <w:marRight w:val="0"/>
          <w:marTop w:val="0"/>
          <w:marBottom w:val="0"/>
          <w:divBdr>
            <w:top w:val="none" w:sz="0" w:space="0" w:color="auto"/>
            <w:left w:val="none" w:sz="0" w:space="0" w:color="auto"/>
            <w:bottom w:val="none" w:sz="0" w:space="0" w:color="auto"/>
            <w:right w:val="none" w:sz="0" w:space="0" w:color="auto"/>
          </w:divBdr>
          <w:divsChild>
            <w:div w:id="1955674718">
              <w:marLeft w:val="0"/>
              <w:marRight w:val="0"/>
              <w:marTop w:val="0"/>
              <w:marBottom w:val="0"/>
              <w:divBdr>
                <w:top w:val="none" w:sz="0" w:space="0" w:color="auto"/>
                <w:left w:val="none" w:sz="0" w:space="0" w:color="auto"/>
                <w:bottom w:val="none" w:sz="0" w:space="0" w:color="auto"/>
                <w:right w:val="none" w:sz="0" w:space="0" w:color="auto"/>
              </w:divBdr>
              <w:divsChild>
                <w:div w:id="19556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6">
      <w:marLeft w:val="0"/>
      <w:marRight w:val="0"/>
      <w:marTop w:val="0"/>
      <w:marBottom w:val="0"/>
      <w:divBdr>
        <w:top w:val="none" w:sz="0" w:space="0" w:color="auto"/>
        <w:left w:val="none" w:sz="0" w:space="0" w:color="auto"/>
        <w:bottom w:val="none" w:sz="0" w:space="0" w:color="auto"/>
        <w:right w:val="none" w:sz="0" w:space="0" w:color="auto"/>
      </w:divBdr>
      <w:divsChild>
        <w:div w:id="1955674566">
          <w:marLeft w:val="0"/>
          <w:marRight w:val="0"/>
          <w:marTop w:val="0"/>
          <w:marBottom w:val="0"/>
          <w:divBdr>
            <w:top w:val="none" w:sz="0" w:space="0" w:color="auto"/>
            <w:left w:val="none" w:sz="0" w:space="0" w:color="auto"/>
            <w:bottom w:val="none" w:sz="0" w:space="0" w:color="auto"/>
            <w:right w:val="none" w:sz="0" w:space="0" w:color="auto"/>
          </w:divBdr>
          <w:divsChild>
            <w:div w:id="1955674999">
              <w:marLeft w:val="0"/>
              <w:marRight w:val="0"/>
              <w:marTop w:val="0"/>
              <w:marBottom w:val="0"/>
              <w:divBdr>
                <w:top w:val="none" w:sz="0" w:space="0" w:color="auto"/>
                <w:left w:val="none" w:sz="0" w:space="0" w:color="auto"/>
                <w:bottom w:val="none" w:sz="0" w:space="0" w:color="auto"/>
                <w:right w:val="none" w:sz="0" w:space="0" w:color="auto"/>
              </w:divBdr>
              <w:divsChild>
                <w:div w:id="1955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9">
      <w:marLeft w:val="0"/>
      <w:marRight w:val="0"/>
      <w:marTop w:val="0"/>
      <w:marBottom w:val="0"/>
      <w:divBdr>
        <w:top w:val="none" w:sz="0" w:space="0" w:color="auto"/>
        <w:left w:val="none" w:sz="0" w:space="0" w:color="auto"/>
        <w:bottom w:val="none" w:sz="0" w:space="0" w:color="auto"/>
        <w:right w:val="none" w:sz="0" w:space="0" w:color="auto"/>
      </w:divBdr>
      <w:divsChild>
        <w:div w:id="1955674542">
          <w:marLeft w:val="0"/>
          <w:marRight w:val="0"/>
          <w:marTop w:val="0"/>
          <w:marBottom w:val="0"/>
          <w:divBdr>
            <w:top w:val="none" w:sz="0" w:space="0" w:color="auto"/>
            <w:left w:val="none" w:sz="0" w:space="0" w:color="auto"/>
            <w:bottom w:val="none" w:sz="0" w:space="0" w:color="auto"/>
            <w:right w:val="none" w:sz="0" w:space="0" w:color="auto"/>
          </w:divBdr>
          <w:divsChild>
            <w:div w:id="1955674870">
              <w:marLeft w:val="0"/>
              <w:marRight w:val="0"/>
              <w:marTop w:val="0"/>
              <w:marBottom w:val="0"/>
              <w:divBdr>
                <w:top w:val="none" w:sz="0" w:space="0" w:color="auto"/>
                <w:left w:val="none" w:sz="0" w:space="0" w:color="auto"/>
                <w:bottom w:val="none" w:sz="0" w:space="0" w:color="auto"/>
                <w:right w:val="none" w:sz="0" w:space="0" w:color="auto"/>
              </w:divBdr>
              <w:divsChild>
                <w:div w:id="1955675075">
                  <w:marLeft w:val="0"/>
                  <w:marRight w:val="0"/>
                  <w:marTop w:val="0"/>
                  <w:marBottom w:val="0"/>
                  <w:divBdr>
                    <w:top w:val="none" w:sz="0" w:space="0" w:color="auto"/>
                    <w:left w:val="none" w:sz="0" w:space="0" w:color="auto"/>
                    <w:bottom w:val="none" w:sz="0" w:space="0" w:color="auto"/>
                    <w:right w:val="none" w:sz="0" w:space="0" w:color="auto"/>
                  </w:divBdr>
                  <w:divsChild>
                    <w:div w:id="195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33">
      <w:marLeft w:val="0"/>
      <w:marRight w:val="0"/>
      <w:marTop w:val="0"/>
      <w:marBottom w:val="0"/>
      <w:divBdr>
        <w:top w:val="none" w:sz="0" w:space="0" w:color="auto"/>
        <w:left w:val="none" w:sz="0" w:space="0" w:color="auto"/>
        <w:bottom w:val="none" w:sz="0" w:space="0" w:color="auto"/>
        <w:right w:val="none" w:sz="0" w:space="0" w:color="auto"/>
      </w:divBdr>
      <w:divsChild>
        <w:div w:id="1955675023">
          <w:marLeft w:val="0"/>
          <w:marRight w:val="0"/>
          <w:marTop w:val="0"/>
          <w:marBottom w:val="0"/>
          <w:divBdr>
            <w:top w:val="none" w:sz="0" w:space="0" w:color="auto"/>
            <w:left w:val="none" w:sz="0" w:space="0" w:color="auto"/>
            <w:bottom w:val="none" w:sz="0" w:space="0" w:color="auto"/>
            <w:right w:val="none" w:sz="0" w:space="0" w:color="auto"/>
          </w:divBdr>
          <w:divsChild>
            <w:div w:id="1955674569">
              <w:marLeft w:val="0"/>
              <w:marRight w:val="0"/>
              <w:marTop w:val="0"/>
              <w:marBottom w:val="0"/>
              <w:divBdr>
                <w:top w:val="none" w:sz="0" w:space="0" w:color="auto"/>
                <w:left w:val="none" w:sz="0" w:space="0" w:color="auto"/>
                <w:bottom w:val="none" w:sz="0" w:space="0" w:color="auto"/>
                <w:right w:val="none" w:sz="0" w:space="0" w:color="auto"/>
              </w:divBdr>
              <w:divsChild>
                <w:div w:id="1955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35">
      <w:marLeft w:val="0"/>
      <w:marRight w:val="0"/>
      <w:marTop w:val="0"/>
      <w:marBottom w:val="0"/>
      <w:divBdr>
        <w:top w:val="none" w:sz="0" w:space="0" w:color="auto"/>
        <w:left w:val="none" w:sz="0" w:space="0" w:color="auto"/>
        <w:bottom w:val="none" w:sz="0" w:space="0" w:color="auto"/>
        <w:right w:val="none" w:sz="0" w:space="0" w:color="auto"/>
      </w:divBdr>
    </w:div>
    <w:div w:id="1955675036">
      <w:marLeft w:val="0"/>
      <w:marRight w:val="0"/>
      <w:marTop w:val="0"/>
      <w:marBottom w:val="0"/>
      <w:divBdr>
        <w:top w:val="none" w:sz="0" w:space="0" w:color="auto"/>
        <w:left w:val="none" w:sz="0" w:space="0" w:color="auto"/>
        <w:bottom w:val="none" w:sz="0" w:space="0" w:color="auto"/>
        <w:right w:val="none" w:sz="0" w:space="0" w:color="auto"/>
      </w:divBdr>
    </w:div>
    <w:div w:id="1955675038">
      <w:marLeft w:val="0"/>
      <w:marRight w:val="0"/>
      <w:marTop w:val="0"/>
      <w:marBottom w:val="0"/>
      <w:divBdr>
        <w:top w:val="none" w:sz="0" w:space="0" w:color="auto"/>
        <w:left w:val="none" w:sz="0" w:space="0" w:color="auto"/>
        <w:bottom w:val="none" w:sz="0" w:space="0" w:color="auto"/>
        <w:right w:val="none" w:sz="0" w:space="0" w:color="auto"/>
      </w:divBdr>
      <w:divsChild>
        <w:div w:id="1955675022">
          <w:marLeft w:val="0"/>
          <w:marRight w:val="0"/>
          <w:marTop w:val="0"/>
          <w:marBottom w:val="0"/>
          <w:divBdr>
            <w:top w:val="none" w:sz="0" w:space="0" w:color="auto"/>
            <w:left w:val="none" w:sz="0" w:space="0" w:color="auto"/>
            <w:bottom w:val="none" w:sz="0" w:space="0" w:color="auto"/>
            <w:right w:val="none" w:sz="0" w:space="0" w:color="auto"/>
          </w:divBdr>
          <w:divsChild>
            <w:div w:id="1955674611">
              <w:marLeft w:val="0"/>
              <w:marRight w:val="0"/>
              <w:marTop w:val="0"/>
              <w:marBottom w:val="0"/>
              <w:divBdr>
                <w:top w:val="none" w:sz="0" w:space="0" w:color="auto"/>
                <w:left w:val="none" w:sz="0" w:space="0" w:color="auto"/>
                <w:bottom w:val="none" w:sz="0" w:space="0" w:color="auto"/>
                <w:right w:val="none" w:sz="0" w:space="0" w:color="auto"/>
              </w:divBdr>
              <w:divsChild>
                <w:div w:id="1955675052">
                  <w:marLeft w:val="0"/>
                  <w:marRight w:val="0"/>
                  <w:marTop w:val="0"/>
                  <w:marBottom w:val="0"/>
                  <w:divBdr>
                    <w:top w:val="none" w:sz="0" w:space="0" w:color="auto"/>
                    <w:left w:val="none" w:sz="0" w:space="0" w:color="auto"/>
                    <w:bottom w:val="none" w:sz="0" w:space="0" w:color="auto"/>
                    <w:right w:val="none" w:sz="0" w:space="0" w:color="auto"/>
                  </w:divBdr>
                  <w:divsChild>
                    <w:div w:id="1955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40">
      <w:marLeft w:val="0"/>
      <w:marRight w:val="0"/>
      <w:marTop w:val="0"/>
      <w:marBottom w:val="0"/>
      <w:divBdr>
        <w:top w:val="none" w:sz="0" w:space="0" w:color="auto"/>
        <w:left w:val="none" w:sz="0" w:space="0" w:color="auto"/>
        <w:bottom w:val="none" w:sz="0" w:space="0" w:color="auto"/>
        <w:right w:val="none" w:sz="0" w:space="0" w:color="auto"/>
      </w:divBdr>
    </w:div>
    <w:div w:id="1955675042">
      <w:marLeft w:val="0"/>
      <w:marRight w:val="0"/>
      <w:marTop w:val="0"/>
      <w:marBottom w:val="0"/>
      <w:divBdr>
        <w:top w:val="none" w:sz="0" w:space="0" w:color="auto"/>
        <w:left w:val="none" w:sz="0" w:space="0" w:color="auto"/>
        <w:bottom w:val="none" w:sz="0" w:space="0" w:color="auto"/>
        <w:right w:val="none" w:sz="0" w:space="0" w:color="auto"/>
      </w:divBdr>
      <w:divsChild>
        <w:div w:id="1955674668">
          <w:marLeft w:val="0"/>
          <w:marRight w:val="0"/>
          <w:marTop w:val="0"/>
          <w:marBottom w:val="0"/>
          <w:divBdr>
            <w:top w:val="none" w:sz="0" w:space="0" w:color="auto"/>
            <w:left w:val="none" w:sz="0" w:space="0" w:color="auto"/>
            <w:bottom w:val="none" w:sz="0" w:space="0" w:color="auto"/>
            <w:right w:val="none" w:sz="0" w:space="0" w:color="auto"/>
          </w:divBdr>
          <w:divsChild>
            <w:div w:id="1955674712">
              <w:marLeft w:val="0"/>
              <w:marRight w:val="0"/>
              <w:marTop w:val="0"/>
              <w:marBottom w:val="0"/>
              <w:divBdr>
                <w:top w:val="none" w:sz="0" w:space="0" w:color="auto"/>
                <w:left w:val="none" w:sz="0" w:space="0" w:color="auto"/>
                <w:bottom w:val="none" w:sz="0" w:space="0" w:color="auto"/>
                <w:right w:val="none" w:sz="0" w:space="0" w:color="auto"/>
              </w:divBdr>
              <w:divsChild>
                <w:div w:id="1955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50">
      <w:marLeft w:val="0"/>
      <w:marRight w:val="0"/>
      <w:marTop w:val="0"/>
      <w:marBottom w:val="0"/>
      <w:divBdr>
        <w:top w:val="none" w:sz="0" w:space="0" w:color="auto"/>
        <w:left w:val="none" w:sz="0" w:space="0" w:color="auto"/>
        <w:bottom w:val="none" w:sz="0" w:space="0" w:color="auto"/>
        <w:right w:val="none" w:sz="0" w:space="0" w:color="auto"/>
      </w:divBdr>
    </w:div>
    <w:div w:id="1955675051">
      <w:marLeft w:val="0"/>
      <w:marRight w:val="0"/>
      <w:marTop w:val="0"/>
      <w:marBottom w:val="0"/>
      <w:divBdr>
        <w:top w:val="none" w:sz="0" w:space="0" w:color="auto"/>
        <w:left w:val="none" w:sz="0" w:space="0" w:color="auto"/>
        <w:bottom w:val="none" w:sz="0" w:space="0" w:color="auto"/>
        <w:right w:val="none" w:sz="0" w:space="0" w:color="auto"/>
      </w:divBdr>
      <w:divsChild>
        <w:div w:id="1955674672">
          <w:marLeft w:val="0"/>
          <w:marRight w:val="0"/>
          <w:marTop w:val="0"/>
          <w:marBottom w:val="0"/>
          <w:divBdr>
            <w:top w:val="none" w:sz="0" w:space="0" w:color="auto"/>
            <w:left w:val="none" w:sz="0" w:space="0" w:color="auto"/>
            <w:bottom w:val="none" w:sz="0" w:space="0" w:color="auto"/>
            <w:right w:val="none" w:sz="0" w:space="0" w:color="auto"/>
          </w:divBdr>
          <w:divsChild>
            <w:div w:id="1955674681">
              <w:marLeft w:val="0"/>
              <w:marRight w:val="0"/>
              <w:marTop w:val="0"/>
              <w:marBottom w:val="0"/>
              <w:divBdr>
                <w:top w:val="none" w:sz="0" w:space="0" w:color="auto"/>
                <w:left w:val="none" w:sz="0" w:space="0" w:color="auto"/>
                <w:bottom w:val="none" w:sz="0" w:space="0" w:color="auto"/>
                <w:right w:val="none" w:sz="0" w:space="0" w:color="auto"/>
              </w:divBdr>
              <w:divsChild>
                <w:div w:id="1955674710">
                  <w:marLeft w:val="0"/>
                  <w:marRight w:val="0"/>
                  <w:marTop w:val="0"/>
                  <w:marBottom w:val="0"/>
                  <w:divBdr>
                    <w:top w:val="none" w:sz="0" w:space="0" w:color="auto"/>
                    <w:left w:val="none" w:sz="0" w:space="0" w:color="auto"/>
                    <w:bottom w:val="none" w:sz="0" w:space="0" w:color="auto"/>
                    <w:right w:val="none" w:sz="0" w:space="0" w:color="auto"/>
                  </w:divBdr>
                  <w:divsChild>
                    <w:div w:id="1955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57">
      <w:marLeft w:val="0"/>
      <w:marRight w:val="0"/>
      <w:marTop w:val="0"/>
      <w:marBottom w:val="0"/>
      <w:divBdr>
        <w:top w:val="none" w:sz="0" w:space="0" w:color="auto"/>
        <w:left w:val="none" w:sz="0" w:space="0" w:color="auto"/>
        <w:bottom w:val="none" w:sz="0" w:space="0" w:color="auto"/>
        <w:right w:val="none" w:sz="0" w:space="0" w:color="auto"/>
      </w:divBdr>
    </w:div>
    <w:div w:id="1955675062">
      <w:marLeft w:val="0"/>
      <w:marRight w:val="0"/>
      <w:marTop w:val="0"/>
      <w:marBottom w:val="0"/>
      <w:divBdr>
        <w:top w:val="none" w:sz="0" w:space="0" w:color="auto"/>
        <w:left w:val="none" w:sz="0" w:space="0" w:color="auto"/>
        <w:bottom w:val="none" w:sz="0" w:space="0" w:color="auto"/>
        <w:right w:val="none" w:sz="0" w:space="0" w:color="auto"/>
      </w:divBdr>
      <w:divsChild>
        <w:div w:id="1955674523">
          <w:marLeft w:val="0"/>
          <w:marRight w:val="0"/>
          <w:marTop w:val="0"/>
          <w:marBottom w:val="0"/>
          <w:divBdr>
            <w:top w:val="none" w:sz="0" w:space="0" w:color="auto"/>
            <w:left w:val="none" w:sz="0" w:space="0" w:color="auto"/>
            <w:bottom w:val="none" w:sz="0" w:space="0" w:color="auto"/>
            <w:right w:val="none" w:sz="0" w:space="0" w:color="auto"/>
          </w:divBdr>
          <w:divsChild>
            <w:div w:id="1955674842">
              <w:marLeft w:val="0"/>
              <w:marRight w:val="0"/>
              <w:marTop w:val="0"/>
              <w:marBottom w:val="0"/>
              <w:divBdr>
                <w:top w:val="none" w:sz="0" w:space="0" w:color="auto"/>
                <w:left w:val="none" w:sz="0" w:space="0" w:color="auto"/>
                <w:bottom w:val="none" w:sz="0" w:space="0" w:color="auto"/>
                <w:right w:val="none" w:sz="0" w:space="0" w:color="auto"/>
              </w:divBdr>
              <w:divsChild>
                <w:div w:id="1955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4">
      <w:marLeft w:val="0"/>
      <w:marRight w:val="0"/>
      <w:marTop w:val="0"/>
      <w:marBottom w:val="0"/>
      <w:divBdr>
        <w:top w:val="none" w:sz="0" w:space="0" w:color="auto"/>
        <w:left w:val="none" w:sz="0" w:space="0" w:color="auto"/>
        <w:bottom w:val="none" w:sz="0" w:space="0" w:color="auto"/>
        <w:right w:val="none" w:sz="0" w:space="0" w:color="auto"/>
      </w:divBdr>
    </w:div>
    <w:div w:id="1955675068">
      <w:marLeft w:val="0"/>
      <w:marRight w:val="0"/>
      <w:marTop w:val="0"/>
      <w:marBottom w:val="0"/>
      <w:divBdr>
        <w:top w:val="none" w:sz="0" w:space="0" w:color="auto"/>
        <w:left w:val="none" w:sz="0" w:space="0" w:color="auto"/>
        <w:bottom w:val="none" w:sz="0" w:space="0" w:color="auto"/>
        <w:right w:val="none" w:sz="0" w:space="0" w:color="auto"/>
      </w:divBdr>
      <w:divsChild>
        <w:div w:id="1955674756">
          <w:marLeft w:val="0"/>
          <w:marRight w:val="0"/>
          <w:marTop w:val="0"/>
          <w:marBottom w:val="0"/>
          <w:divBdr>
            <w:top w:val="none" w:sz="0" w:space="0" w:color="auto"/>
            <w:left w:val="none" w:sz="0" w:space="0" w:color="auto"/>
            <w:bottom w:val="none" w:sz="0" w:space="0" w:color="auto"/>
            <w:right w:val="none" w:sz="0" w:space="0" w:color="auto"/>
          </w:divBdr>
          <w:divsChild>
            <w:div w:id="1955674679">
              <w:marLeft w:val="0"/>
              <w:marRight w:val="0"/>
              <w:marTop w:val="0"/>
              <w:marBottom w:val="0"/>
              <w:divBdr>
                <w:top w:val="none" w:sz="0" w:space="0" w:color="auto"/>
                <w:left w:val="none" w:sz="0" w:space="0" w:color="auto"/>
                <w:bottom w:val="none" w:sz="0" w:space="0" w:color="auto"/>
                <w:right w:val="none" w:sz="0" w:space="0" w:color="auto"/>
              </w:divBdr>
              <w:divsChild>
                <w:div w:id="1955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9">
      <w:marLeft w:val="0"/>
      <w:marRight w:val="0"/>
      <w:marTop w:val="0"/>
      <w:marBottom w:val="0"/>
      <w:divBdr>
        <w:top w:val="none" w:sz="0" w:space="0" w:color="auto"/>
        <w:left w:val="none" w:sz="0" w:space="0" w:color="auto"/>
        <w:bottom w:val="none" w:sz="0" w:space="0" w:color="auto"/>
        <w:right w:val="none" w:sz="0" w:space="0" w:color="auto"/>
      </w:divBdr>
      <w:divsChild>
        <w:div w:id="1955675061">
          <w:marLeft w:val="0"/>
          <w:marRight w:val="0"/>
          <w:marTop w:val="0"/>
          <w:marBottom w:val="0"/>
          <w:divBdr>
            <w:top w:val="none" w:sz="0" w:space="0" w:color="auto"/>
            <w:left w:val="none" w:sz="0" w:space="0" w:color="auto"/>
            <w:bottom w:val="none" w:sz="0" w:space="0" w:color="auto"/>
            <w:right w:val="none" w:sz="0" w:space="0" w:color="auto"/>
          </w:divBdr>
          <w:divsChild>
            <w:div w:id="1955675045">
              <w:marLeft w:val="0"/>
              <w:marRight w:val="0"/>
              <w:marTop w:val="0"/>
              <w:marBottom w:val="0"/>
              <w:divBdr>
                <w:top w:val="none" w:sz="0" w:space="0" w:color="auto"/>
                <w:left w:val="none" w:sz="0" w:space="0" w:color="auto"/>
                <w:bottom w:val="none" w:sz="0" w:space="0" w:color="auto"/>
                <w:right w:val="none" w:sz="0" w:space="0" w:color="auto"/>
              </w:divBdr>
              <w:divsChild>
                <w:div w:id="1955674977">
                  <w:marLeft w:val="0"/>
                  <w:marRight w:val="0"/>
                  <w:marTop w:val="0"/>
                  <w:marBottom w:val="0"/>
                  <w:divBdr>
                    <w:top w:val="none" w:sz="0" w:space="0" w:color="auto"/>
                    <w:left w:val="none" w:sz="0" w:space="0" w:color="auto"/>
                    <w:bottom w:val="none" w:sz="0" w:space="0" w:color="auto"/>
                    <w:right w:val="none" w:sz="0" w:space="0" w:color="auto"/>
                  </w:divBdr>
                  <w:divsChild>
                    <w:div w:id="1955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77">
      <w:marLeft w:val="0"/>
      <w:marRight w:val="0"/>
      <w:marTop w:val="0"/>
      <w:marBottom w:val="0"/>
      <w:divBdr>
        <w:top w:val="none" w:sz="0" w:space="0" w:color="auto"/>
        <w:left w:val="none" w:sz="0" w:space="0" w:color="auto"/>
        <w:bottom w:val="none" w:sz="0" w:space="0" w:color="auto"/>
        <w:right w:val="none" w:sz="0" w:space="0" w:color="auto"/>
      </w:divBdr>
      <w:divsChild>
        <w:div w:id="1955674849">
          <w:marLeft w:val="0"/>
          <w:marRight w:val="0"/>
          <w:marTop w:val="0"/>
          <w:marBottom w:val="0"/>
          <w:divBdr>
            <w:top w:val="none" w:sz="0" w:space="0" w:color="auto"/>
            <w:left w:val="none" w:sz="0" w:space="0" w:color="auto"/>
            <w:bottom w:val="none" w:sz="0" w:space="0" w:color="auto"/>
            <w:right w:val="none" w:sz="0" w:space="0" w:color="auto"/>
          </w:divBdr>
          <w:divsChild>
            <w:div w:id="1955674907">
              <w:marLeft w:val="0"/>
              <w:marRight w:val="0"/>
              <w:marTop w:val="0"/>
              <w:marBottom w:val="0"/>
              <w:divBdr>
                <w:top w:val="none" w:sz="0" w:space="0" w:color="auto"/>
                <w:left w:val="none" w:sz="0" w:space="0" w:color="auto"/>
                <w:bottom w:val="none" w:sz="0" w:space="0" w:color="auto"/>
                <w:right w:val="none" w:sz="0" w:space="0" w:color="auto"/>
              </w:divBdr>
              <w:divsChild>
                <w:div w:id="1955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83">
      <w:marLeft w:val="0"/>
      <w:marRight w:val="0"/>
      <w:marTop w:val="0"/>
      <w:marBottom w:val="0"/>
      <w:divBdr>
        <w:top w:val="none" w:sz="0" w:space="0" w:color="auto"/>
        <w:left w:val="none" w:sz="0" w:space="0" w:color="auto"/>
        <w:bottom w:val="none" w:sz="0" w:space="0" w:color="auto"/>
        <w:right w:val="none" w:sz="0" w:space="0" w:color="auto"/>
      </w:divBdr>
    </w:div>
    <w:div w:id="1955675093">
      <w:marLeft w:val="0"/>
      <w:marRight w:val="0"/>
      <w:marTop w:val="0"/>
      <w:marBottom w:val="0"/>
      <w:divBdr>
        <w:top w:val="none" w:sz="0" w:space="0" w:color="auto"/>
        <w:left w:val="none" w:sz="0" w:space="0" w:color="auto"/>
        <w:bottom w:val="none" w:sz="0" w:space="0" w:color="auto"/>
        <w:right w:val="none" w:sz="0" w:space="0" w:color="auto"/>
      </w:divBdr>
      <w:divsChild>
        <w:div w:id="1955674915">
          <w:marLeft w:val="0"/>
          <w:marRight w:val="0"/>
          <w:marTop w:val="0"/>
          <w:marBottom w:val="0"/>
          <w:divBdr>
            <w:top w:val="none" w:sz="0" w:space="0" w:color="auto"/>
            <w:left w:val="none" w:sz="0" w:space="0" w:color="auto"/>
            <w:bottom w:val="none" w:sz="0" w:space="0" w:color="auto"/>
            <w:right w:val="none" w:sz="0" w:space="0" w:color="auto"/>
          </w:divBdr>
          <w:divsChild>
            <w:div w:id="1955674534">
              <w:marLeft w:val="0"/>
              <w:marRight w:val="0"/>
              <w:marTop w:val="0"/>
              <w:marBottom w:val="0"/>
              <w:divBdr>
                <w:top w:val="none" w:sz="0" w:space="0" w:color="auto"/>
                <w:left w:val="none" w:sz="0" w:space="0" w:color="auto"/>
                <w:bottom w:val="none" w:sz="0" w:space="0" w:color="auto"/>
                <w:right w:val="none" w:sz="0" w:space="0" w:color="auto"/>
              </w:divBdr>
              <w:divsChild>
                <w:div w:id="195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5">
      <w:marLeft w:val="0"/>
      <w:marRight w:val="0"/>
      <w:marTop w:val="0"/>
      <w:marBottom w:val="0"/>
      <w:divBdr>
        <w:top w:val="none" w:sz="0" w:space="0" w:color="auto"/>
        <w:left w:val="none" w:sz="0" w:space="0" w:color="auto"/>
        <w:bottom w:val="none" w:sz="0" w:space="0" w:color="auto"/>
        <w:right w:val="none" w:sz="0" w:space="0" w:color="auto"/>
      </w:divBdr>
      <w:divsChild>
        <w:div w:id="1955674706">
          <w:marLeft w:val="0"/>
          <w:marRight w:val="0"/>
          <w:marTop w:val="0"/>
          <w:marBottom w:val="0"/>
          <w:divBdr>
            <w:top w:val="none" w:sz="0" w:space="0" w:color="auto"/>
            <w:left w:val="none" w:sz="0" w:space="0" w:color="auto"/>
            <w:bottom w:val="none" w:sz="0" w:space="0" w:color="auto"/>
            <w:right w:val="none" w:sz="0" w:space="0" w:color="auto"/>
          </w:divBdr>
          <w:divsChild>
            <w:div w:id="1955675044">
              <w:marLeft w:val="0"/>
              <w:marRight w:val="0"/>
              <w:marTop w:val="0"/>
              <w:marBottom w:val="0"/>
              <w:divBdr>
                <w:top w:val="none" w:sz="0" w:space="0" w:color="auto"/>
                <w:left w:val="none" w:sz="0" w:space="0" w:color="auto"/>
                <w:bottom w:val="none" w:sz="0" w:space="0" w:color="auto"/>
                <w:right w:val="none" w:sz="0" w:space="0" w:color="auto"/>
              </w:divBdr>
              <w:divsChild>
                <w:div w:id="1955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9">
      <w:marLeft w:val="0"/>
      <w:marRight w:val="0"/>
      <w:marTop w:val="0"/>
      <w:marBottom w:val="0"/>
      <w:divBdr>
        <w:top w:val="none" w:sz="0" w:space="0" w:color="auto"/>
        <w:left w:val="none" w:sz="0" w:space="0" w:color="auto"/>
        <w:bottom w:val="none" w:sz="0" w:space="0" w:color="auto"/>
        <w:right w:val="none" w:sz="0" w:space="0" w:color="auto"/>
      </w:divBdr>
      <w:divsChild>
        <w:div w:id="1955674786">
          <w:marLeft w:val="0"/>
          <w:marRight w:val="0"/>
          <w:marTop w:val="0"/>
          <w:marBottom w:val="0"/>
          <w:divBdr>
            <w:top w:val="none" w:sz="0" w:space="0" w:color="auto"/>
            <w:left w:val="none" w:sz="0" w:space="0" w:color="auto"/>
            <w:bottom w:val="none" w:sz="0" w:space="0" w:color="auto"/>
            <w:right w:val="none" w:sz="0" w:space="0" w:color="auto"/>
          </w:divBdr>
          <w:divsChild>
            <w:div w:id="1955674774">
              <w:marLeft w:val="0"/>
              <w:marRight w:val="0"/>
              <w:marTop w:val="0"/>
              <w:marBottom w:val="0"/>
              <w:divBdr>
                <w:top w:val="none" w:sz="0" w:space="0" w:color="auto"/>
                <w:left w:val="none" w:sz="0" w:space="0" w:color="auto"/>
                <w:bottom w:val="none" w:sz="0" w:space="0" w:color="auto"/>
                <w:right w:val="none" w:sz="0" w:space="0" w:color="auto"/>
              </w:divBdr>
              <w:divsChild>
                <w:div w:id="19556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01">
      <w:marLeft w:val="0"/>
      <w:marRight w:val="0"/>
      <w:marTop w:val="0"/>
      <w:marBottom w:val="0"/>
      <w:divBdr>
        <w:top w:val="none" w:sz="0" w:space="0" w:color="auto"/>
        <w:left w:val="none" w:sz="0" w:space="0" w:color="auto"/>
        <w:bottom w:val="none" w:sz="0" w:space="0" w:color="auto"/>
        <w:right w:val="none" w:sz="0" w:space="0" w:color="auto"/>
      </w:divBdr>
      <w:divsChild>
        <w:div w:id="1955674995">
          <w:marLeft w:val="0"/>
          <w:marRight w:val="0"/>
          <w:marTop w:val="0"/>
          <w:marBottom w:val="0"/>
          <w:divBdr>
            <w:top w:val="none" w:sz="0" w:space="0" w:color="auto"/>
            <w:left w:val="none" w:sz="0" w:space="0" w:color="auto"/>
            <w:bottom w:val="none" w:sz="0" w:space="0" w:color="auto"/>
            <w:right w:val="none" w:sz="0" w:space="0" w:color="auto"/>
          </w:divBdr>
          <w:divsChild>
            <w:div w:id="1955674621">
              <w:marLeft w:val="0"/>
              <w:marRight w:val="0"/>
              <w:marTop w:val="0"/>
              <w:marBottom w:val="0"/>
              <w:divBdr>
                <w:top w:val="none" w:sz="0" w:space="0" w:color="auto"/>
                <w:left w:val="none" w:sz="0" w:space="0" w:color="auto"/>
                <w:bottom w:val="none" w:sz="0" w:space="0" w:color="auto"/>
                <w:right w:val="none" w:sz="0" w:space="0" w:color="auto"/>
              </w:divBdr>
              <w:divsChild>
                <w:div w:id="1955674837">
                  <w:marLeft w:val="0"/>
                  <w:marRight w:val="0"/>
                  <w:marTop w:val="0"/>
                  <w:marBottom w:val="0"/>
                  <w:divBdr>
                    <w:top w:val="none" w:sz="0" w:space="0" w:color="auto"/>
                    <w:left w:val="none" w:sz="0" w:space="0" w:color="auto"/>
                    <w:bottom w:val="none" w:sz="0" w:space="0" w:color="auto"/>
                    <w:right w:val="none" w:sz="0" w:space="0" w:color="auto"/>
                  </w:divBdr>
                </w:div>
              </w:divsChild>
            </w:div>
            <w:div w:id="1955674674">
              <w:marLeft w:val="0"/>
              <w:marRight w:val="0"/>
              <w:marTop w:val="0"/>
              <w:marBottom w:val="0"/>
              <w:divBdr>
                <w:top w:val="none" w:sz="0" w:space="0" w:color="auto"/>
                <w:left w:val="none" w:sz="0" w:space="0" w:color="auto"/>
                <w:bottom w:val="none" w:sz="0" w:space="0" w:color="auto"/>
                <w:right w:val="none" w:sz="0" w:space="0" w:color="auto"/>
              </w:divBdr>
              <w:divsChild>
                <w:div w:id="1955674861">
                  <w:marLeft w:val="0"/>
                  <w:marRight w:val="0"/>
                  <w:marTop w:val="0"/>
                  <w:marBottom w:val="0"/>
                  <w:divBdr>
                    <w:top w:val="none" w:sz="0" w:space="0" w:color="auto"/>
                    <w:left w:val="none" w:sz="0" w:space="0" w:color="auto"/>
                    <w:bottom w:val="none" w:sz="0" w:space="0" w:color="auto"/>
                    <w:right w:val="none" w:sz="0" w:space="0" w:color="auto"/>
                  </w:divBdr>
                </w:div>
              </w:divsChild>
            </w:div>
            <w:div w:id="1955674904">
              <w:marLeft w:val="0"/>
              <w:marRight w:val="0"/>
              <w:marTop w:val="0"/>
              <w:marBottom w:val="0"/>
              <w:divBdr>
                <w:top w:val="none" w:sz="0" w:space="0" w:color="auto"/>
                <w:left w:val="none" w:sz="0" w:space="0" w:color="auto"/>
                <w:bottom w:val="none" w:sz="0" w:space="0" w:color="auto"/>
                <w:right w:val="none" w:sz="0" w:space="0" w:color="auto"/>
              </w:divBdr>
              <w:divsChild>
                <w:div w:id="1955674640">
                  <w:marLeft w:val="0"/>
                  <w:marRight w:val="0"/>
                  <w:marTop w:val="0"/>
                  <w:marBottom w:val="0"/>
                  <w:divBdr>
                    <w:top w:val="none" w:sz="0" w:space="0" w:color="auto"/>
                    <w:left w:val="none" w:sz="0" w:space="0" w:color="auto"/>
                    <w:bottom w:val="none" w:sz="0" w:space="0" w:color="auto"/>
                    <w:right w:val="none" w:sz="0" w:space="0" w:color="auto"/>
                  </w:divBdr>
                </w:div>
              </w:divsChild>
            </w:div>
            <w:div w:id="1955675018">
              <w:marLeft w:val="0"/>
              <w:marRight w:val="0"/>
              <w:marTop w:val="0"/>
              <w:marBottom w:val="0"/>
              <w:divBdr>
                <w:top w:val="none" w:sz="0" w:space="0" w:color="auto"/>
                <w:left w:val="none" w:sz="0" w:space="0" w:color="auto"/>
                <w:bottom w:val="none" w:sz="0" w:space="0" w:color="auto"/>
                <w:right w:val="none" w:sz="0" w:space="0" w:color="auto"/>
              </w:divBdr>
              <w:divsChild>
                <w:div w:id="1955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16">
      <w:marLeft w:val="0"/>
      <w:marRight w:val="0"/>
      <w:marTop w:val="0"/>
      <w:marBottom w:val="0"/>
      <w:divBdr>
        <w:top w:val="none" w:sz="0" w:space="0" w:color="auto"/>
        <w:left w:val="none" w:sz="0" w:space="0" w:color="auto"/>
        <w:bottom w:val="none" w:sz="0" w:space="0" w:color="auto"/>
        <w:right w:val="none" w:sz="0" w:space="0" w:color="auto"/>
      </w:divBdr>
    </w:div>
    <w:div w:id="1955675117">
      <w:marLeft w:val="0"/>
      <w:marRight w:val="0"/>
      <w:marTop w:val="0"/>
      <w:marBottom w:val="0"/>
      <w:divBdr>
        <w:top w:val="none" w:sz="0" w:space="0" w:color="auto"/>
        <w:left w:val="none" w:sz="0" w:space="0" w:color="auto"/>
        <w:bottom w:val="none" w:sz="0" w:space="0" w:color="auto"/>
        <w:right w:val="none" w:sz="0" w:space="0" w:color="auto"/>
      </w:divBdr>
    </w:div>
    <w:div w:id="1955675121">
      <w:marLeft w:val="0"/>
      <w:marRight w:val="0"/>
      <w:marTop w:val="0"/>
      <w:marBottom w:val="0"/>
      <w:divBdr>
        <w:top w:val="none" w:sz="0" w:space="0" w:color="auto"/>
        <w:left w:val="none" w:sz="0" w:space="0" w:color="auto"/>
        <w:bottom w:val="none" w:sz="0" w:space="0" w:color="auto"/>
        <w:right w:val="none" w:sz="0" w:space="0" w:color="auto"/>
      </w:divBdr>
    </w:div>
    <w:div w:id="1955675124">
      <w:marLeft w:val="0"/>
      <w:marRight w:val="0"/>
      <w:marTop w:val="0"/>
      <w:marBottom w:val="0"/>
      <w:divBdr>
        <w:top w:val="none" w:sz="0" w:space="0" w:color="auto"/>
        <w:left w:val="none" w:sz="0" w:space="0" w:color="auto"/>
        <w:bottom w:val="none" w:sz="0" w:space="0" w:color="auto"/>
        <w:right w:val="none" w:sz="0" w:space="0" w:color="auto"/>
      </w:divBdr>
      <w:divsChild>
        <w:div w:id="1955674801">
          <w:marLeft w:val="0"/>
          <w:marRight w:val="0"/>
          <w:marTop w:val="0"/>
          <w:marBottom w:val="0"/>
          <w:divBdr>
            <w:top w:val="none" w:sz="0" w:space="0" w:color="auto"/>
            <w:left w:val="none" w:sz="0" w:space="0" w:color="auto"/>
            <w:bottom w:val="none" w:sz="0" w:space="0" w:color="auto"/>
            <w:right w:val="none" w:sz="0" w:space="0" w:color="auto"/>
          </w:divBdr>
          <w:divsChild>
            <w:div w:id="1955674834">
              <w:marLeft w:val="0"/>
              <w:marRight w:val="0"/>
              <w:marTop w:val="0"/>
              <w:marBottom w:val="0"/>
              <w:divBdr>
                <w:top w:val="none" w:sz="0" w:space="0" w:color="auto"/>
                <w:left w:val="none" w:sz="0" w:space="0" w:color="auto"/>
                <w:bottom w:val="none" w:sz="0" w:space="0" w:color="auto"/>
                <w:right w:val="none" w:sz="0" w:space="0" w:color="auto"/>
              </w:divBdr>
              <w:divsChild>
                <w:div w:id="1955675119">
                  <w:marLeft w:val="0"/>
                  <w:marRight w:val="0"/>
                  <w:marTop w:val="0"/>
                  <w:marBottom w:val="0"/>
                  <w:divBdr>
                    <w:top w:val="none" w:sz="0" w:space="0" w:color="auto"/>
                    <w:left w:val="none" w:sz="0" w:space="0" w:color="auto"/>
                    <w:bottom w:val="none" w:sz="0" w:space="0" w:color="auto"/>
                    <w:right w:val="none" w:sz="0" w:space="0" w:color="auto"/>
                  </w:divBdr>
                  <w:divsChild>
                    <w:div w:id="1955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126">
      <w:marLeft w:val="0"/>
      <w:marRight w:val="0"/>
      <w:marTop w:val="0"/>
      <w:marBottom w:val="0"/>
      <w:divBdr>
        <w:top w:val="none" w:sz="0" w:space="0" w:color="auto"/>
        <w:left w:val="none" w:sz="0" w:space="0" w:color="auto"/>
        <w:bottom w:val="none" w:sz="0" w:space="0" w:color="auto"/>
        <w:right w:val="none" w:sz="0" w:space="0" w:color="auto"/>
      </w:divBdr>
      <w:divsChild>
        <w:div w:id="1955674752">
          <w:marLeft w:val="0"/>
          <w:marRight w:val="0"/>
          <w:marTop w:val="0"/>
          <w:marBottom w:val="0"/>
          <w:divBdr>
            <w:top w:val="none" w:sz="0" w:space="0" w:color="auto"/>
            <w:left w:val="none" w:sz="0" w:space="0" w:color="auto"/>
            <w:bottom w:val="none" w:sz="0" w:space="0" w:color="auto"/>
            <w:right w:val="none" w:sz="0" w:space="0" w:color="auto"/>
          </w:divBdr>
          <w:divsChild>
            <w:div w:id="1955674831">
              <w:marLeft w:val="0"/>
              <w:marRight w:val="0"/>
              <w:marTop w:val="0"/>
              <w:marBottom w:val="0"/>
              <w:divBdr>
                <w:top w:val="none" w:sz="0" w:space="0" w:color="auto"/>
                <w:left w:val="none" w:sz="0" w:space="0" w:color="auto"/>
                <w:bottom w:val="none" w:sz="0" w:space="0" w:color="auto"/>
                <w:right w:val="none" w:sz="0" w:space="0" w:color="auto"/>
              </w:divBdr>
              <w:divsChild>
                <w:div w:id="19556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28">
      <w:marLeft w:val="0"/>
      <w:marRight w:val="0"/>
      <w:marTop w:val="0"/>
      <w:marBottom w:val="0"/>
      <w:divBdr>
        <w:top w:val="none" w:sz="0" w:space="0" w:color="auto"/>
        <w:left w:val="none" w:sz="0" w:space="0" w:color="auto"/>
        <w:bottom w:val="none" w:sz="0" w:space="0" w:color="auto"/>
        <w:right w:val="none" w:sz="0" w:space="0" w:color="auto"/>
      </w:divBdr>
    </w:div>
    <w:div w:id="2023049588">
      <w:bodyDiv w:val="1"/>
      <w:marLeft w:val="0"/>
      <w:marRight w:val="0"/>
      <w:marTop w:val="0"/>
      <w:marBottom w:val="0"/>
      <w:divBdr>
        <w:top w:val="none" w:sz="0" w:space="0" w:color="auto"/>
        <w:left w:val="none" w:sz="0" w:space="0" w:color="auto"/>
        <w:bottom w:val="none" w:sz="0" w:space="0" w:color="auto"/>
        <w:right w:val="none" w:sz="0" w:space="0" w:color="auto"/>
      </w:divBdr>
    </w:div>
    <w:div w:id="203105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Arbeitsblatt.xlsx"/><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12" Type="http://schemas.microsoft.com/office/2011/relationships/webextension" Target="webextension12.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11" Type="http://schemas.microsoft.com/office/2011/relationships/webextension" Target="webextension11.xml"/><Relationship Id="rId5" Type="http://schemas.microsoft.com/office/2011/relationships/webextension" Target="webextension5.xml"/><Relationship Id="rId10" Type="http://schemas.microsoft.com/office/2011/relationships/webextension" Target="webextension10.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 dockstate="right" visibility="0" width="350" row="0">
    <wetp:webextensionref xmlns:r="http://schemas.openxmlformats.org/officeDocument/2006/relationships" r:id="rId8"/>
  </wetp:taskpane>
  <wetp:taskpane dockstate="right" visibility="0" width="350" row="0">
    <wetp:webextensionref xmlns:r="http://schemas.openxmlformats.org/officeDocument/2006/relationships" r:id="rId9"/>
  </wetp:taskpane>
  <wetp:taskpane dockstate="right" visibility="0" width="350" row="0">
    <wetp:webextensionref xmlns:r="http://schemas.openxmlformats.org/officeDocument/2006/relationships" r:id="rId10"/>
  </wetp:taskpane>
  <wetp:taskpane dockstate="right" visibility="0" width="350" row="0">
    <wetp:webextensionref xmlns:r="http://schemas.openxmlformats.org/officeDocument/2006/relationships" r:id="rId11"/>
  </wetp:taskpane>
  <wetp:taskpane dockstate="right" visibility="0" width="350" row="0">
    <wetp:webextensionref xmlns:r="http://schemas.openxmlformats.org/officeDocument/2006/relationships" r:id="rId12"/>
  </wetp:taskpane>
</wetp:taskpanes>
</file>

<file path=word/webextensions/webextension1.xml><?xml version="1.0" encoding="utf-8"?>
<we:webextension xmlns:we="http://schemas.microsoft.com/office/webextensions/webextension/2010/11" id="{FF9812EA-F583-C041-8DF6-EFD1DB56B810}">
  <we:reference id="wa200001771" version="1.2.0.1" store="de-DE" storeType="OMEX"/>
  <we:alternateReferences>
    <we:reference id="WA200001771" version="1.2.0.1" store="WA200001771" storeType="OMEX"/>
  </we:alternateReferences>
  <we:properties/>
  <we:bindings/>
  <we:snapshot xmlns:r="http://schemas.openxmlformats.org/officeDocument/2006/relationships"/>
</we:webextension>
</file>

<file path=word/webextensions/webextension10.xml><?xml version="1.0" encoding="utf-8"?>
<we:webextension xmlns:we="http://schemas.microsoft.com/office/webextensions/webextension/2010/11" id="{BFF3AA0D-4D7D-0A4E-8C76-0E78C5439609}">
  <we:reference id="wa200005826" version="1.8.0.0" store="en-US" storeType="OMEX"/>
  <we:alternateReferences>
    <we:reference id="WA200005826" version="1.8.0.0" store="" storeType="OMEX"/>
  </we:alternateReferences>
  <we:properties/>
  <we:bindings/>
  <we:snapshot xmlns:r="http://schemas.openxmlformats.org/officeDocument/2006/relationships"/>
</we:webextension>
</file>

<file path=word/webextensions/webextension11.xml><?xml version="1.0" encoding="utf-8"?>
<we:webextension xmlns:we="http://schemas.microsoft.com/office/webextensions/webextension/2010/11" id="{077B666E-34F3-D749-8349-2D7EBF99B316}">
  <we:reference id="wa200005107" version="1.1.0.0" store="de-DE"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12.xml><?xml version="1.0" encoding="utf-8"?>
<we:webextension xmlns:we="http://schemas.microsoft.com/office/webextensions/webextension/2010/11" id="{6790E906-8CF1-F547-9DB2-D4614C3DE477}">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1C36BE3-67A5-B648-9E87-A26EEAE674BE}">
  <we:reference id="wa200002864" version="1.1.0.1" store="de-DE" storeType="OMEX"/>
  <we:alternateReferences>
    <we:reference id="wa200002864" version="1.1.0.1" store="WA200002864"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BDD3E2B-BBCA-0546-B02B-69B24762750D}">
  <we:reference id="wa104381053" version="1.2.0.0" store="de-DE" storeType="OMEX"/>
  <we:alternateReferences>
    <we:reference id="wa104381053" version="1.2.0.0" store="WA10438105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F6B88E20-3EBE-4F45-9570-ECCE20680F88}">
  <we:reference id="wa200001700" version="2.0.0.0" store="de-DE" storeType="OMEX"/>
  <we:alternateReferences>
    <we:reference id="wa200001700" version="2.0.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BEC546F5-01C7-6C48-A070-6F52D09F487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1E73CB3D-66B5-524C-907E-C2C24DAC8DF6}">
  <we:reference id="wa200005287" version="1.0.0.3" store="de-DE" storeType="OMEX"/>
  <we:alternateReferences>
    <we:reference id="wa200005287" version="1.0.0.3" store="de-D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803DD04E-C346-174C-89C2-A58A82978291}">
  <we:reference id="wa200001361" version="2.2.1.0" store="de-DE" storeType="OMEX"/>
  <we:alternateReferences>
    <we:reference id="wa200001361" version="2.2.1.0" store="de-DE" storeType="OMEX"/>
  </we:alternateReferences>
  <we:properties>
    <we:property name="paperpal-document-id" value="&quot;e333dec3-0dc1-42ab-8f97-2e38d952aa11&quot;"/>
  </we:properties>
  <we:bindings/>
  <we:snapshot xmlns:r="http://schemas.openxmlformats.org/officeDocument/2006/relationships"/>
</we:webextension>
</file>

<file path=word/webextensions/webextension8.xml><?xml version="1.0" encoding="utf-8"?>
<we:webextension xmlns:we="http://schemas.microsoft.com/office/webextensions/webextension/2010/11" id="{EB17FC7B-2901-B94E-92C6-2E4400F443A5}">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74BCB2CD-C9C6-854F-909C-38BA5CEAB3F4}">
  <we:reference id="cec2c794-cfc7-4347-a54b-1ced872b6768" version="1.0.0.11" store="EXCatalog" storeType="EXCatalog"/>
  <we:alternateReferences>
    <we:reference id="WA200005502" version="1.0.0.11" store="de-DE" storeType="OMEX"/>
  </we:alternateReferences>
  <we:properties>
    <we:property name="docId" value="&quot;vxzpLM0ZNn1JqvnZ4u2K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278B-9F60-754E-A4C6-82E1D18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4257</Words>
  <Characters>26821</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31016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Jütz </dc:creator>
  <cp:keywords/>
  <dc:description/>
  <cp:lastModifiedBy>Martin Jütz</cp:lastModifiedBy>
  <cp:revision>3</cp:revision>
  <cp:lastPrinted>2024-05-01T20:11:00Z</cp:lastPrinted>
  <dcterms:created xsi:type="dcterms:W3CDTF">2025-10-09T18:37:00Z</dcterms:created>
  <dcterms:modified xsi:type="dcterms:W3CDTF">2025-10-09T18:39:00Z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id="a3dOCiXm"/&gt;&lt;style id="http://www.zotero.org/styles/apa" locale="de-DE" hasBibliography="1" bibliographyStyleHasBeenSet="0"/&gt;&lt;prefs&gt;&lt;pref name="fieldType" value="Bookmark"/&gt;&lt;pref name="automaticJo</vt:lpwstr>
  </property>
  <property fmtid="{D5CDD505-2E9C-101B-9397-08002B2CF9AE}" pid="3" name="ZOTERO_PREF_2">
    <vt:lpwstr>urnalAbbreviations" value="true"/&gt;&lt;/prefs&gt;&lt;/data&gt;</vt:lpwstr>
  </property>
</Properties>
</file>