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webextensions/webextension4.xml" ContentType="application/vnd.ms-office.webextension+xml"/>
  <Override PartName="/word/webextensions/webextension5.xml" ContentType="application/vnd.ms-office.webextension+xml"/>
  <Override PartName="/word/webextensions/webextension6.xml" ContentType="application/vnd.ms-office.webextension+xml"/>
  <Override PartName="/word/webextensions/webextension7.xml" ContentType="application/vnd.ms-office.webextension+xml"/>
  <Override PartName="/word/webextensions/webextension8.xml" ContentType="application/vnd.ms-office.webextension+xml"/>
  <Override PartName="/word/webextensions/webextension9.xml" ContentType="application/vnd.ms-office.webextension+xml"/>
  <Override PartName="/word/webextensions/webextension10.xml" ContentType="application/vnd.ms-office.webextension+xml"/>
  <Override PartName="/word/webextensions/webextension11.xml" ContentType="application/vnd.ms-office.webextension+xml"/>
  <Override PartName="/word/webextensions/webextension1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4575C2" w14:textId="77777777" w:rsidR="00BF51BB" w:rsidRPr="00812C16" w:rsidRDefault="00A45D65" w:rsidP="003A6C99">
      <w:pPr>
        <w:pStyle w:val="berschrift1"/>
        <w:ind w:left="426" w:hanging="426"/>
        <w:rPr>
          <w:rFonts w:cs="Arial"/>
        </w:rPr>
      </w:pPr>
      <w:bookmarkStart w:id="0" w:name="OLE_LINK1"/>
      <w:bookmarkStart w:id="1" w:name="OLE_LINK2"/>
      <w:bookmarkStart w:id="2" w:name="_Hlk197019011"/>
      <w:bookmarkStart w:id="3" w:name="_Toc158006543"/>
      <w:r w:rsidRPr="00812C16">
        <w:rPr>
          <w:rFonts w:cs="Arial"/>
        </w:rPr>
        <w:t>Diskussio</w:t>
      </w:r>
      <w:r w:rsidR="00BF51BB" w:rsidRPr="00812C16">
        <w:rPr>
          <w:rFonts w:cs="Arial"/>
        </w:rPr>
        <w:t>n</w:t>
      </w:r>
      <w:bookmarkEnd w:id="3"/>
    </w:p>
    <w:p w14:paraId="21C37556" w14:textId="77777777" w:rsidR="003A6C99" w:rsidRPr="00812C16" w:rsidRDefault="003A6C99" w:rsidP="003A6C99">
      <w:pPr>
        <w:pStyle w:val="berschrift2"/>
      </w:pPr>
      <w:bookmarkStart w:id="4" w:name="_Toc158006544"/>
      <w:r w:rsidRPr="00812C16">
        <w:t>Diskussion der Methoden</w:t>
      </w:r>
      <w:bookmarkEnd w:id="4"/>
    </w:p>
    <w:p w14:paraId="62792042" w14:textId="77777777" w:rsidR="0086247B" w:rsidRPr="00812C16" w:rsidRDefault="0086247B" w:rsidP="005547D3">
      <w:pPr>
        <w:pStyle w:val="berschrift3"/>
      </w:pPr>
      <w:bookmarkStart w:id="5" w:name="_Toc158006545"/>
      <w:r w:rsidRPr="00812C16">
        <w:t>Diskussion des Studiendesigns</w:t>
      </w:r>
      <w:bookmarkEnd w:id="5"/>
    </w:p>
    <w:p w14:paraId="5BD770C5" w14:textId="77777777" w:rsidR="0086247B" w:rsidRPr="00812C16" w:rsidRDefault="0086247B" w:rsidP="0086247B">
      <w:pPr>
        <w:rPr>
          <w:rFonts w:cs="Arial"/>
          <w:lang w:eastAsia="de-DE"/>
        </w:rPr>
      </w:pPr>
      <w:r w:rsidRPr="00812C16">
        <w:rPr>
          <w:rFonts w:cs="Arial"/>
          <w:lang w:eastAsia="de-DE"/>
        </w:rPr>
        <w:t xml:space="preserve">Für die Erfolgreiche Durchführung von Biomarker-Studien werden ausreichend große Patientenkohorten benötigt, die mit aktuellen Therapiestrategien </w:t>
      </w:r>
      <w:proofErr w:type="spellStart"/>
      <w:r w:rsidRPr="00812C16">
        <w:rPr>
          <w:rFonts w:cs="Arial"/>
          <w:lang w:eastAsia="de-DE"/>
        </w:rPr>
        <w:t>beahndelt</w:t>
      </w:r>
      <w:proofErr w:type="spellEnd"/>
      <w:r w:rsidRPr="00812C16">
        <w:rPr>
          <w:rFonts w:cs="Arial"/>
          <w:lang w:eastAsia="de-DE"/>
        </w:rPr>
        <w:t xml:space="preserve"> werden. Durch eine multizentrische nationale oder internationale Ausrichtung von Studien können eine höhere Rekrutierungszahl erreicht und die Zeiträume </w:t>
      </w:r>
      <w:proofErr w:type="spellStart"/>
      <w:r w:rsidRPr="00812C16">
        <w:rPr>
          <w:rFonts w:cs="Arial"/>
          <w:lang w:eastAsia="de-DE"/>
        </w:rPr>
        <w:t>vo</w:t>
      </w:r>
      <w:proofErr w:type="spellEnd"/>
      <w:r w:rsidRPr="00812C16">
        <w:rPr>
          <w:rFonts w:cs="Arial"/>
          <w:lang w:eastAsia="de-DE"/>
        </w:rPr>
        <w:t xml:space="preserve"> Studien verkürzt werden, sodass im Falle der retrospektiv durchgeführten Studien die Therapie der aktuellen Standardtherapie entspricht. Die multizentrisch generierten Studienergebnisse sind dabei besonders robust, weil Einzelzentrumseffekte und anderer Sektionsbias damit reduziert werden. </w:t>
      </w:r>
    </w:p>
    <w:p w14:paraId="730E2BE0" w14:textId="77777777" w:rsidR="0086247B" w:rsidRPr="00812C16" w:rsidRDefault="0086247B" w:rsidP="003A6C99">
      <w:pPr>
        <w:rPr>
          <w:rFonts w:cs="Arial"/>
          <w:i/>
          <w:iCs/>
        </w:rPr>
      </w:pPr>
    </w:p>
    <w:p w14:paraId="01B62950" w14:textId="77777777" w:rsidR="003A6C99" w:rsidRPr="00812C16" w:rsidRDefault="003A6C99" w:rsidP="005547D3">
      <w:pPr>
        <w:pStyle w:val="berschrift3"/>
      </w:pPr>
      <w:bookmarkStart w:id="6" w:name="_Toc158006546"/>
      <w:r w:rsidRPr="00812C16">
        <w:t>Tissue Microarrays</w:t>
      </w:r>
      <w:bookmarkEnd w:id="6"/>
    </w:p>
    <w:p w14:paraId="445B9C22" w14:textId="40004DFE" w:rsidR="003A6C99" w:rsidRPr="00812C16" w:rsidRDefault="003A6C99" w:rsidP="003A6C99">
      <w:pPr>
        <w:rPr>
          <w:rFonts w:cs="Arial"/>
        </w:rPr>
      </w:pPr>
      <w:r w:rsidRPr="00812C16">
        <w:rPr>
          <w:rFonts w:cs="Arial"/>
        </w:rPr>
        <w:t xml:space="preserve">Die TMA ist eine geeignete Methode, um ein großes Gewebekollektiv zeitgleich und unter gleichen Bedingungen untersuchen zu können </w:t>
      </w:r>
      <w:r w:rsidR="000112D9">
        <w:rPr>
          <w:rFonts w:cs="Arial"/>
        </w:rPr>
        <w:fldChar w:fldCharType="begin">
          <w:fldData xml:space="preserve">PEVuZE5vdGU+PENpdGU+PEF1dGhvcj5Lb25vbmVuPC9BdXRob3I+PFllYXI+MTk5ODwvWWVhcj48
UmVjTnVtPjc0MjwvUmVjTnVtPjxJRFRleHQ+ODQ0LTc8L0lEVGV4dD48RGlzcGxheVRleHQ+KEdp
bHRuYW5lICZhbXA7IFJpbW0sIDIwMDQ7IEtvbm9uZW4gZXQgYWwuLCAxOTk4KTwvRGlzcGxheVRl
eHQ+PHJlY29yZD48cmVjLW51bWJlcj43NDI8L3JlYy1udW1iZXI+PGZvcmVpZ24ta2V5cz48a2V5
IGFwcD0iRU4iIGRiLWlkPSI5ejVyeDV4ZXB0ZHNmbGVmenIyeGF6YXJ0ZnBhZDlmdDl4dHoiIHRp
bWVzdGFtcD0iMTcyOTU5Nzc3NiI+NzQyPC9rZXk+PC9mb3JlaWduLWtleXM+PHJlZi10eXBlIG5h
bWU9IkpvdXJuYWwgQXJ0aWNsZSI+MTc8L3JlZi10eXBlPjxjb250cmlidXRvcnM+PGF1dGhvcnM+
PGF1dGhvcj5Lb25vbmVuLCBKLjwvYXV0aG9yPjxhdXRob3I+QnViZW5kb3JmLCBMLjwvYXV0aG9y
PjxhdXRob3I+S2FsbGlvbmllbWksIEEuPC9hdXRob3I+PGF1dGhvcj5CYXJsdW5kLCBNLjwvYXV0
aG9yPjxhdXRob3I+U2NocmFtbCwgUC48L2F1dGhvcj48YXV0aG9yPkxlaWdodG9uLCBTLjwvYXV0
aG9yPjxhdXRob3I+VG9yaG9yc3QsIEouPC9hdXRob3I+PGF1dGhvcj5NaWhhdHNjaCwgTS4gSi48
L2F1dGhvcj48YXV0aG9yPlNhdXRlciwgRy48L2F1dGhvcj48YXV0aG9yPkthbGxpb25pZW1pLCBP
LiBQLjwvYXV0aG9yPjwvYXV0aG9ycz48L2NvbnRyaWJ1dG9ycz48YXV0aC1hZGRyZXNzPkxhYm9y
YXRvcnkgb2YgQ2FuY2VyIEdlbmV0aWNzLCBOYXRpb25hbCBIdW1hbiBHZW5vbWUgUmVzZWFyY2gg
SW5zdGl0dXRlLCBOYXRpb25hbCBJbnN0aXR1dGVzIG9mIEhlYWx0aCwgQmV0aGVzZGEsIE1EIDIw
ODkyLTQ0NzAsIFVTQS48L2F1dGgtYWRkcmVzcz48dGl0bGVzPjx0aXRsZT5UaXNzdWUgbWljcm9h
cnJheXMgZm9yIGhpZ2gtdGhyb3VnaHB1dCBtb2xlY3VsYXIgcHJvZmlsaW5nIG9mIHR1bW9yIHNw
ZWNpbWVuczwvdGl0bGU+PHNlY29uZGFyeS10aXRsZT5OYXQgTWVkPC9zZWNvbmRhcnktdGl0bGU+
PC90aXRsZXM+PHBlcmlvZGljYWw+PGZ1bGwtdGl0bGU+TmF0IE1lZDwvZnVsbC10aXRsZT48L3Bl
cmlvZGljYWw+PHBhZ2VzPjg0NC03PC9wYWdlcz48dm9sdW1lPjQ8L3ZvbHVtZT48bnVtYmVyPjc8
L251bWJlcj48ZWRpdGlvbj4xOTk4LzA3LzE0PC9lZGl0aW9uPjxrZXl3b3Jkcz48a2V5d29yZD5B
bmltYWxzPC9rZXl3b3JkPjxrZXl3b3JkPkJpb21hcmtlcnMsIFR1bW9yL2dlbmV0aWNzL21ldGFi
b2xpc208L2tleXdvcmQ+PGtleXdvcmQ+QnJlYXN0IE5lb3BsYXNtcy8qZ2VuZXRpY3MvbWV0YWJv
bGlzbS9wYXRob2xvZ3k8L2tleXdvcmQ+PGtleXdvcmQ+Q3ljbGluIEQxL2dlbmV0aWNzL21ldGFi
b2xpc208L2tleXdvcmQ+PGtleXdvcmQ+RmVtYWxlPC9rZXl3b3JkPjxrZXl3b3JkPipHZW5ldGlj
IFRlY2huaXF1ZXM8L2tleXdvcmQ+PGtleXdvcmQ+SHVtYW5zPC9rZXl3b3JkPjxrZXl3b3JkPklt
bXVub2VuenltZSBUZWNobmlxdWVzPC9rZXl3b3JkPjxrZXl3b3JkPkluIFNpdHUgSHlicmlkaXph
dGlvbiwgRmx1b3Jlc2NlbmNlPC9rZXl3b3JkPjxrZXl3b3JkPk1pY2U8L2tleXdvcmQ+PGtleXdv
cmQ+T25jb2dlbmUgUHJvdGVpbnMgdi1teWI8L2tleXdvcmQ+PGtleXdvcmQ+UHJvdG8tT25jb2dl
bmUgUHJvdGVpbnMgYy1teWMvZ2VuZXRpY3MvbWV0YWJvbGlzbTwva2V5d29yZD48a2V5d29yZD5S
YWJiaXRzPC9rZXl3b3JkPjxrZXl3b3JkPlJlY2VwdG9yLCBFcmJCLTIvZ2VuZXRpY3MvbWV0YWJv
bGlzbTwva2V5d29yZD48a2V5d29yZD5SZWNlcHRvcnMsIEVzdHJvZ2VuL2dlbmV0aWNzL21ldGFi
b2xpc208L2tleXdvcmQ+PGtleXdvcmQ+UmV0cm92aXJpZGFlIFByb3RlaW5zLCBPbmNvZ2VuaWMv
Z2VuZXRpY3MvbWV0YWJvbGlzbTwva2V5d29yZD48a2V5d29yZD5UdW1vciBTdXBwcmVzc29yIFBy
b3RlaW4gcDUzL2dlbmV0aWNzL21ldGFib2xpc208L2tleXdvcmQ+PC9rZXl3b3Jkcz48ZGF0ZXM+
PHllYXI+MTk5ODwveWVhcj48cHViLWRhdGVzPjxkYXRlPkp1bDwvZGF0ZT48L3B1Yi1kYXRlcz48
L2RhdGVzPjxpc2JuPjEwNzgtODk1NiAoUHJpbnQpJiN4RDsxMDc4LTg5NTYgKExpbmtpbmcpPC9p
c2JuPjxhY2Nlc3Npb24tbnVtPjk2NjIzNzk8L2FjY2Vzc2lvbi1udW0+PHVybHM+PHJlbGF0ZWQt
dXJscz48dXJsPmh0dHBzOi8vd3d3Lm5jYmkubmxtLm5paC5nb3YvcHVibWVkLzk2NjIzNzk8L3Vy
bD48dXJsPmh0dHBzOi8vd3d3Lm5hdHVyZS5jb20vYXJ0aWNsZXMvbm0wNzk4LTg0NDwvdXJsPjwv
cmVsYXRlZC11cmxzPjwvdXJscz48ZWxlY3Ryb25pYy1yZXNvdXJjZS1udW0+MTAuMTAzOC9ubTA3
OTgtODQ0PC9lbGVjdHJvbmljLXJlc291cmNlLW51bT48cmVtb3RlLWRhdGFiYXNlLW5hbWU+TWVk
bGluZTwvcmVtb3RlLWRhdGFiYXNlLW5hbWU+PHJlbW90ZS1kYXRhYmFzZS1wcm92aWRlcj5OTE08
L3JlbW90ZS1kYXRhYmFzZS1wcm92aWRlcj48L3JlY29yZD48L0NpdGU+PENpdGU+PEF1dGhvcj5H
aWx0bmFuZTwvQXV0aG9yPjxZZWFyPjIwMDQ8L1llYXI+PFJlY051bT43NDc8L1JlY051bT48SURU
ZXh0PjEwNC0xMTwvSURUZXh0PjxyZWNvcmQ+PHJlYy1udW1iZXI+NzQ3PC9yZWMtbnVtYmVyPjxm
b3JlaWduLWtleXM+PGtleSBhcHA9IkVOIiBkYi1pZD0iOXo1cng1eGVwdGRzZmxlZnpyMnhhemFy
dGZwYWQ5ZnQ5eHR6IiB0aW1lc3RhbXA9IjE3Mjk1OTc4NTYiPjc0Nzwva2V5PjwvZm9yZWlnbi1r
ZXlzPjxyZWYtdHlwZSBuYW1lPSJKb3VybmFsIEFydGljbGUiPjE3PC9yZWYtdHlwZT48Y29udHJp
YnV0b3JzPjxhdXRob3JzPjxhdXRob3I+R2lsdG5hbmUsIEouIE0uPC9hdXRob3I+PGF1dGhvcj5S
aW1tLCBELiBMLjwvYXV0aG9yPjwvYXV0aG9ycz48L2NvbnRyaWJ1dG9ycz48YXV0aC1hZGRyZXNz
PllhbGUgVW5pdmVyc2l0eSBTY2hvb2wgb2YgTWVkaWNpbmUsIERlcGFydG1lbnQgb2YgRXhwZXJp
bWVudGFsIFBhdGhvbG9neSwgTmV3IEhhdmVuLCBDVCAwNjUyMC04MDIzLCBVU0EuPC9hdXRoLWFk
ZHJlc3M+PHRpdGxlcz48dGl0bGU+VGVjaG5vbG9neSBpbnNpZ2h0OiBJZGVudGlmaWNhdGlvbiBv
ZiBiaW9tYXJrZXJzIHdpdGggdGlzc3VlIG1pY3JvYXJyYXkgdGVjaG5vbG9neTwvdGl0bGU+PHNl
Y29uZGFyeS10aXRsZT5OYXQgQ2xpbiBQcmFjdCBPbmNvbDwvc2Vjb25kYXJ5LXRpdGxlPjwvdGl0
bGVzPjxwZXJpb2RpY2FsPjxmdWxsLXRpdGxlPk5hdCBDbGluIFByYWN0IE9uY29sPC9mdWxsLXRp
dGxlPjwvcGVyaW9kaWNhbD48cGFnZXM+MTA0LTExPC9wYWdlcz48dm9sdW1lPjE8L3ZvbHVtZT48
bnVtYmVyPjI8L251bWJlcj48a2V5d29yZHM+PGtleXdvcmQ+QmlvbWFya2VycywgVHVtb3IvKm1l
dGFib2xpc208L2tleXdvcmQ+PGtleXdvcmQ+KkdlbmUgRXhwcmVzc2lvbiBQcm9maWxpbmc8L2tl
eXdvcmQ+PGtleXdvcmQ+SHVtYW5zPC9rZXl3b3JkPjxrZXl3b3JkPk5lb3BsYXNtcy9tZXRhYm9s
aXNtL3BhdGhvbG9neTwva2V5d29yZD48a2V5d29yZD4qVGlzc3VlIEFycmF5IEFuYWx5c2lzPC9r
ZXl3b3JkPjwva2V5d29yZHM+PGRhdGVzPjx5ZWFyPjIwMDQ8L3llYXI+PHB1Yi1kYXRlcz48ZGF0
ZT5EZWM8L2RhdGU+PC9wdWItZGF0ZXM+PC9kYXRlcz48aXNibj4xNzQzLTQyNTQgKFByaW50KSYj
eEQ7MTc0My00MjU0IChMaW5raW5nKTwvaXNibj48YWNjZXNzaW9uLW51bT4xNjI2NDgyODwvYWNj
ZXNzaW9uLW51bT48dXJscz48cmVsYXRlZC11cmxzPjx1cmw+aHR0cHM6Ly93d3cubmNiaS5ubG0u
bmloLmdvdi9wdWJtZWQvMTYyNjQ4Mjg8L3VybD48dXJsPmh0dHBzOi8vd3d3Lm5hdHVyZS5jb20v
YXJ0aWNsZXMvbmNwb25jMDA0NjwvdXJsPjwvcmVsYXRlZC11cmxzPjwvdXJscz48ZWxlY3Ryb25p
Yy1yZXNvdXJjZS1udW0+MTAuMTAzOC9uY3BvbmMwMDQ2PC9lbGVjdHJvbmljLXJlc291cmNlLW51
bT48cmVtb3RlLWRhdGFiYXNlLW5hbWU+TWVkbGluZTwvcmVtb3RlLWRhdGFiYXNlLW5hbWU+PHJl
bW90ZS1kYXRhYmFzZS1wcm92aWRlcj5OTE08L3JlbW90ZS1kYXRhYmFzZS1wcm92aWRlcj48L3Jl
Y29yZD48L0NpdGU+PC9FbmROb3RlPgB=
</w:fldData>
        </w:fldChar>
      </w:r>
      <w:r w:rsidR="000112D9">
        <w:rPr>
          <w:rFonts w:cs="Arial"/>
        </w:rPr>
        <w:instrText xml:space="preserve"> ADDIN EN.JS.CITE </w:instrText>
      </w:r>
      <w:r w:rsidR="000112D9">
        <w:rPr>
          <w:rFonts w:cs="Arial"/>
        </w:rPr>
      </w:r>
      <w:r w:rsidR="000112D9">
        <w:rPr>
          <w:rFonts w:cs="Arial"/>
        </w:rPr>
        <w:fldChar w:fldCharType="separate"/>
      </w:r>
      <w:r w:rsidR="000112D9">
        <w:rPr>
          <w:rFonts w:cs="Arial"/>
          <w:noProof/>
        </w:rPr>
        <w:t>(</w:t>
      </w:r>
      <w:r w:rsidR="009D0F7A" w:rsidRPr="00DF25A8">
        <w:t>Giltnane &amp; Rimm, 2004</w:t>
      </w:r>
      <w:r w:rsidR="000112D9">
        <w:rPr>
          <w:rFonts w:cs="Arial"/>
          <w:noProof/>
        </w:rPr>
        <w:t xml:space="preserve">; </w:t>
      </w:r>
      <w:r w:rsidR="009D0F7A" w:rsidRPr="00DF25A8">
        <w:t>Kononen et al., 1998</w:t>
      </w:r>
      <w:r w:rsidR="000112D9">
        <w:rPr>
          <w:rFonts w:cs="Arial"/>
          <w:noProof/>
        </w:rPr>
        <w:t>)</w:t>
      </w:r>
      <w:r w:rsidR="000112D9">
        <w:rPr>
          <w:rFonts w:cs="Arial"/>
        </w:rPr>
        <w:fldChar w:fldCharType="end"/>
      </w:r>
      <w:r w:rsidRPr="00812C16">
        <w:rPr>
          <w:rFonts w:cs="Arial"/>
        </w:rPr>
        <w:t>.</w:t>
      </w:r>
      <w:r w:rsidR="00BD6F91" w:rsidRPr="00812C16">
        <w:rPr>
          <w:rFonts w:cs="Arial"/>
        </w:rPr>
        <w:t xml:space="preserve"> </w:t>
      </w:r>
      <w:r w:rsidRPr="00812C16">
        <w:rPr>
          <w:rFonts w:cs="Arial"/>
        </w:rPr>
        <w:t>Es handelt sich um ein kostengünstiges und gewebesparendes Verfahren, das verschiedene biomolekulare Marker am gleichen Gewebekollektiv auf ihre Validität prüft. Die Identifizierung der einzelnen Gewebeproben in einem TMA-Block erfordert höchste Präzision und wird mittels einer Konstruktionsplanung erreicht, die die Lokalisation der einzelnen Fälle im TMA-Block erfasst. Auch die Auswertung der TMA-Präparate muss mit höchster Genauigkeit erfolgen, da jede Stanze die gleiche Form besitzt und es zu Fehlauswertungen kommen kann, z. B. durch Verrutschen des Präparats beim Mikroskopieren. Ein Defizit der TMA-Technik ist, dass nur ein geringer Teil des entnommenen Gewebes untersucht und erfasst wird. Dies könnte z. B. bei heterogenen Tumoren das Ergebnis verfälschen</w:t>
      </w:r>
      <w:r w:rsidR="00BD6F91" w:rsidRPr="00812C16">
        <w:rPr>
          <w:rFonts w:cs="Arial"/>
        </w:rPr>
        <w:t xml:space="preserve"> </w:t>
      </w:r>
      <w:r w:rsidR="000112D9">
        <w:rPr>
          <w:rFonts w:cs="Arial"/>
        </w:rPr>
        <w:fldChar w:fldCharType="begin">
          <w:fldData xml:space="preserve">PEVuZE5vdGU+PENpdGU+PEF1dGhvcj5Ob2NpdG88L0F1dGhvcj48WWVhcj4yMDAxPC9ZZWFyPjxS
ZWNOdW0+NzYxPC9SZWNOdW0+PElEVGV4dD4xLTU8L0lEVGV4dD48RGlzcGxheVRleHQ+KE5vY2l0
byBldCBhbC4sIDIwMDEpPC9EaXNwbGF5VGV4dD48cmVjb3JkPjxyZWMtbnVtYmVyPjc2MTwvcmVj
LW51bWJlcj48Zm9yZWlnbi1rZXlzPjxrZXkgYXBwPSJFTiIgZGItaWQ9Ijl6NXJ4NXhlcHRkc2Zs
ZWZ6cjJ4YXphcnRmcGFkOWZ0OXh0eiIgdGltZXN0YW1wPSIxNzI5NTk4MDAzIj43NjE8L2tleT48
L2ZvcmVpZ24ta2V5cz48cmVmLXR5cGUgbmFtZT0iSm91cm5hbCBBcnRpY2xlIj4xNzwvcmVmLXR5
cGU+PGNvbnRyaWJ1dG9ycz48YXV0aG9ycz48YXV0aG9yPk5vY2l0bywgQS48L2F1dGhvcj48YXV0
aG9yPktvbm9uZW4sIEouPC9hdXRob3I+PGF1dGhvcj5LYWxsaW9uaWVtaSwgTy4gUC48L2F1dGhv
cj48YXV0aG9yPlNhdXRlciwgRy48L2F1dGhvcj48L2F1dGhvcnM+PC9jb250cmlidXRvcnM+PGF1
dGgtYWRkcmVzcz5JbnN0aXR1dGUgb2YgUGF0aG9sb2d5LCBVbml2ZXJzaXR5IG9mIEJhc2VsLCBT
Y2hvbmJlaW5zdHJhc3NlIDQwLCA0MDAzIEJhc2VsLCBTd2l0emVybGFuZC48L2F1dGgtYWRkcmVz
cz48dGl0bGVzPjx0aXRsZT5UaXNzdWUgbWljcm9hcnJheXMgKFRNQXMpIGZvciBoaWdoLXRocm91
Z2hwdXQgbW9sZWN1bGFyIHBhdGhvbG9neSByZXNlYXJjaDwvdGl0bGU+PHNlY29uZGFyeS10aXRs
ZT5JbnQgSiBDYW5jZXI8L3NlY29uZGFyeS10aXRsZT48L3RpdGxlcz48cGVyaW9kaWNhbD48ZnVs
bC10aXRsZT5JbnQgSiBDYW5jZXI8L2Z1bGwtdGl0bGU+PC9wZXJpb2RpY2FsPjxwYWdlcz4xLTU8
L3BhZ2VzPjx2b2x1bWU+OTQ8L3ZvbHVtZT48bnVtYmVyPjE8L251bWJlcj48a2V5d29yZHM+PGtl
eXdvcmQ+SHVtYW5zPC9rZXl3b3JkPjxrZXl3b3JkPk5lb3BsYXNtcy8qZ2VuZXRpY3MvcGF0aG9s
b2d5PC9rZXl3b3JkPjxrZXl3b3JkPipPbGlnb251Y2xlb3RpZGUgQXJyYXkgU2VxdWVuY2UgQW5h
bHlzaXM8L2tleXdvcmQ+PGtleXdvcmQ+UHJvZ25vc2lzPC9rZXl3b3JkPjwva2V5d29yZHM+PGRh
dGVzPjx5ZWFyPjIwMDE8L3llYXI+PHB1Yi1kYXRlcz48ZGF0ZT5PY3QgMTwvZGF0ZT48L3B1Yi1k
YXRlcz48L2RhdGVzPjxpc2JuPjAwMjAtNzEzNiAoUHJpbnQpJiN4RDswMDIwLTcxMzYgKExpbmtp
bmcpPC9pc2JuPjxhY2Nlc3Npb24tbnVtPjExNjY4NDcxPC9hY2Nlc3Npb24tbnVtPjx1cmxzPjxy
ZWxhdGVkLXVybHM+PHVybD5odHRwczovL3d3dy5uY2JpLm5sbS5uaWguZ292L3B1Ym1lZC8xMTY2
ODQ3MTwvdXJsPjx1cmw+aHR0cHM6Ly9vbmxpbmVsaWJyYXJ5LndpbGV5LmNvbS9kb2kvMTAuMTAw
Mi9pamMuMTM4NTwvdXJsPjwvcmVsYXRlZC11cmxzPjwvdXJscz48ZWxlY3Ryb25pYy1yZXNvdXJj
ZS1udW0+MTAuMTAwMi9pamMuMTM4NTwvZWxlY3Ryb25pYy1yZXNvdXJjZS1udW0+PHJlbW90ZS1k
YXRhYmFzZS1uYW1lPk1lZGxpbmU8L3JlbW90ZS1kYXRhYmFzZS1uYW1lPjxyZW1vdGUtZGF0YWJh
c2UtcHJvdmlkZXI+TkxNPC9yZW1vdGUtZGF0YWJhc2UtcHJvdmlkZXI+PC9yZWNvcmQ+PC9DaXRl
PjwvRW5kTm90ZT4A
</w:fldData>
        </w:fldChar>
      </w:r>
      <w:r w:rsidR="000112D9">
        <w:rPr>
          <w:rFonts w:cs="Arial"/>
        </w:rPr>
        <w:instrText xml:space="preserve"> ADDIN EN.JS.CITE </w:instrText>
      </w:r>
      <w:r w:rsidR="000112D9">
        <w:rPr>
          <w:rFonts w:cs="Arial"/>
        </w:rPr>
      </w:r>
      <w:r w:rsidR="000112D9">
        <w:rPr>
          <w:rFonts w:cs="Arial"/>
        </w:rPr>
        <w:fldChar w:fldCharType="separate"/>
      </w:r>
      <w:r w:rsidR="000112D9">
        <w:rPr>
          <w:rFonts w:cs="Arial"/>
          <w:noProof/>
        </w:rPr>
        <w:t>(</w:t>
      </w:r>
      <w:r w:rsidR="009D0F7A" w:rsidRPr="00DF25A8">
        <w:t>Nocito et al., 2001</w:t>
      </w:r>
      <w:r w:rsidR="000112D9">
        <w:rPr>
          <w:rFonts w:cs="Arial"/>
          <w:noProof/>
        </w:rPr>
        <w:t>)</w:t>
      </w:r>
      <w:r w:rsidR="000112D9">
        <w:rPr>
          <w:rFonts w:cs="Arial"/>
        </w:rPr>
        <w:fldChar w:fldCharType="end"/>
      </w:r>
      <w:r w:rsidR="00BD6F91" w:rsidRPr="00812C16">
        <w:rPr>
          <w:rFonts w:cs="Arial"/>
        </w:rPr>
        <w:t>.</w:t>
      </w:r>
      <w:r w:rsidRPr="00812C16">
        <w:rPr>
          <w:rFonts w:cs="Arial"/>
        </w:rPr>
        <w:t xml:space="preserve"> Diese Fehlerquelle kann jedoch durch die Erhöhung der Stanzzahl pro Fall weitgehend minimiert werden.</w:t>
      </w:r>
      <w:r w:rsidR="00BD6F91" w:rsidRPr="00812C16">
        <w:rPr>
          <w:rFonts w:cs="Arial"/>
        </w:rPr>
        <w:t xml:space="preserve"> </w:t>
      </w:r>
      <w:r w:rsidRPr="00812C16">
        <w:rPr>
          <w:rFonts w:cs="Arial"/>
        </w:rPr>
        <w:t>Da die Gewebeproben hinsichtlich Größe und Form vergleichbar sind, wird im Gegensatz zu konventionellen Schnittpräparaten eine subjektive Fehlbewertung durch die Betrachtung von unterschiedlich großen Gewebeproben vermieden.</w:t>
      </w:r>
    </w:p>
    <w:p w14:paraId="0981956E" w14:textId="77777777" w:rsidR="003A6C99" w:rsidRPr="00812C16" w:rsidRDefault="003A6C99" w:rsidP="005547D3">
      <w:pPr>
        <w:pStyle w:val="berschrift3"/>
      </w:pPr>
      <w:bookmarkStart w:id="7" w:name="_Toc158006547"/>
      <w:r w:rsidRPr="00812C16">
        <w:lastRenderedPageBreak/>
        <w:t>Immunhistochemie</w:t>
      </w:r>
      <w:bookmarkEnd w:id="7"/>
      <w:r w:rsidRPr="00812C16">
        <w:t xml:space="preserve"> </w:t>
      </w:r>
    </w:p>
    <w:p w14:paraId="4B4E559B" w14:textId="772B03A9" w:rsidR="003A6C99" w:rsidRPr="00812C16" w:rsidRDefault="003A6C99" w:rsidP="003A6C99">
      <w:pPr>
        <w:rPr>
          <w:rFonts w:cs="Arial"/>
        </w:rPr>
      </w:pPr>
      <w:r w:rsidRPr="00812C16">
        <w:rPr>
          <w:rFonts w:cs="Arial"/>
        </w:rPr>
        <w:t>Die immunhistochemische Färbemethode ist standardisiertes Verfahren, welches in der histopathologischen Routinediagnostik verwendet wird.</w:t>
      </w:r>
      <w:r w:rsidR="000112D9">
        <w:rPr>
          <w:rFonts w:cs="Arial"/>
        </w:rPr>
        <w:fldChar w:fldCharType="begin">
          <w:fldData xml:space="preserve">PEVuZE5vdGU+PENpdGU+PEF1dGhvcj5EZUxlbGxpczwvQXV0aG9yPjxZZWFyPjE5Nzk8L1llYXI+
PFJlY051bT43NDk8L1JlY051bT48SURUZXh0PjQ4My04PC9JRFRleHQ+PERpc3BsYXlUZXh0PihE
ZUxlbGxpcyBldCBhbC4sIDE5NzkpPC9EaXNwbGF5VGV4dD48cmVjb3JkPjxyZWMtbnVtYmVyPjc0
OTwvcmVjLW51bWJlcj48Zm9yZWlnbi1rZXlzPjxrZXkgYXBwPSJFTiIgZGItaWQ9Ijl6NXJ4NXhl
cHRkc2ZsZWZ6cjJ4YXphcnRmcGFkOWZ0OXh0eiIgdGltZXN0YW1wPSIxNzI5NTk3ODY2Ij43NDk8
L2tleT48L2ZvcmVpZ24ta2V5cz48cmVmLXR5cGUgbmFtZT0iSm91cm5hbCBBcnRpY2xlIj4xNzwv
cmVmLXR5cGU+PGNvbnRyaWJ1dG9ycz48YXV0aG9ycz48YXV0aG9yPkRlTGVsbGlzLCBSLiBBLjwv
YXV0aG9yPjxhdXRob3I+U3Rlcm5iZXJnZXIsIEwuIEEuPC9hdXRob3I+PGF1dGhvcj5NYW5uLCBS
LiBCLjwvYXV0aG9yPjxhdXRob3I+QmFua3MsIFAuIE0uPC9hdXRob3I+PGF1dGhvcj5OYWthbmUs
IFAuIEsuPC9hdXRob3I+PC9hdXRob3JzPjwvY29udHJpYnV0b3JzPjx0aXRsZXM+PHRpdGxlPklt
bXVub3Blcm94aWRhc2UgdGVjaG5pY3MgaW4gZGlhZ25vc3RpYyBwYXRob2xvZ3kuIFJlcG9ydCBv
ZiBhIHdvcmtzaG9wIHNwb25zb3JlZCBieSB0aGUgTmF0aW9uYWwgQ2FuY2VyIEluc3RpdHV0ZTwv
dGl0bGU+PHNlY29uZGFyeS10aXRsZT5BbSBKIENsaW4gUGF0aG9sPC9zZWNvbmRhcnktdGl0bGU+
PC90aXRsZXM+PHBlcmlvZGljYWw+PGZ1bGwtdGl0bGU+QW0gSiBDbGluIFBhdGhvbDwvZnVsbC10
aXRsZT48L3BlcmlvZGljYWw+PHBhZ2VzPjQ4My04PC9wYWdlcz48dm9sdW1lPjcxPC92b2x1bWU+
PG51bWJlcj41PC9udW1iZXI+PGtleXdvcmRzPjxrZXl3b3JkPkFic29ycHRpb248L2tleXdvcmQ+
PGtleXdvcmQ+Q2xpbmljYWwgTGFib3JhdG9yeSBUZWNobmlxdWVzLyptZXRob2RzPC9rZXl3b3Jk
PjxrZXl3b3JkPkZyb3plbiBTZWN0aW9uczwva2V5d29yZD48a2V5d29yZD5IdW1hbnM8L2tleXdv
cmQ+PGtleXdvcmQ+SW1tdW5lIFNlcmEvcGhhcm1hY29sb2d5PC9rZXl3b3JkPjxrZXl3b3JkPipJ
bW11bm9lbnp5bWUgVGVjaG5pcXVlczwva2V5d29yZD48a2V5d29yZD5OYXRpb25hbCBJbnN0aXR1
dGVzIG9mIEhlYWx0aCAoVS5TLik8L2tleXdvcmQ+PGtleXdvcmQ+TmVvcGxhc21zLypkaWFnbm9z
aXM8L2tleXdvcmQ+PGtleXdvcmQ+U3RhaW5pbmcgYW5kIExhYmVsaW5nPC9rZXl3b3JkPjxrZXl3
b3JkPlVuaXRlZCBTdGF0ZXM8L2tleXdvcmQ+PC9rZXl3b3Jkcz48ZGF0ZXM+PHllYXI+MTk3OTwv
eWVhcj48cHViLWRhdGVzPjxkYXRlPk1heTwvZGF0ZT48L3B1Yi1kYXRlcz48L2RhdGVzPjxpc2Ju
PjAwMDItOTE3MyAoUHJpbnQpJiN4RDswMDAyLTkxNzMgKExpbmtpbmcpPC9pc2JuPjxhY2Nlc3Np
b24tbnVtPjg4MTc1PC9hY2Nlc3Npb24tbnVtPjx1cmxzPjxyZWxhdGVkLXVybHM+PHVybD5odHRw
czovL3d3dy5uY2JpLm5sbS5uaWguZ292L3B1Ym1lZC84ODE3NTwvdXJsPjx1cmw+aHR0cHM6Ly9h
Y2FkZW1pYy5vdXAuY29tL2FqY3AvYXJ0aWNsZS1hYnN0cmFjdC83MS81LzQ4My8xNzcxMjEwP3Jl
ZGlyZWN0ZWRGcm9tPWZ1bGx0ZXh0PC91cmw+PC9yZWxhdGVkLXVybHM+PC91cmxzPjxlbGVjdHJv
bmljLXJlc291cmNlLW51bT4xMC4xMDkzL2FqY3AvNzEuNS40ODM8L2VsZWN0cm9uaWMtcmVzb3Vy
Y2UtbnVtPjxyZW1vdGUtZGF0YWJhc2UtbmFtZT5NZWRsaW5lPC9yZW1vdGUtZGF0YWJhc2UtbmFt
ZT48cmVtb3RlLWRhdGFiYXNlLXByb3ZpZGVyPk5MTTwvcmVtb3RlLWRhdGFiYXNlLXByb3ZpZGVy
PjwvcmVjb3JkPjwvQ2l0ZT48L0VuZE5vdGU+AG==
</w:fldData>
        </w:fldChar>
      </w:r>
      <w:r w:rsidR="000112D9">
        <w:rPr>
          <w:rFonts w:cs="Arial"/>
        </w:rPr>
        <w:instrText xml:space="preserve"> ADDIN EN.JS.CITE </w:instrText>
      </w:r>
      <w:r w:rsidR="000112D9">
        <w:rPr>
          <w:rFonts w:cs="Arial"/>
        </w:rPr>
      </w:r>
      <w:r w:rsidR="000112D9">
        <w:rPr>
          <w:rFonts w:cs="Arial"/>
        </w:rPr>
        <w:fldChar w:fldCharType="separate"/>
      </w:r>
      <w:r w:rsidR="000112D9">
        <w:rPr>
          <w:rFonts w:cs="Arial"/>
          <w:noProof/>
        </w:rPr>
        <w:t>(</w:t>
      </w:r>
      <w:r w:rsidR="009D0F7A" w:rsidRPr="00DF25A8">
        <w:t>DeLellis et al., 1979</w:t>
      </w:r>
      <w:r w:rsidR="000112D9">
        <w:rPr>
          <w:rFonts w:cs="Arial"/>
          <w:noProof/>
        </w:rPr>
        <w:t>)</w:t>
      </w:r>
      <w:r w:rsidR="000112D9">
        <w:rPr>
          <w:rFonts w:cs="Arial"/>
        </w:rPr>
        <w:fldChar w:fldCharType="end"/>
      </w:r>
      <w:r w:rsidR="004931B6" w:rsidRPr="00812C16">
        <w:rPr>
          <w:rFonts w:cs="Arial"/>
        </w:rPr>
        <w:t xml:space="preserve">. </w:t>
      </w:r>
      <w:r w:rsidRPr="00812C16">
        <w:rPr>
          <w:rFonts w:cs="Arial"/>
        </w:rPr>
        <w:t xml:space="preserve">Die Fehlerquote ist gering, da die Färbeautomaten optimal gewartet sind und positive und negative Kontrollpräparate pro Färbereihe mitgeführt werden.90,89 Vielmehr sind die Ergebnisse vom Zustand des Gewebes, dem verwendeten Antikörper und den IHC-Bewertungskriterien abhängig.91 Nachteilig wirkt sich aus, dass das Gewebe durch die </w:t>
      </w:r>
      <w:proofErr w:type="spellStart"/>
      <w:r w:rsidRPr="00812C16">
        <w:rPr>
          <w:rFonts w:cs="Arial"/>
        </w:rPr>
        <w:t>Parafineinbettung</w:t>
      </w:r>
      <w:proofErr w:type="spellEnd"/>
      <w:r w:rsidRPr="00812C16">
        <w:rPr>
          <w:rFonts w:cs="Arial"/>
        </w:rPr>
        <w:t xml:space="preserve">, die </w:t>
      </w:r>
      <w:proofErr w:type="spellStart"/>
      <w:r w:rsidRPr="00812C16">
        <w:rPr>
          <w:rFonts w:cs="Arial"/>
        </w:rPr>
        <w:t>Formalinfixierung</w:t>
      </w:r>
      <w:proofErr w:type="spellEnd"/>
      <w:r w:rsidRPr="00812C16">
        <w:rPr>
          <w:rFonts w:cs="Arial"/>
        </w:rPr>
        <w:t xml:space="preserve"> und auch durch eine ungeeignete Lagerung der Gewebeblöcke möglicherweise unzureichend erhalten bleibt und somit nicht untersucht werden kann bzw. zu falsch negativen Ergebnissen führt.70,91 Des </w:t>
      </w:r>
      <w:proofErr w:type="spellStart"/>
      <w:r w:rsidRPr="00812C16">
        <w:rPr>
          <w:rFonts w:cs="Arial"/>
        </w:rPr>
        <w:t>Weiteren</w:t>
      </w:r>
      <w:proofErr w:type="spellEnd"/>
      <w:r w:rsidRPr="00812C16">
        <w:rPr>
          <w:rFonts w:cs="Arial"/>
        </w:rPr>
        <w:t xml:space="preserve"> kann die Sensitivität der Antikörperklone von verschiedenen Firmen zu unterschiedlichen Ergebnissen führen und somit den retrospektiven</w:t>
      </w:r>
      <w:r w:rsidR="00AC5E8E" w:rsidRPr="00812C16">
        <w:rPr>
          <w:rFonts w:cs="Arial"/>
        </w:rPr>
        <w:t xml:space="preserve"> </w:t>
      </w:r>
      <w:r w:rsidRPr="00812C16">
        <w:rPr>
          <w:rFonts w:cs="Arial"/>
        </w:rPr>
        <w:t>Vergleich von Studien erschweren.89 Ein weiteres Problem liegt in der Auswertung und dem Vergleich von Färbeergebnissen anderer Studien, da jeder Pathologe subjektiv beurteilt und zum Teil andere Bewertungskriterien verwendet.89,66</w:t>
      </w:r>
    </w:p>
    <w:p w14:paraId="17370170" w14:textId="77777777" w:rsidR="00620E7E" w:rsidRPr="00812C16" w:rsidRDefault="003A6C99" w:rsidP="000C51F3">
      <w:pPr>
        <w:rPr>
          <w:rFonts w:cs="Arial"/>
        </w:rPr>
      </w:pPr>
      <w:r w:rsidRPr="00812C16">
        <w:rPr>
          <w:rFonts w:cs="Arial"/>
        </w:rPr>
        <w:t>Die Detektion der HPV-DNA mittels Polymerasekettenreaktion (PCR) ist eine häufig angewandte Methode, um eine HPV-Infektion zu diagnostizieren, sie ist jedoch nicht standardisiert.22,31 Die verschiedenen PCR- und Hybridisierungsverfahren weisen eine unterschiedliche Sensitivität und Spezifität auf, dies erschwert einen Vergleich der Ergebnisse von einzelnen Studien mit unterschiedlichen Verfahren.22 Durch die hohe Sensitivität der PCR muss bei der Durchführung der HPV-Analyse darauf geachtet werden, dass die Reaktionsgefäße und Pipetten steril sind, um einer möglichen Kontamination und damit falsch positiven Ergebnissen vorzubeugen.92 Als Vorteil dieser Methode gilt, dass sich damit unterschiedliche HPV-Subtypen ermitteln lassen.31 Nachteilig ist, dass eine bestimmte HPV-DNA- Basenlänge in einer Gewebeprobe vorhanden sein muss, um diese amplifizieren zu können.93 Jedoch ist die Qualität der Virus-DNA in den Gewebeproben durch die Vorbehandlung und die Langzeitarchivierung häufig unzureichend und eine Amplifizierung nur bedingt möglich.4,94</w:t>
      </w:r>
    </w:p>
    <w:p w14:paraId="343EEF45" w14:textId="77777777" w:rsidR="00620E7E" w:rsidRPr="00812C16" w:rsidRDefault="00620E7E" w:rsidP="00620E7E">
      <w:pPr>
        <w:pStyle w:val="berschrift2"/>
      </w:pPr>
      <w:bookmarkStart w:id="8" w:name="_Toc158006548"/>
      <w:r w:rsidRPr="00812C16">
        <w:lastRenderedPageBreak/>
        <w:t>Diskussion der Ergebnisse</w:t>
      </w:r>
      <w:bookmarkEnd w:id="8"/>
    </w:p>
    <w:p w14:paraId="6D6DEBC7" w14:textId="77777777" w:rsidR="00DA09A9" w:rsidRPr="00812C16" w:rsidRDefault="00DA09A9" w:rsidP="00DA09A9">
      <w:pPr>
        <w:pStyle w:val="berschrift3"/>
      </w:pPr>
      <w:bookmarkStart w:id="9" w:name="_Toc158006549"/>
      <w:r w:rsidRPr="00812C16">
        <w:t xml:space="preserve">Einfluss von CD44 </w:t>
      </w:r>
      <w:proofErr w:type="gramStart"/>
      <w:r w:rsidRPr="00812C16">
        <w:t>auf das klinische Outcome</w:t>
      </w:r>
      <w:proofErr w:type="gramEnd"/>
      <w:r w:rsidRPr="00812C16">
        <w:t xml:space="preserve"> von lokal</w:t>
      </w:r>
      <w:bookmarkEnd w:id="9"/>
      <w:r w:rsidRPr="00812C16">
        <w:t xml:space="preserve"> </w:t>
      </w:r>
    </w:p>
    <w:p w14:paraId="2CFB1699" w14:textId="77777777" w:rsidR="000E3B77" w:rsidRPr="00812C16" w:rsidRDefault="000E3B77" w:rsidP="000C51F3">
      <w:pPr>
        <w:rPr>
          <w:rFonts w:cs="Arial"/>
        </w:rPr>
      </w:pPr>
      <w:r w:rsidRPr="00812C16">
        <w:rPr>
          <w:rFonts w:cs="Arial"/>
        </w:rPr>
        <w:t xml:space="preserve">Wir konnten zeigen, dass eine </w:t>
      </w:r>
      <w:proofErr w:type="spellStart"/>
      <w:r w:rsidRPr="00812C16">
        <w:rPr>
          <w:rFonts w:cs="Arial"/>
        </w:rPr>
        <w:t>Überexpression</w:t>
      </w:r>
      <w:proofErr w:type="spellEnd"/>
      <w:r w:rsidRPr="00812C16">
        <w:rPr>
          <w:rFonts w:cs="Arial"/>
        </w:rPr>
        <w:t xml:space="preserve"> von CD44 in lokal fortgeschrittenen Kopf- Hals-Plattenepithelkarzinomen mit einer schlechten </w:t>
      </w:r>
      <w:proofErr w:type="spellStart"/>
      <w:r w:rsidRPr="00812C16">
        <w:rPr>
          <w:rFonts w:cs="Arial"/>
        </w:rPr>
        <w:t>loko-regionären</w:t>
      </w:r>
      <w:proofErr w:type="spellEnd"/>
      <w:r w:rsidRPr="00812C16">
        <w:rPr>
          <w:rFonts w:cs="Arial"/>
        </w:rPr>
        <w:t xml:space="preserve"> Kontrolle nach postoperativer Radiochemotherapie assoziiert ist. Zudem stellt CD44 neben dem HPV- Status der Tumoren </w:t>
      </w:r>
      <w:proofErr w:type="spellStart"/>
      <w:r w:rsidRPr="00812C16">
        <w:rPr>
          <w:rFonts w:cs="Arial"/>
        </w:rPr>
        <w:t>möglicherweise</w:t>
      </w:r>
      <w:proofErr w:type="spellEnd"/>
      <w:r w:rsidRPr="00812C16">
        <w:rPr>
          <w:rFonts w:cs="Arial"/>
        </w:rPr>
        <w:t xml:space="preserve"> einen weiteren Stratifizierungsparameter zur Individualisierung der postoperativen Radiochemotherapie in Patienten mit Kopf-Hals- Plattenepithelkarzinomen dar. </w:t>
      </w:r>
    </w:p>
    <w:p w14:paraId="379EB53D" w14:textId="77777777" w:rsidR="00980CFA" w:rsidRPr="00812C16" w:rsidRDefault="000E3B77" w:rsidP="000C51F3">
      <w:pPr>
        <w:rPr>
          <w:rFonts w:cs="Arial"/>
        </w:rPr>
      </w:pPr>
      <w:r w:rsidRPr="00812C16">
        <w:rPr>
          <w:rFonts w:cs="Arial"/>
        </w:rPr>
        <w:t xml:space="preserve">Zur weiteren Evaluierung der klinischen Anwendbarkeit sollten die gewonnen Ergebnisse in prospektiven Validierungsstudien unter standardisierten Bedingungen weiter </w:t>
      </w:r>
      <w:proofErr w:type="spellStart"/>
      <w:r w:rsidRPr="00812C16">
        <w:rPr>
          <w:rFonts w:cs="Arial"/>
        </w:rPr>
        <w:t>geprüft</w:t>
      </w:r>
      <w:proofErr w:type="spellEnd"/>
      <w:r w:rsidRPr="00812C16">
        <w:rPr>
          <w:rFonts w:cs="Arial"/>
        </w:rPr>
        <w:t xml:space="preserve"> werden. </w:t>
      </w:r>
    </w:p>
    <w:p w14:paraId="5E9BADD7" w14:textId="77777777" w:rsidR="000C51F3" w:rsidRPr="00812C16" w:rsidRDefault="000C51F3" w:rsidP="000C51F3">
      <w:pPr>
        <w:rPr>
          <w:rFonts w:cs="Arial"/>
        </w:rPr>
      </w:pPr>
    </w:p>
    <w:p w14:paraId="1568F24A" w14:textId="77777777" w:rsidR="000C51F3" w:rsidRPr="00812C16" w:rsidRDefault="000C51F3" w:rsidP="000C51F3">
      <w:pPr>
        <w:spacing w:after="0"/>
        <w:rPr>
          <w:rFonts w:cs="Arial"/>
          <w:color w:val="000000"/>
          <w:shd w:val="clear" w:color="auto" w:fill="FFFFFF"/>
        </w:rPr>
      </w:pPr>
      <w:r w:rsidRPr="00812C16">
        <w:rPr>
          <w:rFonts w:cs="Arial"/>
          <w:color w:val="000000"/>
          <w:shd w:val="clear" w:color="auto" w:fill="FFFFFF"/>
        </w:rPr>
        <w:t xml:space="preserve">Zuvor haben wir und andere gezeigt, dass der HPV-Infektionsstatus ein starker Prognostiker für die </w:t>
      </w:r>
      <w:proofErr w:type="spellStart"/>
      <w:r w:rsidRPr="00812C16">
        <w:rPr>
          <w:rFonts w:cs="Arial"/>
          <w:color w:val="000000"/>
          <w:shd w:val="clear" w:color="auto" w:fill="FFFFFF"/>
        </w:rPr>
        <w:t>lokoregionale</w:t>
      </w:r>
      <w:proofErr w:type="spellEnd"/>
      <w:r w:rsidRPr="00812C16">
        <w:rPr>
          <w:rFonts w:cs="Arial"/>
          <w:color w:val="000000"/>
          <w:shd w:val="clear" w:color="auto" w:fill="FFFFFF"/>
        </w:rPr>
        <w:t xml:space="preserve"> Kontrolle bei Patienten mit lokal fortgeschrittenem HNSCC ist, die eine postoperative Radio(Chemotherapie (6, 28,</w:t>
      </w:r>
      <w:r w:rsidRPr="00812C16">
        <w:rPr>
          <w:rStyle w:val="apple-converted-space"/>
          <w:rFonts w:cs="Arial"/>
          <w:color w:val="000000"/>
          <w:shd w:val="clear" w:color="auto" w:fill="FFFFFF"/>
        </w:rPr>
        <w:t> </w:t>
      </w:r>
      <w:hyperlink r:id="rId8" w:anchor="ref-29" w:history="1">
        <w:r w:rsidRPr="00812C16">
          <w:rPr>
            <w:rStyle w:val="Hyperlink"/>
            <w:rFonts w:cs="Arial"/>
            <w:b/>
            <w:bCs/>
            <w:color w:val="97233F"/>
            <w:bdr w:val="none" w:sz="0" w:space="0" w:color="auto" w:frame="1"/>
          </w:rPr>
          <w:t>29</w:t>
        </w:r>
      </w:hyperlink>
      <w:r w:rsidRPr="00812C16">
        <w:rPr>
          <w:rFonts w:cs="Arial"/>
          <w:color w:val="000000"/>
          <w:shd w:val="clear" w:color="auto" w:fill="FFFFFF"/>
        </w:rPr>
        <w:t xml:space="preserve">) mit einer verbesserten </w:t>
      </w:r>
      <w:proofErr w:type="spellStart"/>
      <w:r w:rsidRPr="00812C16">
        <w:rPr>
          <w:rFonts w:cs="Arial"/>
          <w:color w:val="000000"/>
          <w:shd w:val="clear" w:color="auto" w:fill="FFFFFF"/>
        </w:rPr>
        <w:t>lokoregionalen</w:t>
      </w:r>
      <w:proofErr w:type="spellEnd"/>
      <w:r w:rsidRPr="00812C16">
        <w:rPr>
          <w:rFonts w:cs="Arial"/>
          <w:color w:val="000000"/>
          <w:shd w:val="clear" w:color="auto" w:fill="FFFFFF"/>
        </w:rPr>
        <w:t xml:space="preserve"> Kontrolle und Radioempfindlichkeit von HPV16 DNA-positiv im Vergleich zu HPV16 DNA-negativen Tumoren</w:t>
      </w:r>
      <w:r w:rsidRPr="00812C16">
        <w:rPr>
          <w:rStyle w:val="apple-converted-space"/>
          <w:rFonts w:cs="Arial"/>
          <w:color w:val="000000"/>
          <w:shd w:val="clear" w:color="auto" w:fill="FFFFFF"/>
        </w:rPr>
        <w:t> </w:t>
      </w:r>
      <w:r w:rsidRPr="00812C16">
        <w:rPr>
          <w:rFonts w:cs="Arial"/>
          <w:color w:val="000000"/>
          <w:shd w:val="clear" w:color="auto" w:fill="FFFFFF"/>
        </w:rPr>
        <w:t xml:space="preserve">erhielten. In unserer vorherigen multizentrischen Bewertung fanden wir praktisch keine Rezidiven in der HPV16-DNA-positiven Gruppe bei Hochrisiko-HNSCC-Patienten, die PORT-C (6) erhielten. Patienten in dieser sehr vorteilhaften Gruppe können daher Kandidaten für potenzielle Strahlentherapie-Deeskalationsstudien sein. Für die weitere Schichtung von Patienten mit HPV-negativem HNSCC sind jedoch zusätzliche Biomarker erforderlich, um eine </w:t>
      </w:r>
      <w:proofErr w:type="spellStart"/>
      <w:r w:rsidRPr="00812C16">
        <w:rPr>
          <w:rFonts w:cs="Arial"/>
          <w:color w:val="000000"/>
          <w:shd w:val="clear" w:color="auto" w:fill="FFFFFF"/>
        </w:rPr>
        <w:t>lokoregionale</w:t>
      </w:r>
      <w:proofErr w:type="spellEnd"/>
      <w:r w:rsidRPr="00812C16">
        <w:rPr>
          <w:rFonts w:cs="Arial"/>
          <w:color w:val="000000"/>
          <w:shd w:val="clear" w:color="auto" w:fill="FFFFFF"/>
        </w:rPr>
        <w:t xml:space="preserve"> Kontrolle vorherzusagen, um zusätzliche Patienten zu identifizieren, die der sehr guten Prognosegruppe zugeordnet werden könnten, und um eine Patientengruppe mit sehr ungünstigem Ergebnis zu definieren, die ein Kandidat für Behandlungsverstärkungsstrategien sein</w:t>
      </w:r>
    </w:p>
    <w:p w14:paraId="7623CAE9" w14:textId="77777777" w:rsidR="000C51F3" w:rsidRPr="00812C16" w:rsidRDefault="000C51F3" w:rsidP="000C51F3">
      <w:pPr>
        <w:spacing w:after="0"/>
        <w:rPr>
          <w:rFonts w:cs="Arial"/>
        </w:rPr>
      </w:pPr>
    </w:p>
    <w:p w14:paraId="562C382A" w14:textId="77777777" w:rsidR="000C51F3" w:rsidRPr="00812C16" w:rsidRDefault="000C51F3" w:rsidP="000C51F3">
      <w:pPr>
        <w:pStyle w:val="StandardWeb"/>
        <w:spacing w:before="0" w:beforeAutospacing="0" w:after="0" w:afterAutospacing="0"/>
        <w:textAlignment w:val="baseline"/>
        <w:rPr>
          <w:rFonts w:ascii="Arial" w:hAnsi="Arial" w:cs="Arial"/>
          <w:color w:val="000000"/>
        </w:rPr>
      </w:pPr>
      <w:r w:rsidRPr="00812C16">
        <w:rPr>
          <w:rFonts w:ascii="Arial" w:hAnsi="Arial" w:cs="Arial"/>
          <w:color w:val="000000"/>
        </w:rPr>
        <w:t>CD44 ist ein weithin erforschter CSC-Marker in HNSCC (</w:t>
      </w:r>
      <w:hyperlink r:id="rId9" w:anchor="ref-30" w:history="1">
        <w:r w:rsidRPr="00812C16">
          <w:rPr>
            <w:rStyle w:val="Hyperlink"/>
            <w:rFonts w:ascii="Arial" w:hAnsi="Arial" w:cs="Arial"/>
            <w:b/>
            <w:bCs/>
            <w:color w:val="97233F"/>
            <w:bdr w:val="none" w:sz="0" w:space="0" w:color="auto" w:frame="1"/>
          </w:rPr>
          <w:t>30</w:t>
        </w:r>
      </w:hyperlink>
      <w:r w:rsidRPr="00812C16">
        <w:rPr>
          <w:rFonts w:ascii="Arial" w:hAnsi="Arial" w:cs="Arial"/>
          <w:color w:val="000000"/>
        </w:rPr>
        <w:t>,</w:t>
      </w:r>
      <w:r w:rsidRPr="00812C16">
        <w:rPr>
          <w:rStyle w:val="apple-converted-space"/>
          <w:rFonts w:ascii="Arial" w:hAnsi="Arial" w:cs="Arial"/>
          <w:color w:val="000000"/>
        </w:rPr>
        <w:t> </w:t>
      </w:r>
      <w:hyperlink r:id="rId10" w:anchor="ref-36" w:history="1">
        <w:r w:rsidRPr="00812C16">
          <w:rPr>
            <w:rStyle w:val="Hyperlink"/>
            <w:rFonts w:ascii="Arial" w:hAnsi="Arial" w:cs="Arial"/>
            <w:b/>
            <w:bCs/>
            <w:color w:val="97233F"/>
            <w:bdr w:val="none" w:sz="0" w:space="0" w:color="auto" w:frame="1"/>
          </w:rPr>
          <w:t>36</w:t>
        </w:r>
      </w:hyperlink>
      <w:r w:rsidRPr="00812C16">
        <w:rPr>
          <w:rFonts w:ascii="Arial" w:hAnsi="Arial" w:cs="Arial"/>
          <w:color w:val="000000"/>
        </w:rPr>
        <w:t>,</w:t>
      </w:r>
      <w:r w:rsidRPr="00812C16">
        <w:rPr>
          <w:rStyle w:val="apple-converted-space"/>
          <w:rFonts w:ascii="Arial" w:hAnsi="Arial" w:cs="Arial"/>
          <w:color w:val="000000"/>
        </w:rPr>
        <w:t> </w:t>
      </w:r>
      <w:hyperlink r:id="rId11" w:anchor="ref-37" w:history="1">
        <w:r w:rsidRPr="00812C16">
          <w:rPr>
            <w:rStyle w:val="Hyperlink"/>
            <w:rFonts w:ascii="Arial" w:hAnsi="Arial" w:cs="Arial"/>
            <w:b/>
            <w:bCs/>
            <w:color w:val="97233F"/>
            <w:bdr w:val="none" w:sz="0" w:space="0" w:color="auto" w:frame="1"/>
          </w:rPr>
          <w:t>37</w:t>
        </w:r>
      </w:hyperlink>
      <w:r w:rsidRPr="00812C16">
        <w:rPr>
          <w:rFonts w:ascii="Arial" w:hAnsi="Arial" w:cs="Arial"/>
          <w:color w:val="000000"/>
        </w:rPr>
        <w:t>). Eine Studie von de Jong und Kollegen zeigte, dass</w:t>
      </w:r>
      <w:r w:rsidRPr="00812C16">
        <w:rPr>
          <w:rStyle w:val="apple-converted-space"/>
          <w:rFonts w:ascii="Arial" w:hAnsi="Arial" w:cs="Arial"/>
          <w:color w:val="000000"/>
        </w:rPr>
        <w:t> </w:t>
      </w:r>
      <w:r w:rsidRPr="00812C16">
        <w:rPr>
          <w:rStyle w:val="Hervorhebung"/>
          <w:rFonts w:ascii="Arial" w:hAnsi="Arial" w:cs="Arial"/>
          <w:color w:val="000000"/>
          <w:bdr w:val="none" w:sz="0" w:space="0" w:color="auto" w:frame="1"/>
        </w:rPr>
        <w:t>CD44-</w:t>
      </w:r>
      <w:r w:rsidRPr="00812C16">
        <w:rPr>
          <w:rStyle w:val="apple-converted-space"/>
          <w:rFonts w:ascii="Arial" w:hAnsi="Arial" w:cs="Arial"/>
          <w:i/>
          <w:iCs/>
          <w:color w:val="000000"/>
          <w:bdr w:val="none" w:sz="0" w:space="0" w:color="auto" w:frame="1"/>
        </w:rPr>
        <w:t> </w:t>
      </w:r>
      <w:r w:rsidRPr="00812C16">
        <w:rPr>
          <w:rFonts w:ascii="Arial" w:hAnsi="Arial" w:cs="Arial"/>
          <w:color w:val="000000"/>
        </w:rPr>
        <w:t>und CD44-Proteinspiegel ein lokales Wiederauftreten nach Strahlentherapie bei Patienten mit Kehlkopfkrebs im Frühstadium signifikant vorhersagen (</w:t>
      </w:r>
      <w:hyperlink r:id="rId12" w:anchor="ref-38" w:history="1">
        <w:r w:rsidRPr="00812C16">
          <w:rPr>
            <w:rStyle w:val="Hyperlink"/>
            <w:rFonts w:ascii="Arial" w:hAnsi="Arial" w:cs="Arial"/>
            <w:b/>
            <w:bCs/>
            <w:color w:val="97233F"/>
            <w:bdr w:val="none" w:sz="0" w:space="0" w:color="auto" w:frame="1"/>
          </w:rPr>
          <w:t>38</w:t>
        </w:r>
      </w:hyperlink>
      <w:r w:rsidRPr="00812C16">
        <w:rPr>
          <w:rFonts w:ascii="Arial" w:hAnsi="Arial" w:cs="Arial"/>
          <w:color w:val="000000"/>
        </w:rPr>
        <w:t xml:space="preserve">). Hier haben wir gezeigt, dass Patienten mit chirurgisch resezierten Tumoren ohne nachweisbare CD44-Proteinexpression die </w:t>
      </w:r>
      <w:proofErr w:type="spellStart"/>
      <w:r w:rsidRPr="00812C16">
        <w:rPr>
          <w:rFonts w:ascii="Arial" w:hAnsi="Arial" w:cs="Arial"/>
          <w:color w:val="000000"/>
        </w:rPr>
        <w:lastRenderedPageBreak/>
        <w:t>lokoregionalen</w:t>
      </w:r>
      <w:proofErr w:type="spellEnd"/>
      <w:r w:rsidRPr="00812C16">
        <w:rPr>
          <w:rFonts w:ascii="Arial" w:hAnsi="Arial" w:cs="Arial"/>
          <w:color w:val="000000"/>
        </w:rPr>
        <w:t xml:space="preserve"> Tumorkontrollraten im Vergleich zu Patienten mit CD44-Proteinexprimierenden Tumoren erhöht haben.</w:t>
      </w:r>
    </w:p>
    <w:p w14:paraId="79739645" w14:textId="77777777" w:rsidR="000C51F3" w:rsidRPr="00812C16" w:rsidRDefault="000C51F3" w:rsidP="000C51F3">
      <w:pPr>
        <w:pStyle w:val="StandardWeb"/>
        <w:spacing w:before="0" w:beforeAutospacing="0" w:after="0" w:afterAutospacing="0"/>
        <w:textAlignment w:val="baseline"/>
        <w:rPr>
          <w:rFonts w:ascii="Arial" w:hAnsi="Arial" w:cs="Arial"/>
          <w:color w:val="000000"/>
        </w:rPr>
      </w:pPr>
    </w:p>
    <w:p w14:paraId="6258CE4C" w14:textId="77777777" w:rsidR="000C51F3" w:rsidRPr="00812C16" w:rsidRDefault="000C51F3" w:rsidP="000C51F3">
      <w:pPr>
        <w:pStyle w:val="StandardWeb"/>
        <w:spacing w:before="0" w:beforeAutospacing="0" w:after="0" w:afterAutospacing="0"/>
        <w:textAlignment w:val="baseline"/>
        <w:rPr>
          <w:rFonts w:ascii="Arial" w:hAnsi="Arial" w:cs="Arial"/>
          <w:color w:val="000000"/>
        </w:rPr>
      </w:pPr>
      <w:r w:rsidRPr="00812C16">
        <w:rPr>
          <w:rFonts w:ascii="Arial" w:hAnsi="Arial" w:cs="Arial"/>
          <w:color w:val="000000"/>
        </w:rPr>
        <w:t>Vor kurzem wurde CD98 experimentell als mutmaßlicher CSC-Marker (</w:t>
      </w:r>
      <w:hyperlink r:id="rId13" w:anchor="ref-39" w:history="1">
        <w:r w:rsidRPr="00812C16">
          <w:rPr>
            <w:rStyle w:val="Hyperlink"/>
            <w:rFonts w:ascii="Arial" w:hAnsi="Arial" w:cs="Arial"/>
            <w:b/>
            <w:bCs/>
            <w:color w:val="97233F"/>
            <w:bdr w:val="none" w:sz="0" w:space="0" w:color="auto" w:frame="1"/>
          </w:rPr>
          <w:t>39</w:t>
        </w:r>
      </w:hyperlink>
      <w:r w:rsidRPr="00812C16">
        <w:rPr>
          <w:rFonts w:ascii="Arial" w:hAnsi="Arial" w:cs="Arial"/>
          <w:color w:val="000000"/>
        </w:rPr>
        <w:t>)</w:t>
      </w:r>
      <w:r w:rsidRPr="00812C16">
        <w:rPr>
          <w:rStyle w:val="apple-converted-space"/>
          <w:rFonts w:ascii="Arial" w:hAnsi="Arial" w:cs="Arial"/>
          <w:color w:val="000000"/>
        </w:rPr>
        <w:t> </w:t>
      </w:r>
      <w:r w:rsidRPr="00812C16">
        <w:rPr>
          <w:rFonts w:ascii="Arial" w:hAnsi="Arial" w:cs="Arial"/>
          <w:color w:val="000000"/>
        </w:rPr>
        <w:t xml:space="preserve">etabliert. In einer Studie mit 711 Patienten mit </w:t>
      </w:r>
      <w:proofErr w:type="spellStart"/>
      <w:r w:rsidRPr="00812C16">
        <w:rPr>
          <w:rFonts w:ascii="Arial" w:hAnsi="Arial" w:cs="Arial"/>
          <w:color w:val="000000"/>
        </w:rPr>
        <w:t>oropharyngealem</w:t>
      </w:r>
      <w:proofErr w:type="spellEnd"/>
      <w:r w:rsidRPr="00812C16">
        <w:rPr>
          <w:rFonts w:ascii="Arial" w:hAnsi="Arial" w:cs="Arial"/>
          <w:color w:val="000000"/>
        </w:rPr>
        <w:t xml:space="preserve"> Plattenepithelkarzinom wurde gezeigt, dass HPV-positive Tumore weniger CSC-Marker wie CD44 und CD98 exprimieren, während CD44- und CD98-Positivität mit signifikant geringerem progressionsfreien und OS (</w:t>
      </w:r>
      <w:hyperlink r:id="rId14" w:anchor="ref-40" w:history="1">
        <w:r w:rsidRPr="00812C16">
          <w:rPr>
            <w:rStyle w:val="Hyperlink"/>
            <w:rFonts w:ascii="Arial" w:hAnsi="Arial" w:cs="Arial"/>
            <w:b/>
            <w:bCs/>
            <w:color w:val="97233F"/>
            <w:bdr w:val="none" w:sz="0" w:space="0" w:color="auto" w:frame="1"/>
          </w:rPr>
          <w:t>40</w:t>
        </w:r>
      </w:hyperlink>
      <w:r w:rsidRPr="00812C16">
        <w:rPr>
          <w:rFonts w:ascii="Arial" w:hAnsi="Arial" w:cs="Arial"/>
          <w:color w:val="000000"/>
        </w:rPr>
        <w:t>)</w:t>
      </w:r>
      <w:r w:rsidRPr="00812C16">
        <w:rPr>
          <w:rStyle w:val="apple-converted-space"/>
          <w:rFonts w:ascii="Arial" w:hAnsi="Arial" w:cs="Arial"/>
          <w:color w:val="000000"/>
        </w:rPr>
        <w:t> </w:t>
      </w:r>
      <w:r w:rsidRPr="00812C16">
        <w:rPr>
          <w:rFonts w:ascii="Arial" w:hAnsi="Arial" w:cs="Arial"/>
          <w:color w:val="000000"/>
        </w:rPr>
        <w:t>verbunden war. In unserer Patientenkohorte fanden wir heraus, dass Patienten mit hoher Expression von</w:t>
      </w:r>
      <w:r w:rsidRPr="00812C16">
        <w:rPr>
          <w:rStyle w:val="apple-converted-space"/>
          <w:rFonts w:ascii="Arial" w:hAnsi="Arial" w:cs="Arial"/>
          <w:color w:val="000000"/>
        </w:rPr>
        <w:t> </w:t>
      </w:r>
      <w:r w:rsidRPr="00812C16">
        <w:rPr>
          <w:rStyle w:val="Hervorhebung"/>
          <w:rFonts w:ascii="Arial" w:hAnsi="Arial" w:cs="Arial"/>
          <w:color w:val="000000"/>
          <w:bdr w:val="none" w:sz="0" w:space="0" w:color="auto" w:frame="1"/>
        </w:rPr>
        <w:t>SLC3A2</w:t>
      </w:r>
      <w:r w:rsidRPr="00812C16">
        <w:rPr>
          <w:rFonts w:ascii="Arial" w:hAnsi="Arial" w:cs="Arial"/>
          <w:color w:val="000000"/>
        </w:rPr>
        <w:t xml:space="preserve">, das für eines der CD98-Hetodimere kodiert, auch nach PORT-C eine schlechte </w:t>
      </w:r>
      <w:proofErr w:type="spellStart"/>
      <w:r w:rsidRPr="00812C16">
        <w:rPr>
          <w:rFonts w:ascii="Arial" w:hAnsi="Arial" w:cs="Arial"/>
          <w:color w:val="000000"/>
        </w:rPr>
        <w:t>lokoregionale</w:t>
      </w:r>
      <w:proofErr w:type="spellEnd"/>
      <w:r w:rsidRPr="00812C16">
        <w:rPr>
          <w:rFonts w:ascii="Arial" w:hAnsi="Arial" w:cs="Arial"/>
          <w:color w:val="000000"/>
        </w:rPr>
        <w:t xml:space="preserve"> Tumorkontrolle und ein erhöhtes Risiko für entfernte Metastasen aufweisen.</w:t>
      </w:r>
    </w:p>
    <w:p w14:paraId="03EF35EB" w14:textId="77777777" w:rsidR="00DA09A9" w:rsidRPr="00812C16" w:rsidRDefault="00DA09A9" w:rsidP="000C51F3">
      <w:pPr>
        <w:pStyle w:val="StandardWeb"/>
        <w:spacing w:before="0" w:beforeAutospacing="0" w:after="0" w:afterAutospacing="0"/>
        <w:textAlignment w:val="baseline"/>
        <w:rPr>
          <w:rFonts w:ascii="Arial" w:hAnsi="Arial" w:cs="Arial"/>
          <w:color w:val="000000"/>
        </w:rPr>
      </w:pPr>
    </w:p>
    <w:p w14:paraId="0AF438F6" w14:textId="77777777" w:rsidR="00DA09A9" w:rsidRPr="00812C16" w:rsidRDefault="00DA09A9" w:rsidP="00DA09A9">
      <w:pPr>
        <w:pStyle w:val="berschrift3"/>
      </w:pPr>
      <w:bookmarkStart w:id="10" w:name="_Toc158006550"/>
      <w:r w:rsidRPr="00812C16">
        <w:t>HPV-Status als weiteren Stratifizierungsparameter</w:t>
      </w:r>
      <w:bookmarkEnd w:id="10"/>
    </w:p>
    <w:p w14:paraId="5639FEDF" w14:textId="77777777" w:rsidR="000C51F3" w:rsidRPr="00812C16" w:rsidRDefault="000C51F3" w:rsidP="000C51F3">
      <w:pPr>
        <w:rPr>
          <w:rFonts w:cs="Arial"/>
        </w:rPr>
      </w:pPr>
    </w:p>
    <w:p w14:paraId="09F3921F" w14:textId="77777777" w:rsidR="00980CFA" w:rsidRPr="00812C16" w:rsidRDefault="00980CFA" w:rsidP="00402210">
      <w:pPr>
        <w:spacing w:after="0"/>
        <w:jc w:val="left"/>
        <w:rPr>
          <w:rFonts w:cs="Arial"/>
        </w:rPr>
      </w:pPr>
      <w:r w:rsidRPr="00812C16">
        <w:rPr>
          <w:rFonts w:cs="Arial"/>
        </w:rPr>
        <w:br w:type="page"/>
      </w:r>
      <w:r w:rsidRPr="00812C16">
        <w:rPr>
          <w:rFonts w:cs="Arial"/>
        </w:rPr>
        <w:lastRenderedPageBreak/>
        <w:br w:type="page"/>
      </w:r>
      <w:r w:rsidRPr="00812C16">
        <w:rPr>
          <w:rFonts w:cs="Arial"/>
        </w:rPr>
        <w:lastRenderedPageBreak/>
        <w:t xml:space="preserve">Während mehrere frühere Studien starke Beweise dafür lieferten, dass der HPV-Status ein signifikanter prognostischer Marker für die </w:t>
      </w:r>
      <w:proofErr w:type="spellStart"/>
      <w:r w:rsidRPr="00812C16">
        <w:rPr>
          <w:rFonts w:cs="Arial"/>
        </w:rPr>
        <w:t>lokoregionale</w:t>
      </w:r>
      <w:proofErr w:type="spellEnd"/>
      <w:r w:rsidRPr="00812C16">
        <w:rPr>
          <w:rFonts w:cs="Arial"/>
        </w:rPr>
        <w:t xml:space="preserve"> Tumorkontrolle und/oder das Überleben bei Patienten ist, die mit primärer Strahlentherapie oder Radiochemotherapie für lokal fortgeschrittenes HNSCC [14], [16], [18], [19] behandelt werden, sind die Auswirkungen des HPV-Status auf das Ergebnis einer postoperativen </w:t>
      </w:r>
      <w:proofErr w:type="gramStart"/>
      <w:r w:rsidRPr="00812C16">
        <w:rPr>
          <w:rFonts w:cs="Arial"/>
        </w:rPr>
        <w:t>Radio(</w:t>
      </w:r>
      <w:proofErr w:type="gramEnd"/>
      <w:r w:rsidRPr="00812C16">
        <w:rPr>
          <w:rFonts w:cs="Arial"/>
        </w:rPr>
        <w:t xml:space="preserve">Chemotherapie weniger gut untersucht. Die Ergebnisse der vorliegenden multizentrischen retrospektiven Studie des DKTK-ROG zeigen, dass die HPV16-DNA-Positivität ein signifikanter Prognostiker der </w:t>
      </w:r>
      <w:proofErr w:type="spellStart"/>
      <w:r w:rsidRPr="00812C16">
        <w:rPr>
          <w:rFonts w:cs="Arial"/>
        </w:rPr>
        <w:t>lokoregionalen</w:t>
      </w:r>
      <w:proofErr w:type="spellEnd"/>
      <w:r w:rsidRPr="00812C16">
        <w:rPr>
          <w:rFonts w:cs="Arial"/>
        </w:rPr>
        <w:t xml:space="preserve"> Tumorkontrolle und des Überlebens von Patienten ist, die nach einer chirurgischen Resektion von lokal fortgeschrittenem HNSCC mit einer postoperativer Radiochemotherapie auf Die Wirkung scheint in allen Behandlungszentren robust zu sein und wird durch die Ergebnisse von </w:t>
      </w:r>
      <w:proofErr w:type="spellStart"/>
      <w:r w:rsidRPr="00812C16">
        <w:rPr>
          <w:rFonts w:cs="Arial"/>
        </w:rPr>
        <w:t>Oropharyngealkrebs</w:t>
      </w:r>
      <w:proofErr w:type="spellEnd"/>
      <w:r w:rsidRPr="00812C16">
        <w:rPr>
          <w:rFonts w:cs="Arial"/>
        </w:rPr>
        <w:t xml:space="preserve"> angetrieben. Unsere Ergebnisse stehen im Einklang mit einer Studie von </w:t>
      </w:r>
      <w:proofErr w:type="spellStart"/>
      <w:r w:rsidRPr="00812C16">
        <w:rPr>
          <w:rFonts w:cs="Arial"/>
        </w:rPr>
        <w:t>Snietura</w:t>
      </w:r>
      <w:proofErr w:type="spellEnd"/>
      <w:r w:rsidRPr="00812C16">
        <w:rPr>
          <w:rFonts w:cs="Arial"/>
        </w:rPr>
        <w:t xml:space="preserve"> et al., die den Einfluss einer HPV-Infektion auf das klinische Ergebnis in einer Post-hoc-Analyse einer randomisierten klinischen Studie mit zwei verschiedenen PORT-Schemas ohne Chemotherapie bei 279 HNSCC-Patienten untersuchte. Die HPV-Analyse wurde bei Tumoren von 131 Patienten durchgeführt. Von den 66 Patienten mit oraler Kavität oder </w:t>
      </w:r>
      <w:proofErr w:type="spellStart"/>
      <w:r w:rsidRPr="00812C16">
        <w:rPr>
          <w:rFonts w:cs="Arial"/>
        </w:rPr>
        <w:t>oropharyngealem</w:t>
      </w:r>
      <w:proofErr w:type="spellEnd"/>
      <w:r w:rsidRPr="00812C16">
        <w:rPr>
          <w:rFonts w:cs="Arial"/>
        </w:rPr>
        <w:t xml:space="preserve"> Karzinom erwiesen sich 9 als positiv für HPV16-DNA und wurden nach 5 Jahren lokal kontrolliert, während die </w:t>
      </w:r>
      <w:proofErr w:type="spellStart"/>
      <w:r w:rsidRPr="00812C16">
        <w:rPr>
          <w:rFonts w:cs="Arial"/>
        </w:rPr>
        <w:t>lokoregionale</w:t>
      </w:r>
      <w:proofErr w:type="spellEnd"/>
      <w:r w:rsidRPr="00812C16">
        <w:rPr>
          <w:rFonts w:cs="Arial"/>
        </w:rPr>
        <w:t xml:space="preserve"> Tumorkontrollrate in der gesamten HPV-DNA-Negativgruppe nur 58 % betrug [24]. Zusammengenommen scheint die HPV16-DNA ein potenziell vielversprechender Biomarker für die Schichtung und individuelle Verschreibung der postoperativen Strahlentherapie zu sein. Die HPV-Positivität scheint ausreichen, um eine Patientenkohorte zu definieren, die nach PORT-C höchst unwahrscheinlich </w:t>
      </w:r>
      <w:proofErr w:type="spellStart"/>
      <w:r w:rsidRPr="00812C16">
        <w:rPr>
          <w:rFonts w:cs="Arial"/>
        </w:rPr>
        <w:t>lokoregionale</w:t>
      </w:r>
      <w:proofErr w:type="spellEnd"/>
      <w:r w:rsidRPr="00812C16">
        <w:rPr>
          <w:rFonts w:cs="Arial"/>
        </w:rPr>
        <w:t xml:space="preserve"> </w:t>
      </w:r>
      <w:proofErr w:type="spellStart"/>
      <w:r w:rsidRPr="00812C16">
        <w:rPr>
          <w:rFonts w:cs="Arial"/>
        </w:rPr>
        <w:t>Rezidivenzen</w:t>
      </w:r>
      <w:proofErr w:type="spellEnd"/>
      <w:r w:rsidRPr="00812C16">
        <w:rPr>
          <w:rFonts w:cs="Arial"/>
        </w:rPr>
        <w:t xml:space="preserve"> entwickelt, was im Gegensatz zur primären Strahlenchemotherapie steht, bei der mehr Schichtungsparameter erforderlich sind [25]. Dieser Unterschied zwischen den beiden Behandlungsansätzen kann dadurch verursacht werden, dass solche zusätzlichen Faktoren, am offensichtlichsten Tumorvolumen, bei der Reseziert des Tumors eine geringere Rolle spielen. Andere patientenbezogene Risikofaktoren wie der Raucherstatus konnten in unserem Datensatz nicht ausgewertet werden, könnten aber auch relevant sein. Wir führen derzeit ähnliche Analysen in einer Patientenkohorte durch, die von denselben Zentren und innerhalb desselben Zeitraums mit der primären Radiochemotherapie behandelt wurde, um solche Differentialprognosen mit einem mehrdimensionalen </w:t>
      </w:r>
      <w:r w:rsidRPr="00812C16">
        <w:rPr>
          <w:rFonts w:cs="Arial"/>
        </w:rPr>
        <w:lastRenderedPageBreak/>
        <w:t>statistischen Ansatz einschließlich radiobiologischer Schätzungen, z.B. zur Tumorzellzahl, weiter zu bewerten. Für die Gruppe der HPV-negativen Patienten ist die Situation weitgehend anders. Hier kann HPV nicht als einziger Biomarker verwendet werden, um Tumorrezidiven vorherzusagen, wie die geringe Empfindlichkeit von 38 % oder 41 % für HPV16-DNA oder p16-Positivität zeigt. Daher benötigt die HPV-negative Gruppe weitere Untersuchungen potenzieller Biomarker, die für Patienten, die möglicherweise eine Intensivierung der Behandlung benötigen, und für Patienten, für die kein lokales Wiederauftreten zu erwarten ist, schichten.</w:t>
      </w:r>
    </w:p>
    <w:p w14:paraId="60397252" w14:textId="77777777" w:rsidR="00980CFA" w:rsidRPr="00812C16" w:rsidRDefault="00980CFA" w:rsidP="00980CFA">
      <w:pPr>
        <w:spacing w:after="0"/>
        <w:rPr>
          <w:rFonts w:cs="Arial"/>
        </w:rPr>
      </w:pPr>
    </w:p>
    <w:p w14:paraId="16E3A36F" w14:textId="77777777" w:rsidR="00980CFA" w:rsidRPr="00812C16" w:rsidRDefault="00980CFA" w:rsidP="00980CFA">
      <w:pPr>
        <w:spacing w:after="0"/>
        <w:rPr>
          <w:rFonts w:cs="Arial"/>
        </w:rPr>
      </w:pPr>
      <w:r w:rsidRPr="00812C16">
        <w:rPr>
          <w:rFonts w:cs="Arial"/>
        </w:rPr>
        <w:t xml:space="preserve">Derzeit läuft eine prospektive multizentrische Studie des DKTK-ROG, um den prognostischen Wert der HPV16-DNA-Positivität für die </w:t>
      </w:r>
      <w:proofErr w:type="spellStart"/>
      <w:r w:rsidRPr="00812C16">
        <w:rPr>
          <w:rFonts w:cs="Arial"/>
        </w:rPr>
        <w:t>lokoregionale</w:t>
      </w:r>
      <w:proofErr w:type="spellEnd"/>
      <w:r w:rsidRPr="00812C16">
        <w:rPr>
          <w:rFonts w:cs="Arial"/>
        </w:rPr>
        <w:t xml:space="preserve"> Tumorkontrolle nach PORT-C bei 240 HNSCC-Patienten zu validieren. Wenn die Ergebnisse dieser retrospektiven Kohorte bestätigt werden, wird eine interventionelle Studie zur Deeskalation der PORT-C-Strahlungsdosen bei HPV16-DNA-positiven, klinisch geeigneten </w:t>
      </w:r>
      <w:proofErr w:type="spellStart"/>
      <w:r w:rsidRPr="00812C16">
        <w:rPr>
          <w:rFonts w:cs="Arial"/>
        </w:rPr>
        <w:t>Oropharyngealkrebspatienten</w:t>
      </w:r>
      <w:proofErr w:type="spellEnd"/>
      <w:r w:rsidRPr="00812C16">
        <w:rPr>
          <w:rFonts w:cs="Arial"/>
        </w:rPr>
        <w:t xml:space="preserve"> eingeleitet. Die Spezifitätsbewertung der HPV16-DNA-Positivität für die </w:t>
      </w:r>
      <w:proofErr w:type="spellStart"/>
      <w:r w:rsidRPr="00812C16">
        <w:rPr>
          <w:rFonts w:cs="Arial"/>
        </w:rPr>
        <w:t>lokoregionale</w:t>
      </w:r>
      <w:proofErr w:type="spellEnd"/>
      <w:r w:rsidRPr="00812C16">
        <w:rPr>
          <w:rFonts w:cs="Arial"/>
        </w:rPr>
        <w:t xml:space="preserve"> Tumorkontrolle aus dieser Untersuchung legt nahe, dass bei einer moderaten Abnahme der Strahlendosis bei diesen Patienten nur sehr wenige, wenn überhaupt, Wiederauftreten zu erwarten sind, daher können in einer solchen Studie strenge Stoppregeln für die Patientensicherheit gegen das Risiko einer minderwertigen Behandlung angewendet werden, z.B. mit einem Pocock-Grenzansatz [26]. Eine weitere Verfeinerung der Risikoschichtung speziell für die HPV-negative Gruppe kann sich aus einer prospektiven Bewertung klinischer Parameter [27] in der Validierungsstudie und aus den laufenden Bemühungen ergeben, weitere Biomarker in der aktuellen Retrospektive und in der Validierungspatientenkohorte zu identifizieren.</w:t>
      </w:r>
    </w:p>
    <w:p w14:paraId="3601A587" w14:textId="77777777" w:rsidR="00980CFA" w:rsidRPr="00812C16" w:rsidRDefault="00980CFA" w:rsidP="00980CFA">
      <w:pPr>
        <w:spacing w:after="0"/>
        <w:rPr>
          <w:rFonts w:cs="Arial"/>
        </w:rPr>
      </w:pPr>
    </w:p>
    <w:p w14:paraId="7837FB77" w14:textId="77777777" w:rsidR="00980CFA" w:rsidRPr="00812C16" w:rsidRDefault="00980CFA" w:rsidP="00980CFA">
      <w:pPr>
        <w:spacing w:after="0"/>
        <w:rPr>
          <w:rFonts w:cs="Arial"/>
        </w:rPr>
      </w:pPr>
      <w:r w:rsidRPr="00812C16">
        <w:rPr>
          <w:rFonts w:cs="Arial"/>
        </w:rPr>
        <w:t xml:space="preserve">Das geringe Risiko eines </w:t>
      </w:r>
      <w:proofErr w:type="spellStart"/>
      <w:r w:rsidRPr="00812C16">
        <w:rPr>
          <w:rFonts w:cs="Arial"/>
        </w:rPr>
        <w:t>lokoregionalen</w:t>
      </w:r>
      <w:proofErr w:type="spellEnd"/>
      <w:r w:rsidRPr="00812C16">
        <w:rPr>
          <w:rFonts w:cs="Arial"/>
        </w:rPr>
        <w:t xml:space="preserve"> Wiederauftretens bei HPV16-DNA-positiven </w:t>
      </w:r>
      <w:proofErr w:type="spellStart"/>
      <w:r w:rsidRPr="00812C16">
        <w:rPr>
          <w:rFonts w:cs="Arial"/>
        </w:rPr>
        <w:t>Oropharyngealkarzinomen</w:t>
      </w:r>
      <w:proofErr w:type="spellEnd"/>
      <w:r w:rsidRPr="00812C16">
        <w:rPr>
          <w:rFonts w:cs="Arial"/>
        </w:rPr>
        <w:t xml:space="preserve"> nach kurativ beabsichtigter Resektion und PORT-C deutet darauf hin, dass entweder zu Beginn von PORT-C weniger Tumorstammzellen vorhanden sind, dass die verbleibenden HPV-positiven Tumorzellen radio-(</w:t>
      </w:r>
      <w:proofErr w:type="spellStart"/>
      <w:r w:rsidRPr="00812C16">
        <w:rPr>
          <w:rFonts w:cs="Arial"/>
        </w:rPr>
        <w:t>chemo</w:t>
      </w:r>
      <w:proofErr w:type="spellEnd"/>
      <w:r w:rsidRPr="00812C16">
        <w:rPr>
          <w:rFonts w:cs="Arial"/>
        </w:rPr>
        <w:t xml:space="preserve">-)empfindlicher sind oder eine Kombination aus beidem. Kürzlich wurde berichtet, dass HPV-positive </w:t>
      </w:r>
      <w:proofErr w:type="spellStart"/>
      <w:r w:rsidRPr="00812C16">
        <w:rPr>
          <w:rFonts w:cs="Arial"/>
        </w:rPr>
        <w:t>Oropharyngealkrebs</w:t>
      </w:r>
      <w:proofErr w:type="spellEnd"/>
      <w:r w:rsidRPr="00812C16">
        <w:rPr>
          <w:rFonts w:cs="Arial"/>
        </w:rPr>
        <w:t xml:space="preserve"> eine geringe Expression von Stammzellmarkern wie CD44 und CD98 im Vergleich zu HPV-negativen </w:t>
      </w:r>
      <w:proofErr w:type="spellStart"/>
      <w:r w:rsidRPr="00812C16">
        <w:rPr>
          <w:rFonts w:cs="Arial"/>
        </w:rPr>
        <w:t>Oropharyngealkarzinomen</w:t>
      </w:r>
      <w:proofErr w:type="spellEnd"/>
      <w:r w:rsidRPr="00812C16">
        <w:rPr>
          <w:rFonts w:cs="Arial"/>
        </w:rPr>
        <w:t xml:space="preserve"> zeigt </w:t>
      </w:r>
      <w:r w:rsidRPr="00812C16">
        <w:rPr>
          <w:rFonts w:cs="Arial"/>
        </w:rPr>
        <w:lastRenderedPageBreak/>
        <w:t>[28]. Darüber hinaus zeigten Patienten mit HPV-positiven und niedrigen CD98-exprimierenden Tumoren ein besseres Gesamtüberleben und ein progressionsfreies Überleben im Vergleich zu Patienten mit hohen CD98-exprimierenden HPV-positiven Tumoren. Die erhöhte Radioempfindlichkeit von HPV-positiven Tumorzellen wird durch eine Reihe von Untersuchungen unterstützt. HPV-positive HNSCC-Zelllinien (alle positiv für HPV-DNA, HPV-RNA und p16), die durch einen Koloniebildungstest in vitro bewertet wurden, zeigten aufgrund der beeinträchtigten DNA-Reparaturkapazität eine höhere zelluläre Radioempfindlichkeit im Vergleich zu HPV-negativen Zelllinien [29]. Ähnliche Beobachtungen wurden von anderen berichtet [30],[31]. Weitere Beobachtungen, die sowohl In-vitro- als auch in In-vivo-Ansätze verwenden, deuten darauf hin, dass überexprimiertes p16 die Rekrutierung von RAD51 an die DNA-</w:t>
      </w:r>
      <w:proofErr w:type="spellStart"/>
      <w:r w:rsidRPr="00812C16">
        <w:rPr>
          <w:rFonts w:cs="Arial"/>
        </w:rPr>
        <w:t>Schädensstelle</w:t>
      </w:r>
      <w:proofErr w:type="spellEnd"/>
      <w:r w:rsidRPr="00812C16">
        <w:rPr>
          <w:rFonts w:cs="Arial"/>
        </w:rPr>
        <w:t xml:space="preserve"> in HPV-positivem HNSCC durch </w:t>
      </w:r>
      <w:proofErr w:type="spellStart"/>
      <w:r w:rsidRPr="00812C16">
        <w:rPr>
          <w:rFonts w:cs="Arial"/>
        </w:rPr>
        <w:t>Downregulation</w:t>
      </w:r>
      <w:proofErr w:type="spellEnd"/>
      <w:r w:rsidRPr="00812C16">
        <w:rPr>
          <w:rFonts w:cs="Arial"/>
        </w:rPr>
        <w:t xml:space="preserve"> von </w:t>
      </w:r>
      <w:proofErr w:type="spellStart"/>
      <w:r w:rsidRPr="00812C16">
        <w:rPr>
          <w:rFonts w:cs="Arial"/>
        </w:rPr>
        <w:t>Cyclin</w:t>
      </w:r>
      <w:proofErr w:type="spellEnd"/>
      <w:r w:rsidRPr="00812C16">
        <w:rPr>
          <w:rFonts w:cs="Arial"/>
        </w:rPr>
        <w:t xml:space="preserve"> D1 beeinträchtigt und damit den Zellzyklus und die homologe </w:t>
      </w:r>
      <w:proofErr w:type="spellStart"/>
      <w:r w:rsidRPr="00812C16">
        <w:rPr>
          <w:rFonts w:cs="Arial"/>
        </w:rPr>
        <w:t>rekombinations</w:t>
      </w:r>
      <w:proofErr w:type="spellEnd"/>
    </w:p>
    <w:p w14:paraId="16B6F2C1" w14:textId="77777777" w:rsidR="00980CFA" w:rsidRPr="00812C16" w:rsidRDefault="00980CFA" w:rsidP="00980CFA">
      <w:pPr>
        <w:spacing w:after="0"/>
        <w:rPr>
          <w:rFonts w:cs="Arial"/>
        </w:rPr>
      </w:pPr>
    </w:p>
    <w:p w14:paraId="038B8699" w14:textId="77777777" w:rsidR="00980CFA" w:rsidRPr="00812C16" w:rsidRDefault="00980CFA" w:rsidP="00980CFA">
      <w:pPr>
        <w:spacing w:after="0"/>
        <w:rPr>
          <w:rFonts w:cs="Arial"/>
        </w:rPr>
      </w:pPr>
      <w:r w:rsidRPr="00812C16">
        <w:rPr>
          <w:rFonts w:cs="Arial"/>
        </w:rPr>
        <w:t xml:space="preserve">Es gibt derzeit keinen allgemein vereinbarten Konsens für die Bewertung des HPV-Infektionsstatus als potenzieller Biomarker; allgemeine Methoden zur Bewertung der HPV-Infektion umfassen HPV-DNA, HPV-RNA und p16-Überexpression [33], [34], [35]. Die überwiegende Mehrheit des HPV-positiven HNSCC hat sich als positiv für HPV16-DNA [21], [36] erwiesen, was den hier berichteten Ergebnissen entspricht. HPV16-DNA zeigte stärkere Korrelationen mit den Ergebnisparametern im Vergleich zur p16-Immunhistochemie in einer Kohorte von 50 Patienten mit </w:t>
      </w:r>
      <w:proofErr w:type="spellStart"/>
      <w:r w:rsidRPr="00812C16">
        <w:rPr>
          <w:rFonts w:cs="Arial"/>
        </w:rPr>
        <w:t>oropharyngealen</w:t>
      </w:r>
      <w:proofErr w:type="spellEnd"/>
      <w:r w:rsidRPr="00812C16">
        <w:rPr>
          <w:rFonts w:cs="Arial"/>
        </w:rPr>
        <w:t xml:space="preserve"> Tumoren, die eine primäre Radiochemotherapie erhielten [37]. Auch in unserer Studie erscheint HPV16 DNA als stärkerer Prognostiker für die </w:t>
      </w:r>
      <w:proofErr w:type="spellStart"/>
      <w:r w:rsidRPr="00812C16">
        <w:rPr>
          <w:rFonts w:cs="Arial"/>
        </w:rPr>
        <w:t>lokoregionale</w:t>
      </w:r>
      <w:proofErr w:type="spellEnd"/>
      <w:r w:rsidRPr="00812C16">
        <w:rPr>
          <w:rFonts w:cs="Arial"/>
        </w:rPr>
        <w:t xml:space="preserve"> Tumorkontrolle im Vergleich zur p16-Expression (Tabelle 4 vs. Ergänzende Tabelle S2), dies muss jedoch in einer größeren Kohorte validiert werden.</w:t>
      </w:r>
    </w:p>
    <w:p w14:paraId="1AB73CB4" w14:textId="77777777" w:rsidR="00980CFA" w:rsidRPr="00812C16" w:rsidRDefault="00980CFA" w:rsidP="00980CFA">
      <w:pPr>
        <w:spacing w:after="0"/>
        <w:rPr>
          <w:rFonts w:cs="Arial"/>
        </w:rPr>
      </w:pPr>
    </w:p>
    <w:p w14:paraId="02A083CF" w14:textId="77777777" w:rsidR="00980CFA" w:rsidRPr="00812C16" w:rsidRDefault="00980CFA" w:rsidP="00980CFA">
      <w:pPr>
        <w:spacing w:after="0"/>
        <w:rPr>
          <w:rFonts w:cs="Arial"/>
        </w:rPr>
      </w:pPr>
      <w:r w:rsidRPr="00812C16">
        <w:rPr>
          <w:rFonts w:cs="Arial"/>
        </w:rPr>
        <w:t xml:space="preserve">In der vorliegenden Studie war HPV16 DNA-Positivität ein starker unabhängiger Prognostiker für die </w:t>
      </w:r>
      <w:proofErr w:type="spellStart"/>
      <w:r w:rsidRPr="00812C16">
        <w:rPr>
          <w:rFonts w:cs="Arial"/>
        </w:rPr>
        <w:t>lokoregionale</w:t>
      </w:r>
      <w:proofErr w:type="spellEnd"/>
      <w:r w:rsidRPr="00812C16">
        <w:rPr>
          <w:rFonts w:cs="Arial"/>
        </w:rPr>
        <w:t xml:space="preserve"> Tumorkontrolle bei </w:t>
      </w:r>
      <w:proofErr w:type="spellStart"/>
      <w:r w:rsidRPr="00812C16">
        <w:rPr>
          <w:rFonts w:cs="Arial"/>
        </w:rPr>
        <w:t>Oropharyngeal</w:t>
      </w:r>
      <w:proofErr w:type="spellEnd"/>
      <w:r w:rsidRPr="00812C16">
        <w:rPr>
          <w:rFonts w:cs="Arial"/>
        </w:rPr>
        <w:t xml:space="preserve">-, aber nicht bei Mundhöhlentumoren. Im Gegensatz dazu wurde bei Mundhöhlentumoren eine erhöhte p53-Positivität beobachtet, was auf einen alternativen Weg für die Tumorentwicklung hindeutet, z.B. Lebensstilfaktoren. Es ist bekannt, dass das Tumorsuppressorgen TP53 an der Karzinogenese von HNSCC beteiligt ist [38], und seine Überexpression wird bei starken Rauchern und schweren Trinkern berichtet [39], [40]. Erhöhte Positivität wurde mit TP53-Genmutationen in Verbindung gebracht, die zur </w:t>
      </w:r>
      <w:r w:rsidRPr="00812C16">
        <w:rPr>
          <w:rFonts w:cs="Arial"/>
        </w:rPr>
        <w:lastRenderedPageBreak/>
        <w:t xml:space="preserve">Stabilisierung und nuklearen Akkumulation von p53-Proteinen führen </w:t>
      </w:r>
      <w:proofErr w:type="gramStart"/>
      <w:r w:rsidRPr="00812C16">
        <w:rPr>
          <w:rFonts w:cs="Arial"/>
        </w:rPr>
        <w:t>können[</w:t>
      </w:r>
      <w:proofErr w:type="gramEnd"/>
      <w:r w:rsidRPr="00812C16">
        <w:rPr>
          <w:rFonts w:cs="Arial"/>
        </w:rPr>
        <w:t>41]. Es wurde gezeigt, dass das HPV-</w:t>
      </w:r>
      <w:proofErr w:type="spellStart"/>
      <w:r w:rsidRPr="00812C16">
        <w:rPr>
          <w:rFonts w:cs="Arial"/>
        </w:rPr>
        <w:t>Onkoprotein</w:t>
      </w:r>
      <w:proofErr w:type="spellEnd"/>
      <w:r w:rsidRPr="00812C16">
        <w:rPr>
          <w:rFonts w:cs="Arial"/>
        </w:rPr>
        <w:t xml:space="preserve"> E6 p53 [42], [43] inaktiviert und hemmt, was der Tatsache entspricht, dass der Großteil unserer HPV-positiven Studienkohorte für p53 negativ war.</w:t>
      </w:r>
    </w:p>
    <w:p w14:paraId="62ED5B70" w14:textId="77777777" w:rsidR="00980CFA" w:rsidRPr="00812C16" w:rsidRDefault="00980CFA" w:rsidP="00980CFA">
      <w:pPr>
        <w:spacing w:after="0"/>
        <w:rPr>
          <w:rFonts w:cs="Arial"/>
        </w:rPr>
      </w:pPr>
    </w:p>
    <w:p w14:paraId="46D9BD38" w14:textId="77777777" w:rsidR="00980CFA" w:rsidRPr="00812C16" w:rsidRDefault="00980CFA" w:rsidP="00980CFA">
      <w:pPr>
        <w:spacing w:after="0"/>
        <w:rPr>
          <w:rFonts w:cs="Arial"/>
        </w:rPr>
      </w:pPr>
      <w:r w:rsidRPr="00812C16">
        <w:rPr>
          <w:rFonts w:cs="Arial"/>
        </w:rPr>
        <w:t xml:space="preserve">In unserer Studie ist die </w:t>
      </w:r>
      <w:proofErr w:type="spellStart"/>
      <w:r w:rsidRPr="00812C16">
        <w:rPr>
          <w:rFonts w:cs="Arial"/>
        </w:rPr>
        <w:t>extrakapseuläre</w:t>
      </w:r>
      <w:proofErr w:type="spellEnd"/>
      <w:r w:rsidRPr="00812C16">
        <w:rPr>
          <w:rFonts w:cs="Arial"/>
        </w:rPr>
        <w:t xml:space="preserve"> Verlängerung der Lymphknoten ein prognostischer Faktor für das Gesamtüberleben bei Patienten mit oralen Hohlraumkarzinomen, aber nicht in der gesamten Patientenpopulation. Dies scheint im Gegensatz zu den Ergebnissen der Metaanalyse von </w:t>
      </w:r>
      <w:proofErr w:type="spellStart"/>
      <w:r w:rsidRPr="00812C16">
        <w:rPr>
          <w:rFonts w:cs="Arial"/>
        </w:rPr>
        <w:t>Bernier</w:t>
      </w:r>
      <w:proofErr w:type="spellEnd"/>
      <w:r w:rsidRPr="00812C16">
        <w:rPr>
          <w:rFonts w:cs="Arial"/>
        </w:rPr>
        <w:t xml:space="preserve"> et al. zu stehen, die zeigt, dass positive Margen und/oder </w:t>
      </w:r>
      <w:proofErr w:type="spellStart"/>
      <w:r w:rsidRPr="00812C16">
        <w:rPr>
          <w:rFonts w:cs="Arial"/>
        </w:rPr>
        <w:t>extrakapseuläre</w:t>
      </w:r>
      <w:proofErr w:type="spellEnd"/>
      <w:r w:rsidRPr="00812C16">
        <w:rPr>
          <w:rFonts w:cs="Arial"/>
        </w:rPr>
        <w:t xml:space="preserve"> Verlängerung die wichtigsten Prognosen für ein schlechtes Ergebnis/Gesamtüberleben sind [9]. Diese Metaanalyse schichtet jedoch nicht zwischen Mundhöhle und </w:t>
      </w:r>
      <w:proofErr w:type="spellStart"/>
      <w:r w:rsidRPr="00812C16">
        <w:rPr>
          <w:rFonts w:cs="Arial"/>
        </w:rPr>
        <w:t>Oropharyngealkrebs</w:t>
      </w:r>
      <w:proofErr w:type="spellEnd"/>
      <w:r w:rsidRPr="00812C16">
        <w:rPr>
          <w:rFonts w:cs="Arial"/>
        </w:rPr>
        <w:t xml:space="preserve">, und molekulare Biomarker wurden in den Studien, die in der Metaanalyse enthalten waren, nicht als verwirrende Faktoren untersucht (EORTC- und RTOG-Studien). Darüber hinaus könnten Patienten, die in die EORTC- und RTOG-Studien einbezogen werden, eine andere Population </w:t>
      </w:r>
      <w:proofErr w:type="gramStart"/>
      <w:r w:rsidRPr="00812C16">
        <w:rPr>
          <w:rFonts w:cs="Arial"/>
        </w:rPr>
        <w:t>widerspiegeln</w:t>
      </w:r>
      <w:proofErr w:type="gramEnd"/>
      <w:r w:rsidRPr="00812C16">
        <w:rPr>
          <w:rFonts w:cs="Arial"/>
        </w:rPr>
        <w:t xml:space="preserve"> als die in dieser Studie analysierte Patientenkohorte, was die Notwendigkeit einer konstanten </w:t>
      </w:r>
      <w:proofErr w:type="spellStart"/>
      <w:r w:rsidRPr="00812C16">
        <w:rPr>
          <w:rFonts w:cs="Arial"/>
        </w:rPr>
        <w:t>Markeranpassung</w:t>
      </w:r>
      <w:proofErr w:type="spellEnd"/>
      <w:r w:rsidRPr="00812C16">
        <w:rPr>
          <w:rFonts w:cs="Arial"/>
        </w:rPr>
        <w:t xml:space="preserve"> für die Patientenschichtung unterstreicht. Weitere Bemühungen zur Untersuchung verschiedener Biomarker speziell für die HPV-negative Gruppe, die eine postoperative Radiochemotherapie erhält, sowie für die primäre Radiochemotherapie sind derzeit im DKTK-ROG unter Verwendung von Material der hier berichteten Kohorte und der Validierungsstudie im Gange.</w:t>
      </w:r>
    </w:p>
    <w:p w14:paraId="2A3CDC8B" w14:textId="77777777" w:rsidR="00980CFA" w:rsidRPr="00812C16" w:rsidRDefault="00980CFA" w:rsidP="00980CFA">
      <w:pPr>
        <w:spacing w:after="0"/>
        <w:rPr>
          <w:rFonts w:cs="Arial"/>
        </w:rPr>
      </w:pPr>
    </w:p>
    <w:p w14:paraId="7BE59A1B" w14:textId="77777777" w:rsidR="00980CFA" w:rsidRPr="00812C16" w:rsidRDefault="00980CFA" w:rsidP="00980CFA">
      <w:pPr>
        <w:spacing w:after="0"/>
        <w:rPr>
          <w:rFonts w:cs="Arial"/>
        </w:rPr>
      </w:pPr>
      <w:r w:rsidRPr="00812C16">
        <w:rPr>
          <w:rFonts w:cs="Arial"/>
        </w:rPr>
        <w:t xml:space="preserve">Abschließend zeigen unsere Ergebnisse dieser retrospektiven explorativen multizentrischen Studie, dass die HPV16-DNA nach postoperativer Cisplatin-basierter Radiochemotherapie des lokal fortgeschrittenen </w:t>
      </w:r>
      <w:proofErr w:type="spellStart"/>
      <w:r w:rsidRPr="00812C16">
        <w:rPr>
          <w:rFonts w:cs="Arial"/>
        </w:rPr>
        <w:t>Oropharyngealkarzinoms</w:t>
      </w:r>
      <w:proofErr w:type="spellEnd"/>
      <w:r w:rsidRPr="00812C16">
        <w:rPr>
          <w:rFonts w:cs="Arial"/>
        </w:rPr>
        <w:t xml:space="preserve"> ein starker Prognostiker der </w:t>
      </w:r>
      <w:proofErr w:type="spellStart"/>
      <w:r w:rsidRPr="00812C16">
        <w:rPr>
          <w:rFonts w:cs="Arial"/>
        </w:rPr>
        <w:t>lokoregionalen</w:t>
      </w:r>
      <w:proofErr w:type="spellEnd"/>
      <w:r w:rsidRPr="00812C16">
        <w:rPr>
          <w:rFonts w:cs="Arial"/>
        </w:rPr>
        <w:t xml:space="preserve"> Tumorkontrolle zu sein scheint und daher ein vielversprechender Biomarker für die Patientenschicht Die Wirkung schien über die 8 Behandlungszentren robust zu sein. Bei Patienten mit HPV16 DNA-positivem </w:t>
      </w:r>
      <w:proofErr w:type="spellStart"/>
      <w:r w:rsidRPr="00812C16">
        <w:rPr>
          <w:rFonts w:cs="Arial"/>
        </w:rPr>
        <w:t>oropharyngealem</w:t>
      </w:r>
      <w:proofErr w:type="spellEnd"/>
      <w:r w:rsidRPr="00812C16">
        <w:rPr>
          <w:rFonts w:cs="Arial"/>
        </w:rPr>
        <w:t xml:space="preserve"> Karzinom kann die </w:t>
      </w:r>
      <w:proofErr w:type="spellStart"/>
      <w:r w:rsidRPr="00812C16">
        <w:rPr>
          <w:rFonts w:cs="Arial"/>
        </w:rPr>
        <w:t>Deintensifikation</w:t>
      </w:r>
      <w:proofErr w:type="spellEnd"/>
      <w:r w:rsidRPr="00812C16">
        <w:rPr>
          <w:rFonts w:cs="Arial"/>
        </w:rPr>
        <w:t xml:space="preserve"> eine gültige interventionelle Option für eine derzeit vorbereitete prospektive Studie sein.</w:t>
      </w:r>
    </w:p>
    <w:p w14:paraId="3256074E" w14:textId="77777777" w:rsidR="00980CFA" w:rsidRPr="00812C16" w:rsidRDefault="00980CFA">
      <w:pPr>
        <w:spacing w:after="0"/>
        <w:jc w:val="left"/>
        <w:rPr>
          <w:rFonts w:cs="Arial"/>
        </w:rPr>
      </w:pPr>
      <w:r w:rsidRPr="00812C16">
        <w:rPr>
          <w:rFonts w:cs="Arial"/>
        </w:rPr>
        <w:br w:type="page"/>
      </w:r>
    </w:p>
    <w:p w14:paraId="2962FACD" w14:textId="77777777" w:rsidR="00980CFA" w:rsidRPr="00812C16" w:rsidRDefault="00980CFA">
      <w:pPr>
        <w:spacing w:after="0"/>
        <w:jc w:val="left"/>
        <w:rPr>
          <w:rFonts w:cs="Arial"/>
        </w:rPr>
      </w:pPr>
      <w:r w:rsidRPr="00812C16">
        <w:rPr>
          <w:rFonts w:cs="Arial"/>
        </w:rPr>
        <w:lastRenderedPageBreak/>
        <w:br w:type="page"/>
      </w:r>
    </w:p>
    <w:p w14:paraId="553C5E8B" w14:textId="77777777" w:rsidR="00980CFA" w:rsidRPr="00812C16" w:rsidRDefault="00980CFA" w:rsidP="00980CFA">
      <w:pPr>
        <w:spacing w:after="0"/>
        <w:rPr>
          <w:rFonts w:cs="Arial"/>
        </w:rPr>
      </w:pPr>
      <w:r w:rsidRPr="00812C16">
        <w:rPr>
          <w:rFonts w:cs="Arial"/>
        </w:rPr>
        <w:lastRenderedPageBreak/>
        <w:t xml:space="preserve">Zuvor haben wir und andere gezeigt, dass der HPV-Infektionsstatus ein starker Prognostiker für die </w:t>
      </w:r>
      <w:proofErr w:type="spellStart"/>
      <w:r w:rsidRPr="00812C16">
        <w:rPr>
          <w:rFonts w:cs="Arial"/>
        </w:rPr>
        <w:t>lokoregionale</w:t>
      </w:r>
      <w:proofErr w:type="spellEnd"/>
      <w:r w:rsidRPr="00812C16">
        <w:rPr>
          <w:rFonts w:cs="Arial"/>
        </w:rPr>
        <w:t xml:space="preserve"> Kontrolle bei Patienten mit lokal fortgeschrittenem HNSCC ist, die eine postoperative Radio(Chemotherapie (6, 28, 29) mit einer verbesserten </w:t>
      </w:r>
      <w:proofErr w:type="spellStart"/>
      <w:r w:rsidRPr="00812C16">
        <w:rPr>
          <w:rFonts w:cs="Arial"/>
        </w:rPr>
        <w:t>lokoregionalen</w:t>
      </w:r>
      <w:proofErr w:type="spellEnd"/>
      <w:r w:rsidRPr="00812C16">
        <w:rPr>
          <w:rFonts w:cs="Arial"/>
        </w:rPr>
        <w:t xml:space="preserve"> Kontrolle und Radioempfindlichkeit von HPV16 DNA-positiv im Vergleich zu HPV In unserer vorherigen multizentrischen Bewertung fanden wir praktisch keine Rezidiven in der HPV16-DNA-positiven Gruppe bei Hochrisiko-HNSCC-Patienten, die PORT-C (6) erhielten. Patienten in dieser sehr vorteilhaften Gruppe können daher Kandidaten für potenzielle Strahlentherapie-Deeskalationsstudien sein. Für die weitere Schichtung von Patienten mit HPV-negativem HNSCC sind jedoch zusätzliche Biomarker erforderlich, um eine </w:t>
      </w:r>
      <w:proofErr w:type="spellStart"/>
      <w:r w:rsidRPr="00812C16">
        <w:rPr>
          <w:rFonts w:cs="Arial"/>
        </w:rPr>
        <w:t>lokoregionale</w:t>
      </w:r>
      <w:proofErr w:type="spellEnd"/>
      <w:r w:rsidRPr="00812C16">
        <w:rPr>
          <w:rFonts w:cs="Arial"/>
        </w:rPr>
        <w:t xml:space="preserve"> Kontrolle vorherzusagen, um zusätzliche Patienten zu identifizieren, die der sehr guten Prognosegruppe zugeordnet werden könnten, und um eine Patientengruppe mit sehr ungünstigem Ergebnis zu definieren, die ein Kandidat für Behandlungsverstärkungsstrategien sein könnte.</w:t>
      </w:r>
    </w:p>
    <w:p w14:paraId="0803CCB2" w14:textId="77777777" w:rsidR="00980CFA" w:rsidRPr="00812C16" w:rsidRDefault="00980CFA" w:rsidP="00980CFA">
      <w:pPr>
        <w:spacing w:after="0"/>
        <w:rPr>
          <w:rFonts w:cs="Arial"/>
        </w:rPr>
      </w:pPr>
    </w:p>
    <w:p w14:paraId="14D0861C" w14:textId="77777777" w:rsidR="00980CFA" w:rsidRPr="00812C16" w:rsidRDefault="00980CFA" w:rsidP="00980CFA">
      <w:pPr>
        <w:spacing w:after="0"/>
        <w:rPr>
          <w:rFonts w:cs="Arial"/>
        </w:rPr>
      </w:pPr>
      <w:r w:rsidRPr="00812C16">
        <w:rPr>
          <w:rFonts w:cs="Arial"/>
        </w:rPr>
        <w:t xml:space="preserve">Der Sauerstoffversorgungsstatus der Tumore ist einer der bekannten Biomarker für das Ergebnis der primären Strahlentherapie in HNSCC, d.h. von makroskopischen Tumoren, die keiner chirurgischen Entfernung unterzogen wurden. Hier wollten wir die Relevanz des </w:t>
      </w:r>
      <w:proofErr w:type="spellStart"/>
      <w:r w:rsidRPr="00812C16">
        <w:rPr>
          <w:rFonts w:cs="Arial"/>
        </w:rPr>
        <w:t>Hypoxiestatus</w:t>
      </w:r>
      <w:proofErr w:type="spellEnd"/>
      <w:r w:rsidRPr="00812C16">
        <w:rPr>
          <w:rFonts w:cs="Arial"/>
        </w:rPr>
        <w:t xml:space="preserve"> anhand der Hypoxie-Gensignaturen von </w:t>
      </w:r>
      <w:proofErr w:type="spellStart"/>
      <w:r w:rsidRPr="00812C16">
        <w:rPr>
          <w:rFonts w:cs="Arial"/>
        </w:rPr>
        <w:t>Toustrup</w:t>
      </w:r>
      <w:proofErr w:type="spellEnd"/>
      <w:r w:rsidRPr="00812C16">
        <w:rPr>
          <w:rFonts w:cs="Arial"/>
        </w:rPr>
        <w:t xml:space="preserve"> und Kollegen (15) und Eustace und Kollegen (16) in der Tumorprobe bestimmen, die durch chirurgische Resektion vor PORT-C erhalten wurde. Wir fanden heraus, dass der </w:t>
      </w:r>
      <w:proofErr w:type="spellStart"/>
      <w:r w:rsidRPr="00812C16">
        <w:rPr>
          <w:rFonts w:cs="Arial"/>
        </w:rPr>
        <w:t>Hypoxiestatus</w:t>
      </w:r>
      <w:proofErr w:type="spellEnd"/>
      <w:r w:rsidRPr="00812C16">
        <w:rPr>
          <w:rFonts w:cs="Arial"/>
        </w:rPr>
        <w:t xml:space="preserve"> vor der Behandlung bei Patienten mit PORT-C prognostisch war. Patienten mit hohen </w:t>
      </w:r>
      <w:proofErr w:type="spellStart"/>
      <w:r w:rsidRPr="00812C16">
        <w:rPr>
          <w:rFonts w:cs="Arial"/>
        </w:rPr>
        <w:t>Hypoxiespiegeln</w:t>
      </w:r>
      <w:proofErr w:type="spellEnd"/>
      <w:r w:rsidRPr="00812C16">
        <w:rPr>
          <w:rFonts w:cs="Arial"/>
        </w:rPr>
        <w:t xml:space="preserve"> in der vor PORT-C erhaltenen chirurgischen Probe hatten im Vergleich zu Patienten mit niedrigen hypoxischen Tumoren eine schlechte </w:t>
      </w:r>
      <w:proofErr w:type="spellStart"/>
      <w:r w:rsidRPr="00812C16">
        <w:rPr>
          <w:rFonts w:cs="Arial"/>
        </w:rPr>
        <w:t>lokoregionale</w:t>
      </w:r>
      <w:proofErr w:type="spellEnd"/>
      <w:r w:rsidRPr="00812C16">
        <w:rPr>
          <w:rFonts w:cs="Arial"/>
        </w:rPr>
        <w:t xml:space="preserve"> Tumorkontrolle. Dieser Effekt führt hauptsächlich zu der Untergruppe von HPV-negativem HNSCC. Unter Berücksichtigung der Tatsache, dass Hypoxie in der chirurgischen Probe untersucht und die Radiochemotherapie nach der Operation auf die potenziellen Resttumorzellen angewendet wurde, ist die Feststellung eines signifikanten Zusammenhangs von Hypoxie innerhalb des resezierten Primärtumors mit dem Ergebnis von PORT-C auf den ersten Blick überraschend. Da es unwahrscheinlich ist, dass sich die geringe Anzahl von Resttumorzellen nach der Operation auch in der Hypoxie unterscheidet, deutet diese Erkenntnis darauf hin, dass Hypoxie das Ergebnis der Strahlentherapie nicht nur durch eine direkte biochemische oder radiobiologische Wirkung auf die zelluläre Radioresistenz des Tumors, sondern </w:t>
      </w:r>
      <w:r w:rsidRPr="00812C16">
        <w:rPr>
          <w:rFonts w:cs="Arial"/>
        </w:rPr>
        <w:lastRenderedPageBreak/>
        <w:t xml:space="preserve">auch durch andere radiobiologische Mechanismen beeinflusst. Dies würde mit früheren experimentellen Daten aus unserem Labor übereinstimmen, die zeigen, dass die Hypoxie vor der Behandlung die lokale Tumorkontrolle nach der Strahlentherapie auch dann beeinflusst, wenn die Strahlentherapie unter homogenen anoxischen Bedingungen angewendet wurde (20). Da jüngste Studien darauf hindeuteten, dass Tumorhypoxie auch Stamm- und invasives Wachstum als externen Faktor begünstigt (überprüft in </w:t>
      </w:r>
      <w:proofErr w:type="spellStart"/>
      <w:r w:rsidRPr="00812C16">
        <w:rPr>
          <w:rFonts w:cs="Arial"/>
        </w:rPr>
        <w:t>Ref</w:t>
      </w:r>
      <w:proofErr w:type="spellEnd"/>
      <w:r w:rsidRPr="00812C16">
        <w:rPr>
          <w:rFonts w:cs="Arial"/>
        </w:rPr>
        <w:t xml:space="preserve">. 30–33), untersuchten wir die Rolle potenzieller CSC-Marker in unserer Kohorte. Es ist bekannt, dass CSCs eine wichtige Rolle bei der Radioresistenz spielen (überprüft in </w:t>
      </w:r>
      <w:proofErr w:type="spellStart"/>
      <w:r w:rsidRPr="00812C16">
        <w:rPr>
          <w:rFonts w:cs="Arial"/>
        </w:rPr>
        <w:t>Ref</w:t>
      </w:r>
      <w:proofErr w:type="spellEnd"/>
      <w:r w:rsidRPr="00812C16">
        <w:rPr>
          <w:rFonts w:cs="Arial"/>
        </w:rPr>
        <w:t xml:space="preserve">. 34), und eine </w:t>
      </w:r>
      <w:proofErr w:type="spellStart"/>
      <w:r w:rsidRPr="00812C16">
        <w:rPr>
          <w:rFonts w:cs="Arial"/>
        </w:rPr>
        <w:t>hochhypoxische</w:t>
      </w:r>
      <w:proofErr w:type="spellEnd"/>
      <w:r w:rsidRPr="00812C16">
        <w:rPr>
          <w:rFonts w:cs="Arial"/>
        </w:rPr>
        <w:t xml:space="preserve"> Tumormikroumgebung trägt zu einem erhöhten </w:t>
      </w:r>
      <w:proofErr w:type="spellStart"/>
      <w:r w:rsidRPr="00812C16">
        <w:rPr>
          <w:rFonts w:cs="Arial"/>
        </w:rPr>
        <w:t>clonogenen</w:t>
      </w:r>
      <w:proofErr w:type="spellEnd"/>
      <w:r w:rsidRPr="00812C16">
        <w:rPr>
          <w:rFonts w:cs="Arial"/>
        </w:rPr>
        <w:t xml:space="preserve"> Potenzial bei (20, 35).</w:t>
      </w:r>
    </w:p>
    <w:p w14:paraId="1EB5918D" w14:textId="77777777" w:rsidR="00980CFA" w:rsidRPr="00812C16" w:rsidRDefault="00980CFA" w:rsidP="00980CFA">
      <w:pPr>
        <w:spacing w:after="0"/>
        <w:rPr>
          <w:rFonts w:cs="Arial"/>
        </w:rPr>
      </w:pPr>
    </w:p>
    <w:p w14:paraId="369D9C99" w14:textId="77777777" w:rsidR="00980CFA" w:rsidRPr="00812C16" w:rsidRDefault="00980CFA" w:rsidP="00980CFA">
      <w:pPr>
        <w:spacing w:after="0"/>
        <w:rPr>
          <w:rFonts w:cs="Arial"/>
        </w:rPr>
      </w:pPr>
      <w:r w:rsidRPr="00812C16">
        <w:rPr>
          <w:rFonts w:cs="Arial"/>
        </w:rPr>
        <w:t xml:space="preserve">CD44 ist ein weithin erforschter CSC-Marker in HNSCC (30, 36, 37). Eine Studie von de Jong und Kollegen zeigte, dass CD44- und CD44-Proteinspiegel ein lokales Wiederauftreten nach Strahlentherapie bei Patienten mit Kehlkopfkrebs im Frühstadium signifikant vorhersagen (38). Hier haben wir gezeigt, dass Patienten mit chirurgisch resezierten Tumoren ohne nachweisbare CD44-Proteinexpression die </w:t>
      </w:r>
      <w:proofErr w:type="spellStart"/>
      <w:r w:rsidRPr="00812C16">
        <w:rPr>
          <w:rFonts w:cs="Arial"/>
        </w:rPr>
        <w:t>lokoregionalen</w:t>
      </w:r>
      <w:proofErr w:type="spellEnd"/>
      <w:r w:rsidRPr="00812C16">
        <w:rPr>
          <w:rFonts w:cs="Arial"/>
        </w:rPr>
        <w:t xml:space="preserve"> Tumorkontrollraten im Vergleich zu Patienten mit CD44-Proteinexprimierenden Tumoren erhöht haben.</w:t>
      </w:r>
    </w:p>
    <w:p w14:paraId="578D7345" w14:textId="77777777" w:rsidR="00980CFA" w:rsidRPr="00812C16" w:rsidRDefault="00980CFA" w:rsidP="00980CFA">
      <w:pPr>
        <w:spacing w:after="0"/>
        <w:rPr>
          <w:rFonts w:cs="Arial"/>
        </w:rPr>
      </w:pPr>
    </w:p>
    <w:p w14:paraId="688C082A" w14:textId="77777777" w:rsidR="00980CFA" w:rsidRPr="00812C16" w:rsidRDefault="00980CFA" w:rsidP="00980CFA">
      <w:pPr>
        <w:spacing w:after="0"/>
        <w:rPr>
          <w:rFonts w:cs="Arial"/>
        </w:rPr>
      </w:pPr>
      <w:r w:rsidRPr="00812C16">
        <w:rPr>
          <w:rFonts w:cs="Arial"/>
        </w:rPr>
        <w:t xml:space="preserve">Vor kurzem wurde CD98 experimentell als mutmaßlicher CSC-Marker (39) etabliert. In einer Studie mit 711 Patienten mit </w:t>
      </w:r>
      <w:proofErr w:type="spellStart"/>
      <w:r w:rsidRPr="00812C16">
        <w:rPr>
          <w:rFonts w:cs="Arial"/>
        </w:rPr>
        <w:t>oropharyngealem</w:t>
      </w:r>
      <w:proofErr w:type="spellEnd"/>
      <w:r w:rsidRPr="00812C16">
        <w:rPr>
          <w:rFonts w:cs="Arial"/>
        </w:rPr>
        <w:t xml:space="preserve"> Plattenepithelkarzinom wurde gezeigt, dass HPV-positive Tumore weniger CSC-Marker wie CD44 und CD98 exprimieren, während CD44- und CD98-Positivität mit signifikant geringerem progressionsfreien und OS (40) verbunden war. In unserer Patientenkohorte fanden wir heraus, dass Patienten mit hoher Expression von SLC3A2, das für eines der CD98-Hetodimere kodiert, auch nach PORT-C eine schlechte </w:t>
      </w:r>
      <w:proofErr w:type="spellStart"/>
      <w:r w:rsidRPr="00812C16">
        <w:rPr>
          <w:rFonts w:cs="Arial"/>
        </w:rPr>
        <w:t>lokoregionale</w:t>
      </w:r>
      <w:proofErr w:type="spellEnd"/>
      <w:r w:rsidRPr="00812C16">
        <w:rPr>
          <w:rFonts w:cs="Arial"/>
        </w:rPr>
        <w:t xml:space="preserve"> Tumorkontrolle und ein erhöhtes Risiko für entfernte Metastasen aufweisen.</w:t>
      </w:r>
    </w:p>
    <w:p w14:paraId="5F2214E3" w14:textId="77777777" w:rsidR="00980CFA" w:rsidRPr="00812C16" w:rsidRDefault="00980CFA" w:rsidP="00980CFA">
      <w:pPr>
        <w:spacing w:after="0"/>
        <w:rPr>
          <w:rFonts w:cs="Arial"/>
        </w:rPr>
      </w:pPr>
    </w:p>
    <w:p w14:paraId="39883C4E" w14:textId="77777777" w:rsidR="00980CFA" w:rsidRPr="00812C16" w:rsidRDefault="00980CFA" w:rsidP="00980CFA">
      <w:pPr>
        <w:spacing w:after="0"/>
        <w:rPr>
          <w:rFonts w:cs="Arial"/>
        </w:rPr>
      </w:pPr>
      <w:r w:rsidRPr="00812C16">
        <w:rPr>
          <w:rFonts w:cs="Arial"/>
        </w:rPr>
        <w:t xml:space="preserve">Es wurde gezeigt, dass der MET-Weg die Selbsterneuerung und </w:t>
      </w:r>
      <w:proofErr w:type="spellStart"/>
      <w:r w:rsidRPr="00812C16">
        <w:rPr>
          <w:rFonts w:cs="Arial"/>
        </w:rPr>
        <w:t>Tumorgenität</w:t>
      </w:r>
      <w:proofErr w:type="spellEnd"/>
      <w:r w:rsidRPr="00812C16">
        <w:rPr>
          <w:rFonts w:cs="Arial"/>
        </w:rPr>
        <w:t xml:space="preserve"> in stammähnlichen HNSCC-ähnlichen Zellen fördert (41), und es wurde gezeigt, dass die pharmakologische selektive Hemmung der MET zur Elimination von CSCs führt (42). Darüber hinaus wurde festgestellt, dass MET mit einer schlechten Prognose bei Patienten mit lokal fortgeschrittenem p16-negativem HNSCC verbunden ist, die mit einer primären Radiochemotherapie behandelt wurden (43). In der aktuellen Studie </w:t>
      </w:r>
      <w:r w:rsidRPr="00812C16">
        <w:rPr>
          <w:rFonts w:cs="Arial"/>
        </w:rPr>
        <w:lastRenderedPageBreak/>
        <w:t>haben wir gezeigt, dass MET-</w:t>
      </w:r>
      <w:proofErr w:type="spellStart"/>
      <w:r w:rsidRPr="00812C16">
        <w:rPr>
          <w:rFonts w:cs="Arial"/>
        </w:rPr>
        <w:t>überexprimierende</w:t>
      </w:r>
      <w:proofErr w:type="spellEnd"/>
      <w:r w:rsidRPr="00812C16">
        <w:rPr>
          <w:rFonts w:cs="Arial"/>
        </w:rPr>
        <w:t xml:space="preserve"> HPV16-DNA-negative HNSCC mit einer schlechten </w:t>
      </w:r>
      <w:proofErr w:type="spellStart"/>
      <w:r w:rsidRPr="00812C16">
        <w:rPr>
          <w:rFonts w:cs="Arial"/>
        </w:rPr>
        <w:t>lokoregionalen</w:t>
      </w:r>
      <w:proofErr w:type="spellEnd"/>
      <w:r w:rsidRPr="00812C16">
        <w:rPr>
          <w:rFonts w:cs="Arial"/>
        </w:rPr>
        <w:t xml:space="preserve"> Tumorkontrolle und erhöhten entfernten Metastasen nach PORT-C verbunden sind. Interessanterweise zeigten </w:t>
      </w:r>
      <w:proofErr w:type="spellStart"/>
      <w:r w:rsidRPr="00812C16">
        <w:rPr>
          <w:rFonts w:cs="Arial"/>
        </w:rPr>
        <w:t>Pennacchietti</w:t>
      </w:r>
      <w:proofErr w:type="spellEnd"/>
      <w:r w:rsidRPr="00812C16">
        <w:rPr>
          <w:rFonts w:cs="Arial"/>
        </w:rPr>
        <w:t xml:space="preserve"> und Kollegen, dass Hypoxie die Transkription des MET-</w:t>
      </w:r>
      <w:proofErr w:type="spellStart"/>
      <w:r w:rsidRPr="00812C16">
        <w:rPr>
          <w:rFonts w:cs="Arial"/>
        </w:rPr>
        <w:t>Protoonkogens</w:t>
      </w:r>
      <w:proofErr w:type="spellEnd"/>
      <w:r w:rsidRPr="00812C16">
        <w:rPr>
          <w:rFonts w:cs="Arial"/>
        </w:rPr>
        <w:t xml:space="preserve"> aktiviert, dass die MET-Überexpression mit hypoxischen Tumorbereichen verbunden ist und dass die MET-Hemmung ein </w:t>
      </w:r>
      <w:proofErr w:type="spellStart"/>
      <w:r w:rsidRPr="00812C16">
        <w:rPr>
          <w:rFonts w:cs="Arial"/>
        </w:rPr>
        <w:t>hypoxiebedingtes</w:t>
      </w:r>
      <w:proofErr w:type="spellEnd"/>
      <w:r w:rsidRPr="00812C16">
        <w:rPr>
          <w:rFonts w:cs="Arial"/>
        </w:rPr>
        <w:t xml:space="preserve"> Zellwachstum verhindert (44). Unsere Daten, die eine positive Korrelation der MET mit Tumorhypoxie zeigen, unterstützen diesen Zusammenhang beider Faktoren. Dennoch zeigte </w:t>
      </w:r>
      <w:proofErr w:type="gramStart"/>
      <w:r w:rsidRPr="00812C16">
        <w:rPr>
          <w:rFonts w:cs="Arial"/>
        </w:rPr>
        <w:t>die relativ</w:t>
      </w:r>
      <w:proofErr w:type="gramEnd"/>
      <w:r w:rsidRPr="00812C16">
        <w:rPr>
          <w:rFonts w:cs="Arial"/>
        </w:rPr>
        <w:t xml:space="preserve"> geringe Anzahl niedriger hypoxischer Tumoren in der HPV16 DNA-negativ/MET-positiven Gruppe eine signifikant höhere </w:t>
      </w:r>
      <w:proofErr w:type="spellStart"/>
      <w:r w:rsidRPr="00812C16">
        <w:rPr>
          <w:rFonts w:cs="Arial"/>
        </w:rPr>
        <w:t>lokoregionale</w:t>
      </w:r>
      <w:proofErr w:type="spellEnd"/>
      <w:r w:rsidRPr="00812C16">
        <w:rPr>
          <w:rFonts w:cs="Arial"/>
        </w:rPr>
        <w:t xml:space="preserve"> Kontrollrate im Vergleich zu den </w:t>
      </w:r>
      <w:proofErr w:type="spellStart"/>
      <w:r w:rsidRPr="00812C16">
        <w:rPr>
          <w:rFonts w:cs="Arial"/>
        </w:rPr>
        <w:t>hochhypoxischen</w:t>
      </w:r>
      <w:proofErr w:type="spellEnd"/>
      <w:r w:rsidRPr="00812C16">
        <w:rPr>
          <w:rFonts w:cs="Arial"/>
        </w:rPr>
        <w:t xml:space="preserve"> MET-positiven Tumoren. Darüber hinaus deuten unsere Daten darauf hin, dass SLC3A2 und MET bei Patienten mit HPV16 DNA-negativen Tumoren geeignete Marker sein können, um eine Gruppe von Patienten zu bestimmen, die eine sehr schlechte Prognose haben und daher von der Intensivierung der Behandlung profitieren können.</w:t>
      </w:r>
    </w:p>
    <w:p w14:paraId="3A7E4F22" w14:textId="77777777" w:rsidR="00980CFA" w:rsidRPr="00812C16" w:rsidRDefault="00980CFA" w:rsidP="00980CFA">
      <w:pPr>
        <w:spacing w:after="0"/>
        <w:rPr>
          <w:rFonts w:cs="Arial"/>
        </w:rPr>
      </w:pPr>
    </w:p>
    <w:p w14:paraId="1AAE9A2E" w14:textId="77777777" w:rsidR="00980CFA" w:rsidRPr="00812C16" w:rsidRDefault="00980CFA" w:rsidP="00980CFA">
      <w:pPr>
        <w:spacing w:after="0"/>
        <w:rPr>
          <w:rFonts w:cs="Arial"/>
        </w:rPr>
      </w:pPr>
      <w:r w:rsidRPr="00812C16">
        <w:rPr>
          <w:rFonts w:cs="Arial"/>
        </w:rPr>
        <w:t xml:space="preserve">Obwohl die in dieser Studie verwendeten </w:t>
      </w:r>
      <w:proofErr w:type="spellStart"/>
      <w:r w:rsidRPr="00812C16">
        <w:rPr>
          <w:rFonts w:cs="Arial"/>
        </w:rPr>
        <w:t>Hypoxieprofile</w:t>
      </w:r>
      <w:proofErr w:type="spellEnd"/>
      <w:r w:rsidRPr="00812C16">
        <w:rPr>
          <w:rFonts w:cs="Arial"/>
        </w:rPr>
        <w:t xml:space="preserve"> für die </w:t>
      </w:r>
      <w:proofErr w:type="spellStart"/>
      <w:r w:rsidRPr="00812C16">
        <w:rPr>
          <w:rFonts w:cs="Arial"/>
        </w:rPr>
        <w:t>lokoregionale</w:t>
      </w:r>
      <w:proofErr w:type="spellEnd"/>
      <w:r w:rsidRPr="00812C16">
        <w:rPr>
          <w:rFonts w:cs="Arial"/>
        </w:rPr>
        <w:t xml:space="preserve"> Tumorkontrolle prognostisch waren, waren sie kein Hinweis auf ein erhöhtes Risiko entfernter Metastasen (Tabelle 1). Dies erscheint angesichts experimenteller und klinischer Daten, die zeigen, dass Hypoxie entfernte Metastasen antreiben kann (31, 45–47), kontraintuitiv. Nach unserem besten Wissen wurde dies jedoch bisher im HNSCC im postoperativen Umfeld nicht untersucht. Einige der Gene in den </w:t>
      </w:r>
      <w:proofErr w:type="spellStart"/>
      <w:r w:rsidRPr="00812C16">
        <w:rPr>
          <w:rFonts w:cs="Arial"/>
        </w:rPr>
        <w:t>Hypoxieprofilen</w:t>
      </w:r>
      <w:proofErr w:type="spellEnd"/>
      <w:r w:rsidRPr="00812C16">
        <w:rPr>
          <w:rFonts w:cs="Arial"/>
        </w:rPr>
        <w:t xml:space="preserve">, die in unserer Studie verwendet werden, könnten auch mit anderen biologischen Phänomenen in Verbindung gebracht werden, einschließlich der </w:t>
      </w:r>
      <w:proofErr w:type="spellStart"/>
      <w:r w:rsidRPr="00812C16">
        <w:rPr>
          <w:rFonts w:cs="Arial"/>
        </w:rPr>
        <w:t>Stammheit</w:t>
      </w:r>
      <w:proofErr w:type="spellEnd"/>
      <w:r w:rsidRPr="00812C16">
        <w:rPr>
          <w:rFonts w:cs="Arial"/>
        </w:rPr>
        <w:t xml:space="preserve"> von Krebszellen. Die Korrelationskoeffizienten zwischen den verschiedenen CSC-Markern und </w:t>
      </w:r>
      <w:proofErr w:type="spellStart"/>
      <w:r w:rsidRPr="00812C16">
        <w:rPr>
          <w:rFonts w:cs="Arial"/>
        </w:rPr>
        <w:t>Hypoxieprofilen</w:t>
      </w:r>
      <w:proofErr w:type="spellEnd"/>
      <w:r w:rsidRPr="00812C16">
        <w:rPr>
          <w:rFonts w:cs="Arial"/>
        </w:rPr>
        <w:t xml:space="preserve"> (Tabelle 3) deuten darauf hin, dass, obwohl eine signifikante Korrelation vorliegt, beide Parameter weitgehend unabhängig voneinander ausgedrückt werden. Im Gegensatz zu den </w:t>
      </w:r>
      <w:proofErr w:type="spellStart"/>
      <w:r w:rsidRPr="00812C16">
        <w:rPr>
          <w:rFonts w:cs="Arial"/>
        </w:rPr>
        <w:t>Hypoxieprofilen</w:t>
      </w:r>
      <w:proofErr w:type="spellEnd"/>
      <w:r w:rsidRPr="00812C16">
        <w:rPr>
          <w:rFonts w:cs="Arial"/>
        </w:rPr>
        <w:t xml:space="preserve"> korrelierte die CSC-</w:t>
      </w:r>
      <w:proofErr w:type="spellStart"/>
      <w:r w:rsidRPr="00812C16">
        <w:rPr>
          <w:rFonts w:cs="Arial"/>
        </w:rPr>
        <w:t>Markerexpression</w:t>
      </w:r>
      <w:proofErr w:type="spellEnd"/>
      <w:r w:rsidRPr="00812C16">
        <w:rPr>
          <w:rFonts w:cs="Arial"/>
        </w:rPr>
        <w:t xml:space="preserve"> in unserer Studie nicht nur mit der </w:t>
      </w:r>
      <w:proofErr w:type="spellStart"/>
      <w:r w:rsidRPr="00812C16">
        <w:rPr>
          <w:rFonts w:cs="Arial"/>
        </w:rPr>
        <w:t>lokoregionalen</w:t>
      </w:r>
      <w:proofErr w:type="spellEnd"/>
      <w:r w:rsidRPr="00812C16">
        <w:rPr>
          <w:rFonts w:cs="Arial"/>
        </w:rPr>
        <w:t xml:space="preserve"> Kontrolle, sondern auch mit entfernten Metastasen. Die Expression von CSC-Markern wurde als potenzielles Surrogat der CSC-Dichte vorgeschlagen, d.h. der Anzahl der Zellen, die pro gegebenem Tumorgewebevolumen metastasieren können (30, 34, 36, 46, 48, 49). Weitere mechanistische Untersuchungen des Zusammenhangs von Hypoxie, </w:t>
      </w:r>
      <w:proofErr w:type="spellStart"/>
      <w:r w:rsidRPr="00812C16">
        <w:rPr>
          <w:rFonts w:cs="Arial"/>
        </w:rPr>
        <w:t>Stammheit</w:t>
      </w:r>
      <w:proofErr w:type="spellEnd"/>
      <w:r w:rsidRPr="00812C16">
        <w:rPr>
          <w:rFonts w:cs="Arial"/>
        </w:rPr>
        <w:t xml:space="preserve"> und metastasierendem Risiko in HNSCC in Korrelation mit klinischen </w:t>
      </w:r>
      <w:r w:rsidRPr="00812C16">
        <w:rPr>
          <w:rFonts w:cs="Arial"/>
        </w:rPr>
        <w:lastRenderedPageBreak/>
        <w:t xml:space="preserve">Daten scheinen daher ein interessanter Weg für eine bessere Schichtung der Patienten für systemische Therapien und für die Entdeckung neuer Ziele zu sein. Eine wichtige Besonderheit unserer Studie ist, dass Biomarker in einer Kohorte von Patienten untersucht wurden, die postoperativ per Strahlenchemotherapie behandelt wurden, mit insgesamt höheren </w:t>
      </w:r>
      <w:proofErr w:type="spellStart"/>
      <w:r w:rsidRPr="00812C16">
        <w:rPr>
          <w:rFonts w:cs="Arial"/>
        </w:rPr>
        <w:t>lokoregionalen</w:t>
      </w:r>
      <w:proofErr w:type="spellEnd"/>
      <w:r w:rsidRPr="00812C16">
        <w:rPr>
          <w:rFonts w:cs="Arial"/>
        </w:rPr>
        <w:t xml:space="preserve"> Kontrollraten im Vergleich zu Studien zur Bewertung der primären Strahlenchemotherapie bei HPV-negativem oder -positivem HNSCC (50). Derzeit ist nicht bekannt, ob sich das prädiktive Potenzial von Biomarkern für die verschiedenen klinischen Risikogruppen unterscheidet, die eine postoperative oder primäre Radiochemotherapie erhalten. Um diese Frage anzugehen, wird die letztere Risikogruppe von Patienten derzeit mit den gleichen Biomarkern bewertet, die hier vom DKTK-ROG untersucht wurden.</w:t>
      </w:r>
    </w:p>
    <w:p w14:paraId="375D8D7C" w14:textId="77777777" w:rsidR="00980CFA" w:rsidRPr="00812C16" w:rsidRDefault="00980CFA" w:rsidP="00980CFA">
      <w:pPr>
        <w:spacing w:after="0"/>
        <w:rPr>
          <w:rFonts w:cs="Arial"/>
        </w:rPr>
      </w:pPr>
    </w:p>
    <w:p w14:paraId="1B099F6C" w14:textId="77777777" w:rsidR="00B627F8" w:rsidRPr="00812C16" w:rsidRDefault="00980CFA" w:rsidP="00980CFA">
      <w:pPr>
        <w:spacing w:after="0"/>
        <w:rPr>
          <w:rFonts w:cs="Arial"/>
        </w:rPr>
        <w:sectPr w:rsidR="00B627F8" w:rsidRPr="00812C16" w:rsidSect="00AB18EC">
          <w:headerReference w:type="default" r:id="rId15"/>
          <w:type w:val="continuous"/>
          <w:pgSz w:w="11906" w:h="16838"/>
          <w:pgMar w:top="1418" w:right="1416" w:bottom="1134" w:left="1418" w:header="709" w:footer="709" w:gutter="0"/>
          <w:pgNumType w:fmt="numberInDash"/>
          <w:cols w:space="708"/>
          <w:docGrid w:linePitch="360"/>
        </w:sectPr>
      </w:pPr>
      <w:r w:rsidRPr="00812C16">
        <w:rPr>
          <w:rFonts w:cs="Arial"/>
        </w:rPr>
        <w:t>Zusammengenommen ist dies die erste systematische multizentrische Analyse, die einen Zusammenhang zwischen hohen Konzentrationen von Tumorhypoxie und CSC-</w:t>
      </w:r>
      <w:proofErr w:type="spellStart"/>
      <w:r w:rsidRPr="00812C16">
        <w:rPr>
          <w:rFonts w:cs="Arial"/>
        </w:rPr>
        <w:t>Markerexpression</w:t>
      </w:r>
      <w:proofErr w:type="spellEnd"/>
      <w:r w:rsidRPr="00812C16">
        <w:rPr>
          <w:rFonts w:cs="Arial"/>
        </w:rPr>
        <w:t xml:space="preserve"> innerhalb des chirurgisch entfernten Primärtumors mit beeinträchtigter </w:t>
      </w:r>
      <w:proofErr w:type="spellStart"/>
      <w:r w:rsidRPr="00812C16">
        <w:rPr>
          <w:rFonts w:cs="Arial"/>
        </w:rPr>
        <w:t>lokoregionaler</w:t>
      </w:r>
      <w:proofErr w:type="spellEnd"/>
      <w:r w:rsidRPr="00812C16">
        <w:rPr>
          <w:rFonts w:cs="Arial"/>
        </w:rPr>
        <w:t xml:space="preserve"> Tumorkontrolle nach PORT-C in HNSCC zeigt. In HPV16 DNA-negativem HNSCC kann die Negativität für diese Parameter helfen, eine Untergruppe von Patienten mit </w:t>
      </w:r>
      <w:proofErr w:type="spellStart"/>
      <w:r w:rsidRPr="00812C16">
        <w:rPr>
          <w:rFonts w:cs="Arial"/>
        </w:rPr>
        <w:t>lokoregionalen</w:t>
      </w:r>
      <w:proofErr w:type="spellEnd"/>
      <w:r w:rsidRPr="00812C16">
        <w:rPr>
          <w:rFonts w:cs="Arial"/>
        </w:rPr>
        <w:t xml:space="preserve"> Kontrollraten zu identifizieren, die so hoch sind wie bei HPV16 DNA-positiven Tumoren beobachtet. Darüber hinaus scheinen Hypoxie- und CSC-Marker-positive Tumoren eine Untergruppe von Patienten darzustellen, die mit dem aktuellen Standard-PORT-C unterbehandelt ist. Nach der Validierung in einer derzeit laufenden prospektiven Studie können diese Parameter dazu beitragen, Patienten für individualisierte Behandlungsdeeskalations- oder Intensivierungsstrategien weiter zu schichten.</w:t>
      </w:r>
    </w:p>
    <w:p w14:paraId="351A7983" w14:textId="47C95E08" w:rsidR="00873443" w:rsidRDefault="00873443" w:rsidP="00873443">
      <w:pPr>
        <w:pStyle w:val="berschrift1"/>
        <w:numPr>
          <w:ilvl w:val="0"/>
          <w:numId w:val="0"/>
        </w:numPr>
        <w:ind w:left="786" w:hanging="360"/>
        <w:rPr>
          <w:rFonts w:cs="Arial"/>
        </w:rPr>
      </w:pPr>
      <w:bookmarkStart w:id="11" w:name="_Toc158006553"/>
      <w:r>
        <w:rPr>
          <w:rFonts w:cs="Arial"/>
        </w:rPr>
        <w:br/>
      </w:r>
      <w:r>
        <w:rPr>
          <w:rFonts w:cs="Arial"/>
        </w:rPr>
        <w:br/>
      </w:r>
    </w:p>
    <w:bookmarkEnd w:id="0"/>
    <w:bookmarkEnd w:id="1"/>
    <w:bookmarkEnd w:id="2"/>
    <w:bookmarkEnd w:id="11"/>
    <w:p w14:paraId="13294076" w14:textId="5A9D7C56" w:rsidR="00873443" w:rsidRDefault="00873443">
      <w:pPr>
        <w:spacing w:after="0"/>
        <w:jc w:val="left"/>
        <w:rPr>
          <w:rFonts w:cs="Arial"/>
          <w:b/>
          <w:color w:val="000000" w:themeColor="text1"/>
          <w:sz w:val="28"/>
          <w:szCs w:val="36"/>
          <w:lang w:eastAsia="de-DE"/>
        </w:rPr>
      </w:pPr>
    </w:p>
    <w:sectPr w:rsidR="00873443" w:rsidSect="00AB18EC">
      <w:type w:val="continuous"/>
      <w:pgSz w:w="11906" w:h="16838"/>
      <w:pgMar w:top="720" w:right="720" w:bottom="720" w:left="720" w:header="709" w:footer="709" w:gutter="0"/>
      <w:pgNumType w:fmt="upperRoman"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8993D1" w14:textId="77777777" w:rsidR="00C564A2" w:rsidRDefault="00C564A2" w:rsidP="00C43807">
      <w:pPr>
        <w:spacing w:line="240" w:lineRule="auto"/>
      </w:pPr>
      <w:r>
        <w:separator/>
      </w:r>
    </w:p>
  </w:endnote>
  <w:endnote w:type="continuationSeparator" w:id="0">
    <w:p w14:paraId="7382F028" w14:textId="77777777" w:rsidR="00C564A2" w:rsidRDefault="00C564A2" w:rsidP="00C43807">
      <w:pPr>
        <w:spacing w:line="240" w:lineRule="auto"/>
      </w:pPr>
      <w:r>
        <w:continuationSeparator/>
      </w:r>
    </w:p>
  </w:endnote>
  <w:endnote w:type="continuationNotice" w:id="1">
    <w:p w14:paraId="2B6C25F7" w14:textId="77777777" w:rsidR="00C564A2" w:rsidRDefault="00C564A2">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4FBB08" w14:textId="77777777" w:rsidR="00C564A2" w:rsidRDefault="00C564A2" w:rsidP="00C43807">
      <w:pPr>
        <w:spacing w:line="240" w:lineRule="auto"/>
      </w:pPr>
      <w:r>
        <w:separator/>
      </w:r>
    </w:p>
  </w:footnote>
  <w:footnote w:type="continuationSeparator" w:id="0">
    <w:p w14:paraId="0977C040" w14:textId="77777777" w:rsidR="00C564A2" w:rsidRDefault="00C564A2" w:rsidP="00C43807">
      <w:pPr>
        <w:spacing w:line="240" w:lineRule="auto"/>
      </w:pPr>
      <w:r>
        <w:continuationSeparator/>
      </w:r>
    </w:p>
  </w:footnote>
  <w:footnote w:type="continuationNotice" w:id="1">
    <w:p w14:paraId="567F7036" w14:textId="77777777" w:rsidR="00C564A2" w:rsidRDefault="00C564A2">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86BDF5" w14:textId="77777777" w:rsidR="00A90AB4" w:rsidRDefault="00A90AB4" w:rsidP="000F7CB9">
    <w:pPr>
      <w:pStyle w:val="Kopfzeile"/>
      <w:pBdr>
        <w:bottom w:val="single" w:sz="6" w:space="1" w:color="auto"/>
      </w:pBdr>
      <w:spacing w:line="360" w:lineRule="auto"/>
      <w:jc w:val="left"/>
    </w:pPr>
    <w:r>
      <w:t>Ergebnisse</w:t>
    </w:r>
  </w:p>
  <w:p w14:paraId="42323FFD" w14:textId="77777777" w:rsidR="00A90AB4" w:rsidRDefault="00A90AB4">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B71AD"/>
    <w:multiLevelType w:val="multilevel"/>
    <w:tmpl w:val="B3BCA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6E76CF"/>
    <w:multiLevelType w:val="hybridMultilevel"/>
    <w:tmpl w:val="FFFFFFFF"/>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62C67B2"/>
    <w:multiLevelType w:val="multilevel"/>
    <w:tmpl w:val="FFFFFFFF"/>
    <w:lvl w:ilvl="0">
      <w:start w:val="1"/>
      <w:numFmt w:val="decimal"/>
      <w:pStyle w:val="berschrift1"/>
      <w:lvlText w:val="%1"/>
      <w:lvlJc w:val="left"/>
      <w:pPr>
        <w:ind w:left="786" w:hanging="360"/>
      </w:pPr>
      <w:rPr>
        <w:rFonts w:cs="Times New Roman" w:hint="default"/>
      </w:rPr>
    </w:lvl>
    <w:lvl w:ilvl="1">
      <w:start w:val="1"/>
      <w:numFmt w:val="decimal"/>
      <w:pStyle w:val="berschrift2"/>
      <w:isLgl/>
      <w:lvlText w:val="%1.%2"/>
      <w:lvlJc w:val="left"/>
      <w:pPr>
        <w:ind w:left="360" w:hanging="360"/>
      </w:pPr>
      <w:rPr>
        <w:rFonts w:cs="Times New Roman" w:hint="default"/>
      </w:rPr>
    </w:lvl>
    <w:lvl w:ilvl="2">
      <w:start w:val="1"/>
      <w:numFmt w:val="decimal"/>
      <w:pStyle w:val="berschrift3"/>
      <w:isLgl/>
      <w:lvlText w:val="%1.%2.%3"/>
      <w:lvlJc w:val="left"/>
      <w:pPr>
        <w:ind w:left="720" w:hanging="720"/>
      </w:pPr>
      <w:rPr>
        <w:rFonts w:cs="Times New Roman" w:hint="default"/>
        <w:i w:val="0"/>
        <w:iCs w:val="0"/>
        <w:sz w:val="28"/>
        <w:szCs w:val="28"/>
      </w:rPr>
    </w:lvl>
    <w:lvl w:ilvl="3">
      <w:start w:val="1"/>
      <w:numFmt w:val="decimal"/>
      <w:isLgl/>
      <w:lvlText w:val="%1.%2.%3.%4"/>
      <w:lvlJc w:val="left"/>
      <w:pPr>
        <w:ind w:left="1506" w:hanging="1080"/>
      </w:pPr>
      <w:rPr>
        <w:rFonts w:cs="Times New Roman" w:hint="default"/>
      </w:rPr>
    </w:lvl>
    <w:lvl w:ilvl="4">
      <w:start w:val="1"/>
      <w:numFmt w:val="decimal"/>
      <w:isLgl/>
      <w:lvlText w:val="%1.%2.%3.%4.%5"/>
      <w:lvlJc w:val="left"/>
      <w:pPr>
        <w:ind w:left="1506" w:hanging="1080"/>
      </w:pPr>
      <w:rPr>
        <w:rFonts w:cs="Times New Roman" w:hint="default"/>
      </w:rPr>
    </w:lvl>
    <w:lvl w:ilvl="5">
      <w:start w:val="1"/>
      <w:numFmt w:val="decimal"/>
      <w:isLgl/>
      <w:lvlText w:val="%1.%2.%3.%4.%5.%6"/>
      <w:lvlJc w:val="left"/>
      <w:pPr>
        <w:ind w:left="1866" w:hanging="1440"/>
      </w:pPr>
      <w:rPr>
        <w:rFonts w:cs="Times New Roman" w:hint="default"/>
      </w:rPr>
    </w:lvl>
    <w:lvl w:ilvl="6">
      <w:start w:val="1"/>
      <w:numFmt w:val="decimal"/>
      <w:isLgl/>
      <w:lvlText w:val="%1.%2.%3.%4.%5.%6.%7"/>
      <w:lvlJc w:val="left"/>
      <w:pPr>
        <w:ind w:left="1866" w:hanging="1440"/>
      </w:pPr>
      <w:rPr>
        <w:rFonts w:cs="Times New Roman" w:hint="default"/>
      </w:rPr>
    </w:lvl>
    <w:lvl w:ilvl="7">
      <w:start w:val="1"/>
      <w:numFmt w:val="decimal"/>
      <w:isLgl/>
      <w:lvlText w:val="%1.%2.%3.%4.%5.%6.%7.%8"/>
      <w:lvlJc w:val="left"/>
      <w:pPr>
        <w:ind w:left="2226" w:hanging="1800"/>
      </w:pPr>
      <w:rPr>
        <w:rFonts w:cs="Times New Roman" w:hint="default"/>
      </w:rPr>
    </w:lvl>
    <w:lvl w:ilvl="8">
      <w:start w:val="1"/>
      <w:numFmt w:val="decimal"/>
      <w:isLgl/>
      <w:lvlText w:val="%1.%2.%3.%4.%5.%6.%7.%8.%9"/>
      <w:lvlJc w:val="left"/>
      <w:pPr>
        <w:ind w:left="2226" w:hanging="1800"/>
      </w:pPr>
      <w:rPr>
        <w:rFonts w:cs="Times New Roman" w:hint="default"/>
      </w:rPr>
    </w:lvl>
  </w:abstractNum>
  <w:abstractNum w:abstractNumId="3" w15:restartNumberingAfterBreak="0">
    <w:nsid w:val="10792330"/>
    <w:multiLevelType w:val="hybridMultilevel"/>
    <w:tmpl w:val="535EA8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3DB6D8B"/>
    <w:multiLevelType w:val="hybridMultilevel"/>
    <w:tmpl w:val="63EE1A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8830196"/>
    <w:multiLevelType w:val="multilevel"/>
    <w:tmpl w:val="FFFFFFFF"/>
    <w:lvl w:ilvl="0">
      <w:start w:val="1"/>
      <w:numFmt w:val="decimal"/>
      <w:lvlText w:val="%1."/>
      <w:lvlJc w:val="left"/>
      <w:pPr>
        <w:ind w:left="720" w:hanging="360"/>
      </w:pPr>
      <w:rPr>
        <w:rFonts w:cs="Times New Roman" w:hint="default"/>
      </w:rPr>
    </w:lvl>
    <w:lvl w:ilvl="1">
      <w:start w:val="1"/>
      <w:numFmt w:val="decimal"/>
      <w:isLgl/>
      <w:lvlText w:val="%1.%2"/>
      <w:lvlJc w:val="left"/>
      <w:pPr>
        <w:ind w:left="760" w:hanging="40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2160" w:hanging="180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6" w15:restartNumberingAfterBreak="0">
    <w:nsid w:val="18B62C78"/>
    <w:multiLevelType w:val="multilevel"/>
    <w:tmpl w:val="8BA6D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25420E"/>
    <w:multiLevelType w:val="hybridMultilevel"/>
    <w:tmpl w:val="FFFFFFFF"/>
    <w:lvl w:ilvl="0" w:tplc="E8941148">
      <w:start w:val="20"/>
      <w:numFmt w:val="bullet"/>
      <w:lvlText w:val="-"/>
      <w:lvlJc w:val="left"/>
      <w:pPr>
        <w:ind w:left="720" w:hanging="360"/>
      </w:pPr>
      <w:rPr>
        <w:rFonts w:ascii="Arial" w:eastAsia="Times New Roman" w:hAnsi="Aria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7A00358"/>
    <w:multiLevelType w:val="hybridMultilevel"/>
    <w:tmpl w:val="EE26E6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0EF3240"/>
    <w:multiLevelType w:val="hybridMultilevel"/>
    <w:tmpl w:val="FFFFFFFF"/>
    <w:lvl w:ilvl="0" w:tplc="364EA5FC">
      <w:start w:val="16"/>
      <w:numFmt w:val="bullet"/>
      <w:lvlText w:val="-"/>
      <w:lvlJc w:val="left"/>
      <w:pPr>
        <w:ind w:left="720" w:hanging="360"/>
      </w:pPr>
      <w:rPr>
        <w:rFonts w:ascii="Arial" w:eastAsia="Times New Roman" w:hAnsi="Aria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36C72BC"/>
    <w:multiLevelType w:val="hybridMultilevel"/>
    <w:tmpl w:val="FFFFFFFF"/>
    <w:lvl w:ilvl="0" w:tplc="0407000F">
      <w:start w:val="1"/>
      <w:numFmt w:val="decimal"/>
      <w:lvlText w:val="%1."/>
      <w:lvlJc w:val="left"/>
      <w:pPr>
        <w:ind w:left="72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11" w15:restartNumberingAfterBreak="0">
    <w:nsid w:val="6C541090"/>
    <w:multiLevelType w:val="multilevel"/>
    <w:tmpl w:val="FFFFFFFF"/>
    <w:lvl w:ilvl="0">
      <w:start w:val="1"/>
      <w:numFmt w:val="decimal"/>
      <w:lvlText w:val="%1."/>
      <w:lvlJc w:val="left"/>
      <w:pPr>
        <w:ind w:left="720" w:hanging="360"/>
      </w:pPr>
      <w:rPr>
        <w:rFonts w:cs="Times New Roman" w:hint="default"/>
      </w:rPr>
    </w:lvl>
    <w:lvl w:ilvl="1">
      <w:start w:val="1"/>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2" w15:restartNumberingAfterBreak="0">
    <w:nsid w:val="6E7E34A5"/>
    <w:multiLevelType w:val="multilevel"/>
    <w:tmpl w:val="FFFFFFFF"/>
    <w:lvl w:ilvl="0">
      <w:start w:val="1"/>
      <w:numFmt w:val="bullet"/>
      <w:lvlText w:val="o"/>
      <w:lvlJc w:val="left"/>
      <w:pPr>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FBD3B53"/>
    <w:multiLevelType w:val="hybridMultilevel"/>
    <w:tmpl w:val="FFFFFFFF"/>
    <w:lvl w:ilvl="0" w:tplc="04070017">
      <w:start w:val="1"/>
      <w:numFmt w:val="lowerLetter"/>
      <w:lvlText w:val="%1)"/>
      <w:lvlJc w:val="left"/>
      <w:pPr>
        <w:ind w:left="72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num w:numId="1" w16cid:durableId="1642616697">
    <w:abstractNumId w:val="11"/>
  </w:num>
  <w:num w:numId="2" w16cid:durableId="296035956">
    <w:abstractNumId w:val="5"/>
  </w:num>
  <w:num w:numId="3" w16cid:durableId="1928464292">
    <w:abstractNumId w:val="10"/>
  </w:num>
  <w:num w:numId="4" w16cid:durableId="1104375709">
    <w:abstractNumId w:val="13"/>
  </w:num>
  <w:num w:numId="5" w16cid:durableId="1009911411">
    <w:abstractNumId w:val="12"/>
  </w:num>
  <w:num w:numId="6" w16cid:durableId="305672052">
    <w:abstractNumId w:val="1"/>
  </w:num>
  <w:num w:numId="7" w16cid:durableId="634334900">
    <w:abstractNumId w:val="2"/>
  </w:num>
  <w:num w:numId="8" w16cid:durableId="1734504790">
    <w:abstractNumId w:val="7"/>
  </w:num>
  <w:num w:numId="9" w16cid:durableId="770779014">
    <w:abstractNumId w:val="9"/>
  </w:num>
  <w:num w:numId="10" w16cid:durableId="1588539760">
    <w:abstractNumId w:val="8"/>
  </w:num>
  <w:num w:numId="11" w16cid:durableId="1456556470">
    <w:abstractNumId w:val="4"/>
  </w:num>
  <w:num w:numId="12" w16cid:durableId="545020834">
    <w:abstractNumId w:val="3"/>
  </w:num>
  <w:num w:numId="13" w16cid:durableId="1858232869">
    <w:abstractNumId w:val="6"/>
  </w:num>
  <w:num w:numId="14" w16cid:durableId="1369796794">
    <w:abstractNumId w:val="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0"/>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09"/>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1&lt;/HyperlinksVisible&gt;&lt;EnableBibliographyCategories&gt;0&lt;/EnableBibliographyCategories&gt;&lt;/ENLayout&gt;"/>
    <w:docVar w:name="EN.Libraries" w:val="&lt;Libraries&gt;&lt;/Libraries&gt;"/>
    <w:docVar w:name="EN.ReferenceGroups" w:val="&lt;reference-groups&gt;&lt;reference-group&gt;&lt;kind&gt;1&lt;/kind&gt;&lt;heading&gt;Hintergrund&lt;/heading&gt;&lt;alignment&gt;-1&lt;/alignment&gt;&lt;records&gt;&lt;/records&gt;&lt;/reference-group&gt;&lt;/reference-groups&gt;"/>
    <w:docVar w:name="EN.UseJSCitationFormat" w:val="True"/>
  </w:docVars>
  <w:rsids>
    <w:rsidRoot w:val="00375EDA"/>
    <w:rsid w:val="000006EC"/>
    <w:rsid w:val="00000FC7"/>
    <w:rsid w:val="00001097"/>
    <w:rsid w:val="00001CDD"/>
    <w:rsid w:val="00001FC9"/>
    <w:rsid w:val="000022F4"/>
    <w:rsid w:val="000025C9"/>
    <w:rsid w:val="00003372"/>
    <w:rsid w:val="000034D7"/>
    <w:rsid w:val="000049BF"/>
    <w:rsid w:val="0000516F"/>
    <w:rsid w:val="00005B8E"/>
    <w:rsid w:val="00005FF6"/>
    <w:rsid w:val="00006E04"/>
    <w:rsid w:val="0001014E"/>
    <w:rsid w:val="00010C82"/>
    <w:rsid w:val="00010F88"/>
    <w:rsid w:val="000112D9"/>
    <w:rsid w:val="00013C37"/>
    <w:rsid w:val="00013ED6"/>
    <w:rsid w:val="00013FBD"/>
    <w:rsid w:val="000147B2"/>
    <w:rsid w:val="000151C8"/>
    <w:rsid w:val="00015406"/>
    <w:rsid w:val="0001582E"/>
    <w:rsid w:val="00016134"/>
    <w:rsid w:val="00016550"/>
    <w:rsid w:val="0001683A"/>
    <w:rsid w:val="000203B3"/>
    <w:rsid w:val="00020A14"/>
    <w:rsid w:val="00021755"/>
    <w:rsid w:val="000256D5"/>
    <w:rsid w:val="00025716"/>
    <w:rsid w:val="00027171"/>
    <w:rsid w:val="00027800"/>
    <w:rsid w:val="00032163"/>
    <w:rsid w:val="0003685A"/>
    <w:rsid w:val="00037F7E"/>
    <w:rsid w:val="00042322"/>
    <w:rsid w:val="0004467D"/>
    <w:rsid w:val="00045090"/>
    <w:rsid w:val="000456E7"/>
    <w:rsid w:val="00047E43"/>
    <w:rsid w:val="0005169C"/>
    <w:rsid w:val="0005187F"/>
    <w:rsid w:val="00052771"/>
    <w:rsid w:val="0005534A"/>
    <w:rsid w:val="00055D9A"/>
    <w:rsid w:val="00056741"/>
    <w:rsid w:val="0006194F"/>
    <w:rsid w:val="00062BF3"/>
    <w:rsid w:val="00063894"/>
    <w:rsid w:val="00063FF5"/>
    <w:rsid w:val="00065997"/>
    <w:rsid w:val="00065C3F"/>
    <w:rsid w:val="0006627A"/>
    <w:rsid w:val="00066AE4"/>
    <w:rsid w:val="00066D9C"/>
    <w:rsid w:val="0007027C"/>
    <w:rsid w:val="00070E76"/>
    <w:rsid w:val="000718CD"/>
    <w:rsid w:val="000723C7"/>
    <w:rsid w:val="0007374A"/>
    <w:rsid w:val="00073814"/>
    <w:rsid w:val="00074603"/>
    <w:rsid w:val="00074B9A"/>
    <w:rsid w:val="0007516F"/>
    <w:rsid w:val="00075376"/>
    <w:rsid w:val="00076ED9"/>
    <w:rsid w:val="0007796A"/>
    <w:rsid w:val="00080B74"/>
    <w:rsid w:val="00080D74"/>
    <w:rsid w:val="00081187"/>
    <w:rsid w:val="00081198"/>
    <w:rsid w:val="0008123C"/>
    <w:rsid w:val="00081A9C"/>
    <w:rsid w:val="00081E0E"/>
    <w:rsid w:val="0008233D"/>
    <w:rsid w:val="000825DC"/>
    <w:rsid w:val="00083C25"/>
    <w:rsid w:val="0008440A"/>
    <w:rsid w:val="000845FF"/>
    <w:rsid w:val="00084A37"/>
    <w:rsid w:val="0008519C"/>
    <w:rsid w:val="00086D1E"/>
    <w:rsid w:val="00086D8E"/>
    <w:rsid w:val="00087640"/>
    <w:rsid w:val="00087F5E"/>
    <w:rsid w:val="00090DD5"/>
    <w:rsid w:val="000912B0"/>
    <w:rsid w:val="00091A39"/>
    <w:rsid w:val="0009256A"/>
    <w:rsid w:val="00092C6E"/>
    <w:rsid w:val="0009369E"/>
    <w:rsid w:val="00093884"/>
    <w:rsid w:val="00093D86"/>
    <w:rsid w:val="000943C4"/>
    <w:rsid w:val="0009461F"/>
    <w:rsid w:val="000948C2"/>
    <w:rsid w:val="00096370"/>
    <w:rsid w:val="00096F14"/>
    <w:rsid w:val="000A040B"/>
    <w:rsid w:val="000A0549"/>
    <w:rsid w:val="000A0920"/>
    <w:rsid w:val="000A0B16"/>
    <w:rsid w:val="000A0ED3"/>
    <w:rsid w:val="000A2638"/>
    <w:rsid w:val="000A27AE"/>
    <w:rsid w:val="000A2837"/>
    <w:rsid w:val="000A48B5"/>
    <w:rsid w:val="000A48C2"/>
    <w:rsid w:val="000A4E84"/>
    <w:rsid w:val="000A6AED"/>
    <w:rsid w:val="000B01BF"/>
    <w:rsid w:val="000B0288"/>
    <w:rsid w:val="000B25FC"/>
    <w:rsid w:val="000B3078"/>
    <w:rsid w:val="000B4C73"/>
    <w:rsid w:val="000B746F"/>
    <w:rsid w:val="000C17BA"/>
    <w:rsid w:val="000C3C10"/>
    <w:rsid w:val="000C3CA0"/>
    <w:rsid w:val="000C51F3"/>
    <w:rsid w:val="000C557A"/>
    <w:rsid w:val="000C5803"/>
    <w:rsid w:val="000C6B3C"/>
    <w:rsid w:val="000C77B3"/>
    <w:rsid w:val="000D1C72"/>
    <w:rsid w:val="000D2065"/>
    <w:rsid w:val="000D40F8"/>
    <w:rsid w:val="000D5220"/>
    <w:rsid w:val="000D5932"/>
    <w:rsid w:val="000D743D"/>
    <w:rsid w:val="000E0218"/>
    <w:rsid w:val="000E0482"/>
    <w:rsid w:val="000E1E65"/>
    <w:rsid w:val="000E25C4"/>
    <w:rsid w:val="000E31B4"/>
    <w:rsid w:val="000E3A2C"/>
    <w:rsid w:val="000E3B77"/>
    <w:rsid w:val="000E413B"/>
    <w:rsid w:val="000E4A4F"/>
    <w:rsid w:val="000E4D4C"/>
    <w:rsid w:val="000E4D64"/>
    <w:rsid w:val="000E5E8B"/>
    <w:rsid w:val="000E7D85"/>
    <w:rsid w:val="000E7EC3"/>
    <w:rsid w:val="000F0CE0"/>
    <w:rsid w:val="000F0E16"/>
    <w:rsid w:val="000F1324"/>
    <w:rsid w:val="000F3432"/>
    <w:rsid w:val="000F3EE4"/>
    <w:rsid w:val="000F4680"/>
    <w:rsid w:val="000F4F08"/>
    <w:rsid w:val="000F5C14"/>
    <w:rsid w:val="000F64D1"/>
    <w:rsid w:val="000F6622"/>
    <w:rsid w:val="000F7CB9"/>
    <w:rsid w:val="00100391"/>
    <w:rsid w:val="0010140F"/>
    <w:rsid w:val="0010269B"/>
    <w:rsid w:val="00102A1C"/>
    <w:rsid w:val="001033FA"/>
    <w:rsid w:val="0010357D"/>
    <w:rsid w:val="00103629"/>
    <w:rsid w:val="00103C86"/>
    <w:rsid w:val="001050B3"/>
    <w:rsid w:val="00105CB6"/>
    <w:rsid w:val="00106D54"/>
    <w:rsid w:val="00107848"/>
    <w:rsid w:val="0011011F"/>
    <w:rsid w:val="001134AF"/>
    <w:rsid w:val="0011420F"/>
    <w:rsid w:val="00114D27"/>
    <w:rsid w:val="00114FC2"/>
    <w:rsid w:val="00116575"/>
    <w:rsid w:val="00117021"/>
    <w:rsid w:val="0011764A"/>
    <w:rsid w:val="00120278"/>
    <w:rsid w:val="001212DE"/>
    <w:rsid w:val="00121513"/>
    <w:rsid w:val="00122206"/>
    <w:rsid w:val="00124288"/>
    <w:rsid w:val="00124466"/>
    <w:rsid w:val="00126A61"/>
    <w:rsid w:val="00127FDE"/>
    <w:rsid w:val="00130BC2"/>
    <w:rsid w:val="0013236F"/>
    <w:rsid w:val="00136012"/>
    <w:rsid w:val="00141EBC"/>
    <w:rsid w:val="0014334D"/>
    <w:rsid w:val="00145378"/>
    <w:rsid w:val="001466B2"/>
    <w:rsid w:val="00146820"/>
    <w:rsid w:val="00146E76"/>
    <w:rsid w:val="0014771E"/>
    <w:rsid w:val="001509A4"/>
    <w:rsid w:val="00153A81"/>
    <w:rsid w:val="00156FCC"/>
    <w:rsid w:val="00160347"/>
    <w:rsid w:val="001606EF"/>
    <w:rsid w:val="001618F3"/>
    <w:rsid w:val="00162D57"/>
    <w:rsid w:val="00163ED4"/>
    <w:rsid w:val="001641BE"/>
    <w:rsid w:val="001644A0"/>
    <w:rsid w:val="00164C8A"/>
    <w:rsid w:val="0016546B"/>
    <w:rsid w:val="0016775C"/>
    <w:rsid w:val="001678C0"/>
    <w:rsid w:val="00167F07"/>
    <w:rsid w:val="0017018A"/>
    <w:rsid w:val="001710A1"/>
    <w:rsid w:val="00173093"/>
    <w:rsid w:val="00173369"/>
    <w:rsid w:val="00173544"/>
    <w:rsid w:val="001739D7"/>
    <w:rsid w:val="00174765"/>
    <w:rsid w:val="0017505B"/>
    <w:rsid w:val="00177F69"/>
    <w:rsid w:val="00181455"/>
    <w:rsid w:val="00181EC0"/>
    <w:rsid w:val="001830EA"/>
    <w:rsid w:val="00185BFC"/>
    <w:rsid w:val="00190F6F"/>
    <w:rsid w:val="00191A89"/>
    <w:rsid w:val="00191AB4"/>
    <w:rsid w:val="00192017"/>
    <w:rsid w:val="0019255F"/>
    <w:rsid w:val="0019262D"/>
    <w:rsid w:val="0019376E"/>
    <w:rsid w:val="00194377"/>
    <w:rsid w:val="00194926"/>
    <w:rsid w:val="001963FA"/>
    <w:rsid w:val="00196612"/>
    <w:rsid w:val="00197AA5"/>
    <w:rsid w:val="001A00DD"/>
    <w:rsid w:val="001A097E"/>
    <w:rsid w:val="001A12F8"/>
    <w:rsid w:val="001A1980"/>
    <w:rsid w:val="001A1CEB"/>
    <w:rsid w:val="001A48BF"/>
    <w:rsid w:val="001A48EC"/>
    <w:rsid w:val="001A6798"/>
    <w:rsid w:val="001A688B"/>
    <w:rsid w:val="001B1F9F"/>
    <w:rsid w:val="001B2F8E"/>
    <w:rsid w:val="001B5572"/>
    <w:rsid w:val="001B69E8"/>
    <w:rsid w:val="001C047A"/>
    <w:rsid w:val="001C2229"/>
    <w:rsid w:val="001C2364"/>
    <w:rsid w:val="001C2AEB"/>
    <w:rsid w:val="001C2E99"/>
    <w:rsid w:val="001C31C3"/>
    <w:rsid w:val="001C481B"/>
    <w:rsid w:val="001C5DDD"/>
    <w:rsid w:val="001C6A24"/>
    <w:rsid w:val="001C6B55"/>
    <w:rsid w:val="001C742F"/>
    <w:rsid w:val="001C7459"/>
    <w:rsid w:val="001D1453"/>
    <w:rsid w:val="001D3BA0"/>
    <w:rsid w:val="001D3CCC"/>
    <w:rsid w:val="001D3F59"/>
    <w:rsid w:val="001D7EF2"/>
    <w:rsid w:val="001E1143"/>
    <w:rsid w:val="001E14E2"/>
    <w:rsid w:val="001E188E"/>
    <w:rsid w:val="001E229D"/>
    <w:rsid w:val="001E3D66"/>
    <w:rsid w:val="001E55D1"/>
    <w:rsid w:val="001E56BD"/>
    <w:rsid w:val="001E5CB7"/>
    <w:rsid w:val="001E69DD"/>
    <w:rsid w:val="001E7095"/>
    <w:rsid w:val="001F0E0B"/>
    <w:rsid w:val="001F10E2"/>
    <w:rsid w:val="001F1399"/>
    <w:rsid w:val="001F15CC"/>
    <w:rsid w:val="001F319C"/>
    <w:rsid w:val="001F3289"/>
    <w:rsid w:val="001F37B7"/>
    <w:rsid w:val="001F4237"/>
    <w:rsid w:val="001F55A7"/>
    <w:rsid w:val="001F6054"/>
    <w:rsid w:val="001F6429"/>
    <w:rsid w:val="001F780E"/>
    <w:rsid w:val="001F7EB0"/>
    <w:rsid w:val="00200699"/>
    <w:rsid w:val="00201988"/>
    <w:rsid w:val="002028DB"/>
    <w:rsid w:val="00205C9B"/>
    <w:rsid w:val="00206CEA"/>
    <w:rsid w:val="00207A60"/>
    <w:rsid w:val="00210A8C"/>
    <w:rsid w:val="00210E31"/>
    <w:rsid w:val="00211B0B"/>
    <w:rsid w:val="002128BC"/>
    <w:rsid w:val="002152D5"/>
    <w:rsid w:val="00216972"/>
    <w:rsid w:val="00217304"/>
    <w:rsid w:val="002216C1"/>
    <w:rsid w:val="00223FB8"/>
    <w:rsid w:val="00224146"/>
    <w:rsid w:val="002251C0"/>
    <w:rsid w:val="00225C76"/>
    <w:rsid w:val="00226531"/>
    <w:rsid w:val="002265CA"/>
    <w:rsid w:val="002336E1"/>
    <w:rsid w:val="00234330"/>
    <w:rsid w:val="00236EB3"/>
    <w:rsid w:val="00236FDB"/>
    <w:rsid w:val="00237054"/>
    <w:rsid w:val="002371A1"/>
    <w:rsid w:val="0023761E"/>
    <w:rsid w:val="0023764D"/>
    <w:rsid w:val="00237F14"/>
    <w:rsid w:val="0024107D"/>
    <w:rsid w:val="0024161B"/>
    <w:rsid w:val="0024182F"/>
    <w:rsid w:val="0024186C"/>
    <w:rsid w:val="00241DC8"/>
    <w:rsid w:val="0024223E"/>
    <w:rsid w:val="0024248C"/>
    <w:rsid w:val="00242CBF"/>
    <w:rsid w:val="00243C05"/>
    <w:rsid w:val="00244D07"/>
    <w:rsid w:val="002451FB"/>
    <w:rsid w:val="00245798"/>
    <w:rsid w:val="0024586A"/>
    <w:rsid w:val="00245AB4"/>
    <w:rsid w:val="00245E73"/>
    <w:rsid w:val="00246651"/>
    <w:rsid w:val="0024696F"/>
    <w:rsid w:val="00246EB5"/>
    <w:rsid w:val="00247A01"/>
    <w:rsid w:val="00247EAB"/>
    <w:rsid w:val="00250E89"/>
    <w:rsid w:val="00251121"/>
    <w:rsid w:val="00252BDE"/>
    <w:rsid w:val="00252F3F"/>
    <w:rsid w:val="0025331F"/>
    <w:rsid w:val="00253F33"/>
    <w:rsid w:val="002544B9"/>
    <w:rsid w:val="002559D0"/>
    <w:rsid w:val="00256C0D"/>
    <w:rsid w:val="00256C37"/>
    <w:rsid w:val="002573D3"/>
    <w:rsid w:val="00257D6D"/>
    <w:rsid w:val="0026048C"/>
    <w:rsid w:val="002607D5"/>
    <w:rsid w:val="00260E9C"/>
    <w:rsid w:val="002635A6"/>
    <w:rsid w:val="002636EA"/>
    <w:rsid w:val="00264C16"/>
    <w:rsid w:val="00265674"/>
    <w:rsid w:val="00265BC5"/>
    <w:rsid w:val="00267614"/>
    <w:rsid w:val="002714CB"/>
    <w:rsid w:val="0027378A"/>
    <w:rsid w:val="00274651"/>
    <w:rsid w:val="002750A0"/>
    <w:rsid w:val="002753E3"/>
    <w:rsid w:val="00275F50"/>
    <w:rsid w:val="00276B7F"/>
    <w:rsid w:val="00276FE1"/>
    <w:rsid w:val="00280AB9"/>
    <w:rsid w:val="00280C7F"/>
    <w:rsid w:val="00283AED"/>
    <w:rsid w:val="00284A0D"/>
    <w:rsid w:val="00285205"/>
    <w:rsid w:val="00285AAA"/>
    <w:rsid w:val="002868B5"/>
    <w:rsid w:val="002872FD"/>
    <w:rsid w:val="002877E1"/>
    <w:rsid w:val="002878C0"/>
    <w:rsid w:val="00287C0F"/>
    <w:rsid w:val="002903EB"/>
    <w:rsid w:val="00291D27"/>
    <w:rsid w:val="00292274"/>
    <w:rsid w:val="00292AC0"/>
    <w:rsid w:val="002930D6"/>
    <w:rsid w:val="0029384C"/>
    <w:rsid w:val="00294C69"/>
    <w:rsid w:val="002960B8"/>
    <w:rsid w:val="00297544"/>
    <w:rsid w:val="0029765C"/>
    <w:rsid w:val="002979A6"/>
    <w:rsid w:val="002A1823"/>
    <w:rsid w:val="002A1C2E"/>
    <w:rsid w:val="002A2753"/>
    <w:rsid w:val="002A356B"/>
    <w:rsid w:val="002A38B5"/>
    <w:rsid w:val="002A39DD"/>
    <w:rsid w:val="002A3A1A"/>
    <w:rsid w:val="002A44B9"/>
    <w:rsid w:val="002A5B74"/>
    <w:rsid w:val="002A7BB8"/>
    <w:rsid w:val="002B29E1"/>
    <w:rsid w:val="002B4EF2"/>
    <w:rsid w:val="002B5580"/>
    <w:rsid w:val="002B686E"/>
    <w:rsid w:val="002B69CA"/>
    <w:rsid w:val="002B7402"/>
    <w:rsid w:val="002B77D4"/>
    <w:rsid w:val="002B7EC4"/>
    <w:rsid w:val="002C0F4D"/>
    <w:rsid w:val="002C105F"/>
    <w:rsid w:val="002C1C56"/>
    <w:rsid w:val="002C3934"/>
    <w:rsid w:val="002C518A"/>
    <w:rsid w:val="002C5E1D"/>
    <w:rsid w:val="002C61F5"/>
    <w:rsid w:val="002C6C0C"/>
    <w:rsid w:val="002C7160"/>
    <w:rsid w:val="002C781B"/>
    <w:rsid w:val="002C7D41"/>
    <w:rsid w:val="002C7D80"/>
    <w:rsid w:val="002D0255"/>
    <w:rsid w:val="002D03ED"/>
    <w:rsid w:val="002D0701"/>
    <w:rsid w:val="002D0E34"/>
    <w:rsid w:val="002D1AB3"/>
    <w:rsid w:val="002D2423"/>
    <w:rsid w:val="002D2752"/>
    <w:rsid w:val="002D2DA3"/>
    <w:rsid w:val="002D35F4"/>
    <w:rsid w:val="002D3D99"/>
    <w:rsid w:val="002D4165"/>
    <w:rsid w:val="002D4DC9"/>
    <w:rsid w:val="002D612F"/>
    <w:rsid w:val="002D6562"/>
    <w:rsid w:val="002D6EA5"/>
    <w:rsid w:val="002D78DB"/>
    <w:rsid w:val="002D7E22"/>
    <w:rsid w:val="002D7F42"/>
    <w:rsid w:val="002E0B8A"/>
    <w:rsid w:val="002E360C"/>
    <w:rsid w:val="002E3661"/>
    <w:rsid w:val="002E37F6"/>
    <w:rsid w:val="002E38ED"/>
    <w:rsid w:val="002E3D98"/>
    <w:rsid w:val="002E4CA8"/>
    <w:rsid w:val="002E68F7"/>
    <w:rsid w:val="002F01E7"/>
    <w:rsid w:val="002F01F1"/>
    <w:rsid w:val="002F394F"/>
    <w:rsid w:val="002F3BCF"/>
    <w:rsid w:val="002F6787"/>
    <w:rsid w:val="002F69F2"/>
    <w:rsid w:val="002F7A7E"/>
    <w:rsid w:val="003008B6"/>
    <w:rsid w:val="003017CA"/>
    <w:rsid w:val="00302CC0"/>
    <w:rsid w:val="0030348F"/>
    <w:rsid w:val="00304367"/>
    <w:rsid w:val="0030457E"/>
    <w:rsid w:val="00305A8F"/>
    <w:rsid w:val="00305CEF"/>
    <w:rsid w:val="00306314"/>
    <w:rsid w:val="00306D74"/>
    <w:rsid w:val="0030791B"/>
    <w:rsid w:val="00311489"/>
    <w:rsid w:val="003116DA"/>
    <w:rsid w:val="003127A4"/>
    <w:rsid w:val="003133CE"/>
    <w:rsid w:val="0031358D"/>
    <w:rsid w:val="00316BE4"/>
    <w:rsid w:val="00316D7B"/>
    <w:rsid w:val="003170F6"/>
    <w:rsid w:val="00317847"/>
    <w:rsid w:val="00321F14"/>
    <w:rsid w:val="00323D46"/>
    <w:rsid w:val="00324A83"/>
    <w:rsid w:val="00326918"/>
    <w:rsid w:val="00326BA4"/>
    <w:rsid w:val="00327BCE"/>
    <w:rsid w:val="003300A6"/>
    <w:rsid w:val="00330A47"/>
    <w:rsid w:val="003314D7"/>
    <w:rsid w:val="003325E6"/>
    <w:rsid w:val="003331F3"/>
    <w:rsid w:val="00333B57"/>
    <w:rsid w:val="00335949"/>
    <w:rsid w:val="00336A54"/>
    <w:rsid w:val="00337351"/>
    <w:rsid w:val="0033796D"/>
    <w:rsid w:val="00341452"/>
    <w:rsid w:val="003419D8"/>
    <w:rsid w:val="00342950"/>
    <w:rsid w:val="00343023"/>
    <w:rsid w:val="0034486C"/>
    <w:rsid w:val="0034525F"/>
    <w:rsid w:val="00345963"/>
    <w:rsid w:val="00345D68"/>
    <w:rsid w:val="003479B2"/>
    <w:rsid w:val="00347B97"/>
    <w:rsid w:val="0035089A"/>
    <w:rsid w:val="00351889"/>
    <w:rsid w:val="00351CCC"/>
    <w:rsid w:val="003520CE"/>
    <w:rsid w:val="0035487A"/>
    <w:rsid w:val="00355464"/>
    <w:rsid w:val="003570C9"/>
    <w:rsid w:val="00360062"/>
    <w:rsid w:val="0036057F"/>
    <w:rsid w:val="00360854"/>
    <w:rsid w:val="0036183C"/>
    <w:rsid w:val="0036194B"/>
    <w:rsid w:val="00362085"/>
    <w:rsid w:val="0036214C"/>
    <w:rsid w:val="00362B75"/>
    <w:rsid w:val="00362F6D"/>
    <w:rsid w:val="00365664"/>
    <w:rsid w:val="003667BC"/>
    <w:rsid w:val="003677BC"/>
    <w:rsid w:val="00367DC6"/>
    <w:rsid w:val="00373772"/>
    <w:rsid w:val="00373BAC"/>
    <w:rsid w:val="00373C7D"/>
    <w:rsid w:val="0037468D"/>
    <w:rsid w:val="00375EDA"/>
    <w:rsid w:val="0037680A"/>
    <w:rsid w:val="003775A2"/>
    <w:rsid w:val="00382956"/>
    <w:rsid w:val="00382D22"/>
    <w:rsid w:val="00383121"/>
    <w:rsid w:val="00383A2A"/>
    <w:rsid w:val="00384DF9"/>
    <w:rsid w:val="00384FB4"/>
    <w:rsid w:val="00390E4C"/>
    <w:rsid w:val="00391625"/>
    <w:rsid w:val="00392764"/>
    <w:rsid w:val="0039431B"/>
    <w:rsid w:val="0039568E"/>
    <w:rsid w:val="00396C21"/>
    <w:rsid w:val="0039742C"/>
    <w:rsid w:val="003A08D0"/>
    <w:rsid w:val="003A1554"/>
    <w:rsid w:val="003A1B16"/>
    <w:rsid w:val="003A2D2B"/>
    <w:rsid w:val="003A2DC4"/>
    <w:rsid w:val="003A2F63"/>
    <w:rsid w:val="003A331F"/>
    <w:rsid w:val="003A3AB5"/>
    <w:rsid w:val="003A50D8"/>
    <w:rsid w:val="003A5408"/>
    <w:rsid w:val="003A6C99"/>
    <w:rsid w:val="003A6D67"/>
    <w:rsid w:val="003A72BA"/>
    <w:rsid w:val="003A755C"/>
    <w:rsid w:val="003B07C4"/>
    <w:rsid w:val="003B27A7"/>
    <w:rsid w:val="003B2D54"/>
    <w:rsid w:val="003B2F9B"/>
    <w:rsid w:val="003B4755"/>
    <w:rsid w:val="003B491A"/>
    <w:rsid w:val="003B7248"/>
    <w:rsid w:val="003C0324"/>
    <w:rsid w:val="003C0FB0"/>
    <w:rsid w:val="003C140C"/>
    <w:rsid w:val="003C1AB9"/>
    <w:rsid w:val="003C21E1"/>
    <w:rsid w:val="003C313B"/>
    <w:rsid w:val="003C3400"/>
    <w:rsid w:val="003C4DBA"/>
    <w:rsid w:val="003C6EAF"/>
    <w:rsid w:val="003D1EC5"/>
    <w:rsid w:val="003D2037"/>
    <w:rsid w:val="003D2BD6"/>
    <w:rsid w:val="003D3386"/>
    <w:rsid w:val="003D38C5"/>
    <w:rsid w:val="003D41AE"/>
    <w:rsid w:val="003D5536"/>
    <w:rsid w:val="003D5706"/>
    <w:rsid w:val="003D5EF9"/>
    <w:rsid w:val="003D6B8D"/>
    <w:rsid w:val="003D7DDC"/>
    <w:rsid w:val="003E179E"/>
    <w:rsid w:val="003E1DDD"/>
    <w:rsid w:val="003E2FF4"/>
    <w:rsid w:val="003E3174"/>
    <w:rsid w:val="003E516F"/>
    <w:rsid w:val="003E56F3"/>
    <w:rsid w:val="003E5C68"/>
    <w:rsid w:val="003E7B66"/>
    <w:rsid w:val="003F056C"/>
    <w:rsid w:val="003F0A1A"/>
    <w:rsid w:val="003F12EE"/>
    <w:rsid w:val="003F323B"/>
    <w:rsid w:val="003F3393"/>
    <w:rsid w:val="003F33D1"/>
    <w:rsid w:val="003F5D6F"/>
    <w:rsid w:val="003F66A6"/>
    <w:rsid w:val="003F6DD6"/>
    <w:rsid w:val="004021DA"/>
    <w:rsid w:val="00402210"/>
    <w:rsid w:val="00402C2A"/>
    <w:rsid w:val="0040303C"/>
    <w:rsid w:val="00403406"/>
    <w:rsid w:val="00404322"/>
    <w:rsid w:val="0040445F"/>
    <w:rsid w:val="00404C6B"/>
    <w:rsid w:val="00410A98"/>
    <w:rsid w:val="0041263D"/>
    <w:rsid w:val="00412AA6"/>
    <w:rsid w:val="004149D8"/>
    <w:rsid w:val="00416798"/>
    <w:rsid w:val="0042016F"/>
    <w:rsid w:val="0042149B"/>
    <w:rsid w:val="00423A39"/>
    <w:rsid w:val="00424BC5"/>
    <w:rsid w:val="004261B8"/>
    <w:rsid w:val="0042654D"/>
    <w:rsid w:val="0042790C"/>
    <w:rsid w:val="00427A54"/>
    <w:rsid w:val="00430298"/>
    <w:rsid w:val="0043064D"/>
    <w:rsid w:val="004314FA"/>
    <w:rsid w:val="00431BD9"/>
    <w:rsid w:val="00433049"/>
    <w:rsid w:val="004331ED"/>
    <w:rsid w:val="00433FF0"/>
    <w:rsid w:val="00434F24"/>
    <w:rsid w:val="004354AE"/>
    <w:rsid w:val="00435C3D"/>
    <w:rsid w:val="00436384"/>
    <w:rsid w:val="00436497"/>
    <w:rsid w:val="00436DE9"/>
    <w:rsid w:val="004402BE"/>
    <w:rsid w:val="004404A1"/>
    <w:rsid w:val="004406DB"/>
    <w:rsid w:val="00440FD0"/>
    <w:rsid w:val="0044135E"/>
    <w:rsid w:val="004424C6"/>
    <w:rsid w:val="00443A46"/>
    <w:rsid w:val="0044581D"/>
    <w:rsid w:val="004458CC"/>
    <w:rsid w:val="00446922"/>
    <w:rsid w:val="004471D6"/>
    <w:rsid w:val="0044761B"/>
    <w:rsid w:val="00447A7E"/>
    <w:rsid w:val="00450530"/>
    <w:rsid w:val="00450B33"/>
    <w:rsid w:val="00450EF2"/>
    <w:rsid w:val="00452196"/>
    <w:rsid w:val="00453556"/>
    <w:rsid w:val="00454942"/>
    <w:rsid w:val="00454FC2"/>
    <w:rsid w:val="00455448"/>
    <w:rsid w:val="00455834"/>
    <w:rsid w:val="00456089"/>
    <w:rsid w:val="004567CB"/>
    <w:rsid w:val="00456D9E"/>
    <w:rsid w:val="00456F04"/>
    <w:rsid w:val="004602FE"/>
    <w:rsid w:val="0046038E"/>
    <w:rsid w:val="00462A46"/>
    <w:rsid w:val="00463781"/>
    <w:rsid w:val="00463A8E"/>
    <w:rsid w:val="00464374"/>
    <w:rsid w:val="00465294"/>
    <w:rsid w:val="00465A60"/>
    <w:rsid w:val="00466E50"/>
    <w:rsid w:val="00466F7B"/>
    <w:rsid w:val="00467106"/>
    <w:rsid w:val="00472BC9"/>
    <w:rsid w:val="004746CA"/>
    <w:rsid w:val="00475A16"/>
    <w:rsid w:val="004762CA"/>
    <w:rsid w:val="00476712"/>
    <w:rsid w:val="00480522"/>
    <w:rsid w:val="00480D8D"/>
    <w:rsid w:val="00481561"/>
    <w:rsid w:val="00481C8C"/>
    <w:rsid w:val="00484A2C"/>
    <w:rsid w:val="004851DB"/>
    <w:rsid w:val="00485A5F"/>
    <w:rsid w:val="004862E2"/>
    <w:rsid w:val="0048680F"/>
    <w:rsid w:val="00487141"/>
    <w:rsid w:val="0048757F"/>
    <w:rsid w:val="00487684"/>
    <w:rsid w:val="00487E02"/>
    <w:rsid w:val="004901A5"/>
    <w:rsid w:val="004906D5"/>
    <w:rsid w:val="00491E2C"/>
    <w:rsid w:val="00492F21"/>
    <w:rsid w:val="00492FF7"/>
    <w:rsid w:val="004931B6"/>
    <w:rsid w:val="00494A80"/>
    <w:rsid w:val="004958B6"/>
    <w:rsid w:val="0049612C"/>
    <w:rsid w:val="004969E4"/>
    <w:rsid w:val="0049753A"/>
    <w:rsid w:val="004A12BE"/>
    <w:rsid w:val="004A2111"/>
    <w:rsid w:val="004A372E"/>
    <w:rsid w:val="004A3BA3"/>
    <w:rsid w:val="004A55E3"/>
    <w:rsid w:val="004A6A6A"/>
    <w:rsid w:val="004B02EF"/>
    <w:rsid w:val="004B21EE"/>
    <w:rsid w:val="004B2E0C"/>
    <w:rsid w:val="004B4A34"/>
    <w:rsid w:val="004B4F65"/>
    <w:rsid w:val="004B55F3"/>
    <w:rsid w:val="004B5E9E"/>
    <w:rsid w:val="004B6541"/>
    <w:rsid w:val="004B73C7"/>
    <w:rsid w:val="004C1F0C"/>
    <w:rsid w:val="004C3874"/>
    <w:rsid w:val="004C3BA3"/>
    <w:rsid w:val="004C6192"/>
    <w:rsid w:val="004C6CBD"/>
    <w:rsid w:val="004C7F37"/>
    <w:rsid w:val="004D0C61"/>
    <w:rsid w:val="004D219B"/>
    <w:rsid w:val="004D34DC"/>
    <w:rsid w:val="004D3695"/>
    <w:rsid w:val="004D3AB9"/>
    <w:rsid w:val="004D5507"/>
    <w:rsid w:val="004D56B5"/>
    <w:rsid w:val="004D599A"/>
    <w:rsid w:val="004D6281"/>
    <w:rsid w:val="004D6DFE"/>
    <w:rsid w:val="004D78DE"/>
    <w:rsid w:val="004E0570"/>
    <w:rsid w:val="004E0B35"/>
    <w:rsid w:val="004E0CB6"/>
    <w:rsid w:val="004E2700"/>
    <w:rsid w:val="004E4041"/>
    <w:rsid w:val="004E4242"/>
    <w:rsid w:val="004E4595"/>
    <w:rsid w:val="004E475C"/>
    <w:rsid w:val="004E53FF"/>
    <w:rsid w:val="004E62F0"/>
    <w:rsid w:val="004E6B0A"/>
    <w:rsid w:val="004E7F95"/>
    <w:rsid w:val="004F3117"/>
    <w:rsid w:val="004F36E9"/>
    <w:rsid w:val="004F4577"/>
    <w:rsid w:val="004F4D11"/>
    <w:rsid w:val="004F4EC7"/>
    <w:rsid w:val="004F4FC6"/>
    <w:rsid w:val="004F5445"/>
    <w:rsid w:val="004F595F"/>
    <w:rsid w:val="004F5C7F"/>
    <w:rsid w:val="004F5E20"/>
    <w:rsid w:val="004F7D34"/>
    <w:rsid w:val="004F7DFC"/>
    <w:rsid w:val="00501137"/>
    <w:rsid w:val="00501FB4"/>
    <w:rsid w:val="00502183"/>
    <w:rsid w:val="00502BE9"/>
    <w:rsid w:val="00503D6F"/>
    <w:rsid w:val="00505206"/>
    <w:rsid w:val="00505C22"/>
    <w:rsid w:val="00506203"/>
    <w:rsid w:val="00506755"/>
    <w:rsid w:val="005108B9"/>
    <w:rsid w:val="005115A5"/>
    <w:rsid w:val="0051165F"/>
    <w:rsid w:val="00511A34"/>
    <w:rsid w:val="00512771"/>
    <w:rsid w:val="00512BDD"/>
    <w:rsid w:val="00513B9C"/>
    <w:rsid w:val="00514EA1"/>
    <w:rsid w:val="00516CAB"/>
    <w:rsid w:val="0051707E"/>
    <w:rsid w:val="00517EE6"/>
    <w:rsid w:val="005206F9"/>
    <w:rsid w:val="00520C9D"/>
    <w:rsid w:val="00520E47"/>
    <w:rsid w:val="005222B8"/>
    <w:rsid w:val="00523FE6"/>
    <w:rsid w:val="00524490"/>
    <w:rsid w:val="00525CF5"/>
    <w:rsid w:val="00526D88"/>
    <w:rsid w:val="00527C23"/>
    <w:rsid w:val="00530223"/>
    <w:rsid w:val="00530246"/>
    <w:rsid w:val="00531188"/>
    <w:rsid w:val="005311A1"/>
    <w:rsid w:val="00531C8D"/>
    <w:rsid w:val="00532C7E"/>
    <w:rsid w:val="005340F8"/>
    <w:rsid w:val="005358E2"/>
    <w:rsid w:val="00535ABD"/>
    <w:rsid w:val="00535B98"/>
    <w:rsid w:val="00535F53"/>
    <w:rsid w:val="0053616D"/>
    <w:rsid w:val="0053734B"/>
    <w:rsid w:val="0053743A"/>
    <w:rsid w:val="005412F0"/>
    <w:rsid w:val="0054224C"/>
    <w:rsid w:val="00542915"/>
    <w:rsid w:val="00542DB2"/>
    <w:rsid w:val="005442CB"/>
    <w:rsid w:val="00544444"/>
    <w:rsid w:val="00544D07"/>
    <w:rsid w:val="00545BAD"/>
    <w:rsid w:val="005477B8"/>
    <w:rsid w:val="0055035C"/>
    <w:rsid w:val="005504A2"/>
    <w:rsid w:val="005506A3"/>
    <w:rsid w:val="0055071C"/>
    <w:rsid w:val="00550983"/>
    <w:rsid w:val="0055134C"/>
    <w:rsid w:val="005513EE"/>
    <w:rsid w:val="005517C5"/>
    <w:rsid w:val="00551FA0"/>
    <w:rsid w:val="005537A9"/>
    <w:rsid w:val="00553C32"/>
    <w:rsid w:val="00553D17"/>
    <w:rsid w:val="005547D3"/>
    <w:rsid w:val="0055520C"/>
    <w:rsid w:val="005556F0"/>
    <w:rsid w:val="005559EF"/>
    <w:rsid w:val="005565AC"/>
    <w:rsid w:val="00556D7E"/>
    <w:rsid w:val="0056076C"/>
    <w:rsid w:val="00561A92"/>
    <w:rsid w:val="00561E47"/>
    <w:rsid w:val="00563EC5"/>
    <w:rsid w:val="0056592F"/>
    <w:rsid w:val="0056647C"/>
    <w:rsid w:val="005668EF"/>
    <w:rsid w:val="00566B51"/>
    <w:rsid w:val="00567D58"/>
    <w:rsid w:val="005700C7"/>
    <w:rsid w:val="005709B8"/>
    <w:rsid w:val="005735E7"/>
    <w:rsid w:val="00574444"/>
    <w:rsid w:val="0057477E"/>
    <w:rsid w:val="005763B0"/>
    <w:rsid w:val="005773DA"/>
    <w:rsid w:val="00577A06"/>
    <w:rsid w:val="0058149D"/>
    <w:rsid w:val="00581845"/>
    <w:rsid w:val="00581878"/>
    <w:rsid w:val="00582250"/>
    <w:rsid w:val="0058262E"/>
    <w:rsid w:val="00582DC4"/>
    <w:rsid w:val="005834F6"/>
    <w:rsid w:val="00584192"/>
    <w:rsid w:val="00584280"/>
    <w:rsid w:val="00585D94"/>
    <w:rsid w:val="00591BE2"/>
    <w:rsid w:val="005920DF"/>
    <w:rsid w:val="00592185"/>
    <w:rsid w:val="005935C0"/>
    <w:rsid w:val="00593862"/>
    <w:rsid w:val="00593D28"/>
    <w:rsid w:val="005940FC"/>
    <w:rsid w:val="0059549C"/>
    <w:rsid w:val="00595AD7"/>
    <w:rsid w:val="005961B5"/>
    <w:rsid w:val="00596B3B"/>
    <w:rsid w:val="00596C8D"/>
    <w:rsid w:val="00596D67"/>
    <w:rsid w:val="005A13BD"/>
    <w:rsid w:val="005A2900"/>
    <w:rsid w:val="005A4B51"/>
    <w:rsid w:val="005A4B8B"/>
    <w:rsid w:val="005A6AB1"/>
    <w:rsid w:val="005A7292"/>
    <w:rsid w:val="005B1055"/>
    <w:rsid w:val="005B223C"/>
    <w:rsid w:val="005B22BE"/>
    <w:rsid w:val="005B3542"/>
    <w:rsid w:val="005B379A"/>
    <w:rsid w:val="005B6325"/>
    <w:rsid w:val="005B691E"/>
    <w:rsid w:val="005B70BF"/>
    <w:rsid w:val="005B7750"/>
    <w:rsid w:val="005C1C9C"/>
    <w:rsid w:val="005C27A1"/>
    <w:rsid w:val="005C3C13"/>
    <w:rsid w:val="005C40F7"/>
    <w:rsid w:val="005D0971"/>
    <w:rsid w:val="005D1754"/>
    <w:rsid w:val="005D2297"/>
    <w:rsid w:val="005D2A89"/>
    <w:rsid w:val="005D365A"/>
    <w:rsid w:val="005D397E"/>
    <w:rsid w:val="005D3C93"/>
    <w:rsid w:val="005D52C7"/>
    <w:rsid w:val="005D5510"/>
    <w:rsid w:val="005D5E45"/>
    <w:rsid w:val="005E05BC"/>
    <w:rsid w:val="005E0707"/>
    <w:rsid w:val="005E17BA"/>
    <w:rsid w:val="005E240B"/>
    <w:rsid w:val="005E29C3"/>
    <w:rsid w:val="005E32C1"/>
    <w:rsid w:val="005E5CD1"/>
    <w:rsid w:val="005E68BA"/>
    <w:rsid w:val="005E6E8D"/>
    <w:rsid w:val="005F123D"/>
    <w:rsid w:val="005F19F1"/>
    <w:rsid w:val="005F2156"/>
    <w:rsid w:val="005F34CC"/>
    <w:rsid w:val="005F3ACA"/>
    <w:rsid w:val="005F516B"/>
    <w:rsid w:val="005F54BA"/>
    <w:rsid w:val="005F6CBA"/>
    <w:rsid w:val="00600201"/>
    <w:rsid w:val="006004BB"/>
    <w:rsid w:val="00600611"/>
    <w:rsid w:val="00600C95"/>
    <w:rsid w:val="006010C7"/>
    <w:rsid w:val="0060192F"/>
    <w:rsid w:val="006025C1"/>
    <w:rsid w:val="00602F0C"/>
    <w:rsid w:val="00604501"/>
    <w:rsid w:val="0060588D"/>
    <w:rsid w:val="00605B21"/>
    <w:rsid w:val="00605BF2"/>
    <w:rsid w:val="00610131"/>
    <w:rsid w:val="00611DA4"/>
    <w:rsid w:val="00614206"/>
    <w:rsid w:val="006147A7"/>
    <w:rsid w:val="00614E4E"/>
    <w:rsid w:val="0061503A"/>
    <w:rsid w:val="00615E42"/>
    <w:rsid w:val="006161E9"/>
    <w:rsid w:val="006206E3"/>
    <w:rsid w:val="00620E7E"/>
    <w:rsid w:val="006217A2"/>
    <w:rsid w:val="00622190"/>
    <w:rsid w:val="00622C8B"/>
    <w:rsid w:val="0062387F"/>
    <w:rsid w:val="00623D66"/>
    <w:rsid w:val="00624FBD"/>
    <w:rsid w:val="0062699B"/>
    <w:rsid w:val="00626EE2"/>
    <w:rsid w:val="0063114A"/>
    <w:rsid w:val="006315FF"/>
    <w:rsid w:val="00631762"/>
    <w:rsid w:val="006326A9"/>
    <w:rsid w:val="00632A90"/>
    <w:rsid w:val="00633C47"/>
    <w:rsid w:val="00635BDA"/>
    <w:rsid w:val="006360E2"/>
    <w:rsid w:val="00637357"/>
    <w:rsid w:val="00637976"/>
    <w:rsid w:val="00641BC0"/>
    <w:rsid w:val="00642136"/>
    <w:rsid w:val="0064270B"/>
    <w:rsid w:val="00642A9C"/>
    <w:rsid w:val="006436F0"/>
    <w:rsid w:val="00643D84"/>
    <w:rsid w:val="0064437B"/>
    <w:rsid w:val="006451FD"/>
    <w:rsid w:val="0065291C"/>
    <w:rsid w:val="0065294D"/>
    <w:rsid w:val="0065381F"/>
    <w:rsid w:val="006568A4"/>
    <w:rsid w:val="006571FA"/>
    <w:rsid w:val="00660B93"/>
    <w:rsid w:val="00661B93"/>
    <w:rsid w:val="00664D70"/>
    <w:rsid w:val="00665B5F"/>
    <w:rsid w:val="006662FF"/>
    <w:rsid w:val="006670D0"/>
    <w:rsid w:val="006678A2"/>
    <w:rsid w:val="0067002C"/>
    <w:rsid w:val="00671EE7"/>
    <w:rsid w:val="00672804"/>
    <w:rsid w:val="006734F8"/>
    <w:rsid w:val="0067382E"/>
    <w:rsid w:val="00673F7C"/>
    <w:rsid w:val="006745E9"/>
    <w:rsid w:val="006748DD"/>
    <w:rsid w:val="00674939"/>
    <w:rsid w:val="006772C4"/>
    <w:rsid w:val="00677528"/>
    <w:rsid w:val="00677A63"/>
    <w:rsid w:val="00677EED"/>
    <w:rsid w:val="006806E6"/>
    <w:rsid w:val="006827CA"/>
    <w:rsid w:val="00682B6D"/>
    <w:rsid w:val="00684591"/>
    <w:rsid w:val="006858AB"/>
    <w:rsid w:val="00686482"/>
    <w:rsid w:val="006868B7"/>
    <w:rsid w:val="0069147A"/>
    <w:rsid w:val="00692C41"/>
    <w:rsid w:val="00692E12"/>
    <w:rsid w:val="00693784"/>
    <w:rsid w:val="00693D77"/>
    <w:rsid w:val="00693EB5"/>
    <w:rsid w:val="006A1067"/>
    <w:rsid w:val="006A157F"/>
    <w:rsid w:val="006A17BF"/>
    <w:rsid w:val="006A1DEB"/>
    <w:rsid w:val="006A3B5F"/>
    <w:rsid w:val="006A4688"/>
    <w:rsid w:val="006A575A"/>
    <w:rsid w:val="006A6BE3"/>
    <w:rsid w:val="006A76D3"/>
    <w:rsid w:val="006A781F"/>
    <w:rsid w:val="006B1C1D"/>
    <w:rsid w:val="006B3213"/>
    <w:rsid w:val="006B402F"/>
    <w:rsid w:val="006B5B95"/>
    <w:rsid w:val="006B7F22"/>
    <w:rsid w:val="006C180D"/>
    <w:rsid w:val="006C19D4"/>
    <w:rsid w:val="006C20B3"/>
    <w:rsid w:val="006C2848"/>
    <w:rsid w:val="006C2899"/>
    <w:rsid w:val="006C2EE5"/>
    <w:rsid w:val="006C341D"/>
    <w:rsid w:val="006C46DC"/>
    <w:rsid w:val="006C53DF"/>
    <w:rsid w:val="006C6822"/>
    <w:rsid w:val="006D0E57"/>
    <w:rsid w:val="006D126A"/>
    <w:rsid w:val="006D26EB"/>
    <w:rsid w:val="006D3CF0"/>
    <w:rsid w:val="006D47A4"/>
    <w:rsid w:val="006D55C7"/>
    <w:rsid w:val="006D58CF"/>
    <w:rsid w:val="006D5C8F"/>
    <w:rsid w:val="006D6EE7"/>
    <w:rsid w:val="006D7696"/>
    <w:rsid w:val="006D7BAA"/>
    <w:rsid w:val="006E0F59"/>
    <w:rsid w:val="006E2E27"/>
    <w:rsid w:val="006E2E86"/>
    <w:rsid w:val="006E4122"/>
    <w:rsid w:val="006E4439"/>
    <w:rsid w:val="006E4851"/>
    <w:rsid w:val="006E4A91"/>
    <w:rsid w:val="006E745E"/>
    <w:rsid w:val="006E76DC"/>
    <w:rsid w:val="006F048F"/>
    <w:rsid w:val="006F1F45"/>
    <w:rsid w:val="006F2812"/>
    <w:rsid w:val="006F359B"/>
    <w:rsid w:val="006F39DF"/>
    <w:rsid w:val="006F3A0A"/>
    <w:rsid w:val="006F6623"/>
    <w:rsid w:val="006F6A39"/>
    <w:rsid w:val="006F7AB1"/>
    <w:rsid w:val="007002B0"/>
    <w:rsid w:val="00701518"/>
    <w:rsid w:val="0070157D"/>
    <w:rsid w:val="00702824"/>
    <w:rsid w:val="00702C26"/>
    <w:rsid w:val="00702CFB"/>
    <w:rsid w:val="0070454B"/>
    <w:rsid w:val="00704ECF"/>
    <w:rsid w:val="0070664D"/>
    <w:rsid w:val="00706D28"/>
    <w:rsid w:val="00707BA0"/>
    <w:rsid w:val="00711C99"/>
    <w:rsid w:val="00714336"/>
    <w:rsid w:val="0071439A"/>
    <w:rsid w:val="00716941"/>
    <w:rsid w:val="00720273"/>
    <w:rsid w:val="00721499"/>
    <w:rsid w:val="007214FF"/>
    <w:rsid w:val="00721BC6"/>
    <w:rsid w:val="007223AC"/>
    <w:rsid w:val="00727CB3"/>
    <w:rsid w:val="00730372"/>
    <w:rsid w:val="00732021"/>
    <w:rsid w:val="007329C8"/>
    <w:rsid w:val="0073356E"/>
    <w:rsid w:val="00733A6C"/>
    <w:rsid w:val="00735093"/>
    <w:rsid w:val="00736A43"/>
    <w:rsid w:val="00736C8D"/>
    <w:rsid w:val="00736D31"/>
    <w:rsid w:val="0073789F"/>
    <w:rsid w:val="0074115E"/>
    <w:rsid w:val="00741213"/>
    <w:rsid w:val="0074123A"/>
    <w:rsid w:val="007421EC"/>
    <w:rsid w:val="007422BA"/>
    <w:rsid w:val="0074237C"/>
    <w:rsid w:val="00742629"/>
    <w:rsid w:val="00742A08"/>
    <w:rsid w:val="00743564"/>
    <w:rsid w:val="00743D27"/>
    <w:rsid w:val="00744B82"/>
    <w:rsid w:val="007458A6"/>
    <w:rsid w:val="00750DD5"/>
    <w:rsid w:val="00751DFE"/>
    <w:rsid w:val="007559C4"/>
    <w:rsid w:val="007615A6"/>
    <w:rsid w:val="00762B2E"/>
    <w:rsid w:val="007649AF"/>
    <w:rsid w:val="00766452"/>
    <w:rsid w:val="00766585"/>
    <w:rsid w:val="00767E11"/>
    <w:rsid w:val="00771F15"/>
    <w:rsid w:val="00772AA9"/>
    <w:rsid w:val="007733A1"/>
    <w:rsid w:val="0077430B"/>
    <w:rsid w:val="00774B02"/>
    <w:rsid w:val="0077532A"/>
    <w:rsid w:val="00781D2C"/>
    <w:rsid w:val="00781F96"/>
    <w:rsid w:val="00783CDD"/>
    <w:rsid w:val="007856B9"/>
    <w:rsid w:val="00791609"/>
    <w:rsid w:val="0079182D"/>
    <w:rsid w:val="007923D3"/>
    <w:rsid w:val="00792CF5"/>
    <w:rsid w:val="0079362B"/>
    <w:rsid w:val="00793D93"/>
    <w:rsid w:val="007948D5"/>
    <w:rsid w:val="00794AB6"/>
    <w:rsid w:val="00794DD2"/>
    <w:rsid w:val="00795E3B"/>
    <w:rsid w:val="00796843"/>
    <w:rsid w:val="0079741B"/>
    <w:rsid w:val="0079784D"/>
    <w:rsid w:val="00797A33"/>
    <w:rsid w:val="007A031D"/>
    <w:rsid w:val="007A0C35"/>
    <w:rsid w:val="007A1228"/>
    <w:rsid w:val="007A157E"/>
    <w:rsid w:val="007A1880"/>
    <w:rsid w:val="007A1907"/>
    <w:rsid w:val="007A22CC"/>
    <w:rsid w:val="007A31DA"/>
    <w:rsid w:val="007A3E44"/>
    <w:rsid w:val="007A796F"/>
    <w:rsid w:val="007B056C"/>
    <w:rsid w:val="007B11DC"/>
    <w:rsid w:val="007B1FA9"/>
    <w:rsid w:val="007B3712"/>
    <w:rsid w:val="007B49B6"/>
    <w:rsid w:val="007B56DD"/>
    <w:rsid w:val="007B5730"/>
    <w:rsid w:val="007B59F0"/>
    <w:rsid w:val="007B62A0"/>
    <w:rsid w:val="007B65C0"/>
    <w:rsid w:val="007B66D5"/>
    <w:rsid w:val="007B6C4E"/>
    <w:rsid w:val="007B6D25"/>
    <w:rsid w:val="007C0227"/>
    <w:rsid w:val="007C1723"/>
    <w:rsid w:val="007C1735"/>
    <w:rsid w:val="007C17BF"/>
    <w:rsid w:val="007C316E"/>
    <w:rsid w:val="007C36DB"/>
    <w:rsid w:val="007C4A40"/>
    <w:rsid w:val="007C5498"/>
    <w:rsid w:val="007C5962"/>
    <w:rsid w:val="007C74C5"/>
    <w:rsid w:val="007D00E3"/>
    <w:rsid w:val="007D17AE"/>
    <w:rsid w:val="007D22AF"/>
    <w:rsid w:val="007D35EE"/>
    <w:rsid w:val="007D3639"/>
    <w:rsid w:val="007D38DA"/>
    <w:rsid w:val="007D3A55"/>
    <w:rsid w:val="007D4816"/>
    <w:rsid w:val="007D4EF4"/>
    <w:rsid w:val="007D5F5C"/>
    <w:rsid w:val="007D6404"/>
    <w:rsid w:val="007E0528"/>
    <w:rsid w:val="007E07A2"/>
    <w:rsid w:val="007E0C7B"/>
    <w:rsid w:val="007E63A6"/>
    <w:rsid w:val="007E7E7F"/>
    <w:rsid w:val="007E7FDE"/>
    <w:rsid w:val="007F0697"/>
    <w:rsid w:val="007F0DC1"/>
    <w:rsid w:val="007F2655"/>
    <w:rsid w:val="007F2840"/>
    <w:rsid w:val="007F2899"/>
    <w:rsid w:val="007F3FCF"/>
    <w:rsid w:val="007F4464"/>
    <w:rsid w:val="007F453F"/>
    <w:rsid w:val="007F62AE"/>
    <w:rsid w:val="007F6454"/>
    <w:rsid w:val="007F66DB"/>
    <w:rsid w:val="007F7632"/>
    <w:rsid w:val="00800A2F"/>
    <w:rsid w:val="00800BA7"/>
    <w:rsid w:val="00800D6A"/>
    <w:rsid w:val="0080115F"/>
    <w:rsid w:val="008017E9"/>
    <w:rsid w:val="0080276C"/>
    <w:rsid w:val="0080386F"/>
    <w:rsid w:val="00806C38"/>
    <w:rsid w:val="008072B4"/>
    <w:rsid w:val="008101B3"/>
    <w:rsid w:val="00810FCA"/>
    <w:rsid w:val="008110F2"/>
    <w:rsid w:val="0081110A"/>
    <w:rsid w:val="00811B1A"/>
    <w:rsid w:val="00811BA2"/>
    <w:rsid w:val="00812151"/>
    <w:rsid w:val="00812C16"/>
    <w:rsid w:val="008135FB"/>
    <w:rsid w:val="00813D85"/>
    <w:rsid w:val="008143C0"/>
    <w:rsid w:val="00814695"/>
    <w:rsid w:val="00816FA4"/>
    <w:rsid w:val="00821801"/>
    <w:rsid w:val="008221AD"/>
    <w:rsid w:val="008225AB"/>
    <w:rsid w:val="0082459B"/>
    <w:rsid w:val="00824A6E"/>
    <w:rsid w:val="00826649"/>
    <w:rsid w:val="0083213A"/>
    <w:rsid w:val="00832408"/>
    <w:rsid w:val="0083264F"/>
    <w:rsid w:val="00833286"/>
    <w:rsid w:val="0083394D"/>
    <w:rsid w:val="00833B21"/>
    <w:rsid w:val="00833E44"/>
    <w:rsid w:val="0083406B"/>
    <w:rsid w:val="008342EF"/>
    <w:rsid w:val="00835E5A"/>
    <w:rsid w:val="00835FB0"/>
    <w:rsid w:val="00836141"/>
    <w:rsid w:val="0083626F"/>
    <w:rsid w:val="008366C4"/>
    <w:rsid w:val="00836A3F"/>
    <w:rsid w:val="0084036C"/>
    <w:rsid w:val="0084068C"/>
    <w:rsid w:val="00842138"/>
    <w:rsid w:val="00842855"/>
    <w:rsid w:val="00842947"/>
    <w:rsid w:val="00842CC3"/>
    <w:rsid w:val="00843D2B"/>
    <w:rsid w:val="00844FC9"/>
    <w:rsid w:val="00845476"/>
    <w:rsid w:val="00845C92"/>
    <w:rsid w:val="00847F97"/>
    <w:rsid w:val="008501B9"/>
    <w:rsid w:val="00850477"/>
    <w:rsid w:val="0085125A"/>
    <w:rsid w:val="00852DC5"/>
    <w:rsid w:val="0085354E"/>
    <w:rsid w:val="00855275"/>
    <w:rsid w:val="0085554B"/>
    <w:rsid w:val="008578BA"/>
    <w:rsid w:val="00860D6D"/>
    <w:rsid w:val="00861713"/>
    <w:rsid w:val="0086247B"/>
    <w:rsid w:val="0086250C"/>
    <w:rsid w:val="00863EEE"/>
    <w:rsid w:val="008642C7"/>
    <w:rsid w:val="0086435B"/>
    <w:rsid w:val="00864969"/>
    <w:rsid w:val="00865156"/>
    <w:rsid w:val="00865537"/>
    <w:rsid w:val="008656F5"/>
    <w:rsid w:val="00865CD8"/>
    <w:rsid w:val="00865FC5"/>
    <w:rsid w:val="008661CC"/>
    <w:rsid w:val="00866211"/>
    <w:rsid w:val="008703E1"/>
    <w:rsid w:val="00870573"/>
    <w:rsid w:val="0087096A"/>
    <w:rsid w:val="0087099E"/>
    <w:rsid w:val="00871CAB"/>
    <w:rsid w:val="00872607"/>
    <w:rsid w:val="00873443"/>
    <w:rsid w:val="00875056"/>
    <w:rsid w:val="0087544D"/>
    <w:rsid w:val="008768B2"/>
    <w:rsid w:val="0088061D"/>
    <w:rsid w:val="00880A71"/>
    <w:rsid w:val="00880B60"/>
    <w:rsid w:val="00882767"/>
    <w:rsid w:val="0088370A"/>
    <w:rsid w:val="00883805"/>
    <w:rsid w:val="00883F04"/>
    <w:rsid w:val="00884236"/>
    <w:rsid w:val="0088510E"/>
    <w:rsid w:val="0088751D"/>
    <w:rsid w:val="00887A77"/>
    <w:rsid w:val="00887DA1"/>
    <w:rsid w:val="00891DD3"/>
    <w:rsid w:val="0089265C"/>
    <w:rsid w:val="00892815"/>
    <w:rsid w:val="00893E6E"/>
    <w:rsid w:val="00894022"/>
    <w:rsid w:val="008946FA"/>
    <w:rsid w:val="00896841"/>
    <w:rsid w:val="00897136"/>
    <w:rsid w:val="008971AC"/>
    <w:rsid w:val="00897395"/>
    <w:rsid w:val="0089792A"/>
    <w:rsid w:val="008A2BCC"/>
    <w:rsid w:val="008A45F2"/>
    <w:rsid w:val="008A5A4B"/>
    <w:rsid w:val="008A5AFB"/>
    <w:rsid w:val="008A6E22"/>
    <w:rsid w:val="008A7041"/>
    <w:rsid w:val="008B2763"/>
    <w:rsid w:val="008B3AAA"/>
    <w:rsid w:val="008B3C7E"/>
    <w:rsid w:val="008B4AB6"/>
    <w:rsid w:val="008B552D"/>
    <w:rsid w:val="008B5993"/>
    <w:rsid w:val="008B72A9"/>
    <w:rsid w:val="008B785E"/>
    <w:rsid w:val="008C0ED6"/>
    <w:rsid w:val="008C0F33"/>
    <w:rsid w:val="008C24CD"/>
    <w:rsid w:val="008C46F9"/>
    <w:rsid w:val="008C5A67"/>
    <w:rsid w:val="008C5A89"/>
    <w:rsid w:val="008C6A11"/>
    <w:rsid w:val="008C7B92"/>
    <w:rsid w:val="008D076E"/>
    <w:rsid w:val="008D0A60"/>
    <w:rsid w:val="008D1F0B"/>
    <w:rsid w:val="008D1F42"/>
    <w:rsid w:val="008D2FF9"/>
    <w:rsid w:val="008D3AE7"/>
    <w:rsid w:val="008D3F71"/>
    <w:rsid w:val="008D467E"/>
    <w:rsid w:val="008D4A4A"/>
    <w:rsid w:val="008D6992"/>
    <w:rsid w:val="008D7261"/>
    <w:rsid w:val="008E044A"/>
    <w:rsid w:val="008E1E04"/>
    <w:rsid w:val="008E35B9"/>
    <w:rsid w:val="008E39CD"/>
    <w:rsid w:val="008E43A0"/>
    <w:rsid w:val="008E4E8B"/>
    <w:rsid w:val="008E6E01"/>
    <w:rsid w:val="008E7D9C"/>
    <w:rsid w:val="008F0D24"/>
    <w:rsid w:val="008F3AE6"/>
    <w:rsid w:val="008F449A"/>
    <w:rsid w:val="008F6F63"/>
    <w:rsid w:val="00900B2F"/>
    <w:rsid w:val="00901ED8"/>
    <w:rsid w:val="009031AF"/>
    <w:rsid w:val="0090379C"/>
    <w:rsid w:val="00904412"/>
    <w:rsid w:val="0090456C"/>
    <w:rsid w:val="009046D4"/>
    <w:rsid w:val="00904BEF"/>
    <w:rsid w:val="009110A7"/>
    <w:rsid w:val="00912568"/>
    <w:rsid w:val="00912707"/>
    <w:rsid w:val="009127F3"/>
    <w:rsid w:val="00913EB8"/>
    <w:rsid w:val="00913F58"/>
    <w:rsid w:val="00913F74"/>
    <w:rsid w:val="00915CC5"/>
    <w:rsid w:val="009175E1"/>
    <w:rsid w:val="0092081B"/>
    <w:rsid w:val="00920ABE"/>
    <w:rsid w:val="00920B90"/>
    <w:rsid w:val="00921D1A"/>
    <w:rsid w:val="00922319"/>
    <w:rsid w:val="009227A8"/>
    <w:rsid w:val="009228C3"/>
    <w:rsid w:val="00923D43"/>
    <w:rsid w:val="00927804"/>
    <w:rsid w:val="009278D8"/>
    <w:rsid w:val="009279FA"/>
    <w:rsid w:val="00927DD2"/>
    <w:rsid w:val="00930407"/>
    <w:rsid w:val="0093078B"/>
    <w:rsid w:val="00930B1A"/>
    <w:rsid w:val="00931DDF"/>
    <w:rsid w:val="00931FA9"/>
    <w:rsid w:val="009321D4"/>
    <w:rsid w:val="00935577"/>
    <w:rsid w:val="00935815"/>
    <w:rsid w:val="00935FC5"/>
    <w:rsid w:val="0093688C"/>
    <w:rsid w:val="00937A68"/>
    <w:rsid w:val="009401C2"/>
    <w:rsid w:val="00942D01"/>
    <w:rsid w:val="00942E2D"/>
    <w:rsid w:val="00942EA6"/>
    <w:rsid w:val="00944E5D"/>
    <w:rsid w:val="00946113"/>
    <w:rsid w:val="00946D8B"/>
    <w:rsid w:val="00946E0F"/>
    <w:rsid w:val="00950C83"/>
    <w:rsid w:val="00950D71"/>
    <w:rsid w:val="009519F2"/>
    <w:rsid w:val="00952D94"/>
    <w:rsid w:val="00955643"/>
    <w:rsid w:val="00955B36"/>
    <w:rsid w:val="00957FF1"/>
    <w:rsid w:val="00960B48"/>
    <w:rsid w:val="0096123D"/>
    <w:rsid w:val="00961604"/>
    <w:rsid w:val="00961E82"/>
    <w:rsid w:val="00963325"/>
    <w:rsid w:val="00963912"/>
    <w:rsid w:val="0096533A"/>
    <w:rsid w:val="009657D4"/>
    <w:rsid w:val="00967476"/>
    <w:rsid w:val="00970168"/>
    <w:rsid w:val="00970EC3"/>
    <w:rsid w:val="009711CF"/>
    <w:rsid w:val="00971BED"/>
    <w:rsid w:val="009726E7"/>
    <w:rsid w:val="00973833"/>
    <w:rsid w:val="009740AB"/>
    <w:rsid w:val="00974B1D"/>
    <w:rsid w:val="0097551B"/>
    <w:rsid w:val="00975530"/>
    <w:rsid w:val="00975B1E"/>
    <w:rsid w:val="00977485"/>
    <w:rsid w:val="00980CFA"/>
    <w:rsid w:val="00981BAF"/>
    <w:rsid w:val="009828F1"/>
    <w:rsid w:val="00982958"/>
    <w:rsid w:val="00983785"/>
    <w:rsid w:val="00985B63"/>
    <w:rsid w:val="009868EE"/>
    <w:rsid w:val="009875AF"/>
    <w:rsid w:val="00987726"/>
    <w:rsid w:val="00987900"/>
    <w:rsid w:val="00991A22"/>
    <w:rsid w:val="00992657"/>
    <w:rsid w:val="00994063"/>
    <w:rsid w:val="009943EC"/>
    <w:rsid w:val="00995AD1"/>
    <w:rsid w:val="0099626B"/>
    <w:rsid w:val="009A07BE"/>
    <w:rsid w:val="009A0BFE"/>
    <w:rsid w:val="009A4CD1"/>
    <w:rsid w:val="009A565A"/>
    <w:rsid w:val="009A5BAE"/>
    <w:rsid w:val="009A6C4F"/>
    <w:rsid w:val="009A75B5"/>
    <w:rsid w:val="009A7997"/>
    <w:rsid w:val="009A7B3A"/>
    <w:rsid w:val="009B0D8C"/>
    <w:rsid w:val="009B149E"/>
    <w:rsid w:val="009B25F1"/>
    <w:rsid w:val="009B34B3"/>
    <w:rsid w:val="009B3FFE"/>
    <w:rsid w:val="009B605D"/>
    <w:rsid w:val="009B686C"/>
    <w:rsid w:val="009B69AE"/>
    <w:rsid w:val="009B7869"/>
    <w:rsid w:val="009B7960"/>
    <w:rsid w:val="009C0ED6"/>
    <w:rsid w:val="009C0F51"/>
    <w:rsid w:val="009C128D"/>
    <w:rsid w:val="009C200D"/>
    <w:rsid w:val="009C2074"/>
    <w:rsid w:val="009C2323"/>
    <w:rsid w:val="009C2ADE"/>
    <w:rsid w:val="009C36EE"/>
    <w:rsid w:val="009C390F"/>
    <w:rsid w:val="009C5D73"/>
    <w:rsid w:val="009C61B9"/>
    <w:rsid w:val="009D02D4"/>
    <w:rsid w:val="009D0CD3"/>
    <w:rsid w:val="009D0F7A"/>
    <w:rsid w:val="009D109B"/>
    <w:rsid w:val="009D11C1"/>
    <w:rsid w:val="009D1611"/>
    <w:rsid w:val="009D1E82"/>
    <w:rsid w:val="009D1FEC"/>
    <w:rsid w:val="009D276F"/>
    <w:rsid w:val="009D3E15"/>
    <w:rsid w:val="009D43DD"/>
    <w:rsid w:val="009D5F88"/>
    <w:rsid w:val="009D6D21"/>
    <w:rsid w:val="009D7190"/>
    <w:rsid w:val="009D7EB8"/>
    <w:rsid w:val="009E0AE1"/>
    <w:rsid w:val="009E2C4D"/>
    <w:rsid w:val="009E4816"/>
    <w:rsid w:val="009E516D"/>
    <w:rsid w:val="009E5675"/>
    <w:rsid w:val="009E56B5"/>
    <w:rsid w:val="009E617B"/>
    <w:rsid w:val="009F0CBD"/>
    <w:rsid w:val="009F1A34"/>
    <w:rsid w:val="009F2847"/>
    <w:rsid w:val="009F32DF"/>
    <w:rsid w:val="009F48C5"/>
    <w:rsid w:val="009F5DF3"/>
    <w:rsid w:val="009F6820"/>
    <w:rsid w:val="009F6E37"/>
    <w:rsid w:val="009F7144"/>
    <w:rsid w:val="009F7746"/>
    <w:rsid w:val="00A01F4B"/>
    <w:rsid w:val="00A02F1D"/>
    <w:rsid w:val="00A02F81"/>
    <w:rsid w:val="00A03005"/>
    <w:rsid w:val="00A030B5"/>
    <w:rsid w:val="00A0350E"/>
    <w:rsid w:val="00A03553"/>
    <w:rsid w:val="00A03605"/>
    <w:rsid w:val="00A03861"/>
    <w:rsid w:val="00A0453E"/>
    <w:rsid w:val="00A049BC"/>
    <w:rsid w:val="00A05661"/>
    <w:rsid w:val="00A0620D"/>
    <w:rsid w:val="00A079DB"/>
    <w:rsid w:val="00A106CD"/>
    <w:rsid w:val="00A1102C"/>
    <w:rsid w:val="00A11DDD"/>
    <w:rsid w:val="00A1268F"/>
    <w:rsid w:val="00A126D9"/>
    <w:rsid w:val="00A14A24"/>
    <w:rsid w:val="00A1513A"/>
    <w:rsid w:val="00A1534B"/>
    <w:rsid w:val="00A15417"/>
    <w:rsid w:val="00A161CD"/>
    <w:rsid w:val="00A176FB"/>
    <w:rsid w:val="00A1797D"/>
    <w:rsid w:val="00A17C33"/>
    <w:rsid w:val="00A20115"/>
    <w:rsid w:val="00A21D9C"/>
    <w:rsid w:val="00A22712"/>
    <w:rsid w:val="00A22F14"/>
    <w:rsid w:val="00A23379"/>
    <w:rsid w:val="00A2389F"/>
    <w:rsid w:val="00A24F29"/>
    <w:rsid w:val="00A32277"/>
    <w:rsid w:val="00A325A1"/>
    <w:rsid w:val="00A32C35"/>
    <w:rsid w:val="00A33882"/>
    <w:rsid w:val="00A33A14"/>
    <w:rsid w:val="00A33BF4"/>
    <w:rsid w:val="00A33D87"/>
    <w:rsid w:val="00A36BDC"/>
    <w:rsid w:val="00A40B6F"/>
    <w:rsid w:val="00A41BED"/>
    <w:rsid w:val="00A42DDA"/>
    <w:rsid w:val="00A433A8"/>
    <w:rsid w:val="00A43972"/>
    <w:rsid w:val="00A44292"/>
    <w:rsid w:val="00A45086"/>
    <w:rsid w:val="00A455F8"/>
    <w:rsid w:val="00A45D65"/>
    <w:rsid w:val="00A466B5"/>
    <w:rsid w:val="00A47415"/>
    <w:rsid w:val="00A477F3"/>
    <w:rsid w:val="00A4793A"/>
    <w:rsid w:val="00A51019"/>
    <w:rsid w:val="00A51318"/>
    <w:rsid w:val="00A513CB"/>
    <w:rsid w:val="00A52409"/>
    <w:rsid w:val="00A525BC"/>
    <w:rsid w:val="00A525FD"/>
    <w:rsid w:val="00A538C6"/>
    <w:rsid w:val="00A54CD1"/>
    <w:rsid w:val="00A55BC7"/>
    <w:rsid w:val="00A57BA6"/>
    <w:rsid w:val="00A61572"/>
    <w:rsid w:val="00A6250A"/>
    <w:rsid w:val="00A63D4E"/>
    <w:rsid w:val="00A647E4"/>
    <w:rsid w:val="00A64B87"/>
    <w:rsid w:val="00A64BDF"/>
    <w:rsid w:val="00A657FE"/>
    <w:rsid w:val="00A65CA5"/>
    <w:rsid w:val="00A665DB"/>
    <w:rsid w:val="00A66853"/>
    <w:rsid w:val="00A67040"/>
    <w:rsid w:val="00A67471"/>
    <w:rsid w:val="00A70905"/>
    <w:rsid w:val="00A70AA1"/>
    <w:rsid w:val="00A71401"/>
    <w:rsid w:val="00A7438E"/>
    <w:rsid w:val="00A74D34"/>
    <w:rsid w:val="00A74E30"/>
    <w:rsid w:val="00A75642"/>
    <w:rsid w:val="00A75C09"/>
    <w:rsid w:val="00A75F51"/>
    <w:rsid w:val="00A76FAF"/>
    <w:rsid w:val="00A80113"/>
    <w:rsid w:val="00A805BA"/>
    <w:rsid w:val="00A805DC"/>
    <w:rsid w:val="00A82F6A"/>
    <w:rsid w:val="00A8304F"/>
    <w:rsid w:val="00A837B2"/>
    <w:rsid w:val="00A83C95"/>
    <w:rsid w:val="00A84339"/>
    <w:rsid w:val="00A86010"/>
    <w:rsid w:val="00A86363"/>
    <w:rsid w:val="00A86477"/>
    <w:rsid w:val="00A86D13"/>
    <w:rsid w:val="00A87681"/>
    <w:rsid w:val="00A900FC"/>
    <w:rsid w:val="00A90AB4"/>
    <w:rsid w:val="00A90C82"/>
    <w:rsid w:val="00A91231"/>
    <w:rsid w:val="00A91B09"/>
    <w:rsid w:val="00A91DF9"/>
    <w:rsid w:val="00A92128"/>
    <w:rsid w:val="00A92ACC"/>
    <w:rsid w:val="00A937CE"/>
    <w:rsid w:val="00A959E6"/>
    <w:rsid w:val="00A96EE6"/>
    <w:rsid w:val="00AA05A0"/>
    <w:rsid w:val="00AA16B1"/>
    <w:rsid w:val="00AA219A"/>
    <w:rsid w:val="00AA270B"/>
    <w:rsid w:val="00AA549B"/>
    <w:rsid w:val="00AA689E"/>
    <w:rsid w:val="00AA79A4"/>
    <w:rsid w:val="00AA7EEF"/>
    <w:rsid w:val="00AB1440"/>
    <w:rsid w:val="00AB18EC"/>
    <w:rsid w:val="00AB3A29"/>
    <w:rsid w:val="00AB5174"/>
    <w:rsid w:val="00AB640E"/>
    <w:rsid w:val="00AC0125"/>
    <w:rsid w:val="00AC0363"/>
    <w:rsid w:val="00AC0ED0"/>
    <w:rsid w:val="00AC2AA5"/>
    <w:rsid w:val="00AC3ABC"/>
    <w:rsid w:val="00AC5E8E"/>
    <w:rsid w:val="00AC767B"/>
    <w:rsid w:val="00AD1083"/>
    <w:rsid w:val="00AD17FD"/>
    <w:rsid w:val="00AD32FE"/>
    <w:rsid w:val="00AD3966"/>
    <w:rsid w:val="00AD4196"/>
    <w:rsid w:val="00AD5407"/>
    <w:rsid w:val="00AD575D"/>
    <w:rsid w:val="00AD585F"/>
    <w:rsid w:val="00AD58D6"/>
    <w:rsid w:val="00AD6BCD"/>
    <w:rsid w:val="00AD7ACC"/>
    <w:rsid w:val="00AE2261"/>
    <w:rsid w:val="00AE35DA"/>
    <w:rsid w:val="00AE403C"/>
    <w:rsid w:val="00AE4B81"/>
    <w:rsid w:val="00AE4BE7"/>
    <w:rsid w:val="00AE5AD0"/>
    <w:rsid w:val="00AF05F4"/>
    <w:rsid w:val="00AF0ABA"/>
    <w:rsid w:val="00AF23D1"/>
    <w:rsid w:val="00AF3E33"/>
    <w:rsid w:val="00AF43EC"/>
    <w:rsid w:val="00AF5412"/>
    <w:rsid w:val="00AF61D3"/>
    <w:rsid w:val="00AF626E"/>
    <w:rsid w:val="00AF68BB"/>
    <w:rsid w:val="00AF6E27"/>
    <w:rsid w:val="00AF7108"/>
    <w:rsid w:val="00AF7383"/>
    <w:rsid w:val="00AF7ACF"/>
    <w:rsid w:val="00B021C1"/>
    <w:rsid w:val="00B0587C"/>
    <w:rsid w:val="00B05D77"/>
    <w:rsid w:val="00B06F23"/>
    <w:rsid w:val="00B079AA"/>
    <w:rsid w:val="00B10A2F"/>
    <w:rsid w:val="00B117BD"/>
    <w:rsid w:val="00B12174"/>
    <w:rsid w:val="00B1355A"/>
    <w:rsid w:val="00B138F3"/>
    <w:rsid w:val="00B15113"/>
    <w:rsid w:val="00B15C20"/>
    <w:rsid w:val="00B163FE"/>
    <w:rsid w:val="00B16418"/>
    <w:rsid w:val="00B1662B"/>
    <w:rsid w:val="00B2219E"/>
    <w:rsid w:val="00B2245C"/>
    <w:rsid w:val="00B22AA5"/>
    <w:rsid w:val="00B22C3C"/>
    <w:rsid w:val="00B22D67"/>
    <w:rsid w:val="00B2352D"/>
    <w:rsid w:val="00B2383B"/>
    <w:rsid w:val="00B2437F"/>
    <w:rsid w:val="00B24F38"/>
    <w:rsid w:val="00B2554E"/>
    <w:rsid w:val="00B2634B"/>
    <w:rsid w:val="00B278B3"/>
    <w:rsid w:val="00B2797B"/>
    <w:rsid w:val="00B302AF"/>
    <w:rsid w:val="00B3091E"/>
    <w:rsid w:val="00B313B2"/>
    <w:rsid w:val="00B3278E"/>
    <w:rsid w:val="00B32A40"/>
    <w:rsid w:val="00B32EE7"/>
    <w:rsid w:val="00B34718"/>
    <w:rsid w:val="00B34829"/>
    <w:rsid w:val="00B35357"/>
    <w:rsid w:val="00B36828"/>
    <w:rsid w:val="00B37686"/>
    <w:rsid w:val="00B37958"/>
    <w:rsid w:val="00B4019C"/>
    <w:rsid w:val="00B42DE2"/>
    <w:rsid w:val="00B45673"/>
    <w:rsid w:val="00B45D15"/>
    <w:rsid w:val="00B45DC5"/>
    <w:rsid w:val="00B47FC2"/>
    <w:rsid w:val="00B501EB"/>
    <w:rsid w:val="00B50AD1"/>
    <w:rsid w:val="00B53B10"/>
    <w:rsid w:val="00B53FE0"/>
    <w:rsid w:val="00B55092"/>
    <w:rsid w:val="00B563DF"/>
    <w:rsid w:val="00B56B81"/>
    <w:rsid w:val="00B57DDF"/>
    <w:rsid w:val="00B605B6"/>
    <w:rsid w:val="00B60930"/>
    <w:rsid w:val="00B60DCD"/>
    <w:rsid w:val="00B61595"/>
    <w:rsid w:val="00B61CAF"/>
    <w:rsid w:val="00B627F8"/>
    <w:rsid w:val="00B636AD"/>
    <w:rsid w:val="00B637F4"/>
    <w:rsid w:val="00B664A8"/>
    <w:rsid w:val="00B66927"/>
    <w:rsid w:val="00B711BB"/>
    <w:rsid w:val="00B71E93"/>
    <w:rsid w:val="00B72A27"/>
    <w:rsid w:val="00B72CB7"/>
    <w:rsid w:val="00B73AF4"/>
    <w:rsid w:val="00B7419F"/>
    <w:rsid w:val="00B744E2"/>
    <w:rsid w:val="00B75AFB"/>
    <w:rsid w:val="00B75D91"/>
    <w:rsid w:val="00B76A2A"/>
    <w:rsid w:val="00B76E7A"/>
    <w:rsid w:val="00B77E4B"/>
    <w:rsid w:val="00B8261B"/>
    <w:rsid w:val="00B82B60"/>
    <w:rsid w:val="00B82E47"/>
    <w:rsid w:val="00B84486"/>
    <w:rsid w:val="00B85B1B"/>
    <w:rsid w:val="00B85E6C"/>
    <w:rsid w:val="00B86B18"/>
    <w:rsid w:val="00B86E38"/>
    <w:rsid w:val="00B879F8"/>
    <w:rsid w:val="00B87F53"/>
    <w:rsid w:val="00B90451"/>
    <w:rsid w:val="00B929EB"/>
    <w:rsid w:val="00B935DB"/>
    <w:rsid w:val="00B93B3B"/>
    <w:rsid w:val="00B946C5"/>
    <w:rsid w:val="00B953E9"/>
    <w:rsid w:val="00B95422"/>
    <w:rsid w:val="00B95468"/>
    <w:rsid w:val="00B96A17"/>
    <w:rsid w:val="00BA0134"/>
    <w:rsid w:val="00BA0F62"/>
    <w:rsid w:val="00BA24D6"/>
    <w:rsid w:val="00BA4F1C"/>
    <w:rsid w:val="00BA5E8D"/>
    <w:rsid w:val="00BA5EE0"/>
    <w:rsid w:val="00BA6AD4"/>
    <w:rsid w:val="00BB1055"/>
    <w:rsid w:val="00BB3AB7"/>
    <w:rsid w:val="00BB48AC"/>
    <w:rsid w:val="00BB50C4"/>
    <w:rsid w:val="00BB5B5F"/>
    <w:rsid w:val="00BB5BFF"/>
    <w:rsid w:val="00BB7511"/>
    <w:rsid w:val="00BB7803"/>
    <w:rsid w:val="00BB79BE"/>
    <w:rsid w:val="00BC3714"/>
    <w:rsid w:val="00BC3C7F"/>
    <w:rsid w:val="00BC621D"/>
    <w:rsid w:val="00BC6A6C"/>
    <w:rsid w:val="00BC6F51"/>
    <w:rsid w:val="00BD1FA0"/>
    <w:rsid w:val="00BD3DFF"/>
    <w:rsid w:val="00BD4397"/>
    <w:rsid w:val="00BD4CFF"/>
    <w:rsid w:val="00BD6F91"/>
    <w:rsid w:val="00BD71AD"/>
    <w:rsid w:val="00BD7469"/>
    <w:rsid w:val="00BE137A"/>
    <w:rsid w:val="00BE248B"/>
    <w:rsid w:val="00BE2B6F"/>
    <w:rsid w:val="00BE3DBB"/>
    <w:rsid w:val="00BE48F5"/>
    <w:rsid w:val="00BE67F7"/>
    <w:rsid w:val="00BE7749"/>
    <w:rsid w:val="00BE7A31"/>
    <w:rsid w:val="00BF0125"/>
    <w:rsid w:val="00BF08D6"/>
    <w:rsid w:val="00BF0C6E"/>
    <w:rsid w:val="00BF0E77"/>
    <w:rsid w:val="00BF17D8"/>
    <w:rsid w:val="00BF19A7"/>
    <w:rsid w:val="00BF1A4F"/>
    <w:rsid w:val="00BF1C36"/>
    <w:rsid w:val="00BF23BF"/>
    <w:rsid w:val="00BF2534"/>
    <w:rsid w:val="00BF2B1B"/>
    <w:rsid w:val="00BF33B2"/>
    <w:rsid w:val="00BF45AE"/>
    <w:rsid w:val="00BF51BB"/>
    <w:rsid w:val="00BF5570"/>
    <w:rsid w:val="00BF5D12"/>
    <w:rsid w:val="00BF6D63"/>
    <w:rsid w:val="00BF76A2"/>
    <w:rsid w:val="00C00B08"/>
    <w:rsid w:val="00C0210C"/>
    <w:rsid w:val="00C034E8"/>
    <w:rsid w:val="00C039BB"/>
    <w:rsid w:val="00C03F7E"/>
    <w:rsid w:val="00C06468"/>
    <w:rsid w:val="00C1156A"/>
    <w:rsid w:val="00C115BF"/>
    <w:rsid w:val="00C12533"/>
    <w:rsid w:val="00C12926"/>
    <w:rsid w:val="00C13351"/>
    <w:rsid w:val="00C1373A"/>
    <w:rsid w:val="00C13DA5"/>
    <w:rsid w:val="00C15EDA"/>
    <w:rsid w:val="00C16715"/>
    <w:rsid w:val="00C16940"/>
    <w:rsid w:val="00C1697B"/>
    <w:rsid w:val="00C169F2"/>
    <w:rsid w:val="00C16ADE"/>
    <w:rsid w:val="00C22FDB"/>
    <w:rsid w:val="00C23DFB"/>
    <w:rsid w:val="00C24369"/>
    <w:rsid w:val="00C25F52"/>
    <w:rsid w:val="00C268C4"/>
    <w:rsid w:val="00C27349"/>
    <w:rsid w:val="00C31524"/>
    <w:rsid w:val="00C315D8"/>
    <w:rsid w:val="00C316FC"/>
    <w:rsid w:val="00C31BB4"/>
    <w:rsid w:val="00C31BB6"/>
    <w:rsid w:val="00C32C20"/>
    <w:rsid w:val="00C32C89"/>
    <w:rsid w:val="00C33285"/>
    <w:rsid w:val="00C34358"/>
    <w:rsid w:val="00C34B73"/>
    <w:rsid w:val="00C36033"/>
    <w:rsid w:val="00C36391"/>
    <w:rsid w:val="00C373CB"/>
    <w:rsid w:val="00C37F66"/>
    <w:rsid w:val="00C4158F"/>
    <w:rsid w:val="00C42421"/>
    <w:rsid w:val="00C4257C"/>
    <w:rsid w:val="00C42982"/>
    <w:rsid w:val="00C42C10"/>
    <w:rsid w:val="00C42DD3"/>
    <w:rsid w:val="00C432E4"/>
    <w:rsid w:val="00C43807"/>
    <w:rsid w:val="00C43E99"/>
    <w:rsid w:val="00C4432D"/>
    <w:rsid w:val="00C44464"/>
    <w:rsid w:val="00C44653"/>
    <w:rsid w:val="00C45666"/>
    <w:rsid w:val="00C468D0"/>
    <w:rsid w:val="00C47D04"/>
    <w:rsid w:val="00C504A0"/>
    <w:rsid w:val="00C51ABC"/>
    <w:rsid w:val="00C51E9A"/>
    <w:rsid w:val="00C5259D"/>
    <w:rsid w:val="00C5290B"/>
    <w:rsid w:val="00C52BF4"/>
    <w:rsid w:val="00C530C3"/>
    <w:rsid w:val="00C53A15"/>
    <w:rsid w:val="00C53C25"/>
    <w:rsid w:val="00C53C66"/>
    <w:rsid w:val="00C5562D"/>
    <w:rsid w:val="00C55BEF"/>
    <w:rsid w:val="00C564A2"/>
    <w:rsid w:val="00C570CC"/>
    <w:rsid w:val="00C62AE1"/>
    <w:rsid w:val="00C62B84"/>
    <w:rsid w:val="00C63085"/>
    <w:rsid w:val="00C636EE"/>
    <w:rsid w:val="00C6386F"/>
    <w:rsid w:val="00C64005"/>
    <w:rsid w:val="00C64E3B"/>
    <w:rsid w:val="00C656C3"/>
    <w:rsid w:val="00C65A18"/>
    <w:rsid w:val="00C65F6D"/>
    <w:rsid w:val="00C6719F"/>
    <w:rsid w:val="00C72755"/>
    <w:rsid w:val="00C72C61"/>
    <w:rsid w:val="00C76A6F"/>
    <w:rsid w:val="00C7755B"/>
    <w:rsid w:val="00C779F0"/>
    <w:rsid w:val="00C77B79"/>
    <w:rsid w:val="00C77C68"/>
    <w:rsid w:val="00C808A2"/>
    <w:rsid w:val="00C80ACF"/>
    <w:rsid w:val="00C80E2B"/>
    <w:rsid w:val="00C827DC"/>
    <w:rsid w:val="00C834BF"/>
    <w:rsid w:val="00C83BFB"/>
    <w:rsid w:val="00C8486B"/>
    <w:rsid w:val="00C85668"/>
    <w:rsid w:val="00C86413"/>
    <w:rsid w:val="00C8786F"/>
    <w:rsid w:val="00C879A9"/>
    <w:rsid w:val="00C87C5A"/>
    <w:rsid w:val="00C90298"/>
    <w:rsid w:val="00C90943"/>
    <w:rsid w:val="00C92152"/>
    <w:rsid w:val="00C957B2"/>
    <w:rsid w:val="00C95E90"/>
    <w:rsid w:val="00C9679F"/>
    <w:rsid w:val="00C972EC"/>
    <w:rsid w:val="00C975DA"/>
    <w:rsid w:val="00C97C2B"/>
    <w:rsid w:val="00CA044B"/>
    <w:rsid w:val="00CA122C"/>
    <w:rsid w:val="00CA241B"/>
    <w:rsid w:val="00CA3622"/>
    <w:rsid w:val="00CA369D"/>
    <w:rsid w:val="00CA4BA1"/>
    <w:rsid w:val="00CA6D15"/>
    <w:rsid w:val="00CB1679"/>
    <w:rsid w:val="00CB1937"/>
    <w:rsid w:val="00CB3110"/>
    <w:rsid w:val="00CB592A"/>
    <w:rsid w:val="00CB6236"/>
    <w:rsid w:val="00CC0E99"/>
    <w:rsid w:val="00CC161A"/>
    <w:rsid w:val="00CC1A07"/>
    <w:rsid w:val="00CC24AE"/>
    <w:rsid w:val="00CC27D9"/>
    <w:rsid w:val="00CC29E1"/>
    <w:rsid w:val="00CC2CBB"/>
    <w:rsid w:val="00CC6056"/>
    <w:rsid w:val="00CC6F3B"/>
    <w:rsid w:val="00CC7C4D"/>
    <w:rsid w:val="00CC7CAF"/>
    <w:rsid w:val="00CD50A5"/>
    <w:rsid w:val="00CD6D66"/>
    <w:rsid w:val="00CD7C64"/>
    <w:rsid w:val="00CE04F6"/>
    <w:rsid w:val="00CE0621"/>
    <w:rsid w:val="00CE18DC"/>
    <w:rsid w:val="00CE40DA"/>
    <w:rsid w:val="00CE440F"/>
    <w:rsid w:val="00CE450D"/>
    <w:rsid w:val="00CE4BF6"/>
    <w:rsid w:val="00CE64D3"/>
    <w:rsid w:val="00CE7305"/>
    <w:rsid w:val="00CE7C14"/>
    <w:rsid w:val="00CF01E7"/>
    <w:rsid w:val="00CF0682"/>
    <w:rsid w:val="00CF0ED2"/>
    <w:rsid w:val="00CF2702"/>
    <w:rsid w:val="00CF43A5"/>
    <w:rsid w:val="00CF48D9"/>
    <w:rsid w:val="00CF5184"/>
    <w:rsid w:val="00CF5CC6"/>
    <w:rsid w:val="00CF630A"/>
    <w:rsid w:val="00CF777B"/>
    <w:rsid w:val="00D018CF"/>
    <w:rsid w:val="00D0256D"/>
    <w:rsid w:val="00D025D0"/>
    <w:rsid w:val="00D03BFD"/>
    <w:rsid w:val="00D0520F"/>
    <w:rsid w:val="00D05891"/>
    <w:rsid w:val="00D067D9"/>
    <w:rsid w:val="00D06CF7"/>
    <w:rsid w:val="00D10305"/>
    <w:rsid w:val="00D1034F"/>
    <w:rsid w:val="00D10A57"/>
    <w:rsid w:val="00D11B79"/>
    <w:rsid w:val="00D11DF9"/>
    <w:rsid w:val="00D12659"/>
    <w:rsid w:val="00D12F25"/>
    <w:rsid w:val="00D131BC"/>
    <w:rsid w:val="00D1348B"/>
    <w:rsid w:val="00D13859"/>
    <w:rsid w:val="00D1428B"/>
    <w:rsid w:val="00D14C40"/>
    <w:rsid w:val="00D15E47"/>
    <w:rsid w:val="00D209A4"/>
    <w:rsid w:val="00D217E0"/>
    <w:rsid w:val="00D21A0E"/>
    <w:rsid w:val="00D220A9"/>
    <w:rsid w:val="00D22585"/>
    <w:rsid w:val="00D237C7"/>
    <w:rsid w:val="00D2406A"/>
    <w:rsid w:val="00D243C5"/>
    <w:rsid w:val="00D25228"/>
    <w:rsid w:val="00D262D2"/>
    <w:rsid w:val="00D27553"/>
    <w:rsid w:val="00D300DF"/>
    <w:rsid w:val="00D306A0"/>
    <w:rsid w:val="00D321F1"/>
    <w:rsid w:val="00D33617"/>
    <w:rsid w:val="00D33E46"/>
    <w:rsid w:val="00D35366"/>
    <w:rsid w:val="00D35794"/>
    <w:rsid w:val="00D35FED"/>
    <w:rsid w:val="00D36975"/>
    <w:rsid w:val="00D36F2F"/>
    <w:rsid w:val="00D372E0"/>
    <w:rsid w:val="00D40CB7"/>
    <w:rsid w:val="00D41320"/>
    <w:rsid w:val="00D41827"/>
    <w:rsid w:val="00D43F21"/>
    <w:rsid w:val="00D44CCD"/>
    <w:rsid w:val="00D464E9"/>
    <w:rsid w:val="00D4695F"/>
    <w:rsid w:val="00D472BB"/>
    <w:rsid w:val="00D50C33"/>
    <w:rsid w:val="00D521C1"/>
    <w:rsid w:val="00D5260B"/>
    <w:rsid w:val="00D5270E"/>
    <w:rsid w:val="00D527C8"/>
    <w:rsid w:val="00D53637"/>
    <w:rsid w:val="00D55D1A"/>
    <w:rsid w:val="00D560AB"/>
    <w:rsid w:val="00D564F8"/>
    <w:rsid w:val="00D565A7"/>
    <w:rsid w:val="00D56E8C"/>
    <w:rsid w:val="00D5755D"/>
    <w:rsid w:val="00D5781A"/>
    <w:rsid w:val="00D60DE6"/>
    <w:rsid w:val="00D60F69"/>
    <w:rsid w:val="00D6139F"/>
    <w:rsid w:val="00D617ED"/>
    <w:rsid w:val="00D622D9"/>
    <w:rsid w:val="00D62667"/>
    <w:rsid w:val="00D63568"/>
    <w:rsid w:val="00D63F3E"/>
    <w:rsid w:val="00D66130"/>
    <w:rsid w:val="00D669D8"/>
    <w:rsid w:val="00D66C55"/>
    <w:rsid w:val="00D711A9"/>
    <w:rsid w:val="00D71695"/>
    <w:rsid w:val="00D719A7"/>
    <w:rsid w:val="00D73D90"/>
    <w:rsid w:val="00D73D97"/>
    <w:rsid w:val="00D74524"/>
    <w:rsid w:val="00D76FCC"/>
    <w:rsid w:val="00D80DEC"/>
    <w:rsid w:val="00D81CA8"/>
    <w:rsid w:val="00D8312B"/>
    <w:rsid w:val="00D8614B"/>
    <w:rsid w:val="00D864E9"/>
    <w:rsid w:val="00D865C2"/>
    <w:rsid w:val="00D86AF9"/>
    <w:rsid w:val="00D86F9A"/>
    <w:rsid w:val="00D878CF"/>
    <w:rsid w:val="00D8794E"/>
    <w:rsid w:val="00D87C3E"/>
    <w:rsid w:val="00D9020B"/>
    <w:rsid w:val="00D91507"/>
    <w:rsid w:val="00D91FF3"/>
    <w:rsid w:val="00D92BCE"/>
    <w:rsid w:val="00D92D5E"/>
    <w:rsid w:val="00D941CB"/>
    <w:rsid w:val="00D94DCA"/>
    <w:rsid w:val="00D9623A"/>
    <w:rsid w:val="00D96322"/>
    <w:rsid w:val="00D96409"/>
    <w:rsid w:val="00D96692"/>
    <w:rsid w:val="00D967FD"/>
    <w:rsid w:val="00DA09A9"/>
    <w:rsid w:val="00DA19F5"/>
    <w:rsid w:val="00DA1ABD"/>
    <w:rsid w:val="00DA27CA"/>
    <w:rsid w:val="00DA37A9"/>
    <w:rsid w:val="00DA3E48"/>
    <w:rsid w:val="00DA57D2"/>
    <w:rsid w:val="00DA64A5"/>
    <w:rsid w:val="00DA6C6C"/>
    <w:rsid w:val="00DA6ED3"/>
    <w:rsid w:val="00DA7BFF"/>
    <w:rsid w:val="00DB1459"/>
    <w:rsid w:val="00DB1BC4"/>
    <w:rsid w:val="00DB25D1"/>
    <w:rsid w:val="00DB2734"/>
    <w:rsid w:val="00DB33A4"/>
    <w:rsid w:val="00DB3659"/>
    <w:rsid w:val="00DB49D4"/>
    <w:rsid w:val="00DB4B7B"/>
    <w:rsid w:val="00DC0EA1"/>
    <w:rsid w:val="00DC2449"/>
    <w:rsid w:val="00DC25AC"/>
    <w:rsid w:val="00DC2D17"/>
    <w:rsid w:val="00DC3C95"/>
    <w:rsid w:val="00DC4F80"/>
    <w:rsid w:val="00DC5389"/>
    <w:rsid w:val="00DC5BD8"/>
    <w:rsid w:val="00DC61DF"/>
    <w:rsid w:val="00DC670E"/>
    <w:rsid w:val="00DD0091"/>
    <w:rsid w:val="00DD2C44"/>
    <w:rsid w:val="00DD2F98"/>
    <w:rsid w:val="00DD34DE"/>
    <w:rsid w:val="00DD3B90"/>
    <w:rsid w:val="00DD4676"/>
    <w:rsid w:val="00DD4D7F"/>
    <w:rsid w:val="00DD54FA"/>
    <w:rsid w:val="00DD5B89"/>
    <w:rsid w:val="00DD5C0B"/>
    <w:rsid w:val="00DD653C"/>
    <w:rsid w:val="00DD672E"/>
    <w:rsid w:val="00DD6849"/>
    <w:rsid w:val="00DD6CC0"/>
    <w:rsid w:val="00DD6EC9"/>
    <w:rsid w:val="00DD7842"/>
    <w:rsid w:val="00DE0E04"/>
    <w:rsid w:val="00DE1BAF"/>
    <w:rsid w:val="00DE288C"/>
    <w:rsid w:val="00DE3DEF"/>
    <w:rsid w:val="00DE480B"/>
    <w:rsid w:val="00DE4FFE"/>
    <w:rsid w:val="00DE580B"/>
    <w:rsid w:val="00DE5F36"/>
    <w:rsid w:val="00DE68E4"/>
    <w:rsid w:val="00DE6E5C"/>
    <w:rsid w:val="00DE7A69"/>
    <w:rsid w:val="00DF0259"/>
    <w:rsid w:val="00DF03DC"/>
    <w:rsid w:val="00DF1E74"/>
    <w:rsid w:val="00DF1F4C"/>
    <w:rsid w:val="00DF21F1"/>
    <w:rsid w:val="00DF25A8"/>
    <w:rsid w:val="00DF291E"/>
    <w:rsid w:val="00DF3A92"/>
    <w:rsid w:val="00DF4C3C"/>
    <w:rsid w:val="00DF516E"/>
    <w:rsid w:val="00DF5439"/>
    <w:rsid w:val="00DF5F8A"/>
    <w:rsid w:val="00DF63B7"/>
    <w:rsid w:val="00E0007F"/>
    <w:rsid w:val="00E00FF6"/>
    <w:rsid w:val="00E0234E"/>
    <w:rsid w:val="00E025CB"/>
    <w:rsid w:val="00E034CE"/>
    <w:rsid w:val="00E03946"/>
    <w:rsid w:val="00E0467A"/>
    <w:rsid w:val="00E046C8"/>
    <w:rsid w:val="00E04A5B"/>
    <w:rsid w:val="00E06DC7"/>
    <w:rsid w:val="00E070C4"/>
    <w:rsid w:val="00E072D1"/>
    <w:rsid w:val="00E0795A"/>
    <w:rsid w:val="00E10DBC"/>
    <w:rsid w:val="00E1163E"/>
    <w:rsid w:val="00E116AA"/>
    <w:rsid w:val="00E11F7B"/>
    <w:rsid w:val="00E14893"/>
    <w:rsid w:val="00E14F57"/>
    <w:rsid w:val="00E16389"/>
    <w:rsid w:val="00E163C3"/>
    <w:rsid w:val="00E17108"/>
    <w:rsid w:val="00E17986"/>
    <w:rsid w:val="00E21C3D"/>
    <w:rsid w:val="00E23786"/>
    <w:rsid w:val="00E24C7A"/>
    <w:rsid w:val="00E2508F"/>
    <w:rsid w:val="00E25121"/>
    <w:rsid w:val="00E25F47"/>
    <w:rsid w:val="00E26A59"/>
    <w:rsid w:val="00E3125B"/>
    <w:rsid w:val="00E312EB"/>
    <w:rsid w:val="00E31C7C"/>
    <w:rsid w:val="00E334D4"/>
    <w:rsid w:val="00E341A4"/>
    <w:rsid w:val="00E34232"/>
    <w:rsid w:val="00E345E4"/>
    <w:rsid w:val="00E34B9B"/>
    <w:rsid w:val="00E351C5"/>
    <w:rsid w:val="00E35393"/>
    <w:rsid w:val="00E36F77"/>
    <w:rsid w:val="00E403E2"/>
    <w:rsid w:val="00E41FAF"/>
    <w:rsid w:val="00E42184"/>
    <w:rsid w:val="00E425C7"/>
    <w:rsid w:val="00E429BA"/>
    <w:rsid w:val="00E4365C"/>
    <w:rsid w:val="00E440C1"/>
    <w:rsid w:val="00E44E62"/>
    <w:rsid w:val="00E46B0B"/>
    <w:rsid w:val="00E46BDE"/>
    <w:rsid w:val="00E4711C"/>
    <w:rsid w:val="00E47DBF"/>
    <w:rsid w:val="00E502FF"/>
    <w:rsid w:val="00E52096"/>
    <w:rsid w:val="00E53839"/>
    <w:rsid w:val="00E5416F"/>
    <w:rsid w:val="00E55230"/>
    <w:rsid w:val="00E55AFE"/>
    <w:rsid w:val="00E56E3E"/>
    <w:rsid w:val="00E5725D"/>
    <w:rsid w:val="00E60657"/>
    <w:rsid w:val="00E62C6D"/>
    <w:rsid w:val="00E64586"/>
    <w:rsid w:val="00E64726"/>
    <w:rsid w:val="00E705C1"/>
    <w:rsid w:val="00E70985"/>
    <w:rsid w:val="00E72CB2"/>
    <w:rsid w:val="00E733E3"/>
    <w:rsid w:val="00E73B40"/>
    <w:rsid w:val="00E7475C"/>
    <w:rsid w:val="00E76A1F"/>
    <w:rsid w:val="00E76B67"/>
    <w:rsid w:val="00E77011"/>
    <w:rsid w:val="00E77449"/>
    <w:rsid w:val="00E81988"/>
    <w:rsid w:val="00E8223D"/>
    <w:rsid w:val="00E825D8"/>
    <w:rsid w:val="00E84D30"/>
    <w:rsid w:val="00E852F4"/>
    <w:rsid w:val="00E854FF"/>
    <w:rsid w:val="00E85A65"/>
    <w:rsid w:val="00E86AF4"/>
    <w:rsid w:val="00E8759A"/>
    <w:rsid w:val="00E87791"/>
    <w:rsid w:val="00E878AF"/>
    <w:rsid w:val="00E902AB"/>
    <w:rsid w:val="00E90549"/>
    <w:rsid w:val="00E90946"/>
    <w:rsid w:val="00E91C22"/>
    <w:rsid w:val="00E92676"/>
    <w:rsid w:val="00E92934"/>
    <w:rsid w:val="00E92FF1"/>
    <w:rsid w:val="00E931F7"/>
    <w:rsid w:val="00E94ED6"/>
    <w:rsid w:val="00E958E2"/>
    <w:rsid w:val="00E963C9"/>
    <w:rsid w:val="00E967BC"/>
    <w:rsid w:val="00EA2159"/>
    <w:rsid w:val="00EA4E28"/>
    <w:rsid w:val="00EA57D9"/>
    <w:rsid w:val="00EA642E"/>
    <w:rsid w:val="00EA70EC"/>
    <w:rsid w:val="00EB0A36"/>
    <w:rsid w:val="00EB1D4D"/>
    <w:rsid w:val="00EB2293"/>
    <w:rsid w:val="00EB3252"/>
    <w:rsid w:val="00EB3381"/>
    <w:rsid w:val="00EB53E7"/>
    <w:rsid w:val="00EB5548"/>
    <w:rsid w:val="00EB559D"/>
    <w:rsid w:val="00EB5A99"/>
    <w:rsid w:val="00EB73CB"/>
    <w:rsid w:val="00EC0585"/>
    <w:rsid w:val="00EC0B1A"/>
    <w:rsid w:val="00EC0DBC"/>
    <w:rsid w:val="00EC2ECA"/>
    <w:rsid w:val="00EC3272"/>
    <w:rsid w:val="00EC440C"/>
    <w:rsid w:val="00EC5B22"/>
    <w:rsid w:val="00EC7059"/>
    <w:rsid w:val="00EC7E90"/>
    <w:rsid w:val="00ED042E"/>
    <w:rsid w:val="00ED0E8F"/>
    <w:rsid w:val="00ED1040"/>
    <w:rsid w:val="00ED14C9"/>
    <w:rsid w:val="00ED34DB"/>
    <w:rsid w:val="00ED4117"/>
    <w:rsid w:val="00ED533F"/>
    <w:rsid w:val="00ED55A8"/>
    <w:rsid w:val="00ED5BDA"/>
    <w:rsid w:val="00ED6603"/>
    <w:rsid w:val="00EE182E"/>
    <w:rsid w:val="00EE283E"/>
    <w:rsid w:val="00EE34CD"/>
    <w:rsid w:val="00EE3946"/>
    <w:rsid w:val="00EE590F"/>
    <w:rsid w:val="00EE6769"/>
    <w:rsid w:val="00EE6C76"/>
    <w:rsid w:val="00EE6D2A"/>
    <w:rsid w:val="00EF24A5"/>
    <w:rsid w:val="00EF2CCD"/>
    <w:rsid w:val="00EF3572"/>
    <w:rsid w:val="00EF35C7"/>
    <w:rsid w:val="00EF467D"/>
    <w:rsid w:val="00EF6FA1"/>
    <w:rsid w:val="00EF745A"/>
    <w:rsid w:val="00EF7AF1"/>
    <w:rsid w:val="00F01078"/>
    <w:rsid w:val="00F021CA"/>
    <w:rsid w:val="00F03716"/>
    <w:rsid w:val="00F03EA6"/>
    <w:rsid w:val="00F0636D"/>
    <w:rsid w:val="00F11C5F"/>
    <w:rsid w:val="00F131D3"/>
    <w:rsid w:val="00F14C21"/>
    <w:rsid w:val="00F14CE1"/>
    <w:rsid w:val="00F14E09"/>
    <w:rsid w:val="00F15710"/>
    <w:rsid w:val="00F157EC"/>
    <w:rsid w:val="00F169AE"/>
    <w:rsid w:val="00F16D07"/>
    <w:rsid w:val="00F21B00"/>
    <w:rsid w:val="00F2204F"/>
    <w:rsid w:val="00F22F9F"/>
    <w:rsid w:val="00F256F3"/>
    <w:rsid w:val="00F26011"/>
    <w:rsid w:val="00F2639C"/>
    <w:rsid w:val="00F2646B"/>
    <w:rsid w:val="00F26B2D"/>
    <w:rsid w:val="00F2700B"/>
    <w:rsid w:val="00F30A3B"/>
    <w:rsid w:val="00F317B0"/>
    <w:rsid w:val="00F320AD"/>
    <w:rsid w:val="00F328BE"/>
    <w:rsid w:val="00F3332F"/>
    <w:rsid w:val="00F33EAF"/>
    <w:rsid w:val="00F3558C"/>
    <w:rsid w:val="00F36867"/>
    <w:rsid w:val="00F37999"/>
    <w:rsid w:val="00F37CB6"/>
    <w:rsid w:val="00F40322"/>
    <w:rsid w:val="00F40C4B"/>
    <w:rsid w:val="00F42AB4"/>
    <w:rsid w:val="00F43C49"/>
    <w:rsid w:val="00F43CFB"/>
    <w:rsid w:val="00F44A89"/>
    <w:rsid w:val="00F4689A"/>
    <w:rsid w:val="00F46AE1"/>
    <w:rsid w:val="00F47559"/>
    <w:rsid w:val="00F500FE"/>
    <w:rsid w:val="00F51904"/>
    <w:rsid w:val="00F523DC"/>
    <w:rsid w:val="00F52D61"/>
    <w:rsid w:val="00F537C6"/>
    <w:rsid w:val="00F5382A"/>
    <w:rsid w:val="00F53F26"/>
    <w:rsid w:val="00F55ABF"/>
    <w:rsid w:val="00F56529"/>
    <w:rsid w:val="00F56A42"/>
    <w:rsid w:val="00F606F5"/>
    <w:rsid w:val="00F6136F"/>
    <w:rsid w:val="00F622C2"/>
    <w:rsid w:val="00F636BB"/>
    <w:rsid w:val="00F645FC"/>
    <w:rsid w:val="00F65021"/>
    <w:rsid w:val="00F65CBF"/>
    <w:rsid w:val="00F65CC4"/>
    <w:rsid w:val="00F66B81"/>
    <w:rsid w:val="00F67803"/>
    <w:rsid w:val="00F73558"/>
    <w:rsid w:val="00F737B9"/>
    <w:rsid w:val="00F74A18"/>
    <w:rsid w:val="00F75AF5"/>
    <w:rsid w:val="00F75CD7"/>
    <w:rsid w:val="00F809E0"/>
    <w:rsid w:val="00F8395C"/>
    <w:rsid w:val="00F856AB"/>
    <w:rsid w:val="00F87204"/>
    <w:rsid w:val="00F87764"/>
    <w:rsid w:val="00F879C1"/>
    <w:rsid w:val="00F9007F"/>
    <w:rsid w:val="00F9120C"/>
    <w:rsid w:val="00F91351"/>
    <w:rsid w:val="00F91849"/>
    <w:rsid w:val="00F93865"/>
    <w:rsid w:val="00F93AF2"/>
    <w:rsid w:val="00F94146"/>
    <w:rsid w:val="00F95BB9"/>
    <w:rsid w:val="00F964D0"/>
    <w:rsid w:val="00F9654E"/>
    <w:rsid w:val="00F97383"/>
    <w:rsid w:val="00FA1010"/>
    <w:rsid w:val="00FA1B9A"/>
    <w:rsid w:val="00FA1DCE"/>
    <w:rsid w:val="00FA4045"/>
    <w:rsid w:val="00FA49A2"/>
    <w:rsid w:val="00FA4F48"/>
    <w:rsid w:val="00FA539B"/>
    <w:rsid w:val="00FA5FA8"/>
    <w:rsid w:val="00FA624A"/>
    <w:rsid w:val="00FA70A6"/>
    <w:rsid w:val="00FA71B5"/>
    <w:rsid w:val="00FA78F9"/>
    <w:rsid w:val="00FB198D"/>
    <w:rsid w:val="00FB2486"/>
    <w:rsid w:val="00FB4CED"/>
    <w:rsid w:val="00FB526C"/>
    <w:rsid w:val="00FB5E2B"/>
    <w:rsid w:val="00FB6032"/>
    <w:rsid w:val="00FB68B6"/>
    <w:rsid w:val="00FC08DF"/>
    <w:rsid w:val="00FC0CC1"/>
    <w:rsid w:val="00FC1FCF"/>
    <w:rsid w:val="00FC280A"/>
    <w:rsid w:val="00FC2B2C"/>
    <w:rsid w:val="00FC2B5E"/>
    <w:rsid w:val="00FC2B98"/>
    <w:rsid w:val="00FC3981"/>
    <w:rsid w:val="00FC3E7B"/>
    <w:rsid w:val="00FC4C84"/>
    <w:rsid w:val="00FC58B3"/>
    <w:rsid w:val="00FC5E2B"/>
    <w:rsid w:val="00FC70C8"/>
    <w:rsid w:val="00FC771B"/>
    <w:rsid w:val="00FC7CF1"/>
    <w:rsid w:val="00FD02D9"/>
    <w:rsid w:val="00FD0C11"/>
    <w:rsid w:val="00FD0DF1"/>
    <w:rsid w:val="00FD2413"/>
    <w:rsid w:val="00FD33A8"/>
    <w:rsid w:val="00FD583C"/>
    <w:rsid w:val="00FD7F7C"/>
    <w:rsid w:val="00FE1607"/>
    <w:rsid w:val="00FE1C8A"/>
    <w:rsid w:val="00FE5A56"/>
    <w:rsid w:val="00FE7BB4"/>
    <w:rsid w:val="00FE7C45"/>
    <w:rsid w:val="00FE7EEA"/>
    <w:rsid w:val="00FF09EC"/>
    <w:rsid w:val="00FF0C10"/>
    <w:rsid w:val="00FF1DDA"/>
    <w:rsid w:val="00FF24EB"/>
    <w:rsid w:val="00FF2505"/>
    <w:rsid w:val="00FF3474"/>
    <w:rsid w:val="00FF3B7B"/>
    <w:rsid w:val="00FF42D2"/>
    <w:rsid w:val="00FF44E4"/>
    <w:rsid w:val="00FF4A8E"/>
    <w:rsid w:val="00FF5D6C"/>
    <w:rsid w:val="00FF72F6"/>
    <w:rsid w:val="00FF772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202B7F9"/>
  <w15:docId w15:val="{F0CACED2-2719-C548-9C3D-B74F69E07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imes New Roman" w:hAnsiTheme="minorHAnsi" w:cstheme="minorHAnsi"/>
        <w:sz w:val="24"/>
        <w:szCs w:val="24"/>
        <w:lang w:val="de-DE"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F7ACF"/>
    <w:pPr>
      <w:spacing w:after="120"/>
      <w:jc w:val="both"/>
    </w:pPr>
    <w:rPr>
      <w:rFonts w:ascii="Arial" w:hAnsi="Arial" w:cs="Times New Roman"/>
    </w:rPr>
  </w:style>
  <w:style w:type="paragraph" w:styleId="berschrift1">
    <w:name w:val="heading 1"/>
    <w:basedOn w:val="Standard"/>
    <w:next w:val="Standard"/>
    <w:link w:val="berschrift1Zchn"/>
    <w:autoRedefine/>
    <w:uiPriority w:val="9"/>
    <w:qFormat/>
    <w:rsid w:val="001830EA"/>
    <w:pPr>
      <w:keepNext/>
      <w:keepLines/>
      <w:numPr>
        <w:numId w:val="7"/>
      </w:numPr>
      <w:spacing w:before="120"/>
      <w:jc w:val="left"/>
      <w:outlineLvl w:val="0"/>
    </w:pPr>
    <w:rPr>
      <w:b/>
      <w:color w:val="000000" w:themeColor="text1"/>
      <w:sz w:val="28"/>
      <w:szCs w:val="36"/>
      <w:lang w:eastAsia="de-DE"/>
    </w:rPr>
  </w:style>
  <w:style w:type="paragraph" w:styleId="berschrift2">
    <w:name w:val="heading 2"/>
    <w:basedOn w:val="berschrift1"/>
    <w:next w:val="Standard"/>
    <w:link w:val="berschrift2Zchn"/>
    <w:autoRedefine/>
    <w:uiPriority w:val="9"/>
    <w:unhideWhenUsed/>
    <w:qFormat/>
    <w:rsid w:val="008C6A11"/>
    <w:pPr>
      <w:numPr>
        <w:ilvl w:val="1"/>
      </w:numPr>
      <w:spacing w:before="360"/>
      <w:contextualSpacing/>
      <w:outlineLvl w:val="1"/>
    </w:pPr>
    <w:rPr>
      <w:rFonts w:eastAsiaTheme="majorEastAsia"/>
      <w:szCs w:val="26"/>
    </w:rPr>
  </w:style>
  <w:style w:type="paragraph" w:styleId="berschrift3">
    <w:name w:val="heading 3"/>
    <w:basedOn w:val="berschrift2"/>
    <w:next w:val="Standard"/>
    <w:link w:val="berschrift3Zchn"/>
    <w:autoRedefine/>
    <w:uiPriority w:val="9"/>
    <w:unhideWhenUsed/>
    <w:qFormat/>
    <w:rsid w:val="00DA09A9"/>
    <w:pPr>
      <w:numPr>
        <w:ilvl w:val="2"/>
      </w:numPr>
      <w:spacing w:before="240"/>
      <w:ind w:left="709"/>
      <w:outlineLvl w:val="2"/>
    </w:pPr>
  </w:style>
  <w:style w:type="paragraph" w:styleId="berschrift4">
    <w:name w:val="heading 4"/>
    <w:basedOn w:val="Standard"/>
    <w:next w:val="Standard"/>
    <w:link w:val="berschrift4Zchn"/>
    <w:uiPriority w:val="9"/>
    <w:unhideWhenUsed/>
    <w:qFormat/>
    <w:rsid w:val="000F5C14"/>
    <w:pPr>
      <w:keepNext/>
      <w:keepLines/>
      <w:spacing w:before="40"/>
      <w:outlineLvl w:val="3"/>
    </w:pPr>
    <w:rPr>
      <w:rFonts w:asciiTheme="majorHAnsi" w:eastAsiaTheme="majorEastAsia" w:hAnsiTheme="majorHAnsi"/>
      <w:i/>
      <w:iCs/>
      <w:color w:val="2F5496" w:themeColor="accent1" w:themeShade="BF"/>
    </w:rPr>
  </w:style>
  <w:style w:type="paragraph" w:styleId="berschrift5">
    <w:name w:val="heading 5"/>
    <w:basedOn w:val="Standard"/>
    <w:next w:val="Standard"/>
    <w:link w:val="berschrift5Zchn"/>
    <w:uiPriority w:val="9"/>
    <w:unhideWhenUsed/>
    <w:qFormat/>
    <w:rsid w:val="006C46D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locked/>
    <w:rsid w:val="001830EA"/>
    <w:rPr>
      <w:rFonts w:ascii="Arial" w:hAnsi="Arial" w:cs="Times New Roman"/>
      <w:b/>
      <w:color w:val="000000" w:themeColor="text1"/>
      <w:sz w:val="36"/>
      <w:szCs w:val="36"/>
      <w:lang w:val="x-none" w:eastAsia="de-DE"/>
    </w:rPr>
  </w:style>
  <w:style w:type="character" w:customStyle="1" w:styleId="berschrift2Zchn">
    <w:name w:val="Überschrift 2 Zchn"/>
    <w:basedOn w:val="Absatz-Standardschriftart"/>
    <w:link w:val="berschrift2"/>
    <w:uiPriority w:val="9"/>
    <w:locked/>
    <w:rsid w:val="008C6A11"/>
    <w:rPr>
      <w:rFonts w:ascii="Arial" w:eastAsiaTheme="majorEastAsia" w:hAnsi="Arial" w:cs="Times New Roman"/>
      <w:b/>
      <w:color w:val="000000" w:themeColor="text1"/>
      <w:sz w:val="26"/>
      <w:szCs w:val="26"/>
      <w:lang w:val="x-none" w:eastAsia="de-DE"/>
    </w:rPr>
  </w:style>
  <w:style w:type="character" w:customStyle="1" w:styleId="berschrift3Zchn">
    <w:name w:val="Überschrift 3 Zchn"/>
    <w:basedOn w:val="Absatz-Standardschriftart"/>
    <w:link w:val="berschrift3"/>
    <w:uiPriority w:val="9"/>
    <w:locked/>
    <w:rsid w:val="00DA09A9"/>
    <w:rPr>
      <w:rFonts w:ascii="Arial" w:eastAsiaTheme="majorEastAsia" w:hAnsi="Arial" w:cs="Times New Roman"/>
      <w:b/>
      <w:color w:val="000000" w:themeColor="text1"/>
      <w:sz w:val="26"/>
      <w:szCs w:val="26"/>
      <w:lang w:val="x-none" w:eastAsia="de-DE"/>
    </w:rPr>
  </w:style>
  <w:style w:type="character" w:customStyle="1" w:styleId="berschrift4Zchn">
    <w:name w:val="Überschrift 4 Zchn"/>
    <w:basedOn w:val="Absatz-Standardschriftart"/>
    <w:link w:val="berschrift4"/>
    <w:uiPriority w:val="9"/>
    <w:locked/>
    <w:rsid w:val="000F5C14"/>
    <w:rPr>
      <w:rFonts w:asciiTheme="majorHAnsi" w:eastAsiaTheme="majorEastAsia" w:hAnsiTheme="majorHAnsi" w:cs="Times New Roman"/>
      <w:i/>
      <w:iCs/>
      <w:color w:val="2F5496" w:themeColor="accent1" w:themeShade="BF"/>
    </w:rPr>
  </w:style>
  <w:style w:type="paragraph" w:styleId="Umschlagadresse">
    <w:name w:val="envelope address"/>
    <w:basedOn w:val="Standard"/>
    <w:uiPriority w:val="99"/>
    <w:semiHidden/>
    <w:unhideWhenUsed/>
    <w:rsid w:val="00362085"/>
    <w:pPr>
      <w:framePr w:w="4320" w:h="2160" w:hRule="exact" w:hSpace="141" w:wrap="auto" w:hAnchor="page" w:xAlign="center" w:yAlign="bottom"/>
      <w:ind w:left="1"/>
    </w:pPr>
    <w:rPr>
      <w:rFonts w:asciiTheme="majorHAnsi" w:eastAsiaTheme="majorEastAsia" w:hAnsiTheme="majorHAnsi"/>
    </w:rPr>
  </w:style>
  <w:style w:type="paragraph" w:styleId="Umschlagabsenderadresse">
    <w:name w:val="envelope return"/>
    <w:basedOn w:val="Standard"/>
    <w:uiPriority w:val="99"/>
    <w:semiHidden/>
    <w:unhideWhenUsed/>
    <w:rsid w:val="00362085"/>
    <w:rPr>
      <w:rFonts w:asciiTheme="majorHAnsi" w:eastAsiaTheme="majorEastAsia" w:hAnsiTheme="majorHAnsi"/>
      <w:sz w:val="20"/>
      <w:szCs w:val="20"/>
    </w:rPr>
  </w:style>
  <w:style w:type="paragraph" w:styleId="Listenabsatz">
    <w:name w:val="List Paragraph"/>
    <w:basedOn w:val="Standard"/>
    <w:uiPriority w:val="34"/>
    <w:qFormat/>
    <w:rsid w:val="00F169AE"/>
    <w:pPr>
      <w:ind w:left="720"/>
      <w:contextualSpacing/>
    </w:pPr>
  </w:style>
  <w:style w:type="paragraph" w:styleId="StandardWeb">
    <w:name w:val="Normal (Web)"/>
    <w:basedOn w:val="Standard"/>
    <w:uiPriority w:val="99"/>
    <w:unhideWhenUsed/>
    <w:rsid w:val="00730372"/>
    <w:pPr>
      <w:spacing w:before="100" w:beforeAutospacing="1" w:after="100" w:afterAutospacing="1"/>
    </w:pPr>
    <w:rPr>
      <w:rFonts w:ascii="Times New Roman" w:hAnsi="Times New Roman"/>
      <w:lang w:eastAsia="de-DE"/>
    </w:rPr>
  </w:style>
  <w:style w:type="paragraph" w:customStyle="1" w:styleId="EndNoteBibliographyTitle">
    <w:name w:val="EndNote Bibliography Title"/>
    <w:basedOn w:val="Standard"/>
    <w:link w:val="EndNoteBibliographyTitleZchn"/>
    <w:rsid w:val="00A22F14"/>
    <w:pPr>
      <w:jc w:val="center"/>
    </w:pPr>
    <w:rPr>
      <w:rFonts w:ascii="Calibri" w:hAnsi="Calibri" w:cs="Calibri"/>
      <w:lang w:val="en-US"/>
    </w:rPr>
  </w:style>
  <w:style w:type="character" w:customStyle="1" w:styleId="EndNoteBibliographyTitleZchn">
    <w:name w:val="EndNote Bibliography Title Zchn"/>
    <w:basedOn w:val="Absatz-Standardschriftart"/>
    <w:link w:val="EndNoteBibliographyTitle"/>
    <w:locked/>
    <w:rsid w:val="00A22F14"/>
    <w:rPr>
      <w:rFonts w:ascii="Calibri" w:hAnsi="Calibri" w:cs="Calibri"/>
      <w:lang w:val="en-US"/>
    </w:rPr>
  </w:style>
  <w:style w:type="paragraph" w:customStyle="1" w:styleId="EndNoteBibliography">
    <w:name w:val="EndNote Bibliography"/>
    <w:basedOn w:val="Standard"/>
    <w:link w:val="EndNoteBibliographyZchn"/>
    <w:rsid w:val="00A22F14"/>
    <w:pPr>
      <w:spacing w:line="240" w:lineRule="auto"/>
    </w:pPr>
    <w:rPr>
      <w:rFonts w:ascii="Calibri" w:hAnsi="Calibri" w:cs="Calibri"/>
      <w:lang w:val="en-US"/>
    </w:rPr>
  </w:style>
  <w:style w:type="character" w:customStyle="1" w:styleId="EndNoteBibliographyZchn">
    <w:name w:val="EndNote Bibliography Zchn"/>
    <w:basedOn w:val="Absatz-Standardschriftart"/>
    <w:link w:val="EndNoteBibliography"/>
    <w:locked/>
    <w:rsid w:val="00A22F14"/>
    <w:rPr>
      <w:rFonts w:ascii="Calibri" w:hAnsi="Calibri" w:cs="Calibri"/>
      <w:lang w:val="en-US"/>
    </w:rPr>
  </w:style>
  <w:style w:type="paragraph" w:styleId="Beschriftung">
    <w:name w:val="caption"/>
    <w:basedOn w:val="Standard"/>
    <w:next w:val="Standard"/>
    <w:uiPriority w:val="35"/>
    <w:unhideWhenUsed/>
    <w:qFormat/>
    <w:rsid w:val="000E3B77"/>
    <w:pPr>
      <w:spacing w:after="200"/>
    </w:pPr>
    <w:rPr>
      <w:i/>
      <w:iCs/>
      <w:color w:val="44546A" w:themeColor="text2"/>
      <w:sz w:val="18"/>
      <w:szCs w:val="18"/>
    </w:rPr>
  </w:style>
  <w:style w:type="paragraph" w:styleId="Kopfzeile">
    <w:name w:val="header"/>
    <w:basedOn w:val="Standard"/>
    <w:link w:val="KopfzeileZchn"/>
    <w:uiPriority w:val="99"/>
    <w:unhideWhenUsed/>
    <w:rsid w:val="00C43807"/>
    <w:pPr>
      <w:tabs>
        <w:tab w:val="center" w:pos="4536"/>
        <w:tab w:val="right" w:pos="9072"/>
      </w:tabs>
      <w:spacing w:line="240" w:lineRule="auto"/>
    </w:pPr>
  </w:style>
  <w:style w:type="character" w:customStyle="1" w:styleId="KopfzeileZchn">
    <w:name w:val="Kopfzeile Zchn"/>
    <w:basedOn w:val="Absatz-Standardschriftart"/>
    <w:link w:val="Kopfzeile"/>
    <w:uiPriority w:val="99"/>
    <w:locked/>
    <w:rsid w:val="00C43807"/>
    <w:rPr>
      <w:rFonts w:cs="Times New Roman"/>
    </w:rPr>
  </w:style>
  <w:style w:type="paragraph" w:styleId="Fuzeile">
    <w:name w:val="footer"/>
    <w:basedOn w:val="Standard"/>
    <w:link w:val="FuzeileZchn"/>
    <w:uiPriority w:val="99"/>
    <w:unhideWhenUsed/>
    <w:rsid w:val="00C43807"/>
    <w:pPr>
      <w:tabs>
        <w:tab w:val="center" w:pos="4536"/>
        <w:tab w:val="right" w:pos="9072"/>
      </w:tabs>
      <w:spacing w:line="240" w:lineRule="auto"/>
    </w:pPr>
  </w:style>
  <w:style w:type="character" w:customStyle="1" w:styleId="FuzeileZchn">
    <w:name w:val="Fußzeile Zchn"/>
    <w:basedOn w:val="Absatz-Standardschriftart"/>
    <w:link w:val="Fuzeile"/>
    <w:uiPriority w:val="99"/>
    <w:locked/>
    <w:rsid w:val="00C43807"/>
    <w:rPr>
      <w:rFonts w:cs="Times New Roman"/>
    </w:rPr>
  </w:style>
  <w:style w:type="paragraph" w:styleId="Verzeichnis1">
    <w:name w:val="toc 1"/>
    <w:basedOn w:val="Standard"/>
    <w:next w:val="Standard"/>
    <w:autoRedefine/>
    <w:uiPriority w:val="39"/>
    <w:unhideWhenUsed/>
    <w:rsid w:val="0049753A"/>
    <w:pPr>
      <w:spacing w:before="360" w:after="0"/>
      <w:jc w:val="left"/>
    </w:pPr>
    <w:rPr>
      <w:rFonts w:asciiTheme="majorHAnsi" w:hAnsiTheme="majorHAnsi" w:cstheme="majorHAnsi"/>
      <w:b/>
      <w:bCs/>
      <w:caps/>
    </w:rPr>
  </w:style>
  <w:style w:type="paragraph" w:styleId="Verzeichnis2">
    <w:name w:val="toc 2"/>
    <w:basedOn w:val="Standard"/>
    <w:next w:val="Standard"/>
    <w:autoRedefine/>
    <w:uiPriority w:val="39"/>
    <w:unhideWhenUsed/>
    <w:rsid w:val="00C43807"/>
    <w:pPr>
      <w:spacing w:before="240" w:after="0"/>
      <w:jc w:val="left"/>
    </w:pPr>
    <w:rPr>
      <w:rFonts w:asciiTheme="minorHAnsi" w:hAnsiTheme="minorHAnsi" w:cstheme="minorHAnsi"/>
      <w:b/>
      <w:bCs/>
      <w:sz w:val="20"/>
      <w:szCs w:val="20"/>
    </w:rPr>
  </w:style>
  <w:style w:type="paragraph" w:styleId="Verzeichnis3">
    <w:name w:val="toc 3"/>
    <w:basedOn w:val="Standard"/>
    <w:next w:val="Standard"/>
    <w:autoRedefine/>
    <w:uiPriority w:val="39"/>
    <w:unhideWhenUsed/>
    <w:rsid w:val="00C43807"/>
    <w:pPr>
      <w:spacing w:after="0"/>
      <w:ind w:left="240"/>
      <w:jc w:val="left"/>
    </w:pPr>
    <w:rPr>
      <w:rFonts w:asciiTheme="minorHAnsi" w:hAnsiTheme="minorHAnsi" w:cstheme="minorHAnsi"/>
      <w:sz w:val="20"/>
      <w:szCs w:val="20"/>
    </w:rPr>
  </w:style>
  <w:style w:type="paragraph" w:styleId="Verzeichnis4">
    <w:name w:val="toc 4"/>
    <w:basedOn w:val="Standard"/>
    <w:next w:val="Standard"/>
    <w:autoRedefine/>
    <w:uiPriority w:val="39"/>
    <w:unhideWhenUsed/>
    <w:rsid w:val="00C43807"/>
    <w:pPr>
      <w:spacing w:after="0"/>
      <w:ind w:left="480"/>
      <w:jc w:val="left"/>
    </w:pPr>
    <w:rPr>
      <w:rFonts w:asciiTheme="minorHAnsi" w:hAnsiTheme="minorHAnsi" w:cstheme="minorHAnsi"/>
      <w:sz w:val="20"/>
      <w:szCs w:val="20"/>
    </w:rPr>
  </w:style>
  <w:style w:type="paragraph" w:styleId="Verzeichnis5">
    <w:name w:val="toc 5"/>
    <w:basedOn w:val="Standard"/>
    <w:next w:val="Standard"/>
    <w:autoRedefine/>
    <w:uiPriority w:val="39"/>
    <w:unhideWhenUsed/>
    <w:rsid w:val="00C43807"/>
    <w:pPr>
      <w:spacing w:after="0"/>
      <w:ind w:left="720"/>
      <w:jc w:val="left"/>
    </w:pPr>
    <w:rPr>
      <w:rFonts w:asciiTheme="minorHAnsi" w:hAnsiTheme="minorHAnsi" w:cstheme="minorHAnsi"/>
      <w:sz w:val="20"/>
      <w:szCs w:val="20"/>
    </w:rPr>
  </w:style>
  <w:style w:type="paragraph" w:styleId="Verzeichnis6">
    <w:name w:val="toc 6"/>
    <w:basedOn w:val="Standard"/>
    <w:next w:val="Standard"/>
    <w:autoRedefine/>
    <w:uiPriority w:val="39"/>
    <w:unhideWhenUsed/>
    <w:rsid w:val="00C43807"/>
    <w:pPr>
      <w:spacing w:after="0"/>
      <w:ind w:left="960"/>
      <w:jc w:val="left"/>
    </w:pPr>
    <w:rPr>
      <w:rFonts w:asciiTheme="minorHAnsi" w:hAnsiTheme="minorHAnsi" w:cstheme="minorHAnsi"/>
      <w:sz w:val="20"/>
      <w:szCs w:val="20"/>
    </w:rPr>
  </w:style>
  <w:style w:type="paragraph" w:styleId="Verzeichnis7">
    <w:name w:val="toc 7"/>
    <w:basedOn w:val="Standard"/>
    <w:next w:val="Standard"/>
    <w:autoRedefine/>
    <w:uiPriority w:val="39"/>
    <w:unhideWhenUsed/>
    <w:rsid w:val="00C43807"/>
    <w:pPr>
      <w:spacing w:after="0"/>
      <w:ind w:left="1200"/>
      <w:jc w:val="left"/>
    </w:pPr>
    <w:rPr>
      <w:rFonts w:asciiTheme="minorHAnsi" w:hAnsiTheme="minorHAnsi" w:cstheme="minorHAnsi"/>
      <w:sz w:val="20"/>
      <w:szCs w:val="20"/>
    </w:rPr>
  </w:style>
  <w:style w:type="paragraph" w:styleId="Verzeichnis8">
    <w:name w:val="toc 8"/>
    <w:basedOn w:val="Standard"/>
    <w:next w:val="Standard"/>
    <w:autoRedefine/>
    <w:uiPriority w:val="39"/>
    <w:unhideWhenUsed/>
    <w:rsid w:val="00C43807"/>
    <w:pPr>
      <w:spacing w:after="0"/>
      <w:ind w:left="1440"/>
      <w:jc w:val="left"/>
    </w:pPr>
    <w:rPr>
      <w:rFonts w:asciiTheme="minorHAnsi" w:hAnsiTheme="minorHAnsi" w:cstheme="minorHAnsi"/>
      <w:sz w:val="20"/>
      <w:szCs w:val="20"/>
    </w:rPr>
  </w:style>
  <w:style w:type="paragraph" w:styleId="Verzeichnis9">
    <w:name w:val="toc 9"/>
    <w:basedOn w:val="Standard"/>
    <w:next w:val="Standard"/>
    <w:autoRedefine/>
    <w:uiPriority w:val="39"/>
    <w:unhideWhenUsed/>
    <w:rsid w:val="00C43807"/>
    <w:pPr>
      <w:spacing w:after="0"/>
      <w:ind w:left="1680"/>
      <w:jc w:val="left"/>
    </w:pPr>
    <w:rPr>
      <w:rFonts w:asciiTheme="minorHAnsi" w:hAnsiTheme="minorHAnsi" w:cstheme="minorHAnsi"/>
      <w:sz w:val="20"/>
      <w:szCs w:val="20"/>
    </w:rPr>
  </w:style>
  <w:style w:type="character" w:styleId="Hyperlink">
    <w:name w:val="Hyperlink"/>
    <w:basedOn w:val="Absatz-Standardschriftart"/>
    <w:uiPriority w:val="99"/>
    <w:unhideWhenUsed/>
    <w:rsid w:val="00C43807"/>
    <w:rPr>
      <w:rFonts w:cs="Times New Roman"/>
      <w:color w:val="0563C1" w:themeColor="hyperlink"/>
      <w:u w:val="single"/>
    </w:rPr>
  </w:style>
  <w:style w:type="paragraph" w:styleId="Abbildungsverzeichnis">
    <w:name w:val="table of figures"/>
    <w:basedOn w:val="Standard"/>
    <w:next w:val="Standard"/>
    <w:uiPriority w:val="99"/>
    <w:unhideWhenUsed/>
    <w:rsid w:val="00C43807"/>
    <w:pPr>
      <w:spacing w:after="0"/>
      <w:ind w:left="480" w:hanging="480"/>
      <w:jc w:val="left"/>
    </w:pPr>
    <w:rPr>
      <w:rFonts w:asciiTheme="minorHAnsi" w:hAnsiTheme="minorHAnsi" w:cs="Calibri"/>
      <w:smallCaps/>
      <w:sz w:val="20"/>
      <w:szCs w:val="20"/>
    </w:rPr>
  </w:style>
  <w:style w:type="character" w:customStyle="1" w:styleId="apple-converted-space">
    <w:name w:val="apple-converted-space"/>
    <w:basedOn w:val="Absatz-Standardschriftart"/>
    <w:rsid w:val="00974B1D"/>
    <w:rPr>
      <w:rFonts w:cs="Times New Roman"/>
    </w:rPr>
  </w:style>
  <w:style w:type="character" w:styleId="BesuchterLink">
    <w:name w:val="FollowedHyperlink"/>
    <w:basedOn w:val="Absatz-Standardschriftart"/>
    <w:uiPriority w:val="99"/>
    <w:semiHidden/>
    <w:unhideWhenUsed/>
    <w:rsid w:val="00974B1D"/>
    <w:rPr>
      <w:rFonts w:cs="Times New Roman"/>
      <w:color w:val="954F72" w:themeColor="followedHyperlink"/>
      <w:u w:val="single"/>
    </w:rPr>
  </w:style>
  <w:style w:type="table" w:styleId="Tabellenraster">
    <w:name w:val="Table Grid"/>
    <w:basedOn w:val="NormaleTabelle"/>
    <w:uiPriority w:val="59"/>
    <w:rsid w:val="00FA71B5"/>
    <w:pPr>
      <w:spacing w:line="240" w:lineRule="auto"/>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ntabelle6farbigAkzent3">
    <w:name w:val="List Table 6 Colorful Accent 3"/>
    <w:basedOn w:val="NormaleTabelle"/>
    <w:uiPriority w:val="51"/>
    <w:rsid w:val="00FA71B5"/>
    <w:pPr>
      <w:spacing w:line="240" w:lineRule="auto"/>
    </w:pPr>
    <w:rPr>
      <w:rFonts w:cs="Times New Roman"/>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rFonts w:cs="Times New Roman"/>
        <w:b/>
        <w:bCs/>
      </w:rPr>
      <w:tblPr/>
      <w:tcPr>
        <w:tcBorders>
          <w:bottom w:val="single" w:sz="4" w:space="0" w:color="A5A5A5" w:themeColor="accent3"/>
        </w:tcBorders>
      </w:tcPr>
    </w:tblStylePr>
    <w:tblStylePr w:type="lastRow">
      <w:rPr>
        <w:rFonts w:cs="Times New Roman"/>
        <w:b/>
        <w:bCs/>
      </w:rPr>
      <w:tblPr/>
      <w:tcPr>
        <w:tcBorders>
          <w:top w:val="double" w:sz="4" w:space="0" w:color="A5A5A5" w:themeColor="accent3"/>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EDEDED" w:themeFill="accent3" w:themeFillTint="33"/>
      </w:tcPr>
    </w:tblStylePr>
    <w:tblStylePr w:type="band1Horz">
      <w:rPr>
        <w:rFonts w:cs="Times New Roman"/>
      </w:rPr>
      <w:tblPr/>
      <w:tcPr>
        <w:shd w:val="clear" w:color="auto" w:fill="EDEDED" w:themeFill="accent3" w:themeFillTint="33"/>
      </w:tcPr>
    </w:tblStylePr>
  </w:style>
  <w:style w:type="table" w:styleId="Listentabelle2">
    <w:name w:val="List Table 2"/>
    <w:basedOn w:val="NormaleTabelle"/>
    <w:uiPriority w:val="47"/>
    <w:rsid w:val="00FA71B5"/>
    <w:pPr>
      <w:spacing w:line="240" w:lineRule="auto"/>
    </w:pPr>
    <w:rPr>
      <w:rFonts w:cs="Times New Roman"/>
    </w:r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rFonts w:cs="Times New Roman"/>
        <w:b/>
        <w:bCs/>
      </w:rPr>
    </w:tblStylePr>
    <w:tblStylePr w:type="lastRow">
      <w:rPr>
        <w:rFonts w:cs="Times New Roman"/>
        <w:b/>
        <w:bCs/>
      </w:r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CCCCCC" w:themeFill="text1" w:themeFillTint="33"/>
      </w:tcPr>
    </w:tblStylePr>
    <w:tblStylePr w:type="band1Horz">
      <w:rPr>
        <w:rFonts w:cs="Times New Roman"/>
      </w:rPr>
      <w:tblPr/>
      <w:tcPr>
        <w:shd w:val="clear" w:color="auto" w:fill="CCCCCC" w:themeFill="text1" w:themeFillTint="33"/>
      </w:tcPr>
    </w:tblStylePr>
  </w:style>
  <w:style w:type="table" w:styleId="Listentabelle2Akzent1">
    <w:name w:val="List Table 2 Accent 1"/>
    <w:basedOn w:val="NormaleTabelle"/>
    <w:uiPriority w:val="47"/>
    <w:rsid w:val="00FA71B5"/>
    <w:pPr>
      <w:spacing w:line="240" w:lineRule="auto"/>
    </w:pPr>
    <w:rPr>
      <w:rFonts w:cs="Times New Roman"/>
    </w:rPr>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rFonts w:cs="Times New Roman"/>
        <w:b/>
        <w:bCs/>
      </w:rPr>
    </w:tblStylePr>
    <w:tblStylePr w:type="lastRow">
      <w:rPr>
        <w:rFonts w:cs="Times New Roman"/>
        <w:b/>
        <w:bCs/>
      </w:r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9E2F3" w:themeFill="accent1" w:themeFillTint="33"/>
      </w:tcPr>
    </w:tblStylePr>
    <w:tblStylePr w:type="band1Horz">
      <w:rPr>
        <w:rFonts w:cs="Times New Roman"/>
      </w:rPr>
      <w:tblPr/>
      <w:tcPr>
        <w:shd w:val="clear" w:color="auto" w:fill="D9E2F3" w:themeFill="accent1" w:themeFillTint="33"/>
      </w:tcPr>
    </w:tblStylePr>
  </w:style>
  <w:style w:type="table" w:styleId="Listentabelle2Akzent5">
    <w:name w:val="List Table 2 Accent 5"/>
    <w:basedOn w:val="NormaleTabelle"/>
    <w:uiPriority w:val="47"/>
    <w:rsid w:val="00FA71B5"/>
    <w:pPr>
      <w:spacing w:line="240" w:lineRule="auto"/>
    </w:pPr>
    <w:rPr>
      <w:rFonts w:cs="Times New Roman"/>
    </w:rPr>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rFonts w:cs="Times New Roman"/>
        <w:b/>
        <w:bCs/>
      </w:rPr>
    </w:tblStylePr>
    <w:tblStylePr w:type="lastRow">
      <w:rPr>
        <w:rFonts w:cs="Times New Roman"/>
        <w:b/>
        <w:bCs/>
      </w:r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EEAF6" w:themeFill="accent5" w:themeFillTint="33"/>
      </w:tcPr>
    </w:tblStylePr>
    <w:tblStylePr w:type="band1Horz">
      <w:rPr>
        <w:rFonts w:cs="Times New Roman"/>
      </w:rPr>
      <w:tblPr/>
      <w:tcPr>
        <w:shd w:val="clear" w:color="auto" w:fill="DEEAF6" w:themeFill="accent5" w:themeFillTint="33"/>
      </w:tcPr>
    </w:tblStylePr>
  </w:style>
  <w:style w:type="table" w:styleId="Listentabelle1hell">
    <w:name w:val="List Table 1 Light"/>
    <w:basedOn w:val="NormaleTabelle"/>
    <w:uiPriority w:val="46"/>
    <w:rsid w:val="00FA71B5"/>
    <w:pPr>
      <w:spacing w:line="240" w:lineRule="auto"/>
    </w:pPr>
    <w:rPr>
      <w:rFonts w:cs="Times New Roman"/>
    </w:rPr>
    <w:tblPr>
      <w:tblStyleRowBandSize w:val="1"/>
      <w:tblStyleColBandSize w:val="1"/>
    </w:tblPr>
    <w:tblStylePr w:type="firstRow">
      <w:rPr>
        <w:rFonts w:cs="Times New Roman"/>
        <w:b/>
        <w:bCs/>
      </w:rPr>
      <w:tblPr/>
      <w:tcPr>
        <w:tcBorders>
          <w:bottom w:val="single" w:sz="4" w:space="0" w:color="666666" w:themeColor="text1" w:themeTint="99"/>
        </w:tcBorders>
      </w:tcPr>
    </w:tblStylePr>
    <w:tblStylePr w:type="lastRow">
      <w:rPr>
        <w:rFonts w:cs="Times New Roman"/>
        <w:b/>
        <w:bCs/>
      </w:rPr>
      <w:tblPr/>
      <w:tcPr>
        <w:tcBorders>
          <w:top w:val="single" w:sz="4" w:space="0" w:color="666666" w:themeColor="text1" w:themeTint="99"/>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CCCCCC" w:themeFill="text1" w:themeFillTint="33"/>
      </w:tcPr>
    </w:tblStylePr>
    <w:tblStylePr w:type="band1Horz">
      <w:rPr>
        <w:rFonts w:cs="Times New Roman"/>
      </w:rPr>
      <w:tblPr/>
      <w:tcPr>
        <w:shd w:val="clear" w:color="auto" w:fill="CCCCCC" w:themeFill="text1" w:themeFillTint="33"/>
      </w:tcPr>
    </w:tblStylePr>
  </w:style>
  <w:style w:type="table" w:styleId="EinfacheTabelle2">
    <w:name w:val="Plain Table 2"/>
    <w:basedOn w:val="NormaleTabelle"/>
    <w:uiPriority w:val="42"/>
    <w:rsid w:val="00FA71B5"/>
    <w:pPr>
      <w:spacing w:line="240" w:lineRule="auto"/>
    </w:pPr>
    <w:rPr>
      <w:rFonts w:cs="Times New Roman"/>
    </w:rPr>
    <w:tblPr>
      <w:tblStyleRowBandSize w:val="1"/>
      <w:tblStyleColBandSize w:val="1"/>
      <w:tblBorders>
        <w:top w:val="single" w:sz="4" w:space="0" w:color="7F7F7F" w:themeColor="text1" w:themeTint="80"/>
        <w:bottom w:val="single" w:sz="4" w:space="0" w:color="7F7F7F" w:themeColor="text1" w:themeTint="80"/>
      </w:tblBorders>
    </w:tblPr>
    <w:tblStylePr w:type="firstRow">
      <w:rPr>
        <w:rFonts w:cs="Times New Roman"/>
        <w:b/>
        <w:bCs/>
      </w:rPr>
      <w:tblPr/>
      <w:tcPr>
        <w:tcBorders>
          <w:bottom w:val="single" w:sz="4" w:space="0" w:color="7F7F7F" w:themeColor="text1" w:themeTint="80"/>
        </w:tcBorders>
      </w:tcPr>
    </w:tblStylePr>
    <w:tblStylePr w:type="lastRow">
      <w:rPr>
        <w:rFonts w:cs="Times New Roman"/>
        <w:b/>
        <w:bCs/>
      </w:rPr>
      <w:tblPr/>
      <w:tcPr>
        <w:tcBorders>
          <w:top w:val="single" w:sz="4" w:space="0" w:color="7F7F7F" w:themeColor="text1" w:themeTint="80"/>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single" w:sz="4" w:space="0" w:color="7F7F7F" w:themeColor="text1" w:themeTint="80"/>
          <w:right w:val="single" w:sz="4" w:space="0" w:color="7F7F7F" w:themeColor="text1" w:themeTint="80"/>
        </w:tcBorders>
      </w:tcPr>
    </w:tblStylePr>
    <w:tblStylePr w:type="band2Vert">
      <w:rPr>
        <w:rFonts w:cs="Times New Roman"/>
      </w:rPr>
      <w:tblPr/>
      <w:tcPr>
        <w:tcBorders>
          <w:left w:val="single" w:sz="4" w:space="0" w:color="7F7F7F" w:themeColor="text1" w:themeTint="80"/>
          <w:right w:val="single" w:sz="4" w:space="0" w:color="7F7F7F" w:themeColor="text1" w:themeTint="80"/>
        </w:tcBorders>
      </w:tcPr>
    </w:tblStylePr>
    <w:tblStylePr w:type="band1Horz">
      <w:rPr>
        <w:rFonts w:cs="Times New Roman"/>
      </w:rPr>
      <w:tblPr/>
      <w:tcPr>
        <w:tcBorders>
          <w:top w:val="single" w:sz="4" w:space="0" w:color="7F7F7F" w:themeColor="text1" w:themeTint="80"/>
          <w:bottom w:val="single" w:sz="4" w:space="0" w:color="7F7F7F" w:themeColor="text1" w:themeTint="80"/>
        </w:tcBorders>
      </w:tcPr>
    </w:tblStylePr>
  </w:style>
  <w:style w:type="table" w:styleId="EinfacheTabelle3">
    <w:name w:val="Plain Table 3"/>
    <w:basedOn w:val="NormaleTabelle"/>
    <w:uiPriority w:val="43"/>
    <w:rsid w:val="00FA71B5"/>
    <w:pPr>
      <w:spacing w:line="240" w:lineRule="auto"/>
    </w:pPr>
    <w:rPr>
      <w:rFonts w:cs="Times New Roman"/>
    </w:rPr>
    <w:tblPr>
      <w:tblStyleRowBandSize w:val="1"/>
      <w:tblStyleColBandSize w:val="1"/>
    </w:tblPr>
    <w:tblStylePr w:type="firstRow">
      <w:rPr>
        <w:rFonts w:cs="Times New Roman"/>
        <w:b/>
        <w:bCs/>
        <w:caps/>
      </w:rPr>
      <w:tblPr/>
      <w:tcPr>
        <w:tcBorders>
          <w:bottom w:val="single" w:sz="4" w:space="0" w:color="7F7F7F" w:themeColor="text1" w:themeTint="80"/>
        </w:tcBorders>
      </w:tcPr>
    </w:tblStylePr>
    <w:tblStylePr w:type="lastRow">
      <w:rPr>
        <w:rFonts w:cs="Times New Roman"/>
        <w:b/>
        <w:bCs/>
        <w:caps/>
      </w:rPr>
      <w:tblPr/>
      <w:tcPr>
        <w:tcBorders>
          <w:top w:val="nil"/>
        </w:tcBorders>
      </w:tcPr>
    </w:tblStylePr>
    <w:tblStylePr w:type="firstCol">
      <w:rPr>
        <w:rFonts w:cs="Times New Roman"/>
        <w:b/>
        <w:bCs/>
        <w:caps/>
      </w:rPr>
      <w:tblPr/>
      <w:tcPr>
        <w:tcBorders>
          <w:right w:val="single" w:sz="4" w:space="0" w:color="7F7F7F" w:themeColor="text1" w:themeTint="80"/>
        </w:tcBorders>
      </w:tcPr>
    </w:tblStylePr>
    <w:tblStylePr w:type="lastCol">
      <w:rPr>
        <w:rFonts w:cs="Times New Roman"/>
        <w:b/>
        <w:bCs/>
        <w:caps/>
      </w:rPr>
      <w:tblPr/>
      <w:tcPr>
        <w:tcBorders>
          <w:left w:val="nil"/>
        </w:tcBorders>
      </w:tcPr>
    </w:tblStylePr>
    <w:tblStylePr w:type="band1Vert">
      <w:rPr>
        <w:rFonts w:cs="Times New Roman"/>
      </w:rPr>
      <w:tblPr/>
      <w:tcPr>
        <w:shd w:val="clear" w:color="auto" w:fill="F2F2F2" w:themeFill="background1" w:themeFillShade="F2"/>
      </w:tcPr>
    </w:tblStylePr>
    <w:tblStylePr w:type="band1Horz">
      <w:rPr>
        <w:rFonts w:cs="Times New Roman"/>
      </w:rPr>
      <w:tblPr/>
      <w:tcPr>
        <w:shd w:val="clear" w:color="auto" w:fill="F2F2F2" w:themeFill="background1" w:themeFillShade="F2"/>
      </w:tcPr>
    </w:tblStylePr>
    <w:tblStylePr w:type="neCell">
      <w:rPr>
        <w:rFonts w:cs="Times New Roman"/>
      </w:rPr>
      <w:tblPr/>
      <w:tcPr>
        <w:tcBorders>
          <w:left w:val="nil"/>
        </w:tcBorders>
      </w:tcPr>
    </w:tblStylePr>
    <w:tblStylePr w:type="nwCell">
      <w:rPr>
        <w:rFonts w:cs="Times New Roman"/>
      </w:rPr>
      <w:tblPr/>
      <w:tcPr>
        <w:tcBorders>
          <w:right w:val="nil"/>
        </w:tcBorders>
      </w:tcPr>
    </w:tblStylePr>
  </w:style>
  <w:style w:type="table" w:styleId="EinfacheTabelle4">
    <w:name w:val="Plain Table 4"/>
    <w:basedOn w:val="NormaleTabelle"/>
    <w:uiPriority w:val="44"/>
    <w:rsid w:val="00FA71B5"/>
    <w:pPr>
      <w:spacing w:line="240" w:lineRule="auto"/>
    </w:pPr>
    <w:rPr>
      <w:rFonts w:cs="Times New Roman"/>
    </w:rPr>
    <w:tblPr>
      <w:tblStyleRowBandSize w:val="1"/>
      <w:tblStyleColBandSize w:val="1"/>
    </w:tblPr>
    <w:tblStylePr w:type="firstRow">
      <w:rPr>
        <w:rFonts w:cs="Times New Roman"/>
        <w:b/>
        <w:bCs/>
      </w:rPr>
    </w:tblStylePr>
    <w:tblStylePr w:type="lastRow">
      <w:rPr>
        <w:rFonts w:cs="Times New Roman"/>
        <w:b/>
        <w:bCs/>
      </w:r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F2F2F2" w:themeFill="background1" w:themeFillShade="F2"/>
      </w:tcPr>
    </w:tblStylePr>
    <w:tblStylePr w:type="band1Horz">
      <w:rPr>
        <w:rFonts w:cs="Times New Roman"/>
      </w:rPr>
      <w:tblPr/>
      <w:tcPr>
        <w:shd w:val="clear" w:color="auto" w:fill="F2F2F2" w:themeFill="background1" w:themeFillShade="F2"/>
      </w:tcPr>
    </w:tblStylePr>
  </w:style>
  <w:style w:type="table" w:styleId="Gitternetztabelle1hell">
    <w:name w:val="Grid Table 1 Light"/>
    <w:basedOn w:val="NormaleTabelle"/>
    <w:uiPriority w:val="46"/>
    <w:rsid w:val="00FA71B5"/>
    <w:pPr>
      <w:spacing w:line="240" w:lineRule="auto"/>
    </w:pPr>
    <w:rPr>
      <w:rFonts w:cs="Times New Roma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rFonts w:cs="Times New Roman"/>
        <w:b/>
        <w:bCs/>
      </w:rPr>
      <w:tblPr/>
      <w:tcPr>
        <w:tcBorders>
          <w:bottom w:val="single" w:sz="12" w:space="0" w:color="666666" w:themeColor="text1" w:themeTint="99"/>
        </w:tcBorders>
      </w:tcPr>
    </w:tblStylePr>
    <w:tblStylePr w:type="lastRow">
      <w:rPr>
        <w:rFonts w:cs="Times New Roman"/>
        <w:b/>
        <w:bCs/>
      </w:rPr>
      <w:tblPr/>
      <w:tcPr>
        <w:tcBorders>
          <w:top w:val="double" w:sz="2" w:space="0" w:color="666666" w:themeColor="text1" w:themeTint="99"/>
        </w:tcBorders>
      </w:tcPr>
    </w:tblStylePr>
    <w:tblStylePr w:type="firstCol">
      <w:rPr>
        <w:rFonts w:cs="Times New Roman"/>
        <w:b/>
        <w:bCs/>
      </w:rPr>
    </w:tblStylePr>
    <w:tblStylePr w:type="lastCol">
      <w:rPr>
        <w:rFonts w:cs="Times New Roman"/>
        <w:b/>
        <w:bCs/>
      </w:rPr>
    </w:tblStylePr>
  </w:style>
  <w:style w:type="table" w:styleId="EinfacheTabelle5">
    <w:name w:val="Plain Table 5"/>
    <w:basedOn w:val="NormaleTabelle"/>
    <w:uiPriority w:val="45"/>
    <w:rsid w:val="00FA71B5"/>
    <w:pPr>
      <w:spacing w:line="240" w:lineRule="auto"/>
    </w:pPr>
    <w:rPr>
      <w:rFonts w:cs="Times New Roman"/>
    </w:rPr>
    <w:tblPr>
      <w:tblStyleRowBandSize w:val="1"/>
      <w:tblStyleColBandSize w:val="1"/>
    </w:tblPr>
    <w:tblStylePr w:type="firstRow">
      <w:rPr>
        <w:rFonts w:asciiTheme="majorHAnsi" w:eastAsiaTheme="majorEastAsia" w:hAnsiTheme="majorHAnsi" w:cs="Times New Roman"/>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imes New Roman"/>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imes New Roman"/>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imes New Roman"/>
        <w:i/>
        <w:iCs/>
        <w:sz w:val="26"/>
      </w:rPr>
      <w:tblPr/>
      <w:tcPr>
        <w:tcBorders>
          <w:left w:val="single" w:sz="4" w:space="0" w:color="7F7F7F" w:themeColor="text1" w:themeTint="80"/>
        </w:tcBorders>
        <w:shd w:val="clear" w:color="auto" w:fill="FFFFFF" w:themeFill="background1"/>
      </w:tcPr>
    </w:tblStylePr>
    <w:tblStylePr w:type="band1Vert">
      <w:rPr>
        <w:rFonts w:cs="Times New Roman"/>
      </w:rPr>
      <w:tblPr/>
      <w:tcPr>
        <w:shd w:val="clear" w:color="auto" w:fill="F2F2F2" w:themeFill="background1" w:themeFillShade="F2"/>
      </w:tcPr>
    </w:tblStylePr>
    <w:tblStylePr w:type="band1Horz">
      <w:rPr>
        <w:rFonts w:cs="Times New Roman"/>
      </w:rPr>
      <w:tblPr/>
      <w:tcPr>
        <w:shd w:val="clear" w:color="auto" w:fill="F2F2F2" w:themeFill="background1" w:themeFillShade="F2"/>
      </w:tcPr>
    </w:tblStylePr>
    <w:tblStylePr w:type="neCell">
      <w:rPr>
        <w:rFonts w:cs="Times New Roman"/>
      </w:rPr>
      <w:tblPr/>
      <w:tcPr>
        <w:tcBorders>
          <w:left w:val="nil"/>
        </w:tcBorders>
      </w:tcPr>
    </w:tblStylePr>
    <w:tblStylePr w:type="nwCell">
      <w:rPr>
        <w:rFonts w:cs="Times New Roman"/>
      </w:rPr>
      <w:tblPr/>
      <w:tcPr>
        <w:tcBorders>
          <w:right w:val="nil"/>
        </w:tcBorders>
      </w:tcPr>
    </w:tblStylePr>
    <w:tblStylePr w:type="seCell">
      <w:rPr>
        <w:rFonts w:cs="Times New Roman"/>
      </w:rPr>
      <w:tblPr/>
      <w:tcPr>
        <w:tcBorders>
          <w:left w:val="nil"/>
        </w:tcBorders>
      </w:tcPr>
    </w:tblStylePr>
    <w:tblStylePr w:type="swCell">
      <w:rPr>
        <w:rFonts w:cs="Times New Roman"/>
      </w:rPr>
      <w:tblPr/>
      <w:tcPr>
        <w:tcBorders>
          <w:right w:val="nil"/>
        </w:tcBorders>
      </w:tcPr>
    </w:tblStylePr>
  </w:style>
  <w:style w:type="character" w:styleId="Seitenzahl">
    <w:name w:val="page number"/>
    <w:basedOn w:val="Absatz-Standardschriftart"/>
    <w:uiPriority w:val="99"/>
    <w:semiHidden/>
    <w:unhideWhenUsed/>
    <w:rsid w:val="006670D0"/>
    <w:rPr>
      <w:rFonts w:cs="Times New Roman"/>
    </w:rPr>
  </w:style>
  <w:style w:type="character" w:styleId="Kommentarzeichen">
    <w:name w:val="annotation reference"/>
    <w:basedOn w:val="Absatz-Standardschriftart"/>
    <w:uiPriority w:val="99"/>
    <w:semiHidden/>
    <w:unhideWhenUsed/>
    <w:rsid w:val="00E5416F"/>
    <w:rPr>
      <w:rFonts w:cs="Times New Roman"/>
      <w:sz w:val="16"/>
      <w:szCs w:val="16"/>
    </w:rPr>
  </w:style>
  <w:style w:type="paragraph" w:styleId="Kommentartext">
    <w:name w:val="annotation text"/>
    <w:basedOn w:val="Standard"/>
    <w:link w:val="KommentartextZchn"/>
    <w:uiPriority w:val="99"/>
    <w:unhideWhenUsed/>
    <w:rsid w:val="00E5416F"/>
    <w:pPr>
      <w:spacing w:line="240" w:lineRule="auto"/>
    </w:pPr>
    <w:rPr>
      <w:sz w:val="20"/>
      <w:szCs w:val="20"/>
    </w:rPr>
  </w:style>
  <w:style w:type="character" w:customStyle="1" w:styleId="KommentartextZchn">
    <w:name w:val="Kommentartext Zchn"/>
    <w:basedOn w:val="Absatz-Standardschriftart"/>
    <w:link w:val="Kommentartext"/>
    <w:uiPriority w:val="99"/>
    <w:locked/>
    <w:rsid w:val="00E5416F"/>
    <w:rPr>
      <w:rFonts w:ascii="Arial" w:hAnsi="Arial" w:cs="Times New Roman"/>
      <w:sz w:val="20"/>
      <w:szCs w:val="20"/>
    </w:rPr>
  </w:style>
  <w:style w:type="paragraph" w:styleId="Kommentarthema">
    <w:name w:val="annotation subject"/>
    <w:basedOn w:val="Kommentartext"/>
    <w:next w:val="Kommentartext"/>
    <w:link w:val="KommentarthemaZchn"/>
    <w:uiPriority w:val="99"/>
    <w:semiHidden/>
    <w:unhideWhenUsed/>
    <w:rsid w:val="00E5416F"/>
    <w:rPr>
      <w:b/>
      <w:bCs/>
    </w:rPr>
  </w:style>
  <w:style w:type="character" w:customStyle="1" w:styleId="KommentarthemaZchn">
    <w:name w:val="Kommentarthema Zchn"/>
    <w:basedOn w:val="KommentartextZchn"/>
    <w:link w:val="Kommentarthema"/>
    <w:uiPriority w:val="99"/>
    <w:semiHidden/>
    <w:locked/>
    <w:rsid w:val="00E5416F"/>
    <w:rPr>
      <w:rFonts w:ascii="Arial" w:hAnsi="Arial" w:cs="Times New Roman"/>
      <w:b/>
      <w:bCs/>
      <w:sz w:val="20"/>
      <w:szCs w:val="20"/>
    </w:rPr>
  </w:style>
  <w:style w:type="paragraph" w:styleId="KeinLeerraum">
    <w:name w:val="No Spacing"/>
    <w:aliases w:val="roem überschrift"/>
    <w:basedOn w:val="berschrift1"/>
    <w:uiPriority w:val="1"/>
    <w:rsid w:val="00E5416F"/>
    <w:pPr>
      <w:spacing w:line="240" w:lineRule="auto"/>
    </w:pPr>
  </w:style>
  <w:style w:type="paragraph" w:styleId="Untertitel">
    <w:name w:val="Subtitle"/>
    <w:aliases w:val="Inhaltsverzeichnis"/>
    <w:basedOn w:val="Standard"/>
    <w:next w:val="Standard"/>
    <w:link w:val="UntertitelZchn"/>
    <w:autoRedefine/>
    <w:uiPriority w:val="11"/>
    <w:qFormat/>
    <w:rsid w:val="002F7A7E"/>
    <w:pPr>
      <w:numPr>
        <w:ilvl w:val="1"/>
      </w:numPr>
      <w:spacing w:after="160"/>
      <w:jc w:val="left"/>
    </w:pPr>
    <w:rPr>
      <w:rFonts w:eastAsiaTheme="minorEastAsia"/>
      <w:b/>
      <w:spacing w:val="15"/>
      <w:sz w:val="28"/>
      <w:szCs w:val="22"/>
    </w:rPr>
  </w:style>
  <w:style w:type="character" w:customStyle="1" w:styleId="UntertitelZchn">
    <w:name w:val="Untertitel Zchn"/>
    <w:aliases w:val="Inhaltsverzeichnis Zchn"/>
    <w:basedOn w:val="Absatz-Standardschriftart"/>
    <w:link w:val="Untertitel"/>
    <w:uiPriority w:val="11"/>
    <w:locked/>
    <w:rsid w:val="002F7A7E"/>
    <w:rPr>
      <w:rFonts w:ascii="Arial" w:eastAsiaTheme="minorEastAsia" w:hAnsi="Arial" w:cs="Times New Roman"/>
      <w:b/>
      <w:spacing w:val="15"/>
      <w:sz w:val="28"/>
      <w:szCs w:val="22"/>
    </w:rPr>
  </w:style>
  <w:style w:type="character" w:styleId="NichtaufgelsteErwhnung">
    <w:name w:val="Unresolved Mention"/>
    <w:basedOn w:val="Absatz-Standardschriftart"/>
    <w:uiPriority w:val="99"/>
    <w:semiHidden/>
    <w:unhideWhenUsed/>
    <w:rsid w:val="00904BEF"/>
    <w:rPr>
      <w:rFonts w:cs="Times New Roman"/>
      <w:color w:val="605E5C"/>
      <w:shd w:val="clear" w:color="auto" w:fill="E1DFDD"/>
    </w:rPr>
  </w:style>
  <w:style w:type="character" w:styleId="Hervorhebung">
    <w:name w:val="Emphasis"/>
    <w:basedOn w:val="Absatz-Standardschriftart"/>
    <w:uiPriority w:val="20"/>
    <w:qFormat/>
    <w:rsid w:val="004D3695"/>
    <w:rPr>
      <w:rFonts w:cs="Times New Roman"/>
      <w:i/>
      <w:iCs/>
    </w:rPr>
  </w:style>
  <w:style w:type="paragraph" w:customStyle="1" w:styleId="pH2">
    <w:name w:val="pH2"/>
    <w:basedOn w:val="Standard"/>
    <w:rsid w:val="00153A81"/>
    <w:pPr>
      <w:spacing w:before="240" w:line="240" w:lineRule="auto"/>
      <w:jc w:val="left"/>
    </w:pPr>
    <w:rPr>
      <w:rFonts w:cs="Arial"/>
      <w:sz w:val="20"/>
      <w:szCs w:val="20"/>
      <w:lang w:eastAsia="de-DE"/>
    </w:rPr>
  </w:style>
  <w:style w:type="character" w:customStyle="1" w:styleId="styleH2">
    <w:name w:val="styleH2"/>
    <w:rsid w:val="00153A81"/>
    <w:rPr>
      <w:rFonts w:ascii="Arial" w:eastAsia="Times New Roman" w:hAnsi="Arial"/>
      <w:b/>
      <w:color w:val="000000"/>
      <w:sz w:val="30"/>
    </w:rPr>
  </w:style>
  <w:style w:type="paragraph" w:styleId="Funotentext">
    <w:name w:val="footnote text"/>
    <w:basedOn w:val="Standard"/>
    <w:link w:val="FunotentextZchn"/>
    <w:uiPriority w:val="99"/>
    <w:semiHidden/>
    <w:unhideWhenUsed/>
    <w:rsid w:val="007B1FA9"/>
    <w:pPr>
      <w:spacing w:after="0" w:line="240" w:lineRule="auto"/>
    </w:pPr>
    <w:rPr>
      <w:sz w:val="20"/>
      <w:szCs w:val="20"/>
    </w:rPr>
  </w:style>
  <w:style w:type="character" w:customStyle="1" w:styleId="FunotentextZchn">
    <w:name w:val="Fußnotentext Zchn"/>
    <w:basedOn w:val="Absatz-Standardschriftart"/>
    <w:link w:val="Funotentext"/>
    <w:uiPriority w:val="99"/>
    <w:semiHidden/>
    <w:locked/>
    <w:rsid w:val="007B1FA9"/>
    <w:rPr>
      <w:rFonts w:ascii="Arial" w:hAnsi="Arial" w:cs="Times New Roman"/>
      <w:sz w:val="20"/>
      <w:szCs w:val="20"/>
    </w:rPr>
  </w:style>
  <w:style w:type="character" w:styleId="Funotenzeichen">
    <w:name w:val="footnote reference"/>
    <w:basedOn w:val="Absatz-Standardschriftart"/>
    <w:uiPriority w:val="99"/>
    <w:semiHidden/>
    <w:unhideWhenUsed/>
    <w:rsid w:val="007B1FA9"/>
    <w:rPr>
      <w:rFonts w:cs="Times New Roman"/>
      <w:vertAlign w:val="superscript"/>
    </w:rPr>
  </w:style>
  <w:style w:type="paragraph" w:customStyle="1" w:styleId="zusammenfassunggrundschrift">
    <w:name w:val="zusammenfassung_grundschrift"/>
    <w:basedOn w:val="Standard"/>
    <w:rsid w:val="00121513"/>
    <w:pPr>
      <w:spacing w:before="100" w:beforeAutospacing="1" w:after="100" w:afterAutospacing="1" w:line="240" w:lineRule="auto"/>
      <w:jc w:val="left"/>
    </w:pPr>
    <w:rPr>
      <w:rFonts w:ascii="Times New Roman" w:hAnsi="Times New Roman"/>
      <w:lang w:eastAsia="de-DE"/>
    </w:rPr>
  </w:style>
  <w:style w:type="paragraph" w:styleId="berarbeitung">
    <w:name w:val="Revision"/>
    <w:hidden/>
    <w:uiPriority w:val="99"/>
    <w:semiHidden/>
    <w:rsid w:val="00B22AA5"/>
    <w:pPr>
      <w:spacing w:line="240" w:lineRule="auto"/>
    </w:pPr>
    <w:rPr>
      <w:rFonts w:ascii="Arial" w:hAnsi="Arial" w:cs="Times New Roman"/>
    </w:rPr>
  </w:style>
  <w:style w:type="paragraph" w:customStyle="1" w:styleId="EndNoteCategoryHeading">
    <w:name w:val="EndNote Category Heading"/>
    <w:basedOn w:val="Standard"/>
    <w:link w:val="EndNoteCategoryHeadingZchn"/>
    <w:rsid w:val="003775A2"/>
    <w:pPr>
      <w:spacing w:before="120"/>
      <w:jc w:val="left"/>
    </w:pPr>
    <w:rPr>
      <w:b/>
      <w:lang w:val="en-US"/>
    </w:rPr>
  </w:style>
  <w:style w:type="character" w:customStyle="1" w:styleId="EndNoteCategoryHeadingZchn">
    <w:name w:val="EndNote Category Heading Zchn"/>
    <w:basedOn w:val="Absatz-Standardschriftart"/>
    <w:link w:val="EndNoteCategoryHeading"/>
    <w:rsid w:val="003775A2"/>
    <w:rPr>
      <w:rFonts w:ascii="Arial" w:hAnsi="Arial" w:cs="Times New Roman"/>
      <w:b/>
      <w:lang w:val="en-US"/>
    </w:rPr>
  </w:style>
  <w:style w:type="character" w:styleId="Endnotenzeichen">
    <w:name w:val="endnote reference"/>
    <w:basedOn w:val="Absatz-Standardschriftart"/>
    <w:uiPriority w:val="99"/>
    <w:semiHidden/>
    <w:unhideWhenUsed/>
    <w:rsid w:val="009D7EB8"/>
    <w:rPr>
      <w:vertAlign w:val="superscript"/>
    </w:rPr>
  </w:style>
  <w:style w:type="character" w:styleId="Platzhaltertext">
    <w:name w:val="Placeholder Text"/>
    <w:basedOn w:val="Absatz-Standardschriftart"/>
    <w:uiPriority w:val="99"/>
    <w:semiHidden/>
    <w:rsid w:val="009D7EB8"/>
    <w:rPr>
      <w:color w:val="666666"/>
    </w:rPr>
  </w:style>
  <w:style w:type="paragraph" w:styleId="Literaturverzeichnis">
    <w:name w:val="Bibliography"/>
    <w:basedOn w:val="Standard"/>
    <w:next w:val="Standard"/>
    <w:uiPriority w:val="37"/>
    <w:unhideWhenUsed/>
    <w:rsid w:val="009D7EB8"/>
  </w:style>
  <w:style w:type="character" w:styleId="IntensiveHervorhebung">
    <w:name w:val="Intense Emphasis"/>
    <w:basedOn w:val="Absatz-Standardschriftart"/>
    <w:uiPriority w:val="21"/>
    <w:qFormat/>
    <w:rsid w:val="002F7A7E"/>
    <w:rPr>
      <w:i/>
      <w:iCs/>
      <w:color w:val="4472C4" w:themeColor="accent1"/>
    </w:rPr>
  </w:style>
  <w:style w:type="character" w:styleId="Fett">
    <w:name w:val="Strong"/>
    <w:basedOn w:val="Absatz-Standardschriftart"/>
    <w:uiPriority w:val="22"/>
    <w:qFormat/>
    <w:rsid w:val="002F7A7E"/>
    <w:rPr>
      <w:b/>
      <w:bCs/>
    </w:rPr>
  </w:style>
  <w:style w:type="character" w:styleId="Buchtitel">
    <w:name w:val="Book Title"/>
    <w:basedOn w:val="Absatz-Standardschriftart"/>
    <w:uiPriority w:val="33"/>
    <w:qFormat/>
    <w:rsid w:val="002F7A7E"/>
    <w:rPr>
      <w:rFonts w:ascii="Arial" w:hAnsi="Arial"/>
      <w:b/>
      <w:bCs/>
      <w:i w:val="0"/>
      <w:iCs/>
      <w:caps/>
      <w:smallCaps w:val="0"/>
      <w:spacing w:val="5"/>
      <w:sz w:val="32"/>
    </w:rPr>
  </w:style>
  <w:style w:type="paragraph" w:styleId="Titel">
    <w:name w:val="Title"/>
    <w:basedOn w:val="Standard"/>
    <w:next w:val="Standard"/>
    <w:link w:val="TitelZchn"/>
    <w:uiPriority w:val="10"/>
    <w:rsid w:val="006C46D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C46DC"/>
    <w:rPr>
      <w:rFonts w:asciiTheme="majorHAnsi" w:eastAsiaTheme="majorEastAsia" w:hAnsiTheme="majorHAnsi" w:cstheme="majorBidi"/>
      <w:spacing w:val="-10"/>
      <w:kern w:val="28"/>
      <w:sz w:val="56"/>
      <w:szCs w:val="56"/>
    </w:rPr>
  </w:style>
  <w:style w:type="character" w:customStyle="1" w:styleId="berschrift5Zchn">
    <w:name w:val="Überschrift 5 Zchn"/>
    <w:basedOn w:val="Absatz-Standardschriftart"/>
    <w:link w:val="berschrift5"/>
    <w:uiPriority w:val="9"/>
    <w:rsid w:val="006C46DC"/>
    <w:rPr>
      <w:rFonts w:asciiTheme="majorHAnsi" w:eastAsiaTheme="majorEastAsia" w:hAnsiTheme="majorHAnsi" w:cstheme="majorBidi"/>
      <w:color w:val="2F5496" w:themeColor="accent1" w:themeShade="BF"/>
    </w:rPr>
  </w:style>
  <w:style w:type="paragraph" w:styleId="Textkrper">
    <w:name w:val="Body Text"/>
    <w:basedOn w:val="Standard"/>
    <w:link w:val="TextkrperZchn"/>
    <w:uiPriority w:val="1"/>
    <w:qFormat/>
    <w:rsid w:val="006F048F"/>
    <w:pPr>
      <w:widowControl w:val="0"/>
      <w:autoSpaceDE w:val="0"/>
      <w:autoSpaceDN w:val="0"/>
      <w:spacing w:before="13" w:after="0" w:line="240" w:lineRule="auto"/>
      <w:ind w:left="20"/>
      <w:jc w:val="left"/>
    </w:pPr>
    <w:rPr>
      <w:rFonts w:eastAsia="Arial" w:cs="Arial"/>
      <w:sz w:val="21"/>
      <w:szCs w:val="21"/>
    </w:rPr>
  </w:style>
  <w:style w:type="character" w:customStyle="1" w:styleId="TextkrperZchn">
    <w:name w:val="Textkörper Zchn"/>
    <w:basedOn w:val="Absatz-Standardschriftart"/>
    <w:link w:val="Textkrper"/>
    <w:uiPriority w:val="1"/>
    <w:rsid w:val="006F048F"/>
    <w:rPr>
      <w:rFonts w:ascii="Arial" w:eastAsia="Arial" w:hAnsi="Arial" w:cs="Arial"/>
      <w:sz w:val="21"/>
      <w:szCs w:val="21"/>
    </w:rPr>
  </w:style>
  <w:style w:type="paragraph" w:styleId="HTMLVorformatiert">
    <w:name w:val="HTML Preformatted"/>
    <w:basedOn w:val="Standard"/>
    <w:link w:val="HTMLVorformatiertZchn"/>
    <w:uiPriority w:val="99"/>
    <w:semiHidden/>
    <w:unhideWhenUsed/>
    <w:rsid w:val="009A7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9A7B3A"/>
    <w:rPr>
      <w:rFonts w:ascii="Courier New" w:hAnsi="Courier New" w:cs="Courier New"/>
      <w:sz w:val="20"/>
      <w:szCs w:val="20"/>
      <w:lang w:eastAsia="de-DE"/>
    </w:rPr>
  </w:style>
  <w:style w:type="character" w:styleId="HTMLCode">
    <w:name w:val="HTML Code"/>
    <w:basedOn w:val="Absatz-Standardschriftart"/>
    <w:uiPriority w:val="99"/>
    <w:semiHidden/>
    <w:unhideWhenUsed/>
    <w:rsid w:val="009A7B3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2928309">
      <w:bodyDiv w:val="1"/>
      <w:marLeft w:val="0"/>
      <w:marRight w:val="0"/>
      <w:marTop w:val="0"/>
      <w:marBottom w:val="0"/>
      <w:divBdr>
        <w:top w:val="none" w:sz="0" w:space="0" w:color="auto"/>
        <w:left w:val="none" w:sz="0" w:space="0" w:color="auto"/>
        <w:bottom w:val="none" w:sz="0" w:space="0" w:color="auto"/>
        <w:right w:val="none" w:sz="0" w:space="0" w:color="auto"/>
      </w:divBdr>
      <w:divsChild>
        <w:div w:id="1581062113">
          <w:marLeft w:val="0"/>
          <w:marRight w:val="0"/>
          <w:marTop w:val="0"/>
          <w:marBottom w:val="0"/>
          <w:divBdr>
            <w:top w:val="none" w:sz="0" w:space="0" w:color="auto"/>
            <w:left w:val="none" w:sz="0" w:space="0" w:color="auto"/>
            <w:bottom w:val="none" w:sz="0" w:space="0" w:color="auto"/>
            <w:right w:val="none" w:sz="0" w:space="0" w:color="auto"/>
          </w:divBdr>
        </w:div>
      </w:divsChild>
    </w:div>
    <w:div w:id="1171213904">
      <w:bodyDiv w:val="1"/>
      <w:marLeft w:val="0"/>
      <w:marRight w:val="0"/>
      <w:marTop w:val="0"/>
      <w:marBottom w:val="0"/>
      <w:divBdr>
        <w:top w:val="none" w:sz="0" w:space="0" w:color="auto"/>
        <w:left w:val="none" w:sz="0" w:space="0" w:color="auto"/>
        <w:bottom w:val="none" w:sz="0" w:space="0" w:color="auto"/>
        <w:right w:val="none" w:sz="0" w:space="0" w:color="auto"/>
      </w:divBdr>
    </w:div>
    <w:div w:id="1293903834">
      <w:bodyDiv w:val="1"/>
      <w:marLeft w:val="0"/>
      <w:marRight w:val="0"/>
      <w:marTop w:val="0"/>
      <w:marBottom w:val="0"/>
      <w:divBdr>
        <w:top w:val="none" w:sz="0" w:space="0" w:color="auto"/>
        <w:left w:val="none" w:sz="0" w:space="0" w:color="auto"/>
        <w:bottom w:val="none" w:sz="0" w:space="0" w:color="auto"/>
        <w:right w:val="none" w:sz="0" w:space="0" w:color="auto"/>
      </w:divBdr>
    </w:div>
    <w:div w:id="1334795361">
      <w:bodyDiv w:val="1"/>
      <w:marLeft w:val="0"/>
      <w:marRight w:val="0"/>
      <w:marTop w:val="0"/>
      <w:marBottom w:val="0"/>
      <w:divBdr>
        <w:top w:val="none" w:sz="0" w:space="0" w:color="auto"/>
        <w:left w:val="none" w:sz="0" w:space="0" w:color="auto"/>
        <w:bottom w:val="none" w:sz="0" w:space="0" w:color="auto"/>
        <w:right w:val="none" w:sz="0" w:space="0" w:color="auto"/>
      </w:divBdr>
    </w:div>
    <w:div w:id="1391417879">
      <w:bodyDiv w:val="1"/>
      <w:marLeft w:val="0"/>
      <w:marRight w:val="0"/>
      <w:marTop w:val="0"/>
      <w:marBottom w:val="0"/>
      <w:divBdr>
        <w:top w:val="none" w:sz="0" w:space="0" w:color="auto"/>
        <w:left w:val="none" w:sz="0" w:space="0" w:color="auto"/>
        <w:bottom w:val="none" w:sz="0" w:space="0" w:color="auto"/>
        <w:right w:val="none" w:sz="0" w:space="0" w:color="auto"/>
      </w:divBdr>
    </w:div>
    <w:div w:id="1414157593">
      <w:bodyDiv w:val="1"/>
      <w:marLeft w:val="0"/>
      <w:marRight w:val="0"/>
      <w:marTop w:val="0"/>
      <w:marBottom w:val="0"/>
      <w:divBdr>
        <w:top w:val="none" w:sz="0" w:space="0" w:color="auto"/>
        <w:left w:val="none" w:sz="0" w:space="0" w:color="auto"/>
        <w:bottom w:val="none" w:sz="0" w:space="0" w:color="auto"/>
        <w:right w:val="none" w:sz="0" w:space="0" w:color="auto"/>
      </w:divBdr>
    </w:div>
    <w:div w:id="1639218475">
      <w:bodyDiv w:val="1"/>
      <w:marLeft w:val="0"/>
      <w:marRight w:val="0"/>
      <w:marTop w:val="0"/>
      <w:marBottom w:val="0"/>
      <w:divBdr>
        <w:top w:val="none" w:sz="0" w:space="0" w:color="auto"/>
        <w:left w:val="none" w:sz="0" w:space="0" w:color="auto"/>
        <w:bottom w:val="none" w:sz="0" w:space="0" w:color="auto"/>
        <w:right w:val="none" w:sz="0" w:space="0" w:color="auto"/>
      </w:divBdr>
    </w:div>
    <w:div w:id="1665011624">
      <w:bodyDiv w:val="1"/>
      <w:marLeft w:val="0"/>
      <w:marRight w:val="0"/>
      <w:marTop w:val="0"/>
      <w:marBottom w:val="0"/>
      <w:divBdr>
        <w:top w:val="none" w:sz="0" w:space="0" w:color="auto"/>
        <w:left w:val="none" w:sz="0" w:space="0" w:color="auto"/>
        <w:bottom w:val="none" w:sz="0" w:space="0" w:color="auto"/>
        <w:right w:val="none" w:sz="0" w:space="0" w:color="auto"/>
      </w:divBdr>
    </w:div>
    <w:div w:id="1804080247">
      <w:bodyDiv w:val="1"/>
      <w:marLeft w:val="0"/>
      <w:marRight w:val="0"/>
      <w:marTop w:val="0"/>
      <w:marBottom w:val="0"/>
      <w:divBdr>
        <w:top w:val="none" w:sz="0" w:space="0" w:color="auto"/>
        <w:left w:val="none" w:sz="0" w:space="0" w:color="auto"/>
        <w:bottom w:val="none" w:sz="0" w:space="0" w:color="auto"/>
        <w:right w:val="none" w:sz="0" w:space="0" w:color="auto"/>
      </w:divBdr>
    </w:div>
    <w:div w:id="1955674520">
      <w:marLeft w:val="0"/>
      <w:marRight w:val="0"/>
      <w:marTop w:val="0"/>
      <w:marBottom w:val="0"/>
      <w:divBdr>
        <w:top w:val="none" w:sz="0" w:space="0" w:color="auto"/>
        <w:left w:val="none" w:sz="0" w:space="0" w:color="auto"/>
        <w:bottom w:val="none" w:sz="0" w:space="0" w:color="auto"/>
        <w:right w:val="none" w:sz="0" w:space="0" w:color="auto"/>
      </w:divBdr>
      <w:divsChild>
        <w:div w:id="1955674778">
          <w:marLeft w:val="0"/>
          <w:marRight w:val="0"/>
          <w:marTop w:val="0"/>
          <w:marBottom w:val="0"/>
          <w:divBdr>
            <w:top w:val="none" w:sz="0" w:space="0" w:color="auto"/>
            <w:left w:val="none" w:sz="0" w:space="0" w:color="auto"/>
            <w:bottom w:val="none" w:sz="0" w:space="0" w:color="auto"/>
            <w:right w:val="none" w:sz="0" w:space="0" w:color="auto"/>
          </w:divBdr>
          <w:divsChild>
            <w:div w:id="1955674874">
              <w:marLeft w:val="0"/>
              <w:marRight w:val="0"/>
              <w:marTop w:val="0"/>
              <w:marBottom w:val="0"/>
              <w:divBdr>
                <w:top w:val="none" w:sz="0" w:space="0" w:color="auto"/>
                <w:left w:val="none" w:sz="0" w:space="0" w:color="auto"/>
                <w:bottom w:val="none" w:sz="0" w:space="0" w:color="auto"/>
                <w:right w:val="none" w:sz="0" w:space="0" w:color="auto"/>
              </w:divBdr>
              <w:divsChild>
                <w:div w:id="1955675115">
                  <w:marLeft w:val="0"/>
                  <w:marRight w:val="0"/>
                  <w:marTop w:val="0"/>
                  <w:marBottom w:val="0"/>
                  <w:divBdr>
                    <w:top w:val="none" w:sz="0" w:space="0" w:color="auto"/>
                    <w:left w:val="none" w:sz="0" w:space="0" w:color="auto"/>
                    <w:bottom w:val="none" w:sz="0" w:space="0" w:color="auto"/>
                    <w:right w:val="none" w:sz="0" w:space="0" w:color="auto"/>
                  </w:divBdr>
                  <w:divsChild>
                    <w:div w:id="195567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5674524">
      <w:marLeft w:val="0"/>
      <w:marRight w:val="0"/>
      <w:marTop w:val="0"/>
      <w:marBottom w:val="0"/>
      <w:divBdr>
        <w:top w:val="none" w:sz="0" w:space="0" w:color="auto"/>
        <w:left w:val="none" w:sz="0" w:space="0" w:color="auto"/>
        <w:bottom w:val="none" w:sz="0" w:space="0" w:color="auto"/>
        <w:right w:val="none" w:sz="0" w:space="0" w:color="auto"/>
      </w:divBdr>
    </w:div>
    <w:div w:id="1955674535">
      <w:marLeft w:val="0"/>
      <w:marRight w:val="0"/>
      <w:marTop w:val="0"/>
      <w:marBottom w:val="0"/>
      <w:divBdr>
        <w:top w:val="none" w:sz="0" w:space="0" w:color="auto"/>
        <w:left w:val="none" w:sz="0" w:space="0" w:color="auto"/>
        <w:bottom w:val="none" w:sz="0" w:space="0" w:color="auto"/>
        <w:right w:val="none" w:sz="0" w:space="0" w:color="auto"/>
      </w:divBdr>
    </w:div>
    <w:div w:id="1955674537">
      <w:marLeft w:val="0"/>
      <w:marRight w:val="0"/>
      <w:marTop w:val="0"/>
      <w:marBottom w:val="0"/>
      <w:divBdr>
        <w:top w:val="none" w:sz="0" w:space="0" w:color="auto"/>
        <w:left w:val="none" w:sz="0" w:space="0" w:color="auto"/>
        <w:bottom w:val="none" w:sz="0" w:space="0" w:color="auto"/>
        <w:right w:val="none" w:sz="0" w:space="0" w:color="auto"/>
      </w:divBdr>
      <w:divsChild>
        <w:div w:id="1955674548">
          <w:marLeft w:val="0"/>
          <w:marRight w:val="0"/>
          <w:marTop w:val="0"/>
          <w:marBottom w:val="0"/>
          <w:divBdr>
            <w:top w:val="none" w:sz="0" w:space="0" w:color="auto"/>
            <w:left w:val="none" w:sz="0" w:space="0" w:color="auto"/>
            <w:bottom w:val="none" w:sz="0" w:space="0" w:color="auto"/>
            <w:right w:val="none" w:sz="0" w:space="0" w:color="auto"/>
          </w:divBdr>
          <w:divsChild>
            <w:div w:id="1955674815">
              <w:marLeft w:val="0"/>
              <w:marRight w:val="0"/>
              <w:marTop w:val="0"/>
              <w:marBottom w:val="0"/>
              <w:divBdr>
                <w:top w:val="none" w:sz="0" w:space="0" w:color="auto"/>
                <w:left w:val="none" w:sz="0" w:space="0" w:color="auto"/>
                <w:bottom w:val="none" w:sz="0" w:space="0" w:color="auto"/>
                <w:right w:val="none" w:sz="0" w:space="0" w:color="auto"/>
              </w:divBdr>
              <w:divsChild>
                <w:div w:id="195567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4538">
      <w:marLeft w:val="0"/>
      <w:marRight w:val="0"/>
      <w:marTop w:val="0"/>
      <w:marBottom w:val="0"/>
      <w:divBdr>
        <w:top w:val="none" w:sz="0" w:space="0" w:color="auto"/>
        <w:left w:val="none" w:sz="0" w:space="0" w:color="auto"/>
        <w:bottom w:val="none" w:sz="0" w:space="0" w:color="auto"/>
        <w:right w:val="none" w:sz="0" w:space="0" w:color="auto"/>
      </w:divBdr>
      <w:divsChild>
        <w:div w:id="1955674932">
          <w:marLeft w:val="0"/>
          <w:marRight w:val="0"/>
          <w:marTop w:val="0"/>
          <w:marBottom w:val="0"/>
          <w:divBdr>
            <w:top w:val="none" w:sz="0" w:space="0" w:color="auto"/>
            <w:left w:val="none" w:sz="0" w:space="0" w:color="auto"/>
            <w:bottom w:val="none" w:sz="0" w:space="0" w:color="auto"/>
            <w:right w:val="none" w:sz="0" w:space="0" w:color="auto"/>
          </w:divBdr>
          <w:divsChild>
            <w:div w:id="1955674980">
              <w:marLeft w:val="0"/>
              <w:marRight w:val="0"/>
              <w:marTop w:val="0"/>
              <w:marBottom w:val="0"/>
              <w:divBdr>
                <w:top w:val="none" w:sz="0" w:space="0" w:color="auto"/>
                <w:left w:val="none" w:sz="0" w:space="0" w:color="auto"/>
                <w:bottom w:val="none" w:sz="0" w:space="0" w:color="auto"/>
                <w:right w:val="none" w:sz="0" w:space="0" w:color="auto"/>
              </w:divBdr>
              <w:divsChild>
                <w:div w:id="195567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4539">
      <w:marLeft w:val="0"/>
      <w:marRight w:val="0"/>
      <w:marTop w:val="0"/>
      <w:marBottom w:val="0"/>
      <w:divBdr>
        <w:top w:val="none" w:sz="0" w:space="0" w:color="auto"/>
        <w:left w:val="none" w:sz="0" w:space="0" w:color="auto"/>
        <w:bottom w:val="none" w:sz="0" w:space="0" w:color="auto"/>
        <w:right w:val="none" w:sz="0" w:space="0" w:color="auto"/>
      </w:divBdr>
      <w:divsChild>
        <w:div w:id="1955675081">
          <w:marLeft w:val="0"/>
          <w:marRight w:val="0"/>
          <w:marTop w:val="0"/>
          <w:marBottom w:val="0"/>
          <w:divBdr>
            <w:top w:val="none" w:sz="0" w:space="0" w:color="auto"/>
            <w:left w:val="none" w:sz="0" w:space="0" w:color="auto"/>
            <w:bottom w:val="none" w:sz="0" w:space="0" w:color="auto"/>
            <w:right w:val="none" w:sz="0" w:space="0" w:color="auto"/>
          </w:divBdr>
          <w:divsChild>
            <w:div w:id="1955674725">
              <w:marLeft w:val="0"/>
              <w:marRight w:val="0"/>
              <w:marTop w:val="0"/>
              <w:marBottom w:val="0"/>
              <w:divBdr>
                <w:top w:val="none" w:sz="0" w:space="0" w:color="auto"/>
                <w:left w:val="none" w:sz="0" w:space="0" w:color="auto"/>
                <w:bottom w:val="none" w:sz="0" w:space="0" w:color="auto"/>
                <w:right w:val="none" w:sz="0" w:space="0" w:color="auto"/>
              </w:divBdr>
              <w:divsChild>
                <w:div w:id="1955674963">
                  <w:marLeft w:val="0"/>
                  <w:marRight w:val="0"/>
                  <w:marTop w:val="0"/>
                  <w:marBottom w:val="0"/>
                  <w:divBdr>
                    <w:top w:val="none" w:sz="0" w:space="0" w:color="auto"/>
                    <w:left w:val="none" w:sz="0" w:space="0" w:color="auto"/>
                    <w:bottom w:val="none" w:sz="0" w:space="0" w:color="auto"/>
                    <w:right w:val="none" w:sz="0" w:space="0" w:color="auto"/>
                  </w:divBdr>
                </w:div>
              </w:divsChild>
            </w:div>
            <w:div w:id="1955674765">
              <w:marLeft w:val="0"/>
              <w:marRight w:val="0"/>
              <w:marTop w:val="0"/>
              <w:marBottom w:val="0"/>
              <w:divBdr>
                <w:top w:val="none" w:sz="0" w:space="0" w:color="auto"/>
                <w:left w:val="none" w:sz="0" w:space="0" w:color="auto"/>
                <w:bottom w:val="none" w:sz="0" w:space="0" w:color="auto"/>
                <w:right w:val="none" w:sz="0" w:space="0" w:color="auto"/>
              </w:divBdr>
              <w:divsChild>
                <w:div w:id="195567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675084">
          <w:marLeft w:val="0"/>
          <w:marRight w:val="0"/>
          <w:marTop w:val="0"/>
          <w:marBottom w:val="0"/>
          <w:divBdr>
            <w:top w:val="none" w:sz="0" w:space="0" w:color="auto"/>
            <w:left w:val="none" w:sz="0" w:space="0" w:color="auto"/>
            <w:bottom w:val="none" w:sz="0" w:space="0" w:color="auto"/>
            <w:right w:val="none" w:sz="0" w:space="0" w:color="auto"/>
          </w:divBdr>
          <w:divsChild>
            <w:div w:id="1955674731">
              <w:marLeft w:val="0"/>
              <w:marRight w:val="0"/>
              <w:marTop w:val="0"/>
              <w:marBottom w:val="0"/>
              <w:divBdr>
                <w:top w:val="none" w:sz="0" w:space="0" w:color="auto"/>
                <w:left w:val="none" w:sz="0" w:space="0" w:color="auto"/>
                <w:bottom w:val="none" w:sz="0" w:space="0" w:color="auto"/>
                <w:right w:val="none" w:sz="0" w:space="0" w:color="auto"/>
              </w:divBdr>
              <w:divsChild>
                <w:div w:id="1955674703">
                  <w:marLeft w:val="0"/>
                  <w:marRight w:val="0"/>
                  <w:marTop w:val="0"/>
                  <w:marBottom w:val="0"/>
                  <w:divBdr>
                    <w:top w:val="none" w:sz="0" w:space="0" w:color="auto"/>
                    <w:left w:val="none" w:sz="0" w:space="0" w:color="auto"/>
                    <w:bottom w:val="none" w:sz="0" w:space="0" w:color="auto"/>
                    <w:right w:val="none" w:sz="0" w:space="0" w:color="auto"/>
                  </w:divBdr>
                  <w:divsChild>
                    <w:div w:id="195567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5674541">
      <w:marLeft w:val="0"/>
      <w:marRight w:val="0"/>
      <w:marTop w:val="0"/>
      <w:marBottom w:val="0"/>
      <w:divBdr>
        <w:top w:val="none" w:sz="0" w:space="0" w:color="auto"/>
        <w:left w:val="none" w:sz="0" w:space="0" w:color="auto"/>
        <w:bottom w:val="none" w:sz="0" w:space="0" w:color="auto"/>
        <w:right w:val="none" w:sz="0" w:space="0" w:color="auto"/>
      </w:divBdr>
      <w:divsChild>
        <w:div w:id="1955674616">
          <w:marLeft w:val="0"/>
          <w:marRight w:val="0"/>
          <w:marTop w:val="0"/>
          <w:marBottom w:val="0"/>
          <w:divBdr>
            <w:top w:val="none" w:sz="0" w:space="0" w:color="auto"/>
            <w:left w:val="none" w:sz="0" w:space="0" w:color="auto"/>
            <w:bottom w:val="none" w:sz="0" w:space="0" w:color="auto"/>
            <w:right w:val="none" w:sz="0" w:space="0" w:color="auto"/>
          </w:divBdr>
          <w:divsChild>
            <w:div w:id="1955674899">
              <w:marLeft w:val="0"/>
              <w:marRight w:val="0"/>
              <w:marTop w:val="0"/>
              <w:marBottom w:val="0"/>
              <w:divBdr>
                <w:top w:val="none" w:sz="0" w:space="0" w:color="auto"/>
                <w:left w:val="none" w:sz="0" w:space="0" w:color="auto"/>
                <w:bottom w:val="none" w:sz="0" w:space="0" w:color="auto"/>
                <w:right w:val="none" w:sz="0" w:space="0" w:color="auto"/>
              </w:divBdr>
              <w:divsChild>
                <w:div w:id="1955674867">
                  <w:marLeft w:val="0"/>
                  <w:marRight w:val="0"/>
                  <w:marTop w:val="0"/>
                  <w:marBottom w:val="0"/>
                  <w:divBdr>
                    <w:top w:val="none" w:sz="0" w:space="0" w:color="auto"/>
                    <w:left w:val="none" w:sz="0" w:space="0" w:color="auto"/>
                    <w:bottom w:val="none" w:sz="0" w:space="0" w:color="auto"/>
                    <w:right w:val="none" w:sz="0" w:space="0" w:color="auto"/>
                  </w:divBdr>
                  <w:divsChild>
                    <w:div w:id="195567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5674544">
      <w:marLeft w:val="0"/>
      <w:marRight w:val="0"/>
      <w:marTop w:val="0"/>
      <w:marBottom w:val="0"/>
      <w:divBdr>
        <w:top w:val="none" w:sz="0" w:space="0" w:color="auto"/>
        <w:left w:val="none" w:sz="0" w:space="0" w:color="auto"/>
        <w:bottom w:val="none" w:sz="0" w:space="0" w:color="auto"/>
        <w:right w:val="none" w:sz="0" w:space="0" w:color="auto"/>
      </w:divBdr>
      <w:divsChild>
        <w:div w:id="1955675110">
          <w:marLeft w:val="0"/>
          <w:marRight w:val="0"/>
          <w:marTop w:val="240"/>
          <w:marBottom w:val="240"/>
          <w:divBdr>
            <w:top w:val="none" w:sz="0" w:space="0" w:color="auto"/>
            <w:left w:val="none" w:sz="0" w:space="0" w:color="auto"/>
            <w:bottom w:val="none" w:sz="0" w:space="0" w:color="auto"/>
            <w:right w:val="none" w:sz="0" w:space="0" w:color="auto"/>
          </w:divBdr>
        </w:div>
      </w:divsChild>
    </w:div>
    <w:div w:id="1955674545">
      <w:marLeft w:val="0"/>
      <w:marRight w:val="0"/>
      <w:marTop w:val="0"/>
      <w:marBottom w:val="0"/>
      <w:divBdr>
        <w:top w:val="none" w:sz="0" w:space="0" w:color="auto"/>
        <w:left w:val="none" w:sz="0" w:space="0" w:color="auto"/>
        <w:bottom w:val="none" w:sz="0" w:space="0" w:color="auto"/>
        <w:right w:val="none" w:sz="0" w:space="0" w:color="auto"/>
      </w:divBdr>
    </w:div>
    <w:div w:id="1955674551">
      <w:marLeft w:val="0"/>
      <w:marRight w:val="0"/>
      <w:marTop w:val="0"/>
      <w:marBottom w:val="0"/>
      <w:divBdr>
        <w:top w:val="none" w:sz="0" w:space="0" w:color="auto"/>
        <w:left w:val="none" w:sz="0" w:space="0" w:color="auto"/>
        <w:bottom w:val="none" w:sz="0" w:space="0" w:color="auto"/>
        <w:right w:val="none" w:sz="0" w:space="0" w:color="auto"/>
      </w:divBdr>
      <w:divsChild>
        <w:div w:id="1955674711">
          <w:marLeft w:val="0"/>
          <w:marRight w:val="0"/>
          <w:marTop w:val="0"/>
          <w:marBottom w:val="0"/>
          <w:divBdr>
            <w:top w:val="none" w:sz="0" w:space="0" w:color="auto"/>
            <w:left w:val="none" w:sz="0" w:space="0" w:color="auto"/>
            <w:bottom w:val="none" w:sz="0" w:space="0" w:color="auto"/>
            <w:right w:val="none" w:sz="0" w:space="0" w:color="auto"/>
          </w:divBdr>
          <w:divsChild>
            <w:div w:id="1955674723">
              <w:marLeft w:val="0"/>
              <w:marRight w:val="0"/>
              <w:marTop w:val="0"/>
              <w:marBottom w:val="0"/>
              <w:divBdr>
                <w:top w:val="none" w:sz="0" w:space="0" w:color="auto"/>
                <w:left w:val="none" w:sz="0" w:space="0" w:color="auto"/>
                <w:bottom w:val="none" w:sz="0" w:space="0" w:color="auto"/>
                <w:right w:val="none" w:sz="0" w:space="0" w:color="auto"/>
              </w:divBdr>
              <w:divsChild>
                <w:div w:id="195567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4552">
      <w:marLeft w:val="0"/>
      <w:marRight w:val="0"/>
      <w:marTop w:val="0"/>
      <w:marBottom w:val="0"/>
      <w:divBdr>
        <w:top w:val="none" w:sz="0" w:space="0" w:color="auto"/>
        <w:left w:val="none" w:sz="0" w:space="0" w:color="auto"/>
        <w:bottom w:val="none" w:sz="0" w:space="0" w:color="auto"/>
        <w:right w:val="none" w:sz="0" w:space="0" w:color="auto"/>
      </w:divBdr>
      <w:divsChild>
        <w:div w:id="1955674632">
          <w:marLeft w:val="0"/>
          <w:marRight w:val="0"/>
          <w:marTop w:val="0"/>
          <w:marBottom w:val="0"/>
          <w:divBdr>
            <w:top w:val="none" w:sz="0" w:space="0" w:color="auto"/>
            <w:left w:val="none" w:sz="0" w:space="0" w:color="auto"/>
            <w:bottom w:val="none" w:sz="0" w:space="0" w:color="auto"/>
            <w:right w:val="none" w:sz="0" w:space="0" w:color="auto"/>
          </w:divBdr>
          <w:divsChild>
            <w:div w:id="1955674615">
              <w:marLeft w:val="0"/>
              <w:marRight w:val="0"/>
              <w:marTop w:val="0"/>
              <w:marBottom w:val="0"/>
              <w:divBdr>
                <w:top w:val="none" w:sz="0" w:space="0" w:color="auto"/>
                <w:left w:val="none" w:sz="0" w:space="0" w:color="auto"/>
                <w:bottom w:val="none" w:sz="0" w:space="0" w:color="auto"/>
                <w:right w:val="none" w:sz="0" w:space="0" w:color="auto"/>
              </w:divBdr>
              <w:divsChild>
                <w:div w:id="1955674661">
                  <w:marLeft w:val="0"/>
                  <w:marRight w:val="0"/>
                  <w:marTop w:val="0"/>
                  <w:marBottom w:val="0"/>
                  <w:divBdr>
                    <w:top w:val="none" w:sz="0" w:space="0" w:color="auto"/>
                    <w:left w:val="none" w:sz="0" w:space="0" w:color="auto"/>
                    <w:bottom w:val="none" w:sz="0" w:space="0" w:color="auto"/>
                    <w:right w:val="none" w:sz="0" w:space="0" w:color="auto"/>
                  </w:divBdr>
                </w:div>
              </w:divsChild>
            </w:div>
            <w:div w:id="1955674854">
              <w:marLeft w:val="0"/>
              <w:marRight w:val="0"/>
              <w:marTop w:val="0"/>
              <w:marBottom w:val="0"/>
              <w:divBdr>
                <w:top w:val="none" w:sz="0" w:space="0" w:color="auto"/>
                <w:left w:val="none" w:sz="0" w:space="0" w:color="auto"/>
                <w:bottom w:val="none" w:sz="0" w:space="0" w:color="auto"/>
                <w:right w:val="none" w:sz="0" w:space="0" w:color="auto"/>
              </w:divBdr>
              <w:divsChild>
                <w:div w:id="1955674576">
                  <w:marLeft w:val="0"/>
                  <w:marRight w:val="0"/>
                  <w:marTop w:val="0"/>
                  <w:marBottom w:val="0"/>
                  <w:divBdr>
                    <w:top w:val="none" w:sz="0" w:space="0" w:color="auto"/>
                    <w:left w:val="none" w:sz="0" w:space="0" w:color="auto"/>
                    <w:bottom w:val="none" w:sz="0" w:space="0" w:color="auto"/>
                    <w:right w:val="none" w:sz="0" w:space="0" w:color="auto"/>
                  </w:divBdr>
                </w:div>
              </w:divsChild>
            </w:div>
            <w:div w:id="1955675014">
              <w:marLeft w:val="0"/>
              <w:marRight w:val="0"/>
              <w:marTop w:val="0"/>
              <w:marBottom w:val="0"/>
              <w:divBdr>
                <w:top w:val="none" w:sz="0" w:space="0" w:color="auto"/>
                <w:left w:val="none" w:sz="0" w:space="0" w:color="auto"/>
                <w:bottom w:val="none" w:sz="0" w:space="0" w:color="auto"/>
                <w:right w:val="none" w:sz="0" w:space="0" w:color="auto"/>
              </w:divBdr>
              <w:divsChild>
                <w:div w:id="1955674939">
                  <w:marLeft w:val="0"/>
                  <w:marRight w:val="0"/>
                  <w:marTop w:val="0"/>
                  <w:marBottom w:val="0"/>
                  <w:divBdr>
                    <w:top w:val="none" w:sz="0" w:space="0" w:color="auto"/>
                    <w:left w:val="none" w:sz="0" w:space="0" w:color="auto"/>
                    <w:bottom w:val="none" w:sz="0" w:space="0" w:color="auto"/>
                    <w:right w:val="none" w:sz="0" w:space="0" w:color="auto"/>
                  </w:divBdr>
                </w:div>
              </w:divsChild>
            </w:div>
            <w:div w:id="1955675073">
              <w:marLeft w:val="0"/>
              <w:marRight w:val="0"/>
              <w:marTop w:val="0"/>
              <w:marBottom w:val="0"/>
              <w:divBdr>
                <w:top w:val="none" w:sz="0" w:space="0" w:color="auto"/>
                <w:left w:val="none" w:sz="0" w:space="0" w:color="auto"/>
                <w:bottom w:val="none" w:sz="0" w:space="0" w:color="auto"/>
                <w:right w:val="none" w:sz="0" w:space="0" w:color="auto"/>
              </w:divBdr>
              <w:divsChild>
                <w:div w:id="195567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4553">
      <w:marLeft w:val="0"/>
      <w:marRight w:val="0"/>
      <w:marTop w:val="0"/>
      <w:marBottom w:val="0"/>
      <w:divBdr>
        <w:top w:val="none" w:sz="0" w:space="0" w:color="auto"/>
        <w:left w:val="none" w:sz="0" w:space="0" w:color="auto"/>
        <w:bottom w:val="none" w:sz="0" w:space="0" w:color="auto"/>
        <w:right w:val="none" w:sz="0" w:space="0" w:color="auto"/>
      </w:divBdr>
    </w:div>
    <w:div w:id="1955674555">
      <w:marLeft w:val="0"/>
      <w:marRight w:val="0"/>
      <w:marTop w:val="0"/>
      <w:marBottom w:val="0"/>
      <w:divBdr>
        <w:top w:val="none" w:sz="0" w:space="0" w:color="auto"/>
        <w:left w:val="none" w:sz="0" w:space="0" w:color="auto"/>
        <w:bottom w:val="none" w:sz="0" w:space="0" w:color="auto"/>
        <w:right w:val="none" w:sz="0" w:space="0" w:color="auto"/>
      </w:divBdr>
      <w:divsChild>
        <w:div w:id="1955674908">
          <w:marLeft w:val="0"/>
          <w:marRight w:val="0"/>
          <w:marTop w:val="0"/>
          <w:marBottom w:val="0"/>
          <w:divBdr>
            <w:top w:val="none" w:sz="0" w:space="0" w:color="auto"/>
            <w:left w:val="none" w:sz="0" w:space="0" w:color="auto"/>
            <w:bottom w:val="none" w:sz="0" w:space="0" w:color="auto"/>
            <w:right w:val="none" w:sz="0" w:space="0" w:color="auto"/>
          </w:divBdr>
          <w:divsChild>
            <w:div w:id="1955674840">
              <w:marLeft w:val="0"/>
              <w:marRight w:val="0"/>
              <w:marTop w:val="0"/>
              <w:marBottom w:val="0"/>
              <w:divBdr>
                <w:top w:val="none" w:sz="0" w:space="0" w:color="auto"/>
                <w:left w:val="none" w:sz="0" w:space="0" w:color="auto"/>
                <w:bottom w:val="none" w:sz="0" w:space="0" w:color="auto"/>
                <w:right w:val="none" w:sz="0" w:space="0" w:color="auto"/>
              </w:divBdr>
              <w:divsChild>
                <w:div w:id="195567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4561">
      <w:marLeft w:val="0"/>
      <w:marRight w:val="0"/>
      <w:marTop w:val="0"/>
      <w:marBottom w:val="0"/>
      <w:divBdr>
        <w:top w:val="none" w:sz="0" w:space="0" w:color="auto"/>
        <w:left w:val="none" w:sz="0" w:space="0" w:color="auto"/>
        <w:bottom w:val="none" w:sz="0" w:space="0" w:color="auto"/>
        <w:right w:val="none" w:sz="0" w:space="0" w:color="auto"/>
      </w:divBdr>
      <w:divsChild>
        <w:div w:id="1955674791">
          <w:marLeft w:val="0"/>
          <w:marRight w:val="0"/>
          <w:marTop w:val="0"/>
          <w:marBottom w:val="0"/>
          <w:divBdr>
            <w:top w:val="none" w:sz="0" w:space="0" w:color="auto"/>
            <w:left w:val="none" w:sz="0" w:space="0" w:color="auto"/>
            <w:bottom w:val="none" w:sz="0" w:space="0" w:color="auto"/>
            <w:right w:val="none" w:sz="0" w:space="0" w:color="auto"/>
          </w:divBdr>
          <w:divsChild>
            <w:div w:id="1955674931">
              <w:marLeft w:val="0"/>
              <w:marRight w:val="0"/>
              <w:marTop w:val="0"/>
              <w:marBottom w:val="0"/>
              <w:divBdr>
                <w:top w:val="none" w:sz="0" w:space="0" w:color="auto"/>
                <w:left w:val="none" w:sz="0" w:space="0" w:color="auto"/>
                <w:bottom w:val="none" w:sz="0" w:space="0" w:color="auto"/>
                <w:right w:val="none" w:sz="0" w:space="0" w:color="auto"/>
              </w:divBdr>
              <w:divsChild>
                <w:div w:id="195567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4571">
      <w:marLeft w:val="0"/>
      <w:marRight w:val="0"/>
      <w:marTop w:val="0"/>
      <w:marBottom w:val="0"/>
      <w:divBdr>
        <w:top w:val="none" w:sz="0" w:space="0" w:color="auto"/>
        <w:left w:val="none" w:sz="0" w:space="0" w:color="auto"/>
        <w:bottom w:val="none" w:sz="0" w:space="0" w:color="auto"/>
        <w:right w:val="none" w:sz="0" w:space="0" w:color="auto"/>
      </w:divBdr>
      <w:divsChild>
        <w:div w:id="1955674677">
          <w:marLeft w:val="0"/>
          <w:marRight w:val="0"/>
          <w:marTop w:val="0"/>
          <w:marBottom w:val="0"/>
          <w:divBdr>
            <w:top w:val="none" w:sz="0" w:space="0" w:color="auto"/>
            <w:left w:val="none" w:sz="0" w:space="0" w:color="auto"/>
            <w:bottom w:val="none" w:sz="0" w:space="0" w:color="auto"/>
            <w:right w:val="none" w:sz="0" w:space="0" w:color="auto"/>
          </w:divBdr>
          <w:divsChild>
            <w:div w:id="1955675039">
              <w:marLeft w:val="0"/>
              <w:marRight w:val="0"/>
              <w:marTop w:val="0"/>
              <w:marBottom w:val="0"/>
              <w:divBdr>
                <w:top w:val="none" w:sz="0" w:space="0" w:color="auto"/>
                <w:left w:val="none" w:sz="0" w:space="0" w:color="auto"/>
                <w:bottom w:val="none" w:sz="0" w:space="0" w:color="auto"/>
                <w:right w:val="none" w:sz="0" w:space="0" w:color="auto"/>
              </w:divBdr>
              <w:divsChild>
                <w:div w:id="1955674630">
                  <w:marLeft w:val="0"/>
                  <w:marRight w:val="0"/>
                  <w:marTop w:val="0"/>
                  <w:marBottom w:val="0"/>
                  <w:divBdr>
                    <w:top w:val="none" w:sz="0" w:space="0" w:color="auto"/>
                    <w:left w:val="none" w:sz="0" w:space="0" w:color="auto"/>
                    <w:bottom w:val="none" w:sz="0" w:space="0" w:color="auto"/>
                    <w:right w:val="none" w:sz="0" w:space="0" w:color="auto"/>
                  </w:divBdr>
                  <w:divsChild>
                    <w:div w:id="195567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5674573">
      <w:marLeft w:val="0"/>
      <w:marRight w:val="0"/>
      <w:marTop w:val="0"/>
      <w:marBottom w:val="0"/>
      <w:divBdr>
        <w:top w:val="none" w:sz="0" w:space="0" w:color="auto"/>
        <w:left w:val="none" w:sz="0" w:space="0" w:color="auto"/>
        <w:bottom w:val="none" w:sz="0" w:space="0" w:color="auto"/>
        <w:right w:val="none" w:sz="0" w:space="0" w:color="auto"/>
      </w:divBdr>
      <w:divsChild>
        <w:div w:id="1955674642">
          <w:marLeft w:val="0"/>
          <w:marRight w:val="0"/>
          <w:marTop w:val="0"/>
          <w:marBottom w:val="0"/>
          <w:divBdr>
            <w:top w:val="none" w:sz="0" w:space="0" w:color="auto"/>
            <w:left w:val="none" w:sz="0" w:space="0" w:color="auto"/>
            <w:bottom w:val="none" w:sz="0" w:space="0" w:color="auto"/>
            <w:right w:val="none" w:sz="0" w:space="0" w:color="auto"/>
          </w:divBdr>
          <w:divsChild>
            <w:div w:id="1955675047">
              <w:marLeft w:val="0"/>
              <w:marRight w:val="0"/>
              <w:marTop w:val="0"/>
              <w:marBottom w:val="0"/>
              <w:divBdr>
                <w:top w:val="none" w:sz="0" w:space="0" w:color="auto"/>
                <w:left w:val="none" w:sz="0" w:space="0" w:color="auto"/>
                <w:bottom w:val="none" w:sz="0" w:space="0" w:color="auto"/>
                <w:right w:val="none" w:sz="0" w:space="0" w:color="auto"/>
              </w:divBdr>
              <w:divsChild>
                <w:div w:id="195567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4574">
      <w:marLeft w:val="0"/>
      <w:marRight w:val="0"/>
      <w:marTop w:val="0"/>
      <w:marBottom w:val="0"/>
      <w:divBdr>
        <w:top w:val="none" w:sz="0" w:space="0" w:color="auto"/>
        <w:left w:val="none" w:sz="0" w:space="0" w:color="auto"/>
        <w:bottom w:val="none" w:sz="0" w:space="0" w:color="auto"/>
        <w:right w:val="none" w:sz="0" w:space="0" w:color="auto"/>
      </w:divBdr>
    </w:div>
    <w:div w:id="1955674581">
      <w:marLeft w:val="0"/>
      <w:marRight w:val="0"/>
      <w:marTop w:val="0"/>
      <w:marBottom w:val="0"/>
      <w:divBdr>
        <w:top w:val="none" w:sz="0" w:space="0" w:color="auto"/>
        <w:left w:val="none" w:sz="0" w:space="0" w:color="auto"/>
        <w:bottom w:val="none" w:sz="0" w:space="0" w:color="auto"/>
        <w:right w:val="none" w:sz="0" w:space="0" w:color="auto"/>
      </w:divBdr>
    </w:div>
    <w:div w:id="1955674582">
      <w:marLeft w:val="0"/>
      <w:marRight w:val="0"/>
      <w:marTop w:val="0"/>
      <w:marBottom w:val="0"/>
      <w:divBdr>
        <w:top w:val="none" w:sz="0" w:space="0" w:color="auto"/>
        <w:left w:val="none" w:sz="0" w:space="0" w:color="auto"/>
        <w:bottom w:val="none" w:sz="0" w:space="0" w:color="auto"/>
        <w:right w:val="none" w:sz="0" w:space="0" w:color="auto"/>
      </w:divBdr>
      <w:divsChild>
        <w:div w:id="1955674592">
          <w:marLeft w:val="0"/>
          <w:marRight w:val="0"/>
          <w:marTop w:val="0"/>
          <w:marBottom w:val="0"/>
          <w:divBdr>
            <w:top w:val="none" w:sz="0" w:space="0" w:color="auto"/>
            <w:left w:val="none" w:sz="0" w:space="0" w:color="auto"/>
            <w:bottom w:val="none" w:sz="0" w:space="0" w:color="auto"/>
            <w:right w:val="none" w:sz="0" w:space="0" w:color="auto"/>
          </w:divBdr>
          <w:divsChild>
            <w:div w:id="1955674610">
              <w:marLeft w:val="0"/>
              <w:marRight w:val="0"/>
              <w:marTop w:val="0"/>
              <w:marBottom w:val="0"/>
              <w:divBdr>
                <w:top w:val="none" w:sz="0" w:space="0" w:color="auto"/>
                <w:left w:val="none" w:sz="0" w:space="0" w:color="auto"/>
                <w:bottom w:val="none" w:sz="0" w:space="0" w:color="auto"/>
                <w:right w:val="none" w:sz="0" w:space="0" w:color="auto"/>
              </w:divBdr>
              <w:divsChild>
                <w:div w:id="1955674885">
                  <w:marLeft w:val="0"/>
                  <w:marRight w:val="0"/>
                  <w:marTop w:val="0"/>
                  <w:marBottom w:val="0"/>
                  <w:divBdr>
                    <w:top w:val="none" w:sz="0" w:space="0" w:color="auto"/>
                    <w:left w:val="none" w:sz="0" w:space="0" w:color="auto"/>
                    <w:bottom w:val="none" w:sz="0" w:space="0" w:color="auto"/>
                    <w:right w:val="none" w:sz="0" w:space="0" w:color="auto"/>
                  </w:divBdr>
                  <w:divsChild>
                    <w:div w:id="195567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5674583">
      <w:marLeft w:val="0"/>
      <w:marRight w:val="0"/>
      <w:marTop w:val="0"/>
      <w:marBottom w:val="0"/>
      <w:divBdr>
        <w:top w:val="none" w:sz="0" w:space="0" w:color="auto"/>
        <w:left w:val="none" w:sz="0" w:space="0" w:color="auto"/>
        <w:bottom w:val="none" w:sz="0" w:space="0" w:color="auto"/>
        <w:right w:val="none" w:sz="0" w:space="0" w:color="auto"/>
      </w:divBdr>
      <w:divsChild>
        <w:div w:id="1955674909">
          <w:marLeft w:val="0"/>
          <w:marRight w:val="0"/>
          <w:marTop w:val="0"/>
          <w:marBottom w:val="0"/>
          <w:divBdr>
            <w:top w:val="none" w:sz="0" w:space="0" w:color="auto"/>
            <w:left w:val="none" w:sz="0" w:space="0" w:color="auto"/>
            <w:bottom w:val="none" w:sz="0" w:space="0" w:color="auto"/>
            <w:right w:val="none" w:sz="0" w:space="0" w:color="auto"/>
          </w:divBdr>
          <w:divsChild>
            <w:div w:id="1955674771">
              <w:marLeft w:val="0"/>
              <w:marRight w:val="0"/>
              <w:marTop w:val="0"/>
              <w:marBottom w:val="0"/>
              <w:divBdr>
                <w:top w:val="none" w:sz="0" w:space="0" w:color="auto"/>
                <w:left w:val="none" w:sz="0" w:space="0" w:color="auto"/>
                <w:bottom w:val="none" w:sz="0" w:space="0" w:color="auto"/>
                <w:right w:val="none" w:sz="0" w:space="0" w:color="auto"/>
              </w:divBdr>
              <w:divsChild>
                <w:div w:id="195567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4584">
      <w:marLeft w:val="0"/>
      <w:marRight w:val="0"/>
      <w:marTop w:val="0"/>
      <w:marBottom w:val="0"/>
      <w:divBdr>
        <w:top w:val="none" w:sz="0" w:space="0" w:color="auto"/>
        <w:left w:val="none" w:sz="0" w:space="0" w:color="auto"/>
        <w:bottom w:val="none" w:sz="0" w:space="0" w:color="auto"/>
        <w:right w:val="none" w:sz="0" w:space="0" w:color="auto"/>
      </w:divBdr>
    </w:div>
    <w:div w:id="1955674587">
      <w:marLeft w:val="0"/>
      <w:marRight w:val="0"/>
      <w:marTop w:val="0"/>
      <w:marBottom w:val="0"/>
      <w:divBdr>
        <w:top w:val="none" w:sz="0" w:space="0" w:color="auto"/>
        <w:left w:val="none" w:sz="0" w:space="0" w:color="auto"/>
        <w:bottom w:val="none" w:sz="0" w:space="0" w:color="auto"/>
        <w:right w:val="none" w:sz="0" w:space="0" w:color="auto"/>
      </w:divBdr>
      <w:divsChild>
        <w:div w:id="1955675007">
          <w:marLeft w:val="0"/>
          <w:marRight w:val="0"/>
          <w:marTop w:val="0"/>
          <w:marBottom w:val="0"/>
          <w:divBdr>
            <w:top w:val="none" w:sz="0" w:space="0" w:color="auto"/>
            <w:left w:val="none" w:sz="0" w:space="0" w:color="auto"/>
            <w:bottom w:val="none" w:sz="0" w:space="0" w:color="auto"/>
            <w:right w:val="none" w:sz="0" w:space="0" w:color="auto"/>
          </w:divBdr>
          <w:divsChild>
            <w:div w:id="1955674864">
              <w:marLeft w:val="0"/>
              <w:marRight w:val="0"/>
              <w:marTop w:val="0"/>
              <w:marBottom w:val="0"/>
              <w:divBdr>
                <w:top w:val="none" w:sz="0" w:space="0" w:color="auto"/>
                <w:left w:val="none" w:sz="0" w:space="0" w:color="auto"/>
                <w:bottom w:val="none" w:sz="0" w:space="0" w:color="auto"/>
                <w:right w:val="none" w:sz="0" w:space="0" w:color="auto"/>
              </w:divBdr>
              <w:divsChild>
                <w:div w:id="195567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4589">
      <w:marLeft w:val="0"/>
      <w:marRight w:val="0"/>
      <w:marTop w:val="0"/>
      <w:marBottom w:val="0"/>
      <w:divBdr>
        <w:top w:val="none" w:sz="0" w:space="0" w:color="auto"/>
        <w:left w:val="none" w:sz="0" w:space="0" w:color="auto"/>
        <w:bottom w:val="none" w:sz="0" w:space="0" w:color="auto"/>
        <w:right w:val="none" w:sz="0" w:space="0" w:color="auto"/>
      </w:divBdr>
      <w:divsChild>
        <w:div w:id="1955674986">
          <w:marLeft w:val="0"/>
          <w:marRight w:val="0"/>
          <w:marTop w:val="0"/>
          <w:marBottom w:val="0"/>
          <w:divBdr>
            <w:top w:val="none" w:sz="0" w:space="0" w:color="auto"/>
            <w:left w:val="none" w:sz="0" w:space="0" w:color="auto"/>
            <w:bottom w:val="none" w:sz="0" w:space="0" w:color="auto"/>
            <w:right w:val="none" w:sz="0" w:space="0" w:color="auto"/>
          </w:divBdr>
          <w:divsChild>
            <w:div w:id="1955674982">
              <w:marLeft w:val="0"/>
              <w:marRight w:val="0"/>
              <w:marTop w:val="0"/>
              <w:marBottom w:val="0"/>
              <w:divBdr>
                <w:top w:val="none" w:sz="0" w:space="0" w:color="auto"/>
                <w:left w:val="none" w:sz="0" w:space="0" w:color="auto"/>
                <w:bottom w:val="none" w:sz="0" w:space="0" w:color="auto"/>
                <w:right w:val="none" w:sz="0" w:space="0" w:color="auto"/>
              </w:divBdr>
              <w:divsChild>
                <w:div w:id="195567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4590">
      <w:marLeft w:val="0"/>
      <w:marRight w:val="0"/>
      <w:marTop w:val="0"/>
      <w:marBottom w:val="0"/>
      <w:divBdr>
        <w:top w:val="none" w:sz="0" w:space="0" w:color="auto"/>
        <w:left w:val="none" w:sz="0" w:space="0" w:color="auto"/>
        <w:bottom w:val="none" w:sz="0" w:space="0" w:color="auto"/>
        <w:right w:val="none" w:sz="0" w:space="0" w:color="auto"/>
      </w:divBdr>
      <w:divsChild>
        <w:div w:id="1955674750">
          <w:marLeft w:val="0"/>
          <w:marRight w:val="0"/>
          <w:marTop w:val="0"/>
          <w:marBottom w:val="0"/>
          <w:divBdr>
            <w:top w:val="none" w:sz="0" w:space="0" w:color="auto"/>
            <w:left w:val="none" w:sz="0" w:space="0" w:color="auto"/>
            <w:bottom w:val="none" w:sz="0" w:space="0" w:color="auto"/>
            <w:right w:val="none" w:sz="0" w:space="0" w:color="auto"/>
          </w:divBdr>
          <w:divsChild>
            <w:div w:id="1955674658">
              <w:marLeft w:val="0"/>
              <w:marRight w:val="0"/>
              <w:marTop w:val="0"/>
              <w:marBottom w:val="0"/>
              <w:divBdr>
                <w:top w:val="none" w:sz="0" w:space="0" w:color="auto"/>
                <w:left w:val="none" w:sz="0" w:space="0" w:color="auto"/>
                <w:bottom w:val="none" w:sz="0" w:space="0" w:color="auto"/>
                <w:right w:val="none" w:sz="0" w:space="0" w:color="auto"/>
              </w:divBdr>
              <w:divsChild>
                <w:div w:id="195567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4591">
      <w:marLeft w:val="0"/>
      <w:marRight w:val="0"/>
      <w:marTop w:val="0"/>
      <w:marBottom w:val="0"/>
      <w:divBdr>
        <w:top w:val="none" w:sz="0" w:space="0" w:color="auto"/>
        <w:left w:val="none" w:sz="0" w:space="0" w:color="auto"/>
        <w:bottom w:val="none" w:sz="0" w:space="0" w:color="auto"/>
        <w:right w:val="none" w:sz="0" w:space="0" w:color="auto"/>
      </w:divBdr>
    </w:div>
    <w:div w:id="1955674593">
      <w:marLeft w:val="0"/>
      <w:marRight w:val="0"/>
      <w:marTop w:val="0"/>
      <w:marBottom w:val="0"/>
      <w:divBdr>
        <w:top w:val="none" w:sz="0" w:space="0" w:color="auto"/>
        <w:left w:val="none" w:sz="0" w:space="0" w:color="auto"/>
        <w:bottom w:val="none" w:sz="0" w:space="0" w:color="auto"/>
        <w:right w:val="none" w:sz="0" w:space="0" w:color="auto"/>
      </w:divBdr>
      <w:divsChild>
        <w:div w:id="1955674757">
          <w:marLeft w:val="0"/>
          <w:marRight w:val="0"/>
          <w:marTop w:val="0"/>
          <w:marBottom w:val="0"/>
          <w:divBdr>
            <w:top w:val="none" w:sz="0" w:space="0" w:color="auto"/>
            <w:left w:val="none" w:sz="0" w:space="0" w:color="auto"/>
            <w:bottom w:val="none" w:sz="0" w:space="0" w:color="auto"/>
            <w:right w:val="none" w:sz="0" w:space="0" w:color="auto"/>
          </w:divBdr>
          <w:divsChild>
            <w:div w:id="1955674740">
              <w:marLeft w:val="0"/>
              <w:marRight w:val="0"/>
              <w:marTop w:val="0"/>
              <w:marBottom w:val="0"/>
              <w:divBdr>
                <w:top w:val="none" w:sz="0" w:space="0" w:color="auto"/>
                <w:left w:val="none" w:sz="0" w:space="0" w:color="auto"/>
                <w:bottom w:val="none" w:sz="0" w:space="0" w:color="auto"/>
                <w:right w:val="none" w:sz="0" w:space="0" w:color="auto"/>
              </w:divBdr>
              <w:divsChild>
                <w:div w:id="195567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674819">
          <w:marLeft w:val="0"/>
          <w:marRight w:val="0"/>
          <w:marTop w:val="0"/>
          <w:marBottom w:val="0"/>
          <w:divBdr>
            <w:top w:val="none" w:sz="0" w:space="0" w:color="auto"/>
            <w:left w:val="none" w:sz="0" w:space="0" w:color="auto"/>
            <w:bottom w:val="none" w:sz="0" w:space="0" w:color="auto"/>
            <w:right w:val="none" w:sz="0" w:space="0" w:color="auto"/>
          </w:divBdr>
          <w:divsChild>
            <w:div w:id="1955675032">
              <w:marLeft w:val="0"/>
              <w:marRight w:val="0"/>
              <w:marTop w:val="0"/>
              <w:marBottom w:val="0"/>
              <w:divBdr>
                <w:top w:val="none" w:sz="0" w:space="0" w:color="auto"/>
                <w:left w:val="none" w:sz="0" w:space="0" w:color="auto"/>
                <w:bottom w:val="none" w:sz="0" w:space="0" w:color="auto"/>
                <w:right w:val="none" w:sz="0" w:space="0" w:color="auto"/>
              </w:divBdr>
              <w:divsChild>
                <w:div w:id="195567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4595">
      <w:marLeft w:val="0"/>
      <w:marRight w:val="0"/>
      <w:marTop w:val="0"/>
      <w:marBottom w:val="0"/>
      <w:divBdr>
        <w:top w:val="none" w:sz="0" w:space="0" w:color="auto"/>
        <w:left w:val="none" w:sz="0" w:space="0" w:color="auto"/>
        <w:bottom w:val="none" w:sz="0" w:space="0" w:color="auto"/>
        <w:right w:val="none" w:sz="0" w:space="0" w:color="auto"/>
      </w:divBdr>
      <w:divsChild>
        <w:div w:id="1955674700">
          <w:marLeft w:val="0"/>
          <w:marRight w:val="0"/>
          <w:marTop w:val="0"/>
          <w:marBottom w:val="0"/>
          <w:divBdr>
            <w:top w:val="none" w:sz="0" w:space="0" w:color="auto"/>
            <w:left w:val="none" w:sz="0" w:space="0" w:color="auto"/>
            <w:bottom w:val="none" w:sz="0" w:space="0" w:color="auto"/>
            <w:right w:val="none" w:sz="0" w:space="0" w:color="auto"/>
          </w:divBdr>
          <w:divsChild>
            <w:div w:id="1955675108">
              <w:marLeft w:val="0"/>
              <w:marRight w:val="0"/>
              <w:marTop w:val="0"/>
              <w:marBottom w:val="0"/>
              <w:divBdr>
                <w:top w:val="none" w:sz="0" w:space="0" w:color="auto"/>
                <w:left w:val="none" w:sz="0" w:space="0" w:color="auto"/>
                <w:bottom w:val="none" w:sz="0" w:space="0" w:color="auto"/>
                <w:right w:val="none" w:sz="0" w:space="0" w:color="auto"/>
              </w:divBdr>
              <w:divsChild>
                <w:div w:id="195567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4599">
      <w:marLeft w:val="0"/>
      <w:marRight w:val="0"/>
      <w:marTop w:val="0"/>
      <w:marBottom w:val="0"/>
      <w:divBdr>
        <w:top w:val="none" w:sz="0" w:space="0" w:color="auto"/>
        <w:left w:val="none" w:sz="0" w:space="0" w:color="auto"/>
        <w:bottom w:val="none" w:sz="0" w:space="0" w:color="auto"/>
        <w:right w:val="none" w:sz="0" w:space="0" w:color="auto"/>
      </w:divBdr>
      <w:divsChild>
        <w:div w:id="1955674601">
          <w:marLeft w:val="0"/>
          <w:marRight w:val="0"/>
          <w:marTop w:val="0"/>
          <w:marBottom w:val="0"/>
          <w:divBdr>
            <w:top w:val="none" w:sz="0" w:space="0" w:color="auto"/>
            <w:left w:val="none" w:sz="0" w:space="0" w:color="auto"/>
            <w:bottom w:val="none" w:sz="0" w:space="0" w:color="auto"/>
            <w:right w:val="none" w:sz="0" w:space="0" w:color="auto"/>
          </w:divBdr>
          <w:divsChild>
            <w:div w:id="1955674785">
              <w:marLeft w:val="0"/>
              <w:marRight w:val="0"/>
              <w:marTop w:val="0"/>
              <w:marBottom w:val="0"/>
              <w:divBdr>
                <w:top w:val="none" w:sz="0" w:space="0" w:color="auto"/>
                <w:left w:val="none" w:sz="0" w:space="0" w:color="auto"/>
                <w:bottom w:val="none" w:sz="0" w:space="0" w:color="auto"/>
                <w:right w:val="none" w:sz="0" w:space="0" w:color="auto"/>
              </w:divBdr>
              <w:divsChild>
                <w:div w:id="195567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4605">
      <w:marLeft w:val="0"/>
      <w:marRight w:val="0"/>
      <w:marTop w:val="0"/>
      <w:marBottom w:val="0"/>
      <w:divBdr>
        <w:top w:val="none" w:sz="0" w:space="0" w:color="auto"/>
        <w:left w:val="none" w:sz="0" w:space="0" w:color="auto"/>
        <w:bottom w:val="none" w:sz="0" w:space="0" w:color="auto"/>
        <w:right w:val="none" w:sz="0" w:space="0" w:color="auto"/>
      </w:divBdr>
      <w:divsChild>
        <w:div w:id="1955675049">
          <w:marLeft w:val="0"/>
          <w:marRight w:val="0"/>
          <w:marTop w:val="0"/>
          <w:marBottom w:val="0"/>
          <w:divBdr>
            <w:top w:val="none" w:sz="0" w:space="0" w:color="auto"/>
            <w:left w:val="none" w:sz="0" w:space="0" w:color="auto"/>
            <w:bottom w:val="none" w:sz="0" w:space="0" w:color="auto"/>
            <w:right w:val="none" w:sz="0" w:space="0" w:color="auto"/>
          </w:divBdr>
          <w:divsChild>
            <w:div w:id="1955674782">
              <w:marLeft w:val="0"/>
              <w:marRight w:val="0"/>
              <w:marTop w:val="0"/>
              <w:marBottom w:val="0"/>
              <w:divBdr>
                <w:top w:val="none" w:sz="0" w:space="0" w:color="auto"/>
                <w:left w:val="none" w:sz="0" w:space="0" w:color="auto"/>
                <w:bottom w:val="none" w:sz="0" w:space="0" w:color="auto"/>
                <w:right w:val="none" w:sz="0" w:space="0" w:color="auto"/>
              </w:divBdr>
              <w:divsChild>
                <w:div w:id="1955674886">
                  <w:marLeft w:val="0"/>
                  <w:marRight w:val="0"/>
                  <w:marTop w:val="0"/>
                  <w:marBottom w:val="0"/>
                  <w:divBdr>
                    <w:top w:val="none" w:sz="0" w:space="0" w:color="auto"/>
                    <w:left w:val="none" w:sz="0" w:space="0" w:color="auto"/>
                    <w:bottom w:val="none" w:sz="0" w:space="0" w:color="auto"/>
                    <w:right w:val="none" w:sz="0" w:space="0" w:color="auto"/>
                  </w:divBdr>
                  <w:divsChild>
                    <w:div w:id="195567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5674608">
      <w:marLeft w:val="0"/>
      <w:marRight w:val="0"/>
      <w:marTop w:val="0"/>
      <w:marBottom w:val="0"/>
      <w:divBdr>
        <w:top w:val="none" w:sz="0" w:space="0" w:color="auto"/>
        <w:left w:val="none" w:sz="0" w:space="0" w:color="auto"/>
        <w:bottom w:val="none" w:sz="0" w:space="0" w:color="auto"/>
        <w:right w:val="none" w:sz="0" w:space="0" w:color="auto"/>
      </w:divBdr>
    </w:div>
    <w:div w:id="1955674609">
      <w:marLeft w:val="0"/>
      <w:marRight w:val="0"/>
      <w:marTop w:val="0"/>
      <w:marBottom w:val="0"/>
      <w:divBdr>
        <w:top w:val="none" w:sz="0" w:space="0" w:color="auto"/>
        <w:left w:val="none" w:sz="0" w:space="0" w:color="auto"/>
        <w:bottom w:val="none" w:sz="0" w:space="0" w:color="auto"/>
        <w:right w:val="none" w:sz="0" w:space="0" w:color="auto"/>
      </w:divBdr>
    </w:div>
    <w:div w:id="1955674612">
      <w:marLeft w:val="0"/>
      <w:marRight w:val="0"/>
      <w:marTop w:val="0"/>
      <w:marBottom w:val="0"/>
      <w:divBdr>
        <w:top w:val="none" w:sz="0" w:space="0" w:color="auto"/>
        <w:left w:val="none" w:sz="0" w:space="0" w:color="auto"/>
        <w:bottom w:val="none" w:sz="0" w:space="0" w:color="auto"/>
        <w:right w:val="none" w:sz="0" w:space="0" w:color="auto"/>
      </w:divBdr>
      <w:divsChild>
        <w:div w:id="1955674888">
          <w:marLeft w:val="0"/>
          <w:marRight w:val="0"/>
          <w:marTop w:val="0"/>
          <w:marBottom w:val="0"/>
          <w:divBdr>
            <w:top w:val="none" w:sz="0" w:space="0" w:color="auto"/>
            <w:left w:val="none" w:sz="0" w:space="0" w:color="auto"/>
            <w:bottom w:val="none" w:sz="0" w:space="0" w:color="auto"/>
            <w:right w:val="none" w:sz="0" w:space="0" w:color="auto"/>
          </w:divBdr>
          <w:divsChild>
            <w:div w:id="1955674536">
              <w:marLeft w:val="0"/>
              <w:marRight w:val="0"/>
              <w:marTop w:val="0"/>
              <w:marBottom w:val="0"/>
              <w:divBdr>
                <w:top w:val="none" w:sz="0" w:space="0" w:color="auto"/>
                <w:left w:val="none" w:sz="0" w:space="0" w:color="auto"/>
                <w:bottom w:val="none" w:sz="0" w:space="0" w:color="auto"/>
                <w:right w:val="none" w:sz="0" w:space="0" w:color="auto"/>
              </w:divBdr>
              <w:divsChild>
                <w:div w:id="195567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4613">
      <w:marLeft w:val="0"/>
      <w:marRight w:val="0"/>
      <w:marTop w:val="0"/>
      <w:marBottom w:val="0"/>
      <w:divBdr>
        <w:top w:val="none" w:sz="0" w:space="0" w:color="auto"/>
        <w:left w:val="none" w:sz="0" w:space="0" w:color="auto"/>
        <w:bottom w:val="none" w:sz="0" w:space="0" w:color="auto"/>
        <w:right w:val="none" w:sz="0" w:space="0" w:color="auto"/>
      </w:divBdr>
      <w:divsChild>
        <w:div w:id="1955675074">
          <w:marLeft w:val="0"/>
          <w:marRight w:val="0"/>
          <w:marTop w:val="0"/>
          <w:marBottom w:val="0"/>
          <w:divBdr>
            <w:top w:val="none" w:sz="0" w:space="0" w:color="auto"/>
            <w:left w:val="none" w:sz="0" w:space="0" w:color="auto"/>
            <w:bottom w:val="none" w:sz="0" w:space="0" w:color="auto"/>
            <w:right w:val="none" w:sz="0" w:space="0" w:color="auto"/>
          </w:divBdr>
          <w:divsChild>
            <w:div w:id="1955675096">
              <w:marLeft w:val="0"/>
              <w:marRight w:val="0"/>
              <w:marTop w:val="0"/>
              <w:marBottom w:val="0"/>
              <w:divBdr>
                <w:top w:val="none" w:sz="0" w:space="0" w:color="auto"/>
                <w:left w:val="none" w:sz="0" w:space="0" w:color="auto"/>
                <w:bottom w:val="none" w:sz="0" w:space="0" w:color="auto"/>
                <w:right w:val="none" w:sz="0" w:space="0" w:color="auto"/>
              </w:divBdr>
              <w:divsChild>
                <w:div w:id="195567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4614">
      <w:marLeft w:val="0"/>
      <w:marRight w:val="0"/>
      <w:marTop w:val="0"/>
      <w:marBottom w:val="0"/>
      <w:divBdr>
        <w:top w:val="none" w:sz="0" w:space="0" w:color="auto"/>
        <w:left w:val="none" w:sz="0" w:space="0" w:color="auto"/>
        <w:bottom w:val="none" w:sz="0" w:space="0" w:color="auto"/>
        <w:right w:val="none" w:sz="0" w:space="0" w:color="auto"/>
      </w:divBdr>
      <w:divsChild>
        <w:div w:id="1955675054">
          <w:marLeft w:val="0"/>
          <w:marRight w:val="0"/>
          <w:marTop w:val="0"/>
          <w:marBottom w:val="0"/>
          <w:divBdr>
            <w:top w:val="none" w:sz="0" w:space="0" w:color="auto"/>
            <w:left w:val="none" w:sz="0" w:space="0" w:color="auto"/>
            <w:bottom w:val="none" w:sz="0" w:space="0" w:color="auto"/>
            <w:right w:val="none" w:sz="0" w:space="0" w:color="auto"/>
          </w:divBdr>
          <w:divsChild>
            <w:div w:id="1955674925">
              <w:marLeft w:val="0"/>
              <w:marRight w:val="0"/>
              <w:marTop w:val="0"/>
              <w:marBottom w:val="0"/>
              <w:divBdr>
                <w:top w:val="none" w:sz="0" w:space="0" w:color="auto"/>
                <w:left w:val="none" w:sz="0" w:space="0" w:color="auto"/>
                <w:bottom w:val="none" w:sz="0" w:space="0" w:color="auto"/>
                <w:right w:val="none" w:sz="0" w:space="0" w:color="auto"/>
              </w:divBdr>
              <w:divsChild>
                <w:div w:id="195567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4617">
      <w:marLeft w:val="0"/>
      <w:marRight w:val="0"/>
      <w:marTop w:val="0"/>
      <w:marBottom w:val="0"/>
      <w:divBdr>
        <w:top w:val="none" w:sz="0" w:space="0" w:color="auto"/>
        <w:left w:val="none" w:sz="0" w:space="0" w:color="auto"/>
        <w:bottom w:val="none" w:sz="0" w:space="0" w:color="auto"/>
        <w:right w:val="none" w:sz="0" w:space="0" w:color="auto"/>
      </w:divBdr>
    </w:div>
    <w:div w:id="1955674634">
      <w:marLeft w:val="0"/>
      <w:marRight w:val="0"/>
      <w:marTop w:val="0"/>
      <w:marBottom w:val="0"/>
      <w:divBdr>
        <w:top w:val="none" w:sz="0" w:space="0" w:color="auto"/>
        <w:left w:val="none" w:sz="0" w:space="0" w:color="auto"/>
        <w:bottom w:val="none" w:sz="0" w:space="0" w:color="auto"/>
        <w:right w:val="none" w:sz="0" w:space="0" w:color="auto"/>
      </w:divBdr>
      <w:divsChild>
        <w:div w:id="1955674704">
          <w:marLeft w:val="0"/>
          <w:marRight w:val="0"/>
          <w:marTop w:val="0"/>
          <w:marBottom w:val="0"/>
          <w:divBdr>
            <w:top w:val="none" w:sz="0" w:space="0" w:color="auto"/>
            <w:left w:val="none" w:sz="0" w:space="0" w:color="auto"/>
            <w:bottom w:val="none" w:sz="0" w:space="0" w:color="auto"/>
            <w:right w:val="none" w:sz="0" w:space="0" w:color="auto"/>
          </w:divBdr>
          <w:divsChild>
            <w:div w:id="1955674913">
              <w:marLeft w:val="0"/>
              <w:marRight w:val="0"/>
              <w:marTop w:val="0"/>
              <w:marBottom w:val="0"/>
              <w:divBdr>
                <w:top w:val="none" w:sz="0" w:space="0" w:color="auto"/>
                <w:left w:val="none" w:sz="0" w:space="0" w:color="auto"/>
                <w:bottom w:val="none" w:sz="0" w:space="0" w:color="auto"/>
                <w:right w:val="none" w:sz="0" w:space="0" w:color="auto"/>
              </w:divBdr>
              <w:divsChild>
                <w:div w:id="195567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4635">
      <w:marLeft w:val="0"/>
      <w:marRight w:val="0"/>
      <w:marTop w:val="0"/>
      <w:marBottom w:val="0"/>
      <w:divBdr>
        <w:top w:val="none" w:sz="0" w:space="0" w:color="auto"/>
        <w:left w:val="none" w:sz="0" w:space="0" w:color="auto"/>
        <w:bottom w:val="none" w:sz="0" w:space="0" w:color="auto"/>
        <w:right w:val="none" w:sz="0" w:space="0" w:color="auto"/>
      </w:divBdr>
    </w:div>
    <w:div w:id="1955674639">
      <w:marLeft w:val="0"/>
      <w:marRight w:val="0"/>
      <w:marTop w:val="0"/>
      <w:marBottom w:val="0"/>
      <w:divBdr>
        <w:top w:val="none" w:sz="0" w:space="0" w:color="auto"/>
        <w:left w:val="none" w:sz="0" w:space="0" w:color="auto"/>
        <w:bottom w:val="none" w:sz="0" w:space="0" w:color="auto"/>
        <w:right w:val="none" w:sz="0" w:space="0" w:color="auto"/>
      </w:divBdr>
      <w:divsChild>
        <w:div w:id="1955674806">
          <w:marLeft w:val="0"/>
          <w:marRight w:val="0"/>
          <w:marTop w:val="0"/>
          <w:marBottom w:val="0"/>
          <w:divBdr>
            <w:top w:val="none" w:sz="0" w:space="0" w:color="auto"/>
            <w:left w:val="none" w:sz="0" w:space="0" w:color="auto"/>
            <w:bottom w:val="none" w:sz="0" w:space="0" w:color="auto"/>
            <w:right w:val="none" w:sz="0" w:space="0" w:color="auto"/>
          </w:divBdr>
          <w:divsChild>
            <w:div w:id="1955674619">
              <w:marLeft w:val="0"/>
              <w:marRight w:val="0"/>
              <w:marTop w:val="0"/>
              <w:marBottom w:val="0"/>
              <w:divBdr>
                <w:top w:val="none" w:sz="0" w:space="0" w:color="auto"/>
                <w:left w:val="none" w:sz="0" w:space="0" w:color="auto"/>
                <w:bottom w:val="none" w:sz="0" w:space="0" w:color="auto"/>
                <w:right w:val="none" w:sz="0" w:space="0" w:color="auto"/>
              </w:divBdr>
              <w:divsChild>
                <w:div w:id="195567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4641">
      <w:marLeft w:val="0"/>
      <w:marRight w:val="0"/>
      <w:marTop w:val="0"/>
      <w:marBottom w:val="0"/>
      <w:divBdr>
        <w:top w:val="none" w:sz="0" w:space="0" w:color="auto"/>
        <w:left w:val="none" w:sz="0" w:space="0" w:color="auto"/>
        <w:bottom w:val="none" w:sz="0" w:space="0" w:color="auto"/>
        <w:right w:val="none" w:sz="0" w:space="0" w:color="auto"/>
      </w:divBdr>
      <w:divsChild>
        <w:div w:id="1955674685">
          <w:marLeft w:val="0"/>
          <w:marRight w:val="0"/>
          <w:marTop w:val="0"/>
          <w:marBottom w:val="0"/>
          <w:divBdr>
            <w:top w:val="none" w:sz="0" w:space="0" w:color="auto"/>
            <w:left w:val="none" w:sz="0" w:space="0" w:color="auto"/>
            <w:bottom w:val="none" w:sz="0" w:space="0" w:color="auto"/>
            <w:right w:val="none" w:sz="0" w:space="0" w:color="auto"/>
          </w:divBdr>
          <w:divsChild>
            <w:div w:id="1955675055">
              <w:marLeft w:val="0"/>
              <w:marRight w:val="0"/>
              <w:marTop w:val="0"/>
              <w:marBottom w:val="0"/>
              <w:divBdr>
                <w:top w:val="none" w:sz="0" w:space="0" w:color="auto"/>
                <w:left w:val="none" w:sz="0" w:space="0" w:color="auto"/>
                <w:bottom w:val="none" w:sz="0" w:space="0" w:color="auto"/>
                <w:right w:val="none" w:sz="0" w:space="0" w:color="auto"/>
              </w:divBdr>
              <w:divsChild>
                <w:div w:id="195567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4643">
      <w:marLeft w:val="0"/>
      <w:marRight w:val="0"/>
      <w:marTop w:val="0"/>
      <w:marBottom w:val="0"/>
      <w:divBdr>
        <w:top w:val="none" w:sz="0" w:space="0" w:color="auto"/>
        <w:left w:val="none" w:sz="0" w:space="0" w:color="auto"/>
        <w:bottom w:val="none" w:sz="0" w:space="0" w:color="auto"/>
        <w:right w:val="none" w:sz="0" w:space="0" w:color="auto"/>
      </w:divBdr>
      <w:divsChild>
        <w:div w:id="1955674652">
          <w:marLeft w:val="0"/>
          <w:marRight w:val="0"/>
          <w:marTop w:val="0"/>
          <w:marBottom w:val="0"/>
          <w:divBdr>
            <w:top w:val="none" w:sz="0" w:space="0" w:color="auto"/>
            <w:left w:val="none" w:sz="0" w:space="0" w:color="auto"/>
            <w:bottom w:val="none" w:sz="0" w:space="0" w:color="auto"/>
            <w:right w:val="none" w:sz="0" w:space="0" w:color="auto"/>
          </w:divBdr>
          <w:divsChild>
            <w:div w:id="1955675000">
              <w:marLeft w:val="0"/>
              <w:marRight w:val="0"/>
              <w:marTop w:val="0"/>
              <w:marBottom w:val="0"/>
              <w:divBdr>
                <w:top w:val="none" w:sz="0" w:space="0" w:color="auto"/>
                <w:left w:val="none" w:sz="0" w:space="0" w:color="auto"/>
                <w:bottom w:val="none" w:sz="0" w:space="0" w:color="auto"/>
                <w:right w:val="none" w:sz="0" w:space="0" w:color="auto"/>
              </w:divBdr>
              <w:divsChild>
                <w:div w:id="195567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675053">
          <w:marLeft w:val="0"/>
          <w:marRight w:val="0"/>
          <w:marTop w:val="0"/>
          <w:marBottom w:val="0"/>
          <w:divBdr>
            <w:top w:val="none" w:sz="0" w:space="0" w:color="auto"/>
            <w:left w:val="none" w:sz="0" w:space="0" w:color="auto"/>
            <w:bottom w:val="none" w:sz="0" w:space="0" w:color="auto"/>
            <w:right w:val="none" w:sz="0" w:space="0" w:color="auto"/>
          </w:divBdr>
          <w:divsChild>
            <w:div w:id="1955675027">
              <w:marLeft w:val="0"/>
              <w:marRight w:val="0"/>
              <w:marTop w:val="0"/>
              <w:marBottom w:val="0"/>
              <w:divBdr>
                <w:top w:val="none" w:sz="0" w:space="0" w:color="auto"/>
                <w:left w:val="none" w:sz="0" w:space="0" w:color="auto"/>
                <w:bottom w:val="none" w:sz="0" w:space="0" w:color="auto"/>
                <w:right w:val="none" w:sz="0" w:space="0" w:color="auto"/>
              </w:divBdr>
              <w:divsChild>
                <w:div w:id="195567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4644">
      <w:marLeft w:val="0"/>
      <w:marRight w:val="0"/>
      <w:marTop w:val="0"/>
      <w:marBottom w:val="0"/>
      <w:divBdr>
        <w:top w:val="none" w:sz="0" w:space="0" w:color="auto"/>
        <w:left w:val="none" w:sz="0" w:space="0" w:color="auto"/>
        <w:bottom w:val="none" w:sz="0" w:space="0" w:color="auto"/>
        <w:right w:val="none" w:sz="0" w:space="0" w:color="auto"/>
      </w:divBdr>
      <w:divsChild>
        <w:div w:id="1955674812">
          <w:marLeft w:val="0"/>
          <w:marRight w:val="0"/>
          <w:marTop w:val="0"/>
          <w:marBottom w:val="0"/>
          <w:divBdr>
            <w:top w:val="none" w:sz="0" w:space="0" w:color="auto"/>
            <w:left w:val="none" w:sz="0" w:space="0" w:color="auto"/>
            <w:bottom w:val="none" w:sz="0" w:space="0" w:color="auto"/>
            <w:right w:val="none" w:sz="0" w:space="0" w:color="auto"/>
          </w:divBdr>
          <w:divsChild>
            <w:div w:id="1955674607">
              <w:marLeft w:val="0"/>
              <w:marRight w:val="0"/>
              <w:marTop w:val="0"/>
              <w:marBottom w:val="0"/>
              <w:divBdr>
                <w:top w:val="none" w:sz="0" w:space="0" w:color="auto"/>
                <w:left w:val="none" w:sz="0" w:space="0" w:color="auto"/>
                <w:bottom w:val="none" w:sz="0" w:space="0" w:color="auto"/>
                <w:right w:val="none" w:sz="0" w:space="0" w:color="auto"/>
              </w:divBdr>
              <w:divsChild>
                <w:div w:id="195567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4645">
      <w:marLeft w:val="0"/>
      <w:marRight w:val="0"/>
      <w:marTop w:val="0"/>
      <w:marBottom w:val="0"/>
      <w:divBdr>
        <w:top w:val="none" w:sz="0" w:space="0" w:color="auto"/>
        <w:left w:val="none" w:sz="0" w:space="0" w:color="auto"/>
        <w:bottom w:val="none" w:sz="0" w:space="0" w:color="auto"/>
        <w:right w:val="none" w:sz="0" w:space="0" w:color="auto"/>
      </w:divBdr>
      <w:divsChild>
        <w:div w:id="1955674637">
          <w:marLeft w:val="0"/>
          <w:marRight w:val="0"/>
          <w:marTop w:val="0"/>
          <w:marBottom w:val="0"/>
          <w:divBdr>
            <w:top w:val="none" w:sz="0" w:space="0" w:color="auto"/>
            <w:left w:val="none" w:sz="0" w:space="0" w:color="auto"/>
            <w:bottom w:val="none" w:sz="0" w:space="0" w:color="auto"/>
            <w:right w:val="none" w:sz="0" w:space="0" w:color="auto"/>
          </w:divBdr>
          <w:divsChild>
            <w:div w:id="1955674733">
              <w:marLeft w:val="0"/>
              <w:marRight w:val="0"/>
              <w:marTop w:val="0"/>
              <w:marBottom w:val="0"/>
              <w:divBdr>
                <w:top w:val="none" w:sz="0" w:space="0" w:color="auto"/>
                <w:left w:val="none" w:sz="0" w:space="0" w:color="auto"/>
                <w:bottom w:val="none" w:sz="0" w:space="0" w:color="auto"/>
                <w:right w:val="none" w:sz="0" w:space="0" w:color="auto"/>
              </w:divBdr>
              <w:divsChild>
                <w:div w:id="195567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4646">
      <w:marLeft w:val="0"/>
      <w:marRight w:val="0"/>
      <w:marTop w:val="0"/>
      <w:marBottom w:val="0"/>
      <w:divBdr>
        <w:top w:val="none" w:sz="0" w:space="0" w:color="auto"/>
        <w:left w:val="none" w:sz="0" w:space="0" w:color="auto"/>
        <w:bottom w:val="none" w:sz="0" w:space="0" w:color="auto"/>
        <w:right w:val="none" w:sz="0" w:space="0" w:color="auto"/>
      </w:divBdr>
    </w:div>
    <w:div w:id="1955674651">
      <w:marLeft w:val="0"/>
      <w:marRight w:val="0"/>
      <w:marTop w:val="0"/>
      <w:marBottom w:val="0"/>
      <w:divBdr>
        <w:top w:val="none" w:sz="0" w:space="0" w:color="auto"/>
        <w:left w:val="none" w:sz="0" w:space="0" w:color="auto"/>
        <w:bottom w:val="none" w:sz="0" w:space="0" w:color="auto"/>
        <w:right w:val="none" w:sz="0" w:space="0" w:color="auto"/>
      </w:divBdr>
    </w:div>
    <w:div w:id="1955674653">
      <w:marLeft w:val="0"/>
      <w:marRight w:val="0"/>
      <w:marTop w:val="0"/>
      <w:marBottom w:val="0"/>
      <w:divBdr>
        <w:top w:val="none" w:sz="0" w:space="0" w:color="auto"/>
        <w:left w:val="none" w:sz="0" w:space="0" w:color="auto"/>
        <w:bottom w:val="none" w:sz="0" w:space="0" w:color="auto"/>
        <w:right w:val="none" w:sz="0" w:space="0" w:color="auto"/>
      </w:divBdr>
    </w:div>
    <w:div w:id="1955674654">
      <w:marLeft w:val="0"/>
      <w:marRight w:val="0"/>
      <w:marTop w:val="0"/>
      <w:marBottom w:val="0"/>
      <w:divBdr>
        <w:top w:val="none" w:sz="0" w:space="0" w:color="auto"/>
        <w:left w:val="none" w:sz="0" w:space="0" w:color="auto"/>
        <w:bottom w:val="none" w:sz="0" w:space="0" w:color="auto"/>
        <w:right w:val="none" w:sz="0" w:space="0" w:color="auto"/>
      </w:divBdr>
    </w:div>
    <w:div w:id="1955674655">
      <w:marLeft w:val="0"/>
      <w:marRight w:val="0"/>
      <w:marTop w:val="0"/>
      <w:marBottom w:val="0"/>
      <w:divBdr>
        <w:top w:val="none" w:sz="0" w:space="0" w:color="auto"/>
        <w:left w:val="none" w:sz="0" w:space="0" w:color="auto"/>
        <w:bottom w:val="none" w:sz="0" w:space="0" w:color="auto"/>
        <w:right w:val="none" w:sz="0" w:space="0" w:color="auto"/>
      </w:divBdr>
    </w:div>
    <w:div w:id="1955674666">
      <w:marLeft w:val="0"/>
      <w:marRight w:val="0"/>
      <w:marTop w:val="0"/>
      <w:marBottom w:val="0"/>
      <w:divBdr>
        <w:top w:val="none" w:sz="0" w:space="0" w:color="auto"/>
        <w:left w:val="none" w:sz="0" w:space="0" w:color="auto"/>
        <w:bottom w:val="none" w:sz="0" w:space="0" w:color="auto"/>
        <w:right w:val="none" w:sz="0" w:space="0" w:color="auto"/>
      </w:divBdr>
      <w:divsChild>
        <w:div w:id="1955674559">
          <w:marLeft w:val="0"/>
          <w:marRight w:val="0"/>
          <w:marTop w:val="0"/>
          <w:marBottom w:val="0"/>
          <w:divBdr>
            <w:top w:val="none" w:sz="0" w:space="0" w:color="auto"/>
            <w:left w:val="none" w:sz="0" w:space="0" w:color="auto"/>
            <w:bottom w:val="none" w:sz="0" w:space="0" w:color="auto"/>
            <w:right w:val="none" w:sz="0" w:space="0" w:color="auto"/>
          </w:divBdr>
          <w:divsChild>
            <w:div w:id="1955675004">
              <w:marLeft w:val="0"/>
              <w:marRight w:val="0"/>
              <w:marTop w:val="0"/>
              <w:marBottom w:val="0"/>
              <w:divBdr>
                <w:top w:val="none" w:sz="0" w:space="0" w:color="auto"/>
                <w:left w:val="none" w:sz="0" w:space="0" w:color="auto"/>
                <w:bottom w:val="none" w:sz="0" w:space="0" w:color="auto"/>
                <w:right w:val="none" w:sz="0" w:space="0" w:color="auto"/>
              </w:divBdr>
              <w:divsChild>
                <w:div w:id="1955674877">
                  <w:marLeft w:val="0"/>
                  <w:marRight w:val="0"/>
                  <w:marTop w:val="0"/>
                  <w:marBottom w:val="0"/>
                  <w:divBdr>
                    <w:top w:val="none" w:sz="0" w:space="0" w:color="auto"/>
                    <w:left w:val="none" w:sz="0" w:space="0" w:color="auto"/>
                    <w:bottom w:val="none" w:sz="0" w:space="0" w:color="auto"/>
                    <w:right w:val="none" w:sz="0" w:space="0" w:color="auto"/>
                  </w:divBdr>
                  <w:divsChild>
                    <w:div w:id="195567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5674667">
      <w:marLeft w:val="0"/>
      <w:marRight w:val="0"/>
      <w:marTop w:val="0"/>
      <w:marBottom w:val="0"/>
      <w:divBdr>
        <w:top w:val="none" w:sz="0" w:space="0" w:color="auto"/>
        <w:left w:val="none" w:sz="0" w:space="0" w:color="auto"/>
        <w:bottom w:val="none" w:sz="0" w:space="0" w:color="auto"/>
        <w:right w:val="none" w:sz="0" w:space="0" w:color="auto"/>
      </w:divBdr>
      <w:divsChild>
        <w:div w:id="1955674964">
          <w:marLeft w:val="0"/>
          <w:marRight w:val="0"/>
          <w:marTop w:val="0"/>
          <w:marBottom w:val="0"/>
          <w:divBdr>
            <w:top w:val="none" w:sz="0" w:space="0" w:color="auto"/>
            <w:left w:val="none" w:sz="0" w:space="0" w:color="auto"/>
            <w:bottom w:val="none" w:sz="0" w:space="0" w:color="auto"/>
            <w:right w:val="none" w:sz="0" w:space="0" w:color="auto"/>
          </w:divBdr>
          <w:divsChild>
            <w:div w:id="1955674669">
              <w:marLeft w:val="0"/>
              <w:marRight w:val="0"/>
              <w:marTop w:val="0"/>
              <w:marBottom w:val="0"/>
              <w:divBdr>
                <w:top w:val="none" w:sz="0" w:space="0" w:color="auto"/>
                <w:left w:val="none" w:sz="0" w:space="0" w:color="auto"/>
                <w:bottom w:val="none" w:sz="0" w:space="0" w:color="auto"/>
                <w:right w:val="none" w:sz="0" w:space="0" w:color="auto"/>
              </w:divBdr>
              <w:divsChild>
                <w:div w:id="195567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4682">
      <w:marLeft w:val="0"/>
      <w:marRight w:val="0"/>
      <w:marTop w:val="0"/>
      <w:marBottom w:val="0"/>
      <w:divBdr>
        <w:top w:val="none" w:sz="0" w:space="0" w:color="auto"/>
        <w:left w:val="none" w:sz="0" w:space="0" w:color="auto"/>
        <w:bottom w:val="none" w:sz="0" w:space="0" w:color="auto"/>
        <w:right w:val="none" w:sz="0" w:space="0" w:color="auto"/>
      </w:divBdr>
      <w:divsChild>
        <w:div w:id="1955675082">
          <w:marLeft w:val="0"/>
          <w:marRight w:val="0"/>
          <w:marTop w:val="0"/>
          <w:marBottom w:val="0"/>
          <w:divBdr>
            <w:top w:val="none" w:sz="0" w:space="0" w:color="auto"/>
            <w:left w:val="none" w:sz="0" w:space="0" w:color="auto"/>
            <w:bottom w:val="none" w:sz="0" w:space="0" w:color="auto"/>
            <w:right w:val="none" w:sz="0" w:space="0" w:color="auto"/>
          </w:divBdr>
          <w:divsChild>
            <w:div w:id="1955674966">
              <w:marLeft w:val="0"/>
              <w:marRight w:val="0"/>
              <w:marTop w:val="0"/>
              <w:marBottom w:val="0"/>
              <w:divBdr>
                <w:top w:val="none" w:sz="0" w:space="0" w:color="auto"/>
                <w:left w:val="none" w:sz="0" w:space="0" w:color="auto"/>
                <w:bottom w:val="none" w:sz="0" w:space="0" w:color="auto"/>
                <w:right w:val="none" w:sz="0" w:space="0" w:color="auto"/>
              </w:divBdr>
              <w:divsChild>
                <w:div w:id="195567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4684">
      <w:marLeft w:val="0"/>
      <w:marRight w:val="0"/>
      <w:marTop w:val="0"/>
      <w:marBottom w:val="0"/>
      <w:divBdr>
        <w:top w:val="none" w:sz="0" w:space="0" w:color="auto"/>
        <w:left w:val="none" w:sz="0" w:space="0" w:color="auto"/>
        <w:bottom w:val="none" w:sz="0" w:space="0" w:color="auto"/>
        <w:right w:val="none" w:sz="0" w:space="0" w:color="auto"/>
      </w:divBdr>
    </w:div>
    <w:div w:id="1955674687">
      <w:marLeft w:val="0"/>
      <w:marRight w:val="0"/>
      <w:marTop w:val="0"/>
      <w:marBottom w:val="0"/>
      <w:divBdr>
        <w:top w:val="none" w:sz="0" w:space="0" w:color="auto"/>
        <w:left w:val="none" w:sz="0" w:space="0" w:color="auto"/>
        <w:bottom w:val="none" w:sz="0" w:space="0" w:color="auto"/>
        <w:right w:val="none" w:sz="0" w:space="0" w:color="auto"/>
      </w:divBdr>
      <w:divsChild>
        <w:div w:id="1955674564">
          <w:marLeft w:val="0"/>
          <w:marRight w:val="0"/>
          <w:marTop w:val="0"/>
          <w:marBottom w:val="0"/>
          <w:divBdr>
            <w:top w:val="none" w:sz="0" w:space="0" w:color="auto"/>
            <w:left w:val="none" w:sz="0" w:space="0" w:color="auto"/>
            <w:bottom w:val="none" w:sz="0" w:space="0" w:color="auto"/>
            <w:right w:val="none" w:sz="0" w:space="0" w:color="auto"/>
          </w:divBdr>
          <w:divsChild>
            <w:div w:id="1955675100">
              <w:marLeft w:val="0"/>
              <w:marRight w:val="0"/>
              <w:marTop w:val="0"/>
              <w:marBottom w:val="0"/>
              <w:divBdr>
                <w:top w:val="none" w:sz="0" w:space="0" w:color="auto"/>
                <w:left w:val="none" w:sz="0" w:space="0" w:color="auto"/>
                <w:bottom w:val="none" w:sz="0" w:space="0" w:color="auto"/>
                <w:right w:val="none" w:sz="0" w:space="0" w:color="auto"/>
              </w:divBdr>
              <w:divsChild>
                <w:div w:id="1955675072">
                  <w:marLeft w:val="0"/>
                  <w:marRight w:val="0"/>
                  <w:marTop w:val="0"/>
                  <w:marBottom w:val="0"/>
                  <w:divBdr>
                    <w:top w:val="none" w:sz="0" w:space="0" w:color="auto"/>
                    <w:left w:val="none" w:sz="0" w:space="0" w:color="auto"/>
                    <w:bottom w:val="none" w:sz="0" w:space="0" w:color="auto"/>
                    <w:right w:val="none" w:sz="0" w:space="0" w:color="auto"/>
                  </w:divBdr>
                  <w:divsChild>
                    <w:div w:id="195567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5674690">
      <w:marLeft w:val="0"/>
      <w:marRight w:val="0"/>
      <w:marTop w:val="0"/>
      <w:marBottom w:val="0"/>
      <w:divBdr>
        <w:top w:val="none" w:sz="0" w:space="0" w:color="auto"/>
        <w:left w:val="none" w:sz="0" w:space="0" w:color="auto"/>
        <w:bottom w:val="none" w:sz="0" w:space="0" w:color="auto"/>
        <w:right w:val="none" w:sz="0" w:space="0" w:color="auto"/>
      </w:divBdr>
      <w:divsChild>
        <w:div w:id="1955675063">
          <w:marLeft w:val="0"/>
          <w:marRight w:val="0"/>
          <w:marTop w:val="0"/>
          <w:marBottom w:val="0"/>
          <w:divBdr>
            <w:top w:val="none" w:sz="0" w:space="0" w:color="auto"/>
            <w:left w:val="none" w:sz="0" w:space="0" w:color="auto"/>
            <w:bottom w:val="none" w:sz="0" w:space="0" w:color="auto"/>
            <w:right w:val="none" w:sz="0" w:space="0" w:color="auto"/>
          </w:divBdr>
          <w:divsChild>
            <w:div w:id="1955674948">
              <w:marLeft w:val="0"/>
              <w:marRight w:val="0"/>
              <w:marTop w:val="0"/>
              <w:marBottom w:val="0"/>
              <w:divBdr>
                <w:top w:val="none" w:sz="0" w:space="0" w:color="auto"/>
                <w:left w:val="none" w:sz="0" w:space="0" w:color="auto"/>
                <w:bottom w:val="none" w:sz="0" w:space="0" w:color="auto"/>
                <w:right w:val="none" w:sz="0" w:space="0" w:color="auto"/>
              </w:divBdr>
              <w:divsChild>
                <w:div w:id="195567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4692">
      <w:marLeft w:val="0"/>
      <w:marRight w:val="0"/>
      <w:marTop w:val="0"/>
      <w:marBottom w:val="0"/>
      <w:divBdr>
        <w:top w:val="none" w:sz="0" w:space="0" w:color="auto"/>
        <w:left w:val="none" w:sz="0" w:space="0" w:color="auto"/>
        <w:bottom w:val="none" w:sz="0" w:space="0" w:color="auto"/>
        <w:right w:val="none" w:sz="0" w:space="0" w:color="auto"/>
      </w:divBdr>
      <w:divsChild>
        <w:div w:id="1955674728">
          <w:marLeft w:val="0"/>
          <w:marRight w:val="0"/>
          <w:marTop w:val="0"/>
          <w:marBottom w:val="0"/>
          <w:divBdr>
            <w:top w:val="none" w:sz="0" w:space="0" w:color="auto"/>
            <w:left w:val="none" w:sz="0" w:space="0" w:color="auto"/>
            <w:bottom w:val="none" w:sz="0" w:space="0" w:color="auto"/>
            <w:right w:val="none" w:sz="0" w:space="0" w:color="auto"/>
          </w:divBdr>
          <w:divsChild>
            <w:div w:id="1955674952">
              <w:marLeft w:val="0"/>
              <w:marRight w:val="0"/>
              <w:marTop w:val="0"/>
              <w:marBottom w:val="0"/>
              <w:divBdr>
                <w:top w:val="none" w:sz="0" w:space="0" w:color="auto"/>
                <w:left w:val="none" w:sz="0" w:space="0" w:color="auto"/>
                <w:bottom w:val="none" w:sz="0" w:space="0" w:color="auto"/>
                <w:right w:val="none" w:sz="0" w:space="0" w:color="auto"/>
              </w:divBdr>
              <w:divsChild>
                <w:div w:id="195567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675120">
          <w:marLeft w:val="0"/>
          <w:marRight w:val="0"/>
          <w:marTop w:val="0"/>
          <w:marBottom w:val="0"/>
          <w:divBdr>
            <w:top w:val="none" w:sz="0" w:space="0" w:color="auto"/>
            <w:left w:val="none" w:sz="0" w:space="0" w:color="auto"/>
            <w:bottom w:val="none" w:sz="0" w:space="0" w:color="auto"/>
            <w:right w:val="none" w:sz="0" w:space="0" w:color="auto"/>
          </w:divBdr>
          <w:divsChild>
            <w:div w:id="1955674916">
              <w:marLeft w:val="0"/>
              <w:marRight w:val="0"/>
              <w:marTop w:val="0"/>
              <w:marBottom w:val="0"/>
              <w:divBdr>
                <w:top w:val="none" w:sz="0" w:space="0" w:color="auto"/>
                <w:left w:val="none" w:sz="0" w:space="0" w:color="auto"/>
                <w:bottom w:val="none" w:sz="0" w:space="0" w:color="auto"/>
                <w:right w:val="none" w:sz="0" w:space="0" w:color="auto"/>
              </w:divBdr>
              <w:divsChild>
                <w:div w:id="1955674734">
                  <w:marLeft w:val="0"/>
                  <w:marRight w:val="0"/>
                  <w:marTop w:val="0"/>
                  <w:marBottom w:val="0"/>
                  <w:divBdr>
                    <w:top w:val="none" w:sz="0" w:space="0" w:color="auto"/>
                    <w:left w:val="none" w:sz="0" w:space="0" w:color="auto"/>
                    <w:bottom w:val="none" w:sz="0" w:space="0" w:color="auto"/>
                    <w:right w:val="none" w:sz="0" w:space="0" w:color="auto"/>
                  </w:divBdr>
                </w:div>
              </w:divsChild>
            </w:div>
            <w:div w:id="1955675113">
              <w:marLeft w:val="0"/>
              <w:marRight w:val="0"/>
              <w:marTop w:val="0"/>
              <w:marBottom w:val="0"/>
              <w:divBdr>
                <w:top w:val="none" w:sz="0" w:space="0" w:color="auto"/>
                <w:left w:val="none" w:sz="0" w:space="0" w:color="auto"/>
                <w:bottom w:val="none" w:sz="0" w:space="0" w:color="auto"/>
                <w:right w:val="none" w:sz="0" w:space="0" w:color="auto"/>
              </w:divBdr>
              <w:divsChild>
                <w:div w:id="195567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4695">
      <w:marLeft w:val="0"/>
      <w:marRight w:val="0"/>
      <w:marTop w:val="0"/>
      <w:marBottom w:val="0"/>
      <w:divBdr>
        <w:top w:val="none" w:sz="0" w:space="0" w:color="auto"/>
        <w:left w:val="none" w:sz="0" w:space="0" w:color="auto"/>
        <w:bottom w:val="none" w:sz="0" w:space="0" w:color="auto"/>
        <w:right w:val="none" w:sz="0" w:space="0" w:color="auto"/>
      </w:divBdr>
      <w:divsChild>
        <w:div w:id="1955675107">
          <w:marLeft w:val="0"/>
          <w:marRight w:val="0"/>
          <w:marTop w:val="0"/>
          <w:marBottom w:val="0"/>
          <w:divBdr>
            <w:top w:val="none" w:sz="0" w:space="0" w:color="auto"/>
            <w:left w:val="none" w:sz="0" w:space="0" w:color="auto"/>
            <w:bottom w:val="none" w:sz="0" w:space="0" w:color="auto"/>
            <w:right w:val="none" w:sz="0" w:space="0" w:color="auto"/>
          </w:divBdr>
          <w:divsChild>
            <w:div w:id="1955674660">
              <w:marLeft w:val="0"/>
              <w:marRight w:val="0"/>
              <w:marTop w:val="0"/>
              <w:marBottom w:val="0"/>
              <w:divBdr>
                <w:top w:val="none" w:sz="0" w:space="0" w:color="auto"/>
                <w:left w:val="none" w:sz="0" w:space="0" w:color="auto"/>
                <w:bottom w:val="none" w:sz="0" w:space="0" w:color="auto"/>
                <w:right w:val="none" w:sz="0" w:space="0" w:color="auto"/>
              </w:divBdr>
              <w:divsChild>
                <w:div w:id="195567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4705">
      <w:marLeft w:val="0"/>
      <w:marRight w:val="0"/>
      <w:marTop w:val="0"/>
      <w:marBottom w:val="0"/>
      <w:divBdr>
        <w:top w:val="none" w:sz="0" w:space="0" w:color="auto"/>
        <w:left w:val="none" w:sz="0" w:space="0" w:color="auto"/>
        <w:bottom w:val="none" w:sz="0" w:space="0" w:color="auto"/>
        <w:right w:val="none" w:sz="0" w:space="0" w:color="auto"/>
      </w:divBdr>
      <w:divsChild>
        <w:div w:id="1955674683">
          <w:marLeft w:val="0"/>
          <w:marRight w:val="0"/>
          <w:marTop w:val="0"/>
          <w:marBottom w:val="0"/>
          <w:divBdr>
            <w:top w:val="none" w:sz="0" w:space="0" w:color="auto"/>
            <w:left w:val="none" w:sz="0" w:space="0" w:color="auto"/>
            <w:bottom w:val="none" w:sz="0" w:space="0" w:color="auto"/>
            <w:right w:val="none" w:sz="0" w:space="0" w:color="auto"/>
          </w:divBdr>
          <w:divsChild>
            <w:div w:id="1955675085">
              <w:marLeft w:val="0"/>
              <w:marRight w:val="0"/>
              <w:marTop w:val="0"/>
              <w:marBottom w:val="0"/>
              <w:divBdr>
                <w:top w:val="none" w:sz="0" w:space="0" w:color="auto"/>
                <w:left w:val="none" w:sz="0" w:space="0" w:color="auto"/>
                <w:bottom w:val="none" w:sz="0" w:space="0" w:color="auto"/>
                <w:right w:val="none" w:sz="0" w:space="0" w:color="auto"/>
              </w:divBdr>
              <w:divsChild>
                <w:div w:id="195567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4707">
      <w:marLeft w:val="0"/>
      <w:marRight w:val="0"/>
      <w:marTop w:val="0"/>
      <w:marBottom w:val="0"/>
      <w:divBdr>
        <w:top w:val="none" w:sz="0" w:space="0" w:color="auto"/>
        <w:left w:val="none" w:sz="0" w:space="0" w:color="auto"/>
        <w:bottom w:val="none" w:sz="0" w:space="0" w:color="auto"/>
        <w:right w:val="none" w:sz="0" w:space="0" w:color="auto"/>
      </w:divBdr>
      <w:divsChild>
        <w:div w:id="1955674973">
          <w:marLeft w:val="0"/>
          <w:marRight w:val="0"/>
          <w:marTop w:val="0"/>
          <w:marBottom w:val="0"/>
          <w:divBdr>
            <w:top w:val="none" w:sz="0" w:space="0" w:color="auto"/>
            <w:left w:val="none" w:sz="0" w:space="0" w:color="auto"/>
            <w:bottom w:val="none" w:sz="0" w:space="0" w:color="auto"/>
            <w:right w:val="none" w:sz="0" w:space="0" w:color="auto"/>
          </w:divBdr>
          <w:divsChild>
            <w:div w:id="1955674780">
              <w:marLeft w:val="0"/>
              <w:marRight w:val="0"/>
              <w:marTop w:val="0"/>
              <w:marBottom w:val="0"/>
              <w:divBdr>
                <w:top w:val="none" w:sz="0" w:space="0" w:color="auto"/>
                <w:left w:val="none" w:sz="0" w:space="0" w:color="auto"/>
                <w:bottom w:val="none" w:sz="0" w:space="0" w:color="auto"/>
                <w:right w:val="none" w:sz="0" w:space="0" w:color="auto"/>
              </w:divBdr>
              <w:divsChild>
                <w:div w:id="195567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4708">
      <w:marLeft w:val="0"/>
      <w:marRight w:val="0"/>
      <w:marTop w:val="0"/>
      <w:marBottom w:val="0"/>
      <w:divBdr>
        <w:top w:val="none" w:sz="0" w:space="0" w:color="auto"/>
        <w:left w:val="none" w:sz="0" w:space="0" w:color="auto"/>
        <w:bottom w:val="none" w:sz="0" w:space="0" w:color="auto"/>
        <w:right w:val="none" w:sz="0" w:space="0" w:color="auto"/>
      </w:divBdr>
      <w:divsChild>
        <w:div w:id="1955674817">
          <w:marLeft w:val="0"/>
          <w:marRight w:val="0"/>
          <w:marTop w:val="0"/>
          <w:marBottom w:val="0"/>
          <w:divBdr>
            <w:top w:val="none" w:sz="0" w:space="0" w:color="auto"/>
            <w:left w:val="none" w:sz="0" w:space="0" w:color="auto"/>
            <w:bottom w:val="none" w:sz="0" w:space="0" w:color="auto"/>
            <w:right w:val="none" w:sz="0" w:space="0" w:color="auto"/>
          </w:divBdr>
          <w:divsChild>
            <w:div w:id="1955674910">
              <w:marLeft w:val="0"/>
              <w:marRight w:val="0"/>
              <w:marTop w:val="0"/>
              <w:marBottom w:val="0"/>
              <w:divBdr>
                <w:top w:val="none" w:sz="0" w:space="0" w:color="auto"/>
                <w:left w:val="none" w:sz="0" w:space="0" w:color="auto"/>
                <w:bottom w:val="none" w:sz="0" w:space="0" w:color="auto"/>
                <w:right w:val="none" w:sz="0" w:space="0" w:color="auto"/>
              </w:divBdr>
              <w:divsChild>
                <w:div w:id="195567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4741">
      <w:marLeft w:val="0"/>
      <w:marRight w:val="0"/>
      <w:marTop w:val="0"/>
      <w:marBottom w:val="0"/>
      <w:divBdr>
        <w:top w:val="none" w:sz="0" w:space="0" w:color="auto"/>
        <w:left w:val="none" w:sz="0" w:space="0" w:color="auto"/>
        <w:bottom w:val="none" w:sz="0" w:space="0" w:color="auto"/>
        <w:right w:val="none" w:sz="0" w:space="0" w:color="auto"/>
      </w:divBdr>
    </w:div>
    <w:div w:id="1955674745">
      <w:marLeft w:val="0"/>
      <w:marRight w:val="0"/>
      <w:marTop w:val="0"/>
      <w:marBottom w:val="0"/>
      <w:divBdr>
        <w:top w:val="none" w:sz="0" w:space="0" w:color="auto"/>
        <w:left w:val="none" w:sz="0" w:space="0" w:color="auto"/>
        <w:bottom w:val="none" w:sz="0" w:space="0" w:color="auto"/>
        <w:right w:val="none" w:sz="0" w:space="0" w:color="auto"/>
      </w:divBdr>
      <w:divsChild>
        <w:div w:id="1955674575">
          <w:marLeft w:val="0"/>
          <w:marRight w:val="0"/>
          <w:marTop w:val="0"/>
          <w:marBottom w:val="0"/>
          <w:divBdr>
            <w:top w:val="none" w:sz="0" w:space="0" w:color="auto"/>
            <w:left w:val="none" w:sz="0" w:space="0" w:color="auto"/>
            <w:bottom w:val="none" w:sz="0" w:space="0" w:color="auto"/>
            <w:right w:val="none" w:sz="0" w:space="0" w:color="auto"/>
          </w:divBdr>
          <w:divsChild>
            <w:div w:id="1955675087">
              <w:marLeft w:val="0"/>
              <w:marRight w:val="0"/>
              <w:marTop w:val="0"/>
              <w:marBottom w:val="0"/>
              <w:divBdr>
                <w:top w:val="none" w:sz="0" w:space="0" w:color="auto"/>
                <w:left w:val="none" w:sz="0" w:space="0" w:color="auto"/>
                <w:bottom w:val="none" w:sz="0" w:space="0" w:color="auto"/>
                <w:right w:val="none" w:sz="0" w:space="0" w:color="auto"/>
              </w:divBdr>
              <w:divsChild>
                <w:div w:id="195567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4746">
      <w:marLeft w:val="0"/>
      <w:marRight w:val="0"/>
      <w:marTop w:val="0"/>
      <w:marBottom w:val="0"/>
      <w:divBdr>
        <w:top w:val="none" w:sz="0" w:space="0" w:color="auto"/>
        <w:left w:val="none" w:sz="0" w:space="0" w:color="auto"/>
        <w:bottom w:val="none" w:sz="0" w:space="0" w:color="auto"/>
        <w:right w:val="none" w:sz="0" w:space="0" w:color="auto"/>
      </w:divBdr>
      <w:divsChild>
        <w:div w:id="1955674845">
          <w:marLeft w:val="0"/>
          <w:marRight w:val="0"/>
          <w:marTop w:val="0"/>
          <w:marBottom w:val="0"/>
          <w:divBdr>
            <w:top w:val="none" w:sz="0" w:space="0" w:color="auto"/>
            <w:left w:val="none" w:sz="0" w:space="0" w:color="auto"/>
            <w:bottom w:val="none" w:sz="0" w:space="0" w:color="auto"/>
            <w:right w:val="none" w:sz="0" w:space="0" w:color="auto"/>
          </w:divBdr>
          <w:divsChild>
            <w:div w:id="1955674678">
              <w:marLeft w:val="0"/>
              <w:marRight w:val="0"/>
              <w:marTop w:val="0"/>
              <w:marBottom w:val="0"/>
              <w:divBdr>
                <w:top w:val="none" w:sz="0" w:space="0" w:color="auto"/>
                <w:left w:val="none" w:sz="0" w:space="0" w:color="auto"/>
                <w:bottom w:val="none" w:sz="0" w:space="0" w:color="auto"/>
                <w:right w:val="none" w:sz="0" w:space="0" w:color="auto"/>
              </w:divBdr>
              <w:divsChild>
                <w:div w:id="195567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4747">
      <w:marLeft w:val="0"/>
      <w:marRight w:val="0"/>
      <w:marTop w:val="0"/>
      <w:marBottom w:val="0"/>
      <w:divBdr>
        <w:top w:val="none" w:sz="0" w:space="0" w:color="auto"/>
        <w:left w:val="none" w:sz="0" w:space="0" w:color="auto"/>
        <w:bottom w:val="none" w:sz="0" w:space="0" w:color="auto"/>
        <w:right w:val="none" w:sz="0" w:space="0" w:color="auto"/>
      </w:divBdr>
      <w:divsChild>
        <w:div w:id="1955674724">
          <w:marLeft w:val="0"/>
          <w:marRight w:val="0"/>
          <w:marTop w:val="0"/>
          <w:marBottom w:val="0"/>
          <w:divBdr>
            <w:top w:val="none" w:sz="0" w:space="0" w:color="auto"/>
            <w:left w:val="none" w:sz="0" w:space="0" w:color="auto"/>
            <w:bottom w:val="none" w:sz="0" w:space="0" w:color="auto"/>
            <w:right w:val="none" w:sz="0" w:space="0" w:color="auto"/>
          </w:divBdr>
          <w:divsChild>
            <w:div w:id="1955674620">
              <w:marLeft w:val="0"/>
              <w:marRight w:val="0"/>
              <w:marTop w:val="0"/>
              <w:marBottom w:val="0"/>
              <w:divBdr>
                <w:top w:val="none" w:sz="0" w:space="0" w:color="auto"/>
                <w:left w:val="none" w:sz="0" w:space="0" w:color="auto"/>
                <w:bottom w:val="none" w:sz="0" w:space="0" w:color="auto"/>
                <w:right w:val="none" w:sz="0" w:space="0" w:color="auto"/>
              </w:divBdr>
              <w:divsChild>
                <w:div w:id="195567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4753">
      <w:marLeft w:val="0"/>
      <w:marRight w:val="0"/>
      <w:marTop w:val="0"/>
      <w:marBottom w:val="0"/>
      <w:divBdr>
        <w:top w:val="none" w:sz="0" w:space="0" w:color="auto"/>
        <w:left w:val="none" w:sz="0" w:space="0" w:color="auto"/>
        <w:bottom w:val="none" w:sz="0" w:space="0" w:color="auto"/>
        <w:right w:val="none" w:sz="0" w:space="0" w:color="auto"/>
      </w:divBdr>
      <w:divsChild>
        <w:div w:id="1955674664">
          <w:marLeft w:val="0"/>
          <w:marRight w:val="0"/>
          <w:marTop w:val="0"/>
          <w:marBottom w:val="0"/>
          <w:divBdr>
            <w:top w:val="none" w:sz="0" w:space="0" w:color="auto"/>
            <w:left w:val="none" w:sz="0" w:space="0" w:color="auto"/>
            <w:bottom w:val="none" w:sz="0" w:space="0" w:color="auto"/>
            <w:right w:val="none" w:sz="0" w:space="0" w:color="auto"/>
          </w:divBdr>
          <w:divsChild>
            <w:div w:id="1955674701">
              <w:marLeft w:val="0"/>
              <w:marRight w:val="0"/>
              <w:marTop w:val="0"/>
              <w:marBottom w:val="0"/>
              <w:divBdr>
                <w:top w:val="none" w:sz="0" w:space="0" w:color="auto"/>
                <w:left w:val="none" w:sz="0" w:space="0" w:color="auto"/>
                <w:bottom w:val="none" w:sz="0" w:space="0" w:color="auto"/>
                <w:right w:val="none" w:sz="0" w:space="0" w:color="auto"/>
              </w:divBdr>
              <w:divsChild>
                <w:div w:id="195567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4754">
      <w:marLeft w:val="0"/>
      <w:marRight w:val="0"/>
      <w:marTop w:val="0"/>
      <w:marBottom w:val="0"/>
      <w:divBdr>
        <w:top w:val="none" w:sz="0" w:space="0" w:color="auto"/>
        <w:left w:val="none" w:sz="0" w:space="0" w:color="auto"/>
        <w:bottom w:val="none" w:sz="0" w:space="0" w:color="auto"/>
        <w:right w:val="none" w:sz="0" w:space="0" w:color="auto"/>
      </w:divBdr>
      <w:divsChild>
        <w:div w:id="1955674926">
          <w:marLeft w:val="0"/>
          <w:marRight w:val="0"/>
          <w:marTop w:val="0"/>
          <w:marBottom w:val="0"/>
          <w:divBdr>
            <w:top w:val="none" w:sz="0" w:space="0" w:color="auto"/>
            <w:left w:val="none" w:sz="0" w:space="0" w:color="auto"/>
            <w:bottom w:val="none" w:sz="0" w:space="0" w:color="auto"/>
            <w:right w:val="none" w:sz="0" w:space="0" w:color="auto"/>
          </w:divBdr>
          <w:divsChild>
            <w:div w:id="1955674895">
              <w:marLeft w:val="0"/>
              <w:marRight w:val="0"/>
              <w:marTop w:val="0"/>
              <w:marBottom w:val="0"/>
              <w:divBdr>
                <w:top w:val="none" w:sz="0" w:space="0" w:color="auto"/>
                <w:left w:val="none" w:sz="0" w:space="0" w:color="auto"/>
                <w:bottom w:val="none" w:sz="0" w:space="0" w:color="auto"/>
                <w:right w:val="none" w:sz="0" w:space="0" w:color="auto"/>
              </w:divBdr>
              <w:divsChild>
                <w:div w:id="195567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4766">
      <w:marLeft w:val="0"/>
      <w:marRight w:val="0"/>
      <w:marTop w:val="0"/>
      <w:marBottom w:val="0"/>
      <w:divBdr>
        <w:top w:val="none" w:sz="0" w:space="0" w:color="auto"/>
        <w:left w:val="none" w:sz="0" w:space="0" w:color="auto"/>
        <w:bottom w:val="none" w:sz="0" w:space="0" w:color="auto"/>
        <w:right w:val="none" w:sz="0" w:space="0" w:color="auto"/>
      </w:divBdr>
      <w:divsChild>
        <w:div w:id="1955674917">
          <w:marLeft w:val="0"/>
          <w:marRight w:val="0"/>
          <w:marTop w:val="0"/>
          <w:marBottom w:val="0"/>
          <w:divBdr>
            <w:top w:val="none" w:sz="0" w:space="0" w:color="auto"/>
            <w:left w:val="none" w:sz="0" w:space="0" w:color="auto"/>
            <w:bottom w:val="none" w:sz="0" w:space="0" w:color="auto"/>
            <w:right w:val="none" w:sz="0" w:space="0" w:color="auto"/>
          </w:divBdr>
          <w:divsChild>
            <w:div w:id="1955674905">
              <w:marLeft w:val="0"/>
              <w:marRight w:val="0"/>
              <w:marTop w:val="0"/>
              <w:marBottom w:val="0"/>
              <w:divBdr>
                <w:top w:val="none" w:sz="0" w:space="0" w:color="auto"/>
                <w:left w:val="none" w:sz="0" w:space="0" w:color="auto"/>
                <w:bottom w:val="none" w:sz="0" w:space="0" w:color="auto"/>
                <w:right w:val="none" w:sz="0" w:space="0" w:color="auto"/>
              </w:divBdr>
              <w:divsChild>
                <w:div w:id="195567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4769">
      <w:marLeft w:val="0"/>
      <w:marRight w:val="0"/>
      <w:marTop w:val="0"/>
      <w:marBottom w:val="0"/>
      <w:divBdr>
        <w:top w:val="none" w:sz="0" w:space="0" w:color="auto"/>
        <w:left w:val="none" w:sz="0" w:space="0" w:color="auto"/>
        <w:bottom w:val="none" w:sz="0" w:space="0" w:color="auto"/>
        <w:right w:val="none" w:sz="0" w:space="0" w:color="auto"/>
      </w:divBdr>
    </w:div>
    <w:div w:id="1955674770">
      <w:marLeft w:val="0"/>
      <w:marRight w:val="0"/>
      <w:marTop w:val="0"/>
      <w:marBottom w:val="0"/>
      <w:divBdr>
        <w:top w:val="none" w:sz="0" w:space="0" w:color="auto"/>
        <w:left w:val="none" w:sz="0" w:space="0" w:color="auto"/>
        <w:bottom w:val="none" w:sz="0" w:space="0" w:color="auto"/>
        <w:right w:val="none" w:sz="0" w:space="0" w:color="auto"/>
      </w:divBdr>
      <w:divsChild>
        <w:div w:id="1955674713">
          <w:marLeft w:val="0"/>
          <w:marRight w:val="0"/>
          <w:marTop w:val="0"/>
          <w:marBottom w:val="0"/>
          <w:divBdr>
            <w:top w:val="none" w:sz="0" w:space="0" w:color="auto"/>
            <w:left w:val="none" w:sz="0" w:space="0" w:color="auto"/>
            <w:bottom w:val="none" w:sz="0" w:space="0" w:color="auto"/>
            <w:right w:val="none" w:sz="0" w:space="0" w:color="auto"/>
          </w:divBdr>
          <w:divsChild>
            <w:div w:id="1955675080">
              <w:marLeft w:val="0"/>
              <w:marRight w:val="0"/>
              <w:marTop w:val="0"/>
              <w:marBottom w:val="0"/>
              <w:divBdr>
                <w:top w:val="none" w:sz="0" w:space="0" w:color="auto"/>
                <w:left w:val="none" w:sz="0" w:space="0" w:color="auto"/>
                <w:bottom w:val="none" w:sz="0" w:space="0" w:color="auto"/>
                <w:right w:val="none" w:sz="0" w:space="0" w:color="auto"/>
              </w:divBdr>
              <w:divsChild>
                <w:div w:id="195567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674823">
          <w:marLeft w:val="0"/>
          <w:marRight w:val="0"/>
          <w:marTop w:val="0"/>
          <w:marBottom w:val="0"/>
          <w:divBdr>
            <w:top w:val="none" w:sz="0" w:space="0" w:color="auto"/>
            <w:left w:val="none" w:sz="0" w:space="0" w:color="auto"/>
            <w:bottom w:val="none" w:sz="0" w:space="0" w:color="auto"/>
            <w:right w:val="none" w:sz="0" w:space="0" w:color="auto"/>
          </w:divBdr>
          <w:divsChild>
            <w:div w:id="1955674764">
              <w:marLeft w:val="0"/>
              <w:marRight w:val="0"/>
              <w:marTop w:val="0"/>
              <w:marBottom w:val="0"/>
              <w:divBdr>
                <w:top w:val="none" w:sz="0" w:space="0" w:color="auto"/>
                <w:left w:val="none" w:sz="0" w:space="0" w:color="auto"/>
                <w:bottom w:val="none" w:sz="0" w:space="0" w:color="auto"/>
                <w:right w:val="none" w:sz="0" w:space="0" w:color="auto"/>
              </w:divBdr>
              <w:divsChild>
                <w:div w:id="195567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4772">
      <w:marLeft w:val="0"/>
      <w:marRight w:val="0"/>
      <w:marTop w:val="0"/>
      <w:marBottom w:val="0"/>
      <w:divBdr>
        <w:top w:val="none" w:sz="0" w:space="0" w:color="auto"/>
        <w:left w:val="none" w:sz="0" w:space="0" w:color="auto"/>
        <w:bottom w:val="none" w:sz="0" w:space="0" w:color="auto"/>
        <w:right w:val="none" w:sz="0" w:space="0" w:color="auto"/>
      </w:divBdr>
    </w:div>
    <w:div w:id="1955674773">
      <w:marLeft w:val="0"/>
      <w:marRight w:val="0"/>
      <w:marTop w:val="0"/>
      <w:marBottom w:val="0"/>
      <w:divBdr>
        <w:top w:val="none" w:sz="0" w:space="0" w:color="auto"/>
        <w:left w:val="none" w:sz="0" w:space="0" w:color="auto"/>
        <w:bottom w:val="none" w:sz="0" w:space="0" w:color="auto"/>
        <w:right w:val="none" w:sz="0" w:space="0" w:color="auto"/>
      </w:divBdr>
      <w:divsChild>
        <w:div w:id="1955675019">
          <w:marLeft w:val="0"/>
          <w:marRight w:val="0"/>
          <w:marTop w:val="0"/>
          <w:marBottom w:val="0"/>
          <w:divBdr>
            <w:top w:val="none" w:sz="0" w:space="0" w:color="auto"/>
            <w:left w:val="none" w:sz="0" w:space="0" w:color="auto"/>
            <w:bottom w:val="none" w:sz="0" w:space="0" w:color="auto"/>
            <w:right w:val="none" w:sz="0" w:space="0" w:color="auto"/>
          </w:divBdr>
          <w:divsChild>
            <w:div w:id="1955675125">
              <w:marLeft w:val="0"/>
              <w:marRight w:val="0"/>
              <w:marTop w:val="0"/>
              <w:marBottom w:val="0"/>
              <w:divBdr>
                <w:top w:val="none" w:sz="0" w:space="0" w:color="auto"/>
                <w:left w:val="none" w:sz="0" w:space="0" w:color="auto"/>
                <w:bottom w:val="none" w:sz="0" w:space="0" w:color="auto"/>
                <w:right w:val="none" w:sz="0" w:space="0" w:color="auto"/>
              </w:divBdr>
              <w:divsChild>
                <w:div w:id="195567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4776">
      <w:marLeft w:val="0"/>
      <w:marRight w:val="0"/>
      <w:marTop w:val="0"/>
      <w:marBottom w:val="0"/>
      <w:divBdr>
        <w:top w:val="none" w:sz="0" w:space="0" w:color="auto"/>
        <w:left w:val="none" w:sz="0" w:space="0" w:color="auto"/>
        <w:bottom w:val="none" w:sz="0" w:space="0" w:color="auto"/>
        <w:right w:val="none" w:sz="0" w:space="0" w:color="auto"/>
      </w:divBdr>
      <w:divsChild>
        <w:div w:id="1955675059">
          <w:marLeft w:val="0"/>
          <w:marRight w:val="0"/>
          <w:marTop w:val="0"/>
          <w:marBottom w:val="0"/>
          <w:divBdr>
            <w:top w:val="none" w:sz="0" w:space="0" w:color="auto"/>
            <w:left w:val="none" w:sz="0" w:space="0" w:color="auto"/>
            <w:bottom w:val="none" w:sz="0" w:space="0" w:color="auto"/>
            <w:right w:val="none" w:sz="0" w:space="0" w:color="auto"/>
          </w:divBdr>
        </w:div>
      </w:divsChild>
    </w:div>
    <w:div w:id="1955674783">
      <w:marLeft w:val="0"/>
      <w:marRight w:val="0"/>
      <w:marTop w:val="0"/>
      <w:marBottom w:val="0"/>
      <w:divBdr>
        <w:top w:val="none" w:sz="0" w:space="0" w:color="auto"/>
        <w:left w:val="none" w:sz="0" w:space="0" w:color="auto"/>
        <w:bottom w:val="none" w:sz="0" w:space="0" w:color="auto"/>
        <w:right w:val="none" w:sz="0" w:space="0" w:color="auto"/>
      </w:divBdr>
    </w:div>
    <w:div w:id="1955674784">
      <w:marLeft w:val="0"/>
      <w:marRight w:val="0"/>
      <w:marTop w:val="0"/>
      <w:marBottom w:val="0"/>
      <w:divBdr>
        <w:top w:val="none" w:sz="0" w:space="0" w:color="auto"/>
        <w:left w:val="none" w:sz="0" w:space="0" w:color="auto"/>
        <w:bottom w:val="none" w:sz="0" w:space="0" w:color="auto"/>
        <w:right w:val="none" w:sz="0" w:space="0" w:color="auto"/>
      </w:divBdr>
      <w:divsChild>
        <w:div w:id="1955674947">
          <w:marLeft w:val="0"/>
          <w:marRight w:val="0"/>
          <w:marTop w:val="0"/>
          <w:marBottom w:val="0"/>
          <w:divBdr>
            <w:top w:val="none" w:sz="0" w:space="0" w:color="auto"/>
            <w:left w:val="none" w:sz="0" w:space="0" w:color="auto"/>
            <w:bottom w:val="none" w:sz="0" w:space="0" w:color="auto"/>
            <w:right w:val="none" w:sz="0" w:space="0" w:color="auto"/>
          </w:divBdr>
          <w:divsChild>
            <w:div w:id="1955674521">
              <w:marLeft w:val="0"/>
              <w:marRight w:val="0"/>
              <w:marTop w:val="0"/>
              <w:marBottom w:val="0"/>
              <w:divBdr>
                <w:top w:val="none" w:sz="0" w:space="0" w:color="auto"/>
                <w:left w:val="none" w:sz="0" w:space="0" w:color="auto"/>
                <w:bottom w:val="none" w:sz="0" w:space="0" w:color="auto"/>
                <w:right w:val="none" w:sz="0" w:space="0" w:color="auto"/>
              </w:divBdr>
              <w:divsChild>
                <w:div w:id="195567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4787">
      <w:marLeft w:val="0"/>
      <w:marRight w:val="0"/>
      <w:marTop w:val="0"/>
      <w:marBottom w:val="0"/>
      <w:divBdr>
        <w:top w:val="none" w:sz="0" w:space="0" w:color="auto"/>
        <w:left w:val="none" w:sz="0" w:space="0" w:color="auto"/>
        <w:bottom w:val="none" w:sz="0" w:space="0" w:color="auto"/>
        <w:right w:val="none" w:sz="0" w:space="0" w:color="auto"/>
      </w:divBdr>
      <w:divsChild>
        <w:div w:id="1955674920">
          <w:marLeft w:val="0"/>
          <w:marRight w:val="0"/>
          <w:marTop w:val="0"/>
          <w:marBottom w:val="0"/>
          <w:divBdr>
            <w:top w:val="none" w:sz="0" w:space="0" w:color="auto"/>
            <w:left w:val="none" w:sz="0" w:space="0" w:color="auto"/>
            <w:bottom w:val="none" w:sz="0" w:space="0" w:color="auto"/>
            <w:right w:val="none" w:sz="0" w:space="0" w:color="auto"/>
          </w:divBdr>
        </w:div>
      </w:divsChild>
    </w:div>
    <w:div w:id="1955674788">
      <w:marLeft w:val="0"/>
      <w:marRight w:val="0"/>
      <w:marTop w:val="0"/>
      <w:marBottom w:val="0"/>
      <w:divBdr>
        <w:top w:val="none" w:sz="0" w:space="0" w:color="auto"/>
        <w:left w:val="none" w:sz="0" w:space="0" w:color="auto"/>
        <w:bottom w:val="none" w:sz="0" w:space="0" w:color="auto"/>
        <w:right w:val="none" w:sz="0" w:space="0" w:color="auto"/>
      </w:divBdr>
      <w:divsChild>
        <w:div w:id="1955674567">
          <w:marLeft w:val="0"/>
          <w:marRight w:val="0"/>
          <w:marTop w:val="0"/>
          <w:marBottom w:val="0"/>
          <w:divBdr>
            <w:top w:val="none" w:sz="0" w:space="0" w:color="auto"/>
            <w:left w:val="none" w:sz="0" w:space="0" w:color="auto"/>
            <w:bottom w:val="none" w:sz="0" w:space="0" w:color="auto"/>
            <w:right w:val="none" w:sz="0" w:space="0" w:color="auto"/>
          </w:divBdr>
          <w:divsChild>
            <w:div w:id="1955674647">
              <w:marLeft w:val="0"/>
              <w:marRight w:val="0"/>
              <w:marTop w:val="0"/>
              <w:marBottom w:val="0"/>
              <w:divBdr>
                <w:top w:val="none" w:sz="0" w:space="0" w:color="auto"/>
                <w:left w:val="none" w:sz="0" w:space="0" w:color="auto"/>
                <w:bottom w:val="none" w:sz="0" w:space="0" w:color="auto"/>
                <w:right w:val="none" w:sz="0" w:space="0" w:color="auto"/>
              </w:divBdr>
              <w:divsChild>
                <w:div w:id="195567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4789">
      <w:marLeft w:val="0"/>
      <w:marRight w:val="0"/>
      <w:marTop w:val="0"/>
      <w:marBottom w:val="0"/>
      <w:divBdr>
        <w:top w:val="none" w:sz="0" w:space="0" w:color="auto"/>
        <w:left w:val="none" w:sz="0" w:space="0" w:color="auto"/>
        <w:bottom w:val="none" w:sz="0" w:space="0" w:color="auto"/>
        <w:right w:val="none" w:sz="0" w:space="0" w:color="auto"/>
      </w:divBdr>
      <w:divsChild>
        <w:div w:id="1955674736">
          <w:marLeft w:val="0"/>
          <w:marRight w:val="0"/>
          <w:marTop w:val="0"/>
          <w:marBottom w:val="0"/>
          <w:divBdr>
            <w:top w:val="none" w:sz="0" w:space="0" w:color="auto"/>
            <w:left w:val="none" w:sz="0" w:space="0" w:color="auto"/>
            <w:bottom w:val="none" w:sz="0" w:space="0" w:color="auto"/>
            <w:right w:val="none" w:sz="0" w:space="0" w:color="auto"/>
          </w:divBdr>
          <w:divsChild>
            <w:div w:id="1955674600">
              <w:marLeft w:val="0"/>
              <w:marRight w:val="0"/>
              <w:marTop w:val="0"/>
              <w:marBottom w:val="0"/>
              <w:divBdr>
                <w:top w:val="none" w:sz="0" w:space="0" w:color="auto"/>
                <w:left w:val="none" w:sz="0" w:space="0" w:color="auto"/>
                <w:bottom w:val="none" w:sz="0" w:space="0" w:color="auto"/>
                <w:right w:val="none" w:sz="0" w:space="0" w:color="auto"/>
              </w:divBdr>
              <w:divsChild>
                <w:div w:id="195567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674869">
          <w:marLeft w:val="0"/>
          <w:marRight w:val="0"/>
          <w:marTop w:val="0"/>
          <w:marBottom w:val="0"/>
          <w:divBdr>
            <w:top w:val="none" w:sz="0" w:space="0" w:color="auto"/>
            <w:left w:val="none" w:sz="0" w:space="0" w:color="auto"/>
            <w:bottom w:val="none" w:sz="0" w:space="0" w:color="auto"/>
            <w:right w:val="none" w:sz="0" w:space="0" w:color="auto"/>
          </w:divBdr>
          <w:divsChild>
            <w:div w:id="1955674883">
              <w:marLeft w:val="0"/>
              <w:marRight w:val="0"/>
              <w:marTop w:val="0"/>
              <w:marBottom w:val="0"/>
              <w:divBdr>
                <w:top w:val="none" w:sz="0" w:space="0" w:color="auto"/>
                <w:left w:val="none" w:sz="0" w:space="0" w:color="auto"/>
                <w:bottom w:val="none" w:sz="0" w:space="0" w:color="auto"/>
                <w:right w:val="none" w:sz="0" w:space="0" w:color="auto"/>
              </w:divBdr>
              <w:divsChild>
                <w:div w:id="1955674636">
                  <w:marLeft w:val="0"/>
                  <w:marRight w:val="0"/>
                  <w:marTop w:val="0"/>
                  <w:marBottom w:val="0"/>
                  <w:divBdr>
                    <w:top w:val="none" w:sz="0" w:space="0" w:color="auto"/>
                    <w:left w:val="none" w:sz="0" w:space="0" w:color="auto"/>
                    <w:bottom w:val="none" w:sz="0" w:space="0" w:color="auto"/>
                    <w:right w:val="none" w:sz="0" w:space="0" w:color="auto"/>
                  </w:divBdr>
                </w:div>
              </w:divsChild>
            </w:div>
            <w:div w:id="1955675025">
              <w:marLeft w:val="0"/>
              <w:marRight w:val="0"/>
              <w:marTop w:val="0"/>
              <w:marBottom w:val="0"/>
              <w:divBdr>
                <w:top w:val="none" w:sz="0" w:space="0" w:color="auto"/>
                <w:left w:val="none" w:sz="0" w:space="0" w:color="auto"/>
                <w:bottom w:val="none" w:sz="0" w:space="0" w:color="auto"/>
                <w:right w:val="none" w:sz="0" w:space="0" w:color="auto"/>
              </w:divBdr>
              <w:divsChild>
                <w:div w:id="195567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4795">
      <w:marLeft w:val="0"/>
      <w:marRight w:val="0"/>
      <w:marTop w:val="0"/>
      <w:marBottom w:val="0"/>
      <w:divBdr>
        <w:top w:val="none" w:sz="0" w:space="0" w:color="auto"/>
        <w:left w:val="none" w:sz="0" w:space="0" w:color="auto"/>
        <w:bottom w:val="none" w:sz="0" w:space="0" w:color="auto"/>
        <w:right w:val="none" w:sz="0" w:space="0" w:color="auto"/>
      </w:divBdr>
    </w:div>
    <w:div w:id="1955674798">
      <w:marLeft w:val="0"/>
      <w:marRight w:val="0"/>
      <w:marTop w:val="0"/>
      <w:marBottom w:val="0"/>
      <w:divBdr>
        <w:top w:val="none" w:sz="0" w:space="0" w:color="auto"/>
        <w:left w:val="none" w:sz="0" w:space="0" w:color="auto"/>
        <w:bottom w:val="none" w:sz="0" w:space="0" w:color="auto"/>
        <w:right w:val="none" w:sz="0" w:space="0" w:color="auto"/>
      </w:divBdr>
    </w:div>
    <w:div w:id="1955674799">
      <w:marLeft w:val="0"/>
      <w:marRight w:val="0"/>
      <w:marTop w:val="0"/>
      <w:marBottom w:val="0"/>
      <w:divBdr>
        <w:top w:val="none" w:sz="0" w:space="0" w:color="auto"/>
        <w:left w:val="none" w:sz="0" w:space="0" w:color="auto"/>
        <w:bottom w:val="none" w:sz="0" w:space="0" w:color="auto"/>
        <w:right w:val="none" w:sz="0" w:space="0" w:color="auto"/>
      </w:divBdr>
      <w:divsChild>
        <w:div w:id="1955674546">
          <w:marLeft w:val="0"/>
          <w:marRight w:val="0"/>
          <w:marTop w:val="0"/>
          <w:marBottom w:val="0"/>
          <w:divBdr>
            <w:top w:val="none" w:sz="0" w:space="0" w:color="auto"/>
            <w:left w:val="none" w:sz="0" w:space="0" w:color="auto"/>
            <w:bottom w:val="none" w:sz="0" w:space="0" w:color="auto"/>
            <w:right w:val="none" w:sz="0" w:space="0" w:color="auto"/>
          </w:divBdr>
          <w:divsChild>
            <w:div w:id="1955674751">
              <w:marLeft w:val="0"/>
              <w:marRight w:val="0"/>
              <w:marTop w:val="0"/>
              <w:marBottom w:val="0"/>
              <w:divBdr>
                <w:top w:val="none" w:sz="0" w:space="0" w:color="auto"/>
                <w:left w:val="none" w:sz="0" w:space="0" w:color="auto"/>
                <w:bottom w:val="none" w:sz="0" w:space="0" w:color="auto"/>
                <w:right w:val="none" w:sz="0" w:space="0" w:color="auto"/>
              </w:divBdr>
              <w:divsChild>
                <w:div w:id="1955675105">
                  <w:marLeft w:val="0"/>
                  <w:marRight w:val="0"/>
                  <w:marTop w:val="0"/>
                  <w:marBottom w:val="0"/>
                  <w:divBdr>
                    <w:top w:val="none" w:sz="0" w:space="0" w:color="auto"/>
                    <w:left w:val="none" w:sz="0" w:space="0" w:color="auto"/>
                    <w:bottom w:val="none" w:sz="0" w:space="0" w:color="auto"/>
                    <w:right w:val="none" w:sz="0" w:space="0" w:color="auto"/>
                  </w:divBdr>
                </w:div>
              </w:divsChild>
            </w:div>
            <w:div w:id="1955674820">
              <w:marLeft w:val="0"/>
              <w:marRight w:val="0"/>
              <w:marTop w:val="0"/>
              <w:marBottom w:val="0"/>
              <w:divBdr>
                <w:top w:val="none" w:sz="0" w:space="0" w:color="auto"/>
                <w:left w:val="none" w:sz="0" w:space="0" w:color="auto"/>
                <w:bottom w:val="none" w:sz="0" w:space="0" w:color="auto"/>
                <w:right w:val="none" w:sz="0" w:space="0" w:color="auto"/>
              </w:divBdr>
              <w:divsChild>
                <w:div w:id="195567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674547">
          <w:marLeft w:val="0"/>
          <w:marRight w:val="0"/>
          <w:marTop w:val="0"/>
          <w:marBottom w:val="0"/>
          <w:divBdr>
            <w:top w:val="none" w:sz="0" w:space="0" w:color="auto"/>
            <w:left w:val="none" w:sz="0" w:space="0" w:color="auto"/>
            <w:bottom w:val="none" w:sz="0" w:space="0" w:color="auto"/>
            <w:right w:val="none" w:sz="0" w:space="0" w:color="auto"/>
          </w:divBdr>
          <w:divsChild>
            <w:div w:id="1955674779">
              <w:marLeft w:val="0"/>
              <w:marRight w:val="0"/>
              <w:marTop w:val="0"/>
              <w:marBottom w:val="0"/>
              <w:divBdr>
                <w:top w:val="none" w:sz="0" w:space="0" w:color="auto"/>
                <w:left w:val="none" w:sz="0" w:space="0" w:color="auto"/>
                <w:bottom w:val="none" w:sz="0" w:space="0" w:color="auto"/>
                <w:right w:val="none" w:sz="0" w:space="0" w:color="auto"/>
              </w:divBdr>
              <w:divsChild>
                <w:div w:id="195567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4803">
      <w:marLeft w:val="0"/>
      <w:marRight w:val="0"/>
      <w:marTop w:val="0"/>
      <w:marBottom w:val="0"/>
      <w:divBdr>
        <w:top w:val="none" w:sz="0" w:space="0" w:color="auto"/>
        <w:left w:val="none" w:sz="0" w:space="0" w:color="auto"/>
        <w:bottom w:val="none" w:sz="0" w:space="0" w:color="auto"/>
        <w:right w:val="none" w:sz="0" w:space="0" w:color="auto"/>
      </w:divBdr>
      <w:divsChild>
        <w:div w:id="1955675088">
          <w:marLeft w:val="0"/>
          <w:marRight w:val="0"/>
          <w:marTop w:val="0"/>
          <w:marBottom w:val="0"/>
          <w:divBdr>
            <w:top w:val="none" w:sz="0" w:space="0" w:color="auto"/>
            <w:left w:val="none" w:sz="0" w:space="0" w:color="auto"/>
            <w:bottom w:val="none" w:sz="0" w:space="0" w:color="auto"/>
            <w:right w:val="none" w:sz="0" w:space="0" w:color="auto"/>
          </w:divBdr>
          <w:divsChild>
            <w:div w:id="1955675011">
              <w:marLeft w:val="0"/>
              <w:marRight w:val="0"/>
              <w:marTop w:val="0"/>
              <w:marBottom w:val="0"/>
              <w:divBdr>
                <w:top w:val="none" w:sz="0" w:space="0" w:color="auto"/>
                <w:left w:val="none" w:sz="0" w:space="0" w:color="auto"/>
                <w:bottom w:val="none" w:sz="0" w:space="0" w:color="auto"/>
                <w:right w:val="none" w:sz="0" w:space="0" w:color="auto"/>
              </w:divBdr>
              <w:divsChild>
                <w:div w:id="1955674903">
                  <w:marLeft w:val="0"/>
                  <w:marRight w:val="0"/>
                  <w:marTop w:val="0"/>
                  <w:marBottom w:val="0"/>
                  <w:divBdr>
                    <w:top w:val="none" w:sz="0" w:space="0" w:color="auto"/>
                    <w:left w:val="none" w:sz="0" w:space="0" w:color="auto"/>
                    <w:bottom w:val="none" w:sz="0" w:space="0" w:color="auto"/>
                    <w:right w:val="none" w:sz="0" w:space="0" w:color="auto"/>
                  </w:divBdr>
                  <w:divsChild>
                    <w:div w:id="195567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5674804">
      <w:marLeft w:val="0"/>
      <w:marRight w:val="0"/>
      <w:marTop w:val="0"/>
      <w:marBottom w:val="0"/>
      <w:divBdr>
        <w:top w:val="none" w:sz="0" w:space="0" w:color="auto"/>
        <w:left w:val="none" w:sz="0" w:space="0" w:color="auto"/>
        <w:bottom w:val="none" w:sz="0" w:space="0" w:color="auto"/>
        <w:right w:val="none" w:sz="0" w:space="0" w:color="auto"/>
      </w:divBdr>
      <w:divsChild>
        <w:div w:id="1955674848">
          <w:marLeft w:val="0"/>
          <w:marRight w:val="0"/>
          <w:marTop w:val="0"/>
          <w:marBottom w:val="0"/>
          <w:divBdr>
            <w:top w:val="none" w:sz="0" w:space="0" w:color="auto"/>
            <w:left w:val="none" w:sz="0" w:space="0" w:color="auto"/>
            <w:bottom w:val="none" w:sz="0" w:space="0" w:color="auto"/>
            <w:right w:val="none" w:sz="0" w:space="0" w:color="auto"/>
          </w:divBdr>
          <w:divsChild>
            <w:div w:id="1955675070">
              <w:marLeft w:val="0"/>
              <w:marRight w:val="0"/>
              <w:marTop w:val="0"/>
              <w:marBottom w:val="0"/>
              <w:divBdr>
                <w:top w:val="none" w:sz="0" w:space="0" w:color="auto"/>
                <w:left w:val="none" w:sz="0" w:space="0" w:color="auto"/>
                <w:bottom w:val="none" w:sz="0" w:space="0" w:color="auto"/>
                <w:right w:val="none" w:sz="0" w:space="0" w:color="auto"/>
              </w:divBdr>
              <w:divsChild>
                <w:div w:id="195567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4805">
      <w:marLeft w:val="0"/>
      <w:marRight w:val="0"/>
      <w:marTop w:val="0"/>
      <w:marBottom w:val="0"/>
      <w:divBdr>
        <w:top w:val="none" w:sz="0" w:space="0" w:color="auto"/>
        <w:left w:val="none" w:sz="0" w:space="0" w:color="auto"/>
        <w:bottom w:val="none" w:sz="0" w:space="0" w:color="auto"/>
        <w:right w:val="none" w:sz="0" w:space="0" w:color="auto"/>
      </w:divBdr>
      <w:divsChild>
        <w:div w:id="1955675002">
          <w:marLeft w:val="0"/>
          <w:marRight w:val="0"/>
          <w:marTop w:val="0"/>
          <w:marBottom w:val="0"/>
          <w:divBdr>
            <w:top w:val="none" w:sz="0" w:space="0" w:color="auto"/>
            <w:left w:val="none" w:sz="0" w:space="0" w:color="auto"/>
            <w:bottom w:val="none" w:sz="0" w:space="0" w:color="auto"/>
            <w:right w:val="none" w:sz="0" w:space="0" w:color="auto"/>
          </w:divBdr>
          <w:divsChild>
            <w:div w:id="1955674860">
              <w:marLeft w:val="0"/>
              <w:marRight w:val="0"/>
              <w:marTop w:val="0"/>
              <w:marBottom w:val="0"/>
              <w:divBdr>
                <w:top w:val="none" w:sz="0" w:space="0" w:color="auto"/>
                <w:left w:val="none" w:sz="0" w:space="0" w:color="auto"/>
                <w:bottom w:val="none" w:sz="0" w:space="0" w:color="auto"/>
                <w:right w:val="none" w:sz="0" w:space="0" w:color="auto"/>
              </w:divBdr>
              <w:divsChild>
                <w:div w:id="195567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4809">
      <w:marLeft w:val="0"/>
      <w:marRight w:val="0"/>
      <w:marTop w:val="0"/>
      <w:marBottom w:val="0"/>
      <w:divBdr>
        <w:top w:val="none" w:sz="0" w:space="0" w:color="auto"/>
        <w:left w:val="none" w:sz="0" w:space="0" w:color="auto"/>
        <w:bottom w:val="none" w:sz="0" w:space="0" w:color="auto"/>
        <w:right w:val="none" w:sz="0" w:space="0" w:color="auto"/>
      </w:divBdr>
      <w:divsChild>
        <w:div w:id="1955675010">
          <w:marLeft w:val="0"/>
          <w:marRight w:val="0"/>
          <w:marTop w:val="0"/>
          <w:marBottom w:val="0"/>
          <w:divBdr>
            <w:top w:val="none" w:sz="0" w:space="0" w:color="auto"/>
            <w:left w:val="none" w:sz="0" w:space="0" w:color="auto"/>
            <w:bottom w:val="none" w:sz="0" w:space="0" w:color="auto"/>
            <w:right w:val="none" w:sz="0" w:space="0" w:color="auto"/>
          </w:divBdr>
          <w:divsChild>
            <w:div w:id="1955674810">
              <w:marLeft w:val="0"/>
              <w:marRight w:val="0"/>
              <w:marTop w:val="0"/>
              <w:marBottom w:val="0"/>
              <w:divBdr>
                <w:top w:val="none" w:sz="0" w:space="0" w:color="auto"/>
                <w:left w:val="none" w:sz="0" w:space="0" w:color="auto"/>
                <w:bottom w:val="none" w:sz="0" w:space="0" w:color="auto"/>
                <w:right w:val="none" w:sz="0" w:space="0" w:color="auto"/>
              </w:divBdr>
              <w:divsChild>
                <w:div w:id="195567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4811">
      <w:marLeft w:val="0"/>
      <w:marRight w:val="0"/>
      <w:marTop w:val="0"/>
      <w:marBottom w:val="0"/>
      <w:divBdr>
        <w:top w:val="none" w:sz="0" w:space="0" w:color="auto"/>
        <w:left w:val="none" w:sz="0" w:space="0" w:color="auto"/>
        <w:bottom w:val="none" w:sz="0" w:space="0" w:color="auto"/>
        <w:right w:val="none" w:sz="0" w:space="0" w:color="auto"/>
      </w:divBdr>
    </w:div>
    <w:div w:id="1955674813">
      <w:marLeft w:val="0"/>
      <w:marRight w:val="0"/>
      <w:marTop w:val="0"/>
      <w:marBottom w:val="0"/>
      <w:divBdr>
        <w:top w:val="none" w:sz="0" w:space="0" w:color="auto"/>
        <w:left w:val="none" w:sz="0" w:space="0" w:color="auto"/>
        <w:bottom w:val="none" w:sz="0" w:space="0" w:color="auto"/>
        <w:right w:val="none" w:sz="0" w:space="0" w:color="auto"/>
      </w:divBdr>
      <w:divsChild>
        <w:div w:id="1955674625">
          <w:marLeft w:val="0"/>
          <w:marRight w:val="0"/>
          <w:marTop w:val="0"/>
          <w:marBottom w:val="0"/>
          <w:divBdr>
            <w:top w:val="none" w:sz="0" w:space="0" w:color="auto"/>
            <w:left w:val="none" w:sz="0" w:space="0" w:color="auto"/>
            <w:bottom w:val="none" w:sz="0" w:space="0" w:color="auto"/>
            <w:right w:val="none" w:sz="0" w:space="0" w:color="auto"/>
          </w:divBdr>
          <w:divsChild>
            <w:div w:id="1955675067">
              <w:marLeft w:val="0"/>
              <w:marRight w:val="0"/>
              <w:marTop w:val="0"/>
              <w:marBottom w:val="0"/>
              <w:divBdr>
                <w:top w:val="none" w:sz="0" w:space="0" w:color="auto"/>
                <w:left w:val="none" w:sz="0" w:space="0" w:color="auto"/>
                <w:bottom w:val="none" w:sz="0" w:space="0" w:color="auto"/>
                <w:right w:val="none" w:sz="0" w:space="0" w:color="auto"/>
              </w:divBdr>
              <w:divsChild>
                <w:div w:id="195567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4814">
      <w:marLeft w:val="0"/>
      <w:marRight w:val="0"/>
      <w:marTop w:val="0"/>
      <w:marBottom w:val="0"/>
      <w:divBdr>
        <w:top w:val="none" w:sz="0" w:space="0" w:color="auto"/>
        <w:left w:val="none" w:sz="0" w:space="0" w:color="auto"/>
        <w:bottom w:val="none" w:sz="0" w:space="0" w:color="auto"/>
        <w:right w:val="none" w:sz="0" w:space="0" w:color="auto"/>
      </w:divBdr>
      <w:divsChild>
        <w:div w:id="1955674997">
          <w:marLeft w:val="0"/>
          <w:marRight w:val="0"/>
          <w:marTop w:val="0"/>
          <w:marBottom w:val="0"/>
          <w:divBdr>
            <w:top w:val="none" w:sz="0" w:space="0" w:color="auto"/>
            <w:left w:val="none" w:sz="0" w:space="0" w:color="auto"/>
            <w:bottom w:val="none" w:sz="0" w:space="0" w:color="auto"/>
            <w:right w:val="none" w:sz="0" w:space="0" w:color="auto"/>
          </w:divBdr>
          <w:divsChild>
            <w:div w:id="1955675046">
              <w:marLeft w:val="0"/>
              <w:marRight w:val="0"/>
              <w:marTop w:val="0"/>
              <w:marBottom w:val="0"/>
              <w:divBdr>
                <w:top w:val="none" w:sz="0" w:space="0" w:color="auto"/>
                <w:left w:val="none" w:sz="0" w:space="0" w:color="auto"/>
                <w:bottom w:val="none" w:sz="0" w:space="0" w:color="auto"/>
                <w:right w:val="none" w:sz="0" w:space="0" w:color="auto"/>
              </w:divBdr>
              <w:divsChild>
                <w:div w:id="1955674790">
                  <w:marLeft w:val="0"/>
                  <w:marRight w:val="0"/>
                  <w:marTop w:val="0"/>
                  <w:marBottom w:val="0"/>
                  <w:divBdr>
                    <w:top w:val="none" w:sz="0" w:space="0" w:color="auto"/>
                    <w:left w:val="none" w:sz="0" w:space="0" w:color="auto"/>
                    <w:bottom w:val="none" w:sz="0" w:space="0" w:color="auto"/>
                    <w:right w:val="none" w:sz="0" w:space="0" w:color="auto"/>
                  </w:divBdr>
                  <w:divsChild>
                    <w:div w:id="195567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5674822">
      <w:marLeft w:val="0"/>
      <w:marRight w:val="0"/>
      <w:marTop w:val="0"/>
      <w:marBottom w:val="0"/>
      <w:divBdr>
        <w:top w:val="none" w:sz="0" w:space="0" w:color="auto"/>
        <w:left w:val="none" w:sz="0" w:space="0" w:color="auto"/>
        <w:bottom w:val="none" w:sz="0" w:space="0" w:color="auto"/>
        <w:right w:val="none" w:sz="0" w:space="0" w:color="auto"/>
      </w:divBdr>
      <w:divsChild>
        <w:div w:id="1955674720">
          <w:marLeft w:val="0"/>
          <w:marRight w:val="0"/>
          <w:marTop w:val="0"/>
          <w:marBottom w:val="0"/>
          <w:divBdr>
            <w:top w:val="none" w:sz="0" w:space="0" w:color="auto"/>
            <w:left w:val="none" w:sz="0" w:space="0" w:color="auto"/>
            <w:bottom w:val="none" w:sz="0" w:space="0" w:color="auto"/>
            <w:right w:val="none" w:sz="0" w:space="0" w:color="auto"/>
          </w:divBdr>
          <w:divsChild>
            <w:div w:id="1955674688">
              <w:marLeft w:val="0"/>
              <w:marRight w:val="0"/>
              <w:marTop w:val="0"/>
              <w:marBottom w:val="0"/>
              <w:divBdr>
                <w:top w:val="none" w:sz="0" w:space="0" w:color="auto"/>
                <w:left w:val="none" w:sz="0" w:space="0" w:color="auto"/>
                <w:bottom w:val="none" w:sz="0" w:space="0" w:color="auto"/>
                <w:right w:val="none" w:sz="0" w:space="0" w:color="auto"/>
              </w:divBdr>
              <w:divsChild>
                <w:div w:id="195567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4824">
      <w:marLeft w:val="0"/>
      <w:marRight w:val="0"/>
      <w:marTop w:val="0"/>
      <w:marBottom w:val="0"/>
      <w:divBdr>
        <w:top w:val="none" w:sz="0" w:space="0" w:color="auto"/>
        <w:left w:val="none" w:sz="0" w:space="0" w:color="auto"/>
        <w:bottom w:val="none" w:sz="0" w:space="0" w:color="auto"/>
        <w:right w:val="none" w:sz="0" w:space="0" w:color="auto"/>
      </w:divBdr>
    </w:div>
    <w:div w:id="1955674825">
      <w:marLeft w:val="0"/>
      <w:marRight w:val="0"/>
      <w:marTop w:val="0"/>
      <w:marBottom w:val="0"/>
      <w:divBdr>
        <w:top w:val="none" w:sz="0" w:space="0" w:color="auto"/>
        <w:left w:val="none" w:sz="0" w:space="0" w:color="auto"/>
        <w:bottom w:val="none" w:sz="0" w:space="0" w:color="auto"/>
        <w:right w:val="none" w:sz="0" w:space="0" w:color="auto"/>
      </w:divBdr>
    </w:div>
    <w:div w:id="1955674827">
      <w:marLeft w:val="0"/>
      <w:marRight w:val="0"/>
      <w:marTop w:val="0"/>
      <w:marBottom w:val="0"/>
      <w:divBdr>
        <w:top w:val="none" w:sz="0" w:space="0" w:color="auto"/>
        <w:left w:val="none" w:sz="0" w:space="0" w:color="auto"/>
        <w:bottom w:val="none" w:sz="0" w:space="0" w:color="auto"/>
        <w:right w:val="none" w:sz="0" w:space="0" w:color="auto"/>
      </w:divBdr>
      <w:divsChild>
        <w:div w:id="1955674807">
          <w:marLeft w:val="0"/>
          <w:marRight w:val="0"/>
          <w:marTop w:val="0"/>
          <w:marBottom w:val="0"/>
          <w:divBdr>
            <w:top w:val="none" w:sz="0" w:space="0" w:color="auto"/>
            <w:left w:val="none" w:sz="0" w:space="0" w:color="auto"/>
            <w:bottom w:val="none" w:sz="0" w:space="0" w:color="auto"/>
            <w:right w:val="none" w:sz="0" w:space="0" w:color="auto"/>
          </w:divBdr>
          <w:divsChild>
            <w:div w:id="1955674838">
              <w:marLeft w:val="0"/>
              <w:marRight w:val="0"/>
              <w:marTop w:val="0"/>
              <w:marBottom w:val="0"/>
              <w:divBdr>
                <w:top w:val="none" w:sz="0" w:space="0" w:color="auto"/>
                <w:left w:val="none" w:sz="0" w:space="0" w:color="auto"/>
                <w:bottom w:val="none" w:sz="0" w:space="0" w:color="auto"/>
                <w:right w:val="none" w:sz="0" w:space="0" w:color="auto"/>
              </w:divBdr>
              <w:divsChild>
                <w:div w:id="195567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4828">
      <w:marLeft w:val="0"/>
      <w:marRight w:val="0"/>
      <w:marTop w:val="0"/>
      <w:marBottom w:val="0"/>
      <w:divBdr>
        <w:top w:val="none" w:sz="0" w:space="0" w:color="auto"/>
        <w:left w:val="none" w:sz="0" w:space="0" w:color="auto"/>
        <w:bottom w:val="none" w:sz="0" w:space="0" w:color="auto"/>
        <w:right w:val="none" w:sz="0" w:space="0" w:color="auto"/>
      </w:divBdr>
      <w:divsChild>
        <w:div w:id="1955674531">
          <w:marLeft w:val="0"/>
          <w:marRight w:val="0"/>
          <w:marTop w:val="0"/>
          <w:marBottom w:val="0"/>
          <w:divBdr>
            <w:top w:val="none" w:sz="0" w:space="0" w:color="auto"/>
            <w:left w:val="none" w:sz="0" w:space="0" w:color="auto"/>
            <w:bottom w:val="none" w:sz="0" w:space="0" w:color="auto"/>
            <w:right w:val="none" w:sz="0" w:space="0" w:color="auto"/>
          </w:divBdr>
          <w:divsChild>
            <w:div w:id="1955674597">
              <w:marLeft w:val="0"/>
              <w:marRight w:val="0"/>
              <w:marTop w:val="0"/>
              <w:marBottom w:val="0"/>
              <w:divBdr>
                <w:top w:val="none" w:sz="0" w:space="0" w:color="auto"/>
                <w:left w:val="none" w:sz="0" w:space="0" w:color="auto"/>
                <w:bottom w:val="none" w:sz="0" w:space="0" w:color="auto"/>
                <w:right w:val="none" w:sz="0" w:space="0" w:color="auto"/>
              </w:divBdr>
              <w:divsChild>
                <w:div w:id="195567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4830">
      <w:marLeft w:val="0"/>
      <w:marRight w:val="0"/>
      <w:marTop w:val="0"/>
      <w:marBottom w:val="0"/>
      <w:divBdr>
        <w:top w:val="none" w:sz="0" w:space="0" w:color="auto"/>
        <w:left w:val="none" w:sz="0" w:space="0" w:color="auto"/>
        <w:bottom w:val="none" w:sz="0" w:space="0" w:color="auto"/>
        <w:right w:val="none" w:sz="0" w:space="0" w:color="auto"/>
      </w:divBdr>
      <w:divsChild>
        <w:div w:id="1955674906">
          <w:marLeft w:val="0"/>
          <w:marRight w:val="0"/>
          <w:marTop w:val="0"/>
          <w:marBottom w:val="0"/>
          <w:divBdr>
            <w:top w:val="none" w:sz="0" w:space="0" w:color="auto"/>
            <w:left w:val="none" w:sz="0" w:space="0" w:color="auto"/>
            <w:bottom w:val="none" w:sz="0" w:space="0" w:color="auto"/>
            <w:right w:val="none" w:sz="0" w:space="0" w:color="auto"/>
          </w:divBdr>
          <w:divsChild>
            <w:div w:id="1955674550">
              <w:marLeft w:val="0"/>
              <w:marRight w:val="0"/>
              <w:marTop w:val="0"/>
              <w:marBottom w:val="0"/>
              <w:divBdr>
                <w:top w:val="none" w:sz="0" w:space="0" w:color="auto"/>
                <w:left w:val="none" w:sz="0" w:space="0" w:color="auto"/>
                <w:bottom w:val="none" w:sz="0" w:space="0" w:color="auto"/>
                <w:right w:val="none" w:sz="0" w:space="0" w:color="auto"/>
              </w:divBdr>
              <w:divsChild>
                <w:div w:id="195567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4839">
      <w:marLeft w:val="0"/>
      <w:marRight w:val="0"/>
      <w:marTop w:val="0"/>
      <w:marBottom w:val="0"/>
      <w:divBdr>
        <w:top w:val="none" w:sz="0" w:space="0" w:color="auto"/>
        <w:left w:val="none" w:sz="0" w:space="0" w:color="auto"/>
        <w:bottom w:val="none" w:sz="0" w:space="0" w:color="auto"/>
        <w:right w:val="none" w:sz="0" w:space="0" w:color="auto"/>
      </w:divBdr>
      <w:divsChild>
        <w:div w:id="1955674802">
          <w:marLeft w:val="0"/>
          <w:marRight w:val="0"/>
          <w:marTop w:val="0"/>
          <w:marBottom w:val="0"/>
          <w:divBdr>
            <w:top w:val="none" w:sz="0" w:space="0" w:color="auto"/>
            <w:left w:val="none" w:sz="0" w:space="0" w:color="auto"/>
            <w:bottom w:val="none" w:sz="0" w:space="0" w:color="auto"/>
            <w:right w:val="none" w:sz="0" w:space="0" w:color="auto"/>
          </w:divBdr>
          <w:divsChild>
            <w:div w:id="1955674738">
              <w:marLeft w:val="0"/>
              <w:marRight w:val="0"/>
              <w:marTop w:val="0"/>
              <w:marBottom w:val="0"/>
              <w:divBdr>
                <w:top w:val="none" w:sz="0" w:space="0" w:color="auto"/>
                <w:left w:val="none" w:sz="0" w:space="0" w:color="auto"/>
                <w:bottom w:val="none" w:sz="0" w:space="0" w:color="auto"/>
                <w:right w:val="none" w:sz="0" w:space="0" w:color="auto"/>
              </w:divBdr>
              <w:divsChild>
                <w:div w:id="1955674975">
                  <w:marLeft w:val="0"/>
                  <w:marRight w:val="0"/>
                  <w:marTop w:val="0"/>
                  <w:marBottom w:val="0"/>
                  <w:divBdr>
                    <w:top w:val="none" w:sz="0" w:space="0" w:color="auto"/>
                    <w:left w:val="none" w:sz="0" w:space="0" w:color="auto"/>
                    <w:bottom w:val="none" w:sz="0" w:space="0" w:color="auto"/>
                    <w:right w:val="none" w:sz="0" w:space="0" w:color="auto"/>
                  </w:divBdr>
                  <w:divsChild>
                    <w:div w:id="195567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5674841">
      <w:marLeft w:val="0"/>
      <w:marRight w:val="0"/>
      <w:marTop w:val="0"/>
      <w:marBottom w:val="0"/>
      <w:divBdr>
        <w:top w:val="none" w:sz="0" w:space="0" w:color="auto"/>
        <w:left w:val="none" w:sz="0" w:space="0" w:color="auto"/>
        <w:bottom w:val="none" w:sz="0" w:space="0" w:color="auto"/>
        <w:right w:val="none" w:sz="0" w:space="0" w:color="auto"/>
      </w:divBdr>
    </w:div>
    <w:div w:id="1955674844">
      <w:marLeft w:val="0"/>
      <w:marRight w:val="0"/>
      <w:marTop w:val="0"/>
      <w:marBottom w:val="0"/>
      <w:divBdr>
        <w:top w:val="none" w:sz="0" w:space="0" w:color="auto"/>
        <w:left w:val="none" w:sz="0" w:space="0" w:color="auto"/>
        <w:bottom w:val="none" w:sz="0" w:space="0" w:color="auto"/>
        <w:right w:val="none" w:sz="0" w:space="0" w:color="auto"/>
      </w:divBdr>
    </w:div>
    <w:div w:id="1955674847">
      <w:marLeft w:val="0"/>
      <w:marRight w:val="0"/>
      <w:marTop w:val="0"/>
      <w:marBottom w:val="0"/>
      <w:divBdr>
        <w:top w:val="none" w:sz="0" w:space="0" w:color="auto"/>
        <w:left w:val="none" w:sz="0" w:space="0" w:color="auto"/>
        <w:bottom w:val="none" w:sz="0" w:space="0" w:color="auto"/>
        <w:right w:val="none" w:sz="0" w:space="0" w:color="auto"/>
      </w:divBdr>
      <w:divsChild>
        <w:div w:id="1955674543">
          <w:marLeft w:val="0"/>
          <w:marRight w:val="0"/>
          <w:marTop w:val="0"/>
          <w:marBottom w:val="0"/>
          <w:divBdr>
            <w:top w:val="none" w:sz="0" w:space="0" w:color="auto"/>
            <w:left w:val="none" w:sz="0" w:space="0" w:color="auto"/>
            <w:bottom w:val="none" w:sz="0" w:space="0" w:color="auto"/>
            <w:right w:val="none" w:sz="0" w:space="0" w:color="auto"/>
          </w:divBdr>
          <w:divsChild>
            <w:div w:id="1955674934">
              <w:marLeft w:val="0"/>
              <w:marRight w:val="0"/>
              <w:marTop w:val="0"/>
              <w:marBottom w:val="0"/>
              <w:divBdr>
                <w:top w:val="none" w:sz="0" w:space="0" w:color="auto"/>
                <w:left w:val="none" w:sz="0" w:space="0" w:color="auto"/>
                <w:bottom w:val="none" w:sz="0" w:space="0" w:color="auto"/>
                <w:right w:val="none" w:sz="0" w:space="0" w:color="auto"/>
              </w:divBdr>
              <w:divsChild>
                <w:div w:id="195567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4850">
      <w:marLeft w:val="0"/>
      <w:marRight w:val="0"/>
      <w:marTop w:val="0"/>
      <w:marBottom w:val="0"/>
      <w:divBdr>
        <w:top w:val="none" w:sz="0" w:space="0" w:color="auto"/>
        <w:left w:val="none" w:sz="0" w:space="0" w:color="auto"/>
        <w:bottom w:val="none" w:sz="0" w:space="0" w:color="auto"/>
        <w:right w:val="none" w:sz="0" w:space="0" w:color="auto"/>
      </w:divBdr>
    </w:div>
    <w:div w:id="1955674851">
      <w:marLeft w:val="0"/>
      <w:marRight w:val="0"/>
      <w:marTop w:val="0"/>
      <w:marBottom w:val="0"/>
      <w:divBdr>
        <w:top w:val="none" w:sz="0" w:space="0" w:color="auto"/>
        <w:left w:val="none" w:sz="0" w:space="0" w:color="auto"/>
        <w:bottom w:val="none" w:sz="0" w:space="0" w:color="auto"/>
        <w:right w:val="none" w:sz="0" w:space="0" w:color="auto"/>
      </w:divBdr>
      <w:divsChild>
        <w:div w:id="1955675079">
          <w:marLeft w:val="0"/>
          <w:marRight w:val="0"/>
          <w:marTop w:val="0"/>
          <w:marBottom w:val="0"/>
          <w:divBdr>
            <w:top w:val="none" w:sz="0" w:space="0" w:color="auto"/>
            <w:left w:val="none" w:sz="0" w:space="0" w:color="auto"/>
            <w:bottom w:val="none" w:sz="0" w:space="0" w:color="auto"/>
            <w:right w:val="none" w:sz="0" w:space="0" w:color="auto"/>
          </w:divBdr>
          <w:divsChild>
            <w:div w:id="1955674979">
              <w:marLeft w:val="0"/>
              <w:marRight w:val="0"/>
              <w:marTop w:val="0"/>
              <w:marBottom w:val="0"/>
              <w:divBdr>
                <w:top w:val="none" w:sz="0" w:space="0" w:color="auto"/>
                <w:left w:val="none" w:sz="0" w:space="0" w:color="auto"/>
                <w:bottom w:val="none" w:sz="0" w:space="0" w:color="auto"/>
                <w:right w:val="none" w:sz="0" w:space="0" w:color="auto"/>
              </w:divBdr>
              <w:divsChild>
                <w:div w:id="195567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4852">
      <w:marLeft w:val="0"/>
      <w:marRight w:val="0"/>
      <w:marTop w:val="0"/>
      <w:marBottom w:val="0"/>
      <w:divBdr>
        <w:top w:val="none" w:sz="0" w:space="0" w:color="auto"/>
        <w:left w:val="none" w:sz="0" w:space="0" w:color="auto"/>
        <w:bottom w:val="none" w:sz="0" w:space="0" w:color="auto"/>
        <w:right w:val="none" w:sz="0" w:space="0" w:color="auto"/>
      </w:divBdr>
      <w:divsChild>
        <w:div w:id="1955674697">
          <w:marLeft w:val="0"/>
          <w:marRight w:val="0"/>
          <w:marTop w:val="0"/>
          <w:marBottom w:val="0"/>
          <w:divBdr>
            <w:top w:val="none" w:sz="0" w:space="0" w:color="auto"/>
            <w:left w:val="none" w:sz="0" w:space="0" w:color="auto"/>
            <w:bottom w:val="none" w:sz="0" w:space="0" w:color="auto"/>
            <w:right w:val="none" w:sz="0" w:space="0" w:color="auto"/>
          </w:divBdr>
          <w:divsChild>
            <w:div w:id="1955675016">
              <w:marLeft w:val="0"/>
              <w:marRight w:val="0"/>
              <w:marTop w:val="0"/>
              <w:marBottom w:val="0"/>
              <w:divBdr>
                <w:top w:val="none" w:sz="0" w:space="0" w:color="auto"/>
                <w:left w:val="none" w:sz="0" w:space="0" w:color="auto"/>
                <w:bottom w:val="none" w:sz="0" w:space="0" w:color="auto"/>
                <w:right w:val="none" w:sz="0" w:space="0" w:color="auto"/>
              </w:divBdr>
              <w:divsChild>
                <w:div w:id="195567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4859">
      <w:marLeft w:val="0"/>
      <w:marRight w:val="0"/>
      <w:marTop w:val="0"/>
      <w:marBottom w:val="0"/>
      <w:divBdr>
        <w:top w:val="none" w:sz="0" w:space="0" w:color="auto"/>
        <w:left w:val="none" w:sz="0" w:space="0" w:color="auto"/>
        <w:bottom w:val="none" w:sz="0" w:space="0" w:color="auto"/>
        <w:right w:val="none" w:sz="0" w:space="0" w:color="auto"/>
      </w:divBdr>
      <w:divsChild>
        <w:div w:id="1955674719">
          <w:marLeft w:val="0"/>
          <w:marRight w:val="0"/>
          <w:marTop w:val="0"/>
          <w:marBottom w:val="0"/>
          <w:divBdr>
            <w:top w:val="none" w:sz="0" w:space="0" w:color="auto"/>
            <w:left w:val="none" w:sz="0" w:space="0" w:color="auto"/>
            <w:bottom w:val="none" w:sz="0" w:space="0" w:color="auto"/>
            <w:right w:val="none" w:sz="0" w:space="0" w:color="auto"/>
          </w:divBdr>
          <w:divsChild>
            <w:div w:id="1955674821">
              <w:marLeft w:val="0"/>
              <w:marRight w:val="0"/>
              <w:marTop w:val="0"/>
              <w:marBottom w:val="0"/>
              <w:divBdr>
                <w:top w:val="none" w:sz="0" w:space="0" w:color="auto"/>
                <w:left w:val="none" w:sz="0" w:space="0" w:color="auto"/>
                <w:bottom w:val="none" w:sz="0" w:space="0" w:color="auto"/>
                <w:right w:val="none" w:sz="0" w:space="0" w:color="auto"/>
              </w:divBdr>
              <w:divsChild>
                <w:div w:id="195567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674882">
          <w:marLeft w:val="0"/>
          <w:marRight w:val="0"/>
          <w:marTop w:val="0"/>
          <w:marBottom w:val="0"/>
          <w:divBdr>
            <w:top w:val="none" w:sz="0" w:space="0" w:color="auto"/>
            <w:left w:val="none" w:sz="0" w:space="0" w:color="auto"/>
            <w:bottom w:val="none" w:sz="0" w:space="0" w:color="auto"/>
            <w:right w:val="none" w:sz="0" w:space="0" w:color="auto"/>
          </w:divBdr>
          <w:divsChild>
            <w:div w:id="1955674900">
              <w:marLeft w:val="0"/>
              <w:marRight w:val="0"/>
              <w:marTop w:val="0"/>
              <w:marBottom w:val="0"/>
              <w:divBdr>
                <w:top w:val="none" w:sz="0" w:space="0" w:color="auto"/>
                <w:left w:val="none" w:sz="0" w:space="0" w:color="auto"/>
                <w:bottom w:val="none" w:sz="0" w:space="0" w:color="auto"/>
                <w:right w:val="none" w:sz="0" w:space="0" w:color="auto"/>
              </w:divBdr>
              <w:divsChild>
                <w:div w:id="195567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4871">
      <w:marLeft w:val="0"/>
      <w:marRight w:val="0"/>
      <w:marTop w:val="0"/>
      <w:marBottom w:val="0"/>
      <w:divBdr>
        <w:top w:val="none" w:sz="0" w:space="0" w:color="auto"/>
        <w:left w:val="none" w:sz="0" w:space="0" w:color="auto"/>
        <w:bottom w:val="none" w:sz="0" w:space="0" w:color="auto"/>
        <w:right w:val="none" w:sz="0" w:space="0" w:color="auto"/>
      </w:divBdr>
      <w:divsChild>
        <w:div w:id="1955675041">
          <w:marLeft w:val="0"/>
          <w:marRight w:val="0"/>
          <w:marTop w:val="0"/>
          <w:marBottom w:val="0"/>
          <w:divBdr>
            <w:top w:val="none" w:sz="0" w:space="0" w:color="auto"/>
            <w:left w:val="none" w:sz="0" w:space="0" w:color="auto"/>
            <w:bottom w:val="none" w:sz="0" w:space="0" w:color="auto"/>
            <w:right w:val="none" w:sz="0" w:space="0" w:color="auto"/>
          </w:divBdr>
          <w:divsChild>
            <w:div w:id="1955674928">
              <w:marLeft w:val="0"/>
              <w:marRight w:val="0"/>
              <w:marTop w:val="0"/>
              <w:marBottom w:val="0"/>
              <w:divBdr>
                <w:top w:val="none" w:sz="0" w:space="0" w:color="auto"/>
                <w:left w:val="none" w:sz="0" w:space="0" w:color="auto"/>
                <w:bottom w:val="none" w:sz="0" w:space="0" w:color="auto"/>
                <w:right w:val="none" w:sz="0" w:space="0" w:color="auto"/>
              </w:divBdr>
              <w:divsChild>
                <w:div w:id="195567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4873">
      <w:marLeft w:val="0"/>
      <w:marRight w:val="0"/>
      <w:marTop w:val="0"/>
      <w:marBottom w:val="0"/>
      <w:divBdr>
        <w:top w:val="none" w:sz="0" w:space="0" w:color="auto"/>
        <w:left w:val="none" w:sz="0" w:space="0" w:color="auto"/>
        <w:bottom w:val="none" w:sz="0" w:space="0" w:color="auto"/>
        <w:right w:val="none" w:sz="0" w:space="0" w:color="auto"/>
      </w:divBdr>
    </w:div>
    <w:div w:id="1955674876">
      <w:marLeft w:val="0"/>
      <w:marRight w:val="0"/>
      <w:marTop w:val="0"/>
      <w:marBottom w:val="0"/>
      <w:divBdr>
        <w:top w:val="none" w:sz="0" w:space="0" w:color="auto"/>
        <w:left w:val="none" w:sz="0" w:space="0" w:color="auto"/>
        <w:bottom w:val="none" w:sz="0" w:space="0" w:color="auto"/>
        <w:right w:val="none" w:sz="0" w:space="0" w:color="auto"/>
      </w:divBdr>
      <w:divsChild>
        <w:div w:id="1955674836">
          <w:marLeft w:val="0"/>
          <w:marRight w:val="0"/>
          <w:marTop w:val="0"/>
          <w:marBottom w:val="0"/>
          <w:divBdr>
            <w:top w:val="none" w:sz="0" w:space="0" w:color="auto"/>
            <w:left w:val="none" w:sz="0" w:space="0" w:color="auto"/>
            <w:bottom w:val="none" w:sz="0" w:space="0" w:color="auto"/>
            <w:right w:val="none" w:sz="0" w:space="0" w:color="auto"/>
          </w:divBdr>
          <w:divsChild>
            <w:div w:id="1955674732">
              <w:marLeft w:val="0"/>
              <w:marRight w:val="0"/>
              <w:marTop w:val="0"/>
              <w:marBottom w:val="0"/>
              <w:divBdr>
                <w:top w:val="none" w:sz="0" w:space="0" w:color="auto"/>
                <w:left w:val="none" w:sz="0" w:space="0" w:color="auto"/>
                <w:bottom w:val="none" w:sz="0" w:space="0" w:color="auto"/>
                <w:right w:val="none" w:sz="0" w:space="0" w:color="auto"/>
              </w:divBdr>
              <w:divsChild>
                <w:div w:id="195567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4878">
      <w:marLeft w:val="0"/>
      <w:marRight w:val="0"/>
      <w:marTop w:val="0"/>
      <w:marBottom w:val="0"/>
      <w:divBdr>
        <w:top w:val="none" w:sz="0" w:space="0" w:color="auto"/>
        <w:left w:val="none" w:sz="0" w:space="0" w:color="auto"/>
        <w:bottom w:val="none" w:sz="0" w:space="0" w:color="auto"/>
        <w:right w:val="none" w:sz="0" w:space="0" w:color="auto"/>
      </w:divBdr>
    </w:div>
    <w:div w:id="1955674879">
      <w:marLeft w:val="0"/>
      <w:marRight w:val="0"/>
      <w:marTop w:val="0"/>
      <w:marBottom w:val="0"/>
      <w:divBdr>
        <w:top w:val="none" w:sz="0" w:space="0" w:color="auto"/>
        <w:left w:val="none" w:sz="0" w:space="0" w:color="auto"/>
        <w:bottom w:val="none" w:sz="0" w:space="0" w:color="auto"/>
        <w:right w:val="none" w:sz="0" w:space="0" w:color="auto"/>
      </w:divBdr>
      <w:divsChild>
        <w:div w:id="1955674715">
          <w:marLeft w:val="0"/>
          <w:marRight w:val="0"/>
          <w:marTop w:val="0"/>
          <w:marBottom w:val="0"/>
          <w:divBdr>
            <w:top w:val="none" w:sz="0" w:space="0" w:color="auto"/>
            <w:left w:val="none" w:sz="0" w:space="0" w:color="auto"/>
            <w:bottom w:val="none" w:sz="0" w:space="0" w:color="auto"/>
            <w:right w:val="none" w:sz="0" w:space="0" w:color="auto"/>
          </w:divBdr>
          <w:divsChild>
            <w:div w:id="1955674972">
              <w:marLeft w:val="0"/>
              <w:marRight w:val="0"/>
              <w:marTop w:val="0"/>
              <w:marBottom w:val="0"/>
              <w:divBdr>
                <w:top w:val="none" w:sz="0" w:space="0" w:color="auto"/>
                <w:left w:val="none" w:sz="0" w:space="0" w:color="auto"/>
                <w:bottom w:val="none" w:sz="0" w:space="0" w:color="auto"/>
                <w:right w:val="none" w:sz="0" w:space="0" w:color="auto"/>
              </w:divBdr>
              <w:divsChild>
                <w:div w:id="1955674735">
                  <w:marLeft w:val="0"/>
                  <w:marRight w:val="0"/>
                  <w:marTop w:val="0"/>
                  <w:marBottom w:val="0"/>
                  <w:divBdr>
                    <w:top w:val="none" w:sz="0" w:space="0" w:color="auto"/>
                    <w:left w:val="none" w:sz="0" w:space="0" w:color="auto"/>
                    <w:bottom w:val="none" w:sz="0" w:space="0" w:color="auto"/>
                    <w:right w:val="none" w:sz="0" w:space="0" w:color="auto"/>
                  </w:divBdr>
                  <w:divsChild>
                    <w:div w:id="195567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4872">
          <w:marLeft w:val="0"/>
          <w:marRight w:val="0"/>
          <w:marTop w:val="0"/>
          <w:marBottom w:val="0"/>
          <w:divBdr>
            <w:top w:val="none" w:sz="0" w:space="0" w:color="auto"/>
            <w:left w:val="none" w:sz="0" w:space="0" w:color="auto"/>
            <w:bottom w:val="none" w:sz="0" w:space="0" w:color="auto"/>
            <w:right w:val="none" w:sz="0" w:space="0" w:color="auto"/>
          </w:divBdr>
          <w:divsChild>
            <w:div w:id="1955674585">
              <w:marLeft w:val="0"/>
              <w:marRight w:val="0"/>
              <w:marTop w:val="0"/>
              <w:marBottom w:val="0"/>
              <w:divBdr>
                <w:top w:val="none" w:sz="0" w:space="0" w:color="auto"/>
                <w:left w:val="none" w:sz="0" w:space="0" w:color="auto"/>
                <w:bottom w:val="none" w:sz="0" w:space="0" w:color="auto"/>
                <w:right w:val="none" w:sz="0" w:space="0" w:color="auto"/>
              </w:divBdr>
              <w:divsChild>
                <w:div w:id="1955674953">
                  <w:marLeft w:val="0"/>
                  <w:marRight w:val="0"/>
                  <w:marTop w:val="0"/>
                  <w:marBottom w:val="0"/>
                  <w:divBdr>
                    <w:top w:val="none" w:sz="0" w:space="0" w:color="auto"/>
                    <w:left w:val="none" w:sz="0" w:space="0" w:color="auto"/>
                    <w:bottom w:val="none" w:sz="0" w:space="0" w:color="auto"/>
                    <w:right w:val="none" w:sz="0" w:space="0" w:color="auto"/>
                  </w:divBdr>
                </w:div>
              </w:divsChild>
            </w:div>
            <w:div w:id="1955674744">
              <w:marLeft w:val="0"/>
              <w:marRight w:val="0"/>
              <w:marTop w:val="0"/>
              <w:marBottom w:val="0"/>
              <w:divBdr>
                <w:top w:val="none" w:sz="0" w:space="0" w:color="auto"/>
                <w:left w:val="none" w:sz="0" w:space="0" w:color="auto"/>
                <w:bottom w:val="none" w:sz="0" w:space="0" w:color="auto"/>
                <w:right w:val="none" w:sz="0" w:space="0" w:color="auto"/>
              </w:divBdr>
              <w:divsChild>
                <w:div w:id="195567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4890">
      <w:marLeft w:val="0"/>
      <w:marRight w:val="0"/>
      <w:marTop w:val="0"/>
      <w:marBottom w:val="0"/>
      <w:divBdr>
        <w:top w:val="none" w:sz="0" w:space="0" w:color="auto"/>
        <w:left w:val="none" w:sz="0" w:space="0" w:color="auto"/>
        <w:bottom w:val="none" w:sz="0" w:space="0" w:color="auto"/>
        <w:right w:val="none" w:sz="0" w:space="0" w:color="auto"/>
      </w:divBdr>
      <w:divsChild>
        <w:div w:id="1955674967">
          <w:marLeft w:val="0"/>
          <w:marRight w:val="0"/>
          <w:marTop w:val="0"/>
          <w:marBottom w:val="0"/>
          <w:divBdr>
            <w:top w:val="none" w:sz="0" w:space="0" w:color="auto"/>
            <w:left w:val="none" w:sz="0" w:space="0" w:color="auto"/>
            <w:bottom w:val="none" w:sz="0" w:space="0" w:color="auto"/>
            <w:right w:val="none" w:sz="0" w:space="0" w:color="auto"/>
          </w:divBdr>
          <w:divsChild>
            <w:div w:id="1955674729">
              <w:marLeft w:val="0"/>
              <w:marRight w:val="0"/>
              <w:marTop w:val="0"/>
              <w:marBottom w:val="0"/>
              <w:divBdr>
                <w:top w:val="none" w:sz="0" w:space="0" w:color="auto"/>
                <w:left w:val="none" w:sz="0" w:space="0" w:color="auto"/>
                <w:bottom w:val="none" w:sz="0" w:space="0" w:color="auto"/>
                <w:right w:val="none" w:sz="0" w:space="0" w:color="auto"/>
              </w:divBdr>
              <w:divsChild>
                <w:div w:id="195567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4891">
      <w:marLeft w:val="0"/>
      <w:marRight w:val="0"/>
      <w:marTop w:val="0"/>
      <w:marBottom w:val="0"/>
      <w:divBdr>
        <w:top w:val="none" w:sz="0" w:space="0" w:color="auto"/>
        <w:left w:val="none" w:sz="0" w:space="0" w:color="auto"/>
        <w:bottom w:val="none" w:sz="0" w:space="0" w:color="auto"/>
        <w:right w:val="none" w:sz="0" w:space="0" w:color="auto"/>
      </w:divBdr>
    </w:div>
    <w:div w:id="1955674892">
      <w:marLeft w:val="0"/>
      <w:marRight w:val="0"/>
      <w:marTop w:val="0"/>
      <w:marBottom w:val="0"/>
      <w:divBdr>
        <w:top w:val="none" w:sz="0" w:space="0" w:color="auto"/>
        <w:left w:val="none" w:sz="0" w:space="0" w:color="auto"/>
        <w:bottom w:val="none" w:sz="0" w:space="0" w:color="auto"/>
        <w:right w:val="none" w:sz="0" w:space="0" w:color="auto"/>
      </w:divBdr>
      <w:divsChild>
        <w:div w:id="1955674665">
          <w:marLeft w:val="0"/>
          <w:marRight w:val="0"/>
          <w:marTop w:val="0"/>
          <w:marBottom w:val="0"/>
          <w:divBdr>
            <w:top w:val="none" w:sz="0" w:space="0" w:color="auto"/>
            <w:left w:val="none" w:sz="0" w:space="0" w:color="auto"/>
            <w:bottom w:val="none" w:sz="0" w:space="0" w:color="auto"/>
            <w:right w:val="none" w:sz="0" w:space="0" w:color="auto"/>
          </w:divBdr>
          <w:divsChild>
            <w:div w:id="1955674631">
              <w:marLeft w:val="0"/>
              <w:marRight w:val="0"/>
              <w:marTop w:val="0"/>
              <w:marBottom w:val="0"/>
              <w:divBdr>
                <w:top w:val="none" w:sz="0" w:space="0" w:color="auto"/>
                <w:left w:val="none" w:sz="0" w:space="0" w:color="auto"/>
                <w:bottom w:val="none" w:sz="0" w:space="0" w:color="auto"/>
                <w:right w:val="none" w:sz="0" w:space="0" w:color="auto"/>
              </w:divBdr>
              <w:divsChild>
                <w:div w:id="195567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4901">
      <w:marLeft w:val="0"/>
      <w:marRight w:val="0"/>
      <w:marTop w:val="0"/>
      <w:marBottom w:val="0"/>
      <w:divBdr>
        <w:top w:val="none" w:sz="0" w:space="0" w:color="auto"/>
        <w:left w:val="none" w:sz="0" w:space="0" w:color="auto"/>
        <w:bottom w:val="none" w:sz="0" w:space="0" w:color="auto"/>
        <w:right w:val="none" w:sz="0" w:space="0" w:color="auto"/>
      </w:divBdr>
      <w:divsChild>
        <w:div w:id="1955674686">
          <w:marLeft w:val="0"/>
          <w:marRight w:val="0"/>
          <w:marTop w:val="0"/>
          <w:marBottom w:val="0"/>
          <w:divBdr>
            <w:top w:val="none" w:sz="0" w:space="0" w:color="auto"/>
            <w:left w:val="none" w:sz="0" w:space="0" w:color="auto"/>
            <w:bottom w:val="none" w:sz="0" w:space="0" w:color="auto"/>
            <w:right w:val="none" w:sz="0" w:space="0" w:color="auto"/>
          </w:divBdr>
          <w:divsChild>
            <w:div w:id="1955674533">
              <w:marLeft w:val="0"/>
              <w:marRight w:val="0"/>
              <w:marTop w:val="0"/>
              <w:marBottom w:val="0"/>
              <w:divBdr>
                <w:top w:val="none" w:sz="0" w:space="0" w:color="auto"/>
                <w:left w:val="none" w:sz="0" w:space="0" w:color="auto"/>
                <w:bottom w:val="none" w:sz="0" w:space="0" w:color="auto"/>
                <w:right w:val="none" w:sz="0" w:space="0" w:color="auto"/>
              </w:divBdr>
              <w:divsChild>
                <w:div w:id="1955674554">
                  <w:marLeft w:val="0"/>
                  <w:marRight w:val="0"/>
                  <w:marTop w:val="0"/>
                  <w:marBottom w:val="0"/>
                  <w:divBdr>
                    <w:top w:val="none" w:sz="0" w:space="0" w:color="auto"/>
                    <w:left w:val="none" w:sz="0" w:space="0" w:color="auto"/>
                    <w:bottom w:val="none" w:sz="0" w:space="0" w:color="auto"/>
                    <w:right w:val="none" w:sz="0" w:space="0" w:color="auto"/>
                  </w:divBdr>
                </w:div>
              </w:divsChild>
            </w:div>
            <w:div w:id="1955674540">
              <w:marLeft w:val="0"/>
              <w:marRight w:val="0"/>
              <w:marTop w:val="0"/>
              <w:marBottom w:val="0"/>
              <w:divBdr>
                <w:top w:val="none" w:sz="0" w:space="0" w:color="auto"/>
                <w:left w:val="none" w:sz="0" w:space="0" w:color="auto"/>
                <w:bottom w:val="none" w:sz="0" w:space="0" w:color="auto"/>
                <w:right w:val="none" w:sz="0" w:space="0" w:color="auto"/>
              </w:divBdr>
              <w:divsChild>
                <w:div w:id="1955674560">
                  <w:marLeft w:val="0"/>
                  <w:marRight w:val="0"/>
                  <w:marTop w:val="0"/>
                  <w:marBottom w:val="0"/>
                  <w:divBdr>
                    <w:top w:val="none" w:sz="0" w:space="0" w:color="auto"/>
                    <w:left w:val="none" w:sz="0" w:space="0" w:color="auto"/>
                    <w:bottom w:val="none" w:sz="0" w:space="0" w:color="auto"/>
                    <w:right w:val="none" w:sz="0" w:space="0" w:color="auto"/>
                  </w:divBdr>
                </w:div>
              </w:divsChild>
            </w:div>
            <w:div w:id="1955674603">
              <w:marLeft w:val="0"/>
              <w:marRight w:val="0"/>
              <w:marTop w:val="0"/>
              <w:marBottom w:val="0"/>
              <w:divBdr>
                <w:top w:val="none" w:sz="0" w:space="0" w:color="auto"/>
                <w:left w:val="none" w:sz="0" w:space="0" w:color="auto"/>
                <w:bottom w:val="none" w:sz="0" w:space="0" w:color="auto"/>
                <w:right w:val="none" w:sz="0" w:space="0" w:color="auto"/>
              </w:divBdr>
              <w:divsChild>
                <w:div w:id="1955674898">
                  <w:marLeft w:val="0"/>
                  <w:marRight w:val="0"/>
                  <w:marTop w:val="0"/>
                  <w:marBottom w:val="0"/>
                  <w:divBdr>
                    <w:top w:val="none" w:sz="0" w:space="0" w:color="auto"/>
                    <w:left w:val="none" w:sz="0" w:space="0" w:color="auto"/>
                    <w:bottom w:val="none" w:sz="0" w:space="0" w:color="auto"/>
                    <w:right w:val="none" w:sz="0" w:space="0" w:color="auto"/>
                  </w:divBdr>
                </w:div>
              </w:divsChild>
            </w:div>
            <w:div w:id="1955674633">
              <w:marLeft w:val="0"/>
              <w:marRight w:val="0"/>
              <w:marTop w:val="0"/>
              <w:marBottom w:val="0"/>
              <w:divBdr>
                <w:top w:val="none" w:sz="0" w:space="0" w:color="auto"/>
                <w:left w:val="none" w:sz="0" w:space="0" w:color="auto"/>
                <w:bottom w:val="none" w:sz="0" w:space="0" w:color="auto"/>
                <w:right w:val="none" w:sz="0" w:space="0" w:color="auto"/>
              </w:divBdr>
              <w:divsChild>
                <w:div w:id="1955674833">
                  <w:marLeft w:val="0"/>
                  <w:marRight w:val="0"/>
                  <w:marTop w:val="0"/>
                  <w:marBottom w:val="0"/>
                  <w:divBdr>
                    <w:top w:val="none" w:sz="0" w:space="0" w:color="auto"/>
                    <w:left w:val="none" w:sz="0" w:space="0" w:color="auto"/>
                    <w:bottom w:val="none" w:sz="0" w:space="0" w:color="auto"/>
                    <w:right w:val="none" w:sz="0" w:space="0" w:color="auto"/>
                  </w:divBdr>
                </w:div>
              </w:divsChild>
            </w:div>
            <w:div w:id="1955674671">
              <w:marLeft w:val="0"/>
              <w:marRight w:val="0"/>
              <w:marTop w:val="0"/>
              <w:marBottom w:val="0"/>
              <w:divBdr>
                <w:top w:val="none" w:sz="0" w:space="0" w:color="auto"/>
                <w:left w:val="none" w:sz="0" w:space="0" w:color="auto"/>
                <w:bottom w:val="none" w:sz="0" w:space="0" w:color="auto"/>
                <w:right w:val="none" w:sz="0" w:space="0" w:color="auto"/>
              </w:divBdr>
              <w:divsChild>
                <w:div w:id="1955675078">
                  <w:marLeft w:val="0"/>
                  <w:marRight w:val="0"/>
                  <w:marTop w:val="0"/>
                  <w:marBottom w:val="0"/>
                  <w:divBdr>
                    <w:top w:val="none" w:sz="0" w:space="0" w:color="auto"/>
                    <w:left w:val="none" w:sz="0" w:space="0" w:color="auto"/>
                    <w:bottom w:val="none" w:sz="0" w:space="0" w:color="auto"/>
                    <w:right w:val="none" w:sz="0" w:space="0" w:color="auto"/>
                  </w:divBdr>
                </w:div>
              </w:divsChild>
            </w:div>
            <w:div w:id="1955674673">
              <w:marLeft w:val="0"/>
              <w:marRight w:val="0"/>
              <w:marTop w:val="0"/>
              <w:marBottom w:val="0"/>
              <w:divBdr>
                <w:top w:val="none" w:sz="0" w:space="0" w:color="auto"/>
                <w:left w:val="none" w:sz="0" w:space="0" w:color="auto"/>
                <w:bottom w:val="none" w:sz="0" w:space="0" w:color="auto"/>
                <w:right w:val="none" w:sz="0" w:space="0" w:color="auto"/>
              </w:divBdr>
              <w:divsChild>
                <w:div w:id="1955674562">
                  <w:marLeft w:val="0"/>
                  <w:marRight w:val="0"/>
                  <w:marTop w:val="0"/>
                  <w:marBottom w:val="0"/>
                  <w:divBdr>
                    <w:top w:val="none" w:sz="0" w:space="0" w:color="auto"/>
                    <w:left w:val="none" w:sz="0" w:space="0" w:color="auto"/>
                    <w:bottom w:val="none" w:sz="0" w:space="0" w:color="auto"/>
                    <w:right w:val="none" w:sz="0" w:space="0" w:color="auto"/>
                  </w:divBdr>
                </w:div>
              </w:divsChild>
            </w:div>
            <w:div w:id="1955674748">
              <w:marLeft w:val="0"/>
              <w:marRight w:val="0"/>
              <w:marTop w:val="0"/>
              <w:marBottom w:val="0"/>
              <w:divBdr>
                <w:top w:val="none" w:sz="0" w:space="0" w:color="auto"/>
                <w:left w:val="none" w:sz="0" w:space="0" w:color="auto"/>
                <w:bottom w:val="none" w:sz="0" w:space="0" w:color="auto"/>
                <w:right w:val="none" w:sz="0" w:space="0" w:color="auto"/>
              </w:divBdr>
              <w:divsChild>
                <w:div w:id="1955674875">
                  <w:marLeft w:val="0"/>
                  <w:marRight w:val="0"/>
                  <w:marTop w:val="0"/>
                  <w:marBottom w:val="0"/>
                  <w:divBdr>
                    <w:top w:val="none" w:sz="0" w:space="0" w:color="auto"/>
                    <w:left w:val="none" w:sz="0" w:space="0" w:color="auto"/>
                    <w:bottom w:val="none" w:sz="0" w:space="0" w:color="auto"/>
                    <w:right w:val="none" w:sz="0" w:space="0" w:color="auto"/>
                  </w:divBdr>
                </w:div>
              </w:divsChild>
            </w:div>
            <w:div w:id="1955674760">
              <w:marLeft w:val="0"/>
              <w:marRight w:val="0"/>
              <w:marTop w:val="0"/>
              <w:marBottom w:val="0"/>
              <w:divBdr>
                <w:top w:val="none" w:sz="0" w:space="0" w:color="auto"/>
                <w:left w:val="none" w:sz="0" w:space="0" w:color="auto"/>
                <w:bottom w:val="none" w:sz="0" w:space="0" w:color="auto"/>
                <w:right w:val="none" w:sz="0" w:space="0" w:color="auto"/>
              </w:divBdr>
              <w:divsChild>
                <w:div w:id="1955674981">
                  <w:marLeft w:val="0"/>
                  <w:marRight w:val="0"/>
                  <w:marTop w:val="0"/>
                  <w:marBottom w:val="0"/>
                  <w:divBdr>
                    <w:top w:val="none" w:sz="0" w:space="0" w:color="auto"/>
                    <w:left w:val="none" w:sz="0" w:space="0" w:color="auto"/>
                    <w:bottom w:val="none" w:sz="0" w:space="0" w:color="auto"/>
                    <w:right w:val="none" w:sz="0" w:space="0" w:color="auto"/>
                  </w:divBdr>
                </w:div>
              </w:divsChild>
            </w:div>
            <w:div w:id="1955674818">
              <w:marLeft w:val="0"/>
              <w:marRight w:val="0"/>
              <w:marTop w:val="0"/>
              <w:marBottom w:val="0"/>
              <w:divBdr>
                <w:top w:val="none" w:sz="0" w:space="0" w:color="auto"/>
                <w:left w:val="none" w:sz="0" w:space="0" w:color="auto"/>
                <w:bottom w:val="none" w:sz="0" w:space="0" w:color="auto"/>
                <w:right w:val="none" w:sz="0" w:space="0" w:color="auto"/>
              </w:divBdr>
              <w:divsChild>
                <w:div w:id="1955674762">
                  <w:marLeft w:val="0"/>
                  <w:marRight w:val="0"/>
                  <w:marTop w:val="0"/>
                  <w:marBottom w:val="0"/>
                  <w:divBdr>
                    <w:top w:val="none" w:sz="0" w:space="0" w:color="auto"/>
                    <w:left w:val="none" w:sz="0" w:space="0" w:color="auto"/>
                    <w:bottom w:val="none" w:sz="0" w:space="0" w:color="auto"/>
                    <w:right w:val="none" w:sz="0" w:space="0" w:color="auto"/>
                  </w:divBdr>
                </w:div>
              </w:divsChild>
            </w:div>
            <w:div w:id="1955674862">
              <w:marLeft w:val="0"/>
              <w:marRight w:val="0"/>
              <w:marTop w:val="0"/>
              <w:marBottom w:val="0"/>
              <w:divBdr>
                <w:top w:val="none" w:sz="0" w:space="0" w:color="auto"/>
                <w:left w:val="none" w:sz="0" w:space="0" w:color="auto"/>
                <w:bottom w:val="none" w:sz="0" w:space="0" w:color="auto"/>
                <w:right w:val="none" w:sz="0" w:space="0" w:color="auto"/>
              </w:divBdr>
              <w:divsChild>
                <w:div w:id="1955674768">
                  <w:marLeft w:val="0"/>
                  <w:marRight w:val="0"/>
                  <w:marTop w:val="0"/>
                  <w:marBottom w:val="0"/>
                  <w:divBdr>
                    <w:top w:val="none" w:sz="0" w:space="0" w:color="auto"/>
                    <w:left w:val="none" w:sz="0" w:space="0" w:color="auto"/>
                    <w:bottom w:val="none" w:sz="0" w:space="0" w:color="auto"/>
                    <w:right w:val="none" w:sz="0" w:space="0" w:color="auto"/>
                  </w:divBdr>
                </w:div>
              </w:divsChild>
            </w:div>
            <w:div w:id="1955675058">
              <w:marLeft w:val="0"/>
              <w:marRight w:val="0"/>
              <w:marTop w:val="0"/>
              <w:marBottom w:val="0"/>
              <w:divBdr>
                <w:top w:val="none" w:sz="0" w:space="0" w:color="auto"/>
                <w:left w:val="none" w:sz="0" w:space="0" w:color="auto"/>
                <w:bottom w:val="none" w:sz="0" w:space="0" w:color="auto"/>
                <w:right w:val="none" w:sz="0" w:space="0" w:color="auto"/>
              </w:divBdr>
              <w:divsChild>
                <w:div w:id="1955674832">
                  <w:marLeft w:val="0"/>
                  <w:marRight w:val="0"/>
                  <w:marTop w:val="0"/>
                  <w:marBottom w:val="0"/>
                  <w:divBdr>
                    <w:top w:val="none" w:sz="0" w:space="0" w:color="auto"/>
                    <w:left w:val="none" w:sz="0" w:space="0" w:color="auto"/>
                    <w:bottom w:val="none" w:sz="0" w:space="0" w:color="auto"/>
                    <w:right w:val="none" w:sz="0" w:space="0" w:color="auto"/>
                  </w:divBdr>
                </w:div>
              </w:divsChild>
            </w:div>
            <w:div w:id="1955675103">
              <w:marLeft w:val="0"/>
              <w:marRight w:val="0"/>
              <w:marTop w:val="0"/>
              <w:marBottom w:val="0"/>
              <w:divBdr>
                <w:top w:val="none" w:sz="0" w:space="0" w:color="auto"/>
                <w:left w:val="none" w:sz="0" w:space="0" w:color="auto"/>
                <w:bottom w:val="none" w:sz="0" w:space="0" w:color="auto"/>
                <w:right w:val="none" w:sz="0" w:space="0" w:color="auto"/>
              </w:divBdr>
              <w:divsChild>
                <w:div w:id="195567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4912">
      <w:marLeft w:val="0"/>
      <w:marRight w:val="0"/>
      <w:marTop w:val="0"/>
      <w:marBottom w:val="0"/>
      <w:divBdr>
        <w:top w:val="none" w:sz="0" w:space="0" w:color="auto"/>
        <w:left w:val="none" w:sz="0" w:space="0" w:color="auto"/>
        <w:bottom w:val="none" w:sz="0" w:space="0" w:color="auto"/>
        <w:right w:val="none" w:sz="0" w:space="0" w:color="auto"/>
      </w:divBdr>
      <w:divsChild>
        <w:div w:id="1955674594">
          <w:marLeft w:val="0"/>
          <w:marRight w:val="0"/>
          <w:marTop w:val="0"/>
          <w:marBottom w:val="0"/>
          <w:divBdr>
            <w:top w:val="none" w:sz="0" w:space="0" w:color="auto"/>
            <w:left w:val="none" w:sz="0" w:space="0" w:color="auto"/>
            <w:bottom w:val="none" w:sz="0" w:space="0" w:color="auto"/>
            <w:right w:val="none" w:sz="0" w:space="0" w:color="auto"/>
          </w:divBdr>
          <w:divsChild>
            <w:div w:id="1955674808">
              <w:marLeft w:val="0"/>
              <w:marRight w:val="0"/>
              <w:marTop w:val="0"/>
              <w:marBottom w:val="0"/>
              <w:divBdr>
                <w:top w:val="none" w:sz="0" w:space="0" w:color="auto"/>
                <w:left w:val="none" w:sz="0" w:space="0" w:color="auto"/>
                <w:bottom w:val="none" w:sz="0" w:space="0" w:color="auto"/>
                <w:right w:val="none" w:sz="0" w:space="0" w:color="auto"/>
              </w:divBdr>
              <w:divsChild>
                <w:div w:id="195567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4918">
      <w:marLeft w:val="0"/>
      <w:marRight w:val="0"/>
      <w:marTop w:val="0"/>
      <w:marBottom w:val="0"/>
      <w:divBdr>
        <w:top w:val="none" w:sz="0" w:space="0" w:color="auto"/>
        <w:left w:val="none" w:sz="0" w:space="0" w:color="auto"/>
        <w:bottom w:val="none" w:sz="0" w:space="0" w:color="auto"/>
        <w:right w:val="none" w:sz="0" w:space="0" w:color="auto"/>
      </w:divBdr>
      <w:divsChild>
        <w:div w:id="1955674657">
          <w:marLeft w:val="0"/>
          <w:marRight w:val="0"/>
          <w:marTop w:val="0"/>
          <w:marBottom w:val="0"/>
          <w:divBdr>
            <w:top w:val="none" w:sz="0" w:space="0" w:color="auto"/>
            <w:left w:val="none" w:sz="0" w:space="0" w:color="auto"/>
            <w:bottom w:val="none" w:sz="0" w:space="0" w:color="auto"/>
            <w:right w:val="none" w:sz="0" w:space="0" w:color="auto"/>
          </w:divBdr>
          <w:divsChild>
            <w:div w:id="1955675003">
              <w:marLeft w:val="0"/>
              <w:marRight w:val="0"/>
              <w:marTop w:val="0"/>
              <w:marBottom w:val="0"/>
              <w:divBdr>
                <w:top w:val="none" w:sz="0" w:space="0" w:color="auto"/>
                <w:left w:val="none" w:sz="0" w:space="0" w:color="auto"/>
                <w:bottom w:val="none" w:sz="0" w:space="0" w:color="auto"/>
                <w:right w:val="none" w:sz="0" w:space="0" w:color="auto"/>
              </w:divBdr>
              <w:divsChild>
                <w:div w:id="195567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4919">
      <w:marLeft w:val="0"/>
      <w:marRight w:val="0"/>
      <w:marTop w:val="0"/>
      <w:marBottom w:val="0"/>
      <w:divBdr>
        <w:top w:val="none" w:sz="0" w:space="0" w:color="auto"/>
        <w:left w:val="none" w:sz="0" w:space="0" w:color="auto"/>
        <w:bottom w:val="none" w:sz="0" w:space="0" w:color="auto"/>
        <w:right w:val="none" w:sz="0" w:space="0" w:color="auto"/>
      </w:divBdr>
    </w:div>
    <w:div w:id="1955674923">
      <w:marLeft w:val="0"/>
      <w:marRight w:val="0"/>
      <w:marTop w:val="0"/>
      <w:marBottom w:val="0"/>
      <w:divBdr>
        <w:top w:val="none" w:sz="0" w:space="0" w:color="auto"/>
        <w:left w:val="none" w:sz="0" w:space="0" w:color="auto"/>
        <w:bottom w:val="none" w:sz="0" w:space="0" w:color="auto"/>
        <w:right w:val="none" w:sz="0" w:space="0" w:color="auto"/>
      </w:divBdr>
    </w:div>
    <w:div w:id="1955674924">
      <w:marLeft w:val="0"/>
      <w:marRight w:val="0"/>
      <w:marTop w:val="0"/>
      <w:marBottom w:val="0"/>
      <w:divBdr>
        <w:top w:val="none" w:sz="0" w:space="0" w:color="auto"/>
        <w:left w:val="none" w:sz="0" w:space="0" w:color="auto"/>
        <w:bottom w:val="none" w:sz="0" w:space="0" w:color="auto"/>
        <w:right w:val="none" w:sz="0" w:space="0" w:color="auto"/>
      </w:divBdr>
      <w:divsChild>
        <w:div w:id="1955674596">
          <w:marLeft w:val="0"/>
          <w:marRight w:val="0"/>
          <w:marTop w:val="0"/>
          <w:marBottom w:val="0"/>
          <w:divBdr>
            <w:top w:val="none" w:sz="0" w:space="0" w:color="auto"/>
            <w:left w:val="none" w:sz="0" w:space="0" w:color="auto"/>
            <w:bottom w:val="none" w:sz="0" w:space="0" w:color="auto"/>
            <w:right w:val="none" w:sz="0" w:space="0" w:color="auto"/>
          </w:divBdr>
          <w:divsChild>
            <w:div w:id="1955674558">
              <w:marLeft w:val="0"/>
              <w:marRight w:val="0"/>
              <w:marTop w:val="0"/>
              <w:marBottom w:val="0"/>
              <w:divBdr>
                <w:top w:val="none" w:sz="0" w:space="0" w:color="auto"/>
                <w:left w:val="none" w:sz="0" w:space="0" w:color="auto"/>
                <w:bottom w:val="none" w:sz="0" w:space="0" w:color="auto"/>
                <w:right w:val="none" w:sz="0" w:space="0" w:color="auto"/>
              </w:divBdr>
              <w:divsChild>
                <w:div w:id="195567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4927">
      <w:marLeft w:val="0"/>
      <w:marRight w:val="0"/>
      <w:marTop w:val="0"/>
      <w:marBottom w:val="0"/>
      <w:divBdr>
        <w:top w:val="none" w:sz="0" w:space="0" w:color="auto"/>
        <w:left w:val="none" w:sz="0" w:space="0" w:color="auto"/>
        <w:bottom w:val="none" w:sz="0" w:space="0" w:color="auto"/>
        <w:right w:val="none" w:sz="0" w:space="0" w:color="auto"/>
      </w:divBdr>
      <w:divsChild>
        <w:div w:id="1955674662">
          <w:marLeft w:val="0"/>
          <w:marRight w:val="0"/>
          <w:marTop w:val="0"/>
          <w:marBottom w:val="0"/>
          <w:divBdr>
            <w:top w:val="none" w:sz="0" w:space="0" w:color="auto"/>
            <w:left w:val="none" w:sz="0" w:space="0" w:color="auto"/>
            <w:bottom w:val="none" w:sz="0" w:space="0" w:color="auto"/>
            <w:right w:val="none" w:sz="0" w:space="0" w:color="auto"/>
          </w:divBdr>
          <w:divsChild>
            <w:div w:id="1955675076">
              <w:marLeft w:val="0"/>
              <w:marRight w:val="0"/>
              <w:marTop w:val="0"/>
              <w:marBottom w:val="0"/>
              <w:divBdr>
                <w:top w:val="none" w:sz="0" w:space="0" w:color="auto"/>
                <w:left w:val="none" w:sz="0" w:space="0" w:color="auto"/>
                <w:bottom w:val="none" w:sz="0" w:space="0" w:color="auto"/>
                <w:right w:val="none" w:sz="0" w:space="0" w:color="auto"/>
              </w:divBdr>
              <w:divsChild>
                <w:div w:id="195567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4930">
      <w:marLeft w:val="0"/>
      <w:marRight w:val="0"/>
      <w:marTop w:val="0"/>
      <w:marBottom w:val="0"/>
      <w:divBdr>
        <w:top w:val="none" w:sz="0" w:space="0" w:color="auto"/>
        <w:left w:val="none" w:sz="0" w:space="0" w:color="auto"/>
        <w:bottom w:val="none" w:sz="0" w:space="0" w:color="auto"/>
        <w:right w:val="none" w:sz="0" w:space="0" w:color="auto"/>
      </w:divBdr>
      <w:divsChild>
        <w:div w:id="1955674968">
          <w:marLeft w:val="0"/>
          <w:marRight w:val="0"/>
          <w:marTop w:val="0"/>
          <w:marBottom w:val="0"/>
          <w:divBdr>
            <w:top w:val="none" w:sz="0" w:space="0" w:color="auto"/>
            <w:left w:val="none" w:sz="0" w:space="0" w:color="auto"/>
            <w:bottom w:val="none" w:sz="0" w:space="0" w:color="auto"/>
            <w:right w:val="none" w:sz="0" w:space="0" w:color="auto"/>
          </w:divBdr>
          <w:divsChild>
            <w:div w:id="1955674781">
              <w:marLeft w:val="0"/>
              <w:marRight w:val="0"/>
              <w:marTop w:val="0"/>
              <w:marBottom w:val="0"/>
              <w:divBdr>
                <w:top w:val="none" w:sz="0" w:space="0" w:color="auto"/>
                <w:left w:val="none" w:sz="0" w:space="0" w:color="auto"/>
                <w:bottom w:val="none" w:sz="0" w:space="0" w:color="auto"/>
                <w:right w:val="none" w:sz="0" w:space="0" w:color="auto"/>
              </w:divBdr>
              <w:divsChild>
                <w:div w:id="195567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4933">
      <w:marLeft w:val="0"/>
      <w:marRight w:val="0"/>
      <w:marTop w:val="0"/>
      <w:marBottom w:val="0"/>
      <w:divBdr>
        <w:top w:val="none" w:sz="0" w:space="0" w:color="auto"/>
        <w:left w:val="none" w:sz="0" w:space="0" w:color="auto"/>
        <w:bottom w:val="none" w:sz="0" w:space="0" w:color="auto"/>
        <w:right w:val="none" w:sz="0" w:space="0" w:color="auto"/>
      </w:divBdr>
      <w:divsChild>
        <w:div w:id="1955674941">
          <w:marLeft w:val="0"/>
          <w:marRight w:val="0"/>
          <w:marTop w:val="0"/>
          <w:marBottom w:val="0"/>
          <w:divBdr>
            <w:top w:val="none" w:sz="0" w:space="0" w:color="auto"/>
            <w:left w:val="none" w:sz="0" w:space="0" w:color="auto"/>
            <w:bottom w:val="none" w:sz="0" w:space="0" w:color="auto"/>
            <w:right w:val="none" w:sz="0" w:space="0" w:color="auto"/>
          </w:divBdr>
          <w:divsChild>
            <w:div w:id="1955675090">
              <w:marLeft w:val="0"/>
              <w:marRight w:val="0"/>
              <w:marTop w:val="0"/>
              <w:marBottom w:val="0"/>
              <w:divBdr>
                <w:top w:val="none" w:sz="0" w:space="0" w:color="auto"/>
                <w:left w:val="none" w:sz="0" w:space="0" w:color="auto"/>
                <w:bottom w:val="none" w:sz="0" w:space="0" w:color="auto"/>
                <w:right w:val="none" w:sz="0" w:space="0" w:color="auto"/>
              </w:divBdr>
              <w:divsChild>
                <w:div w:id="195567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4936">
      <w:marLeft w:val="0"/>
      <w:marRight w:val="0"/>
      <w:marTop w:val="0"/>
      <w:marBottom w:val="0"/>
      <w:divBdr>
        <w:top w:val="none" w:sz="0" w:space="0" w:color="auto"/>
        <w:left w:val="none" w:sz="0" w:space="0" w:color="auto"/>
        <w:bottom w:val="none" w:sz="0" w:space="0" w:color="auto"/>
        <w:right w:val="none" w:sz="0" w:space="0" w:color="auto"/>
      </w:divBdr>
      <w:divsChild>
        <w:div w:id="1955674965">
          <w:marLeft w:val="0"/>
          <w:marRight w:val="0"/>
          <w:marTop w:val="0"/>
          <w:marBottom w:val="0"/>
          <w:divBdr>
            <w:top w:val="none" w:sz="0" w:space="0" w:color="auto"/>
            <w:left w:val="none" w:sz="0" w:space="0" w:color="auto"/>
            <w:bottom w:val="none" w:sz="0" w:space="0" w:color="auto"/>
            <w:right w:val="none" w:sz="0" w:space="0" w:color="auto"/>
          </w:divBdr>
          <w:divsChild>
            <w:div w:id="1955674887">
              <w:marLeft w:val="0"/>
              <w:marRight w:val="0"/>
              <w:marTop w:val="0"/>
              <w:marBottom w:val="0"/>
              <w:divBdr>
                <w:top w:val="none" w:sz="0" w:space="0" w:color="auto"/>
                <w:left w:val="none" w:sz="0" w:space="0" w:color="auto"/>
                <w:bottom w:val="none" w:sz="0" w:space="0" w:color="auto"/>
                <w:right w:val="none" w:sz="0" w:space="0" w:color="auto"/>
              </w:divBdr>
              <w:divsChild>
                <w:div w:id="1955674935">
                  <w:marLeft w:val="0"/>
                  <w:marRight w:val="0"/>
                  <w:marTop w:val="0"/>
                  <w:marBottom w:val="0"/>
                  <w:divBdr>
                    <w:top w:val="none" w:sz="0" w:space="0" w:color="auto"/>
                    <w:left w:val="none" w:sz="0" w:space="0" w:color="auto"/>
                    <w:bottom w:val="none" w:sz="0" w:space="0" w:color="auto"/>
                    <w:right w:val="none" w:sz="0" w:space="0" w:color="auto"/>
                  </w:divBdr>
                  <w:divsChild>
                    <w:div w:id="195567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5674940">
      <w:marLeft w:val="0"/>
      <w:marRight w:val="0"/>
      <w:marTop w:val="0"/>
      <w:marBottom w:val="0"/>
      <w:divBdr>
        <w:top w:val="none" w:sz="0" w:space="0" w:color="auto"/>
        <w:left w:val="none" w:sz="0" w:space="0" w:color="auto"/>
        <w:bottom w:val="none" w:sz="0" w:space="0" w:color="auto"/>
        <w:right w:val="none" w:sz="0" w:space="0" w:color="auto"/>
      </w:divBdr>
      <w:divsChild>
        <w:div w:id="1955674638">
          <w:marLeft w:val="0"/>
          <w:marRight w:val="0"/>
          <w:marTop w:val="0"/>
          <w:marBottom w:val="0"/>
          <w:divBdr>
            <w:top w:val="none" w:sz="0" w:space="0" w:color="auto"/>
            <w:left w:val="none" w:sz="0" w:space="0" w:color="auto"/>
            <w:bottom w:val="none" w:sz="0" w:space="0" w:color="auto"/>
            <w:right w:val="none" w:sz="0" w:space="0" w:color="auto"/>
          </w:divBdr>
          <w:divsChild>
            <w:div w:id="1955674856">
              <w:marLeft w:val="0"/>
              <w:marRight w:val="0"/>
              <w:marTop w:val="0"/>
              <w:marBottom w:val="0"/>
              <w:divBdr>
                <w:top w:val="none" w:sz="0" w:space="0" w:color="auto"/>
                <w:left w:val="none" w:sz="0" w:space="0" w:color="auto"/>
                <w:bottom w:val="none" w:sz="0" w:space="0" w:color="auto"/>
                <w:right w:val="none" w:sz="0" w:space="0" w:color="auto"/>
              </w:divBdr>
              <w:divsChild>
                <w:div w:id="1955674722">
                  <w:marLeft w:val="0"/>
                  <w:marRight w:val="0"/>
                  <w:marTop w:val="0"/>
                  <w:marBottom w:val="0"/>
                  <w:divBdr>
                    <w:top w:val="none" w:sz="0" w:space="0" w:color="auto"/>
                    <w:left w:val="none" w:sz="0" w:space="0" w:color="auto"/>
                    <w:bottom w:val="none" w:sz="0" w:space="0" w:color="auto"/>
                    <w:right w:val="none" w:sz="0" w:space="0" w:color="auto"/>
                  </w:divBdr>
                  <w:divsChild>
                    <w:div w:id="195567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5674949">
      <w:marLeft w:val="0"/>
      <w:marRight w:val="0"/>
      <w:marTop w:val="0"/>
      <w:marBottom w:val="0"/>
      <w:divBdr>
        <w:top w:val="none" w:sz="0" w:space="0" w:color="auto"/>
        <w:left w:val="none" w:sz="0" w:space="0" w:color="auto"/>
        <w:bottom w:val="none" w:sz="0" w:space="0" w:color="auto"/>
        <w:right w:val="none" w:sz="0" w:space="0" w:color="auto"/>
      </w:divBdr>
      <w:divsChild>
        <w:div w:id="1955674698">
          <w:marLeft w:val="0"/>
          <w:marRight w:val="0"/>
          <w:marTop w:val="0"/>
          <w:marBottom w:val="0"/>
          <w:divBdr>
            <w:top w:val="none" w:sz="0" w:space="0" w:color="auto"/>
            <w:left w:val="none" w:sz="0" w:space="0" w:color="auto"/>
            <w:bottom w:val="none" w:sz="0" w:space="0" w:color="auto"/>
            <w:right w:val="none" w:sz="0" w:space="0" w:color="auto"/>
          </w:divBdr>
          <w:divsChild>
            <w:div w:id="1955675037">
              <w:marLeft w:val="0"/>
              <w:marRight w:val="0"/>
              <w:marTop w:val="0"/>
              <w:marBottom w:val="0"/>
              <w:divBdr>
                <w:top w:val="none" w:sz="0" w:space="0" w:color="auto"/>
                <w:left w:val="none" w:sz="0" w:space="0" w:color="auto"/>
                <w:bottom w:val="none" w:sz="0" w:space="0" w:color="auto"/>
                <w:right w:val="none" w:sz="0" w:space="0" w:color="auto"/>
              </w:divBdr>
              <w:divsChild>
                <w:div w:id="195567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4951">
      <w:marLeft w:val="0"/>
      <w:marRight w:val="0"/>
      <w:marTop w:val="0"/>
      <w:marBottom w:val="0"/>
      <w:divBdr>
        <w:top w:val="none" w:sz="0" w:space="0" w:color="auto"/>
        <w:left w:val="none" w:sz="0" w:space="0" w:color="auto"/>
        <w:bottom w:val="none" w:sz="0" w:space="0" w:color="auto"/>
        <w:right w:val="none" w:sz="0" w:space="0" w:color="auto"/>
      </w:divBdr>
    </w:div>
    <w:div w:id="1955674954">
      <w:marLeft w:val="0"/>
      <w:marRight w:val="0"/>
      <w:marTop w:val="0"/>
      <w:marBottom w:val="0"/>
      <w:divBdr>
        <w:top w:val="none" w:sz="0" w:space="0" w:color="auto"/>
        <w:left w:val="none" w:sz="0" w:space="0" w:color="auto"/>
        <w:bottom w:val="none" w:sz="0" w:space="0" w:color="auto"/>
        <w:right w:val="none" w:sz="0" w:space="0" w:color="auto"/>
      </w:divBdr>
      <w:divsChild>
        <w:div w:id="1955674742">
          <w:marLeft w:val="0"/>
          <w:marRight w:val="0"/>
          <w:marTop w:val="0"/>
          <w:marBottom w:val="0"/>
          <w:divBdr>
            <w:top w:val="none" w:sz="0" w:space="0" w:color="auto"/>
            <w:left w:val="none" w:sz="0" w:space="0" w:color="auto"/>
            <w:bottom w:val="none" w:sz="0" w:space="0" w:color="auto"/>
            <w:right w:val="none" w:sz="0" w:space="0" w:color="auto"/>
          </w:divBdr>
          <w:divsChild>
            <w:div w:id="1955674946">
              <w:marLeft w:val="0"/>
              <w:marRight w:val="0"/>
              <w:marTop w:val="0"/>
              <w:marBottom w:val="0"/>
              <w:divBdr>
                <w:top w:val="none" w:sz="0" w:space="0" w:color="auto"/>
                <w:left w:val="none" w:sz="0" w:space="0" w:color="auto"/>
                <w:bottom w:val="none" w:sz="0" w:space="0" w:color="auto"/>
                <w:right w:val="none" w:sz="0" w:space="0" w:color="auto"/>
              </w:divBdr>
              <w:divsChild>
                <w:div w:id="1955674526">
                  <w:marLeft w:val="0"/>
                  <w:marRight w:val="0"/>
                  <w:marTop w:val="0"/>
                  <w:marBottom w:val="0"/>
                  <w:divBdr>
                    <w:top w:val="none" w:sz="0" w:space="0" w:color="auto"/>
                    <w:left w:val="none" w:sz="0" w:space="0" w:color="auto"/>
                    <w:bottom w:val="none" w:sz="0" w:space="0" w:color="auto"/>
                    <w:right w:val="none" w:sz="0" w:space="0" w:color="auto"/>
                  </w:divBdr>
                  <w:divsChild>
                    <w:div w:id="195567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5674955">
      <w:marLeft w:val="0"/>
      <w:marRight w:val="0"/>
      <w:marTop w:val="0"/>
      <w:marBottom w:val="0"/>
      <w:divBdr>
        <w:top w:val="none" w:sz="0" w:space="0" w:color="auto"/>
        <w:left w:val="none" w:sz="0" w:space="0" w:color="auto"/>
        <w:bottom w:val="none" w:sz="0" w:space="0" w:color="auto"/>
        <w:right w:val="none" w:sz="0" w:space="0" w:color="auto"/>
      </w:divBdr>
      <w:divsChild>
        <w:div w:id="1955674586">
          <w:marLeft w:val="0"/>
          <w:marRight w:val="0"/>
          <w:marTop w:val="0"/>
          <w:marBottom w:val="0"/>
          <w:divBdr>
            <w:top w:val="none" w:sz="0" w:space="0" w:color="auto"/>
            <w:left w:val="none" w:sz="0" w:space="0" w:color="auto"/>
            <w:bottom w:val="none" w:sz="0" w:space="0" w:color="auto"/>
            <w:right w:val="none" w:sz="0" w:space="0" w:color="auto"/>
          </w:divBdr>
          <w:divsChild>
            <w:div w:id="195567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674956">
      <w:marLeft w:val="0"/>
      <w:marRight w:val="0"/>
      <w:marTop w:val="0"/>
      <w:marBottom w:val="0"/>
      <w:divBdr>
        <w:top w:val="none" w:sz="0" w:space="0" w:color="auto"/>
        <w:left w:val="none" w:sz="0" w:space="0" w:color="auto"/>
        <w:bottom w:val="none" w:sz="0" w:space="0" w:color="auto"/>
        <w:right w:val="none" w:sz="0" w:space="0" w:color="auto"/>
      </w:divBdr>
    </w:div>
    <w:div w:id="1955674958">
      <w:marLeft w:val="0"/>
      <w:marRight w:val="0"/>
      <w:marTop w:val="0"/>
      <w:marBottom w:val="0"/>
      <w:divBdr>
        <w:top w:val="none" w:sz="0" w:space="0" w:color="auto"/>
        <w:left w:val="none" w:sz="0" w:space="0" w:color="auto"/>
        <w:bottom w:val="none" w:sz="0" w:space="0" w:color="auto"/>
        <w:right w:val="none" w:sz="0" w:space="0" w:color="auto"/>
      </w:divBdr>
      <w:divsChild>
        <w:div w:id="1955674763">
          <w:marLeft w:val="0"/>
          <w:marRight w:val="0"/>
          <w:marTop w:val="0"/>
          <w:marBottom w:val="0"/>
          <w:divBdr>
            <w:top w:val="none" w:sz="0" w:space="0" w:color="auto"/>
            <w:left w:val="none" w:sz="0" w:space="0" w:color="auto"/>
            <w:bottom w:val="none" w:sz="0" w:space="0" w:color="auto"/>
            <w:right w:val="none" w:sz="0" w:space="0" w:color="auto"/>
          </w:divBdr>
          <w:divsChild>
            <w:div w:id="1955674675">
              <w:marLeft w:val="0"/>
              <w:marRight w:val="0"/>
              <w:marTop w:val="0"/>
              <w:marBottom w:val="0"/>
              <w:divBdr>
                <w:top w:val="none" w:sz="0" w:space="0" w:color="auto"/>
                <w:left w:val="none" w:sz="0" w:space="0" w:color="auto"/>
                <w:bottom w:val="none" w:sz="0" w:space="0" w:color="auto"/>
                <w:right w:val="none" w:sz="0" w:space="0" w:color="auto"/>
              </w:divBdr>
              <w:divsChild>
                <w:div w:id="1955675106">
                  <w:marLeft w:val="0"/>
                  <w:marRight w:val="0"/>
                  <w:marTop w:val="0"/>
                  <w:marBottom w:val="0"/>
                  <w:divBdr>
                    <w:top w:val="none" w:sz="0" w:space="0" w:color="auto"/>
                    <w:left w:val="none" w:sz="0" w:space="0" w:color="auto"/>
                    <w:bottom w:val="none" w:sz="0" w:space="0" w:color="auto"/>
                    <w:right w:val="none" w:sz="0" w:space="0" w:color="auto"/>
                  </w:divBdr>
                  <w:divsChild>
                    <w:div w:id="195567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5674959">
      <w:marLeft w:val="0"/>
      <w:marRight w:val="0"/>
      <w:marTop w:val="0"/>
      <w:marBottom w:val="0"/>
      <w:divBdr>
        <w:top w:val="none" w:sz="0" w:space="0" w:color="auto"/>
        <w:left w:val="none" w:sz="0" w:space="0" w:color="auto"/>
        <w:bottom w:val="none" w:sz="0" w:space="0" w:color="auto"/>
        <w:right w:val="none" w:sz="0" w:space="0" w:color="auto"/>
      </w:divBdr>
      <w:divsChild>
        <w:div w:id="1955674530">
          <w:marLeft w:val="0"/>
          <w:marRight w:val="0"/>
          <w:marTop w:val="0"/>
          <w:marBottom w:val="0"/>
          <w:divBdr>
            <w:top w:val="none" w:sz="0" w:space="0" w:color="auto"/>
            <w:left w:val="none" w:sz="0" w:space="0" w:color="auto"/>
            <w:bottom w:val="none" w:sz="0" w:space="0" w:color="auto"/>
            <w:right w:val="none" w:sz="0" w:space="0" w:color="auto"/>
          </w:divBdr>
          <w:divsChild>
            <w:div w:id="1955675071">
              <w:marLeft w:val="0"/>
              <w:marRight w:val="0"/>
              <w:marTop w:val="0"/>
              <w:marBottom w:val="0"/>
              <w:divBdr>
                <w:top w:val="none" w:sz="0" w:space="0" w:color="auto"/>
                <w:left w:val="none" w:sz="0" w:space="0" w:color="auto"/>
                <w:bottom w:val="none" w:sz="0" w:space="0" w:color="auto"/>
                <w:right w:val="none" w:sz="0" w:space="0" w:color="auto"/>
              </w:divBdr>
              <w:divsChild>
                <w:div w:id="195567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4960">
      <w:marLeft w:val="0"/>
      <w:marRight w:val="0"/>
      <w:marTop w:val="0"/>
      <w:marBottom w:val="0"/>
      <w:divBdr>
        <w:top w:val="none" w:sz="0" w:space="0" w:color="auto"/>
        <w:left w:val="none" w:sz="0" w:space="0" w:color="auto"/>
        <w:bottom w:val="none" w:sz="0" w:space="0" w:color="auto"/>
        <w:right w:val="none" w:sz="0" w:space="0" w:color="auto"/>
      </w:divBdr>
      <w:divsChild>
        <w:div w:id="1955675127">
          <w:marLeft w:val="0"/>
          <w:marRight w:val="0"/>
          <w:marTop w:val="0"/>
          <w:marBottom w:val="0"/>
          <w:divBdr>
            <w:top w:val="none" w:sz="0" w:space="0" w:color="auto"/>
            <w:left w:val="none" w:sz="0" w:space="0" w:color="auto"/>
            <w:bottom w:val="none" w:sz="0" w:space="0" w:color="auto"/>
            <w:right w:val="none" w:sz="0" w:space="0" w:color="auto"/>
          </w:divBdr>
          <w:divsChild>
            <w:div w:id="1955674863">
              <w:marLeft w:val="0"/>
              <w:marRight w:val="0"/>
              <w:marTop w:val="0"/>
              <w:marBottom w:val="0"/>
              <w:divBdr>
                <w:top w:val="none" w:sz="0" w:space="0" w:color="auto"/>
                <w:left w:val="none" w:sz="0" w:space="0" w:color="auto"/>
                <w:bottom w:val="none" w:sz="0" w:space="0" w:color="auto"/>
                <w:right w:val="none" w:sz="0" w:space="0" w:color="auto"/>
              </w:divBdr>
              <w:divsChild>
                <w:div w:id="1955674865">
                  <w:marLeft w:val="0"/>
                  <w:marRight w:val="0"/>
                  <w:marTop w:val="0"/>
                  <w:marBottom w:val="0"/>
                  <w:divBdr>
                    <w:top w:val="none" w:sz="0" w:space="0" w:color="auto"/>
                    <w:left w:val="none" w:sz="0" w:space="0" w:color="auto"/>
                    <w:bottom w:val="none" w:sz="0" w:space="0" w:color="auto"/>
                    <w:right w:val="none" w:sz="0" w:space="0" w:color="auto"/>
                  </w:divBdr>
                  <w:divsChild>
                    <w:div w:id="195567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5674961">
      <w:marLeft w:val="0"/>
      <w:marRight w:val="0"/>
      <w:marTop w:val="0"/>
      <w:marBottom w:val="0"/>
      <w:divBdr>
        <w:top w:val="none" w:sz="0" w:space="0" w:color="auto"/>
        <w:left w:val="none" w:sz="0" w:space="0" w:color="auto"/>
        <w:bottom w:val="none" w:sz="0" w:space="0" w:color="auto"/>
        <w:right w:val="none" w:sz="0" w:space="0" w:color="auto"/>
      </w:divBdr>
    </w:div>
    <w:div w:id="1955674962">
      <w:marLeft w:val="0"/>
      <w:marRight w:val="0"/>
      <w:marTop w:val="0"/>
      <w:marBottom w:val="0"/>
      <w:divBdr>
        <w:top w:val="none" w:sz="0" w:space="0" w:color="auto"/>
        <w:left w:val="none" w:sz="0" w:space="0" w:color="auto"/>
        <w:bottom w:val="none" w:sz="0" w:space="0" w:color="auto"/>
        <w:right w:val="none" w:sz="0" w:space="0" w:color="auto"/>
      </w:divBdr>
      <w:divsChild>
        <w:div w:id="1955674528">
          <w:marLeft w:val="0"/>
          <w:marRight w:val="0"/>
          <w:marTop w:val="0"/>
          <w:marBottom w:val="0"/>
          <w:divBdr>
            <w:top w:val="none" w:sz="0" w:space="0" w:color="auto"/>
            <w:left w:val="none" w:sz="0" w:space="0" w:color="auto"/>
            <w:bottom w:val="none" w:sz="0" w:space="0" w:color="auto"/>
            <w:right w:val="none" w:sz="0" w:space="0" w:color="auto"/>
          </w:divBdr>
          <w:divsChild>
            <w:div w:id="1955674868">
              <w:marLeft w:val="0"/>
              <w:marRight w:val="0"/>
              <w:marTop w:val="0"/>
              <w:marBottom w:val="0"/>
              <w:divBdr>
                <w:top w:val="none" w:sz="0" w:space="0" w:color="auto"/>
                <w:left w:val="none" w:sz="0" w:space="0" w:color="auto"/>
                <w:bottom w:val="none" w:sz="0" w:space="0" w:color="auto"/>
                <w:right w:val="none" w:sz="0" w:space="0" w:color="auto"/>
              </w:divBdr>
              <w:divsChild>
                <w:div w:id="195567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4969">
      <w:marLeft w:val="0"/>
      <w:marRight w:val="0"/>
      <w:marTop w:val="0"/>
      <w:marBottom w:val="0"/>
      <w:divBdr>
        <w:top w:val="none" w:sz="0" w:space="0" w:color="auto"/>
        <w:left w:val="none" w:sz="0" w:space="0" w:color="auto"/>
        <w:bottom w:val="none" w:sz="0" w:space="0" w:color="auto"/>
        <w:right w:val="none" w:sz="0" w:space="0" w:color="auto"/>
      </w:divBdr>
    </w:div>
    <w:div w:id="1955674971">
      <w:marLeft w:val="0"/>
      <w:marRight w:val="0"/>
      <w:marTop w:val="0"/>
      <w:marBottom w:val="0"/>
      <w:divBdr>
        <w:top w:val="none" w:sz="0" w:space="0" w:color="auto"/>
        <w:left w:val="none" w:sz="0" w:space="0" w:color="auto"/>
        <w:bottom w:val="none" w:sz="0" w:space="0" w:color="auto"/>
        <w:right w:val="none" w:sz="0" w:space="0" w:color="auto"/>
      </w:divBdr>
      <w:divsChild>
        <w:div w:id="1955675031">
          <w:marLeft w:val="0"/>
          <w:marRight w:val="0"/>
          <w:marTop w:val="0"/>
          <w:marBottom w:val="0"/>
          <w:divBdr>
            <w:top w:val="none" w:sz="0" w:space="0" w:color="auto"/>
            <w:left w:val="none" w:sz="0" w:space="0" w:color="auto"/>
            <w:bottom w:val="none" w:sz="0" w:space="0" w:color="auto"/>
            <w:right w:val="none" w:sz="0" w:space="0" w:color="auto"/>
          </w:divBdr>
          <w:divsChild>
            <w:div w:id="1955674792">
              <w:marLeft w:val="0"/>
              <w:marRight w:val="0"/>
              <w:marTop w:val="0"/>
              <w:marBottom w:val="0"/>
              <w:divBdr>
                <w:top w:val="none" w:sz="0" w:space="0" w:color="auto"/>
                <w:left w:val="none" w:sz="0" w:space="0" w:color="auto"/>
                <w:bottom w:val="none" w:sz="0" w:space="0" w:color="auto"/>
                <w:right w:val="none" w:sz="0" w:space="0" w:color="auto"/>
              </w:divBdr>
              <w:divsChild>
                <w:div w:id="1955674580">
                  <w:marLeft w:val="0"/>
                  <w:marRight w:val="0"/>
                  <w:marTop w:val="0"/>
                  <w:marBottom w:val="0"/>
                  <w:divBdr>
                    <w:top w:val="none" w:sz="0" w:space="0" w:color="auto"/>
                    <w:left w:val="none" w:sz="0" w:space="0" w:color="auto"/>
                    <w:bottom w:val="none" w:sz="0" w:space="0" w:color="auto"/>
                    <w:right w:val="none" w:sz="0" w:space="0" w:color="auto"/>
                  </w:divBdr>
                  <w:divsChild>
                    <w:div w:id="195567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5674974">
      <w:marLeft w:val="0"/>
      <w:marRight w:val="0"/>
      <w:marTop w:val="0"/>
      <w:marBottom w:val="0"/>
      <w:divBdr>
        <w:top w:val="none" w:sz="0" w:space="0" w:color="auto"/>
        <w:left w:val="none" w:sz="0" w:space="0" w:color="auto"/>
        <w:bottom w:val="none" w:sz="0" w:space="0" w:color="auto"/>
        <w:right w:val="none" w:sz="0" w:space="0" w:color="auto"/>
      </w:divBdr>
    </w:div>
    <w:div w:id="1955674976">
      <w:marLeft w:val="0"/>
      <w:marRight w:val="0"/>
      <w:marTop w:val="0"/>
      <w:marBottom w:val="0"/>
      <w:divBdr>
        <w:top w:val="none" w:sz="0" w:space="0" w:color="auto"/>
        <w:left w:val="none" w:sz="0" w:space="0" w:color="auto"/>
        <w:bottom w:val="none" w:sz="0" w:space="0" w:color="auto"/>
        <w:right w:val="none" w:sz="0" w:space="0" w:color="auto"/>
      </w:divBdr>
      <w:divsChild>
        <w:div w:id="1955674726">
          <w:marLeft w:val="0"/>
          <w:marRight w:val="0"/>
          <w:marTop w:val="0"/>
          <w:marBottom w:val="0"/>
          <w:divBdr>
            <w:top w:val="none" w:sz="0" w:space="0" w:color="auto"/>
            <w:left w:val="none" w:sz="0" w:space="0" w:color="auto"/>
            <w:bottom w:val="none" w:sz="0" w:space="0" w:color="auto"/>
            <w:right w:val="none" w:sz="0" w:space="0" w:color="auto"/>
          </w:divBdr>
          <w:divsChild>
            <w:div w:id="1955674663">
              <w:marLeft w:val="0"/>
              <w:marRight w:val="0"/>
              <w:marTop w:val="0"/>
              <w:marBottom w:val="0"/>
              <w:divBdr>
                <w:top w:val="none" w:sz="0" w:space="0" w:color="auto"/>
                <w:left w:val="none" w:sz="0" w:space="0" w:color="auto"/>
                <w:bottom w:val="none" w:sz="0" w:space="0" w:color="auto"/>
                <w:right w:val="none" w:sz="0" w:space="0" w:color="auto"/>
              </w:divBdr>
              <w:divsChild>
                <w:div w:id="1955675097">
                  <w:marLeft w:val="0"/>
                  <w:marRight w:val="0"/>
                  <w:marTop w:val="0"/>
                  <w:marBottom w:val="0"/>
                  <w:divBdr>
                    <w:top w:val="none" w:sz="0" w:space="0" w:color="auto"/>
                    <w:left w:val="none" w:sz="0" w:space="0" w:color="auto"/>
                    <w:bottom w:val="none" w:sz="0" w:space="0" w:color="auto"/>
                    <w:right w:val="none" w:sz="0" w:space="0" w:color="auto"/>
                  </w:divBdr>
                  <w:divsChild>
                    <w:div w:id="195567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5674983">
      <w:marLeft w:val="0"/>
      <w:marRight w:val="0"/>
      <w:marTop w:val="0"/>
      <w:marBottom w:val="0"/>
      <w:divBdr>
        <w:top w:val="none" w:sz="0" w:space="0" w:color="auto"/>
        <w:left w:val="none" w:sz="0" w:space="0" w:color="auto"/>
        <w:bottom w:val="none" w:sz="0" w:space="0" w:color="auto"/>
        <w:right w:val="none" w:sz="0" w:space="0" w:color="auto"/>
      </w:divBdr>
      <w:divsChild>
        <w:div w:id="1955674649">
          <w:marLeft w:val="0"/>
          <w:marRight w:val="0"/>
          <w:marTop w:val="0"/>
          <w:marBottom w:val="0"/>
          <w:divBdr>
            <w:top w:val="none" w:sz="0" w:space="0" w:color="auto"/>
            <w:left w:val="none" w:sz="0" w:space="0" w:color="auto"/>
            <w:bottom w:val="none" w:sz="0" w:space="0" w:color="auto"/>
            <w:right w:val="none" w:sz="0" w:space="0" w:color="auto"/>
          </w:divBdr>
          <w:divsChild>
            <w:div w:id="1955675112">
              <w:marLeft w:val="0"/>
              <w:marRight w:val="0"/>
              <w:marTop w:val="0"/>
              <w:marBottom w:val="0"/>
              <w:divBdr>
                <w:top w:val="none" w:sz="0" w:space="0" w:color="auto"/>
                <w:left w:val="none" w:sz="0" w:space="0" w:color="auto"/>
                <w:bottom w:val="none" w:sz="0" w:space="0" w:color="auto"/>
                <w:right w:val="none" w:sz="0" w:space="0" w:color="auto"/>
              </w:divBdr>
              <w:divsChild>
                <w:div w:id="195567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4987">
      <w:marLeft w:val="0"/>
      <w:marRight w:val="0"/>
      <w:marTop w:val="0"/>
      <w:marBottom w:val="0"/>
      <w:divBdr>
        <w:top w:val="none" w:sz="0" w:space="0" w:color="auto"/>
        <w:left w:val="none" w:sz="0" w:space="0" w:color="auto"/>
        <w:bottom w:val="none" w:sz="0" w:space="0" w:color="auto"/>
        <w:right w:val="none" w:sz="0" w:space="0" w:color="auto"/>
      </w:divBdr>
      <w:divsChild>
        <w:div w:id="1955674775">
          <w:marLeft w:val="0"/>
          <w:marRight w:val="0"/>
          <w:marTop w:val="0"/>
          <w:marBottom w:val="0"/>
          <w:divBdr>
            <w:top w:val="none" w:sz="0" w:space="0" w:color="auto"/>
            <w:left w:val="none" w:sz="0" w:space="0" w:color="auto"/>
            <w:bottom w:val="none" w:sz="0" w:space="0" w:color="auto"/>
            <w:right w:val="none" w:sz="0" w:space="0" w:color="auto"/>
          </w:divBdr>
          <w:divsChild>
            <w:div w:id="1955674858">
              <w:marLeft w:val="0"/>
              <w:marRight w:val="0"/>
              <w:marTop w:val="0"/>
              <w:marBottom w:val="0"/>
              <w:divBdr>
                <w:top w:val="none" w:sz="0" w:space="0" w:color="auto"/>
                <w:left w:val="none" w:sz="0" w:space="0" w:color="auto"/>
                <w:bottom w:val="none" w:sz="0" w:space="0" w:color="auto"/>
                <w:right w:val="none" w:sz="0" w:space="0" w:color="auto"/>
              </w:divBdr>
              <w:divsChild>
                <w:div w:id="195567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4989">
      <w:marLeft w:val="0"/>
      <w:marRight w:val="0"/>
      <w:marTop w:val="0"/>
      <w:marBottom w:val="0"/>
      <w:divBdr>
        <w:top w:val="none" w:sz="0" w:space="0" w:color="auto"/>
        <w:left w:val="none" w:sz="0" w:space="0" w:color="auto"/>
        <w:bottom w:val="none" w:sz="0" w:space="0" w:color="auto"/>
        <w:right w:val="none" w:sz="0" w:space="0" w:color="auto"/>
      </w:divBdr>
    </w:div>
    <w:div w:id="1955674991">
      <w:marLeft w:val="0"/>
      <w:marRight w:val="0"/>
      <w:marTop w:val="0"/>
      <w:marBottom w:val="0"/>
      <w:divBdr>
        <w:top w:val="none" w:sz="0" w:space="0" w:color="auto"/>
        <w:left w:val="none" w:sz="0" w:space="0" w:color="auto"/>
        <w:bottom w:val="none" w:sz="0" w:space="0" w:color="auto"/>
        <w:right w:val="none" w:sz="0" w:space="0" w:color="auto"/>
      </w:divBdr>
      <w:divsChild>
        <w:div w:id="1955674988">
          <w:marLeft w:val="0"/>
          <w:marRight w:val="0"/>
          <w:marTop w:val="0"/>
          <w:marBottom w:val="0"/>
          <w:divBdr>
            <w:top w:val="none" w:sz="0" w:space="0" w:color="auto"/>
            <w:left w:val="none" w:sz="0" w:space="0" w:color="auto"/>
            <w:bottom w:val="none" w:sz="0" w:space="0" w:color="auto"/>
            <w:right w:val="none" w:sz="0" w:space="0" w:color="auto"/>
          </w:divBdr>
          <w:divsChild>
            <w:div w:id="1955675118">
              <w:marLeft w:val="0"/>
              <w:marRight w:val="0"/>
              <w:marTop w:val="0"/>
              <w:marBottom w:val="0"/>
              <w:divBdr>
                <w:top w:val="none" w:sz="0" w:space="0" w:color="auto"/>
                <w:left w:val="none" w:sz="0" w:space="0" w:color="auto"/>
                <w:bottom w:val="none" w:sz="0" w:space="0" w:color="auto"/>
                <w:right w:val="none" w:sz="0" w:space="0" w:color="auto"/>
              </w:divBdr>
              <w:divsChild>
                <w:div w:id="195567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4994">
      <w:marLeft w:val="0"/>
      <w:marRight w:val="0"/>
      <w:marTop w:val="0"/>
      <w:marBottom w:val="0"/>
      <w:divBdr>
        <w:top w:val="none" w:sz="0" w:space="0" w:color="auto"/>
        <w:left w:val="none" w:sz="0" w:space="0" w:color="auto"/>
        <w:bottom w:val="none" w:sz="0" w:space="0" w:color="auto"/>
        <w:right w:val="none" w:sz="0" w:space="0" w:color="auto"/>
      </w:divBdr>
    </w:div>
    <w:div w:id="1955675005">
      <w:marLeft w:val="0"/>
      <w:marRight w:val="0"/>
      <w:marTop w:val="0"/>
      <w:marBottom w:val="0"/>
      <w:divBdr>
        <w:top w:val="none" w:sz="0" w:space="0" w:color="auto"/>
        <w:left w:val="none" w:sz="0" w:space="0" w:color="auto"/>
        <w:bottom w:val="none" w:sz="0" w:space="0" w:color="auto"/>
        <w:right w:val="none" w:sz="0" w:space="0" w:color="auto"/>
      </w:divBdr>
      <w:divsChild>
        <w:div w:id="1955675066">
          <w:marLeft w:val="0"/>
          <w:marRight w:val="0"/>
          <w:marTop w:val="0"/>
          <w:marBottom w:val="0"/>
          <w:divBdr>
            <w:top w:val="none" w:sz="0" w:space="0" w:color="auto"/>
            <w:left w:val="none" w:sz="0" w:space="0" w:color="auto"/>
            <w:bottom w:val="none" w:sz="0" w:space="0" w:color="auto"/>
            <w:right w:val="none" w:sz="0" w:space="0" w:color="auto"/>
          </w:divBdr>
          <w:divsChild>
            <w:div w:id="1955675021">
              <w:marLeft w:val="0"/>
              <w:marRight w:val="0"/>
              <w:marTop w:val="0"/>
              <w:marBottom w:val="0"/>
              <w:divBdr>
                <w:top w:val="none" w:sz="0" w:space="0" w:color="auto"/>
                <w:left w:val="none" w:sz="0" w:space="0" w:color="auto"/>
                <w:bottom w:val="none" w:sz="0" w:space="0" w:color="auto"/>
                <w:right w:val="none" w:sz="0" w:space="0" w:color="auto"/>
              </w:divBdr>
              <w:divsChild>
                <w:div w:id="195567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5009">
      <w:marLeft w:val="0"/>
      <w:marRight w:val="0"/>
      <w:marTop w:val="0"/>
      <w:marBottom w:val="0"/>
      <w:divBdr>
        <w:top w:val="none" w:sz="0" w:space="0" w:color="auto"/>
        <w:left w:val="none" w:sz="0" w:space="0" w:color="auto"/>
        <w:bottom w:val="none" w:sz="0" w:space="0" w:color="auto"/>
        <w:right w:val="none" w:sz="0" w:space="0" w:color="auto"/>
      </w:divBdr>
      <w:divsChild>
        <w:div w:id="1955674549">
          <w:marLeft w:val="0"/>
          <w:marRight w:val="0"/>
          <w:marTop w:val="0"/>
          <w:marBottom w:val="0"/>
          <w:divBdr>
            <w:top w:val="none" w:sz="0" w:space="0" w:color="auto"/>
            <w:left w:val="none" w:sz="0" w:space="0" w:color="auto"/>
            <w:bottom w:val="none" w:sz="0" w:space="0" w:color="auto"/>
            <w:right w:val="none" w:sz="0" w:space="0" w:color="auto"/>
          </w:divBdr>
          <w:divsChild>
            <w:div w:id="1955674650">
              <w:marLeft w:val="0"/>
              <w:marRight w:val="0"/>
              <w:marTop w:val="0"/>
              <w:marBottom w:val="0"/>
              <w:divBdr>
                <w:top w:val="none" w:sz="0" w:space="0" w:color="auto"/>
                <w:left w:val="none" w:sz="0" w:space="0" w:color="auto"/>
                <w:bottom w:val="none" w:sz="0" w:space="0" w:color="auto"/>
                <w:right w:val="none" w:sz="0" w:space="0" w:color="auto"/>
              </w:divBdr>
              <w:divsChild>
                <w:div w:id="195567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5012">
      <w:marLeft w:val="0"/>
      <w:marRight w:val="0"/>
      <w:marTop w:val="0"/>
      <w:marBottom w:val="0"/>
      <w:divBdr>
        <w:top w:val="none" w:sz="0" w:space="0" w:color="auto"/>
        <w:left w:val="none" w:sz="0" w:space="0" w:color="auto"/>
        <w:bottom w:val="none" w:sz="0" w:space="0" w:color="auto"/>
        <w:right w:val="none" w:sz="0" w:space="0" w:color="auto"/>
      </w:divBdr>
      <w:divsChild>
        <w:div w:id="1955674570">
          <w:marLeft w:val="0"/>
          <w:marRight w:val="0"/>
          <w:marTop w:val="0"/>
          <w:marBottom w:val="0"/>
          <w:divBdr>
            <w:top w:val="none" w:sz="0" w:space="0" w:color="auto"/>
            <w:left w:val="none" w:sz="0" w:space="0" w:color="auto"/>
            <w:bottom w:val="none" w:sz="0" w:space="0" w:color="auto"/>
            <w:right w:val="none" w:sz="0" w:space="0" w:color="auto"/>
          </w:divBdr>
          <w:divsChild>
            <w:div w:id="1955674699">
              <w:marLeft w:val="0"/>
              <w:marRight w:val="0"/>
              <w:marTop w:val="0"/>
              <w:marBottom w:val="0"/>
              <w:divBdr>
                <w:top w:val="none" w:sz="0" w:space="0" w:color="auto"/>
                <w:left w:val="none" w:sz="0" w:space="0" w:color="auto"/>
                <w:bottom w:val="none" w:sz="0" w:space="0" w:color="auto"/>
                <w:right w:val="none" w:sz="0" w:space="0" w:color="auto"/>
              </w:divBdr>
              <w:divsChild>
                <w:div w:id="195567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5013">
      <w:marLeft w:val="0"/>
      <w:marRight w:val="0"/>
      <w:marTop w:val="0"/>
      <w:marBottom w:val="0"/>
      <w:divBdr>
        <w:top w:val="none" w:sz="0" w:space="0" w:color="auto"/>
        <w:left w:val="none" w:sz="0" w:space="0" w:color="auto"/>
        <w:bottom w:val="none" w:sz="0" w:space="0" w:color="auto"/>
        <w:right w:val="none" w:sz="0" w:space="0" w:color="auto"/>
      </w:divBdr>
    </w:div>
    <w:div w:id="1955675017">
      <w:marLeft w:val="0"/>
      <w:marRight w:val="0"/>
      <w:marTop w:val="0"/>
      <w:marBottom w:val="0"/>
      <w:divBdr>
        <w:top w:val="none" w:sz="0" w:space="0" w:color="auto"/>
        <w:left w:val="none" w:sz="0" w:space="0" w:color="auto"/>
        <w:bottom w:val="none" w:sz="0" w:space="0" w:color="auto"/>
        <w:right w:val="none" w:sz="0" w:space="0" w:color="auto"/>
      </w:divBdr>
      <w:divsChild>
        <w:div w:id="1955675123">
          <w:marLeft w:val="0"/>
          <w:marRight w:val="0"/>
          <w:marTop w:val="0"/>
          <w:marBottom w:val="0"/>
          <w:divBdr>
            <w:top w:val="none" w:sz="0" w:space="0" w:color="auto"/>
            <w:left w:val="none" w:sz="0" w:space="0" w:color="auto"/>
            <w:bottom w:val="none" w:sz="0" w:space="0" w:color="auto"/>
            <w:right w:val="none" w:sz="0" w:space="0" w:color="auto"/>
          </w:divBdr>
          <w:divsChild>
            <w:div w:id="1955674996">
              <w:marLeft w:val="0"/>
              <w:marRight w:val="0"/>
              <w:marTop w:val="0"/>
              <w:marBottom w:val="0"/>
              <w:divBdr>
                <w:top w:val="none" w:sz="0" w:space="0" w:color="auto"/>
                <w:left w:val="none" w:sz="0" w:space="0" w:color="auto"/>
                <w:bottom w:val="none" w:sz="0" w:space="0" w:color="auto"/>
                <w:right w:val="none" w:sz="0" w:space="0" w:color="auto"/>
              </w:divBdr>
              <w:divsChild>
                <w:div w:id="1955674992">
                  <w:marLeft w:val="0"/>
                  <w:marRight w:val="0"/>
                  <w:marTop w:val="0"/>
                  <w:marBottom w:val="0"/>
                  <w:divBdr>
                    <w:top w:val="none" w:sz="0" w:space="0" w:color="auto"/>
                    <w:left w:val="none" w:sz="0" w:space="0" w:color="auto"/>
                    <w:bottom w:val="none" w:sz="0" w:space="0" w:color="auto"/>
                    <w:right w:val="none" w:sz="0" w:space="0" w:color="auto"/>
                  </w:divBdr>
                  <w:divsChild>
                    <w:div w:id="195567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5675020">
      <w:marLeft w:val="0"/>
      <w:marRight w:val="0"/>
      <w:marTop w:val="0"/>
      <w:marBottom w:val="0"/>
      <w:divBdr>
        <w:top w:val="none" w:sz="0" w:space="0" w:color="auto"/>
        <w:left w:val="none" w:sz="0" w:space="0" w:color="auto"/>
        <w:bottom w:val="none" w:sz="0" w:space="0" w:color="auto"/>
        <w:right w:val="none" w:sz="0" w:space="0" w:color="auto"/>
      </w:divBdr>
      <w:divsChild>
        <w:div w:id="1955674855">
          <w:marLeft w:val="0"/>
          <w:marRight w:val="0"/>
          <w:marTop w:val="0"/>
          <w:marBottom w:val="0"/>
          <w:divBdr>
            <w:top w:val="none" w:sz="0" w:space="0" w:color="auto"/>
            <w:left w:val="none" w:sz="0" w:space="0" w:color="auto"/>
            <w:bottom w:val="none" w:sz="0" w:space="0" w:color="auto"/>
            <w:right w:val="none" w:sz="0" w:space="0" w:color="auto"/>
          </w:divBdr>
          <w:divsChild>
            <w:div w:id="1955674717">
              <w:marLeft w:val="0"/>
              <w:marRight w:val="0"/>
              <w:marTop w:val="0"/>
              <w:marBottom w:val="0"/>
              <w:divBdr>
                <w:top w:val="none" w:sz="0" w:space="0" w:color="auto"/>
                <w:left w:val="none" w:sz="0" w:space="0" w:color="auto"/>
                <w:bottom w:val="none" w:sz="0" w:space="0" w:color="auto"/>
                <w:right w:val="none" w:sz="0" w:space="0" w:color="auto"/>
              </w:divBdr>
              <w:divsChild>
                <w:div w:id="195567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5024">
      <w:marLeft w:val="0"/>
      <w:marRight w:val="0"/>
      <w:marTop w:val="0"/>
      <w:marBottom w:val="0"/>
      <w:divBdr>
        <w:top w:val="none" w:sz="0" w:space="0" w:color="auto"/>
        <w:left w:val="none" w:sz="0" w:space="0" w:color="auto"/>
        <w:bottom w:val="none" w:sz="0" w:space="0" w:color="auto"/>
        <w:right w:val="none" w:sz="0" w:space="0" w:color="auto"/>
      </w:divBdr>
      <w:divsChild>
        <w:div w:id="1955674990">
          <w:marLeft w:val="0"/>
          <w:marRight w:val="0"/>
          <w:marTop w:val="0"/>
          <w:marBottom w:val="0"/>
          <w:divBdr>
            <w:top w:val="none" w:sz="0" w:space="0" w:color="auto"/>
            <w:left w:val="none" w:sz="0" w:space="0" w:color="auto"/>
            <w:bottom w:val="none" w:sz="0" w:space="0" w:color="auto"/>
            <w:right w:val="none" w:sz="0" w:space="0" w:color="auto"/>
          </w:divBdr>
          <w:divsChild>
            <w:div w:id="1955674718">
              <w:marLeft w:val="0"/>
              <w:marRight w:val="0"/>
              <w:marTop w:val="0"/>
              <w:marBottom w:val="0"/>
              <w:divBdr>
                <w:top w:val="none" w:sz="0" w:space="0" w:color="auto"/>
                <w:left w:val="none" w:sz="0" w:space="0" w:color="auto"/>
                <w:bottom w:val="none" w:sz="0" w:space="0" w:color="auto"/>
                <w:right w:val="none" w:sz="0" w:space="0" w:color="auto"/>
              </w:divBdr>
              <w:divsChild>
                <w:div w:id="195567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5026">
      <w:marLeft w:val="0"/>
      <w:marRight w:val="0"/>
      <w:marTop w:val="0"/>
      <w:marBottom w:val="0"/>
      <w:divBdr>
        <w:top w:val="none" w:sz="0" w:space="0" w:color="auto"/>
        <w:left w:val="none" w:sz="0" w:space="0" w:color="auto"/>
        <w:bottom w:val="none" w:sz="0" w:space="0" w:color="auto"/>
        <w:right w:val="none" w:sz="0" w:space="0" w:color="auto"/>
      </w:divBdr>
      <w:divsChild>
        <w:div w:id="1955674566">
          <w:marLeft w:val="0"/>
          <w:marRight w:val="0"/>
          <w:marTop w:val="0"/>
          <w:marBottom w:val="0"/>
          <w:divBdr>
            <w:top w:val="none" w:sz="0" w:space="0" w:color="auto"/>
            <w:left w:val="none" w:sz="0" w:space="0" w:color="auto"/>
            <w:bottom w:val="none" w:sz="0" w:space="0" w:color="auto"/>
            <w:right w:val="none" w:sz="0" w:space="0" w:color="auto"/>
          </w:divBdr>
          <w:divsChild>
            <w:div w:id="1955674999">
              <w:marLeft w:val="0"/>
              <w:marRight w:val="0"/>
              <w:marTop w:val="0"/>
              <w:marBottom w:val="0"/>
              <w:divBdr>
                <w:top w:val="none" w:sz="0" w:space="0" w:color="auto"/>
                <w:left w:val="none" w:sz="0" w:space="0" w:color="auto"/>
                <w:bottom w:val="none" w:sz="0" w:space="0" w:color="auto"/>
                <w:right w:val="none" w:sz="0" w:space="0" w:color="auto"/>
              </w:divBdr>
              <w:divsChild>
                <w:div w:id="195567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5029">
      <w:marLeft w:val="0"/>
      <w:marRight w:val="0"/>
      <w:marTop w:val="0"/>
      <w:marBottom w:val="0"/>
      <w:divBdr>
        <w:top w:val="none" w:sz="0" w:space="0" w:color="auto"/>
        <w:left w:val="none" w:sz="0" w:space="0" w:color="auto"/>
        <w:bottom w:val="none" w:sz="0" w:space="0" w:color="auto"/>
        <w:right w:val="none" w:sz="0" w:space="0" w:color="auto"/>
      </w:divBdr>
      <w:divsChild>
        <w:div w:id="1955674542">
          <w:marLeft w:val="0"/>
          <w:marRight w:val="0"/>
          <w:marTop w:val="0"/>
          <w:marBottom w:val="0"/>
          <w:divBdr>
            <w:top w:val="none" w:sz="0" w:space="0" w:color="auto"/>
            <w:left w:val="none" w:sz="0" w:space="0" w:color="auto"/>
            <w:bottom w:val="none" w:sz="0" w:space="0" w:color="auto"/>
            <w:right w:val="none" w:sz="0" w:space="0" w:color="auto"/>
          </w:divBdr>
          <w:divsChild>
            <w:div w:id="1955674870">
              <w:marLeft w:val="0"/>
              <w:marRight w:val="0"/>
              <w:marTop w:val="0"/>
              <w:marBottom w:val="0"/>
              <w:divBdr>
                <w:top w:val="none" w:sz="0" w:space="0" w:color="auto"/>
                <w:left w:val="none" w:sz="0" w:space="0" w:color="auto"/>
                <w:bottom w:val="none" w:sz="0" w:space="0" w:color="auto"/>
                <w:right w:val="none" w:sz="0" w:space="0" w:color="auto"/>
              </w:divBdr>
              <w:divsChild>
                <w:div w:id="1955675075">
                  <w:marLeft w:val="0"/>
                  <w:marRight w:val="0"/>
                  <w:marTop w:val="0"/>
                  <w:marBottom w:val="0"/>
                  <w:divBdr>
                    <w:top w:val="none" w:sz="0" w:space="0" w:color="auto"/>
                    <w:left w:val="none" w:sz="0" w:space="0" w:color="auto"/>
                    <w:bottom w:val="none" w:sz="0" w:space="0" w:color="auto"/>
                    <w:right w:val="none" w:sz="0" w:space="0" w:color="auto"/>
                  </w:divBdr>
                  <w:divsChild>
                    <w:div w:id="195567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5675033">
      <w:marLeft w:val="0"/>
      <w:marRight w:val="0"/>
      <w:marTop w:val="0"/>
      <w:marBottom w:val="0"/>
      <w:divBdr>
        <w:top w:val="none" w:sz="0" w:space="0" w:color="auto"/>
        <w:left w:val="none" w:sz="0" w:space="0" w:color="auto"/>
        <w:bottom w:val="none" w:sz="0" w:space="0" w:color="auto"/>
        <w:right w:val="none" w:sz="0" w:space="0" w:color="auto"/>
      </w:divBdr>
      <w:divsChild>
        <w:div w:id="1955675023">
          <w:marLeft w:val="0"/>
          <w:marRight w:val="0"/>
          <w:marTop w:val="0"/>
          <w:marBottom w:val="0"/>
          <w:divBdr>
            <w:top w:val="none" w:sz="0" w:space="0" w:color="auto"/>
            <w:left w:val="none" w:sz="0" w:space="0" w:color="auto"/>
            <w:bottom w:val="none" w:sz="0" w:space="0" w:color="auto"/>
            <w:right w:val="none" w:sz="0" w:space="0" w:color="auto"/>
          </w:divBdr>
          <w:divsChild>
            <w:div w:id="1955674569">
              <w:marLeft w:val="0"/>
              <w:marRight w:val="0"/>
              <w:marTop w:val="0"/>
              <w:marBottom w:val="0"/>
              <w:divBdr>
                <w:top w:val="none" w:sz="0" w:space="0" w:color="auto"/>
                <w:left w:val="none" w:sz="0" w:space="0" w:color="auto"/>
                <w:bottom w:val="none" w:sz="0" w:space="0" w:color="auto"/>
                <w:right w:val="none" w:sz="0" w:space="0" w:color="auto"/>
              </w:divBdr>
              <w:divsChild>
                <w:div w:id="195567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5035">
      <w:marLeft w:val="0"/>
      <w:marRight w:val="0"/>
      <w:marTop w:val="0"/>
      <w:marBottom w:val="0"/>
      <w:divBdr>
        <w:top w:val="none" w:sz="0" w:space="0" w:color="auto"/>
        <w:left w:val="none" w:sz="0" w:space="0" w:color="auto"/>
        <w:bottom w:val="none" w:sz="0" w:space="0" w:color="auto"/>
        <w:right w:val="none" w:sz="0" w:space="0" w:color="auto"/>
      </w:divBdr>
    </w:div>
    <w:div w:id="1955675036">
      <w:marLeft w:val="0"/>
      <w:marRight w:val="0"/>
      <w:marTop w:val="0"/>
      <w:marBottom w:val="0"/>
      <w:divBdr>
        <w:top w:val="none" w:sz="0" w:space="0" w:color="auto"/>
        <w:left w:val="none" w:sz="0" w:space="0" w:color="auto"/>
        <w:bottom w:val="none" w:sz="0" w:space="0" w:color="auto"/>
        <w:right w:val="none" w:sz="0" w:space="0" w:color="auto"/>
      </w:divBdr>
    </w:div>
    <w:div w:id="1955675038">
      <w:marLeft w:val="0"/>
      <w:marRight w:val="0"/>
      <w:marTop w:val="0"/>
      <w:marBottom w:val="0"/>
      <w:divBdr>
        <w:top w:val="none" w:sz="0" w:space="0" w:color="auto"/>
        <w:left w:val="none" w:sz="0" w:space="0" w:color="auto"/>
        <w:bottom w:val="none" w:sz="0" w:space="0" w:color="auto"/>
        <w:right w:val="none" w:sz="0" w:space="0" w:color="auto"/>
      </w:divBdr>
      <w:divsChild>
        <w:div w:id="1955675022">
          <w:marLeft w:val="0"/>
          <w:marRight w:val="0"/>
          <w:marTop w:val="0"/>
          <w:marBottom w:val="0"/>
          <w:divBdr>
            <w:top w:val="none" w:sz="0" w:space="0" w:color="auto"/>
            <w:left w:val="none" w:sz="0" w:space="0" w:color="auto"/>
            <w:bottom w:val="none" w:sz="0" w:space="0" w:color="auto"/>
            <w:right w:val="none" w:sz="0" w:space="0" w:color="auto"/>
          </w:divBdr>
          <w:divsChild>
            <w:div w:id="1955674611">
              <w:marLeft w:val="0"/>
              <w:marRight w:val="0"/>
              <w:marTop w:val="0"/>
              <w:marBottom w:val="0"/>
              <w:divBdr>
                <w:top w:val="none" w:sz="0" w:space="0" w:color="auto"/>
                <w:left w:val="none" w:sz="0" w:space="0" w:color="auto"/>
                <w:bottom w:val="none" w:sz="0" w:space="0" w:color="auto"/>
                <w:right w:val="none" w:sz="0" w:space="0" w:color="auto"/>
              </w:divBdr>
              <w:divsChild>
                <w:div w:id="1955675052">
                  <w:marLeft w:val="0"/>
                  <w:marRight w:val="0"/>
                  <w:marTop w:val="0"/>
                  <w:marBottom w:val="0"/>
                  <w:divBdr>
                    <w:top w:val="none" w:sz="0" w:space="0" w:color="auto"/>
                    <w:left w:val="none" w:sz="0" w:space="0" w:color="auto"/>
                    <w:bottom w:val="none" w:sz="0" w:space="0" w:color="auto"/>
                    <w:right w:val="none" w:sz="0" w:space="0" w:color="auto"/>
                  </w:divBdr>
                  <w:divsChild>
                    <w:div w:id="195567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5675040">
      <w:marLeft w:val="0"/>
      <w:marRight w:val="0"/>
      <w:marTop w:val="0"/>
      <w:marBottom w:val="0"/>
      <w:divBdr>
        <w:top w:val="none" w:sz="0" w:space="0" w:color="auto"/>
        <w:left w:val="none" w:sz="0" w:space="0" w:color="auto"/>
        <w:bottom w:val="none" w:sz="0" w:space="0" w:color="auto"/>
        <w:right w:val="none" w:sz="0" w:space="0" w:color="auto"/>
      </w:divBdr>
    </w:div>
    <w:div w:id="1955675042">
      <w:marLeft w:val="0"/>
      <w:marRight w:val="0"/>
      <w:marTop w:val="0"/>
      <w:marBottom w:val="0"/>
      <w:divBdr>
        <w:top w:val="none" w:sz="0" w:space="0" w:color="auto"/>
        <w:left w:val="none" w:sz="0" w:space="0" w:color="auto"/>
        <w:bottom w:val="none" w:sz="0" w:space="0" w:color="auto"/>
        <w:right w:val="none" w:sz="0" w:space="0" w:color="auto"/>
      </w:divBdr>
      <w:divsChild>
        <w:div w:id="1955674668">
          <w:marLeft w:val="0"/>
          <w:marRight w:val="0"/>
          <w:marTop w:val="0"/>
          <w:marBottom w:val="0"/>
          <w:divBdr>
            <w:top w:val="none" w:sz="0" w:space="0" w:color="auto"/>
            <w:left w:val="none" w:sz="0" w:space="0" w:color="auto"/>
            <w:bottom w:val="none" w:sz="0" w:space="0" w:color="auto"/>
            <w:right w:val="none" w:sz="0" w:space="0" w:color="auto"/>
          </w:divBdr>
          <w:divsChild>
            <w:div w:id="1955674712">
              <w:marLeft w:val="0"/>
              <w:marRight w:val="0"/>
              <w:marTop w:val="0"/>
              <w:marBottom w:val="0"/>
              <w:divBdr>
                <w:top w:val="none" w:sz="0" w:space="0" w:color="auto"/>
                <w:left w:val="none" w:sz="0" w:space="0" w:color="auto"/>
                <w:bottom w:val="none" w:sz="0" w:space="0" w:color="auto"/>
                <w:right w:val="none" w:sz="0" w:space="0" w:color="auto"/>
              </w:divBdr>
              <w:divsChild>
                <w:div w:id="195567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5050">
      <w:marLeft w:val="0"/>
      <w:marRight w:val="0"/>
      <w:marTop w:val="0"/>
      <w:marBottom w:val="0"/>
      <w:divBdr>
        <w:top w:val="none" w:sz="0" w:space="0" w:color="auto"/>
        <w:left w:val="none" w:sz="0" w:space="0" w:color="auto"/>
        <w:bottom w:val="none" w:sz="0" w:space="0" w:color="auto"/>
        <w:right w:val="none" w:sz="0" w:space="0" w:color="auto"/>
      </w:divBdr>
    </w:div>
    <w:div w:id="1955675051">
      <w:marLeft w:val="0"/>
      <w:marRight w:val="0"/>
      <w:marTop w:val="0"/>
      <w:marBottom w:val="0"/>
      <w:divBdr>
        <w:top w:val="none" w:sz="0" w:space="0" w:color="auto"/>
        <w:left w:val="none" w:sz="0" w:space="0" w:color="auto"/>
        <w:bottom w:val="none" w:sz="0" w:space="0" w:color="auto"/>
        <w:right w:val="none" w:sz="0" w:space="0" w:color="auto"/>
      </w:divBdr>
      <w:divsChild>
        <w:div w:id="1955674672">
          <w:marLeft w:val="0"/>
          <w:marRight w:val="0"/>
          <w:marTop w:val="0"/>
          <w:marBottom w:val="0"/>
          <w:divBdr>
            <w:top w:val="none" w:sz="0" w:space="0" w:color="auto"/>
            <w:left w:val="none" w:sz="0" w:space="0" w:color="auto"/>
            <w:bottom w:val="none" w:sz="0" w:space="0" w:color="auto"/>
            <w:right w:val="none" w:sz="0" w:space="0" w:color="auto"/>
          </w:divBdr>
          <w:divsChild>
            <w:div w:id="1955674681">
              <w:marLeft w:val="0"/>
              <w:marRight w:val="0"/>
              <w:marTop w:val="0"/>
              <w:marBottom w:val="0"/>
              <w:divBdr>
                <w:top w:val="none" w:sz="0" w:space="0" w:color="auto"/>
                <w:left w:val="none" w:sz="0" w:space="0" w:color="auto"/>
                <w:bottom w:val="none" w:sz="0" w:space="0" w:color="auto"/>
                <w:right w:val="none" w:sz="0" w:space="0" w:color="auto"/>
              </w:divBdr>
              <w:divsChild>
                <w:div w:id="1955674710">
                  <w:marLeft w:val="0"/>
                  <w:marRight w:val="0"/>
                  <w:marTop w:val="0"/>
                  <w:marBottom w:val="0"/>
                  <w:divBdr>
                    <w:top w:val="none" w:sz="0" w:space="0" w:color="auto"/>
                    <w:left w:val="none" w:sz="0" w:space="0" w:color="auto"/>
                    <w:bottom w:val="none" w:sz="0" w:space="0" w:color="auto"/>
                    <w:right w:val="none" w:sz="0" w:space="0" w:color="auto"/>
                  </w:divBdr>
                  <w:divsChild>
                    <w:div w:id="195567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5675057">
      <w:marLeft w:val="0"/>
      <w:marRight w:val="0"/>
      <w:marTop w:val="0"/>
      <w:marBottom w:val="0"/>
      <w:divBdr>
        <w:top w:val="none" w:sz="0" w:space="0" w:color="auto"/>
        <w:left w:val="none" w:sz="0" w:space="0" w:color="auto"/>
        <w:bottom w:val="none" w:sz="0" w:space="0" w:color="auto"/>
        <w:right w:val="none" w:sz="0" w:space="0" w:color="auto"/>
      </w:divBdr>
    </w:div>
    <w:div w:id="1955675062">
      <w:marLeft w:val="0"/>
      <w:marRight w:val="0"/>
      <w:marTop w:val="0"/>
      <w:marBottom w:val="0"/>
      <w:divBdr>
        <w:top w:val="none" w:sz="0" w:space="0" w:color="auto"/>
        <w:left w:val="none" w:sz="0" w:space="0" w:color="auto"/>
        <w:bottom w:val="none" w:sz="0" w:space="0" w:color="auto"/>
        <w:right w:val="none" w:sz="0" w:space="0" w:color="auto"/>
      </w:divBdr>
      <w:divsChild>
        <w:div w:id="1955674523">
          <w:marLeft w:val="0"/>
          <w:marRight w:val="0"/>
          <w:marTop w:val="0"/>
          <w:marBottom w:val="0"/>
          <w:divBdr>
            <w:top w:val="none" w:sz="0" w:space="0" w:color="auto"/>
            <w:left w:val="none" w:sz="0" w:space="0" w:color="auto"/>
            <w:bottom w:val="none" w:sz="0" w:space="0" w:color="auto"/>
            <w:right w:val="none" w:sz="0" w:space="0" w:color="auto"/>
          </w:divBdr>
          <w:divsChild>
            <w:div w:id="1955674842">
              <w:marLeft w:val="0"/>
              <w:marRight w:val="0"/>
              <w:marTop w:val="0"/>
              <w:marBottom w:val="0"/>
              <w:divBdr>
                <w:top w:val="none" w:sz="0" w:space="0" w:color="auto"/>
                <w:left w:val="none" w:sz="0" w:space="0" w:color="auto"/>
                <w:bottom w:val="none" w:sz="0" w:space="0" w:color="auto"/>
                <w:right w:val="none" w:sz="0" w:space="0" w:color="auto"/>
              </w:divBdr>
              <w:divsChild>
                <w:div w:id="195567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5064">
      <w:marLeft w:val="0"/>
      <w:marRight w:val="0"/>
      <w:marTop w:val="0"/>
      <w:marBottom w:val="0"/>
      <w:divBdr>
        <w:top w:val="none" w:sz="0" w:space="0" w:color="auto"/>
        <w:left w:val="none" w:sz="0" w:space="0" w:color="auto"/>
        <w:bottom w:val="none" w:sz="0" w:space="0" w:color="auto"/>
        <w:right w:val="none" w:sz="0" w:space="0" w:color="auto"/>
      </w:divBdr>
    </w:div>
    <w:div w:id="1955675068">
      <w:marLeft w:val="0"/>
      <w:marRight w:val="0"/>
      <w:marTop w:val="0"/>
      <w:marBottom w:val="0"/>
      <w:divBdr>
        <w:top w:val="none" w:sz="0" w:space="0" w:color="auto"/>
        <w:left w:val="none" w:sz="0" w:space="0" w:color="auto"/>
        <w:bottom w:val="none" w:sz="0" w:space="0" w:color="auto"/>
        <w:right w:val="none" w:sz="0" w:space="0" w:color="auto"/>
      </w:divBdr>
      <w:divsChild>
        <w:div w:id="1955674756">
          <w:marLeft w:val="0"/>
          <w:marRight w:val="0"/>
          <w:marTop w:val="0"/>
          <w:marBottom w:val="0"/>
          <w:divBdr>
            <w:top w:val="none" w:sz="0" w:space="0" w:color="auto"/>
            <w:left w:val="none" w:sz="0" w:space="0" w:color="auto"/>
            <w:bottom w:val="none" w:sz="0" w:space="0" w:color="auto"/>
            <w:right w:val="none" w:sz="0" w:space="0" w:color="auto"/>
          </w:divBdr>
          <w:divsChild>
            <w:div w:id="1955674679">
              <w:marLeft w:val="0"/>
              <w:marRight w:val="0"/>
              <w:marTop w:val="0"/>
              <w:marBottom w:val="0"/>
              <w:divBdr>
                <w:top w:val="none" w:sz="0" w:space="0" w:color="auto"/>
                <w:left w:val="none" w:sz="0" w:space="0" w:color="auto"/>
                <w:bottom w:val="none" w:sz="0" w:space="0" w:color="auto"/>
                <w:right w:val="none" w:sz="0" w:space="0" w:color="auto"/>
              </w:divBdr>
              <w:divsChild>
                <w:div w:id="195567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5069">
      <w:marLeft w:val="0"/>
      <w:marRight w:val="0"/>
      <w:marTop w:val="0"/>
      <w:marBottom w:val="0"/>
      <w:divBdr>
        <w:top w:val="none" w:sz="0" w:space="0" w:color="auto"/>
        <w:left w:val="none" w:sz="0" w:space="0" w:color="auto"/>
        <w:bottom w:val="none" w:sz="0" w:space="0" w:color="auto"/>
        <w:right w:val="none" w:sz="0" w:space="0" w:color="auto"/>
      </w:divBdr>
      <w:divsChild>
        <w:div w:id="1955675061">
          <w:marLeft w:val="0"/>
          <w:marRight w:val="0"/>
          <w:marTop w:val="0"/>
          <w:marBottom w:val="0"/>
          <w:divBdr>
            <w:top w:val="none" w:sz="0" w:space="0" w:color="auto"/>
            <w:left w:val="none" w:sz="0" w:space="0" w:color="auto"/>
            <w:bottom w:val="none" w:sz="0" w:space="0" w:color="auto"/>
            <w:right w:val="none" w:sz="0" w:space="0" w:color="auto"/>
          </w:divBdr>
          <w:divsChild>
            <w:div w:id="1955675045">
              <w:marLeft w:val="0"/>
              <w:marRight w:val="0"/>
              <w:marTop w:val="0"/>
              <w:marBottom w:val="0"/>
              <w:divBdr>
                <w:top w:val="none" w:sz="0" w:space="0" w:color="auto"/>
                <w:left w:val="none" w:sz="0" w:space="0" w:color="auto"/>
                <w:bottom w:val="none" w:sz="0" w:space="0" w:color="auto"/>
                <w:right w:val="none" w:sz="0" w:space="0" w:color="auto"/>
              </w:divBdr>
              <w:divsChild>
                <w:div w:id="1955674977">
                  <w:marLeft w:val="0"/>
                  <w:marRight w:val="0"/>
                  <w:marTop w:val="0"/>
                  <w:marBottom w:val="0"/>
                  <w:divBdr>
                    <w:top w:val="none" w:sz="0" w:space="0" w:color="auto"/>
                    <w:left w:val="none" w:sz="0" w:space="0" w:color="auto"/>
                    <w:bottom w:val="none" w:sz="0" w:space="0" w:color="auto"/>
                    <w:right w:val="none" w:sz="0" w:space="0" w:color="auto"/>
                  </w:divBdr>
                  <w:divsChild>
                    <w:div w:id="195567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5675077">
      <w:marLeft w:val="0"/>
      <w:marRight w:val="0"/>
      <w:marTop w:val="0"/>
      <w:marBottom w:val="0"/>
      <w:divBdr>
        <w:top w:val="none" w:sz="0" w:space="0" w:color="auto"/>
        <w:left w:val="none" w:sz="0" w:space="0" w:color="auto"/>
        <w:bottom w:val="none" w:sz="0" w:space="0" w:color="auto"/>
        <w:right w:val="none" w:sz="0" w:space="0" w:color="auto"/>
      </w:divBdr>
      <w:divsChild>
        <w:div w:id="1955674849">
          <w:marLeft w:val="0"/>
          <w:marRight w:val="0"/>
          <w:marTop w:val="0"/>
          <w:marBottom w:val="0"/>
          <w:divBdr>
            <w:top w:val="none" w:sz="0" w:space="0" w:color="auto"/>
            <w:left w:val="none" w:sz="0" w:space="0" w:color="auto"/>
            <w:bottom w:val="none" w:sz="0" w:space="0" w:color="auto"/>
            <w:right w:val="none" w:sz="0" w:space="0" w:color="auto"/>
          </w:divBdr>
          <w:divsChild>
            <w:div w:id="1955674907">
              <w:marLeft w:val="0"/>
              <w:marRight w:val="0"/>
              <w:marTop w:val="0"/>
              <w:marBottom w:val="0"/>
              <w:divBdr>
                <w:top w:val="none" w:sz="0" w:space="0" w:color="auto"/>
                <w:left w:val="none" w:sz="0" w:space="0" w:color="auto"/>
                <w:bottom w:val="none" w:sz="0" w:space="0" w:color="auto"/>
                <w:right w:val="none" w:sz="0" w:space="0" w:color="auto"/>
              </w:divBdr>
              <w:divsChild>
                <w:div w:id="195567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5083">
      <w:marLeft w:val="0"/>
      <w:marRight w:val="0"/>
      <w:marTop w:val="0"/>
      <w:marBottom w:val="0"/>
      <w:divBdr>
        <w:top w:val="none" w:sz="0" w:space="0" w:color="auto"/>
        <w:left w:val="none" w:sz="0" w:space="0" w:color="auto"/>
        <w:bottom w:val="none" w:sz="0" w:space="0" w:color="auto"/>
        <w:right w:val="none" w:sz="0" w:space="0" w:color="auto"/>
      </w:divBdr>
    </w:div>
    <w:div w:id="1955675093">
      <w:marLeft w:val="0"/>
      <w:marRight w:val="0"/>
      <w:marTop w:val="0"/>
      <w:marBottom w:val="0"/>
      <w:divBdr>
        <w:top w:val="none" w:sz="0" w:space="0" w:color="auto"/>
        <w:left w:val="none" w:sz="0" w:space="0" w:color="auto"/>
        <w:bottom w:val="none" w:sz="0" w:space="0" w:color="auto"/>
        <w:right w:val="none" w:sz="0" w:space="0" w:color="auto"/>
      </w:divBdr>
      <w:divsChild>
        <w:div w:id="1955674915">
          <w:marLeft w:val="0"/>
          <w:marRight w:val="0"/>
          <w:marTop w:val="0"/>
          <w:marBottom w:val="0"/>
          <w:divBdr>
            <w:top w:val="none" w:sz="0" w:space="0" w:color="auto"/>
            <w:left w:val="none" w:sz="0" w:space="0" w:color="auto"/>
            <w:bottom w:val="none" w:sz="0" w:space="0" w:color="auto"/>
            <w:right w:val="none" w:sz="0" w:space="0" w:color="auto"/>
          </w:divBdr>
          <w:divsChild>
            <w:div w:id="1955674534">
              <w:marLeft w:val="0"/>
              <w:marRight w:val="0"/>
              <w:marTop w:val="0"/>
              <w:marBottom w:val="0"/>
              <w:divBdr>
                <w:top w:val="none" w:sz="0" w:space="0" w:color="auto"/>
                <w:left w:val="none" w:sz="0" w:space="0" w:color="auto"/>
                <w:bottom w:val="none" w:sz="0" w:space="0" w:color="auto"/>
                <w:right w:val="none" w:sz="0" w:space="0" w:color="auto"/>
              </w:divBdr>
              <w:divsChild>
                <w:div w:id="195567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5095">
      <w:marLeft w:val="0"/>
      <w:marRight w:val="0"/>
      <w:marTop w:val="0"/>
      <w:marBottom w:val="0"/>
      <w:divBdr>
        <w:top w:val="none" w:sz="0" w:space="0" w:color="auto"/>
        <w:left w:val="none" w:sz="0" w:space="0" w:color="auto"/>
        <w:bottom w:val="none" w:sz="0" w:space="0" w:color="auto"/>
        <w:right w:val="none" w:sz="0" w:space="0" w:color="auto"/>
      </w:divBdr>
      <w:divsChild>
        <w:div w:id="1955674706">
          <w:marLeft w:val="0"/>
          <w:marRight w:val="0"/>
          <w:marTop w:val="0"/>
          <w:marBottom w:val="0"/>
          <w:divBdr>
            <w:top w:val="none" w:sz="0" w:space="0" w:color="auto"/>
            <w:left w:val="none" w:sz="0" w:space="0" w:color="auto"/>
            <w:bottom w:val="none" w:sz="0" w:space="0" w:color="auto"/>
            <w:right w:val="none" w:sz="0" w:space="0" w:color="auto"/>
          </w:divBdr>
          <w:divsChild>
            <w:div w:id="1955675044">
              <w:marLeft w:val="0"/>
              <w:marRight w:val="0"/>
              <w:marTop w:val="0"/>
              <w:marBottom w:val="0"/>
              <w:divBdr>
                <w:top w:val="none" w:sz="0" w:space="0" w:color="auto"/>
                <w:left w:val="none" w:sz="0" w:space="0" w:color="auto"/>
                <w:bottom w:val="none" w:sz="0" w:space="0" w:color="auto"/>
                <w:right w:val="none" w:sz="0" w:space="0" w:color="auto"/>
              </w:divBdr>
              <w:divsChild>
                <w:div w:id="195567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5099">
      <w:marLeft w:val="0"/>
      <w:marRight w:val="0"/>
      <w:marTop w:val="0"/>
      <w:marBottom w:val="0"/>
      <w:divBdr>
        <w:top w:val="none" w:sz="0" w:space="0" w:color="auto"/>
        <w:left w:val="none" w:sz="0" w:space="0" w:color="auto"/>
        <w:bottom w:val="none" w:sz="0" w:space="0" w:color="auto"/>
        <w:right w:val="none" w:sz="0" w:space="0" w:color="auto"/>
      </w:divBdr>
      <w:divsChild>
        <w:div w:id="1955674786">
          <w:marLeft w:val="0"/>
          <w:marRight w:val="0"/>
          <w:marTop w:val="0"/>
          <w:marBottom w:val="0"/>
          <w:divBdr>
            <w:top w:val="none" w:sz="0" w:space="0" w:color="auto"/>
            <w:left w:val="none" w:sz="0" w:space="0" w:color="auto"/>
            <w:bottom w:val="none" w:sz="0" w:space="0" w:color="auto"/>
            <w:right w:val="none" w:sz="0" w:space="0" w:color="auto"/>
          </w:divBdr>
          <w:divsChild>
            <w:div w:id="1955674774">
              <w:marLeft w:val="0"/>
              <w:marRight w:val="0"/>
              <w:marTop w:val="0"/>
              <w:marBottom w:val="0"/>
              <w:divBdr>
                <w:top w:val="none" w:sz="0" w:space="0" w:color="auto"/>
                <w:left w:val="none" w:sz="0" w:space="0" w:color="auto"/>
                <w:bottom w:val="none" w:sz="0" w:space="0" w:color="auto"/>
                <w:right w:val="none" w:sz="0" w:space="0" w:color="auto"/>
              </w:divBdr>
              <w:divsChild>
                <w:div w:id="195567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5101">
      <w:marLeft w:val="0"/>
      <w:marRight w:val="0"/>
      <w:marTop w:val="0"/>
      <w:marBottom w:val="0"/>
      <w:divBdr>
        <w:top w:val="none" w:sz="0" w:space="0" w:color="auto"/>
        <w:left w:val="none" w:sz="0" w:space="0" w:color="auto"/>
        <w:bottom w:val="none" w:sz="0" w:space="0" w:color="auto"/>
        <w:right w:val="none" w:sz="0" w:space="0" w:color="auto"/>
      </w:divBdr>
      <w:divsChild>
        <w:div w:id="1955674995">
          <w:marLeft w:val="0"/>
          <w:marRight w:val="0"/>
          <w:marTop w:val="0"/>
          <w:marBottom w:val="0"/>
          <w:divBdr>
            <w:top w:val="none" w:sz="0" w:space="0" w:color="auto"/>
            <w:left w:val="none" w:sz="0" w:space="0" w:color="auto"/>
            <w:bottom w:val="none" w:sz="0" w:space="0" w:color="auto"/>
            <w:right w:val="none" w:sz="0" w:space="0" w:color="auto"/>
          </w:divBdr>
          <w:divsChild>
            <w:div w:id="1955674621">
              <w:marLeft w:val="0"/>
              <w:marRight w:val="0"/>
              <w:marTop w:val="0"/>
              <w:marBottom w:val="0"/>
              <w:divBdr>
                <w:top w:val="none" w:sz="0" w:space="0" w:color="auto"/>
                <w:left w:val="none" w:sz="0" w:space="0" w:color="auto"/>
                <w:bottom w:val="none" w:sz="0" w:space="0" w:color="auto"/>
                <w:right w:val="none" w:sz="0" w:space="0" w:color="auto"/>
              </w:divBdr>
              <w:divsChild>
                <w:div w:id="1955674837">
                  <w:marLeft w:val="0"/>
                  <w:marRight w:val="0"/>
                  <w:marTop w:val="0"/>
                  <w:marBottom w:val="0"/>
                  <w:divBdr>
                    <w:top w:val="none" w:sz="0" w:space="0" w:color="auto"/>
                    <w:left w:val="none" w:sz="0" w:space="0" w:color="auto"/>
                    <w:bottom w:val="none" w:sz="0" w:space="0" w:color="auto"/>
                    <w:right w:val="none" w:sz="0" w:space="0" w:color="auto"/>
                  </w:divBdr>
                </w:div>
              </w:divsChild>
            </w:div>
            <w:div w:id="1955674674">
              <w:marLeft w:val="0"/>
              <w:marRight w:val="0"/>
              <w:marTop w:val="0"/>
              <w:marBottom w:val="0"/>
              <w:divBdr>
                <w:top w:val="none" w:sz="0" w:space="0" w:color="auto"/>
                <w:left w:val="none" w:sz="0" w:space="0" w:color="auto"/>
                <w:bottom w:val="none" w:sz="0" w:space="0" w:color="auto"/>
                <w:right w:val="none" w:sz="0" w:space="0" w:color="auto"/>
              </w:divBdr>
              <w:divsChild>
                <w:div w:id="1955674861">
                  <w:marLeft w:val="0"/>
                  <w:marRight w:val="0"/>
                  <w:marTop w:val="0"/>
                  <w:marBottom w:val="0"/>
                  <w:divBdr>
                    <w:top w:val="none" w:sz="0" w:space="0" w:color="auto"/>
                    <w:left w:val="none" w:sz="0" w:space="0" w:color="auto"/>
                    <w:bottom w:val="none" w:sz="0" w:space="0" w:color="auto"/>
                    <w:right w:val="none" w:sz="0" w:space="0" w:color="auto"/>
                  </w:divBdr>
                </w:div>
              </w:divsChild>
            </w:div>
            <w:div w:id="1955674904">
              <w:marLeft w:val="0"/>
              <w:marRight w:val="0"/>
              <w:marTop w:val="0"/>
              <w:marBottom w:val="0"/>
              <w:divBdr>
                <w:top w:val="none" w:sz="0" w:space="0" w:color="auto"/>
                <w:left w:val="none" w:sz="0" w:space="0" w:color="auto"/>
                <w:bottom w:val="none" w:sz="0" w:space="0" w:color="auto"/>
                <w:right w:val="none" w:sz="0" w:space="0" w:color="auto"/>
              </w:divBdr>
              <w:divsChild>
                <w:div w:id="1955674640">
                  <w:marLeft w:val="0"/>
                  <w:marRight w:val="0"/>
                  <w:marTop w:val="0"/>
                  <w:marBottom w:val="0"/>
                  <w:divBdr>
                    <w:top w:val="none" w:sz="0" w:space="0" w:color="auto"/>
                    <w:left w:val="none" w:sz="0" w:space="0" w:color="auto"/>
                    <w:bottom w:val="none" w:sz="0" w:space="0" w:color="auto"/>
                    <w:right w:val="none" w:sz="0" w:space="0" w:color="auto"/>
                  </w:divBdr>
                </w:div>
              </w:divsChild>
            </w:div>
            <w:div w:id="1955675018">
              <w:marLeft w:val="0"/>
              <w:marRight w:val="0"/>
              <w:marTop w:val="0"/>
              <w:marBottom w:val="0"/>
              <w:divBdr>
                <w:top w:val="none" w:sz="0" w:space="0" w:color="auto"/>
                <w:left w:val="none" w:sz="0" w:space="0" w:color="auto"/>
                <w:bottom w:val="none" w:sz="0" w:space="0" w:color="auto"/>
                <w:right w:val="none" w:sz="0" w:space="0" w:color="auto"/>
              </w:divBdr>
              <w:divsChild>
                <w:div w:id="195567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5116">
      <w:marLeft w:val="0"/>
      <w:marRight w:val="0"/>
      <w:marTop w:val="0"/>
      <w:marBottom w:val="0"/>
      <w:divBdr>
        <w:top w:val="none" w:sz="0" w:space="0" w:color="auto"/>
        <w:left w:val="none" w:sz="0" w:space="0" w:color="auto"/>
        <w:bottom w:val="none" w:sz="0" w:space="0" w:color="auto"/>
        <w:right w:val="none" w:sz="0" w:space="0" w:color="auto"/>
      </w:divBdr>
    </w:div>
    <w:div w:id="1955675117">
      <w:marLeft w:val="0"/>
      <w:marRight w:val="0"/>
      <w:marTop w:val="0"/>
      <w:marBottom w:val="0"/>
      <w:divBdr>
        <w:top w:val="none" w:sz="0" w:space="0" w:color="auto"/>
        <w:left w:val="none" w:sz="0" w:space="0" w:color="auto"/>
        <w:bottom w:val="none" w:sz="0" w:space="0" w:color="auto"/>
        <w:right w:val="none" w:sz="0" w:space="0" w:color="auto"/>
      </w:divBdr>
    </w:div>
    <w:div w:id="1955675121">
      <w:marLeft w:val="0"/>
      <w:marRight w:val="0"/>
      <w:marTop w:val="0"/>
      <w:marBottom w:val="0"/>
      <w:divBdr>
        <w:top w:val="none" w:sz="0" w:space="0" w:color="auto"/>
        <w:left w:val="none" w:sz="0" w:space="0" w:color="auto"/>
        <w:bottom w:val="none" w:sz="0" w:space="0" w:color="auto"/>
        <w:right w:val="none" w:sz="0" w:space="0" w:color="auto"/>
      </w:divBdr>
    </w:div>
    <w:div w:id="1955675124">
      <w:marLeft w:val="0"/>
      <w:marRight w:val="0"/>
      <w:marTop w:val="0"/>
      <w:marBottom w:val="0"/>
      <w:divBdr>
        <w:top w:val="none" w:sz="0" w:space="0" w:color="auto"/>
        <w:left w:val="none" w:sz="0" w:space="0" w:color="auto"/>
        <w:bottom w:val="none" w:sz="0" w:space="0" w:color="auto"/>
        <w:right w:val="none" w:sz="0" w:space="0" w:color="auto"/>
      </w:divBdr>
      <w:divsChild>
        <w:div w:id="1955674801">
          <w:marLeft w:val="0"/>
          <w:marRight w:val="0"/>
          <w:marTop w:val="0"/>
          <w:marBottom w:val="0"/>
          <w:divBdr>
            <w:top w:val="none" w:sz="0" w:space="0" w:color="auto"/>
            <w:left w:val="none" w:sz="0" w:space="0" w:color="auto"/>
            <w:bottom w:val="none" w:sz="0" w:space="0" w:color="auto"/>
            <w:right w:val="none" w:sz="0" w:space="0" w:color="auto"/>
          </w:divBdr>
          <w:divsChild>
            <w:div w:id="1955674834">
              <w:marLeft w:val="0"/>
              <w:marRight w:val="0"/>
              <w:marTop w:val="0"/>
              <w:marBottom w:val="0"/>
              <w:divBdr>
                <w:top w:val="none" w:sz="0" w:space="0" w:color="auto"/>
                <w:left w:val="none" w:sz="0" w:space="0" w:color="auto"/>
                <w:bottom w:val="none" w:sz="0" w:space="0" w:color="auto"/>
                <w:right w:val="none" w:sz="0" w:space="0" w:color="auto"/>
              </w:divBdr>
              <w:divsChild>
                <w:div w:id="1955675119">
                  <w:marLeft w:val="0"/>
                  <w:marRight w:val="0"/>
                  <w:marTop w:val="0"/>
                  <w:marBottom w:val="0"/>
                  <w:divBdr>
                    <w:top w:val="none" w:sz="0" w:space="0" w:color="auto"/>
                    <w:left w:val="none" w:sz="0" w:space="0" w:color="auto"/>
                    <w:bottom w:val="none" w:sz="0" w:space="0" w:color="auto"/>
                    <w:right w:val="none" w:sz="0" w:space="0" w:color="auto"/>
                  </w:divBdr>
                  <w:divsChild>
                    <w:div w:id="195567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5675126">
      <w:marLeft w:val="0"/>
      <w:marRight w:val="0"/>
      <w:marTop w:val="0"/>
      <w:marBottom w:val="0"/>
      <w:divBdr>
        <w:top w:val="none" w:sz="0" w:space="0" w:color="auto"/>
        <w:left w:val="none" w:sz="0" w:space="0" w:color="auto"/>
        <w:bottom w:val="none" w:sz="0" w:space="0" w:color="auto"/>
        <w:right w:val="none" w:sz="0" w:space="0" w:color="auto"/>
      </w:divBdr>
      <w:divsChild>
        <w:div w:id="1955674752">
          <w:marLeft w:val="0"/>
          <w:marRight w:val="0"/>
          <w:marTop w:val="0"/>
          <w:marBottom w:val="0"/>
          <w:divBdr>
            <w:top w:val="none" w:sz="0" w:space="0" w:color="auto"/>
            <w:left w:val="none" w:sz="0" w:space="0" w:color="auto"/>
            <w:bottom w:val="none" w:sz="0" w:space="0" w:color="auto"/>
            <w:right w:val="none" w:sz="0" w:space="0" w:color="auto"/>
          </w:divBdr>
          <w:divsChild>
            <w:div w:id="1955674831">
              <w:marLeft w:val="0"/>
              <w:marRight w:val="0"/>
              <w:marTop w:val="0"/>
              <w:marBottom w:val="0"/>
              <w:divBdr>
                <w:top w:val="none" w:sz="0" w:space="0" w:color="auto"/>
                <w:left w:val="none" w:sz="0" w:space="0" w:color="auto"/>
                <w:bottom w:val="none" w:sz="0" w:space="0" w:color="auto"/>
                <w:right w:val="none" w:sz="0" w:space="0" w:color="auto"/>
              </w:divBdr>
              <w:divsChild>
                <w:div w:id="195567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5128">
      <w:marLeft w:val="0"/>
      <w:marRight w:val="0"/>
      <w:marTop w:val="0"/>
      <w:marBottom w:val="0"/>
      <w:divBdr>
        <w:top w:val="none" w:sz="0" w:space="0" w:color="auto"/>
        <w:left w:val="none" w:sz="0" w:space="0" w:color="auto"/>
        <w:bottom w:val="none" w:sz="0" w:space="0" w:color="auto"/>
        <w:right w:val="none" w:sz="0" w:space="0" w:color="auto"/>
      </w:divBdr>
    </w:div>
    <w:div w:id="2023049588">
      <w:bodyDiv w:val="1"/>
      <w:marLeft w:val="0"/>
      <w:marRight w:val="0"/>
      <w:marTop w:val="0"/>
      <w:marBottom w:val="0"/>
      <w:divBdr>
        <w:top w:val="none" w:sz="0" w:space="0" w:color="auto"/>
        <w:left w:val="none" w:sz="0" w:space="0" w:color="auto"/>
        <w:bottom w:val="none" w:sz="0" w:space="0" w:color="auto"/>
        <w:right w:val="none" w:sz="0" w:space="0" w:color="auto"/>
      </w:divBdr>
    </w:div>
    <w:div w:id="20310583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incancerres.aacrjournals.org/content/22/11/2639" TargetMode="External"/><Relationship Id="rId13" Type="http://schemas.openxmlformats.org/officeDocument/2006/relationships/hyperlink" Target="https://clincancerres.aacrjournals.org/content/22/11/2639"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lincancerres.aacrjournals.org/content/22/11/2639"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lincancerres.aacrjournals.org/content/22/11/2639"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clincancerres.aacrjournals.org/content/22/11/2639" TargetMode="External"/><Relationship Id="rId4" Type="http://schemas.openxmlformats.org/officeDocument/2006/relationships/settings" Target="settings.xml"/><Relationship Id="rId9" Type="http://schemas.openxmlformats.org/officeDocument/2006/relationships/hyperlink" Target="https://clincancerres.aacrjournals.org/content/22/11/2639" TargetMode="External"/><Relationship Id="rId14" Type="http://schemas.openxmlformats.org/officeDocument/2006/relationships/hyperlink" Target="https://clincancerres.aacrjournals.org/content/22/11/2639"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8" Type="http://schemas.microsoft.com/office/2011/relationships/webextension" Target="webextension8.xml"/><Relationship Id="rId3" Type="http://schemas.microsoft.com/office/2011/relationships/webextension" Target="webextension3.xml"/><Relationship Id="rId7" Type="http://schemas.microsoft.com/office/2011/relationships/webextension" Target="webextension7.xml"/><Relationship Id="rId12" Type="http://schemas.microsoft.com/office/2011/relationships/webextension" Target="webextension12.xml"/><Relationship Id="rId2" Type="http://schemas.microsoft.com/office/2011/relationships/webextension" Target="webextension2.xml"/><Relationship Id="rId1" Type="http://schemas.microsoft.com/office/2011/relationships/webextension" Target="webextension1.xml"/><Relationship Id="rId6" Type="http://schemas.microsoft.com/office/2011/relationships/webextension" Target="webextension6.xml"/><Relationship Id="rId11" Type="http://schemas.microsoft.com/office/2011/relationships/webextension" Target="webextension11.xml"/><Relationship Id="rId5" Type="http://schemas.microsoft.com/office/2011/relationships/webextension" Target="webextension5.xml"/><Relationship Id="rId10" Type="http://schemas.microsoft.com/office/2011/relationships/webextension" Target="webextension10.xml"/><Relationship Id="rId4" Type="http://schemas.microsoft.com/office/2011/relationships/webextension" Target="webextension4.xml"/><Relationship Id="rId9" Type="http://schemas.microsoft.com/office/2011/relationships/webextension" Target="webextension9.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 dockstate="right" visibility="0" width="350" row="0">
    <wetp:webextensionref xmlns:r="http://schemas.openxmlformats.org/officeDocument/2006/relationships" r:id="rId3"/>
  </wetp:taskpane>
  <wetp:taskpane dockstate="right" visibility="0" width="350" row="0">
    <wetp:webextensionref xmlns:r="http://schemas.openxmlformats.org/officeDocument/2006/relationships" r:id="rId4"/>
  </wetp:taskpane>
  <wetp:taskpane dockstate="right" visibility="0" width="350" row="0">
    <wetp:webextensionref xmlns:r="http://schemas.openxmlformats.org/officeDocument/2006/relationships" r:id="rId5"/>
  </wetp:taskpane>
  <wetp:taskpane dockstate="right" visibility="0" width="350" row="0">
    <wetp:webextensionref xmlns:r="http://schemas.openxmlformats.org/officeDocument/2006/relationships" r:id="rId6"/>
  </wetp:taskpane>
  <wetp:taskpane dockstate="right" visibility="0" width="350" row="0">
    <wetp:webextensionref xmlns:r="http://schemas.openxmlformats.org/officeDocument/2006/relationships" r:id="rId7"/>
  </wetp:taskpane>
  <wetp:taskpane dockstate="right" visibility="0" width="350" row="0">
    <wetp:webextensionref xmlns:r="http://schemas.openxmlformats.org/officeDocument/2006/relationships" r:id="rId8"/>
  </wetp:taskpane>
  <wetp:taskpane dockstate="right" visibility="0" width="350" row="0">
    <wetp:webextensionref xmlns:r="http://schemas.openxmlformats.org/officeDocument/2006/relationships" r:id="rId9"/>
  </wetp:taskpane>
  <wetp:taskpane dockstate="right" visibility="0" width="350" row="0">
    <wetp:webextensionref xmlns:r="http://schemas.openxmlformats.org/officeDocument/2006/relationships" r:id="rId10"/>
  </wetp:taskpane>
  <wetp:taskpane dockstate="right" visibility="0" width="350" row="0">
    <wetp:webextensionref xmlns:r="http://schemas.openxmlformats.org/officeDocument/2006/relationships" r:id="rId11"/>
  </wetp:taskpane>
  <wetp:taskpane dockstate="right" visibility="0" width="350" row="0">
    <wetp:webextensionref xmlns:r="http://schemas.openxmlformats.org/officeDocument/2006/relationships" r:id="rId12"/>
  </wetp:taskpane>
</wetp:taskpanes>
</file>

<file path=word/webextensions/webextension1.xml><?xml version="1.0" encoding="utf-8"?>
<we:webextension xmlns:we="http://schemas.microsoft.com/office/webextensions/webextension/2010/11" id="{FF9812EA-F583-C041-8DF6-EFD1DB56B810}">
  <we:reference id="wa200001771" version="1.2.0.1" store="de-DE" storeType="OMEX"/>
  <we:alternateReferences>
    <we:reference id="WA200001771" version="1.2.0.1" store="WA200001771" storeType="OMEX"/>
  </we:alternateReferences>
  <we:properties/>
  <we:bindings/>
  <we:snapshot xmlns:r="http://schemas.openxmlformats.org/officeDocument/2006/relationships"/>
</we:webextension>
</file>

<file path=word/webextensions/webextension10.xml><?xml version="1.0" encoding="utf-8"?>
<we:webextension xmlns:we="http://schemas.microsoft.com/office/webextensions/webextension/2010/11" id="{BFF3AA0D-4D7D-0A4E-8C76-0E78C5439609}">
  <we:reference id="wa200005826" version="1.8.0.0" store="en-US" storeType="OMEX"/>
  <we:alternateReferences>
    <we:reference id="WA200005826" version="1.8.0.0" store="" storeType="OMEX"/>
  </we:alternateReferences>
  <we:properties/>
  <we:bindings/>
  <we:snapshot xmlns:r="http://schemas.openxmlformats.org/officeDocument/2006/relationships"/>
</we:webextension>
</file>

<file path=word/webextensions/webextension11.xml><?xml version="1.0" encoding="utf-8"?>
<we:webextension xmlns:we="http://schemas.microsoft.com/office/webextensions/webextension/2010/11" id="{077B666E-34F3-D749-8349-2D7EBF99B316}">
  <we:reference id="wa200005107" version="1.1.0.0" store="de-DE" storeType="OMEX"/>
  <we:alternateReferences>
    <we:reference id="wa200005107" version="1.1.0.0" store="WA200005107" storeType="OMEX"/>
  </we:alternateReferences>
  <we:properties/>
  <we:bindings/>
  <we:snapshot xmlns:r="http://schemas.openxmlformats.org/officeDocument/2006/relationships"/>
</we:webextension>
</file>

<file path=word/webextensions/webextension12.xml><?xml version="1.0" encoding="utf-8"?>
<we:webextension xmlns:we="http://schemas.microsoft.com/office/webextensions/webextension/2010/11" id="{6790E906-8CF1-F547-9DB2-D4614C3DE477}">
  <we:reference id="wa200001011" version="1.2.0.0" store="de-DE" storeType="OMEX"/>
  <we:alternateReferences>
    <we:reference id="wa200001011" version="1.2.0.0" store="wa200001011"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51C36BE3-67A5-B648-9E87-A26EEAE674BE}">
  <we:reference id="wa200002864" version="1.1.0.1" store="de-DE" storeType="OMEX"/>
  <we:alternateReferences>
    <we:reference id="wa200002864" version="1.1.0.1" store="WA200002864"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EBDD3E2B-BBCA-0546-B02B-69B24762750D}">
  <we:reference id="wa104381053" version="1.2.0.0" store="de-DE" storeType="OMEX"/>
  <we:alternateReferences>
    <we:reference id="wa104381053" version="1.2.0.0" store="WA104381053" storeType="OMEX"/>
  </we:alternateReferences>
  <we:properties/>
  <we:bindings/>
  <we:snapshot xmlns:r="http://schemas.openxmlformats.org/officeDocument/2006/relationships"/>
</we:webextension>
</file>

<file path=word/webextensions/webextension4.xml><?xml version="1.0" encoding="utf-8"?>
<we:webextension xmlns:we="http://schemas.microsoft.com/office/webextensions/webextension/2010/11" id="{F6B88E20-3EBE-4F45-9570-ECCE20680F88}">
  <we:reference id="wa200001700" version="2.0.0.0" store="de-DE" storeType="OMEX"/>
  <we:alternateReferences>
    <we:reference id="wa200001700" version="2.0.0.0" store="" storeType="OMEX"/>
  </we:alternateReferences>
  <we:properties/>
  <we:bindings/>
  <we:snapshot xmlns:r="http://schemas.openxmlformats.org/officeDocument/2006/relationships"/>
</we:webextension>
</file>

<file path=word/webextensions/webextension5.xml><?xml version="1.0" encoding="utf-8"?>
<we:webextension xmlns:we="http://schemas.microsoft.com/office/webextensions/webextension/2010/11" id="{BEC546F5-01C7-6C48-A070-6F52D09F487D}">
  <we:reference id="wa200000368" version="1.0.0.0" store="en-US" storeType="OMEX"/>
  <we:alternateReferences>
    <we:reference id="wa200000368" version="1.0.0.0" store="en-US" storeType="OMEX"/>
  </we:alternateReferences>
  <we:properties/>
  <we:bindings/>
  <we:snapshot xmlns:r="http://schemas.openxmlformats.org/officeDocument/2006/relationships"/>
</we:webextension>
</file>

<file path=word/webextensions/webextension6.xml><?xml version="1.0" encoding="utf-8"?>
<we:webextension xmlns:we="http://schemas.microsoft.com/office/webextensions/webextension/2010/11" id="{1E73CB3D-66B5-524C-907E-C2C24DAC8DF6}">
  <we:reference id="wa200005287" version="1.0.0.3" store="de-DE" storeType="OMEX"/>
  <we:alternateReferences>
    <we:reference id="wa200005287" version="1.0.0.3" store="de-DE" storeType="OMEX"/>
  </we:alternateReferences>
  <we:properties/>
  <we:bindings/>
  <we:snapshot xmlns:r="http://schemas.openxmlformats.org/officeDocument/2006/relationships"/>
</we:webextension>
</file>

<file path=word/webextensions/webextension7.xml><?xml version="1.0" encoding="utf-8"?>
<we:webextension xmlns:we="http://schemas.microsoft.com/office/webextensions/webextension/2010/11" id="{803DD04E-C346-174C-89C2-A58A82978291}">
  <we:reference id="wa200001361" version="2.2.1.0" store="de-DE" storeType="OMEX"/>
  <we:alternateReferences>
    <we:reference id="wa200001361" version="2.2.1.0" store="de-DE" storeType="OMEX"/>
  </we:alternateReferences>
  <we:properties>
    <we:property name="paperpal-document-id" value="&quot;e333dec3-0dc1-42ab-8f97-2e38d952aa11&quot;"/>
  </we:properties>
  <we:bindings/>
  <we:snapshot xmlns:r="http://schemas.openxmlformats.org/officeDocument/2006/relationships"/>
</we:webextension>
</file>

<file path=word/webextensions/webextension8.xml><?xml version="1.0" encoding="utf-8"?>
<we:webextension xmlns:we="http://schemas.microsoft.com/office/webextensions/webextension/2010/11" id="{EB17FC7B-2901-B94E-92C6-2E4400F443A5}">
  <we:reference id="wa200007708" version="1.0.0.0" store="en-US" storeType="OMEX"/>
  <we:alternateReferences>
    <we:reference id="WA200007708" version="1.0.0.0" store="" storeType="OMEX"/>
  </we:alternateReferences>
  <we:properties/>
  <we:bindings/>
  <we:snapshot xmlns:r="http://schemas.openxmlformats.org/officeDocument/2006/relationships"/>
</we:webextension>
</file>

<file path=word/webextensions/webextension9.xml><?xml version="1.0" encoding="utf-8"?>
<we:webextension xmlns:we="http://schemas.microsoft.com/office/webextensions/webextension/2010/11" id="{74BCB2CD-C9C6-854F-909C-38BA5CEAB3F4}">
  <we:reference id="cec2c794-cfc7-4347-a54b-1ced872b6768" version="1.0.0.11" store="EXCatalog" storeType="EXCatalog"/>
  <we:alternateReferences>
    <we:reference id="WA200005502" version="1.0.0.11" store="de-DE" storeType="OMEX"/>
  </we:alternateReferences>
  <we:properties>
    <we:property name="docId" value="&quot;vxzpLM0ZNn1JqvnZ4u2KM&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B9278B-9F60-754E-A4C6-82E1D182F4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3671</Words>
  <Characters>23133</Characters>
  <Application>Microsoft Office Word</Application>
  <DocSecurity>0</DocSecurity>
  <Lines>192</Lines>
  <Paragraphs>53</Paragraphs>
  <ScaleCrop>false</ScaleCrop>
  <HeadingPairs>
    <vt:vector size="2" baseType="variant">
      <vt:variant>
        <vt:lpstr>Titel</vt:lpstr>
      </vt:variant>
      <vt:variant>
        <vt:i4>1</vt:i4>
      </vt:variant>
    </vt:vector>
  </HeadingPairs>
  <TitlesOfParts>
    <vt:vector size="1" baseType="lpstr">
      <vt:lpstr/>
    </vt:vector>
  </TitlesOfParts>
  <Manager/>
  <Company/>
  <LinksUpToDate>false</LinksUpToDate>
  <CharactersWithSpaces>26751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Jütz </dc:creator>
  <cp:keywords/>
  <dc:description/>
  <cp:lastModifiedBy>Martin Jütz</cp:lastModifiedBy>
  <cp:revision>5</cp:revision>
  <cp:lastPrinted>2024-05-01T20:11:00Z</cp:lastPrinted>
  <dcterms:created xsi:type="dcterms:W3CDTF">2025-10-09T18:39:00Z</dcterms:created>
  <dcterms:modified xsi:type="dcterms:W3CDTF">2025-10-09T18:41:00Z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zotero-version="7.0.15"&gt;&lt;session id="a3dOCiXm"/&gt;&lt;style id="http://www.zotero.org/styles/apa" locale="de-DE" hasBibliography="1" bibliographyStyleHasBeenSet="0"/&gt;&lt;prefs&gt;&lt;pref name="fieldType" value="Bookmark"/&gt;&lt;pref name="automaticJo</vt:lpwstr>
  </property>
  <property fmtid="{D5CDD505-2E9C-101B-9397-08002B2CF9AE}" pid="3" name="ZOTERO_PREF_2">
    <vt:lpwstr>urnalAbbreviations" value="true"/&gt;&lt;/prefs&gt;&lt;/data&gt;</vt:lpwstr>
  </property>
</Properties>
</file>