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05F6" w:rsidRDefault="00F335B8" w:rsidP="00F335B8">
      <w:pPr>
        <w:shd w:val="clear" w:color="auto" w:fill="E7E6E6" w:themeFill="background2"/>
        <w:jc w:val="center"/>
        <w:rPr>
          <w:b/>
          <w:sz w:val="24"/>
          <w:szCs w:val="24"/>
        </w:rPr>
      </w:pPr>
      <w:r>
        <w:rPr>
          <w:b/>
          <w:sz w:val="24"/>
          <w:szCs w:val="24"/>
        </w:rPr>
        <w:t>HOME APPRAISALS DISPARITY ANALYSIS (</w:t>
      </w:r>
      <w:r w:rsidR="008C1316">
        <w:rPr>
          <w:b/>
          <w:sz w:val="24"/>
          <w:szCs w:val="24"/>
        </w:rPr>
        <w:t>JUNE</w:t>
      </w:r>
      <w:r>
        <w:rPr>
          <w:b/>
          <w:sz w:val="24"/>
          <w:szCs w:val="24"/>
        </w:rPr>
        <w:t xml:space="preserve"> 2022)</w:t>
      </w:r>
    </w:p>
    <w:p w:rsidR="006B3D13" w:rsidRPr="00F335B8" w:rsidRDefault="00534203" w:rsidP="001A1CE8">
      <w:pPr>
        <w:rPr>
          <w:sz w:val="21"/>
          <w:szCs w:val="21"/>
        </w:rPr>
      </w:pPr>
      <w:r w:rsidRPr="00F335B8">
        <w:rPr>
          <w:b/>
          <w:sz w:val="21"/>
          <w:szCs w:val="21"/>
        </w:rPr>
        <w:t>DATASETS:</w:t>
      </w:r>
      <w:r w:rsidRPr="00F335B8">
        <w:rPr>
          <w:sz w:val="21"/>
          <w:szCs w:val="21"/>
        </w:rPr>
        <w:t xml:space="preserve">  </w:t>
      </w:r>
    </w:p>
    <w:p w:rsidR="00534203" w:rsidRPr="00F335B8" w:rsidRDefault="00534203" w:rsidP="001A1CE8">
      <w:pPr>
        <w:rPr>
          <w:sz w:val="21"/>
          <w:szCs w:val="21"/>
        </w:rPr>
      </w:pPr>
      <w:r w:rsidRPr="00F335B8">
        <w:rPr>
          <w:sz w:val="21"/>
          <w:szCs w:val="21"/>
        </w:rPr>
        <w:t xml:space="preserve">Enterprise Public Use Databases, </w:t>
      </w:r>
      <w:hyperlink r:id="rId5" w:history="1">
        <w:r w:rsidRPr="00F335B8">
          <w:rPr>
            <w:rStyle w:val="Hyperlink"/>
            <w:sz w:val="21"/>
            <w:szCs w:val="21"/>
          </w:rPr>
          <w:t>Single-Family Properties Census Tract File (2018-2020)</w:t>
        </w:r>
      </w:hyperlink>
      <w:r w:rsidRPr="00F335B8">
        <w:rPr>
          <w:sz w:val="21"/>
          <w:szCs w:val="21"/>
        </w:rPr>
        <w:t>, Federal Housing Finance Agency</w:t>
      </w:r>
      <w:proofErr w:type="gramStart"/>
      <w:r w:rsidRPr="00F335B8">
        <w:rPr>
          <w:sz w:val="21"/>
          <w:szCs w:val="21"/>
        </w:rPr>
        <w:t>;</w:t>
      </w:r>
      <w:proofErr w:type="gramEnd"/>
      <w:r w:rsidRPr="00F335B8">
        <w:rPr>
          <w:sz w:val="21"/>
          <w:szCs w:val="21"/>
        </w:rPr>
        <w:t xml:space="preserve"> </w:t>
      </w:r>
      <w:hyperlink r:id="rId6" w:history="1">
        <w:r w:rsidR="00612A45" w:rsidRPr="00F335B8">
          <w:rPr>
            <w:rStyle w:val="Hyperlink"/>
            <w:sz w:val="21"/>
            <w:szCs w:val="21"/>
          </w:rPr>
          <w:t xml:space="preserve">U.S. Census </w:t>
        </w:r>
        <w:r w:rsidR="001816CB" w:rsidRPr="00F335B8">
          <w:rPr>
            <w:rStyle w:val="Hyperlink"/>
            <w:sz w:val="21"/>
            <w:szCs w:val="21"/>
          </w:rPr>
          <w:t>American Community Survey</w:t>
        </w:r>
      </w:hyperlink>
      <w:r w:rsidR="001816CB" w:rsidRPr="00F335B8">
        <w:rPr>
          <w:sz w:val="21"/>
          <w:szCs w:val="21"/>
        </w:rPr>
        <w:t xml:space="preserve"> (5-year averages), 20</w:t>
      </w:r>
      <w:r w:rsidR="008E4449">
        <w:rPr>
          <w:sz w:val="21"/>
          <w:szCs w:val="21"/>
        </w:rPr>
        <w:t>19</w:t>
      </w:r>
      <w:r w:rsidR="001816CB" w:rsidRPr="00F335B8">
        <w:rPr>
          <w:sz w:val="21"/>
          <w:szCs w:val="21"/>
        </w:rPr>
        <w:t>, U.S. Census Bureau.</w:t>
      </w:r>
    </w:p>
    <w:p w:rsidR="006B3D13" w:rsidRPr="00F335B8" w:rsidRDefault="00534203" w:rsidP="001A1CE8">
      <w:pPr>
        <w:rPr>
          <w:sz w:val="21"/>
          <w:szCs w:val="21"/>
        </w:rPr>
      </w:pPr>
      <w:r w:rsidRPr="00F335B8">
        <w:rPr>
          <w:b/>
          <w:sz w:val="21"/>
          <w:szCs w:val="21"/>
        </w:rPr>
        <w:t>METHODOLOGY</w:t>
      </w:r>
      <w:r w:rsidR="00412243">
        <w:rPr>
          <w:b/>
          <w:sz w:val="21"/>
          <w:szCs w:val="21"/>
        </w:rPr>
        <w:t>/NOTES</w:t>
      </w:r>
      <w:r w:rsidRPr="00F335B8">
        <w:rPr>
          <w:b/>
          <w:sz w:val="21"/>
          <w:szCs w:val="21"/>
        </w:rPr>
        <w:t>:</w:t>
      </w:r>
      <w:r w:rsidRPr="00F335B8">
        <w:rPr>
          <w:sz w:val="21"/>
          <w:szCs w:val="21"/>
        </w:rPr>
        <w:t xml:space="preserve">  </w:t>
      </w:r>
    </w:p>
    <w:p w:rsidR="007D44B3" w:rsidRDefault="00D71D0F" w:rsidP="001A1CE8">
      <w:pPr>
        <w:rPr>
          <w:sz w:val="21"/>
          <w:szCs w:val="21"/>
        </w:rPr>
      </w:pPr>
      <w:r w:rsidRPr="00F335B8">
        <w:rPr>
          <w:sz w:val="21"/>
          <w:szCs w:val="21"/>
        </w:rPr>
        <w:t xml:space="preserve">We used nationwide home loan originations data collected by the Federal Housing Finance Agency </w:t>
      </w:r>
      <w:r w:rsidR="0067652A" w:rsidRPr="00F335B8">
        <w:rPr>
          <w:sz w:val="21"/>
          <w:szCs w:val="21"/>
        </w:rPr>
        <w:t xml:space="preserve">(FHFA) </w:t>
      </w:r>
      <w:r w:rsidRPr="00F335B8">
        <w:rPr>
          <w:sz w:val="21"/>
          <w:szCs w:val="21"/>
        </w:rPr>
        <w:t>to m</w:t>
      </w:r>
      <w:r w:rsidR="00B77A2A" w:rsidRPr="00F335B8">
        <w:rPr>
          <w:sz w:val="21"/>
          <w:szCs w:val="21"/>
        </w:rPr>
        <w:t>easur</w:t>
      </w:r>
      <w:r w:rsidRPr="00F335B8">
        <w:rPr>
          <w:sz w:val="21"/>
          <w:szCs w:val="21"/>
        </w:rPr>
        <w:t>e</w:t>
      </w:r>
      <w:r w:rsidR="00B77A2A" w:rsidRPr="00F335B8">
        <w:rPr>
          <w:sz w:val="21"/>
          <w:szCs w:val="21"/>
        </w:rPr>
        <w:t xml:space="preserve"> disparit</w:t>
      </w:r>
      <w:r w:rsidRPr="00F335B8">
        <w:rPr>
          <w:sz w:val="21"/>
          <w:szCs w:val="21"/>
        </w:rPr>
        <w:t>ies</w:t>
      </w:r>
      <w:r w:rsidR="00B77A2A" w:rsidRPr="00F335B8">
        <w:rPr>
          <w:sz w:val="21"/>
          <w:szCs w:val="21"/>
        </w:rPr>
        <w:t xml:space="preserve"> in </w:t>
      </w:r>
      <w:r w:rsidRPr="00F335B8">
        <w:rPr>
          <w:sz w:val="21"/>
          <w:szCs w:val="21"/>
        </w:rPr>
        <w:t>“</w:t>
      </w:r>
      <w:r w:rsidR="00B77A2A" w:rsidRPr="00F335B8">
        <w:rPr>
          <w:sz w:val="21"/>
          <w:szCs w:val="21"/>
        </w:rPr>
        <w:t>apprais</w:t>
      </w:r>
      <w:r w:rsidR="00304E3A" w:rsidRPr="00F335B8">
        <w:rPr>
          <w:sz w:val="21"/>
          <w:szCs w:val="21"/>
        </w:rPr>
        <w:t>ed</w:t>
      </w:r>
      <w:r w:rsidR="00B77A2A" w:rsidRPr="00F335B8">
        <w:rPr>
          <w:sz w:val="21"/>
          <w:szCs w:val="21"/>
        </w:rPr>
        <w:t xml:space="preserve"> values</w:t>
      </w:r>
      <w:r w:rsidRPr="00F335B8">
        <w:rPr>
          <w:sz w:val="21"/>
          <w:szCs w:val="21"/>
        </w:rPr>
        <w:t>”</w:t>
      </w:r>
      <w:r w:rsidR="00B77A2A" w:rsidRPr="00F335B8">
        <w:rPr>
          <w:sz w:val="21"/>
          <w:szCs w:val="21"/>
        </w:rPr>
        <w:t xml:space="preserve"> vs. “contract” </w:t>
      </w:r>
      <w:r w:rsidR="001A4EDD" w:rsidRPr="00F335B8">
        <w:rPr>
          <w:sz w:val="21"/>
          <w:szCs w:val="21"/>
        </w:rPr>
        <w:t xml:space="preserve">or sales </w:t>
      </w:r>
      <w:r w:rsidR="00B77A2A" w:rsidRPr="00F335B8">
        <w:rPr>
          <w:sz w:val="21"/>
          <w:szCs w:val="21"/>
        </w:rPr>
        <w:t>price</w:t>
      </w:r>
      <w:r w:rsidR="001348C7" w:rsidRPr="00F335B8">
        <w:rPr>
          <w:sz w:val="21"/>
          <w:szCs w:val="21"/>
        </w:rPr>
        <w:t>s</w:t>
      </w:r>
      <w:r w:rsidRPr="00F335B8">
        <w:rPr>
          <w:sz w:val="21"/>
          <w:szCs w:val="21"/>
        </w:rPr>
        <w:t xml:space="preserve"> for homes sold </w:t>
      </w:r>
      <w:r w:rsidR="007D44B3">
        <w:rPr>
          <w:sz w:val="21"/>
          <w:szCs w:val="21"/>
        </w:rPr>
        <w:t xml:space="preserve">and refinanced </w:t>
      </w:r>
      <w:r w:rsidRPr="00F335B8">
        <w:rPr>
          <w:sz w:val="21"/>
          <w:szCs w:val="21"/>
        </w:rPr>
        <w:t>between 2018 and 2020,</w:t>
      </w:r>
      <w:r w:rsidR="00B77A2A" w:rsidRPr="00F335B8">
        <w:rPr>
          <w:sz w:val="21"/>
          <w:szCs w:val="21"/>
        </w:rPr>
        <w:t xml:space="preserve"> </w:t>
      </w:r>
      <w:r w:rsidRPr="00F335B8">
        <w:rPr>
          <w:sz w:val="21"/>
          <w:szCs w:val="21"/>
        </w:rPr>
        <w:t xml:space="preserve">based on the racial makeup of </w:t>
      </w:r>
      <w:r w:rsidR="004B6A04" w:rsidRPr="00F335B8">
        <w:rPr>
          <w:sz w:val="21"/>
          <w:szCs w:val="21"/>
        </w:rPr>
        <w:t xml:space="preserve">census tract </w:t>
      </w:r>
      <w:r w:rsidRPr="00F335B8">
        <w:rPr>
          <w:sz w:val="21"/>
          <w:szCs w:val="21"/>
        </w:rPr>
        <w:t>neighborhoods</w:t>
      </w:r>
      <w:r w:rsidR="004B6A04" w:rsidRPr="00F335B8">
        <w:rPr>
          <w:sz w:val="21"/>
          <w:szCs w:val="21"/>
        </w:rPr>
        <w:t>,</w:t>
      </w:r>
      <w:r w:rsidRPr="00F335B8">
        <w:rPr>
          <w:sz w:val="21"/>
          <w:szCs w:val="21"/>
        </w:rPr>
        <w:t xml:space="preserve"> and homebuyers.</w:t>
      </w:r>
      <w:r w:rsidR="00304E3A" w:rsidRPr="00F335B8">
        <w:rPr>
          <w:sz w:val="21"/>
          <w:szCs w:val="21"/>
        </w:rPr>
        <w:t xml:space="preserve"> </w:t>
      </w:r>
    </w:p>
    <w:p w:rsidR="003F010B" w:rsidRPr="00F335B8" w:rsidRDefault="00283119" w:rsidP="001A1CE8">
      <w:pPr>
        <w:rPr>
          <w:sz w:val="21"/>
          <w:szCs w:val="21"/>
        </w:rPr>
      </w:pPr>
      <w:r w:rsidRPr="00F335B8">
        <w:rPr>
          <w:sz w:val="21"/>
          <w:szCs w:val="21"/>
        </w:rPr>
        <w:t>While FHFA has archived</w:t>
      </w:r>
      <w:r w:rsidR="002651C8" w:rsidRPr="00F335B8">
        <w:rPr>
          <w:sz w:val="21"/>
          <w:szCs w:val="21"/>
        </w:rPr>
        <w:t xml:space="preserve"> loan originations data dating back to 2010, we </w:t>
      </w:r>
      <w:r w:rsidRPr="00F335B8">
        <w:rPr>
          <w:sz w:val="21"/>
          <w:szCs w:val="21"/>
        </w:rPr>
        <w:t>used data from th</w:t>
      </w:r>
      <w:r w:rsidR="002651C8" w:rsidRPr="00F335B8">
        <w:rPr>
          <w:sz w:val="21"/>
          <w:szCs w:val="21"/>
        </w:rPr>
        <w:t>e</w:t>
      </w:r>
      <w:r w:rsidRPr="00F335B8">
        <w:rPr>
          <w:sz w:val="21"/>
          <w:szCs w:val="21"/>
        </w:rPr>
        <w:t xml:space="preserve"> </w:t>
      </w:r>
      <w:r w:rsidR="002651C8" w:rsidRPr="00F335B8">
        <w:rPr>
          <w:sz w:val="21"/>
          <w:szCs w:val="21"/>
        </w:rPr>
        <w:t xml:space="preserve">most recent </w:t>
      </w:r>
      <w:r w:rsidRPr="00F335B8">
        <w:rPr>
          <w:sz w:val="21"/>
          <w:szCs w:val="21"/>
        </w:rPr>
        <w:t xml:space="preserve">three-year </w:t>
      </w:r>
      <w:r w:rsidR="002651C8" w:rsidRPr="00F335B8">
        <w:rPr>
          <w:sz w:val="21"/>
          <w:szCs w:val="21"/>
        </w:rPr>
        <w:t>period</w:t>
      </w:r>
      <w:r w:rsidRPr="00F335B8">
        <w:rPr>
          <w:sz w:val="21"/>
          <w:szCs w:val="21"/>
        </w:rPr>
        <w:t xml:space="preserve"> because</w:t>
      </w:r>
      <w:r w:rsidR="002651C8" w:rsidRPr="00F335B8">
        <w:rPr>
          <w:sz w:val="21"/>
          <w:szCs w:val="21"/>
        </w:rPr>
        <w:t xml:space="preserve"> they contained elements needed for calculations that are not in data from earlier years.</w:t>
      </w:r>
    </w:p>
    <w:p w:rsidR="00AE648C" w:rsidRPr="00F335B8" w:rsidRDefault="003F010B" w:rsidP="001A1CE8">
      <w:pPr>
        <w:rPr>
          <w:sz w:val="21"/>
          <w:szCs w:val="21"/>
        </w:rPr>
      </w:pPr>
      <w:r w:rsidRPr="00F335B8">
        <w:rPr>
          <w:sz w:val="21"/>
          <w:szCs w:val="21"/>
        </w:rPr>
        <w:t>In the appraisal process, an independent real-estate appraiser determines a home’s value by usually looking at</w:t>
      </w:r>
      <w:r w:rsidR="0098147D" w:rsidRPr="00F335B8">
        <w:rPr>
          <w:sz w:val="21"/>
          <w:szCs w:val="21"/>
        </w:rPr>
        <w:t>:</w:t>
      </w:r>
      <w:r w:rsidRPr="00F335B8">
        <w:rPr>
          <w:sz w:val="21"/>
          <w:szCs w:val="21"/>
        </w:rPr>
        <w:t xml:space="preserve"> (1) the basic condition of the home for sale; (2) any upgrades or improvement to the home made by the seller, and (3) what similar homes in the area have recently sold for, and how </w:t>
      </w:r>
      <w:r w:rsidR="00AE648C" w:rsidRPr="00F335B8">
        <w:rPr>
          <w:sz w:val="21"/>
          <w:szCs w:val="21"/>
        </w:rPr>
        <w:t xml:space="preserve">local </w:t>
      </w:r>
      <w:r w:rsidRPr="00F335B8">
        <w:rPr>
          <w:sz w:val="21"/>
          <w:szCs w:val="21"/>
        </w:rPr>
        <w:t>property values are trending.</w:t>
      </w:r>
      <w:r w:rsidR="00AE648C" w:rsidRPr="00F335B8">
        <w:rPr>
          <w:sz w:val="21"/>
          <w:szCs w:val="21"/>
        </w:rPr>
        <w:t xml:space="preserve"> </w:t>
      </w:r>
    </w:p>
    <w:p w:rsidR="00AE648C" w:rsidRPr="00F335B8" w:rsidRDefault="00AE648C" w:rsidP="001A1CE8">
      <w:pPr>
        <w:rPr>
          <w:sz w:val="21"/>
          <w:szCs w:val="21"/>
        </w:rPr>
      </w:pPr>
      <w:r w:rsidRPr="00F335B8">
        <w:rPr>
          <w:sz w:val="21"/>
          <w:szCs w:val="21"/>
        </w:rPr>
        <w:t>While lenders require an appraisal as a condition of loan closing, the buyers typically pay for the evaluation -- unless they negotiate for the seller to pay instead. The cost might range from $300 to $600, depending on the size and location of the home, and the amount of research done by the appraiser.</w:t>
      </w:r>
    </w:p>
    <w:p w:rsidR="0098147D" w:rsidRPr="00F335B8" w:rsidRDefault="00AE648C" w:rsidP="001A1CE8">
      <w:pPr>
        <w:rPr>
          <w:sz w:val="21"/>
          <w:szCs w:val="21"/>
        </w:rPr>
      </w:pPr>
      <w:r w:rsidRPr="00F335B8">
        <w:rPr>
          <w:sz w:val="21"/>
          <w:szCs w:val="21"/>
        </w:rPr>
        <w:t xml:space="preserve">Depending on the lender and circumstances, alternative appraisals may be </w:t>
      </w:r>
      <w:r w:rsidR="00063AA6" w:rsidRPr="00F335B8">
        <w:rPr>
          <w:sz w:val="21"/>
          <w:szCs w:val="21"/>
        </w:rPr>
        <w:t>requested to reduce costs and speed up the process. They include</w:t>
      </w:r>
      <w:r w:rsidR="0098147D" w:rsidRPr="00F335B8">
        <w:rPr>
          <w:sz w:val="21"/>
          <w:szCs w:val="21"/>
        </w:rPr>
        <w:t>:</w:t>
      </w:r>
      <w:r w:rsidR="00063AA6" w:rsidRPr="00F335B8">
        <w:rPr>
          <w:sz w:val="21"/>
          <w:szCs w:val="21"/>
        </w:rPr>
        <w:t xml:space="preserve"> (1) Hybrid appraisals, where appraisers never physically visit the home, but use photographs from a home inspection, or </w:t>
      </w:r>
      <w:r w:rsidR="00E16657" w:rsidRPr="00F335B8">
        <w:rPr>
          <w:sz w:val="21"/>
          <w:szCs w:val="21"/>
        </w:rPr>
        <w:t xml:space="preserve">hire someone to gather site-specific information; (2) Desktop appraisals, where appraisers use online information – property records, floor plans, comparable sales listings, etc., and (3) </w:t>
      </w:r>
      <w:r w:rsidR="0098147D" w:rsidRPr="00F335B8">
        <w:rPr>
          <w:sz w:val="21"/>
          <w:szCs w:val="21"/>
        </w:rPr>
        <w:t>Drive-by appraisals, where appraisers do exterior-only evaluations.</w:t>
      </w:r>
    </w:p>
    <w:p w:rsidR="00C66154" w:rsidRPr="00F335B8" w:rsidRDefault="0098147D" w:rsidP="001A1CE8">
      <w:pPr>
        <w:rPr>
          <w:sz w:val="21"/>
          <w:szCs w:val="21"/>
        </w:rPr>
      </w:pPr>
      <w:r w:rsidRPr="00F335B8">
        <w:rPr>
          <w:sz w:val="21"/>
          <w:szCs w:val="21"/>
        </w:rPr>
        <w:t xml:space="preserve">Any process that is used gives the appraiser a great deal of latitude to determine a fair market value for a </w:t>
      </w:r>
      <w:r w:rsidR="00B7075D" w:rsidRPr="00F335B8">
        <w:rPr>
          <w:sz w:val="21"/>
          <w:szCs w:val="21"/>
        </w:rPr>
        <w:t xml:space="preserve">property – one of the biggest factors in buying </w:t>
      </w:r>
      <w:r w:rsidR="007D44B3">
        <w:rPr>
          <w:sz w:val="21"/>
          <w:szCs w:val="21"/>
        </w:rPr>
        <w:t xml:space="preserve">or refinancing </w:t>
      </w:r>
      <w:r w:rsidR="00B7075D" w:rsidRPr="00F335B8">
        <w:rPr>
          <w:sz w:val="21"/>
          <w:szCs w:val="21"/>
        </w:rPr>
        <w:t>a home</w:t>
      </w:r>
      <w:r w:rsidRPr="00F335B8">
        <w:rPr>
          <w:sz w:val="21"/>
          <w:szCs w:val="21"/>
        </w:rPr>
        <w:t>.</w:t>
      </w:r>
      <w:r w:rsidR="00063AA6" w:rsidRPr="00F335B8">
        <w:rPr>
          <w:sz w:val="21"/>
          <w:szCs w:val="21"/>
        </w:rPr>
        <w:t xml:space="preserve"> </w:t>
      </w:r>
      <w:r w:rsidR="00AE648C" w:rsidRPr="00F335B8">
        <w:rPr>
          <w:sz w:val="21"/>
          <w:szCs w:val="21"/>
        </w:rPr>
        <w:t xml:space="preserve">   </w:t>
      </w:r>
      <w:r w:rsidR="003F010B" w:rsidRPr="00F335B8">
        <w:rPr>
          <w:sz w:val="21"/>
          <w:szCs w:val="21"/>
        </w:rPr>
        <w:t xml:space="preserve">   </w:t>
      </w:r>
    </w:p>
    <w:p w:rsidR="00922C02" w:rsidRDefault="00922C02" w:rsidP="001A1CE8">
      <w:pPr>
        <w:rPr>
          <w:sz w:val="21"/>
          <w:szCs w:val="21"/>
        </w:rPr>
      </w:pPr>
      <w:r>
        <w:rPr>
          <w:sz w:val="21"/>
          <w:szCs w:val="21"/>
        </w:rPr>
        <w:t>In a sales transaction, h</w:t>
      </w:r>
      <w:r w:rsidR="001A4EDD" w:rsidRPr="00F335B8">
        <w:rPr>
          <w:sz w:val="21"/>
          <w:szCs w:val="21"/>
        </w:rPr>
        <w:t>omes appraised lower than the s</w:t>
      </w:r>
      <w:r>
        <w:rPr>
          <w:sz w:val="21"/>
          <w:szCs w:val="21"/>
        </w:rPr>
        <w:t>elling</w:t>
      </w:r>
      <w:r w:rsidR="001A4EDD" w:rsidRPr="00F335B8">
        <w:rPr>
          <w:sz w:val="21"/>
          <w:szCs w:val="21"/>
        </w:rPr>
        <w:t xml:space="preserve"> </w:t>
      </w:r>
      <w:r>
        <w:rPr>
          <w:sz w:val="21"/>
          <w:szCs w:val="21"/>
        </w:rPr>
        <w:t xml:space="preserve">price </w:t>
      </w:r>
      <w:r w:rsidR="001A4EDD" w:rsidRPr="00F335B8">
        <w:rPr>
          <w:sz w:val="21"/>
          <w:szCs w:val="21"/>
        </w:rPr>
        <w:t xml:space="preserve">can mean bad news for both the buyer and seller. </w:t>
      </w:r>
    </w:p>
    <w:p w:rsidR="00922C02" w:rsidRDefault="001A4EDD" w:rsidP="001A1CE8">
      <w:pPr>
        <w:rPr>
          <w:sz w:val="21"/>
          <w:szCs w:val="21"/>
        </w:rPr>
      </w:pPr>
      <w:r w:rsidRPr="00F335B8">
        <w:rPr>
          <w:sz w:val="21"/>
          <w:szCs w:val="21"/>
        </w:rPr>
        <w:t xml:space="preserve">Typically, when an appraisal comes in low, </w:t>
      </w:r>
      <w:r w:rsidR="000A3987" w:rsidRPr="00F335B8">
        <w:rPr>
          <w:sz w:val="21"/>
          <w:szCs w:val="21"/>
        </w:rPr>
        <w:t>a</w:t>
      </w:r>
      <w:r w:rsidRPr="00F335B8">
        <w:rPr>
          <w:sz w:val="21"/>
          <w:szCs w:val="21"/>
        </w:rPr>
        <w:t xml:space="preserve"> mortgage lender will not lend more than the appraised value. That means the buyer has to pay more out of pocket, or convince the seller to lower the asking price, to buy the house. </w:t>
      </w:r>
    </w:p>
    <w:p w:rsidR="00922C02" w:rsidRDefault="00CC3181" w:rsidP="001A1CE8">
      <w:pPr>
        <w:rPr>
          <w:sz w:val="21"/>
          <w:szCs w:val="21"/>
        </w:rPr>
      </w:pPr>
      <w:r w:rsidRPr="00F335B8">
        <w:rPr>
          <w:sz w:val="21"/>
          <w:szCs w:val="21"/>
        </w:rPr>
        <w:t>Under-appraising homes</w:t>
      </w:r>
      <w:r w:rsidR="001A4EDD" w:rsidRPr="00F335B8">
        <w:rPr>
          <w:sz w:val="21"/>
          <w:szCs w:val="21"/>
        </w:rPr>
        <w:t xml:space="preserve"> </w:t>
      </w:r>
      <w:r w:rsidR="00922C02">
        <w:rPr>
          <w:sz w:val="21"/>
          <w:szCs w:val="21"/>
        </w:rPr>
        <w:t xml:space="preserve">during a sale </w:t>
      </w:r>
      <w:r w:rsidR="001A4EDD" w:rsidRPr="00F335B8">
        <w:rPr>
          <w:sz w:val="21"/>
          <w:szCs w:val="21"/>
        </w:rPr>
        <w:t xml:space="preserve">can either drive away </w:t>
      </w:r>
      <w:r w:rsidRPr="00F335B8">
        <w:rPr>
          <w:sz w:val="21"/>
          <w:szCs w:val="21"/>
        </w:rPr>
        <w:t xml:space="preserve">buyers </w:t>
      </w:r>
      <w:r w:rsidR="001A4EDD" w:rsidRPr="00F335B8">
        <w:rPr>
          <w:sz w:val="21"/>
          <w:szCs w:val="21"/>
        </w:rPr>
        <w:t xml:space="preserve">who are unable or not inclined to increase </w:t>
      </w:r>
      <w:r w:rsidR="000A3987" w:rsidRPr="00F335B8">
        <w:rPr>
          <w:sz w:val="21"/>
          <w:szCs w:val="21"/>
        </w:rPr>
        <w:t>the</w:t>
      </w:r>
      <w:r w:rsidR="001A4EDD" w:rsidRPr="00F335B8">
        <w:rPr>
          <w:sz w:val="21"/>
          <w:szCs w:val="21"/>
        </w:rPr>
        <w:t xml:space="preserve"> down payment, or drive down home values in </w:t>
      </w:r>
      <w:r w:rsidRPr="00F335B8">
        <w:rPr>
          <w:sz w:val="21"/>
          <w:szCs w:val="21"/>
        </w:rPr>
        <w:t>certain neighborhoods.</w:t>
      </w:r>
    </w:p>
    <w:p w:rsidR="005479DF" w:rsidRDefault="00922C02" w:rsidP="001A1CE8">
      <w:pPr>
        <w:rPr>
          <w:sz w:val="21"/>
          <w:szCs w:val="21"/>
        </w:rPr>
      </w:pPr>
      <w:proofErr w:type="gramStart"/>
      <w:r>
        <w:rPr>
          <w:sz w:val="21"/>
          <w:szCs w:val="21"/>
        </w:rPr>
        <w:t>Under-appraising</w:t>
      </w:r>
      <w:proofErr w:type="gramEnd"/>
      <w:r>
        <w:rPr>
          <w:sz w:val="21"/>
          <w:szCs w:val="21"/>
        </w:rPr>
        <w:t xml:space="preserve"> during refinancing can also c</w:t>
      </w:r>
      <w:r w:rsidR="005479DF">
        <w:rPr>
          <w:sz w:val="21"/>
          <w:szCs w:val="21"/>
        </w:rPr>
        <w:t>reat</w:t>
      </w:r>
      <w:r>
        <w:rPr>
          <w:sz w:val="21"/>
          <w:szCs w:val="21"/>
        </w:rPr>
        <w:t xml:space="preserve">e problems for the homeowner. If the appraised value is too low, then typically you </w:t>
      </w:r>
      <w:proofErr w:type="gramStart"/>
      <w:r>
        <w:rPr>
          <w:sz w:val="21"/>
          <w:szCs w:val="21"/>
        </w:rPr>
        <w:t>can’t</w:t>
      </w:r>
      <w:proofErr w:type="gramEnd"/>
      <w:r>
        <w:rPr>
          <w:sz w:val="21"/>
          <w:szCs w:val="21"/>
        </w:rPr>
        <w:t xml:space="preserve"> refinance. </w:t>
      </w:r>
    </w:p>
    <w:p w:rsidR="00C66154" w:rsidRPr="00F335B8" w:rsidRDefault="00922C02" w:rsidP="001A1CE8">
      <w:pPr>
        <w:rPr>
          <w:sz w:val="21"/>
          <w:szCs w:val="21"/>
        </w:rPr>
      </w:pPr>
      <w:r>
        <w:rPr>
          <w:sz w:val="21"/>
          <w:szCs w:val="21"/>
        </w:rPr>
        <w:t>If the apprais</w:t>
      </w:r>
      <w:r w:rsidR="005479DF">
        <w:rPr>
          <w:sz w:val="21"/>
          <w:szCs w:val="21"/>
        </w:rPr>
        <w:t>al</w:t>
      </w:r>
      <w:r>
        <w:rPr>
          <w:sz w:val="21"/>
          <w:szCs w:val="21"/>
        </w:rPr>
        <w:t xml:space="preserve"> value puts the home equity at less than</w:t>
      </w:r>
      <w:r w:rsidR="005479DF">
        <w:rPr>
          <w:sz w:val="21"/>
          <w:szCs w:val="21"/>
        </w:rPr>
        <w:t xml:space="preserve"> 20%, then homeowners may </w:t>
      </w:r>
      <w:proofErr w:type="gramStart"/>
      <w:r w:rsidR="005479DF">
        <w:rPr>
          <w:sz w:val="21"/>
          <w:szCs w:val="21"/>
        </w:rPr>
        <w:t>get</w:t>
      </w:r>
      <w:proofErr w:type="gramEnd"/>
      <w:r w:rsidR="005479DF">
        <w:rPr>
          <w:sz w:val="21"/>
          <w:szCs w:val="21"/>
        </w:rPr>
        <w:t xml:space="preserve"> stuck paying for private mortgage insurance, or having to bring cash to the closing table to do a “cash-in” refinance.</w:t>
      </w:r>
      <w:r>
        <w:rPr>
          <w:sz w:val="21"/>
          <w:szCs w:val="21"/>
        </w:rPr>
        <w:t xml:space="preserve"> </w:t>
      </w:r>
      <w:r w:rsidR="00CC3181" w:rsidRPr="00F335B8">
        <w:rPr>
          <w:sz w:val="21"/>
          <w:szCs w:val="21"/>
        </w:rPr>
        <w:t xml:space="preserve"> </w:t>
      </w:r>
    </w:p>
    <w:p w:rsidR="007908B5" w:rsidRDefault="00AD2B14" w:rsidP="001A1CE8">
      <w:pPr>
        <w:rPr>
          <w:sz w:val="21"/>
          <w:szCs w:val="21"/>
        </w:rPr>
      </w:pPr>
      <w:r>
        <w:rPr>
          <w:sz w:val="21"/>
          <w:szCs w:val="21"/>
        </w:rPr>
        <w:t>For our ABC-OTV analysis, w</w:t>
      </w:r>
      <w:r w:rsidR="00CC3181" w:rsidRPr="00F335B8">
        <w:rPr>
          <w:sz w:val="21"/>
          <w:szCs w:val="21"/>
        </w:rPr>
        <w:t xml:space="preserve">e </w:t>
      </w:r>
      <w:r w:rsidR="00304E3A" w:rsidRPr="00F335B8">
        <w:rPr>
          <w:sz w:val="21"/>
          <w:szCs w:val="21"/>
        </w:rPr>
        <w:t>first filtered the data</w:t>
      </w:r>
      <w:r w:rsidR="00095B19" w:rsidRPr="00F335B8">
        <w:rPr>
          <w:sz w:val="21"/>
          <w:szCs w:val="21"/>
        </w:rPr>
        <w:t>sets</w:t>
      </w:r>
      <w:r w:rsidR="00304E3A" w:rsidRPr="00F335B8">
        <w:rPr>
          <w:sz w:val="21"/>
          <w:szCs w:val="21"/>
        </w:rPr>
        <w:t xml:space="preserve"> to include only single-family</w:t>
      </w:r>
      <w:r w:rsidR="00095B19" w:rsidRPr="00F335B8">
        <w:rPr>
          <w:sz w:val="21"/>
          <w:szCs w:val="21"/>
        </w:rPr>
        <w:t>, one-unit homes</w:t>
      </w:r>
      <w:r w:rsidR="00304E3A" w:rsidRPr="00F335B8">
        <w:rPr>
          <w:sz w:val="21"/>
          <w:szCs w:val="21"/>
        </w:rPr>
        <w:t xml:space="preserve"> that were </w:t>
      </w:r>
      <w:r w:rsidR="00913D64">
        <w:rPr>
          <w:sz w:val="21"/>
          <w:szCs w:val="21"/>
        </w:rPr>
        <w:t xml:space="preserve">either </w:t>
      </w:r>
      <w:r w:rsidR="00095B19" w:rsidRPr="00F335B8">
        <w:rPr>
          <w:sz w:val="21"/>
          <w:szCs w:val="21"/>
        </w:rPr>
        <w:t>“</w:t>
      </w:r>
      <w:r w:rsidR="00304E3A" w:rsidRPr="00F335B8">
        <w:rPr>
          <w:sz w:val="21"/>
          <w:szCs w:val="21"/>
        </w:rPr>
        <w:t>purchased</w:t>
      </w:r>
      <w:r w:rsidR="00095B19" w:rsidRPr="00F335B8">
        <w:rPr>
          <w:sz w:val="21"/>
          <w:szCs w:val="21"/>
        </w:rPr>
        <w:t xml:space="preserve">” </w:t>
      </w:r>
      <w:r w:rsidR="00913D64">
        <w:rPr>
          <w:sz w:val="21"/>
          <w:szCs w:val="21"/>
        </w:rPr>
        <w:t>or</w:t>
      </w:r>
      <w:r>
        <w:rPr>
          <w:sz w:val="21"/>
          <w:szCs w:val="21"/>
        </w:rPr>
        <w:t xml:space="preserve"> refinanced</w:t>
      </w:r>
      <w:r w:rsidR="00095B19" w:rsidRPr="00F335B8">
        <w:rPr>
          <w:sz w:val="21"/>
          <w:szCs w:val="21"/>
        </w:rPr>
        <w:t xml:space="preserve"> </w:t>
      </w:r>
      <w:r w:rsidR="007908B5">
        <w:rPr>
          <w:sz w:val="21"/>
          <w:szCs w:val="21"/>
        </w:rPr>
        <w:t xml:space="preserve">through mortgage loans </w:t>
      </w:r>
      <w:r w:rsidR="00095B19" w:rsidRPr="00F335B8">
        <w:rPr>
          <w:sz w:val="21"/>
          <w:szCs w:val="21"/>
        </w:rPr>
        <w:t xml:space="preserve">during the three-year period. </w:t>
      </w:r>
    </w:p>
    <w:p w:rsidR="007908B5" w:rsidRDefault="000329E1" w:rsidP="001A1CE8">
      <w:pPr>
        <w:rPr>
          <w:sz w:val="21"/>
          <w:szCs w:val="21"/>
        </w:rPr>
      </w:pPr>
      <w:r>
        <w:rPr>
          <w:sz w:val="21"/>
          <w:szCs w:val="21"/>
        </w:rPr>
        <w:lastRenderedPageBreak/>
        <w:t xml:space="preserve">We then calculated each buyer’s “down payment,” or the amount invested in the home beyond the mortgage </w:t>
      </w:r>
      <w:r w:rsidR="007908B5">
        <w:rPr>
          <w:sz w:val="21"/>
          <w:szCs w:val="21"/>
        </w:rPr>
        <w:t xml:space="preserve">loan </w:t>
      </w:r>
      <w:r>
        <w:rPr>
          <w:sz w:val="21"/>
          <w:szCs w:val="21"/>
        </w:rPr>
        <w:t xml:space="preserve">to meet the selling price, by multiplying the home’s Loan-To-Value” ratio (LTV) by the loan amount. </w:t>
      </w:r>
    </w:p>
    <w:p w:rsidR="007908B5" w:rsidRDefault="007908B5" w:rsidP="001A1CE8">
      <w:pPr>
        <w:rPr>
          <w:sz w:val="21"/>
          <w:szCs w:val="21"/>
        </w:rPr>
      </w:pPr>
      <w:r>
        <w:rPr>
          <w:sz w:val="21"/>
          <w:szCs w:val="21"/>
        </w:rPr>
        <w:t>We added the “down payment” to the mortgage loan to get an estimated “contract,” or sales price of the home.</w:t>
      </w:r>
      <w:r w:rsidR="000329E1">
        <w:rPr>
          <w:sz w:val="21"/>
          <w:szCs w:val="21"/>
        </w:rPr>
        <w:t xml:space="preserve"> </w:t>
      </w:r>
    </w:p>
    <w:p w:rsidR="007908B5" w:rsidRDefault="007908B5" w:rsidP="001A1CE8">
      <w:pPr>
        <w:rPr>
          <w:sz w:val="21"/>
          <w:szCs w:val="21"/>
        </w:rPr>
      </w:pPr>
      <w:r>
        <w:rPr>
          <w:sz w:val="21"/>
          <w:szCs w:val="21"/>
        </w:rPr>
        <w:t>Then, we compared the sales price to</w:t>
      </w:r>
      <w:r w:rsidR="00095B19" w:rsidRPr="00F335B8">
        <w:rPr>
          <w:sz w:val="21"/>
          <w:szCs w:val="21"/>
        </w:rPr>
        <w:t xml:space="preserve"> the “property value” of each home – </w:t>
      </w:r>
      <w:hyperlink r:id="rId7" w:anchor="a-28" w:history="1">
        <w:r w:rsidR="00095B19" w:rsidRPr="00F335B8">
          <w:rPr>
            <w:rStyle w:val="Hyperlink"/>
            <w:sz w:val="21"/>
            <w:szCs w:val="21"/>
          </w:rPr>
          <w:t>a proxy for the appraised value</w:t>
        </w:r>
        <w:r w:rsidR="0067652A" w:rsidRPr="00F335B8">
          <w:rPr>
            <w:rStyle w:val="Hyperlink"/>
            <w:sz w:val="21"/>
            <w:szCs w:val="21"/>
          </w:rPr>
          <w:t>, according to FHFA</w:t>
        </w:r>
      </w:hyperlink>
      <w:r>
        <w:rPr>
          <w:rStyle w:val="Hyperlink"/>
          <w:sz w:val="21"/>
          <w:szCs w:val="21"/>
        </w:rPr>
        <w:t>.</w:t>
      </w:r>
      <w:r w:rsidR="00F34D98" w:rsidRPr="00F335B8">
        <w:rPr>
          <w:sz w:val="21"/>
          <w:szCs w:val="21"/>
        </w:rPr>
        <w:t xml:space="preserve"> </w:t>
      </w:r>
    </w:p>
    <w:p w:rsidR="00913D64" w:rsidRDefault="00182B74" w:rsidP="001A1CE8">
      <w:pPr>
        <w:rPr>
          <w:sz w:val="21"/>
          <w:szCs w:val="21"/>
        </w:rPr>
      </w:pPr>
      <w:r w:rsidRPr="00F335B8">
        <w:rPr>
          <w:sz w:val="21"/>
          <w:szCs w:val="21"/>
        </w:rPr>
        <w:t xml:space="preserve">Based on </w:t>
      </w:r>
      <w:r w:rsidR="00612A45" w:rsidRPr="00F335B8">
        <w:rPr>
          <w:sz w:val="21"/>
          <w:szCs w:val="21"/>
        </w:rPr>
        <w:t>the calculations</w:t>
      </w:r>
      <w:r w:rsidRPr="00F335B8">
        <w:rPr>
          <w:sz w:val="21"/>
          <w:szCs w:val="21"/>
        </w:rPr>
        <w:t>, we</w:t>
      </w:r>
      <w:r w:rsidR="00304E3A" w:rsidRPr="00F335B8">
        <w:rPr>
          <w:sz w:val="21"/>
          <w:szCs w:val="21"/>
        </w:rPr>
        <w:t xml:space="preserve"> </w:t>
      </w:r>
      <w:r w:rsidR="004B6A04" w:rsidRPr="00F335B8">
        <w:rPr>
          <w:sz w:val="21"/>
          <w:szCs w:val="21"/>
        </w:rPr>
        <w:t xml:space="preserve">used our data to </w:t>
      </w:r>
      <w:r w:rsidR="00304E3A" w:rsidRPr="00F335B8">
        <w:rPr>
          <w:sz w:val="21"/>
          <w:szCs w:val="21"/>
        </w:rPr>
        <w:t>tall</w:t>
      </w:r>
      <w:r w:rsidR="004B6A04" w:rsidRPr="00F335B8">
        <w:rPr>
          <w:sz w:val="21"/>
          <w:szCs w:val="21"/>
        </w:rPr>
        <w:t>y</w:t>
      </w:r>
      <w:r w:rsidR="00304E3A" w:rsidRPr="00F335B8">
        <w:rPr>
          <w:sz w:val="21"/>
          <w:szCs w:val="21"/>
        </w:rPr>
        <w:t xml:space="preserve"> the number of homes sold </w:t>
      </w:r>
      <w:r w:rsidR="004B6A04" w:rsidRPr="00F335B8">
        <w:rPr>
          <w:sz w:val="21"/>
          <w:szCs w:val="21"/>
        </w:rPr>
        <w:t xml:space="preserve">in census tracts </w:t>
      </w:r>
      <w:r w:rsidR="00304E3A" w:rsidRPr="00F335B8">
        <w:rPr>
          <w:sz w:val="21"/>
          <w:szCs w:val="21"/>
        </w:rPr>
        <w:t>over the three-year period where th</w:t>
      </w:r>
      <w:r w:rsidR="004B6A04" w:rsidRPr="00F335B8">
        <w:rPr>
          <w:sz w:val="21"/>
          <w:szCs w:val="21"/>
        </w:rPr>
        <w:t xml:space="preserve">e appraisal was HIGHER </w:t>
      </w:r>
      <w:r w:rsidR="001A4EDD" w:rsidRPr="00F335B8">
        <w:rPr>
          <w:sz w:val="21"/>
          <w:szCs w:val="21"/>
        </w:rPr>
        <w:t>or</w:t>
      </w:r>
      <w:r w:rsidR="004B6A04" w:rsidRPr="00F335B8">
        <w:rPr>
          <w:sz w:val="21"/>
          <w:szCs w:val="21"/>
        </w:rPr>
        <w:t xml:space="preserve"> LOWER, </w:t>
      </w:r>
      <w:r w:rsidR="008165FD">
        <w:rPr>
          <w:sz w:val="21"/>
          <w:szCs w:val="21"/>
        </w:rPr>
        <w:t xml:space="preserve">overall, </w:t>
      </w:r>
      <w:r w:rsidR="004B6A04" w:rsidRPr="00F335B8">
        <w:rPr>
          <w:sz w:val="21"/>
          <w:szCs w:val="21"/>
        </w:rPr>
        <w:t>than our calculated contract price</w:t>
      </w:r>
      <w:r w:rsidR="00AD2B14">
        <w:rPr>
          <w:sz w:val="21"/>
          <w:szCs w:val="21"/>
        </w:rPr>
        <w:t xml:space="preserve"> in a sales origination.</w:t>
      </w:r>
    </w:p>
    <w:p w:rsidR="00AD2B14" w:rsidRDefault="00913D64" w:rsidP="001A1CE8">
      <w:pPr>
        <w:rPr>
          <w:sz w:val="21"/>
          <w:szCs w:val="21"/>
        </w:rPr>
      </w:pPr>
      <w:r>
        <w:rPr>
          <w:sz w:val="21"/>
          <w:szCs w:val="21"/>
        </w:rPr>
        <w:t>We did a separate comparative tally for refinanced home loans over the period.</w:t>
      </w:r>
      <w:r w:rsidR="00AD2B14">
        <w:rPr>
          <w:sz w:val="21"/>
          <w:szCs w:val="21"/>
        </w:rPr>
        <w:t xml:space="preserve"> </w:t>
      </w:r>
    </w:p>
    <w:p w:rsidR="00913D64" w:rsidRDefault="00AD2B14" w:rsidP="001A1CE8">
      <w:pPr>
        <w:rPr>
          <w:sz w:val="21"/>
          <w:szCs w:val="21"/>
        </w:rPr>
      </w:pPr>
      <w:r>
        <w:rPr>
          <w:sz w:val="21"/>
          <w:szCs w:val="21"/>
        </w:rPr>
        <w:t xml:space="preserve">We also calculated </w:t>
      </w:r>
      <w:r w:rsidR="008165FD">
        <w:rPr>
          <w:sz w:val="21"/>
          <w:szCs w:val="21"/>
        </w:rPr>
        <w:t xml:space="preserve">whether the appraisal was 2% or more below the sales </w:t>
      </w:r>
      <w:r>
        <w:rPr>
          <w:sz w:val="21"/>
          <w:szCs w:val="21"/>
        </w:rPr>
        <w:t xml:space="preserve">price </w:t>
      </w:r>
      <w:r w:rsidR="008165FD">
        <w:rPr>
          <w:sz w:val="21"/>
          <w:szCs w:val="21"/>
        </w:rPr>
        <w:t xml:space="preserve">– a threshold </w:t>
      </w:r>
      <w:hyperlink r:id="rId8" w:history="1">
        <w:r w:rsidR="008165FD" w:rsidRPr="00F75E89">
          <w:rPr>
            <w:rStyle w:val="Hyperlink"/>
            <w:sz w:val="21"/>
            <w:szCs w:val="21"/>
          </w:rPr>
          <w:t>used in Fannie Mae studies</w:t>
        </w:r>
      </w:hyperlink>
      <w:r w:rsidR="008165FD">
        <w:rPr>
          <w:sz w:val="21"/>
          <w:szCs w:val="21"/>
        </w:rPr>
        <w:t xml:space="preserve"> </w:t>
      </w:r>
      <w:r w:rsidR="00F75E89">
        <w:rPr>
          <w:sz w:val="21"/>
          <w:szCs w:val="21"/>
        </w:rPr>
        <w:t xml:space="preserve">to measure </w:t>
      </w:r>
      <w:r w:rsidR="003823C8">
        <w:rPr>
          <w:sz w:val="21"/>
          <w:szCs w:val="21"/>
        </w:rPr>
        <w:t xml:space="preserve">the most severe </w:t>
      </w:r>
      <w:r w:rsidR="00F75E89">
        <w:rPr>
          <w:sz w:val="21"/>
          <w:szCs w:val="21"/>
        </w:rPr>
        <w:t xml:space="preserve">“Appraisals </w:t>
      </w:r>
      <w:proofErr w:type="gramStart"/>
      <w:r w:rsidR="00F75E89">
        <w:rPr>
          <w:sz w:val="21"/>
          <w:szCs w:val="21"/>
        </w:rPr>
        <w:t>Below</w:t>
      </w:r>
      <w:proofErr w:type="gramEnd"/>
      <w:r w:rsidR="00F75E89">
        <w:rPr>
          <w:sz w:val="21"/>
          <w:szCs w:val="21"/>
        </w:rPr>
        <w:t xml:space="preserve"> Contract” (ABCs). </w:t>
      </w:r>
    </w:p>
    <w:p w:rsidR="00283119" w:rsidRPr="00F335B8" w:rsidRDefault="00DE03CF" w:rsidP="001A1CE8">
      <w:pPr>
        <w:rPr>
          <w:sz w:val="21"/>
          <w:szCs w:val="21"/>
        </w:rPr>
      </w:pPr>
      <w:r w:rsidRPr="00F335B8">
        <w:rPr>
          <w:sz w:val="21"/>
          <w:szCs w:val="21"/>
        </w:rPr>
        <w:t xml:space="preserve">Then, we used </w:t>
      </w:r>
      <w:r w:rsidR="005C606A">
        <w:rPr>
          <w:sz w:val="21"/>
          <w:szCs w:val="21"/>
        </w:rPr>
        <w:t xml:space="preserve">2019 </w:t>
      </w:r>
      <w:r w:rsidRPr="00F335B8">
        <w:rPr>
          <w:sz w:val="21"/>
          <w:szCs w:val="21"/>
        </w:rPr>
        <w:t>census demographic data to develop population, racial makeup, income and other characteristics of each tract</w:t>
      </w:r>
      <w:r w:rsidR="00306606" w:rsidRPr="00F335B8">
        <w:rPr>
          <w:sz w:val="21"/>
          <w:szCs w:val="21"/>
        </w:rPr>
        <w:t xml:space="preserve">. </w:t>
      </w:r>
    </w:p>
    <w:p w:rsidR="007908B5" w:rsidRPr="00F335B8" w:rsidRDefault="007908B5" w:rsidP="007908B5">
      <w:pPr>
        <w:rPr>
          <w:sz w:val="21"/>
          <w:szCs w:val="21"/>
        </w:rPr>
      </w:pPr>
      <w:r w:rsidRPr="00F335B8">
        <w:rPr>
          <w:sz w:val="21"/>
          <w:szCs w:val="21"/>
        </w:rPr>
        <w:t xml:space="preserve">Our analysis focuses on who benefits from an </w:t>
      </w:r>
      <w:hyperlink r:id="rId9" w:history="1">
        <w:r w:rsidRPr="00F335B8">
          <w:rPr>
            <w:rStyle w:val="Hyperlink"/>
            <w:sz w:val="21"/>
            <w:szCs w:val="21"/>
          </w:rPr>
          <w:t>appraisal process that studies show, over time, has been subjective and biased</w:t>
        </w:r>
      </w:hyperlink>
      <w:r w:rsidRPr="00F335B8">
        <w:rPr>
          <w:sz w:val="21"/>
          <w:szCs w:val="21"/>
        </w:rPr>
        <w:t xml:space="preserve">. </w:t>
      </w:r>
    </w:p>
    <w:p w:rsidR="00EE2BE0" w:rsidRDefault="00306606" w:rsidP="001A1CE8">
      <w:pPr>
        <w:rPr>
          <w:sz w:val="21"/>
          <w:szCs w:val="21"/>
        </w:rPr>
      </w:pPr>
      <w:r w:rsidRPr="00F335B8">
        <w:rPr>
          <w:sz w:val="21"/>
          <w:szCs w:val="21"/>
        </w:rPr>
        <w:t xml:space="preserve">The </w:t>
      </w:r>
      <w:r w:rsidR="00297B96" w:rsidRPr="00F335B8">
        <w:rPr>
          <w:sz w:val="21"/>
          <w:szCs w:val="21"/>
        </w:rPr>
        <w:t xml:space="preserve">summarized </w:t>
      </w:r>
      <w:r w:rsidRPr="00F335B8">
        <w:rPr>
          <w:sz w:val="21"/>
          <w:szCs w:val="21"/>
        </w:rPr>
        <w:t xml:space="preserve">data </w:t>
      </w:r>
      <w:r w:rsidR="00DE03CF" w:rsidRPr="00F335B8">
        <w:rPr>
          <w:sz w:val="21"/>
          <w:szCs w:val="21"/>
        </w:rPr>
        <w:t xml:space="preserve">replicate a </w:t>
      </w:r>
      <w:hyperlink r:id="rId10" w:history="1">
        <w:r w:rsidR="00DE03CF" w:rsidRPr="00F335B8">
          <w:rPr>
            <w:rStyle w:val="Hyperlink"/>
            <w:sz w:val="21"/>
            <w:szCs w:val="21"/>
          </w:rPr>
          <w:t>September 2021 study</w:t>
        </w:r>
      </w:hyperlink>
      <w:r w:rsidR="00DE03CF" w:rsidRPr="00F335B8">
        <w:rPr>
          <w:sz w:val="21"/>
          <w:szCs w:val="21"/>
        </w:rPr>
        <w:t xml:space="preserve"> by </w:t>
      </w:r>
      <w:r w:rsidR="00005643" w:rsidRPr="00F335B8">
        <w:rPr>
          <w:sz w:val="21"/>
          <w:szCs w:val="21"/>
        </w:rPr>
        <w:t>The Federal Home Loan Mortgage Corporation (</w:t>
      </w:r>
      <w:r w:rsidR="00DE03CF" w:rsidRPr="00F335B8">
        <w:rPr>
          <w:sz w:val="21"/>
          <w:szCs w:val="21"/>
        </w:rPr>
        <w:t>Freddie Mac</w:t>
      </w:r>
      <w:r w:rsidR="00005643" w:rsidRPr="00F335B8">
        <w:rPr>
          <w:sz w:val="21"/>
          <w:szCs w:val="21"/>
        </w:rPr>
        <w:t>)</w:t>
      </w:r>
      <w:r w:rsidR="00283119" w:rsidRPr="00F335B8">
        <w:rPr>
          <w:sz w:val="21"/>
          <w:szCs w:val="21"/>
        </w:rPr>
        <w:t>, which used six years’ worth of actual appraisal data from its own proprietary data source to examine</w:t>
      </w:r>
      <w:r w:rsidRPr="00F335B8">
        <w:rPr>
          <w:sz w:val="21"/>
          <w:szCs w:val="21"/>
        </w:rPr>
        <w:t xml:space="preserve"> racial and ethnic valuation “gaps” in home purchase appraisals.</w:t>
      </w:r>
      <w:r w:rsidR="001A4EDD" w:rsidRPr="00F335B8">
        <w:rPr>
          <w:sz w:val="21"/>
          <w:szCs w:val="21"/>
        </w:rPr>
        <w:t xml:space="preserve"> </w:t>
      </w:r>
    </w:p>
    <w:p w:rsidR="005C606A" w:rsidRDefault="00EE2BE0" w:rsidP="001A1CE8">
      <w:pPr>
        <w:rPr>
          <w:sz w:val="21"/>
          <w:szCs w:val="21"/>
        </w:rPr>
      </w:pPr>
      <w:r>
        <w:rPr>
          <w:sz w:val="21"/>
          <w:szCs w:val="21"/>
        </w:rPr>
        <w:t xml:space="preserve">The Freddie Mac study looked at differences in appraisals or selling prices of homes sold in census tracts that were majority Black (50% - 100%); majority Latino (50% - 100%); majority White (50% - 100%), and other minority (not majority White). </w:t>
      </w:r>
    </w:p>
    <w:p w:rsidR="00E41542" w:rsidRPr="00F335B8" w:rsidRDefault="00EE2BE0" w:rsidP="001A1CE8">
      <w:pPr>
        <w:rPr>
          <w:sz w:val="21"/>
          <w:szCs w:val="21"/>
        </w:rPr>
      </w:pPr>
      <w:r>
        <w:rPr>
          <w:sz w:val="21"/>
          <w:szCs w:val="21"/>
        </w:rPr>
        <w:t xml:space="preserve">It also looked at under-appraisal of homes by race / ethnicity of the buyer: </w:t>
      </w:r>
      <w:r w:rsidR="009D4F35">
        <w:rPr>
          <w:sz w:val="21"/>
          <w:szCs w:val="21"/>
        </w:rPr>
        <w:t>Asian; Black; Hawaiian/Pacific Islander; Hispanic/Latino; Native American; Unknown, and White.</w:t>
      </w:r>
      <w:r>
        <w:rPr>
          <w:sz w:val="21"/>
          <w:szCs w:val="21"/>
        </w:rPr>
        <w:t xml:space="preserve"> </w:t>
      </w:r>
    </w:p>
    <w:p w:rsidR="005C606A" w:rsidRDefault="00283119" w:rsidP="001A1CE8">
      <w:pPr>
        <w:rPr>
          <w:i/>
          <w:sz w:val="21"/>
          <w:szCs w:val="21"/>
        </w:rPr>
      </w:pPr>
      <w:r w:rsidRPr="00F335B8">
        <w:rPr>
          <w:b/>
          <w:i/>
          <w:sz w:val="21"/>
          <w:szCs w:val="21"/>
        </w:rPr>
        <w:t>NOTE:</w:t>
      </w:r>
      <w:r w:rsidRPr="00F335B8">
        <w:rPr>
          <w:sz w:val="21"/>
          <w:szCs w:val="21"/>
        </w:rPr>
        <w:t xml:space="preserve"> </w:t>
      </w:r>
      <w:r w:rsidRPr="00F335B8">
        <w:rPr>
          <w:i/>
          <w:sz w:val="21"/>
          <w:szCs w:val="21"/>
        </w:rPr>
        <w:t>The disparity patterns we found in our three-year analysis using the FHFA data were consistent with the Freddie Mac study</w:t>
      </w:r>
      <w:r w:rsidR="00E41542" w:rsidRPr="00F335B8">
        <w:rPr>
          <w:i/>
          <w:sz w:val="21"/>
          <w:szCs w:val="21"/>
        </w:rPr>
        <w:t>, which used a different data</w:t>
      </w:r>
      <w:r w:rsidR="005C606A">
        <w:rPr>
          <w:i/>
          <w:sz w:val="21"/>
          <w:szCs w:val="21"/>
        </w:rPr>
        <w:t xml:space="preserve"> source over a longer </w:t>
      </w:r>
      <w:proofErr w:type="gramStart"/>
      <w:r w:rsidR="00E41542" w:rsidRPr="00F335B8">
        <w:rPr>
          <w:i/>
          <w:sz w:val="21"/>
          <w:szCs w:val="21"/>
        </w:rPr>
        <w:t>period</w:t>
      </w:r>
      <w:r w:rsidR="005C606A">
        <w:rPr>
          <w:i/>
          <w:sz w:val="21"/>
          <w:szCs w:val="21"/>
        </w:rPr>
        <w:t xml:space="preserve"> of time</w:t>
      </w:r>
      <w:proofErr w:type="gramEnd"/>
      <w:r w:rsidR="00E41542" w:rsidRPr="00F335B8">
        <w:rPr>
          <w:i/>
          <w:sz w:val="21"/>
          <w:szCs w:val="21"/>
        </w:rPr>
        <w:t xml:space="preserve">. </w:t>
      </w: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5C606A" w:rsidRDefault="005C606A" w:rsidP="001A1CE8">
      <w:pPr>
        <w:rPr>
          <w:i/>
          <w:sz w:val="21"/>
          <w:szCs w:val="21"/>
        </w:rPr>
      </w:pPr>
    </w:p>
    <w:p w:rsidR="003346F8" w:rsidRDefault="00612A45" w:rsidP="001A1CE8">
      <w:pPr>
        <w:rPr>
          <w:b/>
          <w:sz w:val="21"/>
          <w:szCs w:val="21"/>
        </w:rPr>
      </w:pPr>
      <w:r w:rsidRPr="00F335B8">
        <w:rPr>
          <w:b/>
          <w:sz w:val="21"/>
          <w:szCs w:val="21"/>
        </w:rPr>
        <w:lastRenderedPageBreak/>
        <w:t>FINDINGS:</w:t>
      </w:r>
    </w:p>
    <w:p w:rsidR="007463D7" w:rsidRDefault="003346F8" w:rsidP="001A1CE8">
      <w:pPr>
        <w:rPr>
          <w:sz w:val="21"/>
          <w:szCs w:val="21"/>
        </w:rPr>
      </w:pPr>
      <w:r>
        <w:rPr>
          <w:sz w:val="21"/>
          <w:szCs w:val="21"/>
        </w:rPr>
        <w:t xml:space="preserve">An </w:t>
      </w:r>
      <w:hyperlink r:id="rId11" w:history="1">
        <w:r w:rsidRPr="001C59A7">
          <w:rPr>
            <w:rStyle w:val="Hyperlink"/>
            <w:sz w:val="21"/>
            <w:szCs w:val="21"/>
          </w:rPr>
          <w:t>October 2017 Fannie Mae study</w:t>
        </w:r>
      </w:hyperlink>
      <w:r w:rsidR="001C59A7">
        <w:rPr>
          <w:sz w:val="21"/>
          <w:szCs w:val="21"/>
        </w:rPr>
        <w:t xml:space="preserve"> of appraised home values concludes that </w:t>
      </w:r>
      <w:r w:rsidR="001C59A7" w:rsidRPr="007463D7">
        <w:rPr>
          <w:b/>
          <w:sz w:val="21"/>
          <w:szCs w:val="21"/>
        </w:rPr>
        <w:t>appraisals come in below contract price about 8% of the time</w:t>
      </w:r>
      <w:r w:rsidR="001C59A7">
        <w:rPr>
          <w:sz w:val="21"/>
          <w:szCs w:val="21"/>
        </w:rPr>
        <w:t xml:space="preserve">. </w:t>
      </w:r>
    </w:p>
    <w:p w:rsidR="006B3D13" w:rsidRPr="00F335B8" w:rsidRDefault="001C59A7" w:rsidP="001A1CE8">
      <w:pPr>
        <w:rPr>
          <w:b/>
          <w:sz w:val="21"/>
          <w:szCs w:val="21"/>
        </w:rPr>
      </w:pPr>
      <w:proofErr w:type="gramStart"/>
      <w:r>
        <w:rPr>
          <w:sz w:val="21"/>
          <w:szCs w:val="21"/>
        </w:rPr>
        <w:t>But</w:t>
      </w:r>
      <w:proofErr w:type="gramEnd"/>
      <w:r>
        <w:rPr>
          <w:sz w:val="21"/>
          <w:szCs w:val="21"/>
        </w:rPr>
        <w:t xml:space="preserve"> our analysis shows the portion of </w:t>
      </w:r>
      <w:r w:rsidR="007463D7">
        <w:rPr>
          <w:sz w:val="21"/>
          <w:szCs w:val="21"/>
        </w:rPr>
        <w:t>“</w:t>
      </w:r>
      <w:r>
        <w:rPr>
          <w:sz w:val="21"/>
          <w:szCs w:val="21"/>
        </w:rPr>
        <w:t>ABC</w:t>
      </w:r>
      <w:r w:rsidR="007463D7">
        <w:rPr>
          <w:sz w:val="21"/>
          <w:szCs w:val="21"/>
        </w:rPr>
        <w:t>”</w:t>
      </w:r>
      <w:r>
        <w:rPr>
          <w:sz w:val="21"/>
          <w:szCs w:val="21"/>
        </w:rPr>
        <w:t xml:space="preserve"> </w:t>
      </w:r>
      <w:r w:rsidR="007463D7">
        <w:rPr>
          <w:sz w:val="21"/>
          <w:szCs w:val="21"/>
        </w:rPr>
        <w:t xml:space="preserve">home </w:t>
      </w:r>
      <w:r w:rsidR="00D33822">
        <w:rPr>
          <w:sz w:val="21"/>
          <w:szCs w:val="21"/>
        </w:rPr>
        <w:t>sales vary greatly</w:t>
      </w:r>
      <w:r>
        <w:rPr>
          <w:sz w:val="21"/>
          <w:szCs w:val="21"/>
        </w:rPr>
        <w:t xml:space="preserve"> </w:t>
      </w:r>
      <w:r w:rsidR="007463D7">
        <w:rPr>
          <w:sz w:val="21"/>
          <w:szCs w:val="21"/>
        </w:rPr>
        <w:t xml:space="preserve">when considering the racial composition of </w:t>
      </w:r>
      <w:r>
        <w:rPr>
          <w:sz w:val="21"/>
          <w:szCs w:val="21"/>
        </w:rPr>
        <w:t xml:space="preserve">the neighborhood and the </w:t>
      </w:r>
      <w:r w:rsidR="007463D7">
        <w:rPr>
          <w:sz w:val="21"/>
          <w:szCs w:val="21"/>
        </w:rPr>
        <w:t xml:space="preserve">race/ethnicity of the buyer. </w:t>
      </w:r>
      <w:r w:rsidR="00612A45" w:rsidRPr="00F335B8">
        <w:rPr>
          <w:b/>
          <w:sz w:val="21"/>
          <w:szCs w:val="21"/>
        </w:rPr>
        <w:t xml:space="preserve">  </w:t>
      </w:r>
    </w:p>
    <w:p w:rsidR="00534203" w:rsidRPr="00FC1E59" w:rsidRDefault="00C66154" w:rsidP="006B3D13">
      <w:pPr>
        <w:pStyle w:val="ListParagraph"/>
        <w:numPr>
          <w:ilvl w:val="0"/>
          <w:numId w:val="1"/>
        </w:numPr>
        <w:rPr>
          <w:sz w:val="21"/>
          <w:szCs w:val="21"/>
        </w:rPr>
      </w:pPr>
      <w:r w:rsidRPr="00F335B8">
        <w:rPr>
          <w:b/>
          <w:sz w:val="21"/>
          <w:szCs w:val="21"/>
        </w:rPr>
        <w:t xml:space="preserve">Appraisers </w:t>
      </w:r>
      <w:r w:rsidR="000A3987" w:rsidRPr="00F335B8">
        <w:rPr>
          <w:b/>
          <w:sz w:val="21"/>
          <w:szCs w:val="21"/>
        </w:rPr>
        <w:t>we</w:t>
      </w:r>
      <w:r w:rsidRPr="00F335B8">
        <w:rPr>
          <w:b/>
          <w:sz w:val="21"/>
          <w:szCs w:val="21"/>
        </w:rPr>
        <w:t xml:space="preserve">re more likely to value homes below their contract price in census tract neighborhoods where the residents are mostly Black </w:t>
      </w:r>
      <w:r w:rsidR="00567D4B" w:rsidRPr="00F335B8">
        <w:rPr>
          <w:b/>
          <w:sz w:val="21"/>
          <w:szCs w:val="21"/>
        </w:rPr>
        <w:t>or</w:t>
      </w:r>
      <w:r w:rsidRPr="00F335B8">
        <w:rPr>
          <w:b/>
          <w:sz w:val="21"/>
          <w:szCs w:val="21"/>
        </w:rPr>
        <w:t xml:space="preserve"> Latino</w:t>
      </w:r>
      <w:r w:rsidRPr="00F335B8">
        <w:rPr>
          <w:sz w:val="21"/>
          <w:szCs w:val="21"/>
        </w:rPr>
        <w:t>.</w:t>
      </w:r>
      <w:r w:rsidR="00C500C3" w:rsidRPr="00F335B8">
        <w:rPr>
          <w:sz w:val="21"/>
          <w:szCs w:val="21"/>
        </w:rPr>
        <w:t xml:space="preserve"> </w:t>
      </w:r>
      <w:r w:rsidR="00173EA4">
        <w:rPr>
          <w:sz w:val="21"/>
          <w:szCs w:val="21"/>
        </w:rPr>
        <w:t>Overall, t</w:t>
      </w:r>
      <w:r w:rsidR="00C500C3" w:rsidRPr="00F335B8">
        <w:rPr>
          <w:sz w:val="21"/>
          <w:szCs w:val="21"/>
        </w:rPr>
        <w:t xml:space="preserve">he data show </w:t>
      </w:r>
      <w:r w:rsidR="00283119" w:rsidRPr="00F335B8">
        <w:rPr>
          <w:sz w:val="21"/>
          <w:szCs w:val="21"/>
        </w:rPr>
        <w:t xml:space="preserve">that homes sold in neighborhoods with 50% </w:t>
      </w:r>
      <w:r w:rsidR="003E5FF5" w:rsidRPr="00F335B8">
        <w:rPr>
          <w:sz w:val="21"/>
          <w:szCs w:val="21"/>
        </w:rPr>
        <w:t>or more</w:t>
      </w:r>
      <w:r w:rsidR="00283119" w:rsidRPr="00F335B8">
        <w:rPr>
          <w:sz w:val="21"/>
          <w:szCs w:val="21"/>
        </w:rPr>
        <w:t xml:space="preserve"> </w:t>
      </w:r>
      <w:r w:rsidR="003E5FF5" w:rsidRPr="00F335B8">
        <w:rPr>
          <w:sz w:val="21"/>
          <w:szCs w:val="21"/>
        </w:rPr>
        <w:t>B</w:t>
      </w:r>
      <w:r w:rsidR="00283119" w:rsidRPr="00F335B8">
        <w:rPr>
          <w:sz w:val="21"/>
          <w:szCs w:val="21"/>
        </w:rPr>
        <w:t>lack residents</w:t>
      </w:r>
      <w:r w:rsidR="003E5FF5" w:rsidRPr="00F335B8">
        <w:rPr>
          <w:sz w:val="21"/>
          <w:szCs w:val="21"/>
        </w:rPr>
        <w:t xml:space="preserve"> are </w:t>
      </w:r>
      <w:r w:rsidR="00173EA4" w:rsidRPr="003823C8">
        <w:rPr>
          <w:b/>
          <w:sz w:val="21"/>
          <w:szCs w:val="21"/>
        </w:rPr>
        <w:t>2</w:t>
      </w:r>
      <w:r w:rsidR="003E5FF5" w:rsidRPr="003823C8">
        <w:rPr>
          <w:b/>
          <w:sz w:val="21"/>
          <w:szCs w:val="21"/>
        </w:rPr>
        <w:t>.5x</w:t>
      </w:r>
      <w:r w:rsidR="003E5FF5" w:rsidRPr="009613BF">
        <w:rPr>
          <w:sz w:val="21"/>
          <w:szCs w:val="21"/>
        </w:rPr>
        <w:t xml:space="preserve"> more likely to be under-appraised </w:t>
      </w:r>
      <w:r w:rsidR="00173EA4">
        <w:rPr>
          <w:sz w:val="21"/>
          <w:szCs w:val="21"/>
        </w:rPr>
        <w:t xml:space="preserve">by 2% or </w:t>
      </w:r>
      <w:r w:rsidR="003823C8">
        <w:rPr>
          <w:sz w:val="21"/>
          <w:szCs w:val="21"/>
        </w:rPr>
        <w:t>higher</w:t>
      </w:r>
      <w:r w:rsidR="00173EA4">
        <w:rPr>
          <w:sz w:val="21"/>
          <w:szCs w:val="21"/>
        </w:rPr>
        <w:t xml:space="preserve"> </w:t>
      </w:r>
      <w:r w:rsidR="003E5FF5" w:rsidRPr="009613BF">
        <w:rPr>
          <w:sz w:val="21"/>
          <w:szCs w:val="21"/>
        </w:rPr>
        <w:t xml:space="preserve">than homes sold in mostly White neighborhoods (neighborhoods </w:t>
      </w:r>
      <w:r w:rsidR="00C61936" w:rsidRPr="009613BF">
        <w:rPr>
          <w:sz w:val="21"/>
          <w:szCs w:val="21"/>
        </w:rPr>
        <w:t xml:space="preserve">where any minority resident share is </w:t>
      </w:r>
      <w:r w:rsidR="003E5FF5" w:rsidRPr="009613BF">
        <w:rPr>
          <w:sz w:val="21"/>
          <w:szCs w:val="21"/>
        </w:rPr>
        <w:t>below 50%</w:t>
      </w:r>
      <w:r w:rsidR="00C61936" w:rsidRPr="009613BF">
        <w:rPr>
          <w:sz w:val="21"/>
          <w:szCs w:val="21"/>
        </w:rPr>
        <w:t xml:space="preserve">). </w:t>
      </w:r>
      <w:r w:rsidR="00C12F50">
        <w:rPr>
          <w:sz w:val="21"/>
          <w:szCs w:val="21"/>
        </w:rPr>
        <w:t xml:space="preserve">Home mortgages refinanced in mostly Black neighborhoods are </w:t>
      </w:r>
      <w:r w:rsidR="00C12F50" w:rsidRPr="00C12F50">
        <w:rPr>
          <w:b/>
          <w:sz w:val="21"/>
          <w:szCs w:val="21"/>
        </w:rPr>
        <w:t>3.5x</w:t>
      </w:r>
      <w:r w:rsidR="00C12F50">
        <w:rPr>
          <w:sz w:val="21"/>
          <w:szCs w:val="21"/>
        </w:rPr>
        <w:t xml:space="preserve"> more likely to be under-a</w:t>
      </w:r>
      <w:r w:rsidR="00B019C8">
        <w:rPr>
          <w:sz w:val="21"/>
          <w:szCs w:val="21"/>
        </w:rPr>
        <w:t>ppraise</w:t>
      </w:r>
      <w:r w:rsidR="00C12F50">
        <w:rPr>
          <w:sz w:val="21"/>
          <w:szCs w:val="21"/>
        </w:rPr>
        <w:t xml:space="preserve">d by the 2% or higher than in mostly White neighborhoods. </w:t>
      </w:r>
      <w:r w:rsidR="005A5184">
        <w:rPr>
          <w:sz w:val="21"/>
          <w:szCs w:val="21"/>
        </w:rPr>
        <w:t>For home sales i</w:t>
      </w:r>
      <w:r w:rsidR="00C61936" w:rsidRPr="009613BF">
        <w:rPr>
          <w:sz w:val="21"/>
          <w:szCs w:val="21"/>
        </w:rPr>
        <w:t xml:space="preserve">n neighborhoods with 80% or more Black residents, the </w:t>
      </w:r>
      <w:r w:rsidR="00AA217A">
        <w:rPr>
          <w:sz w:val="21"/>
          <w:szCs w:val="21"/>
        </w:rPr>
        <w:t>2%+</w:t>
      </w:r>
      <w:r w:rsidR="003823C8">
        <w:rPr>
          <w:sz w:val="21"/>
          <w:szCs w:val="21"/>
        </w:rPr>
        <w:t xml:space="preserve"> </w:t>
      </w:r>
      <w:r w:rsidR="00C61936" w:rsidRPr="009613BF">
        <w:rPr>
          <w:sz w:val="21"/>
          <w:szCs w:val="21"/>
        </w:rPr>
        <w:t xml:space="preserve">under-appraised rate jumps to </w:t>
      </w:r>
      <w:r w:rsidR="003823C8" w:rsidRPr="003823C8">
        <w:rPr>
          <w:b/>
          <w:sz w:val="21"/>
          <w:szCs w:val="21"/>
        </w:rPr>
        <w:t>2.7</w:t>
      </w:r>
      <w:r w:rsidR="00C61936" w:rsidRPr="003823C8">
        <w:rPr>
          <w:b/>
          <w:sz w:val="21"/>
          <w:szCs w:val="21"/>
        </w:rPr>
        <w:t>5x</w:t>
      </w:r>
      <w:r w:rsidR="00C61936" w:rsidRPr="009613BF">
        <w:rPr>
          <w:sz w:val="21"/>
          <w:szCs w:val="21"/>
        </w:rPr>
        <w:t xml:space="preserve"> higher </w:t>
      </w:r>
      <w:r w:rsidR="003823C8">
        <w:rPr>
          <w:sz w:val="21"/>
          <w:szCs w:val="21"/>
        </w:rPr>
        <w:t xml:space="preserve">in Black neighborhoods </w:t>
      </w:r>
      <w:r w:rsidR="00C61936" w:rsidRPr="009613BF">
        <w:rPr>
          <w:sz w:val="21"/>
          <w:szCs w:val="21"/>
        </w:rPr>
        <w:t>than in mostly White neighborhood</w:t>
      </w:r>
      <w:r w:rsidR="00C61936" w:rsidRPr="00F335B8">
        <w:rPr>
          <w:sz w:val="21"/>
          <w:szCs w:val="21"/>
        </w:rPr>
        <w:t>s.</w:t>
      </w:r>
      <w:r w:rsidR="003E5FF5" w:rsidRPr="00F335B8">
        <w:rPr>
          <w:sz w:val="21"/>
          <w:szCs w:val="21"/>
        </w:rPr>
        <w:t xml:space="preserve"> </w:t>
      </w:r>
      <w:r w:rsidR="00AA217A">
        <w:rPr>
          <w:sz w:val="21"/>
          <w:szCs w:val="21"/>
        </w:rPr>
        <w:t xml:space="preserve">For refi loans in the 80% or more Black neighborhoods, the rate is </w:t>
      </w:r>
      <w:r w:rsidR="00AA217A" w:rsidRPr="00AA217A">
        <w:rPr>
          <w:b/>
          <w:sz w:val="21"/>
          <w:szCs w:val="21"/>
        </w:rPr>
        <w:t>4.7x</w:t>
      </w:r>
      <w:r w:rsidR="00AA217A">
        <w:rPr>
          <w:sz w:val="21"/>
          <w:szCs w:val="21"/>
        </w:rPr>
        <w:t xml:space="preserve"> higher than in mostly White neighborhoods. </w:t>
      </w:r>
      <w:r w:rsidR="006B3D13" w:rsidRPr="00F335B8">
        <w:rPr>
          <w:sz w:val="21"/>
          <w:szCs w:val="21"/>
        </w:rPr>
        <w:t>(</w:t>
      </w:r>
      <w:r w:rsidR="006B3D13" w:rsidRPr="00F335B8">
        <w:rPr>
          <w:i/>
          <w:sz w:val="21"/>
          <w:szCs w:val="21"/>
        </w:rPr>
        <w:t>S</w:t>
      </w:r>
      <w:r w:rsidR="003823C8">
        <w:rPr>
          <w:i/>
          <w:sz w:val="21"/>
          <w:szCs w:val="21"/>
        </w:rPr>
        <w:t>ee</w:t>
      </w:r>
      <w:r w:rsidR="006B3D13" w:rsidRPr="00F335B8">
        <w:rPr>
          <w:i/>
          <w:sz w:val="21"/>
          <w:szCs w:val="21"/>
        </w:rPr>
        <w:t xml:space="preserve"> </w:t>
      </w:r>
      <w:r w:rsidR="00FC1E59">
        <w:rPr>
          <w:i/>
          <w:sz w:val="21"/>
          <w:szCs w:val="21"/>
        </w:rPr>
        <w:t>chart below</w:t>
      </w:r>
      <w:r w:rsidR="00AA217A">
        <w:rPr>
          <w:i/>
          <w:sz w:val="21"/>
          <w:szCs w:val="21"/>
        </w:rPr>
        <w:t xml:space="preserve"> for</w:t>
      </w:r>
      <w:r w:rsidR="003E38D9">
        <w:rPr>
          <w:i/>
          <w:sz w:val="21"/>
          <w:szCs w:val="21"/>
        </w:rPr>
        <w:t xml:space="preserve"> sale </w:t>
      </w:r>
      <w:r w:rsidR="00AA217A">
        <w:rPr>
          <w:i/>
          <w:sz w:val="21"/>
          <w:szCs w:val="21"/>
        </w:rPr>
        <w:t>appraisal disparities in mostly Black, Latino and White neighborhoods</w:t>
      </w:r>
      <w:r w:rsidR="00FC1E59">
        <w:rPr>
          <w:i/>
          <w:sz w:val="21"/>
          <w:szCs w:val="21"/>
        </w:rPr>
        <w:t>).</w:t>
      </w:r>
    </w:p>
    <w:p w:rsidR="00FC1E59" w:rsidRDefault="000F34C5" w:rsidP="00FC1E59">
      <w:pPr>
        <w:rPr>
          <w:sz w:val="21"/>
          <w:szCs w:val="21"/>
        </w:rPr>
      </w:pPr>
      <w:r>
        <w:rPr>
          <w:noProof/>
          <w:sz w:val="21"/>
          <w:szCs w:val="21"/>
        </w:rPr>
        <w:drawing>
          <wp:inline distT="0" distB="0" distL="0" distR="0" wp14:anchorId="01F48F98">
            <wp:extent cx="6217920" cy="28346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2834640"/>
                    </a:xfrm>
                    <a:prstGeom prst="rect">
                      <a:avLst/>
                    </a:prstGeom>
                    <a:noFill/>
                    <a:ln>
                      <a:solidFill>
                        <a:schemeClr val="tx1"/>
                      </a:solidFill>
                    </a:ln>
                  </pic:spPr>
                </pic:pic>
              </a:graphicData>
            </a:graphic>
          </wp:inline>
        </w:drawing>
      </w:r>
    </w:p>
    <w:p w:rsidR="003F3EE6" w:rsidRDefault="003F3EE6"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Default="00DA112F" w:rsidP="003F3EE6">
      <w:pPr>
        <w:pStyle w:val="ListParagraph"/>
        <w:rPr>
          <w:sz w:val="21"/>
          <w:szCs w:val="21"/>
        </w:rPr>
      </w:pPr>
    </w:p>
    <w:p w:rsidR="00DA112F" w:rsidRPr="00F335B8" w:rsidRDefault="00DA112F" w:rsidP="003F3EE6">
      <w:pPr>
        <w:pStyle w:val="ListParagraph"/>
        <w:rPr>
          <w:sz w:val="21"/>
          <w:szCs w:val="21"/>
        </w:rPr>
      </w:pPr>
    </w:p>
    <w:p w:rsidR="006B3D13" w:rsidRDefault="009219DE" w:rsidP="006B3D13">
      <w:pPr>
        <w:pStyle w:val="ListParagraph"/>
        <w:numPr>
          <w:ilvl w:val="0"/>
          <w:numId w:val="1"/>
        </w:numPr>
        <w:rPr>
          <w:sz w:val="21"/>
          <w:szCs w:val="21"/>
        </w:rPr>
      </w:pPr>
      <w:r w:rsidRPr="00A86E49">
        <w:rPr>
          <w:b/>
          <w:sz w:val="21"/>
          <w:szCs w:val="21"/>
        </w:rPr>
        <w:lastRenderedPageBreak/>
        <w:t xml:space="preserve">Appraisers </w:t>
      </w:r>
      <w:r w:rsidR="000A3987" w:rsidRPr="00A86E49">
        <w:rPr>
          <w:b/>
          <w:sz w:val="21"/>
          <w:szCs w:val="21"/>
        </w:rPr>
        <w:t>we</w:t>
      </w:r>
      <w:r w:rsidRPr="00A86E49">
        <w:rPr>
          <w:b/>
          <w:sz w:val="21"/>
          <w:szCs w:val="21"/>
        </w:rPr>
        <w:t>re more likely to under-</w:t>
      </w:r>
      <w:r w:rsidR="00567D4B" w:rsidRPr="00A86E49">
        <w:rPr>
          <w:b/>
          <w:sz w:val="21"/>
          <w:szCs w:val="21"/>
        </w:rPr>
        <w:t>value</w:t>
      </w:r>
      <w:r w:rsidRPr="00A86E49">
        <w:rPr>
          <w:b/>
          <w:sz w:val="21"/>
          <w:szCs w:val="21"/>
        </w:rPr>
        <w:t xml:space="preserve"> homes in poorer neighborhoods – particularly poorer </w:t>
      </w:r>
      <w:r w:rsidR="00567D4B" w:rsidRPr="00A86E49">
        <w:rPr>
          <w:b/>
          <w:sz w:val="21"/>
          <w:szCs w:val="21"/>
        </w:rPr>
        <w:t xml:space="preserve">neighborhoods that are </w:t>
      </w:r>
      <w:r w:rsidRPr="00A86E49">
        <w:rPr>
          <w:b/>
          <w:sz w:val="21"/>
          <w:szCs w:val="21"/>
        </w:rPr>
        <w:t xml:space="preserve">mostly Black or </w:t>
      </w:r>
      <w:r w:rsidR="00567D4B" w:rsidRPr="00A86E49">
        <w:rPr>
          <w:b/>
          <w:sz w:val="21"/>
          <w:szCs w:val="21"/>
        </w:rPr>
        <w:t xml:space="preserve">Latino – than in </w:t>
      </w:r>
      <w:r w:rsidR="003F3EE6" w:rsidRPr="00A86E49">
        <w:rPr>
          <w:b/>
          <w:sz w:val="21"/>
          <w:szCs w:val="21"/>
        </w:rPr>
        <w:t xml:space="preserve">wealthier </w:t>
      </w:r>
      <w:r w:rsidR="00567D4B" w:rsidRPr="00A86E49">
        <w:rPr>
          <w:b/>
          <w:sz w:val="21"/>
          <w:szCs w:val="21"/>
        </w:rPr>
        <w:t>mostly White neighborhoods.</w:t>
      </w:r>
      <w:r w:rsidR="00567D4B" w:rsidRPr="00F335B8">
        <w:rPr>
          <w:sz w:val="21"/>
          <w:szCs w:val="21"/>
        </w:rPr>
        <w:t xml:space="preserve"> </w:t>
      </w:r>
      <w:r w:rsidR="003F3EE6" w:rsidRPr="00F335B8">
        <w:rPr>
          <w:sz w:val="21"/>
          <w:szCs w:val="21"/>
        </w:rPr>
        <w:t xml:space="preserve">Overall, home sales where appraisals fell </w:t>
      </w:r>
      <w:r w:rsidR="00E93BBA">
        <w:rPr>
          <w:sz w:val="21"/>
          <w:szCs w:val="21"/>
        </w:rPr>
        <w:t xml:space="preserve">at least 2% </w:t>
      </w:r>
      <w:r w:rsidR="003F3EE6" w:rsidRPr="00F335B8">
        <w:rPr>
          <w:sz w:val="21"/>
          <w:szCs w:val="21"/>
        </w:rPr>
        <w:t xml:space="preserve">below the selling price were </w:t>
      </w:r>
      <w:proofErr w:type="gramStart"/>
      <w:r w:rsidR="00E93BBA" w:rsidRPr="00E93BBA">
        <w:rPr>
          <w:b/>
          <w:sz w:val="21"/>
          <w:szCs w:val="21"/>
        </w:rPr>
        <w:t>9</w:t>
      </w:r>
      <w:r w:rsidR="003F3EE6" w:rsidRPr="00E93BBA">
        <w:rPr>
          <w:b/>
          <w:sz w:val="21"/>
          <w:szCs w:val="21"/>
        </w:rPr>
        <w:t>x</w:t>
      </w:r>
      <w:proofErr w:type="gramEnd"/>
      <w:r w:rsidR="003F3EE6" w:rsidRPr="00E93BBA">
        <w:rPr>
          <w:b/>
          <w:sz w:val="21"/>
          <w:szCs w:val="21"/>
        </w:rPr>
        <w:t xml:space="preserve"> </w:t>
      </w:r>
      <w:r w:rsidR="003F3EE6" w:rsidRPr="009613BF">
        <w:rPr>
          <w:sz w:val="21"/>
          <w:szCs w:val="21"/>
        </w:rPr>
        <w:t>more likely in tract neighborhoods with median household income of $35,000</w:t>
      </w:r>
      <w:r w:rsidR="00E543B2" w:rsidRPr="009613BF">
        <w:rPr>
          <w:sz w:val="21"/>
          <w:szCs w:val="21"/>
        </w:rPr>
        <w:t xml:space="preserve"> or less than in neighborhoods with income of more than $75,000. </w:t>
      </w:r>
      <w:r w:rsidR="00BE7159">
        <w:rPr>
          <w:sz w:val="21"/>
          <w:szCs w:val="21"/>
        </w:rPr>
        <w:t xml:space="preserve">Refi mortgages were </w:t>
      </w:r>
      <w:r w:rsidR="00BE7159" w:rsidRPr="001A7E10">
        <w:rPr>
          <w:b/>
          <w:sz w:val="21"/>
          <w:szCs w:val="21"/>
        </w:rPr>
        <w:t>24x</w:t>
      </w:r>
      <w:r w:rsidR="00BE7159">
        <w:rPr>
          <w:sz w:val="21"/>
          <w:szCs w:val="21"/>
        </w:rPr>
        <w:t xml:space="preserve"> more likely to be under-appraised by 2%</w:t>
      </w:r>
      <w:r w:rsidR="001A7E10">
        <w:rPr>
          <w:sz w:val="21"/>
          <w:szCs w:val="21"/>
        </w:rPr>
        <w:t xml:space="preserve"> or more in the lowest-income neighborhoods than in the wealthiest.</w:t>
      </w:r>
      <w:r w:rsidR="00BE7159">
        <w:rPr>
          <w:sz w:val="21"/>
          <w:szCs w:val="21"/>
        </w:rPr>
        <w:t xml:space="preserve"> </w:t>
      </w:r>
      <w:r w:rsidR="00A86E49">
        <w:rPr>
          <w:sz w:val="21"/>
          <w:szCs w:val="21"/>
        </w:rPr>
        <w:t>I</w:t>
      </w:r>
      <w:r w:rsidR="00E543B2" w:rsidRPr="009613BF">
        <w:rPr>
          <w:sz w:val="21"/>
          <w:szCs w:val="21"/>
        </w:rPr>
        <w:t xml:space="preserve">n the nation’s poorest mostly-Black or Latino neighborhoods, the </w:t>
      </w:r>
      <w:r w:rsidR="007A1776">
        <w:rPr>
          <w:sz w:val="21"/>
          <w:szCs w:val="21"/>
        </w:rPr>
        <w:t xml:space="preserve">2% or higher </w:t>
      </w:r>
      <w:r w:rsidR="00E543B2" w:rsidRPr="009613BF">
        <w:rPr>
          <w:sz w:val="21"/>
          <w:szCs w:val="21"/>
        </w:rPr>
        <w:t xml:space="preserve">under-appraised </w:t>
      </w:r>
      <w:r w:rsidR="001A7E10">
        <w:rPr>
          <w:sz w:val="21"/>
          <w:szCs w:val="21"/>
        </w:rPr>
        <w:t xml:space="preserve">sales </w:t>
      </w:r>
      <w:r w:rsidR="00E543B2" w:rsidRPr="009613BF">
        <w:rPr>
          <w:sz w:val="21"/>
          <w:szCs w:val="21"/>
        </w:rPr>
        <w:t xml:space="preserve">rate is </w:t>
      </w:r>
      <w:proofErr w:type="gramStart"/>
      <w:r w:rsidR="007A1776" w:rsidRPr="007A1776">
        <w:rPr>
          <w:b/>
          <w:sz w:val="21"/>
          <w:szCs w:val="21"/>
        </w:rPr>
        <w:t>6</w:t>
      </w:r>
      <w:r w:rsidR="000F4C99" w:rsidRPr="007A1776">
        <w:rPr>
          <w:b/>
          <w:sz w:val="21"/>
          <w:szCs w:val="21"/>
        </w:rPr>
        <w:t>x</w:t>
      </w:r>
      <w:proofErr w:type="gramEnd"/>
      <w:r w:rsidR="00E543B2" w:rsidRPr="007A1776">
        <w:rPr>
          <w:b/>
          <w:sz w:val="21"/>
          <w:szCs w:val="21"/>
        </w:rPr>
        <w:t>-</w:t>
      </w:r>
      <w:r w:rsidR="007A1776" w:rsidRPr="007A1776">
        <w:rPr>
          <w:b/>
          <w:sz w:val="21"/>
          <w:szCs w:val="21"/>
        </w:rPr>
        <w:t>9</w:t>
      </w:r>
      <w:r w:rsidR="00E543B2" w:rsidRPr="007A1776">
        <w:rPr>
          <w:b/>
          <w:sz w:val="21"/>
          <w:szCs w:val="21"/>
        </w:rPr>
        <w:t>x</w:t>
      </w:r>
      <w:r w:rsidR="003F3EE6" w:rsidRPr="009613BF">
        <w:rPr>
          <w:sz w:val="21"/>
          <w:szCs w:val="21"/>
        </w:rPr>
        <w:t xml:space="preserve"> </w:t>
      </w:r>
      <w:r w:rsidR="00E543B2" w:rsidRPr="009613BF">
        <w:rPr>
          <w:sz w:val="21"/>
          <w:szCs w:val="21"/>
        </w:rPr>
        <w:t>higher than in the wealthiest mostly White</w:t>
      </w:r>
      <w:r w:rsidRPr="009613BF">
        <w:rPr>
          <w:sz w:val="21"/>
          <w:szCs w:val="21"/>
        </w:rPr>
        <w:t xml:space="preserve"> </w:t>
      </w:r>
      <w:r w:rsidR="00E543B2" w:rsidRPr="009613BF">
        <w:rPr>
          <w:sz w:val="21"/>
          <w:szCs w:val="21"/>
        </w:rPr>
        <w:t>neighborhoods</w:t>
      </w:r>
      <w:r w:rsidR="00D4743C">
        <w:rPr>
          <w:sz w:val="21"/>
          <w:szCs w:val="21"/>
        </w:rPr>
        <w:t xml:space="preserve">, and the refi rate is </w:t>
      </w:r>
      <w:r w:rsidR="00D4743C" w:rsidRPr="00D4743C">
        <w:rPr>
          <w:b/>
          <w:sz w:val="21"/>
          <w:szCs w:val="21"/>
        </w:rPr>
        <w:t>10x-30x</w:t>
      </w:r>
      <w:r w:rsidR="00D4743C">
        <w:rPr>
          <w:sz w:val="21"/>
          <w:szCs w:val="21"/>
        </w:rPr>
        <w:t xml:space="preserve"> higher</w:t>
      </w:r>
      <w:r w:rsidR="00E543B2" w:rsidRPr="009613BF">
        <w:rPr>
          <w:sz w:val="21"/>
          <w:szCs w:val="21"/>
        </w:rPr>
        <w:t>.</w:t>
      </w:r>
      <w:r w:rsidR="000F4C99" w:rsidRPr="009613BF">
        <w:rPr>
          <w:sz w:val="21"/>
          <w:szCs w:val="21"/>
        </w:rPr>
        <w:t xml:space="preserve"> </w:t>
      </w:r>
      <w:r w:rsidR="00671E56" w:rsidRPr="009613BF">
        <w:rPr>
          <w:sz w:val="21"/>
          <w:szCs w:val="21"/>
        </w:rPr>
        <w:t>(</w:t>
      </w:r>
      <w:r w:rsidR="00A86E49">
        <w:rPr>
          <w:sz w:val="21"/>
          <w:szCs w:val="21"/>
        </w:rPr>
        <w:t xml:space="preserve">See </w:t>
      </w:r>
      <w:r w:rsidR="00A86E49">
        <w:rPr>
          <w:i/>
          <w:sz w:val="21"/>
          <w:szCs w:val="21"/>
        </w:rPr>
        <w:t>charts below</w:t>
      </w:r>
      <w:r w:rsidR="001A7E10">
        <w:rPr>
          <w:i/>
          <w:sz w:val="21"/>
          <w:szCs w:val="21"/>
        </w:rPr>
        <w:t xml:space="preserve"> for sale appraisal disparities in the poorest and wealthiest neighborhoods</w:t>
      </w:r>
      <w:r w:rsidR="00671E56" w:rsidRPr="009613BF">
        <w:rPr>
          <w:sz w:val="21"/>
          <w:szCs w:val="21"/>
        </w:rPr>
        <w:t>).</w:t>
      </w:r>
    </w:p>
    <w:p w:rsidR="00F66218" w:rsidRPr="00F66218" w:rsidRDefault="00F66218" w:rsidP="00F66218">
      <w:pPr>
        <w:pStyle w:val="ListParagraph"/>
        <w:rPr>
          <w:sz w:val="21"/>
          <w:szCs w:val="21"/>
        </w:rPr>
      </w:pPr>
    </w:p>
    <w:p w:rsidR="00F66218" w:rsidRDefault="00A86E49" w:rsidP="000F4C99">
      <w:pPr>
        <w:pStyle w:val="ListParagraph"/>
        <w:rPr>
          <w:sz w:val="21"/>
          <w:szCs w:val="21"/>
        </w:rPr>
      </w:pPr>
      <w:r>
        <w:rPr>
          <w:noProof/>
          <w:sz w:val="21"/>
          <w:szCs w:val="21"/>
        </w:rPr>
        <w:drawing>
          <wp:inline distT="0" distB="0" distL="0" distR="0" wp14:anchorId="692FA2E4">
            <wp:extent cx="5801418" cy="2392680"/>
            <wp:effectExtent l="19050" t="19050" r="2794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418" cy="2392680"/>
                    </a:xfrm>
                    <a:prstGeom prst="rect">
                      <a:avLst/>
                    </a:prstGeom>
                    <a:noFill/>
                    <a:ln>
                      <a:solidFill>
                        <a:schemeClr val="tx1"/>
                      </a:solidFill>
                    </a:ln>
                  </pic:spPr>
                </pic:pic>
              </a:graphicData>
            </a:graphic>
          </wp:inline>
        </w:drawing>
      </w:r>
    </w:p>
    <w:p w:rsidR="007A1776" w:rsidRDefault="007A1776" w:rsidP="000F4C99">
      <w:pPr>
        <w:pStyle w:val="ListParagraph"/>
        <w:rPr>
          <w:sz w:val="21"/>
          <w:szCs w:val="21"/>
        </w:rPr>
      </w:pPr>
    </w:p>
    <w:p w:rsidR="007A1776" w:rsidRDefault="007A1776" w:rsidP="000F4C99">
      <w:pPr>
        <w:pStyle w:val="ListParagraph"/>
        <w:rPr>
          <w:sz w:val="21"/>
          <w:szCs w:val="21"/>
        </w:rPr>
      </w:pPr>
      <w:r>
        <w:rPr>
          <w:noProof/>
          <w:sz w:val="21"/>
          <w:szCs w:val="21"/>
        </w:rPr>
        <w:drawing>
          <wp:inline distT="0" distB="0" distL="0" distR="0" wp14:anchorId="76548491">
            <wp:extent cx="5821935" cy="2033905"/>
            <wp:effectExtent l="19050" t="19050" r="26670" b="234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6005" cy="2045808"/>
                    </a:xfrm>
                    <a:prstGeom prst="rect">
                      <a:avLst/>
                    </a:prstGeom>
                    <a:noFill/>
                    <a:ln>
                      <a:solidFill>
                        <a:schemeClr val="tx1"/>
                      </a:solidFill>
                    </a:ln>
                  </pic:spPr>
                </pic:pic>
              </a:graphicData>
            </a:graphic>
          </wp:inline>
        </w:drawing>
      </w:r>
    </w:p>
    <w:p w:rsidR="00A86E49" w:rsidRDefault="00A86E49" w:rsidP="000F4C99">
      <w:pPr>
        <w:pStyle w:val="ListParagraph"/>
        <w:rPr>
          <w:sz w:val="21"/>
          <w:szCs w:val="21"/>
        </w:rPr>
      </w:pPr>
    </w:p>
    <w:p w:rsidR="00DA112F" w:rsidRDefault="00DA112F" w:rsidP="000F4C99">
      <w:pPr>
        <w:pStyle w:val="ListParagraph"/>
        <w:rPr>
          <w:sz w:val="21"/>
          <w:szCs w:val="21"/>
        </w:rPr>
      </w:pPr>
    </w:p>
    <w:p w:rsidR="00DA112F" w:rsidRDefault="00DA112F" w:rsidP="000F4C99">
      <w:pPr>
        <w:pStyle w:val="ListParagraph"/>
        <w:rPr>
          <w:sz w:val="21"/>
          <w:szCs w:val="21"/>
        </w:rPr>
      </w:pPr>
    </w:p>
    <w:p w:rsidR="00DA112F" w:rsidRDefault="00DA112F" w:rsidP="000F4C99">
      <w:pPr>
        <w:pStyle w:val="ListParagraph"/>
        <w:rPr>
          <w:sz w:val="21"/>
          <w:szCs w:val="21"/>
        </w:rPr>
      </w:pPr>
    </w:p>
    <w:p w:rsidR="00DA112F" w:rsidRDefault="00DA112F" w:rsidP="000F4C99">
      <w:pPr>
        <w:pStyle w:val="ListParagraph"/>
        <w:rPr>
          <w:sz w:val="21"/>
          <w:szCs w:val="21"/>
        </w:rPr>
      </w:pPr>
    </w:p>
    <w:p w:rsidR="00DA112F" w:rsidRDefault="00DA112F" w:rsidP="000F4C99">
      <w:pPr>
        <w:pStyle w:val="ListParagraph"/>
        <w:rPr>
          <w:sz w:val="21"/>
          <w:szCs w:val="21"/>
        </w:rPr>
      </w:pPr>
    </w:p>
    <w:p w:rsidR="00DA112F" w:rsidRDefault="00DA112F" w:rsidP="000F4C99">
      <w:pPr>
        <w:pStyle w:val="ListParagraph"/>
        <w:rPr>
          <w:sz w:val="21"/>
          <w:szCs w:val="21"/>
        </w:rPr>
      </w:pPr>
    </w:p>
    <w:p w:rsidR="00DA112F" w:rsidRPr="00F335B8" w:rsidRDefault="00DA112F" w:rsidP="000F4C99">
      <w:pPr>
        <w:pStyle w:val="ListParagraph"/>
        <w:rPr>
          <w:sz w:val="21"/>
          <w:szCs w:val="21"/>
        </w:rPr>
      </w:pPr>
    </w:p>
    <w:p w:rsidR="000A3987" w:rsidRDefault="00671E56" w:rsidP="006B3D13">
      <w:pPr>
        <w:pStyle w:val="ListParagraph"/>
        <w:numPr>
          <w:ilvl w:val="0"/>
          <w:numId w:val="1"/>
        </w:numPr>
        <w:rPr>
          <w:sz w:val="21"/>
          <w:szCs w:val="21"/>
        </w:rPr>
      </w:pPr>
      <w:r w:rsidRPr="00F335B8">
        <w:rPr>
          <w:b/>
          <w:sz w:val="21"/>
          <w:szCs w:val="21"/>
        </w:rPr>
        <w:lastRenderedPageBreak/>
        <w:t xml:space="preserve">Black and Latino buyers </w:t>
      </w:r>
      <w:r w:rsidR="000A3987" w:rsidRPr="00F335B8">
        <w:rPr>
          <w:b/>
          <w:sz w:val="21"/>
          <w:szCs w:val="21"/>
        </w:rPr>
        <w:t>we</w:t>
      </w:r>
      <w:r w:rsidRPr="00F335B8">
        <w:rPr>
          <w:b/>
          <w:sz w:val="21"/>
          <w:szCs w:val="21"/>
        </w:rPr>
        <w:t xml:space="preserve">re more likely to have purchased a home that was under-appraised than White buyers. </w:t>
      </w:r>
      <w:r w:rsidRPr="00F335B8">
        <w:rPr>
          <w:sz w:val="21"/>
          <w:szCs w:val="21"/>
        </w:rPr>
        <w:t xml:space="preserve"> </w:t>
      </w:r>
      <w:r w:rsidRPr="00C90EC7">
        <w:rPr>
          <w:sz w:val="21"/>
          <w:szCs w:val="21"/>
        </w:rPr>
        <w:t xml:space="preserve">The data indicate the percent of </w:t>
      </w:r>
      <w:r w:rsidR="007F4D1D">
        <w:rPr>
          <w:sz w:val="21"/>
          <w:szCs w:val="21"/>
        </w:rPr>
        <w:t xml:space="preserve">severely </w:t>
      </w:r>
      <w:r w:rsidR="00194C01" w:rsidRPr="00C90EC7">
        <w:rPr>
          <w:sz w:val="21"/>
          <w:szCs w:val="21"/>
        </w:rPr>
        <w:t>under-</w:t>
      </w:r>
      <w:r w:rsidRPr="00C90EC7">
        <w:rPr>
          <w:sz w:val="21"/>
          <w:szCs w:val="21"/>
        </w:rPr>
        <w:t>apprais</w:t>
      </w:r>
      <w:r w:rsidR="00194C01" w:rsidRPr="00C90EC7">
        <w:rPr>
          <w:sz w:val="21"/>
          <w:szCs w:val="21"/>
        </w:rPr>
        <w:t>ed</w:t>
      </w:r>
      <w:r w:rsidRPr="00C90EC7">
        <w:rPr>
          <w:sz w:val="21"/>
          <w:szCs w:val="21"/>
        </w:rPr>
        <w:t xml:space="preserve"> </w:t>
      </w:r>
      <w:r w:rsidR="00194C01" w:rsidRPr="00C90EC7">
        <w:rPr>
          <w:sz w:val="21"/>
          <w:szCs w:val="21"/>
        </w:rPr>
        <w:t xml:space="preserve">homes </w:t>
      </w:r>
      <w:r w:rsidR="007F4D1D">
        <w:rPr>
          <w:sz w:val="21"/>
          <w:szCs w:val="21"/>
        </w:rPr>
        <w:t xml:space="preserve">(at least 2% below contract price) being </w:t>
      </w:r>
      <w:proofErr w:type="gramStart"/>
      <w:r w:rsidR="007F4D1D">
        <w:rPr>
          <w:sz w:val="21"/>
          <w:szCs w:val="21"/>
        </w:rPr>
        <w:t>sold</w:t>
      </w:r>
      <w:proofErr w:type="gramEnd"/>
      <w:r w:rsidR="007F4D1D">
        <w:rPr>
          <w:sz w:val="21"/>
          <w:szCs w:val="21"/>
        </w:rPr>
        <w:t xml:space="preserve"> to </w:t>
      </w:r>
      <w:r w:rsidR="00902612">
        <w:rPr>
          <w:sz w:val="21"/>
          <w:szCs w:val="21"/>
        </w:rPr>
        <w:t>Black buyers</w:t>
      </w:r>
      <w:r w:rsidR="007A7C0F">
        <w:rPr>
          <w:sz w:val="21"/>
          <w:szCs w:val="21"/>
        </w:rPr>
        <w:t>,</w:t>
      </w:r>
      <w:r w:rsidR="00902612">
        <w:rPr>
          <w:sz w:val="21"/>
          <w:szCs w:val="21"/>
        </w:rPr>
        <w:t xml:space="preserve"> </w:t>
      </w:r>
      <w:r w:rsidR="007A7C0F">
        <w:rPr>
          <w:sz w:val="21"/>
          <w:szCs w:val="21"/>
        </w:rPr>
        <w:t xml:space="preserve">or refinanced by Black homeowners, </w:t>
      </w:r>
      <w:r w:rsidR="007F4D1D">
        <w:rPr>
          <w:sz w:val="21"/>
          <w:szCs w:val="21"/>
        </w:rPr>
        <w:t xml:space="preserve">is nearly </w:t>
      </w:r>
      <w:r w:rsidR="007F4D1D" w:rsidRPr="007A7C0F">
        <w:rPr>
          <w:b/>
          <w:sz w:val="21"/>
          <w:szCs w:val="21"/>
        </w:rPr>
        <w:t>twice as high</w:t>
      </w:r>
      <w:r w:rsidR="007F4D1D">
        <w:rPr>
          <w:sz w:val="21"/>
          <w:szCs w:val="21"/>
        </w:rPr>
        <w:t xml:space="preserve"> as it is for White homebuyers. </w:t>
      </w:r>
      <w:r w:rsidR="00194C01" w:rsidRPr="00C90EC7">
        <w:rPr>
          <w:sz w:val="21"/>
          <w:szCs w:val="21"/>
        </w:rPr>
        <w:t>That means that</w:t>
      </w:r>
      <w:r w:rsidR="000A3987" w:rsidRPr="00C90EC7">
        <w:rPr>
          <w:sz w:val="21"/>
          <w:szCs w:val="21"/>
        </w:rPr>
        <w:t>, during the three-year analysis period,</w:t>
      </w:r>
      <w:r w:rsidR="00194C01" w:rsidRPr="00C90EC7">
        <w:rPr>
          <w:sz w:val="21"/>
          <w:szCs w:val="21"/>
        </w:rPr>
        <w:t xml:space="preserve"> thousands of Black homebuyers </w:t>
      </w:r>
      <w:r w:rsidR="007F4D1D">
        <w:rPr>
          <w:sz w:val="21"/>
          <w:szCs w:val="21"/>
        </w:rPr>
        <w:t xml:space="preserve">likely </w:t>
      </w:r>
      <w:r w:rsidR="000A3987" w:rsidRPr="00C90EC7">
        <w:rPr>
          <w:sz w:val="21"/>
          <w:szCs w:val="21"/>
        </w:rPr>
        <w:t>had</w:t>
      </w:r>
      <w:r w:rsidR="00194C01" w:rsidRPr="00C90EC7">
        <w:rPr>
          <w:sz w:val="21"/>
          <w:szCs w:val="21"/>
        </w:rPr>
        <w:t xml:space="preserve"> to pay larger-than-expected down payment</w:t>
      </w:r>
      <w:r w:rsidR="000A3987" w:rsidRPr="00C90EC7">
        <w:rPr>
          <w:sz w:val="21"/>
          <w:szCs w:val="21"/>
        </w:rPr>
        <w:t>s</w:t>
      </w:r>
      <w:r w:rsidR="00194C01" w:rsidRPr="00C90EC7">
        <w:rPr>
          <w:sz w:val="21"/>
          <w:szCs w:val="21"/>
        </w:rPr>
        <w:t>,</w:t>
      </w:r>
      <w:r w:rsidR="006909D1" w:rsidRPr="00C90EC7">
        <w:rPr>
          <w:sz w:val="21"/>
          <w:szCs w:val="21"/>
        </w:rPr>
        <w:t xml:space="preserve"> higher interest rates</w:t>
      </w:r>
      <w:r w:rsidR="007F53C7">
        <w:rPr>
          <w:sz w:val="21"/>
          <w:szCs w:val="21"/>
        </w:rPr>
        <w:t xml:space="preserve"> on mortgages</w:t>
      </w:r>
      <w:r w:rsidR="006909D1" w:rsidRPr="00C90EC7">
        <w:rPr>
          <w:sz w:val="21"/>
          <w:szCs w:val="21"/>
        </w:rPr>
        <w:t>, and pay for private mortgage insurance.</w:t>
      </w:r>
      <w:r w:rsidR="000A3987" w:rsidRPr="00C90EC7">
        <w:rPr>
          <w:sz w:val="21"/>
          <w:szCs w:val="21"/>
        </w:rPr>
        <w:t xml:space="preserve"> (</w:t>
      </w:r>
      <w:r w:rsidR="007F4D1D">
        <w:rPr>
          <w:i/>
          <w:sz w:val="21"/>
          <w:szCs w:val="21"/>
        </w:rPr>
        <w:t>See chart below</w:t>
      </w:r>
      <w:r w:rsidR="007A7C0F">
        <w:rPr>
          <w:i/>
          <w:sz w:val="21"/>
          <w:szCs w:val="21"/>
        </w:rPr>
        <w:t xml:space="preserve"> for sale</w:t>
      </w:r>
      <w:r w:rsidR="00014115">
        <w:rPr>
          <w:i/>
          <w:sz w:val="21"/>
          <w:szCs w:val="21"/>
        </w:rPr>
        <w:t>s</w:t>
      </w:r>
      <w:r w:rsidR="007A7C0F">
        <w:rPr>
          <w:i/>
          <w:sz w:val="21"/>
          <w:szCs w:val="21"/>
        </w:rPr>
        <w:t xml:space="preserve"> appraisal disparities for </w:t>
      </w:r>
      <w:r w:rsidR="007F635D">
        <w:rPr>
          <w:i/>
          <w:sz w:val="21"/>
          <w:szCs w:val="21"/>
        </w:rPr>
        <w:t>homebuyers</w:t>
      </w:r>
      <w:r w:rsidR="007A7C0F">
        <w:rPr>
          <w:i/>
          <w:sz w:val="21"/>
          <w:szCs w:val="21"/>
        </w:rPr>
        <w:t xml:space="preserve"> of different race</w:t>
      </w:r>
      <w:r w:rsidR="007F635D">
        <w:rPr>
          <w:i/>
          <w:sz w:val="21"/>
          <w:szCs w:val="21"/>
        </w:rPr>
        <w:t xml:space="preserve"> / ethnicity</w:t>
      </w:r>
      <w:r w:rsidR="000A3987" w:rsidRPr="00C90EC7">
        <w:rPr>
          <w:sz w:val="21"/>
          <w:szCs w:val="21"/>
        </w:rPr>
        <w:t>).</w:t>
      </w:r>
    </w:p>
    <w:p w:rsidR="00173EA4" w:rsidRDefault="00173EA4" w:rsidP="00173EA4">
      <w:pPr>
        <w:pStyle w:val="ListParagraph"/>
        <w:rPr>
          <w:sz w:val="21"/>
          <w:szCs w:val="21"/>
        </w:rPr>
      </w:pPr>
    </w:p>
    <w:p w:rsidR="00902612" w:rsidRDefault="00902612" w:rsidP="00173EA4">
      <w:pPr>
        <w:pStyle w:val="ListParagraph"/>
        <w:rPr>
          <w:sz w:val="21"/>
          <w:szCs w:val="21"/>
        </w:rPr>
      </w:pPr>
      <w:r>
        <w:rPr>
          <w:noProof/>
          <w:sz w:val="21"/>
          <w:szCs w:val="21"/>
        </w:rPr>
        <w:drawing>
          <wp:inline distT="0" distB="0" distL="0" distR="0" wp14:anchorId="3FC9C497">
            <wp:extent cx="5173980" cy="29360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748" cy="2945550"/>
                    </a:xfrm>
                    <a:prstGeom prst="rect">
                      <a:avLst/>
                    </a:prstGeom>
                    <a:noFill/>
                  </pic:spPr>
                </pic:pic>
              </a:graphicData>
            </a:graphic>
          </wp:inline>
        </w:drawing>
      </w:r>
    </w:p>
    <w:p w:rsidR="00D2101F" w:rsidRDefault="00D2101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DA112F" w:rsidRDefault="00DA112F" w:rsidP="00173EA4">
      <w:pPr>
        <w:pStyle w:val="ListParagraph"/>
        <w:rPr>
          <w:sz w:val="21"/>
          <w:szCs w:val="21"/>
        </w:rPr>
      </w:pPr>
    </w:p>
    <w:p w:rsidR="00953B35" w:rsidRPr="00C90EC7" w:rsidRDefault="000A3987" w:rsidP="006B3D13">
      <w:pPr>
        <w:pStyle w:val="ListParagraph"/>
        <w:numPr>
          <w:ilvl w:val="0"/>
          <w:numId w:val="1"/>
        </w:numPr>
        <w:rPr>
          <w:sz w:val="21"/>
          <w:szCs w:val="21"/>
        </w:rPr>
      </w:pPr>
      <w:r w:rsidRPr="00F335B8">
        <w:rPr>
          <w:b/>
          <w:sz w:val="21"/>
          <w:szCs w:val="21"/>
        </w:rPr>
        <w:lastRenderedPageBreak/>
        <w:t xml:space="preserve">Black and Latino buyers were more likely </w:t>
      </w:r>
      <w:proofErr w:type="gramStart"/>
      <w:r w:rsidRPr="00F335B8">
        <w:rPr>
          <w:b/>
          <w:sz w:val="21"/>
          <w:szCs w:val="21"/>
        </w:rPr>
        <w:t>than White buyers</w:t>
      </w:r>
      <w:proofErr w:type="gramEnd"/>
      <w:r w:rsidRPr="00F335B8">
        <w:rPr>
          <w:b/>
          <w:sz w:val="21"/>
          <w:szCs w:val="21"/>
        </w:rPr>
        <w:t xml:space="preserve"> to have purchased an under-appraised home, whatever the racial makeup of the neighborhood. </w:t>
      </w:r>
      <w:r w:rsidR="00CC3E3D" w:rsidRPr="00C90EC7">
        <w:rPr>
          <w:sz w:val="21"/>
          <w:szCs w:val="21"/>
        </w:rPr>
        <w:t xml:space="preserve">In mostly Black neighborhoods, the </w:t>
      </w:r>
      <w:r w:rsidR="007F635D">
        <w:rPr>
          <w:sz w:val="21"/>
          <w:szCs w:val="21"/>
        </w:rPr>
        <w:t>rate</w:t>
      </w:r>
      <w:r w:rsidR="00CC3E3D" w:rsidRPr="00C90EC7">
        <w:rPr>
          <w:sz w:val="21"/>
          <w:szCs w:val="21"/>
        </w:rPr>
        <w:t xml:space="preserve"> of </w:t>
      </w:r>
      <w:r w:rsidR="007F635D">
        <w:rPr>
          <w:sz w:val="21"/>
          <w:szCs w:val="21"/>
        </w:rPr>
        <w:t>homes under-a</w:t>
      </w:r>
      <w:r w:rsidR="00F8611F">
        <w:rPr>
          <w:sz w:val="21"/>
          <w:szCs w:val="21"/>
        </w:rPr>
        <w:t>pprais</w:t>
      </w:r>
      <w:r w:rsidR="007F635D">
        <w:rPr>
          <w:sz w:val="21"/>
          <w:szCs w:val="21"/>
        </w:rPr>
        <w:t xml:space="preserve">ed by </w:t>
      </w:r>
      <w:r w:rsidR="00340C30">
        <w:rPr>
          <w:sz w:val="21"/>
          <w:szCs w:val="21"/>
        </w:rPr>
        <w:t xml:space="preserve">2% or </w:t>
      </w:r>
      <w:r w:rsidR="007F635D">
        <w:rPr>
          <w:sz w:val="21"/>
          <w:szCs w:val="21"/>
        </w:rPr>
        <w:t xml:space="preserve">more that </w:t>
      </w:r>
      <w:proofErr w:type="gramStart"/>
      <w:r w:rsidR="007F635D">
        <w:rPr>
          <w:sz w:val="21"/>
          <w:szCs w:val="21"/>
        </w:rPr>
        <w:t xml:space="preserve">were </w:t>
      </w:r>
      <w:r w:rsidR="00CC3E3D" w:rsidRPr="00C90EC7">
        <w:rPr>
          <w:sz w:val="21"/>
          <w:szCs w:val="21"/>
        </w:rPr>
        <w:t>sold</w:t>
      </w:r>
      <w:proofErr w:type="gramEnd"/>
      <w:r w:rsidR="00CC3E3D" w:rsidRPr="00C90EC7">
        <w:rPr>
          <w:sz w:val="21"/>
          <w:szCs w:val="21"/>
        </w:rPr>
        <w:t xml:space="preserve"> to Black homebuyers was </w:t>
      </w:r>
      <w:r w:rsidR="00340C30" w:rsidRPr="00340C30">
        <w:rPr>
          <w:b/>
          <w:sz w:val="21"/>
          <w:szCs w:val="21"/>
        </w:rPr>
        <w:t>1.4</w:t>
      </w:r>
      <w:r w:rsidR="00CC3E3D" w:rsidRPr="00340C30">
        <w:rPr>
          <w:b/>
          <w:sz w:val="21"/>
          <w:szCs w:val="21"/>
        </w:rPr>
        <w:t>x</w:t>
      </w:r>
      <w:r w:rsidR="00CC3E3D" w:rsidRPr="00C90EC7">
        <w:rPr>
          <w:sz w:val="21"/>
          <w:szCs w:val="21"/>
        </w:rPr>
        <w:t xml:space="preserve"> higher, </w:t>
      </w:r>
      <w:r w:rsidR="007F635D">
        <w:rPr>
          <w:sz w:val="21"/>
          <w:szCs w:val="21"/>
        </w:rPr>
        <w:t xml:space="preserve">and the refi rate </w:t>
      </w:r>
      <w:r w:rsidR="00014115">
        <w:rPr>
          <w:sz w:val="21"/>
          <w:szCs w:val="21"/>
        </w:rPr>
        <w:t xml:space="preserve">for Black homeowners </w:t>
      </w:r>
      <w:r w:rsidR="007F635D">
        <w:rPr>
          <w:sz w:val="21"/>
          <w:szCs w:val="21"/>
        </w:rPr>
        <w:t xml:space="preserve">was </w:t>
      </w:r>
      <w:r w:rsidR="007F635D" w:rsidRPr="007F635D">
        <w:rPr>
          <w:b/>
          <w:sz w:val="21"/>
          <w:szCs w:val="21"/>
        </w:rPr>
        <w:t>2.4x</w:t>
      </w:r>
      <w:r w:rsidR="007F635D">
        <w:rPr>
          <w:sz w:val="21"/>
          <w:szCs w:val="21"/>
        </w:rPr>
        <w:t xml:space="preserve"> higher, than for Whites buying or refinancing in the same neighborhoods. </w:t>
      </w:r>
      <w:r w:rsidR="00340C30">
        <w:rPr>
          <w:sz w:val="21"/>
          <w:szCs w:val="21"/>
        </w:rPr>
        <w:t xml:space="preserve"> </w:t>
      </w:r>
      <w:r w:rsidR="007F635D">
        <w:rPr>
          <w:sz w:val="21"/>
          <w:szCs w:val="21"/>
        </w:rPr>
        <w:t xml:space="preserve">In mostly Latino neighborhoods, the </w:t>
      </w:r>
      <w:r w:rsidR="00014115">
        <w:rPr>
          <w:sz w:val="21"/>
          <w:szCs w:val="21"/>
        </w:rPr>
        <w:t xml:space="preserve">2%+ </w:t>
      </w:r>
      <w:r w:rsidR="007F635D">
        <w:rPr>
          <w:sz w:val="21"/>
          <w:szCs w:val="21"/>
        </w:rPr>
        <w:t>under-a</w:t>
      </w:r>
      <w:r w:rsidR="00B019C8">
        <w:rPr>
          <w:sz w:val="21"/>
          <w:szCs w:val="21"/>
        </w:rPr>
        <w:t>pprais</w:t>
      </w:r>
      <w:bookmarkStart w:id="0" w:name="_GoBack"/>
      <w:bookmarkEnd w:id="0"/>
      <w:r w:rsidR="007F635D">
        <w:rPr>
          <w:sz w:val="21"/>
          <w:szCs w:val="21"/>
        </w:rPr>
        <w:t xml:space="preserve">ed rate for </w:t>
      </w:r>
      <w:r w:rsidR="00CC3E3D" w:rsidRPr="00C90EC7">
        <w:rPr>
          <w:sz w:val="21"/>
          <w:szCs w:val="21"/>
        </w:rPr>
        <w:t xml:space="preserve">Latino buyers </w:t>
      </w:r>
      <w:r w:rsidR="00014115">
        <w:rPr>
          <w:sz w:val="21"/>
          <w:szCs w:val="21"/>
        </w:rPr>
        <w:t xml:space="preserve">was </w:t>
      </w:r>
      <w:r w:rsidR="00CC3E3D" w:rsidRPr="00C90EC7">
        <w:rPr>
          <w:sz w:val="21"/>
          <w:szCs w:val="21"/>
        </w:rPr>
        <w:t xml:space="preserve">nearly </w:t>
      </w:r>
      <w:r w:rsidR="00340C30" w:rsidRPr="00340C30">
        <w:rPr>
          <w:b/>
          <w:sz w:val="21"/>
          <w:szCs w:val="21"/>
        </w:rPr>
        <w:t>1.3</w:t>
      </w:r>
      <w:r w:rsidR="00CC3E3D" w:rsidRPr="00340C30">
        <w:rPr>
          <w:b/>
          <w:sz w:val="21"/>
          <w:szCs w:val="21"/>
        </w:rPr>
        <w:t>x</w:t>
      </w:r>
      <w:r w:rsidR="00CC3E3D" w:rsidRPr="00C90EC7">
        <w:rPr>
          <w:sz w:val="21"/>
          <w:szCs w:val="21"/>
        </w:rPr>
        <w:t xml:space="preserve"> higher</w:t>
      </w:r>
      <w:r w:rsidR="00014115">
        <w:rPr>
          <w:sz w:val="21"/>
          <w:szCs w:val="21"/>
        </w:rPr>
        <w:t xml:space="preserve"> than for Whites buying in those neighborhoods. The </w:t>
      </w:r>
      <w:proofErr w:type="gramStart"/>
      <w:r w:rsidR="00014115">
        <w:rPr>
          <w:sz w:val="21"/>
          <w:szCs w:val="21"/>
        </w:rPr>
        <w:t>2</w:t>
      </w:r>
      <w:proofErr w:type="gramEnd"/>
      <w:r w:rsidR="00014115">
        <w:rPr>
          <w:sz w:val="21"/>
          <w:szCs w:val="21"/>
        </w:rPr>
        <w:t>%+ under-a</w:t>
      </w:r>
      <w:r w:rsidR="00F8611F">
        <w:rPr>
          <w:sz w:val="21"/>
          <w:szCs w:val="21"/>
        </w:rPr>
        <w:t>pprais</w:t>
      </w:r>
      <w:r w:rsidR="00014115">
        <w:rPr>
          <w:sz w:val="21"/>
          <w:szCs w:val="21"/>
        </w:rPr>
        <w:t xml:space="preserve">ed refi rate for Hispanic homeowners was </w:t>
      </w:r>
      <w:r w:rsidR="00014115" w:rsidRPr="00014115">
        <w:rPr>
          <w:b/>
          <w:sz w:val="21"/>
          <w:szCs w:val="21"/>
        </w:rPr>
        <w:t>2.7x</w:t>
      </w:r>
      <w:r w:rsidR="00014115">
        <w:rPr>
          <w:sz w:val="21"/>
          <w:szCs w:val="21"/>
        </w:rPr>
        <w:t xml:space="preserve"> higher </w:t>
      </w:r>
      <w:r w:rsidR="00CC3E3D" w:rsidRPr="00C90EC7">
        <w:rPr>
          <w:sz w:val="21"/>
          <w:szCs w:val="21"/>
        </w:rPr>
        <w:t xml:space="preserve">than </w:t>
      </w:r>
      <w:r w:rsidR="00014115">
        <w:rPr>
          <w:sz w:val="21"/>
          <w:szCs w:val="21"/>
        </w:rPr>
        <w:t xml:space="preserve">for </w:t>
      </w:r>
      <w:r w:rsidR="00CC3E3D" w:rsidRPr="00C90EC7">
        <w:rPr>
          <w:sz w:val="21"/>
          <w:szCs w:val="21"/>
        </w:rPr>
        <w:t>White</w:t>
      </w:r>
      <w:r w:rsidR="00014115">
        <w:rPr>
          <w:sz w:val="21"/>
          <w:szCs w:val="21"/>
        </w:rPr>
        <w:t xml:space="preserve"> homeowner</w:t>
      </w:r>
      <w:r w:rsidR="00CC3E3D" w:rsidRPr="00C90EC7">
        <w:rPr>
          <w:sz w:val="21"/>
          <w:szCs w:val="21"/>
        </w:rPr>
        <w:t>s</w:t>
      </w:r>
      <w:r w:rsidR="00014115">
        <w:rPr>
          <w:sz w:val="21"/>
          <w:szCs w:val="21"/>
        </w:rPr>
        <w:t xml:space="preserve"> in mostly Hispanic neighborhoods. </w:t>
      </w:r>
      <w:r w:rsidR="00402C51" w:rsidRPr="00C90EC7">
        <w:rPr>
          <w:sz w:val="21"/>
          <w:szCs w:val="21"/>
        </w:rPr>
        <w:t xml:space="preserve">For Black and Latinos buying homes in mostly White neighborhoods, </w:t>
      </w:r>
      <w:r w:rsidR="00340C30">
        <w:rPr>
          <w:sz w:val="21"/>
          <w:szCs w:val="21"/>
        </w:rPr>
        <w:t xml:space="preserve">severely </w:t>
      </w:r>
      <w:r w:rsidR="00402C51" w:rsidRPr="00C90EC7">
        <w:rPr>
          <w:sz w:val="21"/>
          <w:szCs w:val="21"/>
        </w:rPr>
        <w:t xml:space="preserve">under-appraised rates were </w:t>
      </w:r>
      <w:r w:rsidR="00340C30" w:rsidRPr="00340C30">
        <w:rPr>
          <w:b/>
          <w:sz w:val="21"/>
          <w:szCs w:val="21"/>
        </w:rPr>
        <w:t>1.5</w:t>
      </w:r>
      <w:r w:rsidR="00402C51" w:rsidRPr="00340C30">
        <w:rPr>
          <w:b/>
          <w:sz w:val="21"/>
          <w:szCs w:val="21"/>
        </w:rPr>
        <w:t>x</w:t>
      </w:r>
      <w:r w:rsidR="00402C51" w:rsidRPr="00C90EC7">
        <w:rPr>
          <w:sz w:val="21"/>
          <w:szCs w:val="21"/>
        </w:rPr>
        <w:t xml:space="preserve"> and </w:t>
      </w:r>
      <w:r w:rsidR="00340C30" w:rsidRPr="00340C30">
        <w:rPr>
          <w:b/>
          <w:sz w:val="21"/>
          <w:szCs w:val="21"/>
        </w:rPr>
        <w:t>1</w:t>
      </w:r>
      <w:r w:rsidR="00402C51" w:rsidRPr="00340C30">
        <w:rPr>
          <w:b/>
          <w:sz w:val="21"/>
          <w:szCs w:val="21"/>
        </w:rPr>
        <w:t>.</w:t>
      </w:r>
      <w:r w:rsidR="00340C30" w:rsidRPr="00340C30">
        <w:rPr>
          <w:b/>
          <w:sz w:val="21"/>
          <w:szCs w:val="21"/>
        </w:rPr>
        <w:t>2</w:t>
      </w:r>
      <w:r w:rsidR="00402C51" w:rsidRPr="00340C30">
        <w:rPr>
          <w:b/>
          <w:sz w:val="21"/>
          <w:szCs w:val="21"/>
        </w:rPr>
        <w:t>x</w:t>
      </w:r>
      <w:r w:rsidR="00402C51" w:rsidRPr="00C90EC7">
        <w:rPr>
          <w:sz w:val="21"/>
          <w:szCs w:val="21"/>
        </w:rPr>
        <w:t xml:space="preserve"> greater than for White homebuyers. (</w:t>
      </w:r>
      <w:r w:rsidR="00340C30">
        <w:rPr>
          <w:i/>
          <w:sz w:val="21"/>
          <w:szCs w:val="21"/>
        </w:rPr>
        <w:t>See chart below</w:t>
      </w:r>
      <w:r w:rsidR="00014115">
        <w:rPr>
          <w:i/>
          <w:sz w:val="21"/>
          <w:szCs w:val="21"/>
        </w:rPr>
        <w:t xml:space="preserve"> for sales appraisal disparities for homebuyers of different race / ethnicity in mostly Black, Hispanic and White neighborhoods</w:t>
      </w:r>
      <w:r w:rsidR="00402C51" w:rsidRPr="00C90EC7">
        <w:rPr>
          <w:sz w:val="21"/>
          <w:szCs w:val="21"/>
        </w:rPr>
        <w:t>).</w:t>
      </w:r>
    </w:p>
    <w:p w:rsidR="00412243" w:rsidRDefault="00412243" w:rsidP="00412243">
      <w:pPr>
        <w:pStyle w:val="ListParagraph"/>
        <w:rPr>
          <w:b/>
          <w:sz w:val="21"/>
          <w:szCs w:val="21"/>
        </w:rPr>
      </w:pPr>
    </w:p>
    <w:p w:rsidR="007F53C7" w:rsidRDefault="00426418" w:rsidP="00412243">
      <w:pPr>
        <w:pStyle w:val="ListParagraph"/>
        <w:rPr>
          <w:b/>
          <w:sz w:val="21"/>
          <w:szCs w:val="21"/>
        </w:rPr>
      </w:pPr>
      <w:r>
        <w:rPr>
          <w:b/>
          <w:noProof/>
          <w:sz w:val="21"/>
          <w:szCs w:val="21"/>
        </w:rPr>
        <w:drawing>
          <wp:inline distT="0" distB="0" distL="0" distR="0" wp14:anchorId="37CD6259">
            <wp:extent cx="5755269" cy="425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8" cy="4254279"/>
                    </a:xfrm>
                    <a:prstGeom prst="rect">
                      <a:avLst/>
                    </a:prstGeom>
                    <a:noFill/>
                  </pic:spPr>
                </pic:pic>
              </a:graphicData>
            </a:graphic>
          </wp:inline>
        </w:drawing>
      </w:r>
    </w:p>
    <w:p w:rsidR="00A518ED" w:rsidRDefault="00A518ED"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DA112F" w:rsidRDefault="00DA112F" w:rsidP="00412243">
      <w:pPr>
        <w:pStyle w:val="ListParagraph"/>
        <w:rPr>
          <w:b/>
          <w:sz w:val="21"/>
          <w:szCs w:val="21"/>
        </w:rPr>
      </w:pPr>
    </w:p>
    <w:p w:rsidR="00953B35" w:rsidRDefault="00FE5AD9" w:rsidP="000149F7">
      <w:pPr>
        <w:pStyle w:val="ListParagraph"/>
        <w:numPr>
          <w:ilvl w:val="0"/>
          <w:numId w:val="1"/>
        </w:numPr>
        <w:rPr>
          <w:sz w:val="21"/>
          <w:szCs w:val="21"/>
        </w:rPr>
      </w:pPr>
      <w:r>
        <w:rPr>
          <w:b/>
          <w:sz w:val="21"/>
          <w:szCs w:val="21"/>
        </w:rPr>
        <w:t xml:space="preserve">Midwest states have the highest rate of under-appraised and severely under-appraised home sales </w:t>
      </w:r>
      <w:r w:rsidR="004F2E90" w:rsidRPr="00F335B8">
        <w:rPr>
          <w:b/>
          <w:sz w:val="21"/>
          <w:szCs w:val="21"/>
        </w:rPr>
        <w:t>in the U.S</w:t>
      </w:r>
      <w:r w:rsidR="004F2E90" w:rsidRPr="00F335B8">
        <w:rPr>
          <w:sz w:val="21"/>
          <w:szCs w:val="21"/>
        </w:rPr>
        <w:t xml:space="preserve">. </w:t>
      </w:r>
      <w:r>
        <w:rPr>
          <w:sz w:val="21"/>
          <w:szCs w:val="21"/>
        </w:rPr>
        <w:t xml:space="preserve">In the dozen states that make up the Midwest Region of the nation (IA, IL, IN, KS, MI, MN, MO, ND, NE, OH, SD, and WI) one in every 10 homes </w:t>
      </w:r>
      <w:r w:rsidR="00AA21D3">
        <w:rPr>
          <w:sz w:val="21"/>
          <w:szCs w:val="21"/>
        </w:rPr>
        <w:t xml:space="preserve">sold </w:t>
      </w:r>
      <w:r>
        <w:rPr>
          <w:sz w:val="21"/>
          <w:szCs w:val="21"/>
        </w:rPr>
        <w:t>was under-appraised</w:t>
      </w:r>
      <w:r w:rsidR="00DA486F">
        <w:rPr>
          <w:sz w:val="21"/>
          <w:szCs w:val="21"/>
        </w:rPr>
        <w:t>, and one in 20 was under-appraised by 2% or higher</w:t>
      </w:r>
      <w:r>
        <w:rPr>
          <w:sz w:val="21"/>
          <w:szCs w:val="21"/>
        </w:rPr>
        <w:t xml:space="preserve"> </w:t>
      </w:r>
      <w:r w:rsidR="00DA486F">
        <w:rPr>
          <w:sz w:val="21"/>
          <w:szCs w:val="21"/>
        </w:rPr>
        <w:t>between 2018 and 2020</w:t>
      </w:r>
      <w:r w:rsidR="00F711C3">
        <w:rPr>
          <w:sz w:val="21"/>
          <w:szCs w:val="21"/>
        </w:rPr>
        <w:t xml:space="preserve">. </w:t>
      </w:r>
      <w:r w:rsidR="00483AE6">
        <w:rPr>
          <w:sz w:val="21"/>
          <w:szCs w:val="21"/>
        </w:rPr>
        <w:t>I</w:t>
      </w:r>
      <w:r w:rsidR="0028539D">
        <w:rPr>
          <w:sz w:val="21"/>
          <w:szCs w:val="21"/>
        </w:rPr>
        <w:t>n majority-</w:t>
      </w:r>
      <w:r w:rsidR="00F711C3">
        <w:rPr>
          <w:sz w:val="21"/>
          <w:szCs w:val="21"/>
        </w:rPr>
        <w:t xml:space="preserve">Black </w:t>
      </w:r>
      <w:r w:rsidR="0028539D">
        <w:rPr>
          <w:sz w:val="21"/>
          <w:szCs w:val="21"/>
        </w:rPr>
        <w:t xml:space="preserve">Midwest neighborhoods, </w:t>
      </w:r>
      <w:r w:rsidR="00483AE6">
        <w:rPr>
          <w:sz w:val="21"/>
          <w:szCs w:val="21"/>
        </w:rPr>
        <w:t xml:space="preserve">overall </w:t>
      </w:r>
      <w:r w:rsidR="0028539D">
        <w:rPr>
          <w:sz w:val="21"/>
          <w:szCs w:val="21"/>
        </w:rPr>
        <w:t xml:space="preserve">under-appraised home sales </w:t>
      </w:r>
      <w:r w:rsidR="00483AE6">
        <w:rPr>
          <w:sz w:val="21"/>
          <w:szCs w:val="21"/>
        </w:rPr>
        <w:t xml:space="preserve">are at 16% -- twice the national rate – and </w:t>
      </w:r>
      <w:r w:rsidR="00F8611F">
        <w:rPr>
          <w:sz w:val="21"/>
          <w:szCs w:val="21"/>
        </w:rPr>
        <w:t>2%+</w:t>
      </w:r>
      <w:r w:rsidR="00483AE6">
        <w:rPr>
          <w:sz w:val="21"/>
          <w:szCs w:val="21"/>
        </w:rPr>
        <w:t xml:space="preserve"> under-appraised homes are at </w:t>
      </w:r>
      <w:proofErr w:type="gramStart"/>
      <w:r w:rsidR="00483AE6" w:rsidRPr="00483AE6">
        <w:rPr>
          <w:b/>
          <w:sz w:val="21"/>
          <w:szCs w:val="21"/>
        </w:rPr>
        <w:t>5x</w:t>
      </w:r>
      <w:proofErr w:type="gramEnd"/>
      <w:r w:rsidR="00483AE6">
        <w:rPr>
          <w:sz w:val="21"/>
          <w:szCs w:val="21"/>
        </w:rPr>
        <w:t xml:space="preserve"> the national average. </w:t>
      </w:r>
      <w:r w:rsidR="00AA21D3">
        <w:rPr>
          <w:sz w:val="21"/>
          <w:szCs w:val="21"/>
        </w:rPr>
        <w:t xml:space="preserve">For refi mortgages under-appraised by 2% or more, the Midwest rate was tops among the four </w:t>
      </w:r>
      <w:r w:rsidR="00071815">
        <w:rPr>
          <w:sz w:val="21"/>
          <w:szCs w:val="21"/>
        </w:rPr>
        <w:t xml:space="preserve">U.S. </w:t>
      </w:r>
      <w:r w:rsidR="00AA21D3">
        <w:rPr>
          <w:sz w:val="21"/>
          <w:szCs w:val="21"/>
        </w:rPr>
        <w:t>regions (Midwest, Northeast, South, West</w:t>
      </w:r>
      <w:r w:rsidR="00071815">
        <w:rPr>
          <w:sz w:val="21"/>
          <w:szCs w:val="21"/>
        </w:rPr>
        <w:t xml:space="preserve">), and </w:t>
      </w:r>
      <w:r w:rsidR="00071815" w:rsidRPr="00071815">
        <w:rPr>
          <w:b/>
          <w:sz w:val="21"/>
          <w:szCs w:val="21"/>
        </w:rPr>
        <w:t>2.4x</w:t>
      </w:r>
      <w:r w:rsidR="00071815">
        <w:rPr>
          <w:sz w:val="21"/>
          <w:szCs w:val="21"/>
        </w:rPr>
        <w:t xml:space="preserve"> higher than the national average.</w:t>
      </w:r>
      <w:r w:rsidR="00AA21D3">
        <w:rPr>
          <w:sz w:val="21"/>
          <w:szCs w:val="21"/>
        </w:rPr>
        <w:t xml:space="preserve"> </w:t>
      </w:r>
      <w:r w:rsidR="00F711C3">
        <w:rPr>
          <w:sz w:val="21"/>
          <w:szCs w:val="21"/>
        </w:rPr>
        <w:t xml:space="preserve">The regional disparity </w:t>
      </w:r>
      <w:r w:rsidR="003F7D5F">
        <w:rPr>
          <w:sz w:val="21"/>
          <w:szCs w:val="21"/>
        </w:rPr>
        <w:t xml:space="preserve">plays out with individual states – the top six states (IA, OH, IN, KS, MI and NE) are all in the Midwest. All have double-digit rates of </w:t>
      </w:r>
      <w:r w:rsidR="00CA1711">
        <w:rPr>
          <w:sz w:val="21"/>
          <w:szCs w:val="21"/>
        </w:rPr>
        <w:t xml:space="preserve">overall </w:t>
      </w:r>
      <w:r w:rsidR="003F7D5F">
        <w:rPr>
          <w:sz w:val="21"/>
          <w:szCs w:val="21"/>
        </w:rPr>
        <w:t>under-apprais</w:t>
      </w:r>
      <w:r w:rsidR="00CA1711">
        <w:rPr>
          <w:sz w:val="21"/>
          <w:szCs w:val="21"/>
        </w:rPr>
        <w:t>ed</w:t>
      </w:r>
      <w:r w:rsidR="003F7D5F">
        <w:rPr>
          <w:sz w:val="21"/>
          <w:szCs w:val="21"/>
        </w:rPr>
        <w:t xml:space="preserve"> sales, and homes with appraisals 2% or greater than the selling price are all at least twice the national rate. Iowa, in particular, has a </w:t>
      </w:r>
      <w:hyperlink r:id="rId17" w:history="1">
        <w:r w:rsidR="003F7D5F" w:rsidRPr="003F7D5F">
          <w:rPr>
            <w:rStyle w:val="Hyperlink"/>
            <w:sz w:val="21"/>
            <w:szCs w:val="21"/>
          </w:rPr>
          <w:t>long history of appraisal complaints</w:t>
        </w:r>
      </w:hyperlink>
      <w:r w:rsidR="003F7D5F">
        <w:rPr>
          <w:sz w:val="21"/>
          <w:szCs w:val="21"/>
        </w:rPr>
        <w:t xml:space="preserve"> – at least 160 </w:t>
      </w:r>
      <w:proofErr w:type="gramStart"/>
      <w:r w:rsidR="003F7D5F">
        <w:rPr>
          <w:sz w:val="21"/>
          <w:szCs w:val="21"/>
        </w:rPr>
        <w:t>have been filed</w:t>
      </w:r>
      <w:proofErr w:type="gramEnd"/>
      <w:r w:rsidR="003F7D5F">
        <w:rPr>
          <w:sz w:val="21"/>
          <w:szCs w:val="21"/>
        </w:rPr>
        <w:t xml:space="preserve"> since 2009, and many of them involve under-appraising properties. </w:t>
      </w:r>
      <w:r w:rsidR="00D96728" w:rsidRPr="00C90EC7">
        <w:rPr>
          <w:sz w:val="21"/>
          <w:szCs w:val="21"/>
        </w:rPr>
        <w:t>(</w:t>
      </w:r>
      <w:r w:rsidR="00A518ED">
        <w:rPr>
          <w:i/>
          <w:sz w:val="21"/>
          <w:szCs w:val="21"/>
        </w:rPr>
        <w:t xml:space="preserve">See chart </w:t>
      </w:r>
      <w:r w:rsidR="00D2101F">
        <w:rPr>
          <w:i/>
          <w:sz w:val="21"/>
          <w:szCs w:val="21"/>
        </w:rPr>
        <w:t xml:space="preserve">/ map </w:t>
      </w:r>
      <w:r w:rsidR="00A518ED">
        <w:rPr>
          <w:i/>
          <w:sz w:val="21"/>
          <w:szCs w:val="21"/>
        </w:rPr>
        <w:t>below</w:t>
      </w:r>
      <w:r w:rsidR="00071815">
        <w:rPr>
          <w:i/>
          <w:sz w:val="21"/>
          <w:szCs w:val="21"/>
        </w:rPr>
        <w:t xml:space="preserve"> for sale appraisal disparities for Regions and States</w:t>
      </w:r>
      <w:r w:rsidR="00D96728" w:rsidRPr="00C90EC7">
        <w:rPr>
          <w:sz w:val="21"/>
          <w:szCs w:val="21"/>
        </w:rPr>
        <w:t>).</w:t>
      </w:r>
    </w:p>
    <w:p w:rsidR="00C71274" w:rsidRPr="00C90EC7" w:rsidRDefault="00C71274" w:rsidP="00C71274">
      <w:pPr>
        <w:pStyle w:val="ListParagraph"/>
        <w:rPr>
          <w:sz w:val="21"/>
          <w:szCs w:val="21"/>
        </w:rPr>
      </w:pPr>
    </w:p>
    <w:p w:rsidR="00340C30" w:rsidRDefault="00A518ED" w:rsidP="00340C30">
      <w:pPr>
        <w:pStyle w:val="ListParagraph"/>
        <w:rPr>
          <w:b/>
          <w:sz w:val="21"/>
          <w:szCs w:val="21"/>
        </w:rPr>
      </w:pPr>
      <w:r>
        <w:rPr>
          <w:b/>
          <w:noProof/>
          <w:sz w:val="21"/>
          <w:szCs w:val="21"/>
        </w:rPr>
        <w:drawing>
          <wp:inline distT="0" distB="0" distL="0" distR="0" wp14:anchorId="08B8ED41">
            <wp:extent cx="4152900" cy="29963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6759" cy="3042464"/>
                    </a:xfrm>
                    <a:prstGeom prst="rect">
                      <a:avLst/>
                    </a:prstGeom>
                    <a:noFill/>
                  </pic:spPr>
                </pic:pic>
              </a:graphicData>
            </a:graphic>
          </wp:inline>
        </w:drawing>
      </w:r>
    </w:p>
    <w:p w:rsidR="00A518ED" w:rsidRDefault="00D2101F" w:rsidP="00340C30">
      <w:pPr>
        <w:pStyle w:val="ListParagraph"/>
        <w:rPr>
          <w:b/>
          <w:sz w:val="21"/>
          <w:szCs w:val="21"/>
        </w:rPr>
      </w:pPr>
      <w:r>
        <w:rPr>
          <w:noProof/>
        </w:rPr>
        <w:drawing>
          <wp:inline distT="0" distB="0" distL="0" distR="0" wp14:anchorId="352EB88D" wp14:editId="5C6AC50C">
            <wp:extent cx="4114800" cy="2300231"/>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8333" t="14754" r="15513" b="23329"/>
                    <a:stretch/>
                  </pic:blipFill>
                  <pic:spPr bwMode="auto">
                    <a:xfrm>
                      <a:off x="0" y="0"/>
                      <a:ext cx="4132063" cy="2309881"/>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71815" w:rsidRDefault="00071815" w:rsidP="00340C30">
      <w:pPr>
        <w:pStyle w:val="ListParagraph"/>
        <w:rPr>
          <w:b/>
          <w:sz w:val="21"/>
          <w:szCs w:val="21"/>
        </w:rPr>
      </w:pPr>
    </w:p>
    <w:p w:rsidR="000F4C99" w:rsidRPr="005177FA" w:rsidRDefault="00E551F5" w:rsidP="006B3D13">
      <w:pPr>
        <w:pStyle w:val="ListParagraph"/>
        <w:numPr>
          <w:ilvl w:val="0"/>
          <w:numId w:val="1"/>
        </w:numPr>
        <w:rPr>
          <w:b/>
          <w:sz w:val="21"/>
          <w:szCs w:val="21"/>
        </w:rPr>
      </w:pPr>
      <w:r w:rsidRPr="00F335B8">
        <w:rPr>
          <w:b/>
          <w:sz w:val="21"/>
          <w:szCs w:val="21"/>
        </w:rPr>
        <w:t xml:space="preserve">In </w:t>
      </w:r>
      <w:r w:rsidR="00E97D65">
        <w:rPr>
          <w:b/>
          <w:sz w:val="21"/>
          <w:szCs w:val="21"/>
        </w:rPr>
        <w:t>the primary</w:t>
      </w:r>
      <w:r w:rsidRPr="00F335B8">
        <w:rPr>
          <w:b/>
          <w:sz w:val="21"/>
          <w:szCs w:val="21"/>
        </w:rPr>
        <w:t xml:space="preserve"> counties of our </w:t>
      </w:r>
      <w:r w:rsidR="00953B35" w:rsidRPr="00F335B8">
        <w:rPr>
          <w:b/>
          <w:sz w:val="21"/>
          <w:szCs w:val="21"/>
        </w:rPr>
        <w:t xml:space="preserve">OTV </w:t>
      </w:r>
      <w:r w:rsidRPr="00F335B8">
        <w:rPr>
          <w:b/>
          <w:sz w:val="21"/>
          <w:szCs w:val="21"/>
        </w:rPr>
        <w:t>station</w:t>
      </w:r>
      <w:r w:rsidR="00953B35" w:rsidRPr="00F335B8">
        <w:rPr>
          <w:b/>
          <w:sz w:val="21"/>
          <w:szCs w:val="21"/>
        </w:rPr>
        <w:t>s</w:t>
      </w:r>
      <w:r w:rsidRPr="00F335B8">
        <w:rPr>
          <w:b/>
          <w:sz w:val="21"/>
          <w:szCs w:val="21"/>
        </w:rPr>
        <w:t>, there are star</w:t>
      </w:r>
      <w:r w:rsidR="00B15810" w:rsidRPr="00F335B8">
        <w:rPr>
          <w:b/>
          <w:sz w:val="21"/>
          <w:szCs w:val="21"/>
        </w:rPr>
        <w:t>tling</w:t>
      </w:r>
      <w:r w:rsidRPr="00F335B8">
        <w:rPr>
          <w:b/>
          <w:sz w:val="21"/>
          <w:szCs w:val="21"/>
        </w:rPr>
        <w:t xml:space="preserve"> disparities in </w:t>
      </w:r>
      <w:r w:rsidR="00CA1711">
        <w:rPr>
          <w:b/>
          <w:sz w:val="21"/>
          <w:szCs w:val="21"/>
        </w:rPr>
        <w:t xml:space="preserve">overall </w:t>
      </w:r>
      <w:r w:rsidRPr="00F335B8">
        <w:rPr>
          <w:b/>
          <w:sz w:val="21"/>
          <w:szCs w:val="21"/>
        </w:rPr>
        <w:t>under-appraised home</w:t>
      </w:r>
      <w:r w:rsidR="00CA1711">
        <w:rPr>
          <w:b/>
          <w:sz w:val="21"/>
          <w:szCs w:val="21"/>
        </w:rPr>
        <w:t xml:space="preserve"> </w:t>
      </w:r>
      <w:r w:rsidRPr="00F335B8">
        <w:rPr>
          <w:b/>
          <w:sz w:val="21"/>
          <w:szCs w:val="21"/>
        </w:rPr>
        <w:t>s</w:t>
      </w:r>
      <w:r w:rsidR="00CA1711">
        <w:rPr>
          <w:b/>
          <w:sz w:val="21"/>
          <w:szCs w:val="21"/>
        </w:rPr>
        <w:t>ales</w:t>
      </w:r>
      <w:r w:rsidRPr="00F335B8">
        <w:rPr>
          <w:b/>
          <w:sz w:val="21"/>
          <w:szCs w:val="21"/>
        </w:rPr>
        <w:t xml:space="preserve"> </w:t>
      </w:r>
      <w:r w:rsidR="00AF148C">
        <w:rPr>
          <w:b/>
          <w:sz w:val="21"/>
          <w:szCs w:val="21"/>
        </w:rPr>
        <w:t xml:space="preserve">and refi rates </w:t>
      </w:r>
      <w:r w:rsidRPr="00F335B8">
        <w:rPr>
          <w:b/>
          <w:sz w:val="21"/>
          <w:szCs w:val="21"/>
        </w:rPr>
        <w:t>in mostly Black or Latino neighborhoods compared to mostly White neighborhoods</w:t>
      </w:r>
      <w:r w:rsidRPr="00F335B8">
        <w:rPr>
          <w:sz w:val="21"/>
          <w:szCs w:val="21"/>
        </w:rPr>
        <w:t>.</w:t>
      </w:r>
      <w:r w:rsidR="00402C51" w:rsidRPr="00F335B8">
        <w:rPr>
          <w:sz w:val="21"/>
          <w:szCs w:val="21"/>
        </w:rPr>
        <w:t xml:space="preserve"> </w:t>
      </w:r>
      <w:r w:rsidR="00A17E78" w:rsidRPr="00F335B8">
        <w:rPr>
          <w:sz w:val="21"/>
          <w:szCs w:val="21"/>
        </w:rPr>
        <w:t xml:space="preserve">In </w:t>
      </w:r>
      <w:r w:rsidR="00A17E78" w:rsidRPr="00E97D65">
        <w:rPr>
          <w:sz w:val="21"/>
          <w:szCs w:val="21"/>
        </w:rPr>
        <w:t>Fresno</w:t>
      </w:r>
      <w:r w:rsidR="00E97D65">
        <w:rPr>
          <w:sz w:val="21"/>
          <w:szCs w:val="21"/>
        </w:rPr>
        <w:t>, Los Angeles</w:t>
      </w:r>
      <w:r w:rsidR="00A17E78" w:rsidRPr="00E97D65">
        <w:rPr>
          <w:sz w:val="21"/>
          <w:szCs w:val="21"/>
        </w:rPr>
        <w:t xml:space="preserve"> </w:t>
      </w:r>
      <w:r w:rsidR="00E97D65" w:rsidRPr="00E97D65">
        <w:rPr>
          <w:sz w:val="21"/>
          <w:szCs w:val="21"/>
        </w:rPr>
        <w:t>and Alameda c</w:t>
      </w:r>
      <w:r w:rsidR="00A17E78" w:rsidRPr="00E97D65">
        <w:rPr>
          <w:sz w:val="21"/>
          <w:szCs w:val="21"/>
        </w:rPr>
        <w:t>ount</w:t>
      </w:r>
      <w:r w:rsidR="00E97D65" w:rsidRPr="00E97D65">
        <w:rPr>
          <w:sz w:val="21"/>
          <w:szCs w:val="21"/>
        </w:rPr>
        <w:t>ies</w:t>
      </w:r>
      <w:r w:rsidR="00A17E78" w:rsidRPr="00E97D65">
        <w:rPr>
          <w:sz w:val="21"/>
          <w:szCs w:val="21"/>
        </w:rPr>
        <w:t>,</w:t>
      </w:r>
      <w:r w:rsidR="00A17E78" w:rsidRPr="00F335B8">
        <w:rPr>
          <w:sz w:val="21"/>
          <w:szCs w:val="21"/>
        </w:rPr>
        <w:t xml:space="preserve"> </w:t>
      </w:r>
      <w:r w:rsidR="00E97D65">
        <w:rPr>
          <w:sz w:val="21"/>
          <w:szCs w:val="21"/>
        </w:rPr>
        <w:t xml:space="preserve">CA, and Philadelphia County, PA, </w:t>
      </w:r>
      <w:r w:rsidR="00A17E78" w:rsidRPr="00F335B8">
        <w:rPr>
          <w:sz w:val="21"/>
          <w:szCs w:val="21"/>
        </w:rPr>
        <w:t xml:space="preserve">the </w:t>
      </w:r>
      <w:r w:rsidR="00AE6515">
        <w:rPr>
          <w:sz w:val="21"/>
          <w:szCs w:val="21"/>
        </w:rPr>
        <w:t xml:space="preserve">overall </w:t>
      </w:r>
      <w:r w:rsidR="00A17E78" w:rsidRPr="00F335B8">
        <w:rPr>
          <w:sz w:val="21"/>
          <w:szCs w:val="21"/>
        </w:rPr>
        <w:t>under-</w:t>
      </w:r>
      <w:r w:rsidR="00E97D65">
        <w:rPr>
          <w:sz w:val="21"/>
          <w:szCs w:val="21"/>
        </w:rPr>
        <w:t>appraised</w:t>
      </w:r>
      <w:r w:rsidR="00A17E78" w:rsidRPr="00F335B8">
        <w:rPr>
          <w:sz w:val="21"/>
          <w:szCs w:val="21"/>
        </w:rPr>
        <w:t xml:space="preserve"> rate </w:t>
      </w:r>
      <w:r w:rsidR="00E97D65">
        <w:rPr>
          <w:sz w:val="21"/>
          <w:szCs w:val="21"/>
        </w:rPr>
        <w:t xml:space="preserve">per </w:t>
      </w:r>
      <w:r w:rsidR="00A17E78" w:rsidRPr="00E97D65">
        <w:rPr>
          <w:sz w:val="21"/>
          <w:szCs w:val="21"/>
        </w:rPr>
        <w:t>1,000</w:t>
      </w:r>
      <w:r w:rsidR="00A17E78" w:rsidRPr="00F335B8">
        <w:rPr>
          <w:sz w:val="21"/>
          <w:szCs w:val="21"/>
        </w:rPr>
        <w:t xml:space="preserve"> homes in mostly Latino neighborhoods</w:t>
      </w:r>
      <w:r w:rsidR="00E97D65">
        <w:rPr>
          <w:sz w:val="21"/>
          <w:szCs w:val="21"/>
        </w:rPr>
        <w:t xml:space="preserve"> were highest</w:t>
      </w:r>
      <w:r w:rsidR="00CA1711">
        <w:rPr>
          <w:sz w:val="21"/>
          <w:szCs w:val="21"/>
        </w:rPr>
        <w:t xml:space="preserve"> </w:t>
      </w:r>
      <w:r w:rsidR="004E25BC">
        <w:rPr>
          <w:sz w:val="21"/>
          <w:szCs w:val="21"/>
        </w:rPr>
        <w:t>during</w:t>
      </w:r>
      <w:r w:rsidR="00CA1711">
        <w:rPr>
          <w:sz w:val="21"/>
          <w:szCs w:val="21"/>
        </w:rPr>
        <w:t xml:space="preserve"> </w:t>
      </w:r>
      <w:r w:rsidR="004E25BC">
        <w:rPr>
          <w:sz w:val="21"/>
          <w:szCs w:val="21"/>
        </w:rPr>
        <w:t xml:space="preserve">the </w:t>
      </w:r>
      <w:r w:rsidR="00CA1711">
        <w:rPr>
          <w:sz w:val="21"/>
          <w:szCs w:val="21"/>
        </w:rPr>
        <w:t>three-year analysis period --</w:t>
      </w:r>
      <w:r w:rsidR="00E97D65">
        <w:rPr>
          <w:sz w:val="21"/>
          <w:szCs w:val="21"/>
        </w:rPr>
        <w:t xml:space="preserve"> </w:t>
      </w:r>
      <w:r w:rsidR="00E97D65" w:rsidRPr="004E25BC">
        <w:rPr>
          <w:b/>
          <w:sz w:val="21"/>
          <w:szCs w:val="21"/>
        </w:rPr>
        <w:t>1.5x to 4x</w:t>
      </w:r>
      <w:r w:rsidR="00E97D65">
        <w:rPr>
          <w:sz w:val="21"/>
          <w:szCs w:val="21"/>
        </w:rPr>
        <w:t xml:space="preserve"> higher than in </w:t>
      </w:r>
      <w:r w:rsidR="00A17E78" w:rsidRPr="00F335B8">
        <w:rPr>
          <w:sz w:val="21"/>
          <w:szCs w:val="21"/>
        </w:rPr>
        <w:t>mostly White neighborhoods</w:t>
      </w:r>
      <w:r w:rsidR="00E97D65">
        <w:rPr>
          <w:sz w:val="21"/>
          <w:szCs w:val="21"/>
        </w:rPr>
        <w:t xml:space="preserve">. </w:t>
      </w:r>
      <w:r w:rsidR="002867E5">
        <w:rPr>
          <w:sz w:val="21"/>
          <w:szCs w:val="21"/>
        </w:rPr>
        <w:t xml:space="preserve">Refi rates in Latino neighborhoods were </w:t>
      </w:r>
      <w:r w:rsidR="002867E5" w:rsidRPr="00A00F92">
        <w:rPr>
          <w:b/>
          <w:sz w:val="21"/>
          <w:szCs w:val="21"/>
        </w:rPr>
        <w:t>at least twice as high</w:t>
      </w:r>
      <w:r w:rsidR="002867E5">
        <w:rPr>
          <w:sz w:val="21"/>
          <w:szCs w:val="21"/>
        </w:rPr>
        <w:t xml:space="preserve"> as in White neighborhoods in Alameda, Fresno and Los Angeles counties in California and Philadelphia County, PA. </w:t>
      </w:r>
      <w:r w:rsidR="00E97D65">
        <w:rPr>
          <w:sz w:val="21"/>
          <w:szCs w:val="21"/>
        </w:rPr>
        <w:t>In Cook County, IL; Harris County</w:t>
      </w:r>
      <w:r w:rsidR="00CA1711">
        <w:rPr>
          <w:sz w:val="21"/>
          <w:szCs w:val="21"/>
        </w:rPr>
        <w:t>, TX</w:t>
      </w:r>
      <w:r w:rsidR="00E97D65">
        <w:rPr>
          <w:sz w:val="21"/>
          <w:szCs w:val="21"/>
        </w:rPr>
        <w:t xml:space="preserve"> </w:t>
      </w:r>
      <w:r w:rsidR="00A17E78" w:rsidRPr="00F335B8">
        <w:rPr>
          <w:sz w:val="21"/>
          <w:szCs w:val="21"/>
        </w:rPr>
        <w:t xml:space="preserve">, </w:t>
      </w:r>
      <w:r w:rsidR="00CA1711">
        <w:rPr>
          <w:sz w:val="21"/>
          <w:szCs w:val="21"/>
        </w:rPr>
        <w:t>Wake County, NC and Bronx County, NY, rates</w:t>
      </w:r>
      <w:r w:rsidR="00A17E78" w:rsidRPr="00CE47B9">
        <w:rPr>
          <w:b/>
          <w:sz w:val="21"/>
          <w:szCs w:val="21"/>
        </w:rPr>
        <w:t xml:space="preserve"> </w:t>
      </w:r>
      <w:r w:rsidR="00A17E78" w:rsidRPr="00CA1711">
        <w:rPr>
          <w:sz w:val="21"/>
          <w:szCs w:val="21"/>
        </w:rPr>
        <w:t>per 1,000</w:t>
      </w:r>
      <w:r w:rsidR="00CA1711" w:rsidRPr="00CA1711">
        <w:rPr>
          <w:sz w:val="21"/>
          <w:szCs w:val="21"/>
        </w:rPr>
        <w:t xml:space="preserve"> were highest in mostly Black neighborhoods</w:t>
      </w:r>
      <w:r w:rsidR="00CA1711">
        <w:rPr>
          <w:sz w:val="21"/>
          <w:szCs w:val="21"/>
        </w:rPr>
        <w:t xml:space="preserve">, and </w:t>
      </w:r>
      <w:r w:rsidR="00CA1711" w:rsidRPr="002867E5">
        <w:rPr>
          <w:b/>
          <w:sz w:val="21"/>
          <w:szCs w:val="21"/>
        </w:rPr>
        <w:t>1.5x-2.5x</w:t>
      </w:r>
      <w:r w:rsidR="00CA1711">
        <w:rPr>
          <w:sz w:val="21"/>
          <w:szCs w:val="21"/>
        </w:rPr>
        <w:t xml:space="preserve"> higher than in mostly White neighborhoods</w:t>
      </w:r>
      <w:r w:rsidR="00A17E78" w:rsidRPr="00F335B8">
        <w:rPr>
          <w:sz w:val="21"/>
          <w:szCs w:val="21"/>
        </w:rPr>
        <w:t>.</w:t>
      </w:r>
      <w:r w:rsidR="00CC3E3D" w:rsidRPr="00F335B8">
        <w:rPr>
          <w:sz w:val="21"/>
          <w:szCs w:val="21"/>
        </w:rPr>
        <w:t xml:space="preserve"> </w:t>
      </w:r>
      <w:r w:rsidR="002867E5">
        <w:rPr>
          <w:sz w:val="21"/>
          <w:szCs w:val="21"/>
        </w:rPr>
        <w:t xml:space="preserve">Refi rates in mostly Black neighborhoods were </w:t>
      </w:r>
      <w:r w:rsidR="002867E5" w:rsidRPr="00A00F92">
        <w:rPr>
          <w:b/>
          <w:sz w:val="21"/>
          <w:szCs w:val="21"/>
        </w:rPr>
        <w:t>at least twice as high</w:t>
      </w:r>
      <w:r w:rsidR="002867E5">
        <w:rPr>
          <w:sz w:val="21"/>
          <w:szCs w:val="21"/>
        </w:rPr>
        <w:t xml:space="preserve"> as in mostly White neighborhoods in Alameda County, CA; Harris County, TX; Cook County, IL; Philadelphia County, PA, and Wake County, NC. </w:t>
      </w:r>
      <w:r w:rsidR="00CA1711">
        <w:rPr>
          <w:i/>
          <w:sz w:val="21"/>
          <w:szCs w:val="21"/>
        </w:rPr>
        <w:t>(See charts below</w:t>
      </w:r>
      <w:r w:rsidR="002867E5">
        <w:rPr>
          <w:i/>
          <w:sz w:val="21"/>
          <w:szCs w:val="21"/>
        </w:rPr>
        <w:t xml:space="preserve"> for sale appraisal disparities in OTV counties</w:t>
      </w:r>
      <w:r w:rsidR="00F335B8" w:rsidRPr="00F335B8">
        <w:rPr>
          <w:i/>
          <w:sz w:val="21"/>
          <w:szCs w:val="21"/>
        </w:rPr>
        <w:t>).</w:t>
      </w:r>
    </w:p>
    <w:p w:rsidR="005177FA" w:rsidRPr="005177FA" w:rsidRDefault="00E97D65" w:rsidP="005177FA">
      <w:pPr>
        <w:rPr>
          <w:b/>
          <w:sz w:val="21"/>
          <w:szCs w:val="21"/>
        </w:rPr>
      </w:pPr>
      <w:r w:rsidRPr="00E97D65">
        <w:rPr>
          <w:noProof/>
        </w:rPr>
        <w:drawing>
          <wp:inline distT="0" distB="0" distL="0" distR="0">
            <wp:extent cx="6084126" cy="1501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6407" cy="1501703"/>
                    </a:xfrm>
                    <a:prstGeom prst="rect">
                      <a:avLst/>
                    </a:prstGeom>
                    <a:noFill/>
                    <a:ln>
                      <a:noFill/>
                    </a:ln>
                  </pic:spPr>
                </pic:pic>
              </a:graphicData>
            </a:graphic>
          </wp:inline>
        </w:drawing>
      </w:r>
    </w:p>
    <w:p w:rsidR="005177FA" w:rsidRPr="005177FA" w:rsidRDefault="005177FA" w:rsidP="005177FA">
      <w:pPr>
        <w:rPr>
          <w:b/>
          <w:sz w:val="21"/>
          <w:szCs w:val="21"/>
        </w:rPr>
      </w:pPr>
      <w:r>
        <w:rPr>
          <w:b/>
          <w:noProof/>
          <w:sz w:val="21"/>
          <w:szCs w:val="21"/>
        </w:rPr>
        <w:drawing>
          <wp:inline distT="0" distB="0" distL="0" distR="0" wp14:anchorId="74799B14">
            <wp:extent cx="6088338"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607" cy="2837218"/>
                    </a:xfrm>
                    <a:prstGeom prst="rect">
                      <a:avLst/>
                    </a:prstGeom>
                    <a:noFill/>
                  </pic:spPr>
                </pic:pic>
              </a:graphicData>
            </a:graphic>
          </wp:inline>
        </w:drawing>
      </w:r>
    </w:p>
    <w:p w:rsidR="007A7C0F" w:rsidRDefault="007A7C0F" w:rsidP="00F335B8">
      <w:pPr>
        <w:ind w:left="360"/>
        <w:rPr>
          <w:i/>
        </w:rPr>
      </w:pPr>
    </w:p>
    <w:p w:rsidR="00F335B8" w:rsidRPr="00CA1711" w:rsidRDefault="00CA1711" w:rsidP="00F335B8">
      <w:pPr>
        <w:ind w:left="360"/>
        <w:rPr>
          <w:i/>
        </w:rPr>
      </w:pPr>
      <w:r w:rsidRPr="00CA1711">
        <w:rPr>
          <w:i/>
        </w:rPr>
        <w:t xml:space="preserve">--- </w:t>
      </w:r>
      <w:r w:rsidR="00F335B8" w:rsidRPr="00CA1711">
        <w:rPr>
          <w:i/>
        </w:rPr>
        <w:t>Mark Nichols</w:t>
      </w:r>
    </w:p>
    <w:sectPr w:rsidR="00F335B8" w:rsidRPr="00CA17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D17D68"/>
    <w:multiLevelType w:val="hybridMultilevel"/>
    <w:tmpl w:val="B422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F44071"/>
    <w:multiLevelType w:val="hybridMultilevel"/>
    <w:tmpl w:val="E6029180"/>
    <w:lvl w:ilvl="0" w:tplc="F8F8C54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8B5136"/>
    <w:multiLevelType w:val="hybridMultilevel"/>
    <w:tmpl w:val="BF7819DC"/>
    <w:lvl w:ilvl="0" w:tplc="C4D82E7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CE8"/>
    <w:rsid w:val="00005643"/>
    <w:rsid w:val="00014115"/>
    <w:rsid w:val="000329E1"/>
    <w:rsid w:val="00063AA6"/>
    <w:rsid w:val="00071815"/>
    <w:rsid w:val="00095B19"/>
    <w:rsid w:val="000A3987"/>
    <w:rsid w:val="000D5230"/>
    <w:rsid w:val="000F34C5"/>
    <w:rsid w:val="000F4C99"/>
    <w:rsid w:val="00126B78"/>
    <w:rsid w:val="001348C7"/>
    <w:rsid w:val="00173EA4"/>
    <w:rsid w:val="001816CB"/>
    <w:rsid w:val="00182B74"/>
    <w:rsid w:val="00194C01"/>
    <w:rsid w:val="001A1CE8"/>
    <w:rsid w:val="001A4EDD"/>
    <w:rsid w:val="001A7E10"/>
    <w:rsid w:val="001C59A7"/>
    <w:rsid w:val="001D7B8E"/>
    <w:rsid w:val="002417E7"/>
    <w:rsid w:val="002651C8"/>
    <w:rsid w:val="00283119"/>
    <w:rsid w:val="0028413C"/>
    <w:rsid w:val="0028539D"/>
    <w:rsid w:val="002867E5"/>
    <w:rsid w:val="00297B96"/>
    <w:rsid w:val="002D061C"/>
    <w:rsid w:val="00304E3A"/>
    <w:rsid w:val="00306606"/>
    <w:rsid w:val="003346F8"/>
    <w:rsid w:val="00340C30"/>
    <w:rsid w:val="00342A95"/>
    <w:rsid w:val="003823C8"/>
    <w:rsid w:val="003E38D9"/>
    <w:rsid w:val="003E5FF5"/>
    <w:rsid w:val="003F010B"/>
    <w:rsid w:val="003F3EE6"/>
    <w:rsid w:val="003F7D5F"/>
    <w:rsid w:val="00402C51"/>
    <w:rsid w:val="00412243"/>
    <w:rsid w:val="00426418"/>
    <w:rsid w:val="00431A5B"/>
    <w:rsid w:val="00470AEE"/>
    <w:rsid w:val="00483AE6"/>
    <w:rsid w:val="004B14AE"/>
    <w:rsid w:val="004B6A04"/>
    <w:rsid w:val="004E25BC"/>
    <w:rsid w:val="004F2E90"/>
    <w:rsid w:val="005177FA"/>
    <w:rsid w:val="00534203"/>
    <w:rsid w:val="005479DF"/>
    <w:rsid w:val="00567D4B"/>
    <w:rsid w:val="00575A58"/>
    <w:rsid w:val="005A5184"/>
    <w:rsid w:val="005B40C5"/>
    <w:rsid w:val="005C606A"/>
    <w:rsid w:val="005D41BB"/>
    <w:rsid w:val="00612A45"/>
    <w:rsid w:val="00671E56"/>
    <w:rsid w:val="0067652A"/>
    <w:rsid w:val="006909D1"/>
    <w:rsid w:val="006B0468"/>
    <w:rsid w:val="006B3D13"/>
    <w:rsid w:val="006C3BE8"/>
    <w:rsid w:val="00725C34"/>
    <w:rsid w:val="007463D7"/>
    <w:rsid w:val="007908B5"/>
    <w:rsid w:val="007A1776"/>
    <w:rsid w:val="007A7C0F"/>
    <w:rsid w:val="007D44B3"/>
    <w:rsid w:val="007F4D1D"/>
    <w:rsid w:val="007F53C7"/>
    <w:rsid w:val="007F635D"/>
    <w:rsid w:val="008165FD"/>
    <w:rsid w:val="008C1316"/>
    <w:rsid w:val="008E4449"/>
    <w:rsid w:val="00902612"/>
    <w:rsid w:val="00913D64"/>
    <w:rsid w:val="009219DE"/>
    <w:rsid w:val="00922C02"/>
    <w:rsid w:val="009268EC"/>
    <w:rsid w:val="00953B35"/>
    <w:rsid w:val="00957E5F"/>
    <w:rsid w:val="009613BF"/>
    <w:rsid w:val="00963377"/>
    <w:rsid w:val="0097161D"/>
    <w:rsid w:val="0098147D"/>
    <w:rsid w:val="009B3B35"/>
    <w:rsid w:val="009D4F35"/>
    <w:rsid w:val="00A00F92"/>
    <w:rsid w:val="00A128A6"/>
    <w:rsid w:val="00A17E78"/>
    <w:rsid w:val="00A518ED"/>
    <w:rsid w:val="00A6474E"/>
    <w:rsid w:val="00A84921"/>
    <w:rsid w:val="00A86E49"/>
    <w:rsid w:val="00AA217A"/>
    <w:rsid w:val="00AA21D3"/>
    <w:rsid w:val="00AD2B14"/>
    <w:rsid w:val="00AE648C"/>
    <w:rsid w:val="00AE6515"/>
    <w:rsid w:val="00AF148C"/>
    <w:rsid w:val="00AF2442"/>
    <w:rsid w:val="00B019C8"/>
    <w:rsid w:val="00B15810"/>
    <w:rsid w:val="00B22E28"/>
    <w:rsid w:val="00B705F6"/>
    <w:rsid w:val="00B7075D"/>
    <w:rsid w:val="00B77A2A"/>
    <w:rsid w:val="00BA116A"/>
    <w:rsid w:val="00BE7159"/>
    <w:rsid w:val="00C12F50"/>
    <w:rsid w:val="00C500C3"/>
    <w:rsid w:val="00C61936"/>
    <w:rsid w:val="00C66154"/>
    <w:rsid w:val="00C71274"/>
    <w:rsid w:val="00C7320A"/>
    <w:rsid w:val="00C90EC7"/>
    <w:rsid w:val="00CA1711"/>
    <w:rsid w:val="00CC3181"/>
    <w:rsid w:val="00CC3E3D"/>
    <w:rsid w:val="00CE47B9"/>
    <w:rsid w:val="00D135B9"/>
    <w:rsid w:val="00D2101F"/>
    <w:rsid w:val="00D33822"/>
    <w:rsid w:val="00D4743C"/>
    <w:rsid w:val="00D71D0F"/>
    <w:rsid w:val="00D96728"/>
    <w:rsid w:val="00DA112F"/>
    <w:rsid w:val="00DA486F"/>
    <w:rsid w:val="00DE03CF"/>
    <w:rsid w:val="00E16657"/>
    <w:rsid w:val="00E27C67"/>
    <w:rsid w:val="00E41542"/>
    <w:rsid w:val="00E543B2"/>
    <w:rsid w:val="00E551F5"/>
    <w:rsid w:val="00E93BBA"/>
    <w:rsid w:val="00E97D65"/>
    <w:rsid w:val="00EB4F02"/>
    <w:rsid w:val="00EC7B82"/>
    <w:rsid w:val="00EE2BE0"/>
    <w:rsid w:val="00F335B8"/>
    <w:rsid w:val="00F34D98"/>
    <w:rsid w:val="00F66218"/>
    <w:rsid w:val="00F711C3"/>
    <w:rsid w:val="00F726A5"/>
    <w:rsid w:val="00F75E89"/>
    <w:rsid w:val="00F77623"/>
    <w:rsid w:val="00F8611F"/>
    <w:rsid w:val="00F960DB"/>
    <w:rsid w:val="00FA5E09"/>
    <w:rsid w:val="00FC1E59"/>
    <w:rsid w:val="00FE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866DE"/>
  <w15:chartTrackingRefBased/>
  <w15:docId w15:val="{2BB41189-ACD1-470F-95C5-CCDCCF41A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4D98"/>
    <w:rPr>
      <w:color w:val="0563C1" w:themeColor="hyperlink"/>
      <w:u w:val="single"/>
    </w:rPr>
  </w:style>
  <w:style w:type="paragraph" w:styleId="ListParagraph">
    <w:name w:val="List Paragraph"/>
    <w:basedOn w:val="Normal"/>
    <w:uiPriority w:val="34"/>
    <w:qFormat/>
    <w:rsid w:val="006B3D13"/>
    <w:pPr>
      <w:ind w:left="720"/>
      <w:contextualSpacing/>
    </w:pPr>
  </w:style>
  <w:style w:type="character" w:styleId="FollowedHyperlink">
    <w:name w:val="FollowedHyperlink"/>
    <w:basedOn w:val="DefaultParagraphFont"/>
    <w:uiPriority w:val="99"/>
    <w:semiHidden/>
    <w:unhideWhenUsed/>
    <w:rsid w:val="003346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41612">
      <w:bodyDiv w:val="1"/>
      <w:marLeft w:val="0"/>
      <w:marRight w:val="0"/>
      <w:marTop w:val="0"/>
      <w:marBottom w:val="0"/>
      <w:divBdr>
        <w:top w:val="none" w:sz="0" w:space="0" w:color="auto"/>
        <w:left w:val="none" w:sz="0" w:space="0" w:color="auto"/>
        <w:bottom w:val="none" w:sz="0" w:space="0" w:color="auto"/>
        <w:right w:val="none" w:sz="0" w:space="0" w:color="auto"/>
      </w:divBdr>
    </w:div>
    <w:div w:id="91509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ei.org/wp-content/uploads/2017/08/Fout-Panel-VI.pdf" TargetMode="Externa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consumerfinance.gov/rules-policy/regulations/1003/4/" TargetMode="External"/><Relationship Id="rId12" Type="http://schemas.openxmlformats.org/officeDocument/2006/relationships/image" Target="media/image1.png"/><Relationship Id="rId17" Type="http://schemas.openxmlformats.org/officeDocument/2006/relationships/hyperlink" Target="https://www.idob.state.ia.us/rea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hyperlink" Target="https://data.census.gov/cedsci/" TargetMode="External"/><Relationship Id="rId11" Type="http://schemas.openxmlformats.org/officeDocument/2006/relationships/hyperlink" Target="https://www.aei.org/wp-content/uploads/2017/08/Fout-Panel-VI.pdf" TargetMode="External"/><Relationship Id="rId5" Type="http://schemas.openxmlformats.org/officeDocument/2006/relationships/hyperlink" Target="https://www.fhfa.gov/DataTools/Downloads/Pages/Public-Use-Databases.aspx"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freddiemac.com/research/insight/20210920-home-appraisal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chrome-extension://efaidnbmnnnibpcajpcglclefindmkaj/viewer.html?pdfurl=https%3A%2F%2Fwww.fhfa.gov%2FPolicyProgramsResearch%2FResearch%2FPaperDocuments%2FAVM_revised_final.pdf&amp;clen=726648&amp;chunk=true"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8</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Mark C.</dc:creator>
  <cp:keywords/>
  <dc:description/>
  <cp:lastModifiedBy>Nichols, Mark C.</cp:lastModifiedBy>
  <cp:revision>9</cp:revision>
  <dcterms:created xsi:type="dcterms:W3CDTF">2022-06-02T14:41:00Z</dcterms:created>
  <dcterms:modified xsi:type="dcterms:W3CDTF">2022-06-03T14:05:00Z</dcterms:modified>
</cp:coreProperties>
</file>