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C819" w14:textId="77777777" w:rsidR="00035035" w:rsidRDefault="00035035" w:rsidP="00035035">
      <w:pPr>
        <w:pStyle w:val="NormalWeb"/>
      </w:pPr>
      <w:r>
        <w:t>To the Reader,</w:t>
      </w:r>
    </w:p>
    <w:p w14:paraId="564940D8" w14:textId="77777777" w:rsidR="00035035" w:rsidRDefault="00035035" w:rsidP="00035035">
      <w:pPr>
        <w:pStyle w:val="NormalWeb"/>
      </w:pPr>
      <w:r>
        <w:t>This book is not a translation.</w:t>
      </w:r>
    </w:p>
    <w:p w14:paraId="53498F89" w14:textId="77777777" w:rsidR="00035035" w:rsidRDefault="00035035" w:rsidP="00035035">
      <w:pPr>
        <w:pStyle w:val="NormalWeb"/>
      </w:pPr>
      <w:r>
        <w:t>It is not a historical reconstruction.</w:t>
      </w:r>
    </w:p>
    <w:p w14:paraId="48145848" w14:textId="77777777" w:rsidR="00035035" w:rsidRDefault="00035035" w:rsidP="00035035">
      <w:pPr>
        <w:pStyle w:val="NormalWeb"/>
      </w:pPr>
      <w:r>
        <w:t>It is not an attempt to replace any faith tradition.</w:t>
      </w:r>
    </w:p>
    <w:p w14:paraId="4F8B9002" w14:textId="77777777" w:rsidR="00035035" w:rsidRDefault="00035035" w:rsidP="00035035">
      <w:pPr>
        <w:pStyle w:val="NormalWeb"/>
      </w:pPr>
      <w:r>
        <w:t>It is a narrative weaving together themes, myths, symbols, and teachings found throughout the Nag Hammadi texts and related Gnostic writings.</w:t>
      </w:r>
    </w:p>
    <w:p w14:paraId="38206C00" w14:textId="77777777" w:rsidR="00035035" w:rsidRDefault="00035035" w:rsidP="00035035">
      <w:pPr>
        <w:pStyle w:val="NormalWeb"/>
      </w:pPr>
      <w:r>
        <w:t xml:space="preserve">Some portions remain close to </w:t>
      </w:r>
      <w:proofErr w:type="gramStart"/>
      <w:r>
        <w:t>the ancient</w:t>
      </w:r>
      <w:proofErr w:type="gramEnd"/>
      <w:r>
        <w:t xml:space="preserve"> sources. Others bridge gaps between fragmented texts so the story may be read as a continuous journey.</w:t>
      </w:r>
    </w:p>
    <w:p w14:paraId="4EDC1C95" w14:textId="77777777" w:rsidR="00035035" w:rsidRDefault="00035035" w:rsidP="00035035">
      <w:pPr>
        <w:pStyle w:val="NormalWeb"/>
      </w:pPr>
      <w:r>
        <w:t>Whether you read it as mythology, theology, philosophy, psychology, or poetry is entirely your choice.</w:t>
      </w:r>
    </w:p>
    <w:p w14:paraId="6D415F23" w14:textId="77777777" w:rsidR="00035035" w:rsidRDefault="00035035" w:rsidP="00035035">
      <w:pPr>
        <w:pStyle w:val="NormalWeb"/>
      </w:pPr>
      <w:r>
        <w:t>My hope is not that you agree with it.</w:t>
      </w:r>
    </w:p>
    <w:p w14:paraId="7FEBA7D7" w14:textId="77777777" w:rsidR="00035035" w:rsidRDefault="00035035" w:rsidP="00035035">
      <w:pPr>
        <w:pStyle w:val="NormalWeb"/>
      </w:pPr>
      <w:r>
        <w:t>My hope is that it makes you think.</w:t>
      </w:r>
    </w:p>
    <w:p w14:paraId="0E92D320" w14:textId="77777777" w:rsidR="00035035" w:rsidRDefault="00035035" w:rsidP="00035035">
      <w:pPr>
        <w:pStyle w:val="NormalWeb"/>
      </w:pPr>
      <w:r>
        <w:t>— Nubia</w:t>
      </w:r>
    </w:p>
    <w:p w14:paraId="3C363AB5" w14:textId="77777777" w:rsidR="00CD6FC4" w:rsidRPr="00035035" w:rsidRDefault="00CD6FC4" w:rsidP="00035035"/>
    <w:sectPr w:rsidR="00CD6FC4" w:rsidRPr="0003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035035"/>
    <w:rsid w:val="00110114"/>
    <w:rsid w:val="00191A8F"/>
    <w:rsid w:val="001B51CF"/>
    <w:rsid w:val="00256190"/>
    <w:rsid w:val="002E14AB"/>
    <w:rsid w:val="00462365"/>
    <w:rsid w:val="004F3A79"/>
    <w:rsid w:val="00621ABC"/>
    <w:rsid w:val="00767C57"/>
    <w:rsid w:val="00AC3515"/>
    <w:rsid w:val="00C264F3"/>
    <w:rsid w:val="00C61CE1"/>
    <w:rsid w:val="00C665A9"/>
    <w:rsid w:val="00CD6FC4"/>
    <w:rsid w:val="00D63908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11</cp:revision>
  <dcterms:created xsi:type="dcterms:W3CDTF">2026-06-25T20:56:00Z</dcterms:created>
  <dcterms:modified xsi:type="dcterms:W3CDTF">2026-06-25T21:04:00Z</dcterms:modified>
</cp:coreProperties>
</file>