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EB7E" w14:textId="77777777" w:rsidR="00914659" w:rsidRDefault="00000000">
      <w:pPr>
        <w:pStyle w:val="21"/>
      </w:pPr>
      <w:proofErr w:type="spellStart"/>
      <w:r>
        <w:t>MAC</w:t>
      </w:r>
      <w:r>
        <w:t>总（</w:t>
      </w:r>
      <w:r>
        <w:t>mac_total</w:t>
      </w:r>
      <w:proofErr w:type="spellEnd"/>
      <w:r>
        <w:t>）</w:t>
      </w:r>
    </w:p>
    <w:p w14:paraId="05D724CE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MACD </w:t>
      </w:r>
      <w:proofErr w:type="spellStart"/>
      <w:r>
        <w:t>相关形态的</w:t>
      </w:r>
      <w:proofErr w:type="spellEnd"/>
      <w:r>
        <w:t xml:space="preserve"> </w:t>
      </w:r>
      <w:r>
        <w:rPr>
          <w:b/>
        </w:rPr>
        <w:t xml:space="preserve">0～4 </w:t>
      </w:r>
      <w:proofErr w:type="spellStart"/>
      <w:r>
        <w:rPr>
          <w:b/>
        </w:rPr>
        <w:t>级综合得分</w:t>
      </w:r>
      <w:r>
        <w:t>，把红柱、金叉、底背离、顶背离等合并为一条线；</w:t>
      </w:r>
      <w:r>
        <w:rPr>
          <w:b/>
        </w:rPr>
        <w:t>不是</w:t>
      </w:r>
      <w:proofErr w:type="spellEnd"/>
      <w:r>
        <w:t xml:space="preserve"> DIF/DEA </w:t>
      </w:r>
      <w:proofErr w:type="spellStart"/>
      <w:r>
        <w:t>简单相加</w:t>
      </w:r>
      <w:proofErr w:type="spellEnd"/>
      <w:r>
        <w:t>。</w:t>
      </w:r>
    </w:p>
    <w:p w14:paraId="29ABB932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/MACD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build_d_class_factor_bundle</w:t>
      </w:r>
      <w:r>
        <w:t>；前端归类</w:t>
      </w:r>
      <w:proofErr w:type="spellEnd"/>
      <w:r>
        <w:t xml:space="preserve"> </w:t>
      </w:r>
      <w:proofErr w:type="spellStart"/>
      <w:r>
        <w:rPr>
          <w:b/>
        </w:rPr>
        <w:t>D类</w:t>
      </w:r>
      <w:proofErr w:type="spellEnd"/>
      <w:r>
        <w:t xml:space="preserve"> </w:t>
      </w:r>
      <w:proofErr w:type="spellStart"/>
      <w:r>
        <w:t>核心因子</w:t>
      </w:r>
      <w:proofErr w:type="spellEnd"/>
      <w:r>
        <w:t>。</w:t>
      </w:r>
    </w:p>
    <w:p w14:paraId="3BEC7C25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前端用法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副图显示</w:t>
      </w:r>
      <w:proofErr w:type="spellEnd"/>
      <w:r>
        <w:t xml:space="preserve"> 0～4 </w:t>
      </w:r>
      <w:proofErr w:type="spellStart"/>
      <w:r>
        <w:t>连续值；回测</w:t>
      </w:r>
      <w:proofErr w:type="spellEnd"/>
      <w:r>
        <w:t>/</w:t>
      </w:r>
      <w:proofErr w:type="spellStart"/>
      <w:r>
        <w:t>组合里常见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mac_total</w:t>
      </w:r>
      <w:proofErr w:type="spellEnd"/>
      <w:r>
        <w:rPr>
          <w:rFonts w:ascii="Consolas" w:hAnsi="Consolas"/>
        </w:rPr>
        <w:t xml:space="preserve"> &gt; 0</w:t>
      </w:r>
      <w:r>
        <w:t xml:space="preserve"> </w:t>
      </w:r>
      <w:proofErr w:type="spellStart"/>
      <w:r>
        <w:t>表示「有</w:t>
      </w:r>
      <w:proofErr w:type="spellEnd"/>
      <w:r>
        <w:t xml:space="preserve"> MAC </w:t>
      </w:r>
      <w:proofErr w:type="spellStart"/>
      <w:r>
        <w:t>类信号</w:t>
      </w:r>
      <w:proofErr w:type="spellEnd"/>
      <w:r>
        <w:t>」。</w:t>
      </w:r>
      <w:proofErr w:type="spellStart"/>
      <w:r>
        <w:rPr>
          <w:b/>
        </w:rPr>
        <w:t>MAC总信号</w:t>
      </w:r>
      <w:r>
        <w:t>（</w:t>
      </w:r>
      <w:r>
        <w:rPr>
          <w:rFonts w:ascii="Consolas" w:hAnsi="Consolas"/>
        </w:rPr>
        <w:t>tdx_signal_e</w:t>
      </w:r>
      <w:proofErr w:type="spellEnd"/>
      <w:r>
        <w:t xml:space="preserve">）= </w:t>
      </w:r>
      <w:proofErr w:type="spellStart"/>
      <w:r>
        <w:rPr>
          <w:rFonts w:ascii="Consolas" w:hAnsi="Consolas"/>
        </w:rPr>
        <w:t>mac_total</w:t>
      </w:r>
      <w:proofErr w:type="spellEnd"/>
      <w:r>
        <w:rPr>
          <w:rFonts w:ascii="Consolas" w:hAnsi="Consolas"/>
        </w:rPr>
        <w:t xml:space="preserve"> &gt; 0</w:t>
      </w:r>
      <w:r>
        <w:t xml:space="preserve"> 的 0/1 </w:t>
      </w:r>
      <w:proofErr w:type="spellStart"/>
      <w:r>
        <w:t>版，见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proofErr w:type="spellEnd"/>
      <w:r>
        <w:rPr>
          <w:rFonts w:ascii="Consolas" w:hAnsi="Consolas"/>
        </w:rPr>
        <w:t>/</w:t>
      </w:r>
      <w:r>
        <w:rPr>
          <w:rFonts w:ascii="Consolas" w:hAnsi="Consolas"/>
        </w:rPr>
        <w:t>通达信强底信号</w:t>
      </w:r>
      <w:r>
        <w:rPr>
          <w:rFonts w:ascii="Consolas" w:hAnsi="Consolas"/>
        </w:rPr>
        <w:t>.py</w:t>
      </w:r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3754"/>
      </w:tblGrid>
      <w:tr w:rsidR="00914659" w14:paraId="1E71897E" w14:textId="77777777">
        <w:tc>
          <w:tcPr>
            <w:tcW w:w="2880" w:type="dxa"/>
          </w:tcPr>
          <w:p w14:paraId="7A636E21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5384EE4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2DB54700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6F7B518A" w14:textId="77777777">
        <w:tc>
          <w:tcPr>
            <w:tcW w:w="2880" w:type="dxa"/>
          </w:tcPr>
          <w:p w14:paraId="04B46CFC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18C5BA9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749411C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底背离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红柱</w:t>
            </w:r>
            <w:proofErr w:type="spellEnd"/>
            <w:r>
              <w:t xml:space="preserve"> 或 </w:t>
            </w:r>
            <w:proofErr w:type="spellStart"/>
            <w:r>
              <w:rPr>
                <w:b/>
              </w:rPr>
              <w:t>底背离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金叉</w:t>
            </w:r>
            <w:r>
              <w:t>（</w:t>
            </w:r>
            <w:r>
              <w:rPr>
                <w:rFonts w:ascii="Consolas" w:hAnsi="Consolas"/>
              </w:rPr>
              <w:t>a_plus</w:t>
            </w:r>
            <w:proofErr w:type="spellEnd"/>
            <w:r>
              <w:t>）</w:t>
            </w:r>
          </w:p>
        </w:tc>
      </w:tr>
      <w:tr w:rsidR="00914659" w14:paraId="06C33DE2" w14:textId="77777777">
        <w:tc>
          <w:tcPr>
            <w:tcW w:w="2880" w:type="dxa"/>
          </w:tcPr>
          <w:p w14:paraId="68F40F58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2880" w:type="dxa"/>
          </w:tcPr>
          <w:p w14:paraId="75FD98A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1CD732C4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红柱</w:t>
            </w:r>
            <w:r>
              <w:rPr>
                <w:lang w:eastAsia="zh-CN"/>
              </w:rPr>
              <w:t xml:space="preserve"> 且近 7 日内有过 </w:t>
            </w:r>
            <w:r>
              <w:rPr>
                <w:b/>
                <w:lang w:eastAsia="zh-CN"/>
              </w:rPr>
              <w:t>金叉</w:t>
            </w:r>
            <w:r>
              <w:rPr>
                <w:lang w:eastAsia="zh-CN"/>
              </w:rPr>
              <w:t>，且不满足 4 档（</w:t>
            </w:r>
            <w:proofErr w:type="spellStart"/>
            <w:r>
              <w:rPr>
                <w:rFonts w:ascii="Consolas" w:hAnsi="Consolas"/>
                <w:lang w:eastAsia="zh-CN"/>
              </w:rPr>
              <w:t>a_only</w:t>
            </w:r>
            <w:proofErr w:type="spellEnd"/>
            <w:r>
              <w:rPr>
                <w:lang w:eastAsia="zh-CN"/>
              </w:rPr>
              <w:t>）</w:t>
            </w:r>
          </w:p>
        </w:tc>
      </w:tr>
      <w:tr w:rsidR="00914659" w14:paraId="59F050A8" w14:textId="77777777">
        <w:tc>
          <w:tcPr>
            <w:tcW w:w="2880" w:type="dxa"/>
          </w:tcPr>
          <w:p w14:paraId="0B29AED1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592445B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5F945E3E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当日 </w:t>
            </w:r>
            <w:r>
              <w:rPr>
                <w:b/>
                <w:lang w:eastAsia="zh-CN"/>
              </w:rPr>
              <w:t>金叉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红柱</w:t>
            </w:r>
            <w:r>
              <w:rPr>
                <w:lang w:eastAsia="zh-CN"/>
              </w:rPr>
              <w:t>（二者之一）</w:t>
            </w:r>
          </w:p>
        </w:tc>
      </w:tr>
      <w:tr w:rsidR="00914659" w14:paraId="1A55FA7E" w14:textId="77777777">
        <w:tc>
          <w:tcPr>
            <w:tcW w:w="2880" w:type="dxa"/>
          </w:tcPr>
          <w:p w14:paraId="7353189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55E357B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弱信号</w:t>
            </w:r>
            <w:proofErr w:type="spellEnd"/>
          </w:p>
        </w:tc>
        <w:tc>
          <w:tcPr>
            <w:tcW w:w="2880" w:type="dxa"/>
          </w:tcPr>
          <w:p w14:paraId="0DA8A88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底背离</w:t>
            </w:r>
            <w:proofErr w:type="spellEnd"/>
            <w:r>
              <w:t xml:space="preserve"> 或 </w:t>
            </w:r>
            <w:proofErr w:type="spellStart"/>
            <w:r>
              <w:rPr>
                <w:b/>
              </w:rPr>
              <w:t>MAC总顶背离</w:t>
            </w:r>
            <w:r>
              <w:t>（</w:t>
            </w:r>
            <w:r>
              <w:rPr>
                <w:rFonts w:ascii="Consolas" w:hAnsi="Consolas"/>
              </w:rPr>
              <w:t>top_divergence_in_mac_total</w:t>
            </w:r>
            <w:proofErr w:type="spellEnd"/>
            <w:r>
              <w:t>）</w:t>
            </w:r>
          </w:p>
        </w:tc>
      </w:tr>
      <w:tr w:rsidR="00914659" w14:paraId="21246A95" w14:textId="77777777">
        <w:tc>
          <w:tcPr>
            <w:tcW w:w="2880" w:type="dxa"/>
          </w:tcPr>
          <w:p w14:paraId="6F777722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5522388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CDE8F1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以上都不满足</w:t>
            </w:r>
            <w:proofErr w:type="spellEnd"/>
          </w:p>
        </w:tc>
      </w:tr>
    </w:tbl>
    <w:p w14:paraId="0D1987F6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278193D4" w14:textId="77777777" w:rsidR="00914659" w:rsidRDefault="00000000">
      <w:pPr>
        <w:pStyle w:val="a0"/>
        <w:spacing w:line="240" w:lineRule="auto"/>
        <w:rPr>
          <w:rFonts w:hint="eastAsia"/>
        </w:rPr>
      </w:pPr>
      <w:proofErr w:type="spellStart"/>
      <w:r>
        <w:rPr>
          <w:b/>
        </w:rPr>
        <w:t>红柱</w:t>
      </w:r>
      <w:proofErr w:type="spellEnd"/>
      <w:r>
        <w:rPr>
          <w:b/>
        </w:rPr>
        <w:t>：</w:t>
      </w:r>
      <w:r>
        <w:t xml:space="preserve"> MAC 柱 &gt; 0，且高于 MAC 的 60 </w:t>
      </w:r>
      <w:proofErr w:type="spellStart"/>
      <w:r>
        <w:t>日均线</w:t>
      </w:r>
      <w:proofErr w:type="spellEnd"/>
      <w:r>
        <w:t>。</w:t>
      </w:r>
    </w:p>
    <w:p w14:paraId="3110ECFB" w14:textId="77777777" w:rsidR="00914659" w:rsidRDefault="00000000">
      <w:pPr>
        <w:pStyle w:val="a0"/>
        <w:spacing w:line="240" w:lineRule="auto"/>
        <w:rPr>
          <w:rFonts w:hint="eastAsia"/>
        </w:rPr>
      </w:pPr>
      <w:proofErr w:type="spellStart"/>
      <w:r>
        <w:rPr>
          <w:b/>
        </w:rPr>
        <w:t>金叉</w:t>
      </w:r>
      <w:proofErr w:type="spellEnd"/>
      <w:r>
        <w:rPr>
          <w:b/>
        </w:rPr>
        <w:t>：</w:t>
      </w:r>
      <w:r>
        <w:t xml:space="preserve"> DIF </w:t>
      </w:r>
      <w:proofErr w:type="spellStart"/>
      <w:r>
        <w:t>上穿</w:t>
      </w:r>
      <w:proofErr w:type="spellEnd"/>
      <w:r>
        <w:t xml:space="preserve"> DEA。</w:t>
      </w:r>
    </w:p>
    <w:p w14:paraId="71601F2A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底背离：</w:t>
      </w:r>
      <w:r>
        <w:rPr>
          <w:lang w:eastAsia="zh-CN"/>
        </w:rPr>
        <w:t xml:space="preserve"> P弧新低初 / P新低延续背离（价格创新低、DIF 未创新低，含 S</w:t>
      </w:r>
      <w:proofErr w:type="gramStart"/>
      <w:r>
        <w:rPr>
          <w:lang w:eastAsia="zh-CN"/>
        </w:rPr>
        <w:t>笔反</w:t>
      </w:r>
      <w:proofErr w:type="gramEnd"/>
      <w:r>
        <w:rPr>
          <w:lang w:eastAsia="zh-CN"/>
        </w:rPr>
        <w:t>K 等结构条件）。</w:t>
      </w:r>
    </w:p>
    <w:p w14:paraId="0F988120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顶背离（仅进 1 档）：</w:t>
      </w:r>
      <w:r>
        <w:rPr>
          <w:lang w:eastAsia="zh-CN"/>
        </w:rPr>
        <w:t xml:space="preserve"> P弧新高初 / P新高延续背离，不进 2/3/4 档。</w:t>
      </w:r>
    </w:p>
    <w:p w14:paraId="689E6DA2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同组可单独查看的子因子：</w:t>
      </w:r>
      <w:r>
        <w:rPr>
          <w:lang w:eastAsia="zh-CN"/>
        </w:rPr>
        <w:t xml:space="preserve"> DIF、DEA、MAC、红柱、金叉、底背离、底背离&amp;红柱、MAC</w:t>
      </w:r>
      <w:proofErr w:type="gramStart"/>
      <w:r>
        <w:rPr>
          <w:lang w:eastAsia="zh-CN"/>
        </w:rPr>
        <w:t>总顶背离</w:t>
      </w:r>
      <w:proofErr w:type="gramEnd"/>
      <w:r>
        <w:rPr>
          <w:lang w:eastAsia="zh-CN"/>
        </w:rPr>
        <w:t xml:space="preserve"> 等。</w:t>
      </w:r>
    </w:p>
    <w:p w14:paraId="20E0C4DB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与</w:t>
      </w:r>
      <w:proofErr w:type="gramStart"/>
      <w:r>
        <w:rPr>
          <w:b/>
          <w:lang w:eastAsia="zh-CN"/>
        </w:rPr>
        <w:t>通达信原</w:t>
      </w:r>
      <w:proofErr w:type="gramEnd"/>
      <w:r>
        <w:rPr>
          <w:b/>
          <w:lang w:eastAsia="zh-CN"/>
        </w:rPr>
        <w:t>式差异：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通达信</w:t>
      </w:r>
      <w:proofErr w:type="gramEnd"/>
      <w:r>
        <w:rPr>
          <w:lang w:eastAsia="zh-CN"/>
        </w:rPr>
        <w:t xml:space="preserve">原版 1=最强；Python 版 </w:t>
      </w:r>
      <w:r>
        <w:rPr>
          <w:b/>
          <w:lang w:eastAsia="zh-CN"/>
        </w:rPr>
        <w:t>4=最强、0=无信号</w:t>
      </w:r>
      <w:r>
        <w:rPr>
          <w:lang w:eastAsia="zh-CN"/>
        </w:rPr>
        <w:t xml:space="preserve">，且 1 </w:t>
      </w:r>
      <w:proofErr w:type="gramStart"/>
      <w:r>
        <w:rPr>
          <w:lang w:eastAsia="zh-CN"/>
        </w:rPr>
        <w:t>档含顶</w:t>
      </w:r>
      <w:proofErr w:type="gramEnd"/>
      <w:r>
        <w:rPr>
          <w:lang w:eastAsia="zh-CN"/>
        </w:rPr>
        <w:t>背离。</w:t>
      </w:r>
    </w:p>
    <w:p w14:paraId="69ECD9B3" w14:textId="77777777" w:rsidR="00914659" w:rsidRDefault="00000000">
      <w:pPr>
        <w:pStyle w:val="21"/>
        <w:rPr>
          <w:lang w:eastAsia="zh-CN"/>
        </w:rPr>
      </w:pPr>
      <w:r>
        <w:rPr>
          <w:lang w:eastAsia="zh-CN"/>
        </w:rPr>
        <w:t>K</w:t>
      </w:r>
      <w:r>
        <w:rPr>
          <w:lang w:eastAsia="zh-CN"/>
        </w:rPr>
        <w:t>线底（</w:t>
      </w:r>
      <w:proofErr w:type="spellStart"/>
      <w:r>
        <w:rPr>
          <w:lang w:eastAsia="zh-CN"/>
        </w:rPr>
        <w:t>kline_bottom</w:t>
      </w:r>
      <w:proofErr w:type="spellEnd"/>
      <w:r>
        <w:rPr>
          <w:lang w:eastAsia="zh-CN"/>
        </w:rPr>
        <w:t>）</w:t>
      </w:r>
    </w:p>
    <w:p w14:paraId="3E68A78E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是什么：</w:t>
      </w:r>
      <w:r>
        <w:rPr>
          <w:lang w:eastAsia="zh-CN"/>
        </w:rPr>
        <w:t xml:space="preserve"> 基于 </w:t>
      </w:r>
      <w:r>
        <w:rPr>
          <w:b/>
          <w:lang w:eastAsia="zh-CN"/>
        </w:rPr>
        <w:t>多周期低点结构</w:t>
      </w:r>
      <w:r>
        <w:rPr>
          <w:lang w:eastAsia="zh-CN"/>
        </w:rPr>
        <w:t xml:space="preserve">（历史大底、五年底、两年底、年内底/双底等）与 </w:t>
      </w:r>
      <w:r>
        <w:rPr>
          <w:b/>
          <w:lang w:eastAsia="zh-CN"/>
        </w:rPr>
        <w:t>相对/绝对到位条件</w:t>
      </w:r>
      <w:r>
        <w:rPr>
          <w:lang w:eastAsia="zh-CN"/>
        </w:rPr>
        <w:t xml:space="preserve">，合成的 </w:t>
      </w:r>
      <w:r>
        <w:rPr>
          <w:b/>
          <w:lang w:eastAsia="zh-CN"/>
        </w:rPr>
        <w:t>1～4 级抄底结构分</w:t>
      </w:r>
      <w:r>
        <w:rPr>
          <w:lang w:eastAsia="zh-CN"/>
        </w:rPr>
        <w:t>（</w:t>
      </w:r>
      <w:r>
        <w:rPr>
          <w:b/>
          <w:lang w:eastAsia="zh-CN"/>
        </w:rPr>
        <w:t>4 最强，1 较弱，0 无信号</w:t>
      </w:r>
      <w:r>
        <w:rPr>
          <w:lang w:eastAsia="zh-CN"/>
        </w:rPr>
        <w:t xml:space="preserve">）。与 </w:t>
      </w:r>
      <w:r>
        <w:rPr>
          <w:b/>
          <w:lang w:eastAsia="zh-CN"/>
        </w:rPr>
        <w:t>抄底总分</w:t>
      </w:r>
      <w:r>
        <w:rPr>
          <w:lang w:eastAsia="zh-CN"/>
        </w:rPr>
        <w:t>（</w:t>
      </w:r>
      <w:proofErr w:type="spellStart"/>
      <w:r>
        <w:rPr>
          <w:rFonts w:ascii="Consolas" w:hAnsi="Consolas"/>
          <w:lang w:eastAsia="zh-CN"/>
        </w:rPr>
        <w:t>bottom_fishing_score</w:t>
      </w:r>
      <w:proofErr w:type="spellEnd"/>
      <w:r>
        <w:rPr>
          <w:lang w:eastAsia="zh-CN"/>
        </w:rPr>
        <w:t>）数值相同。</w:t>
      </w:r>
    </w:p>
    <w:p w14:paraId="4FF0D245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来源：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ZXW</w:t>
      </w:r>
      <w:r>
        <w:rPr>
          <w:rFonts w:ascii="Consolas" w:hAnsi="Consolas"/>
          <w:lang w:eastAsia="zh-CN"/>
        </w:rPr>
        <w:t>因子</w:t>
      </w:r>
      <w:r>
        <w:rPr>
          <w:rFonts w:ascii="Consolas" w:hAnsi="Consolas"/>
          <w:lang w:eastAsia="zh-CN"/>
        </w:rPr>
        <w:t>/</w:t>
      </w:r>
      <w:r>
        <w:rPr>
          <w:rFonts w:ascii="Consolas" w:hAnsi="Consolas"/>
          <w:lang w:eastAsia="zh-CN"/>
        </w:rPr>
        <w:t>抄底因子</w:t>
      </w:r>
      <w:r>
        <w:rPr>
          <w:rFonts w:ascii="Consolas" w:hAnsi="Consolas"/>
          <w:lang w:eastAsia="zh-CN"/>
        </w:rPr>
        <w:t>.</w:t>
      </w:r>
      <w:proofErr w:type="spellStart"/>
      <w:r>
        <w:rPr>
          <w:rFonts w:ascii="Consolas" w:hAnsi="Consolas"/>
          <w:lang w:eastAsia="zh-CN"/>
        </w:rPr>
        <w:t>py</w:t>
      </w:r>
      <w:proofErr w:type="spellEnd"/>
      <w:r>
        <w:rPr>
          <w:lang w:eastAsia="zh-CN"/>
        </w:rPr>
        <w:t xml:space="preserve"> → </w:t>
      </w:r>
      <w:proofErr w:type="spellStart"/>
      <w:r>
        <w:rPr>
          <w:rFonts w:ascii="Consolas" w:hAnsi="Consolas"/>
          <w:lang w:eastAsia="zh-CN"/>
        </w:rPr>
        <w:t>build_bottom_fishing_factor_bundle</w:t>
      </w:r>
      <w:proofErr w:type="spellEnd"/>
      <w:r>
        <w:rPr>
          <w:lang w:eastAsia="zh-CN"/>
        </w:rPr>
        <w:t xml:space="preserve">；前端归类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线底类</w:t>
      </w:r>
      <w:proofErr w:type="gramEnd"/>
      <w:r>
        <w:rPr>
          <w:lang w:eastAsia="zh-CN"/>
        </w:rPr>
        <w:t xml:space="preserve"> 核心因子。</w:t>
      </w:r>
    </w:p>
    <w:p w14:paraId="64BF792E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副图看</w:t>
      </w:r>
      <w:proofErr w:type="gramEnd"/>
      <w:r>
        <w:rPr>
          <w:lang w:eastAsia="zh-CN"/>
        </w:rPr>
        <w:t>连续分级；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线底信号</w:t>
      </w:r>
      <w:proofErr w:type="gramEnd"/>
      <w:r>
        <w:rPr>
          <w:lang w:eastAsia="zh-CN"/>
        </w:rPr>
        <w:t>（</w:t>
      </w:r>
      <w:proofErr w:type="spellStart"/>
      <w:r>
        <w:rPr>
          <w:rFonts w:ascii="Consolas" w:hAnsi="Consolas"/>
          <w:lang w:eastAsia="zh-CN"/>
        </w:rPr>
        <w:t>tdx_signal_k</w:t>
      </w:r>
      <w:proofErr w:type="spellEnd"/>
      <w:r>
        <w:rPr>
          <w:lang w:eastAsia="zh-CN"/>
        </w:rPr>
        <w:t xml:space="preserve">）= </w:t>
      </w:r>
      <w:r>
        <w:rPr>
          <w:rFonts w:ascii="Consolas" w:hAnsi="Consolas"/>
          <w:lang w:eastAsia="zh-CN"/>
        </w:rPr>
        <w:t>K</w:t>
      </w:r>
      <w:proofErr w:type="gramStart"/>
      <w:r>
        <w:rPr>
          <w:rFonts w:ascii="Consolas" w:hAnsi="Consolas"/>
          <w:lang w:eastAsia="zh-CN"/>
        </w:rPr>
        <w:t>线底</w:t>
      </w:r>
      <w:proofErr w:type="gramEnd"/>
      <w:r>
        <w:rPr>
          <w:rFonts w:ascii="Consolas" w:hAnsi="Consolas"/>
          <w:lang w:eastAsia="zh-CN"/>
        </w:rPr>
        <w:t xml:space="preserve"> &gt; 0</w:t>
      </w:r>
      <w:r>
        <w:rPr>
          <w:lang w:eastAsia="zh-CN"/>
        </w:rPr>
        <w:t xml:space="preserve"> 的 0/1 版，用于五日内六级、总买入信号等。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63A7A49E" w14:textId="77777777">
        <w:tc>
          <w:tcPr>
            <w:tcW w:w="2880" w:type="dxa"/>
          </w:tcPr>
          <w:p w14:paraId="2098CAEE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20ADD18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474CAD7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7C7A2AFA" w14:textId="77777777">
        <w:tc>
          <w:tcPr>
            <w:tcW w:w="2880" w:type="dxa"/>
          </w:tcPr>
          <w:p w14:paraId="31631AF0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420D455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122A5135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2</w:t>
            </w:r>
            <w:r>
              <w:rPr>
                <w:lang w:eastAsia="zh-CN"/>
              </w:rPr>
              <w:t xml:space="preserve"> 合成后，对应上一 K 底为 </w:t>
            </w:r>
            <w:r>
              <w:rPr>
                <w:b/>
                <w:lang w:eastAsia="zh-CN"/>
              </w:rPr>
              <w:t>历史</w:t>
            </w:r>
            <w:r>
              <w:rPr>
                <w:b/>
                <w:lang w:eastAsia="zh-CN"/>
              </w:rPr>
              <w:lastRenderedPageBreak/>
              <w:t>大底</w:t>
            </w:r>
            <w:r>
              <w:rPr>
                <w:lang w:eastAsia="zh-CN"/>
              </w:rPr>
              <w:t xml:space="preserve"> 档（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底要求</w:t>
            </w:r>
            <w:proofErr w:type="gramEnd"/>
            <w:r>
              <w:rPr>
                <w:lang w:eastAsia="zh-CN"/>
              </w:rPr>
              <w:t xml:space="preserve"> + </w:t>
            </w:r>
            <w:r>
              <w:rPr>
                <w:rFonts w:ascii="Consolas" w:hAnsi="Consolas"/>
                <w:lang w:eastAsia="zh-CN"/>
              </w:rPr>
              <w:t>K</w:t>
            </w:r>
            <w:r>
              <w:rPr>
                <w:rFonts w:ascii="Consolas" w:hAnsi="Consolas"/>
                <w:lang w:eastAsia="zh-CN"/>
              </w:rPr>
              <w:t>底来要求</w:t>
            </w:r>
            <w:r>
              <w:rPr>
                <w:lang w:eastAsia="zh-CN"/>
              </w:rPr>
              <w:t>）</w:t>
            </w:r>
          </w:p>
        </w:tc>
      </w:tr>
      <w:tr w:rsidR="00914659" w14:paraId="2203D27B" w14:textId="77777777">
        <w:tc>
          <w:tcPr>
            <w:tcW w:w="2880" w:type="dxa"/>
          </w:tcPr>
          <w:p w14:paraId="75CFB905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3</w:t>
            </w:r>
          </w:p>
        </w:tc>
        <w:tc>
          <w:tcPr>
            <w:tcW w:w="2880" w:type="dxa"/>
          </w:tcPr>
          <w:p w14:paraId="3CF9ECE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5B03208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五年底</w:t>
            </w:r>
            <w:proofErr w:type="spellEnd"/>
            <w:r>
              <w:t xml:space="preserve"> 档</w:t>
            </w:r>
          </w:p>
        </w:tc>
      </w:tr>
      <w:tr w:rsidR="00914659" w14:paraId="5A8E37F5" w14:textId="77777777">
        <w:tc>
          <w:tcPr>
            <w:tcW w:w="2880" w:type="dxa"/>
          </w:tcPr>
          <w:p w14:paraId="07AE80B2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4C8BCF2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2A96141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两年底</w:t>
            </w:r>
            <w:proofErr w:type="spellEnd"/>
            <w:r>
              <w:t xml:space="preserve"> 档</w:t>
            </w:r>
          </w:p>
        </w:tc>
      </w:tr>
      <w:tr w:rsidR="00914659" w14:paraId="4AE6C8C6" w14:textId="77777777">
        <w:tc>
          <w:tcPr>
            <w:tcW w:w="2880" w:type="dxa"/>
          </w:tcPr>
          <w:p w14:paraId="1D059E4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7B95CF5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较弱</w:t>
            </w:r>
            <w:proofErr w:type="spellEnd"/>
          </w:p>
        </w:tc>
        <w:tc>
          <w:tcPr>
            <w:tcW w:w="2880" w:type="dxa"/>
          </w:tcPr>
          <w:p w14:paraId="3D3F9292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对应 </w:t>
            </w:r>
            <w:r>
              <w:rPr>
                <w:b/>
                <w:lang w:eastAsia="zh-CN"/>
              </w:rPr>
              <w:t>年内底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年内双底</w:t>
            </w:r>
            <w:r>
              <w:rPr>
                <w:lang w:eastAsia="zh-CN"/>
              </w:rPr>
              <w:t xml:space="preserve"> 档</w:t>
            </w:r>
          </w:p>
        </w:tc>
      </w:tr>
      <w:tr w:rsidR="00914659" w14:paraId="1D3D5094" w14:textId="77777777">
        <w:tc>
          <w:tcPr>
            <w:tcW w:w="2880" w:type="dxa"/>
          </w:tcPr>
          <w:p w14:paraId="12B136B0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338BC0D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372268B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</w:t>
            </w:r>
            <w:proofErr w:type="gramStart"/>
            <w:r>
              <w:rPr>
                <w:b/>
                <w:lang w:eastAsia="zh-CN"/>
              </w:rPr>
              <w:t>线底</w:t>
            </w:r>
            <w:proofErr w:type="gramEnd"/>
            <w:r>
              <w:rPr>
                <w:b/>
                <w:lang w:eastAsia="zh-CN"/>
              </w:rPr>
              <w:t>2</w:t>
            </w:r>
            <w:r>
              <w:rPr>
                <w:lang w:eastAsia="zh-CN"/>
              </w:rPr>
              <w:t xml:space="preserve"> 均为 0；合成规则：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线底</w:t>
            </w:r>
            <w:proofErr w:type="gramEnd"/>
            <w:r>
              <w:rPr>
                <w:rFonts w:ascii="Consolas" w:hAnsi="Consolas"/>
                <w:lang w:eastAsia="zh-CN"/>
              </w:rPr>
              <w:t>1×K</w:t>
            </w:r>
            <w:proofErr w:type="gramStart"/>
            <w:r>
              <w:rPr>
                <w:rFonts w:ascii="Consolas" w:hAnsi="Consolas"/>
                <w:lang w:eastAsia="zh-CN"/>
              </w:rPr>
              <w:t>线底</w:t>
            </w:r>
            <w:proofErr w:type="gramEnd"/>
            <w:r>
              <w:rPr>
                <w:rFonts w:ascii="Consolas" w:hAnsi="Consolas"/>
                <w:lang w:eastAsia="zh-CN"/>
              </w:rPr>
              <w:t>2=0</w:t>
            </w:r>
            <w:r>
              <w:rPr>
                <w:lang w:eastAsia="zh-CN"/>
              </w:rPr>
              <w:t xml:space="preserve"> 取 MAX，否则取 MIN</w:t>
            </w:r>
          </w:p>
        </w:tc>
      </w:tr>
    </w:tbl>
    <w:p w14:paraId="54490C70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116F1A41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</w:t>
      </w:r>
      <w:proofErr w:type="gramEnd"/>
      <w:r>
        <w:rPr>
          <w:b/>
          <w:lang w:eastAsia="zh-CN"/>
        </w:rPr>
        <w:t>1（相对）：</w:t>
      </w:r>
      <w:r>
        <w:rPr>
          <w:lang w:eastAsia="zh-CN"/>
        </w:rPr>
        <w:t xml:space="preserve"> 在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底要求</w:t>
      </w:r>
      <w:proofErr w:type="gramEnd"/>
      <w:r>
        <w:rPr>
          <w:lang w:eastAsia="zh-CN"/>
        </w:rPr>
        <w:t xml:space="preserve"> 成立时（现价 ≤ 相对低顶），看上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K </w:t>
      </w:r>
      <w:proofErr w:type="gramStart"/>
      <w:r>
        <w:rPr>
          <w:lang w:eastAsia="zh-CN"/>
        </w:rPr>
        <w:t>底属于哪档大</w:t>
      </w:r>
      <w:proofErr w:type="gramEnd"/>
      <w:r>
        <w:rPr>
          <w:lang w:eastAsia="zh-CN"/>
        </w:rPr>
        <w:t>底结构。</w:t>
      </w:r>
    </w:p>
    <w:p w14:paraId="6E4EE2D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</w:t>
      </w:r>
      <w:proofErr w:type="gramEnd"/>
      <w:r>
        <w:rPr>
          <w:b/>
          <w:lang w:eastAsia="zh-CN"/>
        </w:rPr>
        <w:t>2（绝对）：</w:t>
      </w:r>
      <w:r>
        <w:rPr>
          <w:lang w:eastAsia="zh-CN"/>
        </w:rPr>
        <w:t xml:space="preserve"> 在 </w:t>
      </w:r>
      <w:r>
        <w:rPr>
          <w:b/>
          <w:lang w:eastAsia="zh-CN"/>
        </w:rPr>
        <w:t>K底来要求</w:t>
      </w:r>
      <w:r>
        <w:rPr>
          <w:lang w:eastAsia="zh-CN"/>
        </w:rPr>
        <w:t xml:space="preserve"> 成立时（价格回到上一 K </w:t>
      </w:r>
      <w:proofErr w:type="gramStart"/>
      <w:r>
        <w:rPr>
          <w:lang w:eastAsia="zh-CN"/>
        </w:rPr>
        <w:t>底附近</w:t>
      </w:r>
      <w:proofErr w:type="gramEnd"/>
      <w:r>
        <w:rPr>
          <w:lang w:eastAsia="zh-CN"/>
        </w:rPr>
        <w:t>/年内双</w:t>
      </w:r>
      <w:proofErr w:type="gramStart"/>
      <w:r>
        <w:rPr>
          <w:lang w:eastAsia="zh-CN"/>
        </w:rPr>
        <w:t>底特殊</w:t>
      </w:r>
      <w:proofErr w:type="gramEnd"/>
      <w:r>
        <w:rPr>
          <w:lang w:eastAsia="zh-CN"/>
        </w:rPr>
        <w:t>规则），同样按结构分档。</w:t>
      </w:r>
    </w:p>
    <w:p w14:paraId="63621B6A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合成：</w:t>
      </w:r>
      <w:r>
        <w:rPr>
          <w:lang w:eastAsia="zh-CN"/>
        </w:rPr>
        <w:t xml:space="preserve"> 两路都有值时取 </w:t>
      </w:r>
      <w:r>
        <w:rPr>
          <w:b/>
          <w:lang w:eastAsia="zh-CN"/>
        </w:rPr>
        <w:t>较小档</w:t>
      </w:r>
      <w:r>
        <w:rPr>
          <w:lang w:eastAsia="zh-CN"/>
        </w:rPr>
        <w:t xml:space="preserve">（更保守）；仅一路有值时取 </w:t>
      </w:r>
      <w:r>
        <w:rPr>
          <w:b/>
          <w:lang w:eastAsia="zh-CN"/>
        </w:rPr>
        <w:t>较大档</w:t>
      </w:r>
      <w:r>
        <w:rPr>
          <w:lang w:eastAsia="zh-CN"/>
        </w:rPr>
        <w:t>。</w:t>
      </w:r>
    </w:p>
    <w:p w14:paraId="45C29756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底层结构示例：</w:t>
      </w:r>
      <w:r>
        <w:rPr>
          <w:lang w:eastAsia="zh-CN"/>
        </w:rPr>
        <w:t xml:space="preserve"> 历史大底（BARSCOUNT≥750 且 L=历史最低）、五年底、两年底、年内双底（S</w:t>
      </w:r>
      <w:proofErr w:type="gramStart"/>
      <w:r>
        <w:rPr>
          <w:lang w:eastAsia="zh-CN"/>
        </w:rPr>
        <w:t>笔反</w:t>
      </w:r>
      <w:proofErr w:type="gramEnd"/>
      <w:r>
        <w:rPr>
          <w:lang w:eastAsia="zh-CN"/>
        </w:rPr>
        <w:t xml:space="preserve">K + 价同比/K同比 等）、年内底 等；依赖 </w:t>
      </w:r>
      <w:r>
        <w:rPr>
          <w:b/>
          <w:lang w:eastAsia="zh-CN"/>
        </w:rPr>
        <w:t>S</w:t>
      </w:r>
      <w:proofErr w:type="gramStart"/>
      <w:r>
        <w:rPr>
          <w:b/>
          <w:lang w:eastAsia="zh-CN"/>
        </w:rPr>
        <w:t>笔反</w:t>
      </w:r>
      <w:proofErr w:type="gramEnd"/>
      <w:r>
        <w:rPr>
          <w:b/>
          <w:lang w:eastAsia="zh-CN"/>
        </w:rPr>
        <w:t>K</w:t>
      </w:r>
      <w:r>
        <w:rPr>
          <w:lang w:eastAsia="zh-CN"/>
        </w:rPr>
        <w:t>、</w:t>
      </w:r>
      <w:proofErr w:type="gramStart"/>
      <w:r>
        <w:rPr>
          <w:lang w:eastAsia="zh-CN"/>
        </w:rPr>
        <w:t>低距</w:t>
      </w:r>
      <w:proofErr w:type="gramEnd"/>
      <w:r>
        <w:rPr>
          <w:lang w:eastAsia="zh-CN"/>
        </w:rPr>
        <w:t>L 等 K 线结构量。</w:t>
      </w:r>
    </w:p>
    <w:p w14:paraId="55349250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1、K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2、K线底数、K底要求、历史大底、五年底、年内双底 等，可单独展开排查。</w:t>
      </w:r>
    </w:p>
    <w:p w14:paraId="5CDDD942" w14:textId="77777777" w:rsidR="00914659" w:rsidRDefault="00000000">
      <w:pPr>
        <w:pStyle w:val="21"/>
      </w:pPr>
      <w:proofErr w:type="spellStart"/>
      <w:r>
        <w:t>集中总（</w:t>
      </w:r>
      <w:r>
        <w:t>concentration_total_score</w:t>
      </w:r>
      <w:proofErr w:type="spellEnd"/>
      <w:r>
        <w:t>）</w:t>
      </w:r>
    </w:p>
    <w:p w14:paraId="45E49CC8" w14:textId="77777777" w:rsidR="00914659" w:rsidRDefault="00000000">
      <w:pPr>
        <w:spacing w:line="240" w:lineRule="auto"/>
        <w:rPr>
          <w:rFonts w:hint="eastAsia"/>
        </w:rPr>
      </w:pPr>
      <w:r>
        <w:rPr>
          <w:rFonts w:ascii="Microsoft YaHei" w:hAnsi="Microsoft YaHei" w:eastAsia="Microsoft YaHei"/>
          <w:sz w:val="21"/>
        </w:rPr>
        <w:t>是什么： 筹码成本带宽的综合分档（0～3），同时考虑相对集中度（相对自身历史）与绝对集中度（相对全程高低价区间）。这里的“集中度”数值本质上是筹码成本分布宽度：数值越大，代表 COST5～COST95 覆盖区间越宽，筹码越分散；因此集中总分数越高并不表示筹码越集中。</w:t>
      </w:r>
    </w:p>
    <w:p w14:paraId="6E5F7C65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</w:t>
      </w:r>
      <w:r>
        <w:rPr>
          <w:rFonts w:ascii="Consolas" w:hAnsi="Consolas"/>
        </w:rPr>
        <w:t>筹码结构因子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build_chip_structure_factor_bundle</w:t>
      </w:r>
      <w:r>
        <w:t>；需</w:t>
      </w:r>
      <w:proofErr w:type="spellEnd"/>
      <w:r>
        <w:t xml:space="preserve"> OHLCV + </w:t>
      </w:r>
      <w:proofErr w:type="spellStart"/>
      <w:r>
        <w:t>换手率矩阵；前端归类</w:t>
      </w:r>
      <w:proofErr w:type="spellEnd"/>
      <w:r>
        <w:t xml:space="preserve"> </w:t>
      </w:r>
      <w:proofErr w:type="spellStart"/>
      <w:r>
        <w:rPr>
          <w:b/>
        </w:rPr>
        <w:t>筹码集中度类</w:t>
      </w:r>
      <w:proofErr w:type="spellEnd"/>
      <w:r>
        <w:t xml:space="preserve"> </w:t>
      </w:r>
      <w:proofErr w:type="spellStart"/>
      <w:r>
        <w:t>核心因子</w:t>
      </w:r>
      <w:proofErr w:type="spellEnd"/>
      <w:r>
        <w:t>。</w:t>
      </w:r>
    </w:p>
    <w:p w14:paraId="6034236E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rFonts w:ascii="Microsoft YaHei" w:hAnsi="Microsoft YaHei" w:eastAsia="Microsoft YaHei"/>
          <w:sz w:val="21"/>
        </w:rPr>
        <w:t>前端用法： 副图看 0～3；集中总信号（tdx_signal_a）= 集中总 &gt; 0 的 0/1 版，用于五日内六级、总买入信号改（可加分）等。注意：该信号只表示落入通达信分档区间，不要按“分数越高=筹码越集中”理解。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0164A3AF" w14:textId="77777777">
        <w:tc>
          <w:tcPr>
            <w:tcW w:w="2880" w:type="dxa"/>
          </w:tcPr>
          <w:p w14:paraId="4B400CCD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7337E62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4284F2D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0DFE90B5" w14:textId="77777777">
        <w:tc>
          <w:tcPr>
            <w:tcW w:w="2880" w:type="dxa"/>
          </w:tcPr>
          <w:p w14:paraId="0CE81CEF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3</w:t>
            </w:r>
          </w:p>
        </w:tc>
        <w:tc>
          <w:tcPr>
            <w:tcW w:w="2880" w:type="dxa"/>
          </w:tcPr>
          <w:p w14:paraId="3FAAC4AF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3档</w:t>
            </w:r>
          </w:p>
        </w:tc>
        <w:tc>
          <w:tcPr>
            <w:tcW w:w="2880" w:type="dxa"/>
          </w:tcPr>
          <w:p w14:paraId="154833F9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相对集中度分、绝对集中度分均 &gt; 0，取 MIN；且较小值对应集中度 (20, 30]（_score_by_threshold）。这是最高分档，但不代表最集中。</w:t>
            </w:r>
          </w:p>
        </w:tc>
      </w:tr>
      <w:tr w:rsidR="00914659" w14:paraId="32D06BF9" w14:textId="77777777">
        <w:tc>
          <w:tcPr>
            <w:tcW w:w="2880" w:type="dxa"/>
          </w:tcPr>
          <w:p w14:paraId="7A021A89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2</w:t>
            </w:r>
          </w:p>
        </w:tc>
        <w:tc>
          <w:tcPr>
            <w:tcW w:w="2880" w:type="dxa"/>
          </w:tcPr>
          <w:p w14:paraId="3DC0EF1C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2档</w:t>
            </w:r>
          </w:p>
        </w:tc>
        <w:tc>
          <w:tcPr>
            <w:tcW w:w="2880" w:type="dxa"/>
          </w:tcPr>
          <w:p w14:paraId="2DA1CA08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Microsoft YaHei" w:hAnsi="Microsoft YaHei" w:eastAsia="Microsoft YaHei"/>
                <w:sz w:val="21"/>
              </w:rPr>
              <w:t>同上取 MIN，较小值对应集中度 (10, 20]。</w:t>
            </w:r>
          </w:p>
        </w:tc>
      </w:tr>
      <w:tr w:rsidR="00914659" w14:paraId="232E7C7B" w14:textId="77777777">
        <w:tc>
          <w:tcPr>
            <w:tcW w:w="2880" w:type="dxa"/>
          </w:tcPr>
          <w:p w14:paraId="00CB0BD9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1</w:t>
            </w:r>
          </w:p>
        </w:tc>
        <w:tc>
          <w:tcPr>
            <w:tcW w:w="2880" w:type="dxa"/>
          </w:tcPr>
          <w:p w14:paraId="089235E3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1档</w:t>
            </w:r>
          </w:p>
        </w:tc>
        <w:tc>
          <w:tcPr>
            <w:tcW w:w="2880" w:type="dxa"/>
          </w:tcPr>
          <w:p w14:paraId="6C2A05D4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Microsoft YaHei" w:hAnsi="Microsoft YaHei" w:eastAsia="Microsoft YaHei"/>
                <w:sz w:val="21"/>
              </w:rPr>
              <w:t>同上取 MIN，较小值对应集中度 ≤ 10。</w:t>
            </w:r>
          </w:p>
        </w:tc>
      </w:tr>
      <w:tr w:rsidR="00914659" w14:paraId="17A2A745" w14:textId="77777777">
        <w:tc>
          <w:tcPr>
            <w:tcW w:w="2880" w:type="dxa"/>
          </w:tcPr>
          <w:p w14:paraId="496A507A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0</w:t>
            </w:r>
          </w:p>
        </w:tc>
        <w:tc>
          <w:tcPr>
            <w:tcW w:w="2880" w:type="dxa"/>
          </w:tcPr>
          <w:p w14:paraId="0E9E3157" w14:textId="77777777" w:rsidR="00914659" w:rsidRDefault="00000000">
            <w:pPr>
              <w:rPr>
                <w:rFonts w:hint="eastAsia"/>
              </w:rPr>
            </w:pPr>
            <w:r>
              <w:rPr>
                <w:rFonts w:ascii="Microsoft YaHei" w:hAnsi="Microsoft YaHei" w:eastAsia="Microsoft YaHei"/>
                <w:sz w:val="21"/>
              </w:rPr>
              <w:t>无信号</w:t>
            </w:r>
          </w:p>
        </w:tc>
        <w:tc>
          <w:tcPr>
            <w:tcW w:w="2880" w:type="dxa"/>
          </w:tcPr>
          <w:p w14:paraId="65D781FD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Microsoft YaHei" w:hAnsi="Microsoft YaHei" w:eastAsia="Microsoft YaHei"/>
                <w:sz w:val="21"/>
              </w:rPr>
              <w:t>相对分、绝对分均为 0；或集中度 &gt; 30 时分档为 0。仅一侧 &gt; 0 时取 MAX。</w:t>
            </w:r>
          </w:p>
        </w:tc>
      </w:tr>
    </w:tbl>
    <w:p w14:paraId="55F7CC2B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1E60801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绝对集中度：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(COST95 - COST5) × 100 / (</w:t>
      </w:r>
      <w:r>
        <w:rPr>
          <w:rFonts w:ascii="Consolas" w:hAnsi="Consolas"/>
          <w:lang w:eastAsia="zh-CN"/>
        </w:rPr>
        <w:t>累计最高</w:t>
      </w:r>
      <w:r>
        <w:rPr>
          <w:rFonts w:ascii="Consolas" w:hAnsi="Consolas"/>
          <w:lang w:eastAsia="zh-CN"/>
        </w:rPr>
        <w:t xml:space="preserve"> - </w:t>
      </w:r>
      <w:r>
        <w:rPr>
          <w:rFonts w:ascii="Consolas" w:hAnsi="Consolas"/>
          <w:lang w:eastAsia="zh-CN"/>
        </w:rPr>
        <w:t>累计最低</w:t>
      </w:r>
      <w:r>
        <w:rPr>
          <w:rFonts w:ascii="Consolas" w:hAnsi="Consolas"/>
          <w:lang w:eastAsia="zh-CN"/>
        </w:rPr>
        <w:t>)</w:t>
      </w:r>
      <w:r>
        <w:rPr>
          <w:lang w:eastAsia="zh-CN"/>
        </w:rPr>
        <w:t>，衡量当前筹码在</w:t>
      </w:r>
      <w:proofErr w:type="gramStart"/>
      <w:r>
        <w:rPr>
          <w:lang w:eastAsia="zh-CN"/>
        </w:rPr>
        <w:t>全历史</w:t>
      </w:r>
      <w:proofErr w:type="gramEnd"/>
      <w:r>
        <w:rPr>
          <w:lang w:eastAsia="zh-CN"/>
        </w:rPr>
        <w:t>价格区间中的宽窄。</w:t>
      </w:r>
    </w:p>
    <w:p w14:paraId="771FA0F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相对集中度：</w:t>
      </w:r>
      <w:r>
        <w:rPr>
          <w:lang w:eastAsia="zh-CN"/>
        </w:rPr>
        <w:t xml:space="preserve"> 绝对集中度在约 1200 日（或 BARSCOUNT）窗口内做归一化后的值。</w:t>
      </w:r>
    </w:p>
    <w:p w14:paraId="136FFC8E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rFonts w:ascii="Microsoft YaHei" w:hAnsi="Microsoft YaHei" w:eastAsia="Microsoft YaHei"/>
          <w:sz w:val="21"/>
        </w:rPr>
        <w:t>分档： 集中度 ≤10 → 1 分；(10,20] → 2 分；(20,30] → 3 分；&gt;30 → 0 分。由于集中度数值越大代表筹码带宽越宽，3 分只是最高分档，不等于最集中。</w:t>
      </w:r>
    </w:p>
    <w:p w14:paraId="4A3883C4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集中总合成（</w:t>
      </w:r>
      <w:proofErr w:type="gramStart"/>
      <w:r>
        <w:rPr>
          <w:b/>
          <w:lang w:eastAsia="zh-CN"/>
        </w:rPr>
        <w:t>通达信</w:t>
      </w:r>
      <w:proofErr w:type="gramEnd"/>
      <w:r>
        <w:rPr>
          <w:b/>
          <w:lang w:eastAsia="zh-CN"/>
        </w:rPr>
        <w:t>对齐）：</w:t>
      </w:r>
      <w:r>
        <w:rPr>
          <w:lang w:eastAsia="zh-CN"/>
        </w:rPr>
        <w:t xml:space="preserve"> 相对分、绝对分 </w:t>
      </w:r>
      <w:r>
        <w:rPr>
          <w:b/>
          <w:lang w:eastAsia="zh-CN"/>
        </w:rPr>
        <w:t>都 &gt; 0</w:t>
      </w:r>
      <w:r>
        <w:rPr>
          <w:lang w:eastAsia="zh-CN"/>
        </w:rPr>
        <w:t xml:space="preserve"> 时取 </w:t>
      </w:r>
      <w:r>
        <w:rPr>
          <w:b/>
          <w:lang w:eastAsia="zh-CN"/>
        </w:rPr>
        <w:t>MIN</w:t>
      </w:r>
      <w:r>
        <w:rPr>
          <w:lang w:eastAsia="zh-CN"/>
        </w:rPr>
        <w:t xml:space="preserve">（取更保守/更低档）；否则取 </w:t>
      </w:r>
      <w:r>
        <w:rPr>
          <w:b/>
          <w:lang w:eastAsia="zh-CN"/>
        </w:rPr>
        <w:t>MAX</w:t>
      </w:r>
      <w:r>
        <w:rPr>
          <w:lang w:eastAsia="zh-CN"/>
        </w:rPr>
        <w:t>。</w:t>
      </w:r>
    </w:p>
    <w:p w14:paraId="7523C82C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相对集中度、绝对集中度、相对集中度赋值、集中</w:t>
      </w:r>
      <w:proofErr w:type="gramStart"/>
      <w:r>
        <w:rPr>
          <w:lang w:eastAsia="zh-CN"/>
        </w:rPr>
        <w:t>度绝级</w:t>
      </w:r>
      <w:proofErr w:type="gramEnd"/>
      <w:r>
        <w:rPr>
          <w:lang w:eastAsia="zh-CN"/>
        </w:rPr>
        <w:t xml:space="preserve"> 等。</w:t>
      </w:r>
    </w:p>
    <w:p>
      <w:r>
        <w:rPr>
          <w:rFonts w:ascii="Microsoft YaHei" w:hAnsi="Microsoft YaHei" w:eastAsia="Microsoft YaHei"/>
        </w:rPr>
        <w:t>筹码峰 / 筹码峰赋值（chip_peak_score）</w:t>
      </w:r>
    </w:p>
    <w:p>
      <w:r>
        <w:rPr>
          <w:rFonts w:ascii="Microsoft YaHei" w:hAnsi="Microsoft YaHei" w:eastAsia="Microsoft YaHei"/>
        </w:rPr>
        <w:t>是什么： 基于筹码分布形态识别单峰、两峰、多峰状态，并结合收盘价是否站上 COST33×0.98，输出 0～3 的筹码峰分档。</w:t>
      </w:r>
    </w:p>
    <w:p>
      <w:r>
        <w:rPr>
          <w:rFonts w:ascii="Microsoft YaHei" w:hAnsi="Microsoft YaHei" w:eastAsia="Microsoft YaHei"/>
        </w:rPr>
        <w:t>来源： ZXW因子/筹码结构因子.py → build_chip_structure_factor_bundle；前端归类 筹码单峰类 / 买入信号组。</w:t>
      </w:r>
    </w:p>
    <w:p>
      <w:r>
        <w:rPr>
          <w:rFonts w:ascii="Microsoft YaHei" w:hAnsi="Microsoft YaHei" w:eastAsia="Microsoft YaHei"/>
        </w:rPr>
        <w:t>前端用法： 副图看 0～3；筹码峰信号（tdx_signal_b）= 筹码峰赋值 &gt; 0 的 0/1 版，用于五日内六级、总买入信号改（可加分）等。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触发条件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单峰优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筹码单峰态成立，且 C ≥ COST33 × 0.98。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两峰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非单峰，峰数量为 2，且 C ≥ COST33 × 0.98。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多峰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非单峰、非两峰，且 C ≥ COST33 × 0.98。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无信号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不满足上述单峰优、两峰、多峰任一条件。</w:t>
            </w:r>
          </w:p>
        </w:tc>
      </w:tr>
    </w:tbl>
    <w:p>
      <w:r>
        <w:rPr>
          <w:rFonts w:ascii="Microsoft YaHei" w:hAnsi="Microsoft YaHei" w:eastAsia="Microsoft YaHei"/>
        </w:rPr>
        <w:t>进一步说明</w:t>
      </w:r>
    </w:p>
    <w:p>
      <w:r>
        <w:rPr>
          <w:rFonts w:ascii="Microsoft YaHei" w:hAnsi="Microsoft YaHei" w:eastAsia="Microsoft YaHei"/>
        </w:rPr>
        <w:t>筹码单峰态： 同时满足单峰密度条件与核心宽度占比条件。</w:t>
      </w:r>
    </w:p>
    <w:p>
      <w:r>
        <w:rPr>
          <w:rFonts w:ascii="Microsoft YaHei" w:hAnsi="Microsoft YaHei" w:eastAsia="Microsoft YaHei"/>
        </w:rPr>
        <w:t>COST33 过滤： 三种峰形都要求收盘价不低于 COST33×0.98，用来过滤价格跌在筹码核心下方的情况。</w:t>
      </w:r>
    </w:p>
    <w:p>
      <w:r>
        <w:rPr>
          <w:rFonts w:ascii="Microsoft YaHei" w:hAnsi="Microsoft YaHei" w:eastAsia="Microsoft YaHei"/>
        </w:rPr>
        <w:t>优先级： 先判定单峰优，其次两峰，最后多峰；命中后输出对应分档。</w:t>
      </w:r>
    </w:p>
    <w:p>
      <w:r>
        <w:rPr>
          <w:rFonts w:ascii="Microsoft YaHei" w:hAnsi="Microsoft YaHei" w:eastAsia="Microsoft YaHei"/>
        </w:rPr>
        <w:t>同组子因子： 筹码单峰密度、筹码单峰态、筹码单峰优、筹码两峰、筹码多峰、筹码峰赋值 等。</w:t>
      </w:r>
    </w:p>
    <w:p w14:paraId="78C3353E" w14:textId="77777777" w:rsidR="00914659" w:rsidRDefault="00000000">
      <w:pPr>
        <w:pStyle w:val="21"/>
        <w:rPr>
          <w:lang w:eastAsia="zh-CN"/>
        </w:rPr>
      </w:pPr>
      <w:r>
        <w:rPr>
          <w:lang w:eastAsia="zh-CN"/>
        </w:rPr>
        <w:t>均线类（</w:t>
      </w:r>
      <w:proofErr w:type="spellStart"/>
      <w:r>
        <w:rPr>
          <w:lang w:eastAsia="zh-CN"/>
        </w:rPr>
        <w:t>ma_class_zxw</w:t>
      </w:r>
      <w:proofErr w:type="spellEnd"/>
      <w:r>
        <w:rPr>
          <w:lang w:eastAsia="zh-CN"/>
        </w:rPr>
        <w:t>）</w:t>
      </w:r>
    </w:p>
    <w:p w14:paraId="73DE9610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是什么：</w:t>
      </w:r>
      <w:r>
        <w:rPr>
          <w:lang w:eastAsia="zh-CN"/>
        </w:rPr>
        <w:t xml:space="preserve"> 根据 </w:t>
      </w:r>
      <w:r>
        <w:rPr>
          <w:b/>
          <w:lang w:eastAsia="zh-CN"/>
        </w:rPr>
        <w:t>多条均线排列、250 日线压制/支撑、支撑计数、初均波动</w:t>
      </w:r>
      <w:r>
        <w:rPr>
          <w:lang w:eastAsia="zh-CN"/>
        </w:rPr>
        <w:t xml:space="preserve"> 等，对当前趋势结构打的 </w:t>
      </w:r>
      <w:r>
        <w:rPr>
          <w:b/>
          <w:lang w:eastAsia="zh-CN"/>
        </w:rPr>
        <w:t>0～6 分</w:t>
      </w:r>
      <w:r>
        <w:rPr>
          <w:lang w:eastAsia="zh-CN"/>
        </w:rPr>
        <w:t>（</w:t>
      </w:r>
      <w:r>
        <w:rPr>
          <w:b/>
          <w:lang w:eastAsia="zh-CN"/>
        </w:rPr>
        <w:t>1 最强多头，6 最弱/偏空结构，0 无有效结构或全破</w:t>
      </w:r>
      <w:r>
        <w:rPr>
          <w:lang w:eastAsia="zh-CN"/>
        </w:rPr>
        <w:t>）。</w:t>
      </w:r>
    </w:p>
    <w:p w14:paraId="3D2FDE78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</w:t>
      </w:r>
      <w:r>
        <w:rPr>
          <w:rFonts w:ascii="Consolas" w:hAnsi="Consolas"/>
        </w:rPr>
        <w:t>均线因子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build_moving_average_factor_bundle</w:t>
      </w:r>
      <w:r>
        <w:t>；前端归类</w:t>
      </w:r>
      <w:proofErr w:type="spellEnd"/>
      <w:r>
        <w:t xml:space="preserve"> </w:t>
      </w:r>
      <w:proofErr w:type="spellStart"/>
      <w:r>
        <w:rPr>
          <w:b/>
        </w:rPr>
        <w:t>均线类</w:t>
      </w:r>
      <w:proofErr w:type="spellEnd"/>
      <w:r>
        <w:t xml:space="preserve"> </w:t>
      </w:r>
      <w:proofErr w:type="spellStart"/>
      <w:r>
        <w:t>组内</w:t>
      </w:r>
      <w:proofErr w:type="spellEnd"/>
      <w:r>
        <w:t xml:space="preserve"> </w:t>
      </w:r>
      <w:proofErr w:type="spellStart"/>
      <w:r>
        <w:rPr>
          <w:b/>
        </w:rPr>
        <w:t>均线类</w:t>
      </w:r>
      <w:proofErr w:type="spellEnd"/>
      <w:r>
        <w:t xml:space="preserve"> </w:t>
      </w:r>
      <w:proofErr w:type="spellStart"/>
      <w:r>
        <w:t>因子</w:t>
      </w:r>
      <w:proofErr w:type="spellEnd"/>
      <w:r>
        <w:t>。</w:t>
      </w:r>
    </w:p>
    <w:p w14:paraId="707688C4" w14:textId="77777777" w:rsidR="00914659" w:rsidRDefault="00000000">
      <w:pPr>
        <w:spacing w:line="240" w:lineRule="auto"/>
        <w:rPr>
          <w:rFonts w:hint="eastAsia"/>
          <w:lang w:eastAsia="zh-CN"/>
        </w:rPr>
      </w:pPr>
      <w:proofErr w:type="spellStart"/>
      <w:r>
        <w:rPr>
          <w:b/>
        </w:rPr>
        <w:t>前端用法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副图看</w:t>
      </w:r>
      <w:proofErr w:type="spellEnd"/>
      <w:r>
        <w:t xml:space="preserve"> 0～6 </w:t>
      </w:r>
      <w:proofErr w:type="spellStart"/>
      <w:r>
        <w:t>连续值</w:t>
      </w:r>
      <w:proofErr w:type="spellEnd"/>
      <w:r>
        <w:t>。</w:t>
      </w:r>
      <w:r>
        <w:rPr>
          <w:b/>
          <w:lang w:eastAsia="zh-CN"/>
        </w:rPr>
        <w:t>注意：</w:t>
      </w:r>
      <w:r>
        <w:rPr>
          <w:lang w:eastAsia="zh-CN"/>
        </w:rPr>
        <w:t xml:space="preserve"> 买入信号组里的 </w:t>
      </w:r>
      <w:r>
        <w:rPr>
          <w:b/>
          <w:lang w:eastAsia="zh-CN"/>
        </w:rPr>
        <w:t>「均线类信号」</w:t>
      </w:r>
      <w:r>
        <w:rPr>
          <w:lang w:eastAsia="zh-CN"/>
        </w:rPr>
        <w:t xml:space="preserve"> 对应 </w:t>
      </w:r>
      <w:proofErr w:type="spellStart"/>
      <w:r>
        <w:rPr>
          <w:rFonts w:ascii="Consolas" w:hAnsi="Consolas"/>
          <w:lang w:eastAsia="zh-CN"/>
        </w:rPr>
        <w:t>tdx_signal_i</w:t>
      </w:r>
      <w:proofErr w:type="spellEnd"/>
      <w:r>
        <w:rPr>
          <w:lang w:eastAsia="zh-CN"/>
        </w:rPr>
        <w:t>（</w:t>
      </w:r>
      <w:r>
        <w:rPr>
          <w:rFonts w:ascii="Consolas" w:hAnsi="Consolas"/>
          <w:lang w:eastAsia="zh-CN"/>
        </w:rPr>
        <w:t>均线类</w:t>
      </w:r>
      <w:r>
        <w:rPr>
          <w:rFonts w:ascii="Consolas" w:hAnsi="Consolas"/>
          <w:lang w:eastAsia="zh-CN"/>
        </w:rPr>
        <w:t xml:space="preserve"> &gt; 0</w:t>
      </w:r>
      <w:r>
        <w:rPr>
          <w:lang w:eastAsia="zh-CN"/>
        </w:rPr>
        <w:t xml:space="preserve"> 的 0/1 版）；「均线类」组下的 </w:t>
      </w:r>
      <w:r>
        <w:rPr>
          <w:b/>
          <w:lang w:eastAsia="zh-CN"/>
        </w:rPr>
        <w:t>均线类</w:t>
      </w:r>
      <w:r>
        <w:rPr>
          <w:lang w:eastAsia="zh-CN"/>
        </w:rPr>
        <w:t xml:space="preserve"> 才是本列 </w:t>
      </w:r>
      <w:proofErr w:type="spellStart"/>
      <w:r>
        <w:rPr>
          <w:rFonts w:ascii="Consolas" w:hAnsi="Consolas"/>
          <w:lang w:eastAsia="zh-CN"/>
        </w:rPr>
        <w:t>ma_class_zxw</w:t>
      </w:r>
      <w:proofErr w:type="spellEnd"/>
      <w:r>
        <w:rPr>
          <w:lang w:eastAsia="zh-CN"/>
        </w:rPr>
        <w:t xml:space="preserve"> 分级本身。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3576"/>
      </w:tblGrid>
      <w:tr w:rsidR="00914659" w14:paraId="45EE7D00" w14:textId="77777777">
        <w:tc>
          <w:tcPr>
            <w:tcW w:w="2880" w:type="dxa"/>
          </w:tcPr>
          <w:p w14:paraId="0E69CBFB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0BC30A9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547920D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6BE2D53E" w14:textId="77777777">
        <w:tc>
          <w:tcPr>
            <w:tcW w:w="2880" w:type="dxa"/>
          </w:tcPr>
          <w:p w14:paraId="693E441C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14C7E19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5325CAD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多头A加</w:t>
            </w:r>
            <w:r>
              <w:t>（C</w:t>
            </w:r>
            <w:proofErr w:type="spellEnd"/>
            <w:r>
              <w:t xml:space="preserve">&gt;MA13&gt;MA34&gt;MA60&gt;MA120&gt;MA250）且 </w:t>
            </w:r>
            <w:proofErr w:type="spellStart"/>
            <w:r>
              <w:rPr>
                <w:b/>
              </w:rPr>
              <w:t>非全破</w:t>
            </w:r>
            <w:proofErr w:type="spellEnd"/>
          </w:p>
        </w:tc>
      </w:tr>
      <w:tr w:rsidR="00914659" w14:paraId="09395D9C" w14:textId="77777777">
        <w:tc>
          <w:tcPr>
            <w:tcW w:w="2880" w:type="dxa"/>
          </w:tcPr>
          <w:p w14:paraId="781BAE7F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59022B7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434A01F1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多A</w:t>
            </w:r>
            <w:r>
              <w:rPr>
                <w:lang w:eastAsia="zh-CN"/>
              </w:rPr>
              <w:t xml:space="preserve">（C ≥ 均线最大值）且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06DDEABB" w14:textId="77777777">
        <w:tc>
          <w:tcPr>
            <w:tcW w:w="2880" w:type="dxa"/>
          </w:tcPr>
          <w:p w14:paraId="78C8E21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2880" w:type="dxa"/>
          </w:tcPr>
          <w:p w14:paraId="4D9683F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22508A7F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只有250压1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中多支</w:t>
            </w:r>
            <w:r>
              <w:rPr>
                <w:lang w:eastAsia="zh-CN"/>
              </w:rPr>
              <w:t xml:space="preserve">（支撑数≥4 且非全空头）且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41B3A073" w14:textId="77777777">
        <w:tc>
          <w:tcPr>
            <w:tcW w:w="2880" w:type="dxa"/>
          </w:tcPr>
          <w:p w14:paraId="0A82AB14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51E9D90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偏弱</w:t>
            </w:r>
            <w:proofErr w:type="spellEnd"/>
          </w:p>
        </w:tc>
        <w:tc>
          <w:tcPr>
            <w:tcW w:w="2880" w:type="dxa"/>
          </w:tcPr>
          <w:p w14:paraId="13370B27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只有250压21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大2均支撑</w:t>
            </w:r>
            <w:r>
              <w:rPr>
                <w:lang w:eastAsia="zh-CN"/>
              </w:rPr>
              <w:t xml:space="preserve"> 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28A5B2DC" w14:textId="77777777">
        <w:tc>
          <w:tcPr>
            <w:tcW w:w="2880" w:type="dxa"/>
          </w:tcPr>
          <w:p w14:paraId="231F27FB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2880" w:type="dxa"/>
          </w:tcPr>
          <w:p w14:paraId="7D4D979B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较弱</w:t>
            </w:r>
            <w:proofErr w:type="spellEnd"/>
          </w:p>
        </w:tc>
        <w:tc>
          <w:tcPr>
            <w:tcW w:w="2880" w:type="dxa"/>
          </w:tcPr>
          <w:p w14:paraId="24BE03D4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只有250压23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小60多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只250压1支平</w:t>
            </w:r>
            <w:r>
              <w:rPr>
                <w:lang w:eastAsia="zh-CN"/>
              </w:rPr>
              <w:t xml:space="preserve"> 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238A1C9B" w14:textId="77777777">
        <w:tc>
          <w:tcPr>
            <w:tcW w:w="2880" w:type="dxa"/>
          </w:tcPr>
          <w:p w14:paraId="77CB6966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2880" w:type="dxa"/>
          </w:tcPr>
          <w:p w14:paraId="5197793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最弱</w:t>
            </w:r>
            <w:proofErr w:type="spellEnd"/>
          </w:p>
        </w:tc>
        <w:tc>
          <w:tcPr>
            <w:tcW w:w="2880" w:type="dxa"/>
          </w:tcPr>
          <w:p w14:paraId="3B1158D8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只有250压22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年半双压31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小支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小30多</w:t>
            </w:r>
            <w:r>
              <w:rPr>
                <w:lang w:eastAsia="zh-CN"/>
              </w:rPr>
              <w:t xml:space="preserve"> 且 </w:t>
            </w:r>
            <w:r>
              <w:rPr>
                <w:b/>
                <w:lang w:eastAsia="zh-CN"/>
              </w:rPr>
              <w:t>非全破</w:t>
            </w:r>
          </w:p>
        </w:tc>
      </w:tr>
      <w:tr w:rsidR="00914659" w14:paraId="07B84627" w14:textId="77777777">
        <w:tc>
          <w:tcPr>
            <w:tcW w:w="2880" w:type="dxa"/>
          </w:tcPr>
          <w:p w14:paraId="04781A63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0E9904A9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F547FD1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以上均不满足，或 </w:t>
            </w:r>
            <w:r>
              <w:rPr>
                <w:b/>
                <w:lang w:eastAsia="zh-CN"/>
              </w:rPr>
              <w:t>全破</w:t>
            </w:r>
            <w:r>
              <w:rPr>
                <w:lang w:eastAsia="zh-CN"/>
              </w:rPr>
              <w:t>（C &lt; 均线最小值×0.975）</w:t>
            </w:r>
          </w:p>
        </w:tc>
      </w:tr>
    </w:tbl>
    <w:p w14:paraId="4367F5BF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064B8758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均线集：</w:t>
      </w:r>
      <w:r>
        <w:rPr>
          <w:lang w:eastAsia="zh-CN"/>
        </w:rPr>
        <w:t xml:space="preserve"> MA13/20/21/30/34/60/120/180/250；</w:t>
      </w:r>
      <w:r>
        <w:rPr>
          <w:b/>
          <w:lang w:eastAsia="zh-CN"/>
        </w:rPr>
        <w:t>初均波动</w:t>
      </w:r>
      <w:r>
        <w:rPr>
          <w:lang w:eastAsia="zh-CN"/>
        </w:rPr>
        <w:t xml:space="preserve"> = MA13/20/30/60 的 20 日标准差相对 MA20 的最大值。</w:t>
      </w:r>
    </w:p>
    <w:p w14:paraId="1A93DE1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非全破：</w:t>
      </w:r>
      <w:r>
        <w:rPr>
          <w:lang w:eastAsia="zh-CN"/>
        </w:rPr>
        <w:t xml:space="preserve"> 收盘价未跌破「均线最小值×0.975」，否则整日为 0。</w:t>
      </w:r>
    </w:p>
    <w:p w14:paraId="35BCB948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支撑数：</w:t>
      </w:r>
      <w:r>
        <w:rPr>
          <w:lang w:eastAsia="zh-CN"/>
        </w:rPr>
        <w:t xml:space="preserve"> C 站上 MA13/21/34/60/120/250 的条数之和；</w:t>
      </w:r>
      <w:r>
        <w:rPr>
          <w:b/>
          <w:lang w:eastAsia="zh-CN"/>
        </w:rPr>
        <w:t>全空头</w:t>
      </w:r>
      <w:r>
        <w:rPr>
          <w:lang w:eastAsia="zh-CN"/>
        </w:rPr>
        <w:t xml:space="preserve"> = MA13≤MA34≤MA60≤MA120≤MA250。</w:t>
      </w:r>
    </w:p>
    <w:p w14:paraId="241CC238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优先级：</w:t>
      </w:r>
      <w:r>
        <w:rPr>
          <w:lang w:eastAsia="zh-CN"/>
        </w:rPr>
        <w:t xml:space="preserve"> 按 1→6 顺序匹配，命中第一档即输出，不再向下混合。</w:t>
      </w:r>
    </w:p>
    <w:p w14:paraId="7E53A79F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多头A加、多A、只有250压1、支撑1～6、非全破 等，可用于拆解当日为何落在该档。</w:t>
      </w:r>
    </w:p>
    <w:p w14:paraId="6A527153" w14:textId="77777777" w:rsidR="00914659" w:rsidRDefault="00000000">
      <w:pPr>
        <w:pStyle w:val="21"/>
      </w:pPr>
      <w:proofErr w:type="spellStart"/>
      <w:r>
        <w:t>KDJ</w:t>
      </w:r>
      <w:r>
        <w:t>超类</w:t>
      </w:r>
      <w:proofErr w:type="spellEnd"/>
      <w:r>
        <w:t xml:space="preserve"> / </w:t>
      </w:r>
      <w:proofErr w:type="spellStart"/>
      <w:r>
        <w:t>KDJ</w:t>
      </w:r>
      <w:r>
        <w:t>信号（</w:t>
      </w:r>
      <w:r>
        <w:t>r_condition</w:t>
      </w:r>
      <w:proofErr w:type="spellEnd"/>
      <w:r>
        <w:t>）</w:t>
      </w:r>
    </w:p>
    <w:p w14:paraId="77D27303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标准</w:t>
      </w:r>
      <w:proofErr w:type="spellEnd"/>
      <w:r>
        <w:t xml:space="preserve"> KDJ 的 </w:t>
      </w:r>
      <w:r>
        <w:rPr>
          <w:b/>
        </w:rPr>
        <w:t xml:space="preserve">J </w:t>
      </w:r>
      <w:proofErr w:type="spellStart"/>
      <w:r>
        <w:rPr>
          <w:b/>
        </w:rPr>
        <w:t>值超卖</w:t>
      </w:r>
      <w:proofErr w:type="spellEnd"/>
      <w:r>
        <w:t xml:space="preserve"> </w:t>
      </w:r>
      <w:proofErr w:type="spellStart"/>
      <w:r>
        <w:t>二值信号：J</w:t>
      </w:r>
      <w:proofErr w:type="spellEnd"/>
      <w:r>
        <w:t xml:space="preserve"> </w:t>
      </w:r>
      <w:proofErr w:type="spellStart"/>
      <w:r>
        <w:t>进入低位区视为「超卖区有信号</w:t>
      </w:r>
      <w:proofErr w:type="spellEnd"/>
      <w:r>
        <w:t>」。</w:t>
      </w:r>
    </w:p>
    <w:p w14:paraId="5F932F93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lastRenderedPageBreak/>
        <w:t>来源</w:t>
      </w:r>
      <w:proofErr w:type="spellEnd"/>
      <w:r>
        <w:rPr>
          <w:b/>
        </w:rPr>
        <w:t>：</w:t>
      </w:r>
      <w:r>
        <w:t xml:space="preserve"> </w:t>
      </w:r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/KDJ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 xml:space="preserve"> → </w:t>
      </w:r>
      <w:proofErr w:type="spellStart"/>
      <w:r>
        <w:rPr>
          <w:rFonts w:ascii="Consolas" w:hAnsi="Consolas"/>
        </w:rPr>
        <w:t>build_kdj_factor_bundle</w:t>
      </w:r>
      <w:r>
        <w:t>；</w:t>
      </w:r>
      <w:r>
        <w:rPr>
          <w:rFonts w:ascii="Consolas" w:hAnsi="Consolas"/>
        </w:rPr>
        <w:t>r_condition</w:t>
      </w:r>
      <w:proofErr w:type="spellEnd"/>
      <w:r>
        <w:t xml:space="preserve"> 与 </w:t>
      </w:r>
      <w:proofErr w:type="spellStart"/>
      <w:r>
        <w:rPr>
          <w:b/>
        </w:rPr>
        <w:t>J值超卖因子</w:t>
      </w:r>
      <w:proofErr w:type="spellEnd"/>
      <w:r>
        <w:t xml:space="preserve"> </w:t>
      </w:r>
      <w:proofErr w:type="spellStart"/>
      <w:r>
        <w:t>计算相同（</w:t>
      </w:r>
      <w:r>
        <w:rPr>
          <w:rFonts w:ascii="Consolas" w:hAnsi="Consolas"/>
        </w:rPr>
        <w:t>j_raw</w:t>
      </w:r>
      <w:proofErr w:type="spellEnd"/>
      <w:r>
        <w:rPr>
          <w:rFonts w:ascii="Consolas" w:hAnsi="Consolas"/>
        </w:rPr>
        <w:t xml:space="preserve"> &lt; 30</w:t>
      </w:r>
      <w:r>
        <w:t>）；</w:t>
      </w:r>
      <w:proofErr w:type="spellStart"/>
      <w:r>
        <w:t>前端归类</w:t>
      </w:r>
      <w:proofErr w:type="spellEnd"/>
      <w:r>
        <w:t xml:space="preserve"> </w:t>
      </w:r>
      <w:proofErr w:type="spellStart"/>
      <w:r>
        <w:rPr>
          <w:b/>
        </w:rPr>
        <w:t>KDJ类</w:t>
      </w:r>
      <w:proofErr w:type="spellEnd"/>
      <w:r>
        <w:t xml:space="preserve"> </w:t>
      </w:r>
      <w:proofErr w:type="spellStart"/>
      <w:r>
        <w:t>核心</w:t>
      </w:r>
      <w:proofErr w:type="spellEnd"/>
      <w:r>
        <w:t xml:space="preserve"> </w:t>
      </w:r>
      <w:proofErr w:type="spellStart"/>
      <w:r>
        <w:rPr>
          <w:b/>
        </w:rPr>
        <w:t>KDJ信号</w:t>
      </w:r>
      <w:proofErr w:type="spellEnd"/>
      <w:r>
        <w:t>。</w:t>
      </w:r>
    </w:p>
    <w:p w14:paraId="2C95136A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前端用法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副图</w:t>
      </w:r>
      <w:proofErr w:type="spellEnd"/>
      <w:r>
        <w:t xml:space="preserve"> 0/1；</w:t>
      </w:r>
      <w:r>
        <w:rPr>
          <w:b/>
        </w:rPr>
        <w:t>KDJ超卖R信号</w:t>
      </w:r>
      <w:r>
        <w:t>（</w:t>
      </w:r>
      <w:r>
        <w:rPr>
          <w:rFonts w:ascii="Consolas" w:hAnsi="Consolas"/>
        </w:rPr>
        <w:t>tdx_signal_r</w:t>
      </w:r>
      <w:r>
        <w:t xml:space="preserve">）= </w:t>
      </w:r>
      <w:proofErr w:type="spellStart"/>
      <w:r>
        <w:rPr>
          <w:rFonts w:ascii="Consolas" w:hAnsi="Consolas"/>
        </w:rPr>
        <w:t>KDJ</w:t>
      </w:r>
      <w:r>
        <w:rPr>
          <w:rFonts w:ascii="Consolas" w:hAnsi="Consolas"/>
        </w:rPr>
        <w:t>信号</w:t>
      </w:r>
      <w:proofErr w:type="spellEnd"/>
      <w:r>
        <w:rPr>
          <w:rFonts w:ascii="Consolas" w:hAnsi="Consolas"/>
        </w:rPr>
        <w:t xml:space="preserve"> &gt; 0</w:t>
      </w:r>
      <w:r>
        <w:t xml:space="preserve">，为五日内六级第六路 </w:t>
      </w:r>
      <w:r>
        <w:rPr>
          <w:b/>
        </w:rPr>
        <w:t>R</w:t>
      </w:r>
      <w:r>
        <w:t xml:space="preserve"> </w:t>
      </w:r>
      <w:proofErr w:type="spellStart"/>
      <w:r>
        <w:t>条件</w:t>
      </w:r>
      <w:proofErr w:type="spellEnd"/>
      <w: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305580C4" w14:textId="77777777">
        <w:tc>
          <w:tcPr>
            <w:tcW w:w="2880" w:type="dxa"/>
          </w:tcPr>
          <w:p w14:paraId="6E168A65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71C82A1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2702C53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77573596" w14:textId="77777777">
        <w:tc>
          <w:tcPr>
            <w:tcW w:w="2880" w:type="dxa"/>
          </w:tcPr>
          <w:p w14:paraId="5B399D3E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4C523CA6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有信号</w:t>
            </w:r>
            <w:proofErr w:type="spellEnd"/>
          </w:p>
        </w:tc>
        <w:tc>
          <w:tcPr>
            <w:tcW w:w="2880" w:type="dxa"/>
          </w:tcPr>
          <w:p w14:paraId="09ED801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J值</w:t>
            </w:r>
            <w:proofErr w:type="spellEnd"/>
            <w:r>
              <w:rPr>
                <w:b/>
              </w:rPr>
              <w:t xml:space="preserve"> &lt; 30</w:t>
            </w:r>
            <w:r>
              <w:t>（</w:t>
            </w:r>
            <w:r>
              <w:rPr>
                <w:rFonts w:ascii="Consolas" w:hAnsi="Consolas"/>
              </w:rPr>
              <w:t>j_raw &lt; 30</w:t>
            </w:r>
            <w:r>
              <w:t>）</w:t>
            </w:r>
          </w:p>
        </w:tc>
      </w:tr>
      <w:tr w:rsidR="00914659" w14:paraId="268F25D7" w14:textId="77777777">
        <w:tc>
          <w:tcPr>
            <w:tcW w:w="2880" w:type="dxa"/>
          </w:tcPr>
          <w:p w14:paraId="67AFAFC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59F761E6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0273910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J值</w:t>
            </w:r>
            <w:proofErr w:type="spellEnd"/>
            <w:r>
              <w:t xml:space="preserve"> ≥ 30</w:t>
            </w:r>
          </w:p>
        </w:tc>
      </w:tr>
    </w:tbl>
    <w:p w14:paraId="5CAB6559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365BF9AC" w14:textId="77777777" w:rsidR="00914659" w:rsidRDefault="00000000">
      <w:pPr>
        <w:pStyle w:val="a0"/>
        <w:spacing w:line="240" w:lineRule="auto"/>
        <w:rPr>
          <w:rFonts w:hint="eastAsia"/>
        </w:rPr>
      </w:pPr>
      <w:r>
        <w:rPr>
          <w:b/>
        </w:rPr>
        <w:t xml:space="preserve">J </w:t>
      </w:r>
      <w:proofErr w:type="spellStart"/>
      <w:r>
        <w:rPr>
          <w:b/>
        </w:rPr>
        <w:t>值计算</w:t>
      </w:r>
      <w:proofErr w:type="spellEnd"/>
      <w:r>
        <w:rPr>
          <w:b/>
        </w:rPr>
        <w:t>：</w:t>
      </w:r>
      <w:r>
        <w:t xml:space="preserve"> RSV = (C - LLV(L,9)) / (HHV(H,9) - LLV(L,9)) × 100；K、D </w:t>
      </w:r>
      <w:proofErr w:type="spellStart"/>
      <w:r>
        <w:t>为通达信</w:t>
      </w:r>
      <w:proofErr w:type="spellEnd"/>
      <w:r>
        <w:t xml:space="preserve"> </w:t>
      </w:r>
      <w:proofErr w:type="gramStart"/>
      <w:r>
        <w:t>SMA(</w:t>
      </w:r>
      <w:proofErr w:type="gramEnd"/>
      <w:r>
        <w:t>3,</w:t>
      </w:r>
      <w:proofErr w:type="gramStart"/>
      <w:r>
        <w:t>1)；</w:t>
      </w:r>
      <w:proofErr w:type="gramEnd"/>
      <w:r>
        <w:rPr>
          <w:b/>
        </w:rPr>
        <w:t>J = 3K - 2D</w:t>
      </w:r>
      <w:r>
        <w:t>。</w:t>
      </w:r>
    </w:p>
    <w:p w14:paraId="01861C5F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RSV、K值、D值、J值（连续数值，非 0/1）。</w:t>
      </w:r>
    </w:p>
    <w:p w14:paraId="10FB16AC" w14:textId="77777777" w:rsidR="00914659" w:rsidRDefault="00000000">
      <w:pPr>
        <w:pStyle w:val="a0"/>
        <w:spacing w:line="240" w:lineRule="auto"/>
        <w:rPr>
          <w:rFonts w:hint="eastAsia"/>
        </w:rPr>
      </w:pPr>
      <w:r>
        <w:rPr>
          <w:b/>
        </w:rPr>
        <w:t xml:space="preserve">与 </w:t>
      </w:r>
      <w:proofErr w:type="spellStart"/>
      <w:r>
        <w:rPr>
          <w:b/>
        </w:rPr>
        <w:t>J值超卖因子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逻辑完全一致，列名不同；组合规则里按英文名</w:t>
      </w:r>
      <w:proofErr w:type="spellEnd"/>
      <w:r>
        <w:t xml:space="preserve"> </w:t>
      </w:r>
      <w:proofErr w:type="spellStart"/>
      <w:r>
        <w:rPr>
          <w:rFonts w:ascii="Consolas" w:hAnsi="Consolas"/>
        </w:rPr>
        <w:t>j_oversold_factor</w:t>
      </w:r>
      <w:proofErr w:type="spellEnd"/>
      <w:r>
        <w:t xml:space="preserve"> / </w:t>
      </w:r>
      <w:proofErr w:type="spellStart"/>
      <w:r>
        <w:t>中文「J值超卖因子」引用</w:t>
      </w:r>
      <w:proofErr w:type="spellEnd"/>
      <w:r>
        <w:t>。</w:t>
      </w:r>
    </w:p>
    <w:p w14:paraId="0BA173C5" w14:textId="77777777" w:rsidR="00914659" w:rsidRDefault="00000000">
      <w:pPr>
        <w:pStyle w:val="21"/>
      </w:pPr>
      <w:proofErr w:type="spellStart"/>
      <w:r>
        <w:t>逃顶因子</w:t>
      </w:r>
      <w:proofErr w:type="spellEnd"/>
      <w:r>
        <w:t xml:space="preserve"> / </w:t>
      </w:r>
      <w:proofErr w:type="spellStart"/>
      <w:r>
        <w:t>逃顶总分（</w:t>
      </w:r>
      <w:r>
        <w:t>top_escape_score</w:t>
      </w:r>
      <w:proofErr w:type="spellEnd"/>
      <w:r>
        <w:t>）</w:t>
      </w:r>
    </w:p>
    <w:p w14:paraId="4BE2FCC8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是什么：</w:t>
      </w:r>
      <w:r>
        <w:rPr>
          <w:lang w:eastAsia="zh-CN"/>
        </w:rPr>
        <w:t xml:space="preserve">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线底</w:t>
      </w:r>
      <w:proofErr w:type="gramEnd"/>
      <w:r>
        <w:rPr>
          <w:lang w:eastAsia="zh-CN"/>
        </w:rPr>
        <w:t xml:space="preserve"> 的 </w:t>
      </w:r>
      <w:r>
        <w:rPr>
          <w:b/>
          <w:lang w:eastAsia="zh-CN"/>
        </w:rPr>
        <w:t>镜像顶部分</w:t>
      </w:r>
      <w:r>
        <w:rPr>
          <w:lang w:eastAsia="zh-CN"/>
        </w:rPr>
        <w:t xml:space="preserve">——用高点结构（历史大顶、五年顶、两年顶、年内顶/双顶等）与 </w:t>
      </w:r>
      <w:r>
        <w:rPr>
          <w:b/>
          <w:lang w:eastAsia="zh-CN"/>
        </w:rPr>
        <w:t>K线顶1/K线顶2</w:t>
      </w:r>
      <w:r>
        <w:rPr>
          <w:lang w:eastAsia="zh-CN"/>
        </w:rPr>
        <w:t xml:space="preserve"> 合成，输出 </w:t>
      </w:r>
      <w:r>
        <w:rPr>
          <w:b/>
          <w:lang w:eastAsia="zh-CN"/>
        </w:rPr>
        <w:t xml:space="preserve">1～4 </w:t>
      </w:r>
      <w:proofErr w:type="gramStart"/>
      <w:r>
        <w:rPr>
          <w:b/>
          <w:lang w:eastAsia="zh-CN"/>
        </w:rPr>
        <w:t>级逃顶</w:t>
      </w:r>
      <w:proofErr w:type="gramEnd"/>
      <w:r>
        <w:rPr>
          <w:b/>
          <w:lang w:eastAsia="zh-CN"/>
        </w:rPr>
        <w:t>结构分</w:t>
      </w:r>
      <w:r>
        <w:rPr>
          <w:lang w:eastAsia="zh-CN"/>
        </w:rPr>
        <w:t>（</w:t>
      </w:r>
      <w:r>
        <w:rPr>
          <w:b/>
          <w:lang w:eastAsia="zh-CN"/>
        </w:rPr>
        <w:t>4 最强，0 无信号</w:t>
      </w:r>
      <w:r>
        <w:rPr>
          <w:lang w:eastAsia="zh-CN"/>
        </w:rPr>
        <w:t>）。</w:t>
      </w:r>
      <w:proofErr w:type="gramStart"/>
      <w:r>
        <w:rPr>
          <w:b/>
          <w:lang w:eastAsia="zh-CN"/>
        </w:rPr>
        <w:t>逃顶总分</w:t>
      </w:r>
      <w:proofErr w:type="gramEnd"/>
      <w:r>
        <w:rPr>
          <w:b/>
          <w:lang w:eastAsia="zh-CN"/>
        </w:rPr>
        <w:t xml:space="preserve"> = K线顶</w:t>
      </w:r>
      <w:r>
        <w:rPr>
          <w:lang w:eastAsia="zh-CN"/>
        </w:rPr>
        <w:t xml:space="preserve"> 数值。</w:t>
      </w:r>
    </w:p>
    <w:p w14:paraId="5E086D4B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来源：</w:t>
      </w:r>
      <w:r>
        <w:rPr>
          <w:lang w:eastAsia="zh-CN"/>
        </w:rPr>
        <w:t xml:space="preserve"> </w:t>
      </w:r>
      <w:r>
        <w:rPr>
          <w:rFonts w:ascii="Consolas" w:hAnsi="Consolas"/>
          <w:lang w:eastAsia="zh-CN"/>
        </w:rPr>
        <w:t>ZXW</w:t>
      </w:r>
      <w:r>
        <w:rPr>
          <w:rFonts w:ascii="Consolas" w:hAnsi="Consolas"/>
          <w:lang w:eastAsia="zh-CN"/>
        </w:rPr>
        <w:t>因子</w:t>
      </w:r>
      <w:r>
        <w:rPr>
          <w:rFonts w:ascii="Consolas" w:hAnsi="Consolas"/>
          <w:lang w:eastAsia="zh-CN"/>
        </w:rPr>
        <w:t>/</w:t>
      </w:r>
      <w:r>
        <w:rPr>
          <w:rFonts w:ascii="Consolas" w:hAnsi="Consolas"/>
          <w:lang w:eastAsia="zh-CN"/>
        </w:rPr>
        <w:t>抄底因子</w:t>
      </w:r>
      <w:r>
        <w:rPr>
          <w:rFonts w:ascii="Consolas" w:hAnsi="Consolas"/>
          <w:lang w:eastAsia="zh-CN"/>
        </w:rPr>
        <w:t>.</w:t>
      </w:r>
      <w:proofErr w:type="spellStart"/>
      <w:r>
        <w:rPr>
          <w:rFonts w:ascii="Consolas" w:hAnsi="Consolas"/>
          <w:lang w:eastAsia="zh-CN"/>
        </w:rPr>
        <w:t>py</w:t>
      </w:r>
      <w:proofErr w:type="spellEnd"/>
      <w:r>
        <w:rPr>
          <w:lang w:eastAsia="zh-CN"/>
        </w:rPr>
        <w:t>（与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 xml:space="preserve"> 同 bundle）；前端归类 </w:t>
      </w:r>
      <w:proofErr w:type="gramStart"/>
      <w:r>
        <w:rPr>
          <w:b/>
          <w:lang w:eastAsia="zh-CN"/>
        </w:rPr>
        <w:t>逃顶类</w:t>
      </w:r>
      <w:proofErr w:type="gramEnd"/>
      <w:r>
        <w:rPr>
          <w:lang w:eastAsia="zh-CN"/>
        </w:rPr>
        <w:t xml:space="preserve"> 核心 </w:t>
      </w:r>
      <w:proofErr w:type="gramStart"/>
      <w:r>
        <w:rPr>
          <w:b/>
          <w:lang w:eastAsia="zh-CN"/>
        </w:rPr>
        <w:t>逃顶总分</w:t>
      </w:r>
      <w:proofErr w:type="gramEnd"/>
      <w:r>
        <w:rPr>
          <w:lang w:eastAsia="zh-CN"/>
        </w:rPr>
        <w:t xml:space="preserve"> / </w:t>
      </w:r>
      <w:r>
        <w:rPr>
          <w:b/>
          <w:lang w:eastAsia="zh-CN"/>
        </w:rPr>
        <w:t>K线顶</w:t>
      </w:r>
      <w:r>
        <w:rPr>
          <w:lang w:eastAsia="zh-CN"/>
        </w:rPr>
        <w:t>。</w:t>
      </w:r>
    </w:p>
    <w:p w14:paraId="0455B64F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副图看</w:t>
      </w:r>
      <w:proofErr w:type="gramEnd"/>
      <w:r>
        <w:rPr>
          <w:lang w:eastAsia="zh-CN"/>
        </w:rPr>
        <w:t xml:space="preserve">连续分级；卖出组合里常见 </w:t>
      </w:r>
      <w:proofErr w:type="gramStart"/>
      <w:r>
        <w:rPr>
          <w:b/>
          <w:lang w:eastAsia="zh-CN"/>
        </w:rPr>
        <w:t>逃顶总分</w:t>
      </w:r>
      <w:proofErr w:type="gramEnd"/>
      <w:r>
        <w:rPr>
          <w:b/>
          <w:lang w:eastAsia="zh-CN"/>
        </w:rPr>
        <w:t xml:space="preserve"> &gt; 0</w:t>
      </w:r>
      <w:r>
        <w:rPr>
          <w:lang w:eastAsia="zh-CN"/>
        </w:rPr>
        <w:t>（如「卖K线顶」= 当日有</w:t>
      </w:r>
      <w:proofErr w:type="gramStart"/>
      <w:r>
        <w:rPr>
          <w:lang w:eastAsia="zh-CN"/>
        </w:rPr>
        <w:t>正逃顶分</w:t>
      </w:r>
      <w:proofErr w:type="gramEnd"/>
      <w:r>
        <w:rPr>
          <w:lang w:eastAsia="zh-CN"/>
        </w:rPr>
        <w:t>），常与 J值超买、MAC总 等 AND 组合。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6807BE49" w14:textId="77777777">
        <w:tc>
          <w:tcPr>
            <w:tcW w:w="2880" w:type="dxa"/>
          </w:tcPr>
          <w:p w14:paraId="673FA2EE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0F5A611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194ADCD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3C45937B" w14:textId="77777777">
        <w:tc>
          <w:tcPr>
            <w:tcW w:w="2880" w:type="dxa"/>
          </w:tcPr>
          <w:p w14:paraId="0C1BD29C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2880" w:type="dxa"/>
          </w:tcPr>
          <w:p w14:paraId="226B673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最强</w:t>
            </w:r>
            <w:proofErr w:type="spellEnd"/>
          </w:p>
        </w:tc>
        <w:tc>
          <w:tcPr>
            <w:tcW w:w="2880" w:type="dxa"/>
          </w:tcPr>
          <w:p w14:paraId="0D6379D5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K线顶1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K线顶2</w:t>
            </w:r>
            <w:r>
              <w:rPr>
                <w:lang w:eastAsia="zh-CN"/>
              </w:rPr>
              <w:t xml:space="preserve"> 合成后，对应上一 K 顶为 </w:t>
            </w:r>
            <w:r>
              <w:rPr>
                <w:b/>
                <w:lang w:eastAsia="zh-CN"/>
              </w:rPr>
              <w:t>历史大顶</w:t>
            </w:r>
            <w:r>
              <w:rPr>
                <w:lang w:eastAsia="zh-CN"/>
              </w:rPr>
              <w:t xml:space="preserve"> 档（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顶要求</w:t>
            </w:r>
            <w:proofErr w:type="gramEnd"/>
            <w:r>
              <w:rPr>
                <w:lang w:eastAsia="zh-CN"/>
              </w:rPr>
              <w:t xml:space="preserve"> + </w:t>
            </w:r>
            <w:r>
              <w:rPr>
                <w:rFonts w:ascii="Consolas" w:hAnsi="Consolas"/>
                <w:lang w:eastAsia="zh-CN"/>
              </w:rPr>
              <w:t>K</w:t>
            </w:r>
            <w:proofErr w:type="gramStart"/>
            <w:r>
              <w:rPr>
                <w:rFonts w:ascii="Consolas" w:hAnsi="Consolas"/>
                <w:lang w:eastAsia="zh-CN"/>
              </w:rPr>
              <w:t>顶来要求</w:t>
            </w:r>
            <w:proofErr w:type="gramEnd"/>
            <w:r>
              <w:rPr>
                <w:lang w:eastAsia="zh-CN"/>
              </w:rPr>
              <w:t>）</w:t>
            </w:r>
          </w:p>
        </w:tc>
      </w:tr>
      <w:tr w:rsidR="00914659" w14:paraId="235AECB9" w14:textId="77777777">
        <w:tc>
          <w:tcPr>
            <w:tcW w:w="2880" w:type="dxa"/>
          </w:tcPr>
          <w:p w14:paraId="5437AAE0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2880" w:type="dxa"/>
          </w:tcPr>
          <w:p w14:paraId="76A3415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较强</w:t>
            </w:r>
            <w:proofErr w:type="spellEnd"/>
          </w:p>
        </w:tc>
        <w:tc>
          <w:tcPr>
            <w:tcW w:w="2880" w:type="dxa"/>
          </w:tcPr>
          <w:p w14:paraId="700FA5D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五年顶</w:t>
            </w:r>
            <w:proofErr w:type="spellEnd"/>
            <w:r>
              <w:t xml:space="preserve"> 档</w:t>
            </w:r>
          </w:p>
        </w:tc>
      </w:tr>
      <w:tr w:rsidR="00914659" w14:paraId="06D2F38F" w14:textId="77777777">
        <w:tc>
          <w:tcPr>
            <w:tcW w:w="2880" w:type="dxa"/>
          </w:tcPr>
          <w:p w14:paraId="72383C29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2880" w:type="dxa"/>
          </w:tcPr>
          <w:p w14:paraId="7268F19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中等</w:t>
            </w:r>
            <w:proofErr w:type="spellEnd"/>
          </w:p>
        </w:tc>
        <w:tc>
          <w:tcPr>
            <w:tcW w:w="2880" w:type="dxa"/>
          </w:tcPr>
          <w:p w14:paraId="3F0A3D00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对应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两年顶</w:t>
            </w:r>
            <w:proofErr w:type="spellEnd"/>
            <w:r>
              <w:t xml:space="preserve"> 档</w:t>
            </w:r>
          </w:p>
        </w:tc>
      </w:tr>
      <w:tr w:rsidR="00914659" w14:paraId="3EF281F3" w14:textId="77777777">
        <w:tc>
          <w:tcPr>
            <w:tcW w:w="2880" w:type="dxa"/>
          </w:tcPr>
          <w:p w14:paraId="65D65E28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6BE720F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较弱</w:t>
            </w:r>
            <w:proofErr w:type="spellEnd"/>
          </w:p>
        </w:tc>
        <w:tc>
          <w:tcPr>
            <w:tcW w:w="2880" w:type="dxa"/>
          </w:tcPr>
          <w:p w14:paraId="1CE95870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对应 </w:t>
            </w:r>
            <w:r>
              <w:rPr>
                <w:b/>
                <w:lang w:eastAsia="zh-CN"/>
              </w:rPr>
              <w:t>年内顶</w:t>
            </w:r>
            <w:r>
              <w:rPr>
                <w:lang w:eastAsia="zh-CN"/>
              </w:rPr>
              <w:t xml:space="preserve"> 或 </w:t>
            </w:r>
            <w:r>
              <w:rPr>
                <w:b/>
                <w:lang w:eastAsia="zh-CN"/>
              </w:rPr>
              <w:t>年内双顶</w:t>
            </w:r>
            <w:r>
              <w:rPr>
                <w:lang w:eastAsia="zh-CN"/>
              </w:rPr>
              <w:t xml:space="preserve"> 档</w:t>
            </w:r>
          </w:p>
        </w:tc>
      </w:tr>
      <w:tr w:rsidR="00914659" w14:paraId="5EDFB6C1" w14:textId="77777777">
        <w:tc>
          <w:tcPr>
            <w:tcW w:w="2880" w:type="dxa"/>
          </w:tcPr>
          <w:p w14:paraId="78702921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01E6DFB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1121F5CF" w14:textId="77777777" w:rsidR="00914659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K线顶1</w:t>
            </w:r>
            <w:r>
              <w:rPr>
                <w:lang w:eastAsia="zh-CN"/>
              </w:rPr>
              <w:t xml:space="preserve"> 与 </w:t>
            </w:r>
            <w:r>
              <w:rPr>
                <w:b/>
                <w:lang w:eastAsia="zh-CN"/>
              </w:rPr>
              <w:t>K线顶2</w:t>
            </w:r>
            <w:r>
              <w:rPr>
                <w:lang w:eastAsia="zh-CN"/>
              </w:rPr>
              <w:t xml:space="preserve"> 均为 0；合成规则与 K</w:t>
            </w:r>
            <w:proofErr w:type="gramStart"/>
            <w:r>
              <w:rPr>
                <w:lang w:eastAsia="zh-CN"/>
              </w:rPr>
              <w:t>线底</w:t>
            </w:r>
            <w:proofErr w:type="gramEnd"/>
            <w:r>
              <w:rPr>
                <w:lang w:eastAsia="zh-CN"/>
              </w:rPr>
              <w:t xml:space="preserve"> 镜像</w:t>
            </w:r>
          </w:p>
        </w:tc>
      </w:tr>
    </w:tbl>
    <w:p w14:paraId="4772EF91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1F5D6545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K线顶1（相对）：</w:t>
      </w:r>
      <w:r>
        <w:rPr>
          <w:lang w:eastAsia="zh-CN"/>
        </w:rPr>
        <w:t xml:space="preserve">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顶要求</w:t>
      </w:r>
      <w:proofErr w:type="gramEnd"/>
      <w:r>
        <w:rPr>
          <w:lang w:eastAsia="zh-CN"/>
        </w:rPr>
        <w:t xml:space="preserve"> 下，相对高底 + 上一 K 顶结构分档（对标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1）。</w:t>
      </w:r>
    </w:p>
    <w:p w14:paraId="5D02C881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K线顶2（绝对）：</w:t>
      </w:r>
      <w:r>
        <w:rPr>
          <w:lang w:eastAsia="zh-CN"/>
        </w:rPr>
        <w:t xml:space="preserve"> </w:t>
      </w:r>
      <w:r>
        <w:rPr>
          <w:b/>
          <w:lang w:eastAsia="zh-CN"/>
        </w:rPr>
        <w:t>K</w:t>
      </w:r>
      <w:proofErr w:type="gramStart"/>
      <w:r>
        <w:rPr>
          <w:b/>
          <w:lang w:eastAsia="zh-CN"/>
        </w:rPr>
        <w:t>顶来要求</w:t>
      </w:r>
      <w:proofErr w:type="gramEnd"/>
      <w:r>
        <w:rPr>
          <w:lang w:eastAsia="zh-CN"/>
        </w:rPr>
        <w:t xml:space="preserve"> 下，价格回到上一 K 顶附近的绝对到位（对标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>2）。</w:t>
      </w:r>
    </w:p>
    <w:p w14:paraId="4ED2DECB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合成规则：</w:t>
      </w:r>
      <w:r>
        <w:rPr>
          <w:lang w:eastAsia="zh-CN"/>
        </w:rPr>
        <w:t xml:space="preserve"> 与 K</w:t>
      </w:r>
      <w:proofErr w:type="gramStart"/>
      <w:r>
        <w:rPr>
          <w:lang w:eastAsia="zh-CN"/>
        </w:rPr>
        <w:t>线底</w:t>
      </w:r>
      <w:proofErr w:type="gramEnd"/>
      <w:r>
        <w:rPr>
          <w:lang w:eastAsia="zh-CN"/>
        </w:rPr>
        <w:t xml:space="preserve"> 相同——乘积为 0 取 MAX，否则取 MIN；再映射为 </w:t>
      </w:r>
      <w:r>
        <w:rPr>
          <w:b/>
          <w:lang w:eastAsia="zh-CN"/>
        </w:rPr>
        <w:t>1 最弱～4 最强</w:t>
      </w:r>
      <w:r>
        <w:rPr>
          <w:lang w:eastAsia="zh-CN"/>
        </w:rPr>
        <w:t>。</w:t>
      </w:r>
    </w:p>
    <w:p w14:paraId="0AB9FB19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同组子因子：</w:t>
      </w:r>
      <w:r>
        <w:rPr>
          <w:lang w:eastAsia="zh-CN"/>
        </w:rPr>
        <w:t xml:space="preserve"> K线顶、K线顶1、K线顶2、历史大顶、五年顶、年内双顶 等。</w:t>
      </w:r>
    </w:p>
    <w:p w14:paraId="1BE2B065" w14:textId="77777777" w:rsidR="00914659" w:rsidRDefault="00000000">
      <w:pPr>
        <w:pStyle w:val="21"/>
      </w:pPr>
      <w:proofErr w:type="spellStart"/>
      <w:r>
        <w:lastRenderedPageBreak/>
        <w:t>KDJ</w:t>
      </w:r>
      <w:r>
        <w:t>超买</w:t>
      </w:r>
      <w:proofErr w:type="spellEnd"/>
      <w:r>
        <w:t xml:space="preserve"> / </w:t>
      </w:r>
      <w:proofErr w:type="spellStart"/>
      <w:r>
        <w:t>J</w:t>
      </w:r>
      <w:r>
        <w:t>值超买因子（</w:t>
      </w:r>
      <w:r>
        <w:t>j_overbought_factor</w:t>
      </w:r>
      <w:proofErr w:type="spellEnd"/>
      <w:r>
        <w:t>）</w:t>
      </w:r>
    </w:p>
    <w:p w14:paraId="6295E303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J </w:t>
      </w:r>
      <w:proofErr w:type="spellStart"/>
      <w:r>
        <w:t>值进入</w:t>
      </w:r>
      <w:proofErr w:type="spellEnd"/>
      <w:r>
        <w:t xml:space="preserve"> </w:t>
      </w:r>
      <w:proofErr w:type="spellStart"/>
      <w:r>
        <w:rPr>
          <w:b/>
        </w:rPr>
        <w:t>超买区</w:t>
      </w:r>
      <w:proofErr w:type="spellEnd"/>
      <w:r>
        <w:t xml:space="preserve"> </w:t>
      </w:r>
      <w:proofErr w:type="spellStart"/>
      <w:r>
        <w:t>的二值卖点辅助信号</w:t>
      </w:r>
      <w:proofErr w:type="spellEnd"/>
      <w:r>
        <w:t>。</w:t>
      </w:r>
    </w:p>
    <w:p w14:paraId="2B32DF81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KDJ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>；前端</w:t>
      </w:r>
      <w:proofErr w:type="spellEnd"/>
      <w:r>
        <w:t xml:space="preserve"> </w:t>
      </w:r>
      <w:proofErr w:type="spellStart"/>
      <w:r>
        <w:rPr>
          <w:b/>
        </w:rPr>
        <w:t>KDJ类</w:t>
      </w:r>
      <w:proofErr w:type="spellEnd"/>
      <w:r>
        <w:t xml:space="preserve"> </w:t>
      </w:r>
      <w:proofErr w:type="spellStart"/>
      <w:r>
        <w:t>子因子</w:t>
      </w:r>
      <w:proofErr w:type="spellEnd"/>
      <w:r>
        <w:t xml:space="preserve"> </w:t>
      </w:r>
      <w:proofErr w:type="spellStart"/>
      <w:r>
        <w:rPr>
          <w:b/>
        </w:rPr>
        <w:t>J值超买因子</w:t>
      </w:r>
      <w:proofErr w:type="spellEnd"/>
      <w:r>
        <w:t>。</w:t>
      </w:r>
    </w:p>
    <w:p w14:paraId="59B5238A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</w:t>
      </w:r>
      <w:proofErr w:type="gramEnd"/>
      <w:r>
        <w:rPr>
          <w:lang w:eastAsia="zh-CN"/>
        </w:rPr>
        <w:t xml:space="preserve"> 0/1；常用于卖出组合，如「MAC总 + </w:t>
      </w:r>
      <w:proofErr w:type="gramStart"/>
      <w:r>
        <w:rPr>
          <w:lang w:eastAsia="zh-CN"/>
        </w:rPr>
        <w:t>逃顶总分</w:t>
      </w:r>
      <w:proofErr w:type="gramEnd"/>
      <w:r>
        <w:rPr>
          <w:lang w:eastAsia="zh-CN"/>
        </w:rPr>
        <w:t xml:space="preserve"> + J值超买因子」三路 AND，或「总卖出信号 + </w:t>
      </w:r>
      <w:proofErr w:type="gramStart"/>
      <w:r>
        <w:rPr>
          <w:lang w:eastAsia="zh-CN"/>
        </w:rPr>
        <w:t>逃顶总分</w:t>
      </w:r>
      <w:proofErr w:type="gramEnd"/>
      <w:r>
        <w:rPr>
          <w:lang w:eastAsia="zh-CN"/>
        </w:rPr>
        <w:t xml:space="preserve"> + J值超买因子」。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50024DE9" w14:textId="77777777">
        <w:tc>
          <w:tcPr>
            <w:tcW w:w="2880" w:type="dxa"/>
          </w:tcPr>
          <w:p w14:paraId="15215082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3A1A49D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1D909DCC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51ED3ED6" w14:textId="77777777">
        <w:tc>
          <w:tcPr>
            <w:tcW w:w="2880" w:type="dxa"/>
          </w:tcPr>
          <w:p w14:paraId="0373C355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0B1945A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有信号</w:t>
            </w:r>
            <w:proofErr w:type="spellEnd"/>
          </w:p>
        </w:tc>
        <w:tc>
          <w:tcPr>
            <w:tcW w:w="2880" w:type="dxa"/>
          </w:tcPr>
          <w:p w14:paraId="639122B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J值</w:t>
            </w:r>
            <w:proofErr w:type="spellEnd"/>
            <w:r>
              <w:rPr>
                <w:b/>
              </w:rPr>
              <w:t xml:space="preserve"> &gt; 70</w:t>
            </w:r>
            <w:r>
              <w:t>（</w:t>
            </w:r>
            <w:r>
              <w:rPr>
                <w:rFonts w:ascii="Consolas" w:hAnsi="Consolas"/>
              </w:rPr>
              <w:t>j_raw &gt; 70</w:t>
            </w:r>
            <w:r>
              <w:t>）</w:t>
            </w:r>
          </w:p>
        </w:tc>
      </w:tr>
      <w:tr w:rsidR="00914659" w14:paraId="52AEAC94" w14:textId="77777777">
        <w:tc>
          <w:tcPr>
            <w:tcW w:w="2880" w:type="dxa"/>
          </w:tcPr>
          <w:p w14:paraId="159083B7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6419D38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4DD3D56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J值</w:t>
            </w:r>
            <w:proofErr w:type="spellEnd"/>
            <w:r>
              <w:t xml:space="preserve"> ≤ 70</w:t>
            </w:r>
          </w:p>
        </w:tc>
      </w:tr>
    </w:tbl>
    <w:p w14:paraId="121F93A4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606FC74E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与 </w:t>
      </w:r>
      <w:r>
        <w:rPr>
          <w:b/>
          <w:lang w:eastAsia="zh-CN"/>
        </w:rPr>
        <w:t>KDJ超卖</w:t>
      </w:r>
      <w:r>
        <w:rPr>
          <w:lang w:eastAsia="zh-CN"/>
        </w:rPr>
        <w:t xml:space="preserve"> 对称，仅阈值方向相反（70 为上轨，30 为下轨）。</w:t>
      </w:r>
    </w:p>
    <w:p w14:paraId="3B3DD52D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>本身不区分 J 从下方上穿 70 还是持续在 70 以上；当日 J&gt;70 即为 1。</w:t>
      </w:r>
    </w:p>
    <w:p w14:paraId="4E27F105" w14:textId="77777777" w:rsidR="00914659" w:rsidRDefault="00000000">
      <w:pPr>
        <w:pStyle w:val="21"/>
      </w:pPr>
      <w:proofErr w:type="spellStart"/>
      <w:r>
        <w:t>KDJ</w:t>
      </w:r>
      <w:r>
        <w:t>超卖</w:t>
      </w:r>
      <w:proofErr w:type="spellEnd"/>
      <w:r>
        <w:t xml:space="preserve"> / </w:t>
      </w:r>
      <w:proofErr w:type="spellStart"/>
      <w:r>
        <w:t>J</w:t>
      </w:r>
      <w:r>
        <w:t>值超卖因子（</w:t>
      </w:r>
      <w:r>
        <w:t>j_oversold_factor</w:t>
      </w:r>
      <w:proofErr w:type="spellEnd"/>
      <w:r>
        <w:t>）</w:t>
      </w:r>
    </w:p>
    <w:p w14:paraId="6D562634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是什么</w:t>
      </w:r>
      <w:proofErr w:type="spellEnd"/>
      <w:r>
        <w:rPr>
          <w:b/>
        </w:rPr>
        <w:t>：</w:t>
      </w:r>
      <w:r>
        <w:t xml:space="preserve"> J </w:t>
      </w:r>
      <w:proofErr w:type="spellStart"/>
      <w:r>
        <w:t>值进入</w:t>
      </w:r>
      <w:proofErr w:type="spellEnd"/>
      <w:r>
        <w:t xml:space="preserve"> </w:t>
      </w:r>
      <w:proofErr w:type="spellStart"/>
      <w:r>
        <w:rPr>
          <w:b/>
        </w:rPr>
        <w:t>超卖区</w:t>
      </w:r>
      <w:proofErr w:type="spellEnd"/>
      <w:r>
        <w:t xml:space="preserve"> </w:t>
      </w:r>
      <w:proofErr w:type="spellStart"/>
      <w:r>
        <w:t>的二值买点辅助信号</w:t>
      </w:r>
      <w:proofErr w:type="spellEnd"/>
      <w:r>
        <w:t>。</w:t>
      </w:r>
    </w:p>
    <w:p w14:paraId="1D048D7B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来源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rPr>
          <w:rFonts w:ascii="Consolas" w:hAnsi="Consolas"/>
        </w:rPr>
        <w:t>ZXW</w:t>
      </w:r>
      <w:r>
        <w:rPr>
          <w:rFonts w:ascii="Consolas" w:hAnsi="Consolas"/>
        </w:rPr>
        <w:t>因子</w:t>
      </w:r>
      <w:proofErr w:type="spellEnd"/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KDJ</w:t>
      </w:r>
      <w:r>
        <w:rPr>
          <w:rFonts w:ascii="Consolas" w:hAnsi="Consolas"/>
        </w:rPr>
        <w:t>因子</w:t>
      </w:r>
      <w:r>
        <w:rPr>
          <w:rFonts w:ascii="Consolas" w:hAnsi="Consolas"/>
        </w:rPr>
        <w:t>.py</w:t>
      </w:r>
      <w:r>
        <w:t>；前端</w:t>
      </w:r>
      <w:proofErr w:type="spellEnd"/>
      <w:r>
        <w:t xml:space="preserve"> </w:t>
      </w:r>
      <w:proofErr w:type="spellStart"/>
      <w:r>
        <w:rPr>
          <w:b/>
        </w:rPr>
        <w:t>KDJ类</w:t>
      </w:r>
      <w:proofErr w:type="spellEnd"/>
      <w:r>
        <w:t xml:space="preserve"> </w:t>
      </w:r>
      <w:proofErr w:type="spellStart"/>
      <w:r>
        <w:t>子因子</w:t>
      </w:r>
      <w:proofErr w:type="spellEnd"/>
      <w:r>
        <w:t xml:space="preserve"> </w:t>
      </w:r>
      <w:proofErr w:type="spellStart"/>
      <w:r>
        <w:rPr>
          <w:b/>
        </w:rPr>
        <w:t>J值超卖因子</w:t>
      </w:r>
      <w:proofErr w:type="spellEnd"/>
      <w:r>
        <w:t>。</w:t>
      </w:r>
    </w:p>
    <w:p w14:paraId="52B4736F" w14:textId="77777777" w:rsidR="00914659" w:rsidRDefault="00000000">
      <w:pPr>
        <w:spacing w:line="240" w:lineRule="auto"/>
        <w:rPr>
          <w:rFonts w:hint="eastAsia"/>
          <w:lang w:eastAsia="zh-CN"/>
        </w:rPr>
      </w:pPr>
      <w:r>
        <w:rPr>
          <w:b/>
          <w:lang w:eastAsia="zh-CN"/>
        </w:rPr>
        <w:t>前端用法：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副图</w:t>
      </w:r>
      <w:proofErr w:type="gramEnd"/>
      <w:r>
        <w:rPr>
          <w:lang w:eastAsia="zh-CN"/>
        </w:rPr>
        <w:t xml:space="preserve"> 0/1；与 </w:t>
      </w:r>
      <w:r>
        <w:rPr>
          <w:b/>
          <w:lang w:eastAsia="zh-CN"/>
        </w:rPr>
        <w:t>KDJ信号</w:t>
      </w:r>
      <w:r>
        <w:rPr>
          <w:lang w:eastAsia="zh-CN"/>
        </w:rPr>
        <w:t xml:space="preserve"> 数值相同，组合规则中按英文名引用。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4659" w14:paraId="6B73AD98" w14:textId="77777777">
        <w:tc>
          <w:tcPr>
            <w:tcW w:w="2880" w:type="dxa"/>
          </w:tcPr>
          <w:p w14:paraId="6FBD5BAA" w14:textId="77777777" w:rsidR="00914659" w:rsidRDefault="00000000">
            <w:pPr>
              <w:rPr>
                <w:rFonts w:hint="eastAsia"/>
              </w:rPr>
            </w:pPr>
            <w:r>
              <w:t>值</w:t>
            </w:r>
          </w:p>
        </w:tc>
        <w:tc>
          <w:tcPr>
            <w:tcW w:w="2880" w:type="dxa"/>
          </w:tcPr>
          <w:p w14:paraId="4E7269A4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含义</w:t>
            </w:r>
            <w:proofErr w:type="spellEnd"/>
          </w:p>
        </w:tc>
        <w:tc>
          <w:tcPr>
            <w:tcW w:w="2880" w:type="dxa"/>
          </w:tcPr>
          <w:p w14:paraId="164B8D2D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触发条件</w:t>
            </w:r>
            <w:proofErr w:type="spellEnd"/>
          </w:p>
        </w:tc>
      </w:tr>
      <w:tr w:rsidR="00914659" w14:paraId="52E33481" w14:textId="77777777">
        <w:tc>
          <w:tcPr>
            <w:tcW w:w="2880" w:type="dxa"/>
          </w:tcPr>
          <w:p w14:paraId="4FD78D8A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2880" w:type="dxa"/>
          </w:tcPr>
          <w:p w14:paraId="1B5DC19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有信号</w:t>
            </w:r>
            <w:proofErr w:type="spellEnd"/>
          </w:p>
        </w:tc>
        <w:tc>
          <w:tcPr>
            <w:tcW w:w="2880" w:type="dxa"/>
          </w:tcPr>
          <w:p w14:paraId="76D7E11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J值</w:t>
            </w:r>
            <w:proofErr w:type="spellEnd"/>
            <w:r>
              <w:rPr>
                <w:b/>
              </w:rPr>
              <w:t xml:space="preserve"> &lt; 30</w:t>
            </w:r>
            <w:r>
              <w:t>（</w:t>
            </w:r>
            <w:r>
              <w:rPr>
                <w:rFonts w:ascii="Consolas" w:hAnsi="Consolas"/>
              </w:rPr>
              <w:t>j_raw &lt; 30</w:t>
            </w:r>
            <w:r>
              <w:t>）</w:t>
            </w:r>
          </w:p>
        </w:tc>
      </w:tr>
      <w:tr w:rsidR="00914659" w14:paraId="0E148201" w14:textId="77777777">
        <w:tc>
          <w:tcPr>
            <w:tcW w:w="2880" w:type="dxa"/>
          </w:tcPr>
          <w:p w14:paraId="71620A28" w14:textId="77777777" w:rsidR="00914659" w:rsidRDefault="00000000">
            <w:pPr>
              <w:rPr>
                <w:rFonts w:hint="eastAsia"/>
              </w:rPr>
            </w:pPr>
            <w:r>
              <w:rPr>
                <w:b/>
              </w:rPr>
              <w:t>0</w:t>
            </w:r>
          </w:p>
        </w:tc>
        <w:tc>
          <w:tcPr>
            <w:tcW w:w="2880" w:type="dxa"/>
          </w:tcPr>
          <w:p w14:paraId="592CA3C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无信号</w:t>
            </w:r>
            <w:proofErr w:type="spellEnd"/>
          </w:p>
        </w:tc>
        <w:tc>
          <w:tcPr>
            <w:tcW w:w="2880" w:type="dxa"/>
          </w:tcPr>
          <w:p w14:paraId="2094F8AB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J值</w:t>
            </w:r>
            <w:proofErr w:type="spellEnd"/>
            <w:r>
              <w:t xml:space="preserve"> ≥ 30</w:t>
            </w:r>
          </w:p>
        </w:tc>
      </w:tr>
    </w:tbl>
    <w:p w14:paraId="43CC1796" w14:textId="77777777" w:rsidR="00914659" w:rsidRDefault="00000000">
      <w:pPr>
        <w:spacing w:line="240" w:lineRule="auto"/>
        <w:rPr>
          <w:rFonts w:hint="eastAsia"/>
        </w:rPr>
      </w:pPr>
      <w:proofErr w:type="spellStart"/>
      <w:r>
        <w:rPr>
          <w:b/>
        </w:rPr>
        <w:t>进一步说明</w:t>
      </w:r>
      <w:proofErr w:type="spellEnd"/>
    </w:p>
    <w:p w14:paraId="07B1AA51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与 </w:t>
      </w:r>
      <w:r>
        <w:rPr>
          <w:b/>
          <w:lang w:eastAsia="zh-CN"/>
        </w:rPr>
        <w:t>KDJ超类/KDJ信号</w:t>
      </w:r>
      <w:r>
        <w:rPr>
          <w:lang w:eastAsia="zh-CN"/>
        </w:rPr>
        <w:t xml:space="preserve"> 完全同逻辑；区别主要在命名场景：信号类用「KDJ信号 / KDJ超卖R信号」，规则引擎用「J值超卖因子」。</w:t>
      </w:r>
    </w:p>
    <w:p w14:paraId="45DF8A37" w14:textId="77777777" w:rsidR="00914659" w:rsidRDefault="00000000">
      <w:pPr>
        <w:pStyle w:val="a0"/>
        <w:spacing w:line="240" w:lineRule="auto"/>
        <w:rPr>
          <w:rFonts w:hint="eastAsia"/>
          <w:lang w:eastAsia="zh-CN"/>
        </w:rPr>
      </w:pPr>
      <w:r>
        <w:rPr>
          <w:lang w:eastAsia="zh-CN"/>
        </w:rPr>
        <w:t xml:space="preserve">ZXW 卖出组合里也可能用 </w:t>
      </w:r>
      <w:r>
        <w:rPr>
          <w:b/>
          <w:lang w:eastAsia="zh-CN"/>
        </w:rPr>
        <w:t>RSI死叉+RSI超买</w:t>
      </w:r>
      <w:r>
        <w:rPr>
          <w:lang w:eastAsia="zh-CN"/>
        </w:rPr>
        <w:t>，与 KDJ 超卖无关，勿混淆。</w:t>
      </w:r>
    </w:p>
    <w:p w14:paraId="2BC640F0" w14:textId="77777777" w:rsidR="00914659" w:rsidRDefault="00000000">
      <w:pPr>
        <w:pStyle w:val="21"/>
        <w:rPr>
          <w:lang w:eastAsia="zh-CN"/>
        </w:rPr>
      </w:pPr>
      <w:r>
        <w:rPr>
          <w:lang w:eastAsia="zh-CN"/>
        </w:rPr>
        <w:t>附录：五日内六级与上述因子的关系</w:t>
      </w:r>
    </w:p>
    <w:p w14:paraId="6FB612AC" w14:textId="77777777" w:rsidR="00914659" w:rsidRDefault="00000000">
      <w:pPr>
        <w:spacing w:line="240" w:lineRule="auto"/>
        <w:rPr>
          <w:rFonts w:hint="eastAsia"/>
        </w:rPr>
      </w:pPr>
      <w:r>
        <w:rPr>
          <w:rFonts w:ascii="Microsoft YaHei" w:hAnsi="Microsoft YaHei" w:eastAsia="Microsoft YaHei"/>
          <w:sz w:val="21"/>
        </w:rPr>
        <w:t>五日内六级（tdx_five_day_level6）= 近 5 日 rolling max(超强底)；超强底 = E、K、A、B、I、R 六路同时满足。五日内六级（去掉集中总）（tdx_five_day_level6_no_concentration）= 近 5 日 rolling max(去集中总超强底)；去集中总超强底 = E、K、B、I、R 同时满足，不再要求 A=集中总信号。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58"/>
        <w:gridCol w:w="2764"/>
        <w:gridCol w:w="3334"/>
      </w:tblGrid>
      <w:tr w:rsidR="00914659" w14:paraId="73048887" w14:textId="77777777">
        <w:tc>
          <w:tcPr>
            <w:tcW w:w="2880" w:type="dxa"/>
          </w:tcPr>
          <w:p w14:paraId="36F7485F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代号</w:t>
            </w:r>
            <w:proofErr w:type="spellEnd"/>
          </w:p>
        </w:tc>
        <w:tc>
          <w:tcPr>
            <w:tcW w:w="2880" w:type="dxa"/>
          </w:tcPr>
          <w:p w14:paraId="47A02FF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组合信号</w:t>
            </w:r>
            <w:proofErr w:type="spellEnd"/>
          </w:p>
        </w:tc>
        <w:tc>
          <w:tcPr>
            <w:tcW w:w="2880" w:type="dxa"/>
          </w:tcPr>
          <w:p w14:paraId="675CED32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底层要求</w:t>
            </w:r>
            <w:proofErr w:type="spellEnd"/>
          </w:p>
        </w:tc>
      </w:tr>
      <w:tr w:rsidR="00914659" w14:paraId="2A542162" w14:textId="77777777">
        <w:tc>
          <w:tcPr>
            <w:tcW w:w="2880" w:type="dxa"/>
          </w:tcPr>
          <w:p w14:paraId="0FF69C6E" w14:textId="77777777" w:rsidR="00914659" w:rsidRDefault="00000000">
            <w:pPr>
              <w:rPr>
                <w:rFonts w:hint="eastAsia"/>
              </w:rPr>
            </w:pPr>
            <w:r>
              <w:t>E</w:t>
            </w:r>
          </w:p>
        </w:tc>
        <w:tc>
          <w:tcPr>
            <w:tcW w:w="2880" w:type="dxa"/>
          </w:tcPr>
          <w:p w14:paraId="02DBE55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MAC总信号</w:t>
            </w:r>
            <w:proofErr w:type="spellEnd"/>
          </w:p>
        </w:tc>
        <w:tc>
          <w:tcPr>
            <w:tcW w:w="2880" w:type="dxa"/>
          </w:tcPr>
          <w:p w14:paraId="48F9984A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mac_total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420378A3" w14:textId="77777777">
        <w:tc>
          <w:tcPr>
            <w:tcW w:w="2880" w:type="dxa"/>
          </w:tcPr>
          <w:p w14:paraId="7891768D" w14:textId="77777777" w:rsidR="00914659" w:rsidRDefault="00000000">
            <w:pPr>
              <w:rPr>
                <w:rFonts w:hint="eastAsia"/>
              </w:rPr>
            </w:pPr>
            <w:r>
              <w:t>K</w:t>
            </w:r>
          </w:p>
        </w:tc>
        <w:tc>
          <w:tcPr>
            <w:tcW w:w="2880" w:type="dxa"/>
          </w:tcPr>
          <w:p w14:paraId="7F7E0A23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K线底信号</w:t>
            </w:r>
            <w:proofErr w:type="spellEnd"/>
          </w:p>
        </w:tc>
        <w:tc>
          <w:tcPr>
            <w:tcW w:w="2880" w:type="dxa"/>
          </w:tcPr>
          <w:p w14:paraId="2157D7EE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kline_bottom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664F3D28" w14:textId="77777777">
        <w:tc>
          <w:tcPr>
            <w:tcW w:w="2880" w:type="dxa"/>
          </w:tcPr>
          <w:p w14:paraId="1A37E161" w14:textId="77777777" w:rsidR="00914659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880" w:type="dxa"/>
          </w:tcPr>
          <w:p w14:paraId="6CCE09BF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集中总信号</w:t>
            </w:r>
            <w:proofErr w:type="spellEnd"/>
          </w:p>
        </w:tc>
        <w:tc>
          <w:tcPr>
            <w:tcW w:w="2880" w:type="dxa"/>
          </w:tcPr>
          <w:p w14:paraId="3758D77A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concentration_total_score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1A40BC2C" w14:textId="77777777">
        <w:tc>
          <w:tcPr>
            <w:tcW w:w="2880" w:type="dxa"/>
          </w:tcPr>
          <w:p w14:paraId="08EA1F92" w14:textId="77777777" w:rsidR="00914659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2880" w:type="dxa"/>
          </w:tcPr>
          <w:p w14:paraId="18C9D711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筹码峰信号</w:t>
            </w:r>
            <w:proofErr w:type="spellEnd"/>
          </w:p>
        </w:tc>
        <w:tc>
          <w:tcPr>
            <w:tcW w:w="2880" w:type="dxa"/>
          </w:tcPr>
          <w:p w14:paraId="124C7567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chip_peak_score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5BBBD335" w14:textId="77777777">
        <w:tc>
          <w:tcPr>
            <w:tcW w:w="2880" w:type="dxa"/>
          </w:tcPr>
          <w:p w14:paraId="407FAFF6" w14:textId="77777777" w:rsidR="00914659" w:rsidRDefault="00000000">
            <w:pPr>
              <w:rPr>
                <w:rFonts w:hint="eastAsia"/>
              </w:rPr>
            </w:pPr>
            <w:r>
              <w:t>I</w:t>
            </w:r>
          </w:p>
        </w:tc>
        <w:tc>
          <w:tcPr>
            <w:tcW w:w="2880" w:type="dxa"/>
          </w:tcPr>
          <w:p w14:paraId="7D8E513F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均线类信号</w:t>
            </w:r>
            <w:proofErr w:type="spellEnd"/>
          </w:p>
        </w:tc>
        <w:tc>
          <w:tcPr>
            <w:tcW w:w="2880" w:type="dxa"/>
          </w:tcPr>
          <w:p w14:paraId="57CFD8C5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ma_class_zxw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</w:p>
        </w:tc>
      </w:tr>
      <w:tr w:rsidR="00914659" w14:paraId="062AE5F2" w14:textId="77777777">
        <w:tc>
          <w:tcPr>
            <w:tcW w:w="2880" w:type="dxa"/>
          </w:tcPr>
          <w:p w14:paraId="4FA289B2" w14:textId="77777777" w:rsidR="00914659" w:rsidRDefault="00000000">
            <w:pPr>
              <w:rPr>
                <w:rFonts w:hint="eastAsia"/>
              </w:rPr>
            </w:pPr>
            <w:r>
              <w:t>R</w:t>
            </w:r>
          </w:p>
        </w:tc>
        <w:tc>
          <w:tcPr>
            <w:tcW w:w="2880" w:type="dxa"/>
          </w:tcPr>
          <w:p w14:paraId="29894BA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t>KDJ超卖R信号</w:t>
            </w:r>
            <w:proofErr w:type="spellEnd"/>
          </w:p>
        </w:tc>
        <w:tc>
          <w:tcPr>
            <w:tcW w:w="2880" w:type="dxa"/>
          </w:tcPr>
          <w:p w14:paraId="13282548" w14:textId="77777777" w:rsidR="00914659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</w:rPr>
              <w:t>r_condition</w:t>
            </w:r>
            <w:proofErr w:type="spellEnd"/>
            <w:r>
              <w:rPr>
                <w:rFonts w:ascii="Consolas" w:hAnsi="Consolas"/>
              </w:rPr>
              <w:t xml:space="preserve"> &gt; 0</w:t>
            </w:r>
            <w:r>
              <w:t>（J&lt;30）</w:t>
            </w:r>
          </w:p>
        </w:tc>
      </w:tr>
    </w:tbl>
    <w:p w14:paraId="36C41D87" w14:textId="0419F0FB" w:rsidR="006901F0" w:rsidRDefault="00000000">
      <w:pPr>
        <w:spacing w:line="240" w:lineRule="auto"/>
        <w:rPr>
          <w:rFonts w:hint="eastAsia"/>
        </w:rPr>
      </w:pPr>
      <w:r>
        <w:rPr>
          <w:rFonts w:ascii="Microsoft YaHei" w:hAnsi="Microsoft YaHei" w:eastAsia="Microsoft YaHei"/>
          <w:sz w:val="21"/>
        </w:rPr>
        <w:t>两者都要求 K 线根数 ≥ 250（BARSCOUNT），并采用 5 个交易日窗口：窗口内任一天满足对应“超强底”口径，当天即输出 1。最新实现见 ZXW因子/通达信强底信号.py；前端映射见 可视化/market_data_service.py。</w:t>
      </w:r>
    </w:p>
    <w:p>
      <w:pPr/>
      <w:r>
        <w:rPr>
          <w:rFonts w:ascii="Microsoft YaHei" w:hAnsi="Microsoft YaHei" w:eastAsia="Microsoft YaHei"/>
          <w:sz w:val="21"/>
        </w:rPr>
        <w:t>备注：表中 A=集中总信号只参与原版“五日内六级”；“五日内六级（去掉集中总）”明确剔除 A，只检查 E、K、B、I、R。</w:t>
      </w:r>
    </w:p>
    <w:p w14:paraId="723E7E09" w14:textId="77777777" w:rsidR="006901F0" w:rsidRDefault="006901F0">
      <w:pPr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1385D76F" w14:textId="77777777" w:rsidR="007F39AB" w:rsidRDefault="007F39AB" w:rsidP="006901F0">
      <w:pPr>
        <w:pStyle w:val="21"/>
        <w:rPr>
          <w:rFonts w:ascii="宋体" w:eastAsia="宋体" w:hAnsi="宋体"/>
          <w:lang w:eastAsia="zh-CN"/>
        </w:rPr>
      </w:pPr>
    </w:p>
    <w:p w14:paraId="7DF5B324" w14:textId="0B29A39A" w:rsidR="007F39AB" w:rsidRDefault="007F39AB" w:rsidP="006901F0">
      <w:pPr>
        <w:pStyle w:val="21"/>
        <w:rPr>
          <w:rFonts w:ascii="宋体" w:eastAsia="宋体" w:hAnsi="宋体" w:hint="eastAsia"/>
          <w:lang w:eastAsia="zh-CN"/>
        </w:rPr>
      </w:pPr>
      <w:r w:rsidRPr="007F39AB">
        <w:rPr>
          <w:rFonts w:ascii="宋体" w:eastAsia="宋体" w:hAnsi="宋体" w:hint="eastAsia"/>
          <w:highlight w:val="yellow"/>
          <w:lang w:eastAsia="zh-CN"/>
        </w:rPr>
        <w:t>买入只用洪小底 即可</w:t>
      </w:r>
    </w:p>
    <w:p w14:paraId="504117F4" w14:textId="79B05D3C" w:rsidR="006901F0" w:rsidRDefault="00990C35" w:rsidP="006901F0">
      <w:pPr>
        <w:pStyle w:val="21"/>
        <w:rPr>
          <w:rFonts w:ascii="宋体" w:eastAsia="宋体" w:hAnsi="宋体"/>
          <w:lang w:eastAsia="zh-CN"/>
        </w:rPr>
      </w:pPr>
      <w:proofErr w:type="gramStart"/>
      <w:r>
        <w:rPr>
          <w:rFonts w:ascii="宋体" w:eastAsia="宋体" w:hAnsi="宋体" w:hint="eastAsia"/>
          <w:lang w:eastAsia="zh-CN"/>
        </w:rPr>
        <w:t>洪近历史</w:t>
      </w:r>
      <w:proofErr w:type="gramEnd"/>
      <w:r>
        <w:rPr>
          <w:rFonts w:ascii="宋体" w:eastAsia="宋体" w:hAnsi="宋体" w:hint="eastAsia"/>
          <w:lang w:eastAsia="zh-CN"/>
        </w:rPr>
        <w:t xml:space="preserve">大底和 </w:t>
      </w:r>
      <w:proofErr w:type="gramStart"/>
      <w:r>
        <w:rPr>
          <w:rFonts w:ascii="宋体" w:eastAsia="宋体" w:hAnsi="宋体" w:hint="eastAsia"/>
          <w:lang w:eastAsia="zh-CN"/>
        </w:rPr>
        <w:t>洪历史</w:t>
      </w:r>
      <w:proofErr w:type="gramEnd"/>
      <w:r>
        <w:rPr>
          <w:rFonts w:ascii="宋体" w:eastAsia="宋体" w:hAnsi="宋体" w:hint="eastAsia"/>
          <w:lang w:eastAsia="zh-CN"/>
        </w:rPr>
        <w:t>大底 只能作为 次备选信号（类似进入候选区）</w:t>
      </w:r>
      <w:r>
        <w:rPr>
          <w:rFonts w:ascii="宋体" w:eastAsia="宋体" w:hAnsi="宋体"/>
          <w:lang w:eastAsia="zh-CN"/>
        </w:rPr>
        <w:br/>
      </w:r>
      <w:r>
        <w:rPr>
          <w:rFonts w:ascii="宋体" w:eastAsia="宋体" w:hAnsi="宋体"/>
          <w:lang w:eastAsia="zh-CN"/>
        </w:rPr>
        <w:br/>
      </w:r>
      <w:r w:rsidR="006901F0">
        <w:rPr>
          <w:rFonts w:ascii="宋体" w:eastAsia="宋体" w:hAnsi="宋体" w:hint="eastAsia"/>
          <w:lang w:eastAsia="zh-CN"/>
        </w:rPr>
        <w:t>洪</w:t>
      </w:r>
      <w:r>
        <w:rPr>
          <w:rFonts w:ascii="宋体" w:eastAsia="宋体" w:hAnsi="宋体" w:hint="eastAsia"/>
          <w:lang w:eastAsia="zh-CN"/>
        </w:rPr>
        <w:t>小</w:t>
      </w:r>
      <w:r w:rsidR="006901F0">
        <w:rPr>
          <w:rFonts w:ascii="宋体" w:eastAsia="宋体" w:hAnsi="宋体" w:hint="eastAsia"/>
          <w:lang w:eastAsia="zh-CN"/>
        </w:rPr>
        <w:t>底</w:t>
      </w:r>
      <w:r>
        <w:rPr>
          <w:rFonts w:ascii="宋体" w:eastAsia="宋体" w:hAnsi="宋体" w:hint="eastAsia"/>
          <w:lang w:eastAsia="zh-CN"/>
        </w:rPr>
        <w:t>（作为主要买信号）</w:t>
      </w:r>
    </w:p>
    <w:p w14:paraId="2F630094" w14:textId="3D82BB90" w:rsidR="00914659" w:rsidRDefault="006901F0">
      <w:pPr>
        <w:spacing w:line="240" w:lineRule="auto"/>
        <w:rPr>
          <w:rFonts w:cstheme="majorBidi"/>
          <w:b/>
          <w:bCs/>
          <w:color w:val="4F81BD" w:themeColor="accent1"/>
          <w:sz w:val="26"/>
          <w:szCs w:val="26"/>
          <w:lang w:eastAsia="zh-CN"/>
        </w:rPr>
      </w:pPr>
      <w:r>
        <w:rPr>
          <w:rFonts w:hint="eastAsia"/>
          <w:lang w:eastAsia="zh-CN"/>
        </w:rPr>
        <w:t>出信号后，需要红收盘验证不是处于下降通道中，尽量考虑盘中买入</w:t>
      </w:r>
      <w:r w:rsidR="007F04F9">
        <w:rPr>
          <w:rFonts w:hint="eastAsia"/>
          <w:lang w:eastAsia="zh-CN"/>
        </w:rPr>
        <w:t>（对的）</w:t>
      </w:r>
      <w:r>
        <w:rPr>
          <w:lang w:eastAsia="zh-CN"/>
        </w:rPr>
        <w:br/>
      </w:r>
      <w:r>
        <w:rPr>
          <w:rFonts w:hint="eastAsia"/>
          <w:lang w:eastAsia="zh-CN"/>
        </w:rPr>
        <w:t>横盘的话当天出信号买入，</w:t>
      </w:r>
      <w:proofErr w:type="gramStart"/>
      <w:r>
        <w:rPr>
          <w:rFonts w:hint="eastAsia"/>
          <w:lang w:eastAsia="zh-CN"/>
        </w:rPr>
        <w:t>下跌盘</w:t>
      </w:r>
      <w:proofErr w:type="gramEnd"/>
      <w:r>
        <w:rPr>
          <w:rFonts w:hint="eastAsia"/>
          <w:lang w:eastAsia="zh-CN"/>
        </w:rPr>
        <w:t>次日看是否红色收盘</w:t>
      </w:r>
      <w:r w:rsidR="00990C35">
        <w:rPr>
          <w:lang w:eastAsia="zh-CN"/>
        </w:rPr>
        <w:br/>
      </w:r>
      <w:r w:rsidR="00990C35">
        <w:rPr>
          <w:lang w:eastAsia="zh-CN"/>
        </w:rPr>
        <w:br/>
      </w:r>
      <w:r w:rsidR="00990C35" w:rsidRPr="00990C35"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  <w:t>洪迷你底（作为</w:t>
      </w:r>
      <w:proofErr w:type="gramStart"/>
      <w:r w:rsidR="00990C35" w:rsidRPr="00990C35"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  <w:t>仓位</w:t>
      </w:r>
      <w:proofErr w:type="gramEnd"/>
      <w:r w:rsidR="00990C35" w:rsidRPr="00990C35"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  <w:t>调整信号）</w:t>
      </w:r>
    </w:p>
    <w:p w14:paraId="4A3C27FD" w14:textId="6992FA64" w:rsidR="00930B3E" w:rsidRDefault="00930B3E">
      <w:pPr>
        <w:spacing w:line="240" w:lineRule="auto"/>
        <w:rPr>
          <w:lang w:eastAsia="zh-CN"/>
        </w:rPr>
      </w:pPr>
      <w:r w:rsidRPr="00930B3E">
        <w:rPr>
          <w:rFonts w:hint="eastAsia"/>
          <w:lang w:eastAsia="zh-CN"/>
        </w:rPr>
        <w:t>当比持仓成本低多少的时候，迷你底</w:t>
      </w:r>
      <w:r>
        <w:rPr>
          <w:rFonts w:hint="eastAsia"/>
          <w:lang w:eastAsia="zh-CN"/>
        </w:rPr>
        <w:t>补仓</w:t>
      </w:r>
    </w:p>
    <w:p w14:paraId="036AC59B" w14:textId="77777777" w:rsidR="00930B3E" w:rsidRDefault="00930B3E">
      <w:pPr>
        <w:spacing w:line="240" w:lineRule="auto"/>
        <w:rPr>
          <w:lang w:eastAsia="zh-CN"/>
        </w:rPr>
      </w:pPr>
    </w:p>
    <w:p w14:paraId="4B2CE55D" w14:textId="4651D3B7" w:rsidR="00930B3E" w:rsidRDefault="00930B3E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成本线以上出现迷你底，补仓少</w:t>
      </w:r>
      <w:r>
        <w:rPr>
          <w:lang w:eastAsia="zh-CN"/>
        </w:rPr>
        <w:br/>
      </w:r>
      <w:r>
        <w:rPr>
          <w:rFonts w:hint="eastAsia"/>
          <w:lang w:eastAsia="zh-CN"/>
        </w:rPr>
        <w:t>成本线一下出现迷你底，补仓多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Fonts w:hint="eastAsia"/>
          <w:lang w:eastAsia="zh-CN"/>
        </w:rPr>
        <w:t>每个股票最大的</w:t>
      </w:r>
      <w:proofErr w:type="gramStart"/>
      <w:r>
        <w:rPr>
          <w:rFonts w:hint="eastAsia"/>
          <w:lang w:eastAsia="zh-CN"/>
        </w:rPr>
        <w:t>仓位</w:t>
      </w:r>
      <w:proofErr w:type="gramEnd"/>
      <w:r>
        <w:rPr>
          <w:rFonts w:hint="eastAsia"/>
          <w:lang w:eastAsia="zh-CN"/>
        </w:rPr>
        <w:t>预计是5%</w:t>
      </w:r>
    </w:p>
    <w:p w14:paraId="0F1508FD" w14:textId="1510E46B" w:rsidR="00930B3E" w:rsidRDefault="007C7593">
      <w:pPr>
        <w:spacing w:line="240" w:lineRule="auto"/>
        <w:rPr>
          <w:lang w:eastAsia="zh-CN"/>
        </w:rPr>
      </w:pPr>
      <w:r>
        <w:rPr>
          <w:rFonts w:hint="eastAsia"/>
          <w:lang w:eastAsia="zh-CN"/>
        </w:rPr>
        <w:t>（这里需要一个主要的选股体系和 风格转变的指标-----否则容易在下跌的途中补仓）</w:t>
      </w:r>
    </w:p>
    <w:p w14:paraId="032D7849" w14:textId="77777777" w:rsidR="007F39AB" w:rsidRDefault="007F39AB">
      <w:pPr>
        <w:spacing w:line="240" w:lineRule="auto"/>
        <w:rPr>
          <w:lang w:eastAsia="zh-CN"/>
        </w:rPr>
      </w:pPr>
    </w:p>
    <w:p w14:paraId="0A5DF8CF" w14:textId="77777777" w:rsidR="007F39AB" w:rsidRDefault="007F39AB">
      <w:pPr>
        <w:spacing w:line="240" w:lineRule="auto"/>
        <w:rPr>
          <w:lang w:eastAsia="zh-CN"/>
        </w:rPr>
      </w:pPr>
    </w:p>
    <w:p w14:paraId="0593C561" w14:textId="7CC5C5FA" w:rsidR="007F39AB" w:rsidRDefault="007F39AB">
      <w:pPr>
        <w:spacing w:line="240" w:lineRule="auto"/>
        <w:rPr>
          <w:rFonts w:cstheme="majorBidi"/>
          <w:b/>
          <w:bCs/>
          <w:color w:val="4F81BD" w:themeColor="accent1"/>
          <w:sz w:val="26"/>
          <w:szCs w:val="26"/>
          <w:highlight w:val="yellow"/>
          <w:lang w:eastAsia="zh-CN"/>
        </w:rPr>
      </w:pPr>
      <w:r w:rsidRPr="007F39AB">
        <w:rPr>
          <w:rFonts w:cstheme="majorBidi" w:hint="eastAsia"/>
          <w:b/>
          <w:bCs/>
          <w:color w:val="4F81BD" w:themeColor="accent1"/>
          <w:sz w:val="26"/>
          <w:szCs w:val="26"/>
          <w:highlight w:val="yellow"/>
          <w:lang w:eastAsia="zh-CN"/>
        </w:rPr>
        <w:t>卖出</w:t>
      </w:r>
      <w:r>
        <w:rPr>
          <w:rFonts w:cstheme="majorBidi" w:hint="eastAsia"/>
          <w:b/>
          <w:bCs/>
          <w:color w:val="4F81BD" w:themeColor="accent1"/>
          <w:sz w:val="26"/>
          <w:szCs w:val="26"/>
          <w:highlight w:val="yellow"/>
          <w:lang w:eastAsia="zh-CN"/>
        </w:rPr>
        <w:t>信号</w:t>
      </w:r>
    </w:p>
    <w:p w14:paraId="6F7AC33E" w14:textId="1D62E1BC" w:rsidR="007F39AB" w:rsidRPr="007F39AB" w:rsidRDefault="007F18D0">
      <w:pPr>
        <w:spacing w:line="240" w:lineRule="auto"/>
        <w:rPr>
          <w:rFonts w:cstheme="majorBidi" w:hint="eastAsia"/>
          <w:b/>
          <w:bCs/>
          <w:color w:val="4F81BD" w:themeColor="accent1"/>
          <w:sz w:val="26"/>
          <w:szCs w:val="26"/>
          <w:lang w:eastAsia="zh-CN"/>
        </w:rPr>
      </w:pPr>
      <w:r>
        <w:rPr>
          <w:rFonts w:ascii="Microsoft YaHei" w:hAnsi="Microsoft YaHei" w:eastAsia="Microsoft YaHei"/>
          <w:sz w:val="21"/>
        </w:rPr>
        <w:t>卖出因子（1.5-120）（sell_factor_1_5_120）：先要求 MAC总 &gt; 0、逃顶总分 &gt; 0、J值超买因子 &gt; 0 三者同时成立，再要求最近 5 日平均成交量 &gt; 前 120 日平均成交量 × 1.5；全部满足输出 1，否则输出 0。该因子用于捕捉“顶部结构 + 超买 + 放量”的卖出/止盈辅助信号。来源：ZXW因子/卖出因子_量能.py；前端映射：可视化/market_data_service.py。</w:t>
      </w:r>
    </w:p>
    <w:p>
      <w:pPr/>
      <w:r>
        <w:rPr>
          <w:rFonts w:ascii="Microsoft YaHei" w:hAnsi="Microsoft YaHei" w:eastAsia="Microsoft YaHei"/>
          <w:sz w:val="21"/>
        </w:rPr>
        <w:t>使用建议：这是偏左侧的量能确认卖点；若右侧趋势已经走弱但不再放量，可能不会触发，需要与总卖出信号、回测模型里的止损/止盈规则配合查看。</w:t>
      </w:r>
    </w:p>
    <w:sectPr w:rsidR="007F39AB" w:rsidRPr="007F39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161D" w14:textId="77777777" w:rsidR="00057BEC" w:rsidRDefault="00057BEC" w:rsidP="006901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317D10" w14:textId="77777777" w:rsidR="00057BEC" w:rsidRDefault="00057BEC" w:rsidP="006901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2264" w14:textId="77777777" w:rsidR="00057BEC" w:rsidRDefault="00057BEC" w:rsidP="006901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644596" w14:textId="77777777" w:rsidR="00057BEC" w:rsidRDefault="00057BEC" w:rsidP="006901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297738">
    <w:abstractNumId w:val="8"/>
  </w:num>
  <w:num w:numId="2" w16cid:durableId="1232621327">
    <w:abstractNumId w:val="6"/>
  </w:num>
  <w:num w:numId="3" w16cid:durableId="493300554">
    <w:abstractNumId w:val="5"/>
  </w:num>
  <w:num w:numId="4" w16cid:durableId="770394803">
    <w:abstractNumId w:val="4"/>
  </w:num>
  <w:num w:numId="5" w16cid:durableId="746924878">
    <w:abstractNumId w:val="7"/>
  </w:num>
  <w:num w:numId="6" w16cid:durableId="1648506943">
    <w:abstractNumId w:val="3"/>
  </w:num>
  <w:num w:numId="7" w16cid:durableId="2075276093">
    <w:abstractNumId w:val="2"/>
  </w:num>
  <w:num w:numId="8" w16cid:durableId="298609735">
    <w:abstractNumId w:val="1"/>
  </w:num>
  <w:num w:numId="9" w16cid:durableId="107860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BEC"/>
    <w:rsid w:val="0006063C"/>
    <w:rsid w:val="00072317"/>
    <w:rsid w:val="00100340"/>
    <w:rsid w:val="0015074B"/>
    <w:rsid w:val="0029639D"/>
    <w:rsid w:val="00326F90"/>
    <w:rsid w:val="006554CB"/>
    <w:rsid w:val="006901F0"/>
    <w:rsid w:val="007C7593"/>
    <w:rsid w:val="007F04F9"/>
    <w:rsid w:val="007F18D0"/>
    <w:rsid w:val="007F39AB"/>
    <w:rsid w:val="007F778F"/>
    <w:rsid w:val="00914659"/>
    <w:rsid w:val="00930B3E"/>
    <w:rsid w:val="00990C35"/>
    <w:rsid w:val="00AA1D8D"/>
    <w:rsid w:val="00B43D4A"/>
    <w:rsid w:val="00B47730"/>
    <w:rsid w:val="00C54B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D67C3"/>
  <w14:defaultImageDpi w14:val="300"/>
  <w15:docId w15:val="{2DE91851-7294-4597-A115-84DFBC6AB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2263</Words>
  <Characters>3056</Characters>
  <Application>Microsoft Office Word</Application>
  <DocSecurity>0</DocSecurity>
  <Lines>218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9</cp:revision>
  <cp:lastPrinted>2026-05-27T06:03:00Z</cp:lastPrinted>
  <dcterms:created xsi:type="dcterms:W3CDTF">2013-12-23T23:15:00Z</dcterms:created>
  <dcterms:modified xsi:type="dcterms:W3CDTF">2026-05-27T07:02:00Z</dcterms:modified>
  <cp:category/>
</cp:coreProperties>
</file>