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6716B" w14:textId="610F99C6" w:rsidR="00907B8C" w:rsidRPr="00907B8C" w:rsidRDefault="00907B8C" w:rsidP="00907B8C">
      <w:pPr>
        <w:pStyle w:val="Title"/>
        <w:rPr>
          <w:noProof/>
          <w:lang w:val="en-GB" w:eastAsia="en-GB"/>
        </w:rPr>
      </w:pPr>
      <w:r>
        <w:rPr>
          <w:noProof/>
          <w:lang w:val="en-GB" w:eastAsia="en-GB"/>
        </w:rPr>
        <w:t>ShareIt</w:t>
      </w:r>
      <w:r>
        <w:rPr>
          <w:noProof/>
          <w:lang w:val="en-GB" w:eastAsia="en-GB"/>
        </w:rPr>
        <w:br/>
        <w:t>Architekturdokumentation</w:t>
      </w:r>
    </w:p>
    <w:p w14:paraId="152E1CC2" w14:textId="77777777" w:rsidR="008D5194" w:rsidRPr="00A73E67" w:rsidRDefault="00AE165D">
      <w:pPr>
        <w:pStyle w:val="Date"/>
        <w:rPr>
          <w:lang w:val="de-DE"/>
        </w:rPr>
      </w:pPr>
      <w:r w:rsidRPr="00A73E67">
        <w:rPr>
          <w:lang w:val="de-DE"/>
        </w:rPr>
        <w:t>2017-05-03</w:t>
      </w:r>
    </w:p>
    <w:p w14:paraId="25120702" w14:textId="2B6913E7" w:rsidR="008D5194" w:rsidRDefault="00907B8C">
      <w:pPr>
        <w:pStyle w:val="Heading1"/>
        <w:rPr>
          <w:lang w:val="de-DE"/>
        </w:rPr>
      </w:pPr>
      <w:bookmarkStart w:id="0" w:name="section"/>
      <w:bookmarkEnd w:id="0"/>
      <w:r>
        <w:rPr>
          <w:lang w:val="de-DE"/>
        </w:rPr>
        <w:t>Team A: Stephan Weiß, Maximilian Dale &amp; Sascha Siemens</w:t>
      </w:r>
      <w:bookmarkStart w:id="1" w:name="_GoBack"/>
      <w:bookmarkEnd w:id="1"/>
    </w:p>
    <w:p w14:paraId="2E8B2722" w14:textId="77777777" w:rsidR="00907B8C" w:rsidRPr="00907B8C" w:rsidRDefault="00907B8C" w:rsidP="00907B8C">
      <w:pPr>
        <w:pStyle w:val="BodyText"/>
        <w:rPr>
          <w:lang w:val="de-DE"/>
        </w:rPr>
      </w:pPr>
    </w:p>
    <w:p w14:paraId="3FA3AAF9" w14:textId="77777777" w:rsidR="008D5194" w:rsidRPr="00A73E67" w:rsidRDefault="00AE165D">
      <w:pPr>
        <w:pStyle w:val="FirstParagraph"/>
        <w:rPr>
          <w:lang w:val="de-DE"/>
        </w:rPr>
      </w:pPr>
      <w:r w:rsidRPr="00A73E67">
        <w:rPr>
          <w:b/>
          <w:lang w:val="de-DE"/>
        </w:rPr>
        <w:t>Über arc42</w:t>
      </w:r>
    </w:p>
    <w:p w14:paraId="04E2E4BB" w14:textId="77777777" w:rsidR="008D5194" w:rsidRPr="00A73E67" w:rsidRDefault="00AE165D">
      <w:pPr>
        <w:pStyle w:val="BodyText"/>
        <w:rPr>
          <w:lang w:val="de-DE"/>
        </w:rPr>
      </w:pPr>
      <w:r w:rsidRPr="00A73E67">
        <w:rPr>
          <w:lang w:val="de-DE"/>
        </w:rPr>
        <w:t>arc42, das Template zur Dokumentation von Software- und Systemarchitekturen.</w:t>
      </w:r>
    </w:p>
    <w:p w14:paraId="0F6D9E59" w14:textId="77777777" w:rsidR="008D5194" w:rsidRPr="00A73E67" w:rsidRDefault="00AE165D">
      <w:pPr>
        <w:pStyle w:val="BodyText"/>
        <w:rPr>
          <w:lang w:val="de-DE"/>
        </w:rPr>
      </w:pPr>
      <w:r w:rsidRPr="00A73E67">
        <w:rPr>
          <w:lang w:val="de-DE"/>
        </w:rPr>
        <w:t>Erstellt von Dr. Gernot Starke, Dr. Peter Hruschka und Mitwirkenden.</w:t>
      </w:r>
    </w:p>
    <w:p w14:paraId="7B606996" w14:textId="77777777" w:rsidR="008D5194" w:rsidRDefault="00AE165D">
      <w:pPr>
        <w:pStyle w:val="BodyText"/>
      </w:pPr>
      <w:r>
        <w:t>Template Revision: 7.0 DE (asciidoc-based), January 2017</w:t>
      </w:r>
    </w:p>
    <w:p w14:paraId="3CBF949B" w14:textId="77777777" w:rsidR="008D5194" w:rsidRDefault="00AE165D">
      <w:pPr>
        <w:pStyle w:val="BodyText"/>
      </w:pPr>
      <w:r>
        <w:t xml:space="preserve">© We acknowledge that this document uses material from the arc 42 architecture template, </w:t>
      </w:r>
      <w:hyperlink r:id="rId7">
        <w:r>
          <w:rPr>
            <w:rStyle w:val="Hyperlink"/>
          </w:rPr>
          <w:t>http://www.arc42.de</w:t>
        </w:r>
      </w:hyperlink>
      <w:r>
        <w:t>. Created by Dr. Peter Hruschka &amp; Dr. Gernot Starke.</w:t>
      </w:r>
    </w:p>
    <w:p w14:paraId="1CB4D48E" w14:textId="77777777" w:rsidR="008D5194" w:rsidRDefault="00AE165D">
      <w:pPr>
        <w:pStyle w:val="BlockText"/>
      </w:pPr>
      <w:r>
        <w:rPr>
          <w:b/>
        </w:rPr>
        <w:t>Note</w:t>
      </w:r>
    </w:p>
    <w:p w14:paraId="604B01AF" w14:textId="77777777" w:rsidR="008D5194" w:rsidRPr="00A73E67" w:rsidRDefault="00AE165D">
      <w:pPr>
        <w:pStyle w:val="BlockText"/>
        <w:rPr>
          <w:lang w:val="de-DE"/>
        </w:rPr>
      </w:pPr>
      <w:r w:rsidRPr="00A73E67">
        <w:rPr>
          <w:lang w:val="de-DE"/>
        </w:rPr>
        <w:t xml:space="preserve">Diese Version des Templates enthält Hilfen und Erläuterungen. Sie dient der Einarbeitung in arc42 sowie dem Verständnis der Konzepte. Für die Dokumentation eigener System verwenden Sie besser die </w:t>
      </w:r>
      <w:r w:rsidRPr="00A73E67">
        <w:rPr>
          <w:i/>
          <w:lang w:val="de-DE"/>
        </w:rPr>
        <w:t>plain</w:t>
      </w:r>
      <w:r w:rsidRPr="00A73E67">
        <w:rPr>
          <w:lang w:val="de-DE"/>
        </w:rPr>
        <w:t xml:space="preserve"> Version.</w:t>
      </w:r>
    </w:p>
    <w:p w14:paraId="388C75F5" w14:textId="77777777" w:rsidR="008D5194" w:rsidRPr="00A73E67" w:rsidRDefault="00AE165D">
      <w:pPr>
        <w:pStyle w:val="Heading1"/>
        <w:rPr>
          <w:lang w:val="de-DE"/>
        </w:rPr>
      </w:pPr>
      <w:bookmarkStart w:id="2" w:name="section-introduction-and-goals"/>
      <w:bookmarkEnd w:id="2"/>
      <w:r w:rsidRPr="00A73E67">
        <w:rPr>
          <w:lang w:val="de-DE"/>
        </w:rPr>
        <w:t>Einführung und Ziele</w:t>
      </w:r>
    </w:p>
    <w:p w14:paraId="7F961A9B" w14:textId="77777777" w:rsidR="008D5194" w:rsidRPr="00A73E67" w:rsidRDefault="00AE165D">
      <w:pPr>
        <w:pStyle w:val="Heading2"/>
        <w:rPr>
          <w:lang w:val="de-DE"/>
        </w:rPr>
      </w:pPr>
      <w:bookmarkStart w:id="3" w:name="_aufgabenstellung"/>
      <w:bookmarkEnd w:id="3"/>
      <w:r w:rsidRPr="00A73E67">
        <w:rPr>
          <w:lang w:val="de-DE"/>
        </w:rPr>
        <w:t>Aufgabenstellung</w:t>
      </w:r>
    </w:p>
    <w:p w14:paraId="3C87AE03"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bookmarkStart w:id="4" w:name="_qualit_tsziele"/>
      <w:bookmarkEnd w:id="4"/>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"ShareIt"-System eine elegante Möglichkeit bieten, um</w:t>
      </w:r>
    </w:p>
    <w:p w14:paraId="3C2B6CC0" w14:textId="77777777" w:rsidR="00A73E67" w:rsidRPr="00A73E67" w:rsidRDefault="00A73E67" w:rsidP="00A73E67">
      <w:pPr>
        <w:pStyle w:val="BodyText"/>
        <w:numPr>
          <w:ilvl w:val="0"/>
          <w:numId w:val="24"/>
        </w:numPr>
        <w:rPr>
          <w:lang w:val="de-DE"/>
        </w:rPr>
      </w:pPr>
      <w:r w:rsidRPr="00A73E67">
        <w:rPr>
          <w:lang w:val="de-DE"/>
        </w:rPr>
        <w:t>Studierende</w:t>
      </w:r>
      <w:r w:rsidR="004D5A1A">
        <w:rPr>
          <w:lang w:val="de-DE"/>
        </w:rPr>
        <w:t>n</w:t>
      </w:r>
      <w:r w:rsidRPr="00A73E67">
        <w:rPr>
          <w:lang w:val="de-DE"/>
        </w:rPr>
        <w:t xml:space="preserve"> nicht mehr benötigte Fachbücher/CDs für den Verleih anzubieten.</w:t>
      </w:r>
    </w:p>
    <w:p w14:paraId="68F7DC69" w14:textId="77777777" w:rsidR="00A73E67" w:rsidRPr="00A73E67" w:rsidRDefault="00A73E67" w:rsidP="00A73E67">
      <w:pPr>
        <w:pStyle w:val="BodyText"/>
        <w:numPr>
          <w:ilvl w:val="0"/>
          <w:numId w:val="24"/>
        </w:numPr>
        <w:rPr>
          <w:lang w:val="de-DE"/>
        </w:rPr>
      </w:pPr>
      <w:r w:rsidRPr="00A73E67">
        <w:rPr>
          <w:lang w:val="de-DE"/>
        </w:rPr>
        <w:t>benötigte Fa</w:t>
      </w:r>
      <w:r w:rsidR="004D5A1A">
        <w:rPr>
          <w:lang w:val="de-DE"/>
        </w:rPr>
        <w:t>chbücher einfach und komfortabel</w:t>
      </w:r>
      <w:r w:rsidRPr="00A73E67">
        <w:rPr>
          <w:lang w:val="de-DE"/>
        </w:rPr>
        <w:t xml:space="preserve"> ausleihen zu können.</w:t>
      </w:r>
    </w:p>
    <w:p w14:paraId="07CFA01C"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p>
    <w:p w14:paraId="433DFE3B"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Das ShareIt-System soll dabei als zentrale Verleihbibliothek für gebrauchte Fachliteratur/CDs dienen. Studierende, welche Exemplare ausleihen/anbieten wollen, müssen sich gegenüber dem System mittels einem Token authentisieren, um Falscheingaben und Missbrauch zu vermeiden. Die Implementierung wird ohne Front-End zur Verfügung gestellt und nur über eine REST-API implementiert. Als Datenübertragungsformat dient JSON.</w:t>
      </w:r>
      <w:r w:rsidR="00205958">
        <w:rPr>
          <w:rFonts w:asciiTheme="minorHAnsi" w:eastAsiaTheme="minorHAnsi" w:hAnsiTheme="minorHAnsi" w:cstheme="minorBidi"/>
          <w:b w:val="0"/>
          <w:bCs w:val="0"/>
          <w:color w:val="auto"/>
          <w:sz w:val="24"/>
          <w:szCs w:val="24"/>
          <w:lang w:val="de-DE"/>
        </w:rPr>
        <w:t xml:space="preserve"> </w:t>
      </w:r>
    </w:p>
    <w:p w14:paraId="3C4EEFC8"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Die genaue Anforderungsbeschreibung ist unter Moodle der Veranstaltung "Software-Architektur" verfügbar.</w:t>
      </w:r>
    </w:p>
    <w:p w14:paraId="3B519709" w14:textId="77777777" w:rsidR="00205958" w:rsidRPr="00205958" w:rsidRDefault="00205958" w:rsidP="00205958">
      <w:pPr>
        <w:pStyle w:val="BodyText"/>
        <w:rPr>
          <w:lang w:val="de-DE"/>
        </w:rPr>
      </w:pPr>
    </w:p>
    <w:p w14:paraId="441C03C5" w14:textId="77777777" w:rsidR="00A73E67" w:rsidRDefault="00AE165D">
      <w:pPr>
        <w:pStyle w:val="Heading2"/>
        <w:rPr>
          <w:lang w:val="de-DE"/>
        </w:rPr>
      </w:pPr>
      <w:r w:rsidRPr="00A73E67">
        <w:rPr>
          <w:lang w:val="de-DE"/>
        </w:rPr>
        <w:t>Qualitätsziele</w:t>
      </w:r>
      <w:bookmarkStart w:id="5" w:name="_stakeholder"/>
      <w:bookmarkEnd w:id="5"/>
    </w:p>
    <w:p w14:paraId="01C96BB2"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14:paraId="273537F3" w14:textId="77777777" w:rsidR="00205958" w:rsidRPr="00205958" w:rsidRDefault="00205958" w:rsidP="00205958">
      <w:pPr>
        <w:pStyle w:val="BodyText"/>
        <w:rPr>
          <w:color w:val="FF0000"/>
          <w:lang w:val="de-DE"/>
        </w:rPr>
      </w:pPr>
      <w:r w:rsidRPr="00205958">
        <w:rPr>
          <w:color w:val="FF0000"/>
          <w:lang w:val="de-DE"/>
        </w:rPr>
        <w:t>// Tabelle mit klarer Prioritätenvergabe!!</w:t>
      </w:r>
    </w:p>
    <w:p w14:paraId="3FB0262B" w14:textId="77777777" w:rsidR="00A73E67" w:rsidRP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14:paraId="63B515A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14:paraId="350BFC2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14:paraId="27D4901A" w14:textId="77777777" w:rsidR="00205958" w:rsidRDefault="00205958" w:rsidP="00205958">
      <w:pPr>
        <w:pStyle w:val="BodyText"/>
        <w:numPr>
          <w:ilvl w:val="0"/>
          <w:numId w:val="24"/>
        </w:numPr>
        <w:rPr>
          <w:lang w:val="de-DE"/>
        </w:rPr>
      </w:pPr>
      <w:r>
        <w:rPr>
          <w:lang w:val="de-DE"/>
        </w:rPr>
        <w:t>Sichere Authentifizierung von Nutzern (Schutz vor Missbrauch)</w:t>
      </w:r>
    </w:p>
    <w:p w14:paraId="20A8F091" w14:textId="77777777" w:rsidR="00205958" w:rsidRPr="00205958" w:rsidRDefault="00205958" w:rsidP="00A73E67">
      <w:pPr>
        <w:pStyle w:val="BodyText"/>
        <w:numPr>
          <w:ilvl w:val="0"/>
          <w:numId w:val="24"/>
        </w:numPr>
        <w:rPr>
          <w:color w:val="FF0000"/>
          <w:lang w:val="de-DE"/>
        </w:rPr>
      </w:pPr>
      <w:r w:rsidRPr="00205958">
        <w:rPr>
          <w:lang w:val="de-DE"/>
        </w:rPr>
        <w:t>Portierbarkeit in andere Umgebungen, z.B. anderes Frontend (Verwendung REST-Schnittstelle)</w:t>
      </w:r>
    </w:p>
    <w:p w14:paraId="0C21AA38" w14:textId="77777777" w:rsidR="00205958" w:rsidRDefault="00205958" w:rsidP="00205958">
      <w:pPr>
        <w:pStyle w:val="BodyText"/>
        <w:rPr>
          <w:color w:val="FF0000"/>
          <w:lang w:val="de-DE"/>
        </w:rPr>
      </w:pPr>
      <w:r w:rsidRPr="00205958">
        <w:rPr>
          <w:color w:val="FF0000"/>
          <w:lang w:val="de-DE"/>
        </w:rPr>
        <w:t xml:space="preserve">// </w:t>
      </w:r>
      <w:r w:rsidR="00A73E67" w:rsidRPr="00205958">
        <w:rPr>
          <w:color w:val="FF0000"/>
          <w:lang w:val="de-DE"/>
        </w:rPr>
        <w:t>evtl. noch Ablau</w:t>
      </w:r>
      <w:r w:rsidRPr="00205958">
        <w:rPr>
          <w:color w:val="FF0000"/>
          <w:lang w:val="de-DE"/>
        </w:rPr>
        <w:t>f/Aktivitätsdiagramm hinzufügen</w:t>
      </w:r>
      <w:r>
        <w:rPr>
          <w:color w:val="FF0000"/>
          <w:lang w:val="de-DE"/>
        </w:rPr>
        <w:t xml:space="preserve"> </w:t>
      </w:r>
    </w:p>
    <w:p w14:paraId="028BDB06" w14:textId="77777777" w:rsidR="00A73E67" w:rsidRPr="00205958" w:rsidRDefault="00205958" w:rsidP="00205958">
      <w:pPr>
        <w:pStyle w:val="BodyText"/>
        <w:rPr>
          <w:color w:val="9BBB59" w:themeColor="accent3"/>
          <w:lang w:val="de-DE"/>
        </w:rPr>
      </w:pPr>
      <w:r w:rsidRPr="00205958">
        <w:rPr>
          <w:color w:val="9BBB59" w:themeColor="accent3"/>
          <w:lang w:val="de-DE"/>
        </w:rPr>
        <w:t>M</w:t>
      </w:r>
      <w:r w:rsidR="00A73E67" w:rsidRPr="00205958">
        <w:rPr>
          <w:color w:val="9BBB59" w:themeColor="accent3"/>
          <w:lang w:val="de-DE"/>
        </w:rPr>
        <w:t>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14:paraId="4A5E1CE4"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17873B0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14:paraId="39EFA6F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39E48F58"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Schließlich soll die Schnittstelle möglichst einfach bedienbar sein, sodass ein mögliches Frontend ohne größere Komplikationen darauf aufbauen kann.</w:t>
      </w:r>
    </w:p>
    <w:p w14:paraId="105BFF5C" w14:textId="77777777" w:rsidR="00A73E67" w:rsidRPr="00A73E67" w:rsidRDefault="00A73E67">
      <w:pPr>
        <w:pStyle w:val="Heading2"/>
        <w:rPr>
          <w:rFonts w:asciiTheme="minorHAnsi" w:eastAsiaTheme="minorHAnsi" w:hAnsiTheme="minorHAnsi" w:cstheme="minorBidi"/>
          <w:b w:val="0"/>
          <w:bCs w:val="0"/>
          <w:color w:val="auto"/>
          <w:sz w:val="24"/>
          <w:szCs w:val="24"/>
          <w:lang w:val="de-DE"/>
        </w:rPr>
      </w:pPr>
    </w:p>
    <w:p w14:paraId="34601E7A" w14:textId="77777777" w:rsidR="00A73E67" w:rsidRPr="00A73E67" w:rsidRDefault="00A73E67">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14:paraId="667DEEAF" w14:textId="77777777" w:rsidR="00A73E67" w:rsidRDefault="00A73E67">
      <w:pPr>
        <w:pStyle w:val="Heading2"/>
        <w:rPr>
          <w:lang w:val="de-DE"/>
        </w:rPr>
      </w:pPr>
    </w:p>
    <w:p w14:paraId="083A8A8A" w14:textId="77777777" w:rsidR="008D5194" w:rsidRDefault="00AE165D">
      <w:pPr>
        <w:pStyle w:val="Heading2"/>
        <w:rPr>
          <w:lang w:val="de-DE"/>
        </w:rPr>
      </w:pPr>
      <w:r w:rsidRPr="00A73E67">
        <w:rPr>
          <w:lang w:val="de-DE"/>
        </w:rPr>
        <w:t>Stakeholder</w:t>
      </w:r>
    </w:p>
    <w:p w14:paraId="48E1973D" w14:textId="77777777" w:rsidR="00A73E67" w:rsidRDefault="00A73E67" w:rsidP="00A73E67">
      <w:pPr>
        <w:pStyle w:val="BodyText"/>
        <w:rPr>
          <w:lang w:val="de-DE"/>
        </w:rPr>
      </w:pPr>
      <w:r w:rsidRPr="00A73E67">
        <w:rPr>
          <w:lang w:val="de-DE"/>
        </w:rPr>
        <w:t xml:space="preserve">Stakeholder des Systems sind in erster Linie die Studenten der Hochschule München sowie die Administratoren des Systems. Studenten können dabei als Ausleiher und/oder als Anbieter fungieren, daher wird </w:t>
      </w:r>
      <w:r w:rsidR="00205958">
        <w:rPr>
          <w:lang w:val="de-DE"/>
        </w:rPr>
        <w:t>deren</w:t>
      </w:r>
      <w:r w:rsidRPr="00A73E67">
        <w:rPr>
          <w:lang w:val="de-DE"/>
        </w:rPr>
        <w:t xml:space="preserve"> Funktion in zwei Bereiche aufgeteilt. Folgendes Use Case Diagramm verdeutlicht die Zusammenhänge:</w:t>
      </w:r>
    </w:p>
    <w:p w14:paraId="1173E777" w14:textId="77777777" w:rsidR="00205958" w:rsidRPr="00A73E67" w:rsidRDefault="00205958" w:rsidP="00A73E67">
      <w:pPr>
        <w:pStyle w:val="BodyText"/>
        <w:rPr>
          <w:lang w:val="de-DE"/>
        </w:rPr>
      </w:pPr>
    </w:p>
    <w:p w14:paraId="26836DB7" w14:textId="77777777" w:rsidR="00A73E67" w:rsidRDefault="00A73E67" w:rsidP="00A73E67">
      <w:pPr>
        <w:pStyle w:val="BodyText"/>
        <w:ind w:left="720"/>
        <w:rPr>
          <w:lang w:val="de-DE"/>
        </w:rPr>
      </w:pPr>
      <w:r w:rsidRPr="00A73E67">
        <w:rPr>
          <w:noProof/>
          <w:lang w:val="en-GB" w:eastAsia="en-GB"/>
        </w:rPr>
        <w:drawing>
          <wp:inline distT="0" distB="0" distL="0" distR="0" wp14:anchorId="523AB408" wp14:editId="31198281">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14:paraId="1B14C2C6" w14:textId="77777777" w:rsidR="00A73E67" w:rsidRPr="00A73E67" w:rsidRDefault="00A73E67" w:rsidP="00A73E67">
      <w:pPr>
        <w:pStyle w:val="BodyText"/>
        <w:rPr>
          <w:lang w:val="de-DE"/>
        </w:rPr>
      </w:pPr>
      <w:r w:rsidRPr="00A73E67">
        <w:rPr>
          <w:lang w:val="de-DE"/>
        </w:rPr>
        <w:lastRenderedPageBreak/>
        <w:t>Für die Administratoren ist die Beschreibung des Systems wichtig, da diese das System entwickeln, betreiben sowie supporten müssen.</w:t>
      </w:r>
    </w:p>
    <w:p w14:paraId="0680EFBD" w14:textId="77777777" w:rsidR="00A73E67" w:rsidRDefault="00A73E67" w:rsidP="00A73E67">
      <w:pPr>
        <w:pStyle w:val="BodyText"/>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14:paraId="1B79D5EB" w14:textId="77777777" w:rsidR="00F978E9" w:rsidRPr="00A73E67" w:rsidRDefault="00F978E9" w:rsidP="00F978E9">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tabellarische Form hinzufügen</w:t>
      </w:r>
      <w:r>
        <w:rPr>
          <w:rFonts w:asciiTheme="minorHAnsi" w:eastAsiaTheme="minorHAnsi" w:hAnsiTheme="minorHAnsi" w:cstheme="minorBidi"/>
          <w:b w:val="0"/>
          <w:bCs w:val="0"/>
          <w:color w:val="FF0000"/>
          <w:sz w:val="24"/>
          <w:szCs w:val="24"/>
          <w:lang w:val="de-DE"/>
        </w:rPr>
        <w:t>!</w:t>
      </w:r>
    </w:p>
    <w:p w14:paraId="2C104AF3" w14:textId="77777777" w:rsidR="00A73E67" w:rsidRPr="00A73E67" w:rsidRDefault="00A73E67" w:rsidP="00A73E67">
      <w:pPr>
        <w:pStyle w:val="BodyText"/>
        <w:rPr>
          <w:lang w:val="de-DE"/>
        </w:rPr>
      </w:pPr>
    </w:p>
    <w:p w14:paraId="0818170F" w14:textId="77777777" w:rsidR="008D5194" w:rsidRPr="00B1383A" w:rsidRDefault="00AE165D">
      <w:pPr>
        <w:pStyle w:val="Heading1"/>
        <w:rPr>
          <w:lang w:val="de-DE"/>
        </w:rPr>
      </w:pPr>
      <w:bookmarkStart w:id="6" w:name="section-architecture-constraints"/>
      <w:bookmarkEnd w:id="6"/>
      <w:r w:rsidRPr="00B1383A">
        <w:rPr>
          <w:lang w:val="de-DE"/>
        </w:rPr>
        <w:t>Randbedingungen</w:t>
      </w:r>
    </w:p>
    <w:p w14:paraId="1F395891" w14:textId="77777777" w:rsidR="008B0309" w:rsidRPr="008B0309" w:rsidRDefault="008B0309" w:rsidP="008B0309">
      <w:pPr>
        <w:pStyle w:val="BodyText"/>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14:paraId="76077C67" w14:textId="77777777" w:rsidR="008B0309" w:rsidRPr="008B0309" w:rsidRDefault="008B0309" w:rsidP="008B0309">
      <w:pPr>
        <w:pStyle w:val="BodyText"/>
        <w:rPr>
          <w:lang w:val="de-DE"/>
        </w:rPr>
      </w:pPr>
      <w:r w:rsidRPr="008B0309">
        <w:rPr>
          <w:lang w:val="de-DE"/>
        </w:rPr>
        <w:t>Grundsätzlich sollen die Bestandteile des Systems als gesamtes als OpenSource-Projekt zur Vefügung stehen. Die Implementierung soll in der Programmiersprache Java erfolgen. Eingebettet in einen Jetty-Server soll das Jersey RESTful-Webservices Framework anhand der JAX-RS Bibliothek zur Implementierung verwendet werden. Für die Persistenzierung ist Hibernate vorgesehen.</w:t>
      </w:r>
    </w:p>
    <w:p w14:paraId="183C716F" w14:textId="77777777" w:rsidR="008B0309" w:rsidRPr="008B0309" w:rsidRDefault="008B0309" w:rsidP="008B0309">
      <w:pPr>
        <w:pStyle w:val="BodyText"/>
        <w:rPr>
          <w:lang w:val="de-DE"/>
        </w:rPr>
      </w:pPr>
      <w:r w:rsidRPr="008B0309">
        <w:rPr>
          <w:lang w:val="de-DE"/>
        </w:rPr>
        <w:t>Organisatorisch: Das Entwicklerteam soll aus mindestens zwei und höchstens vier Entwickler(inne)n zusammengesetzt sein.</w:t>
      </w:r>
    </w:p>
    <w:p w14:paraId="61D86618" w14:textId="77777777" w:rsidR="008B0309" w:rsidRDefault="008B0309" w:rsidP="008B0309">
      <w:pPr>
        <w:pStyle w:val="BodyText"/>
        <w:rPr>
          <w:lang w:val="de-DE"/>
        </w:rPr>
      </w:pPr>
    </w:p>
    <w:p w14:paraId="45D19E74" w14:textId="77777777" w:rsidR="006B1CB1" w:rsidRDefault="006B1CB1" w:rsidP="008B0309">
      <w:pPr>
        <w:pStyle w:val="BodyText"/>
        <w:rPr>
          <w:lang w:val="de-DE"/>
        </w:rPr>
      </w:pPr>
    </w:p>
    <w:p w14:paraId="15B8AC06" w14:textId="77777777" w:rsidR="006B1CB1" w:rsidRPr="008B0309" w:rsidRDefault="006B1CB1" w:rsidP="008B0309">
      <w:pPr>
        <w:pStyle w:val="BodyText"/>
        <w:rPr>
          <w:lang w:val="de-DE"/>
        </w:rPr>
      </w:pPr>
    </w:p>
    <w:p w14:paraId="68AC1A86" w14:textId="77777777" w:rsidR="008D5194" w:rsidRPr="00A73E67" w:rsidRDefault="00AE165D">
      <w:pPr>
        <w:pStyle w:val="Heading1"/>
        <w:rPr>
          <w:lang w:val="de-DE"/>
        </w:rPr>
      </w:pPr>
      <w:bookmarkStart w:id="7" w:name="section-system-scope-and-context"/>
      <w:bookmarkEnd w:id="7"/>
      <w:r w:rsidRPr="00A73E67">
        <w:rPr>
          <w:lang w:val="de-DE"/>
        </w:rPr>
        <w:t>Kontextabgrenzung</w:t>
      </w:r>
    </w:p>
    <w:p w14:paraId="2D82774C" w14:textId="77777777" w:rsidR="008B0309" w:rsidRPr="007C5ACE" w:rsidRDefault="008B0309">
      <w:pPr>
        <w:pStyle w:val="BodyText"/>
        <w:rPr>
          <w:color w:val="FF0000"/>
          <w:lang w:val="de-DE"/>
        </w:rPr>
      </w:pPr>
      <w:r w:rsidRPr="007C5ACE">
        <w:rPr>
          <w:color w:val="FF0000"/>
          <w:lang w:val="de-DE"/>
        </w:rPr>
        <w:t>// REST-Schnittstellenbeschreibung hinzufügen, z.B. swagger</w:t>
      </w:r>
      <w:r w:rsidR="006B1CB1">
        <w:rPr>
          <w:color w:val="FF0000"/>
          <w:lang w:val="de-DE"/>
        </w:rPr>
        <w:t xml:space="preserve"> bzw. vielleicht auch mit JavaDoc API</w:t>
      </w:r>
    </w:p>
    <w:p w14:paraId="012778AD" w14:textId="77777777" w:rsidR="008B0309" w:rsidRDefault="008B0309">
      <w:pPr>
        <w:pStyle w:val="BodyText"/>
        <w:rPr>
          <w:lang w:val="de-DE"/>
        </w:rPr>
      </w:pPr>
    </w:p>
    <w:p w14:paraId="624D450F" w14:textId="77777777" w:rsidR="00433145" w:rsidRDefault="00433145">
      <w:pPr>
        <w:pStyle w:val="BodyText"/>
        <w:rPr>
          <w:lang w:val="de-DE"/>
        </w:rPr>
      </w:pPr>
    </w:p>
    <w:p w14:paraId="495F43D7" w14:textId="77777777" w:rsidR="00433145" w:rsidRDefault="00433145">
      <w:pPr>
        <w:pStyle w:val="BodyText"/>
        <w:rPr>
          <w:lang w:val="de-DE"/>
        </w:rPr>
      </w:pPr>
    </w:p>
    <w:p w14:paraId="66BA69EB" w14:textId="77777777" w:rsidR="00433145" w:rsidRDefault="00433145">
      <w:pPr>
        <w:pStyle w:val="BodyText"/>
        <w:rPr>
          <w:lang w:val="de-DE"/>
        </w:rPr>
      </w:pPr>
    </w:p>
    <w:p w14:paraId="187E3BE8" w14:textId="77777777" w:rsidR="00433145" w:rsidRDefault="00433145">
      <w:pPr>
        <w:pStyle w:val="BodyText"/>
        <w:rPr>
          <w:lang w:val="de-DE"/>
        </w:rPr>
      </w:pPr>
    </w:p>
    <w:p w14:paraId="3DCCFD76" w14:textId="77777777" w:rsidR="008D5194" w:rsidRPr="00A73E67" w:rsidRDefault="00AE165D">
      <w:pPr>
        <w:pStyle w:val="Heading1"/>
        <w:rPr>
          <w:lang w:val="de-DE"/>
        </w:rPr>
      </w:pPr>
      <w:bookmarkStart w:id="8" w:name="section-solution-strategy"/>
      <w:bookmarkEnd w:id="8"/>
      <w:r w:rsidRPr="00A73E67">
        <w:rPr>
          <w:lang w:val="de-DE"/>
        </w:rPr>
        <w:lastRenderedPageBreak/>
        <w:t>Lösungsstrategie</w:t>
      </w:r>
    </w:p>
    <w:p w14:paraId="7C246AF6" w14:textId="77777777" w:rsidR="00761E1E" w:rsidRDefault="00761E1E" w:rsidP="00761E1E">
      <w:pPr>
        <w:pStyle w:val="BodyText"/>
        <w:rPr>
          <w:lang w:val="de-DE"/>
        </w:rPr>
      </w:pPr>
      <w:bookmarkStart w:id="9" w:name="section-building-block-view"/>
      <w:bookmarkEnd w:id="9"/>
    </w:p>
    <w:p w14:paraId="1C284A11" w14:textId="77777777" w:rsidR="00761E1E" w:rsidRPr="00761E1E" w:rsidRDefault="00761E1E" w:rsidP="00761E1E">
      <w:pPr>
        <w:pStyle w:val="BodyText"/>
        <w:rPr>
          <w:color w:val="FF0000"/>
          <w:lang w:val="de-DE"/>
        </w:rPr>
      </w:pPr>
      <w:r>
        <w:rPr>
          <w:color w:val="FF0000"/>
          <w:lang w:val="de-DE"/>
        </w:rPr>
        <w:t xml:space="preserve">// </w:t>
      </w:r>
      <w:r w:rsidRPr="00761E1E">
        <w:rPr>
          <w:color w:val="FF0000"/>
          <w:lang w:val="de-DE"/>
        </w:rPr>
        <w:t>Tabelle</w:t>
      </w:r>
      <w:r w:rsidR="008479DE">
        <w:rPr>
          <w:color w:val="FF0000"/>
          <w:lang w:val="de-DE"/>
        </w:rPr>
        <w:t>n</w:t>
      </w:r>
      <w:r w:rsidRPr="00761E1E">
        <w:rPr>
          <w:color w:val="FF0000"/>
          <w:lang w:val="de-DE"/>
        </w:rPr>
        <w:t xml:space="preserve"> vervollständigen</w:t>
      </w:r>
    </w:p>
    <w:tbl>
      <w:tblPr>
        <w:tblStyle w:val="TableGrid"/>
        <w:tblW w:w="0" w:type="auto"/>
        <w:tblLook w:val="04A0" w:firstRow="1" w:lastRow="0" w:firstColumn="1" w:lastColumn="0" w:noHBand="0" w:noVBand="1"/>
      </w:tblPr>
      <w:tblGrid>
        <w:gridCol w:w="4698"/>
        <w:gridCol w:w="4698"/>
      </w:tblGrid>
      <w:tr w:rsidR="00761E1E" w14:paraId="58693F42" w14:textId="77777777" w:rsidTr="00915B1A">
        <w:trPr>
          <w:trHeight w:val="447"/>
        </w:trPr>
        <w:tc>
          <w:tcPr>
            <w:tcW w:w="4698" w:type="dxa"/>
          </w:tcPr>
          <w:p w14:paraId="50AE3AD4"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Aufgabe/Problem</w:t>
            </w:r>
          </w:p>
        </w:tc>
        <w:tc>
          <w:tcPr>
            <w:tcW w:w="4698" w:type="dxa"/>
          </w:tcPr>
          <w:p w14:paraId="4713A9E3"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Lösungsansatz</w:t>
            </w:r>
          </w:p>
        </w:tc>
      </w:tr>
      <w:tr w:rsidR="00761E1E" w:rsidRPr="00B1383A" w14:paraId="3C01912D" w14:textId="77777777" w:rsidTr="00761E1E">
        <w:tc>
          <w:tcPr>
            <w:tcW w:w="4698" w:type="dxa"/>
          </w:tcPr>
          <w:p w14:paraId="58AC9FFD"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Verwendung einer nach außen hin leicht verständlichen Technologie</w:t>
            </w:r>
          </w:p>
        </w:tc>
        <w:tc>
          <w:tcPr>
            <w:tcW w:w="4698" w:type="dxa"/>
          </w:tcPr>
          <w:p w14:paraId="7182A504"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sidRPr="008B0309">
              <w:rPr>
                <w:rFonts w:asciiTheme="minorHAnsi" w:eastAsiaTheme="minorHAnsi" w:hAnsiTheme="minorHAnsi" w:cstheme="minorBidi"/>
                <w:b w:val="0"/>
                <w:bCs w:val="0"/>
                <w:color w:val="auto"/>
                <w:sz w:val="24"/>
                <w:szCs w:val="24"/>
                <w:lang w:val="de-DE"/>
              </w:rPr>
              <w:t>Es wird bewusst auf eine Lö</w:t>
            </w:r>
            <w:r>
              <w:rPr>
                <w:rFonts w:asciiTheme="minorHAnsi" w:eastAsiaTheme="minorHAnsi" w:hAnsiTheme="minorHAnsi" w:cstheme="minorBidi"/>
                <w:b w:val="0"/>
                <w:bCs w:val="0"/>
                <w:color w:val="auto"/>
                <w:sz w:val="24"/>
                <w:szCs w:val="24"/>
                <w:lang w:val="de-DE"/>
              </w:rPr>
              <w:t>sung mittels eines REST-Service</w:t>
            </w:r>
            <w:r w:rsidRPr="008B0309">
              <w:rPr>
                <w:rFonts w:asciiTheme="minorHAnsi" w:eastAsiaTheme="minorHAnsi" w:hAnsiTheme="minorHAnsi" w:cstheme="minorBidi"/>
                <w:b w:val="0"/>
                <w:bCs w:val="0"/>
                <w:color w:val="auto"/>
                <w:sz w:val="24"/>
                <w:szCs w:val="24"/>
                <w:lang w:val="de-DE"/>
              </w:rPr>
              <w:t xml:space="preserve"> gesetzt, da somit bereits </w:t>
            </w:r>
            <w:r w:rsidR="00530AD5">
              <w:rPr>
                <w:rFonts w:asciiTheme="minorHAnsi" w:eastAsiaTheme="minorHAnsi" w:hAnsiTheme="minorHAnsi" w:cstheme="minorBidi"/>
                <w:b w:val="0"/>
                <w:bCs w:val="0"/>
                <w:color w:val="auto"/>
                <w:sz w:val="24"/>
                <w:szCs w:val="24"/>
                <w:lang w:val="de-DE"/>
              </w:rPr>
              <w:t>ein bekanntes und verbreitetes</w:t>
            </w:r>
            <w:r w:rsidRPr="008B0309">
              <w:rPr>
                <w:rFonts w:asciiTheme="minorHAnsi" w:eastAsiaTheme="minorHAnsi" w:hAnsiTheme="minorHAnsi" w:cstheme="minorBidi"/>
                <w:b w:val="0"/>
                <w:bCs w:val="0"/>
                <w:color w:val="auto"/>
                <w:sz w:val="24"/>
                <w:szCs w:val="24"/>
                <w:lang w:val="de-DE"/>
              </w:rPr>
              <w:t xml:space="preserve"> G</w:t>
            </w:r>
            <w:r w:rsidR="00530AD5">
              <w:rPr>
                <w:rFonts w:asciiTheme="minorHAnsi" w:eastAsiaTheme="minorHAnsi" w:hAnsiTheme="minorHAnsi" w:cstheme="minorBidi"/>
                <w:b w:val="0"/>
                <w:bCs w:val="0"/>
                <w:color w:val="auto"/>
                <w:sz w:val="24"/>
                <w:szCs w:val="24"/>
                <w:lang w:val="de-DE"/>
              </w:rPr>
              <w:t>rundgerüst eines Webservice gewährleistet ist.</w:t>
            </w:r>
          </w:p>
        </w:tc>
      </w:tr>
      <w:tr w:rsidR="00915B1A" w:rsidRPr="00B1383A" w14:paraId="5A7C464D" w14:textId="77777777" w:rsidTr="00761E1E">
        <w:tc>
          <w:tcPr>
            <w:tcW w:w="4698" w:type="dxa"/>
          </w:tcPr>
          <w:p w14:paraId="232B359B"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c>
          <w:tcPr>
            <w:tcW w:w="4698" w:type="dxa"/>
          </w:tcPr>
          <w:p w14:paraId="4BB42F02"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r>
    </w:tbl>
    <w:p w14:paraId="6CA1EB5C" w14:textId="77777777" w:rsidR="007C5ACE" w:rsidRPr="00761E1E" w:rsidRDefault="007C5ACE" w:rsidP="00761E1E">
      <w:pPr>
        <w:pStyle w:val="Heading1"/>
        <w:rPr>
          <w:rFonts w:asciiTheme="minorHAnsi" w:eastAsiaTheme="minorHAnsi" w:hAnsiTheme="minorHAnsi" w:cstheme="minorBidi"/>
          <w:b w:val="0"/>
          <w:bCs w:val="0"/>
          <w:color w:val="auto"/>
          <w:sz w:val="24"/>
          <w:szCs w:val="24"/>
          <w:lang w:val="de-DE"/>
        </w:rPr>
      </w:pPr>
    </w:p>
    <w:p w14:paraId="1ACF1E23" w14:textId="77777777" w:rsidR="00433145" w:rsidRDefault="00433145" w:rsidP="00433145">
      <w:pPr>
        <w:pStyle w:val="Heading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 xml:space="preserve">Die </w:t>
      </w:r>
      <w:r w:rsidRPr="008B0309">
        <w:rPr>
          <w:rFonts w:asciiTheme="minorHAnsi" w:eastAsiaTheme="minorHAnsi" w:hAnsiTheme="minorHAnsi" w:cstheme="minorBidi"/>
          <w:b w:val="0"/>
          <w:bCs w:val="0"/>
          <w:color w:val="auto"/>
          <w:sz w:val="24"/>
          <w:szCs w:val="24"/>
          <w:lang w:val="de-DE"/>
        </w:rPr>
        <w:t xml:space="preserve">Schichtenarchitektur hilft dabei, eine möglichst klare Struktur zu schaffen und z.B. einzelne Schichten getrennt voneinander betrachten/austauschen zu können. </w:t>
      </w:r>
      <w:r>
        <w:rPr>
          <w:rFonts w:asciiTheme="minorHAnsi" w:eastAsiaTheme="minorHAnsi" w:hAnsiTheme="minorHAnsi" w:cstheme="minorBidi"/>
          <w:b w:val="0"/>
          <w:bCs w:val="0"/>
          <w:color w:val="auto"/>
          <w:sz w:val="24"/>
          <w:szCs w:val="24"/>
          <w:lang w:val="de-DE"/>
        </w:rPr>
        <w:t xml:space="preserve">Somit besteht z.B. die Möglichkeit, sowohl die REST-Api-Schicht als auch die Datenhaltungsschicht austauschen zu können, ohne dabei die Business Logic-Schicht anpassen zu müssen. </w:t>
      </w:r>
    </w:p>
    <w:p w14:paraId="16C3E5FB" w14:textId="77777777" w:rsidR="008479DE" w:rsidRPr="008479DE" w:rsidRDefault="008479DE" w:rsidP="008479DE">
      <w:pPr>
        <w:pStyle w:val="BodyText"/>
        <w:rPr>
          <w:lang w:val="de-DE"/>
        </w:rPr>
      </w:pPr>
    </w:p>
    <w:tbl>
      <w:tblPr>
        <w:tblStyle w:val="TableGrid"/>
        <w:tblW w:w="0" w:type="auto"/>
        <w:tblLook w:val="04A0" w:firstRow="1" w:lastRow="0" w:firstColumn="1" w:lastColumn="0" w:noHBand="0" w:noVBand="1"/>
      </w:tblPr>
      <w:tblGrid>
        <w:gridCol w:w="3132"/>
        <w:gridCol w:w="3132"/>
        <w:gridCol w:w="3132"/>
      </w:tblGrid>
      <w:tr w:rsidR="008479DE" w14:paraId="7C713177" w14:textId="77777777" w:rsidTr="008479DE">
        <w:tc>
          <w:tcPr>
            <w:tcW w:w="3132" w:type="dxa"/>
          </w:tcPr>
          <w:p w14:paraId="745A89AC" w14:textId="77777777" w:rsidR="008479DE" w:rsidRPr="008479DE" w:rsidRDefault="008479DE" w:rsidP="008479DE">
            <w:pPr>
              <w:pStyle w:val="BodyText"/>
              <w:spacing w:before="100" w:beforeAutospacing="1" w:after="100" w:afterAutospacing="1"/>
              <w:rPr>
                <w:b/>
                <w:lang w:val="de-DE"/>
              </w:rPr>
            </w:pPr>
            <w:r w:rsidRPr="008479DE">
              <w:rPr>
                <w:b/>
                <w:lang w:val="de-DE"/>
              </w:rPr>
              <w:t>Qualitätsmerkmal</w:t>
            </w:r>
          </w:p>
        </w:tc>
        <w:tc>
          <w:tcPr>
            <w:tcW w:w="3132" w:type="dxa"/>
          </w:tcPr>
          <w:p w14:paraId="5060943A" w14:textId="77777777" w:rsidR="008479DE" w:rsidRPr="008479DE" w:rsidRDefault="008479DE" w:rsidP="008479DE">
            <w:pPr>
              <w:pStyle w:val="BodyText"/>
              <w:spacing w:before="100" w:beforeAutospacing="1" w:after="100" w:afterAutospacing="1"/>
              <w:rPr>
                <w:b/>
                <w:lang w:val="de-DE"/>
              </w:rPr>
            </w:pPr>
            <w:r w:rsidRPr="008479DE">
              <w:rPr>
                <w:b/>
                <w:lang w:val="de-DE"/>
              </w:rPr>
              <w:t>Szenario</w:t>
            </w:r>
          </w:p>
        </w:tc>
        <w:tc>
          <w:tcPr>
            <w:tcW w:w="3132" w:type="dxa"/>
          </w:tcPr>
          <w:p w14:paraId="242361F1" w14:textId="77777777" w:rsidR="008479DE" w:rsidRPr="008479DE" w:rsidRDefault="008479DE" w:rsidP="008479DE">
            <w:pPr>
              <w:pStyle w:val="BodyText"/>
              <w:spacing w:before="100" w:beforeAutospacing="1" w:after="100" w:afterAutospacing="1"/>
              <w:rPr>
                <w:b/>
                <w:lang w:val="de-DE"/>
              </w:rPr>
            </w:pPr>
            <w:r w:rsidRPr="008479DE">
              <w:rPr>
                <w:b/>
                <w:lang w:val="de-DE"/>
              </w:rPr>
              <w:t>Maßnahmen</w:t>
            </w:r>
          </w:p>
        </w:tc>
      </w:tr>
      <w:tr w:rsidR="008479DE" w14:paraId="4F19EAD6" w14:textId="77777777" w:rsidTr="008479DE">
        <w:tc>
          <w:tcPr>
            <w:tcW w:w="3132" w:type="dxa"/>
          </w:tcPr>
          <w:p w14:paraId="1D83970C" w14:textId="77777777" w:rsidR="008479DE" w:rsidRDefault="008479DE" w:rsidP="008479DE">
            <w:pPr>
              <w:pStyle w:val="BodyText"/>
              <w:spacing w:before="100" w:beforeAutospacing="1" w:after="100" w:afterAutospacing="1"/>
              <w:rPr>
                <w:lang w:val="de-DE"/>
              </w:rPr>
            </w:pPr>
          </w:p>
        </w:tc>
        <w:tc>
          <w:tcPr>
            <w:tcW w:w="3132" w:type="dxa"/>
          </w:tcPr>
          <w:p w14:paraId="5C4661BA" w14:textId="77777777" w:rsidR="008479DE" w:rsidRDefault="008479DE" w:rsidP="008479DE">
            <w:pPr>
              <w:pStyle w:val="BodyText"/>
              <w:spacing w:before="100" w:beforeAutospacing="1" w:after="100" w:afterAutospacing="1"/>
              <w:rPr>
                <w:lang w:val="de-DE"/>
              </w:rPr>
            </w:pPr>
          </w:p>
        </w:tc>
        <w:tc>
          <w:tcPr>
            <w:tcW w:w="3132" w:type="dxa"/>
          </w:tcPr>
          <w:p w14:paraId="13200985" w14:textId="77777777" w:rsidR="008479DE" w:rsidRDefault="008479DE" w:rsidP="008479DE">
            <w:pPr>
              <w:pStyle w:val="BodyText"/>
              <w:spacing w:before="100" w:beforeAutospacing="1" w:after="100" w:afterAutospacing="1"/>
              <w:rPr>
                <w:lang w:val="de-DE"/>
              </w:rPr>
            </w:pPr>
          </w:p>
        </w:tc>
      </w:tr>
      <w:tr w:rsidR="008479DE" w14:paraId="4D22D581" w14:textId="77777777" w:rsidTr="008479DE">
        <w:tc>
          <w:tcPr>
            <w:tcW w:w="3132" w:type="dxa"/>
          </w:tcPr>
          <w:p w14:paraId="30530470" w14:textId="77777777" w:rsidR="008479DE" w:rsidRDefault="008479DE" w:rsidP="008479DE">
            <w:pPr>
              <w:pStyle w:val="BodyText"/>
              <w:spacing w:before="100" w:beforeAutospacing="1" w:after="100" w:afterAutospacing="1"/>
              <w:rPr>
                <w:lang w:val="de-DE"/>
              </w:rPr>
            </w:pPr>
          </w:p>
        </w:tc>
        <w:tc>
          <w:tcPr>
            <w:tcW w:w="3132" w:type="dxa"/>
          </w:tcPr>
          <w:p w14:paraId="7BDDF75A" w14:textId="77777777" w:rsidR="008479DE" w:rsidRDefault="008479DE" w:rsidP="008479DE">
            <w:pPr>
              <w:pStyle w:val="BodyText"/>
              <w:spacing w:before="100" w:beforeAutospacing="1" w:after="100" w:afterAutospacing="1"/>
              <w:rPr>
                <w:lang w:val="de-DE"/>
              </w:rPr>
            </w:pPr>
          </w:p>
        </w:tc>
        <w:tc>
          <w:tcPr>
            <w:tcW w:w="3132" w:type="dxa"/>
          </w:tcPr>
          <w:p w14:paraId="0D674085" w14:textId="77777777" w:rsidR="008479DE" w:rsidRDefault="008479DE" w:rsidP="008479DE">
            <w:pPr>
              <w:pStyle w:val="BodyText"/>
              <w:spacing w:before="100" w:beforeAutospacing="1" w:after="100" w:afterAutospacing="1"/>
              <w:rPr>
                <w:lang w:val="de-DE"/>
              </w:rPr>
            </w:pPr>
          </w:p>
        </w:tc>
      </w:tr>
    </w:tbl>
    <w:p w14:paraId="4C658FA0" w14:textId="77777777" w:rsidR="007C5ACE" w:rsidRDefault="007C5ACE" w:rsidP="007C5ACE">
      <w:pPr>
        <w:pStyle w:val="BodyText"/>
        <w:rPr>
          <w:lang w:val="de-DE"/>
        </w:rPr>
      </w:pPr>
    </w:p>
    <w:p w14:paraId="6F43DE30" w14:textId="77777777" w:rsidR="007C5ACE" w:rsidRDefault="007C5ACE" w:rsidP="007C5ACE">
      <w:pPr>
        <w:pStyle w:val="BodyText"/>
        <w:rPr>
          <w:lang w:val="de-DE"/>
        </w:rPr>
      </w:pPr>
    </w:p>
    <w:p w14:paraId="19AFDB50" w14:textId="77777777" w:rsidR="008479DE" w:rsidRDefault="008479DE" w:rsidP="007C5ACE">
      <w:pPr>
        <w:pStyle w:val="BodyText"/>
        <w:rPr>
          <w:lang w:val="de-DE"/>
        </w:rPr>
      </w:pPr>
    </w:p>
    <w:p w14:paraId="0A7D59EB" w14:textId="77777777" w:rsidR="008479DE" w:rsidRDefault="008479DE" w:rsidP="007C5ACE">
      <w:pPr>
        <w:pStyle w:val="BodyText"/>
        <w:rPr>
          <w:lang w:val="de-DE"/>
        </w:rPr>
      </w:pPr>
    </w:p>
    <w:p w14:paraId="05EF3549" w14:textId="77777777" w:rsidR="008479DE" w:rsidRDefault="008479DE" w:rsidP="007C5ACE">
      <w:pPr>
        <w:pStyle w:val="BodyText"/>
        <w:rPr>
          <w:lang w:val="de-DE"/>
        </w:rPr>
      </w:pPr>
    </w:p>
    <w:p w14:paraId="44DBEBBD" w14:textId="77777777" w:rsidR="00AC126B" w:rsidRDefault="00AC126B" w:rsidP="007C5ACE">
      <w:pPr>
        <w:pStyle w:val="BodyText"/>
        <w:rPr>
          <w:lang w:val="de-DE"/>
        </w:rPr>
      </w:pPr>
    </w:p>
    <w:p w14:paraId="43EF90AB" w14:textId="77777777" w:rsidR="00AC126B" w:rsidRDefault="00AC126B" w:rsidP="007C5ACE">
      <w:pPr>
        <w:pStyle w:val="BodyText"/>
        <w:rPr>
          <w:lang w:val="de-DE"/>
        </w:rPr>
      </w:pPr>
    </w:p>
    <w:p w14:paraId="588DD63F" w14:textId="77777777" w:rsidR="00AC126B" w:rsidRDefault="00AC126B" w:rsidP="007C5ACE">
      <w:pPr>
        <w:pStyle w:val="BodyText"/>
        <w:rPr>
          <w:lang w:val="de-DE"/>
        </w:rPr>
      </w:pPr>
    </w:p>
    <w:p w14:paraId="54611ED4" w14:textId="77777777" w:rsidR="00AC126B" w:rsidRDefault="00AC126B" w:rsidP="007C5ACE">
      <w:pPr>
        <w:pStyle w:val="BodyText"/>
        <w:rPr>
          <w:lang w:val="de-DE"/>
        </w:rPr>
      </w:pPr>
    </w:p>
    <w:p w14:paraId="2CE89318" w14:textId="77777777" w:rsidR="007C5ACE" w:rsidRPr="007C5ACE" w:rsidRDefault="007C5ACE" w:rsidP="007C5ACE">
      <w:pPr>
        <w:pStyle w:val="BodyText"/>
        <w:rPr>
          <w:lang w:val="de-DE"/>
        </w:rPr>
      </w:pPr>
    </w:p>
    <w:p w14:paraId="715FBEA8" w14:textId="77777777" w:rsidR="008D5194" w:rsidRPr="00A73E67" w:rsidRDefault="00AE165D" w:rsidP="008B0309">
      <w:pPr>
        <w:pStyle w:val="Heading1"/>
        <w:rPr>
          <w:lang w:val="de-DE"/>
        </w:rPr>
      </w:pPr>
      <w:r w:rsidRPr="00A73E67">
        <w:rPr>
          <w:lang w:val="de-DE"/>
        </w:rPr>
        <w:lastRenderedPageBreak/>
        <w:t>Bausteinsicht</w:t>
      </w:r>
    </w:p>
    <w:p w14:paraId="0122230E" w14:textId="77777777" w:rsidR="008B0309" w:rsidRPr="008B0309" w:rsidRDefault="008B0309" w:rsidP="008B0309">
      <w:pPr>
        <w:pStyle w:val="BodyText"/>
        <w:rPr>
          <w:lang w:val="de-DE"/>
        </w:rPr>
      </w:pPr>
      <w:r w:rsidRPr="008B0309">
        <w:rPr>
          <w:lang w:val="de-DE"/>
        </w:rPr>
        <w:t>Die Architektur der Software ist wie folgt in Schichtenmodell aufgebaut:</w:t>
      </w:r>
    </w:p>
    <w:p w14:paraId="15A7727B" w14:textId="77777777" w:rsidR="008B0309" w:rsidRPr="008B0309" w:rsidRDefault="008B0309" w:rsidP="008B0309">
      <w:pPr>
        <w:pStyle w:val="BodyText"/>
        <w:rPr>
          <w:lang w:val="de-DE"/>
        </w:rPr>
      </w:pPr>
      <w:r w:rsidRPr="008B0309">
        <w:rPr>
          <w:noProof/>
          <w:lang w:val="en-GB" w:eastAsia="en-GB"/>
        </w:rPr>
        <w:drawing>
          <wp:inline distT="0" distB="0" distL="0" distR="0" wp14:anchorId="3AB06269" wp14:editId="1BBC1DEE">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14:paraId="53DF9A79" w14:textId="77777777" w:rsidR="008B0309" w:rsidRDefault="008B0309" w:rsidP="008B0309">
      <w:pPr>
        <w:pStyle w:val="BodyText"/>
        <w:rPr>
          <w:lang w:val="de-DE"/>
        </w:rPr>
      </w:pPr>
    </w:p>
    <w:p w14:paraId="4435E55E" w14:textId="77777777" w:rsidR="00406409" w:rsidRDefault="008B0309" w:rsidP="008B0309">
      <w:pPr>
        <w:pStyle w:val="BodyText"/>
        <w:rPr>
          <w:lang w:val="de-DE"/>
        </w:rPr>
      </w:pPr>
      <w:r w:rsidRPr="008B0309">
        <w:rPr>
          <w:lang w:val="de-DE"/>
        </w:rPr>
        <w:t>Dabei dient die "Re</w:t>
      </w:r>
      <w:r w:rsidR="00406409">
        <w:rPr>
          <w:lang w:val="de-DE"/>
        </w:rPr>
        <w:t>s</w:t>
      </w:r>
      <w:r w:rsidRPr="008B0309">
        <w:rPr>
          <w:lang w:val="de-DE"/>
        </w:rPr>
        <w:t>sourcen"-Schicht als oberste Layer, welche alle Schnittste</w:t>
      </w:r>
      <w:r w:rsidR="00406409">
        <w:rPr>
          <w:lang w:val="de-DE"/>
        </w:rPr>
        <w:t>llen der REST-API implementiert</w:t>
      </w:r>
      <w:r w:rsidRPr="008B0309">
        <w:rPr>
          <w:lang w:val="de-DE"/>
        </w:rPr>
        <w:t xml:space="preserve"> und</w:t>
      </w:r>
      <w:r w:rsidR="00406409">
        <w:rPr>
          <w:lang w:val="de-DE"/>
        </w:rPr>
        <w:t xml:space="preserve"> ggfs. JSON in Objekte umwandelt bzw. im Falle einer Antwort Fachklasseno</w:t>
      </w:r>
      <w:r w:rsidRPr="008B0309">
        <w:rPr>
          <w:lang w:val="de-DE"/>
        </w:rPr>
        <w:t>bjekte zurück in JSON umwandelt. Die Ressourcen-Schicht beinhaltet dabei keinerlei Überprüfung der ankommenden Daten. Die Prüfung auf fehlerhafte bzw. unvollständige Daten wird in der Ges</w:t>
      </w:r>
      <w:r w:rsidR="00406409">
        <w:rPr>
          <w:lang w:val="de-DE"/>
        </w:rPr>
        <w:t>chäftslogikschicht durchgeführt. Diese Daten werden</w:t>
      </w:r>
      <w:r w:rsidRPr="008B0309">
        <w:rPr>
          <w:lang w:val="de-DE"/>
        </w:rPr>
        <w:t xml:space="preserve"> von der REST-API-Schicht an die Geschäftslogikschicht gesendet</w:t>
      </w:r>
      <w:r w:rsidR="00406409">
        <w:rPr>
          <w:lang w:val="de-DE"/>
        </w:rPr>
        <w:t xml:space="preserve">. </w:t>
      </w:r>
    </w:p>
    <w:p w14:paraId="62AD1B5E" w14:textId="77777777" w:rsidR="008B0309" w:rsidRPr="008B0309" w:rsidRDefault="00406409" w:rsidP="008B0309">
      <w:pPr>
        <w:pStyle w:val="BodyText"/>
        <w:rPr>
          <w:lang w:val="de-DE"/>
        </w:rPr>
      </w:pPr>
      <w:r>
        <w:rPr>
          <w:lang w:val="de-DE"/>
        </w:rPr>
        <w:t>Die Geschätslogikschicht</w:t>
      </w:r>
      <w:r w:rsidR="008B0309" w:rsidRPr="008B0309">
        <w:rPr>
          <w:lang w:val="de-DE"/>
        </w:rPr>
        <w:t xml:space="preserve"> prüft die eingehenden Daten und definiert, ob Daten gespeichert werden und welche Antwort (Response) an den Client zurückgesendet wird. Dabei kommuniziert die Geschäftslogikschicht nicht direkt mit der Datenbank, sondern leitet diese Anfragen an die Datenzugri</w:t>
      </w:r>
      <w:r w:rsidR="00291CD2">
        <w:rPr>
          <w:lang w:val="de-DE"/>
        </w:rPr>
        <w:t>f</w:t>
      </w:r>
      <w:r w:rsidR="008B0309" w:rsidRPr="008B0309">
        <w:rPr>
          <w:lang w:val="de-DE"/>
        </w:rPr>
        <w:t>fsschicht weiter. Diese enthält Informationen zur Datenbankanbidung und stellt entsprechende Methoden für die Geschäftslogikschicht für Abfragen (inserts, update, exists, etc.)</w:t>
      </w:r>
      <w:r w:rsidR="00291CD2">
        <w:rPr>
          <w:lang w:val="de-DE"/>
        </w:rPr>
        <w:t xml:space="preserve"> zur</w:t>
      </w:r>
      <w:r w:rsidR="008B0309" w:rsidRPr="008B0309">
        <w:rPr>
          <w:lang w:val="de-DE"/>
        </w:rPr>
        <w:t xml:space="preserve"> Verfügung.</w:t>
      </w:r>
    </w:p>
    <w:p w14:paraId="25FFC549" w14:textId="77777777" w:rsidR="008B0309" w:rsidRPr="008B0309" w:rsidRDefault="008B0309" w:rsidP="008B0309">
      <w:pPr>
        <w:pStyle w:val="BodyText"/>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14:paraId="604036B8" w14:textId="77777777" w:rsidR="008B0309" w:rsidRPr="008B0309" w:rsidRDefault="008B0309" w:rsidP="008B0309">
      <w:pPr>
        <w:pStyle w:val="BodyText"/>
        <w:rPr>
          <w:lang w:val="de-DE"/>
        </w:rPr>
      </w:pPr>
    </w:p>
    <w:p w14:paraId="1A800956" w14:textId="77777777" w:rsidR="00664408" w:rsidRDefault="008B0309" w:rsidP="008B0309">
      <w:pPr>
        <w:pStyle w:val="BodyText"/>
        <w:rPr>
          <w:lang w:val="de-DE"/>
        </w:rPr>
      </w:pPr>
      <w:r w:rsidRPr="008B0309">
        <w:rPr>
          <w:lang w:val="de-DE"/>
        </w:rPr>
        <w:lastRenderedPageBreak/>
        <w:t>Hinweis: Die Darstellungsschicht (UI) ist nicht Bestandteil des ShareIt-Systems und muss vom Nutzer der REST-API selbst implementiert werden. (sofern benötigt)</w:t>
      </w:r>
      <w:r w:rsidR="00291CD2">
        <w:rPr>
          <w:lang w:val="de-DE"/>
        </w:rPr>
        <w:t>.</w:t>
      </w:r>
    </w:p>
    <w:p w14:paraId="3CF2EF93" w14:textId="77777777" w:rsidR="003F0F5F" w:rsidRDefault="00664408" w:rsidP="008B0309">
      <w:pPr>
        <w:pStyle w:val="BodyText"/>
        <w:rPr>
          <w:lang w:val="de-DE"/>
        </w:rPr>
      </w:pPr>
      <w:r>
        <w:rPr>
          <w:lang w:val="de-DE"/>
        </w:rPr>
        <w:t xml:space="preserve">Im folgendem werden die Klassendiagramme der </w:t>
      </w:r>
      <w:r w:rsidR="003F0F5F">
        <w:rPr>
          <w:lang w:val="de-DE"/>
        </w:rPr>
        <w:t>einzelnen Schichten dargestellt:</w:t>
      </w:r>
    </w:p>
    <w:p w14:paraId="4EDDB13E" w14:textId="77777777" w:rsidR="003F0F5F" w:rsidRPr="003F0F5F" w:rsidRDefault="003F0F5F" w:rsidP="008B0309">
      <w:pPr>
        <w:pStyle w:val="BodyText"/>
        <w:rPr>
          <w:u w:val="single"/>
          <w:lang w:val="de-DE"/>
        </w:rPr>
      </w:pPr>
      <w:r w:rsidRPr="003F0F5F">
        <w:rPr>
          <w:u w:val="single"/>
          <w:lang w:val="de-DE"/>
        </w:rPr>
        <w:t>API-Schicht:</w:t>
      </w:r>
    </w:p>
    <w:p w14:paraId="29E5855F" w14:textId="77777777" w:rsidR="003462A6" w:rsidRDefault="003F0F5F" w:rsidP="008B0309">
      <w:pPr>
        <w:pStyle w:val="BodyText"/>
        <w:rPr>
          <w:lang w:val="de-DE"/>
        </w:rPr>
      </w:pPr>
      <w:r>
        <w:rPr>
          <w:noProof/>
          <w:lang w:val="en-GB" w:eastAsia="en-GB"/>
        </w:rPr>
        <w:drawing>
          <wp:inline distT="0" distB="0" distL="0" distR="0" wp14:anchorId="1AD4E764" wp14:editId="74BD9615">
            <wp:extent cx="5972810" cy="192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Layer.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922780"/>
                    </a:xfrm>
                    <a:prstGeom prst="rect">
                      <a:avLst/>
                    </a:prstGeom>
                  </pic:spPr>
                </pic:pic>
              </a:graphicData>
            </a:graphic>
          </wp:inline>
        </w:drawing>
      </w:r>
    </w:p>
    <w:p w14:paraId="653A4BED" w14:textId="77777777" w:rsidR="003F0F5F" w:rsidRPr="003F0F5F" w:rsidRDefault="003F0F5F" w:rsidP="008B0309">
      <w:pPr>
        <w:pStyle w:val="BodyText"/>
        <w:rPr>
          <w:u w:val="single"/>
          <w:lang w:val="de-DE"/>
        </w:rPr>
      </w:pPr>
      <w:r w:rsidRPr="003F0F5F">
        <w:rPr>
          <w:u w:val="single"/>
          <w:lang w:val="de-DE"/>
        </w:rPr>
        <w:t>Geschäftslogikschicht:</w:t>
      </w:r>
    </w:p>
    <w:p w14:paraId="087FA8B4" w14:textId="77777777" w:rsidR="003F0F5F" w:rsidRDefault="003F0F5F" w:rsidP="008B0309">
      <w:pPr>
        <w:pStyle w:val="BodyText"/>
        <w:rPr>
          <w:lang w:val="de-DE"/>
        </w:rPr>
      </w:pPr>
      <w:r>
        <w:rPr>
          <w:noProof/>
          <w:lang w:val="en-GB" w:eastAsia="en-GB"/>
        </w:rPr>
        <w:drawing>
          <wp:inline distT="0" distB="0" distL="0" distR="0" wp14:anchorId="28338AA8" wp14:editId="5C5B1F94">
            <wp:extent cx="5972810" cy="446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ion-Layer.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4460875"/>
                    </a:xfrm>
                    <a:prstGeom prst="rect">
                      <a:avLst/>
                    </a:prstGeom>
                  </pic:spPr>
                </pic:pic>
              </a:graphicData>
            </a:graphic>
          </wp:inline>
        </w:drawing>
      </w:r>
    </w:p>
    <w:p w14:paraId="2477C08F" w14:textId="77777777" w:rsidR="003462A6" w:rsidRDefault="003F0F5F" w:rsidP="008B0309">
      <w:pPr>
        <w:pStyle w:val="BodyText"/>
        <w:rPr>
          <w:lang w:val="de-DE"/>
        </w:rPr>
      </w:pPr>
      <w:r>
        <w:rPr>
          <w:noProof/>
          <w:lang w:val="en-GB" w:eastAsia="en-GB"/>
        </w:rPr>
        <w:lastRenderedPageBreak/>
        <w:drawing>
          <wp:inline distT="0" distB="0" distL="0" distR="0" wp14:anchorId="2ED754B9" wp14:editId="15D9FC86">
            <wp:extent cx="597281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Servic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977515"/>
                    </a:xfrm>
                    <a:prstGeom prst="rect">
                      <a:avLst/>
                    </a:prstGeom>
                  </pic:spPr>
                </pic:pic>
              </a:graphicData>
            </a:graphic>
          </wp:inline>
        </w:drawing>
      </w:r>
    </w:p>
    <w:p w14:paraId="2122E626" w14:textId="77777777" w:rsidR="003F0F5F" w:rsidRDefault="003F0F5F" w:rsidP="008B0309">
      <w:pPr>
        <w:pStyle w:val="BodyText"/>
        <w:rPr>
          <w:lang w:val="de-DE"/>
        </w:rPr>
      </w:pPr>
      <w:r>
        <w:rPr>
          <w:noProof/>
          <w:lang w:val="en-GB" w:eastAsia="en-GB"/>
        </w:rPr>
        <w:drawing>
          <wp:inline distT="0" distB="0" distL="0" distR="0" wp14:anchorId="66B966CF" wp14:editId="4312A09B">
            <wp:extent cx="3150884" cy="337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uredMediaService.png"/>
                    <pic:cNvPicPr/>
                  </pic:nvPicPr>
                  <pic:blipFill>
                    <a:blip r:embed="rId13">
                      <a:extLst>
                        <a:ext uri="{28A0092B-C50C-407E-A947-70E740481C1C}">
                          <a14:useLocalDpi xmlns:a14="http://schemas.microsoft.com/office/drawing/2010/main" val="0"/>
                        </a:ext>
                      </a:extLst>
                    </a:blip>
                    <a:stretch>
                      <a:fillRect/>
                    </a:stretch>
                  </pic:blipFill>
                  <pic:spPr>
                    <a:xfrm>
                      <a:off x="0" y="0"/>
                      <a:ext cx="3185311" cy="3415591"/>
                    </a:xfrm>
                    <a:prstGeom prst="rect">
                      <a:avLst/>
                    </a:prstGeom>
                  </pic:spPr>
                </pic:pic>
              </a:graphicData>
            </a:graphic>
          </wp:inline>
        </w:drawing>
      </w:r>
    </w:p>
    <w:p w14:paraId="52E3FC1F" w14:textId="77777777" w:rsidR="003F0F5F" w:rsidRPr="003F0F5F" w:rsidRDefault="003F0F5F" w:rsidP="008B0309">
      <w:pPr>
        <w:pStyle w:val="BodyText"/>
        <w:rPr>
          <w:u w:val="single"/>
          <w:lang w:val="de-DE"/>
        </w:rPr>
      </w:pPr>
      <w:r w:rsidRPr="003F0F5F">
        <w:rPr>
          <w:u w:val="single"/>
          <w:lang w:val="de-DE"/>
        </w:rPr>
        <w:t>Datenhaltungsschicht:</w:t>
      </w:r>
    </w:p>
    <w:p w14:paraId="0F4C1392" w14:textId="77777777" w:rsidR="003F0F5F" w:rsidRDefault="003F0F5F" w:rsidP="008B0309">
      <w:pPr>
        <w:pStyle w:val="BodyText"/>
        <w:rPr>
          <w:lang w:val="de-DE"/>
        </w:rPr>
      </w:pPr>
      <w:r>
        <w:rPr>
          <w:noProof/>
          <w:lang w:val="en-GB" w:eastAsia="en-GB"/>
        </w:rPr>
        <w:lastRenderedPageBreak/>
        <w:drawing>
          <wp:inline distT="0" distB="0" distL="0" distR="0" wp14:anchorId="24CE270F" wp14:editId="09AB4A5F">
            <wp:extent cx="4148912" cy="2644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istence-Layer.png"/>
                    <pic:cNvPicPr/>
                  </pic:nvPicPr>
                  <pic:blipFill>
                    <a:blip r:embed="rId14">
                      <a:extLst>
                        <a:ext uri="{28A0092B-C50C-407E-A947-70E740481C1C}">
                          <a14:useLocalDpi xmlns:a14="http://schemas.microsoft.com/office/drawing/2010/main" val="0"/>
                        </a:ext>
                      </a:extLst>
                    </a:blip>
                    <a:stretch>
                      <a:fillRect/>
                    </a:stretch>
                  </pic:blipFill>
                  <pic:spPr>
                    <a:xfrm>
                      <a:off x="0" y="0"/>
                      <a:ext cx="4158037" cy="2650606"/>
                    </a:xfrm>
                    <a:prstGeom prst="rect">
                      <a:avLst/>
                    </a:prstGeom>
                  </pic:spPr>
                </pic:pic>
              </a:graphicData>
            </a:graphic>
          </wp:inline>
        </w:drawing>
      </w:r>
    </w:p>
    <w:p w14:paraId="0B50D6C9" w14:textId="3BCB36E7" w:rsidR="004272C9" w:rsidRDefault="004272C9" w:rsidP="008B0309">
      <w:pPr>
        <w:pStyle w:val="BodyText"/>
        <w:rPr>
          <w:lang w:val="de-DE"/>
        </w:rPr>
      </w:pPr>
      <w:r>
        <w:rPr>
          <w:lang w:val="de-DE"/>
        </w:rPr>
        <w:t xml:space="preserve">Als Datenbank wird die </w:t>
      </w:r>
      <w:r w:rsidR="001E4A67">
        <w:rPr>
          <w:lang w:val="de-DE"/>
        </w:rPr>
        <w:t xml:space="preserve">In-Memory-Datenbank namens </w:t>
      </w:r>
      <w:r>
        <w:rPr>
          <w:lang w:val="de-DE"/>
        </w:rPr>
        <w:t>„HSQL“</w:t>
      </w:r>
      <w:r w:rsidR="001E4A67">
        <w:rPr>
          <w:lang w:val="de-DE"/>
        </w:rPr>
        <w:t xml:space="preserve"> </w:t>
      </w:r>
      <w:r>
        <w:rPr>
          <w:lang w:val="de-DE"/>
        </w:rPr>
        <w:t>eingesetzt, da diese für Testzwecke leicht zu debuggen ist. Die Datenbank wird mittels der Resourcen-Datei „hibernate.cfg.xml“ konfiguriert.</w:t>
      </w:r>
    </w:p>
    <w:p w14:paraId="74978780" w14:textId="77777777" w:rsidR="003F0F5F" w:rsidRPr="003F0F5F" w:rsidRDefault="003F0F5F" w:rsidP="008B0309">
      <w:pPr>
        <w:pStyle w:val="BodyText"/>
        <w:rPr>
          <w:u w:val="single"/>
          <w:lang w:val="de-DE"/>
        </w:rPr>
      </w:pPr>
      <w:r w:rsidRPr="003F0F5F">
        <w:rPr>
          <w:u w:val="single"/>
          <w:lang w:val="de-DE"/>
        </w:rPr>
        <w:t>Fachklassen:</w:t>
      </w:r>
    </w:p>
    <w:p w14:paraId="743633EE" w14:textId="77777777" w:rsidR="003F0F5F" w:rsidRDefault="003F0F5F" w:rsidP="008B0309">
      <w:pPr>
        <w:pStyle w:val="BodyText"/>
        <w:rPr>
          <w:lang w:val="de-DE"/>
        </w:rPr>
      </w:pPr>
      <w:r>
        <w:rPr>
          <w:noProof/>
          <w:lang w:val="en-GB" w:eastAsia="en-GB"/>
        </w:rPr>
        <w:drawing>
          <wp:inline distT="0" distB="0" distL="0" distR="0" wp14:anchorId="59F555F9" wp14:editId="33F02586">
            <wp:extent cx="5972810" cy="253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hklassen.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530475"/>
                    </a:xfrm>
                    <a:prstGeom prst="rect">
                      <a:avLst/>
                    </a:prstGeom>
                  </pic:spPr>
                </pic:pic>
              </a:graphicData>
            </a:graphic>
          </wp:inline>
        </w:drawing>
      </w:r>
    </w:p>
    <w:p w14:paraId="5E732A2B" w14:textId="77777777" w:rsidR="008D5194" w:rsidRPr="00A73E67" w:rsidRDefault="00AE165D">
      <w:pPr>
        <w:pStyle w:val="Heading1"/>
        <w:rPr>
          <w:lang w:val="de-DE"/>
        </w:rPr>
      </w:pPr>
      <w:bookmarkStart w:id="10" w:name="section-runtime-view"/>
      <w:bookmarkEnd w:id="10"/>
      <w:r w:rsidRPr="00A73E67">
        <w:rPr>
          <w:lang w:val="de-DE"/>
        </w:rPr>
        <w:lastRenderedPageBreak/>
        <w:t>Laufzeitsicht</w:t>
      </w:r>
    </w:p>
    <w:p w14:paraId="72B12223" w14:textId="69B21622" w:rsidR="00B1383A" w:rsidRDefault="00B1383A">
      <w:pPr>
        <w:pStyle w:val="Heading1"/>
        <w:rPr>
          <w:rFonts w:asciiTheme="minorHAnsi" w:eastAsiaTheme="minorHAnsi" w:hAnsiTheme="minorHAnsi" w:cstheme="minorBidi"/>
          <w:b w:val="0"/>
          <w:bCs w:val="0"/>
          <w:color w:val="auto"/>
          <w:sz w:val="24"/>
          <w:szCs w:val="24"/>
          <w:lang w:val="de-DE"/>
        </w:rPr>
      </w:pPr>
      <w:bookmarkStart w:id="11" w:name="__emphasis_bezeichnung_laufzeitszenario_"/>
      <w:bookmarkStart w:id="12" w:name="section-deployment-view"/>
      <w:bookmarkEnd w:id="11"/>
      <w:bookmarkEnd w:id="12"/>
      <w:r w:rsidRPr="00B1383A">
        <w:rPr>
          <w:rFonts w:asciiTheme="minorHAnsi" w:eastAsiaTheme="minorHAnsi" w:hAnsiTheme="minorHAnsi" w:cstheme="minorBidi"/>
          <w:b w:val="0"/>
          <w:bCs w:val="0"/>
          <w:color w:val="auto"/>
          <w:sz w:val="24"/>
          <w:szCs w:val="24"/>
          <w:lang w:val="de-DE"/>
        </w:rPr>
        <w:t>Das folgende</w:t>
      </w:r>
      <w:r>
        <w:rPr>
          <w:rFonts w:asciiTheme="minorHAnsi" w:eastAsiaTheme="minorHAnsi" w:hAnsiTheme="minorHAnsi" w:cstheme="minorBidi"/>
          <w:b w:val="0"/>
          <w:bCs w:val="0"/>
          <w:color w:val="auto"/>
          <w:sz w:val="24"/>
          <w:szCs w:val="24"/>
          <w:lang w:val="de-DE"/>
        </w:rPr>
        <w:t xml:space="preserve"> Aktivitätsdiagramm zeigt den Ablauf eines Requests zur Authentifizierung.</w:t>
      </w:r>
    </w:p>
    <w:p w14:paraId="5E99CEE6" w14:textId="1C01233A" w:rsidR="00B1383A" w:rsidRDefault="00B1383A">
      <w:pPr>
        <w:pStyle w:val="Heading1"/>
        <w:rPr>
          <w:lang w:val="de-DE"/>
        </w:rPr>
      </w:pPr>
      <w:r>
        <w:rPr>
          <w:noProof/>
          <w:lang w:val="en-GB" w:eastAsia="en-GB"/>
        </w:rPr>
        <w:drawing>
          <wp:inline distT="0" distB="0" distL="0" distR="0" wp14:anchorId="2F1D5915" wp14:editId="218C3CB1">
            <wp:extent cx="5972810" cy="3039110"/>
            <wp:effectExtent l="0" t="0" r="889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_Authenticate.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3039110"/>
                    </a:xfrm>
                    <a:prstGeom prst="rect">
                      <a:avLst/>
                    </a:prstGeom>
                  </pic:spPr>
                </pic:pic>
              </a:graphicData>
            </a:graphic>
          </wp:inline>
        </w:drawing>
      </w:r>
    </w:p>
    <w:p w14:paraId="38AD7D1D" w14:textId="1D0D3162" w:rsidR="00B1383A" w:rsidRPr="00B1383A" w:rsidRDefault="00B1383A">
      <w:pPr>
        <w:pStyle w:val="Heading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Ein API-Request, z.B. um ein Buch anzufragen über eine get-Methode</w:t>
      </w:r>
      <w:r w:rsidR="00DB6380">
        <w:rPr>
          <w:rFonts w:asciiTheme="minorHAnsi" w:eastAsiaTheme="minorHAnsi" w:hAnsiTheme="minorHAnsi" w:cstheme="minorBidi"/>
          <w:b w:val="0"/>
          <w:bCs w:val="0"/>
          <w:color w:val="auto"/>
          <w:sz w:val="24"/>
          <w:szCs w:val="24"/>
          <w:lang w:val="de-DE"/>
        </w:rPr>
        <w:t>, sähe in einem Aktivitätsdiagramm folgendermaßen aus:</w:t>
      </w:r>
    </w:p>
    <w:p w14:paraId="54BCB543" w14:textId="77777777" w:rsidR="00B1383A" w:rsidRDefault="00B1383A">
      <w:pPr>
        <w:pStyle w:val="Heading1"/>
        <w:rPr>
          <w:lang w:val="de-DE"/>
        </w:rPr>
      </w:pPr>
    </w:p>
    <w:p w14:paraId="42E192B7" w14:textId="72A5911B" w:rsidR="00B1383A" w:rsidRDefault="00B1383A">
      <w:pPr>
        <w:pStyle w:val="Heading1"/>
        <w:rPr>
          <w:lang w:val="de-DE"/>
        </w:rPr>
      </w:pPr>
      <w:r>
        <w:rPr>
          <w:noProof/>
          <w:lang w:val="en-GB" w:eastAsia="en-GB"/>
        </w:rPr>
        <w:lastRenderedPageBreak/>
        <w:drawing>
          <wp:inline distT="0" distB="0" distL="0" distR="0" wp14:anchorId="6C4BF1B9" wp14:editId="77FCF78C">
            <wp:extent cx="5972810" cy="3057525"/>
            <wp:effectExtent l="0" t="0" r="889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_getRequest.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057525"/>
                    </a:xfrm>
                    <a:prstGeom prst="rect">
                      <a:avLst/>
                    </a:prstGeom>
                  </pic:spPr>
                </pic:pic>
              </a:graphicData>
            </a:graphic>
          </wp:inline>
        </w:drawing>
      </w:r>
    </w:p>
    <w:p w14:paraId="6BE79843" w14:textId="77777777" w:rsidR="00B1383A" w:rsidRDefault="00B1383A">
      <w:pPr>
        <w:pStyle w:val="Heading1"/>
        <w:rPr>
          <w:lang w:val="de-DE"/>
        </w:rPr>
      </w:pPr>
    </w:p>
    <w:p w14:paraId="77DFD946" w14:textId="1E2C4177" w:rsidR="00B1383A" w:rsidRDefault="00B1383A">
      <w:pPr>
        <w:pStyle w:val="Heading1"/>
        <w:rPr>
          <w:lang w:val="de-DE"/>
        </w:rPr>
      </w:pPr>
    </w:p>
    <w:p w14:paraId="22D822F0" w14:textId="58C10736" w:rsidR="00DB6380" w:rsidRDefault="00DB6380" w:rsidP="00DB6380">
      <w:pPr>
        <w:pStyle w:val="BodyText"/>
        <w:rPr>
          <w:lang w:val="de-DE"/>
        </w:rPr>
      </w:pPr>
    </w:p>
    <w:p w14:paraId="003E7B09" w14:textId="7802C8A1" w:rsidR="00DB6380" w:rsidRDefault="00DB6380" w:rsidP="00DB6380">
      <w:pPr>
        <w:pStyle w:val="BodyText"/>
        <w:rPr>
          <w:lang w:val="de-DE"/>
        </w:rPr>
      </w:pPr>
    </w:p>
    <w:p w14:paraId="1DD7C9D2" w14:textId="77777777" w:rsidR="00DB6380" w:rsidRPr="00DB6380" w:rsidRDefault="00DB6380" w:rsidP="00DB6380">
      <w:pPr>
        <w:pStyle w:val="BodyText"/>
        <w:rPr>
          <w:lang w:val="de-DE"/>
        </w:rPr>
      </w:pPr>
    </w:p>
    <w:p w14:paraId="28835E83" w14:textId="2EC93415" w:rsidR="008D5194" w:rsidRPr="00A73E67" w:rsidRDefault="00AE165D">
      <w:pPr>
        <w:pStyle w:val="Heading1"/>
        <w:rPr>
          <w:lang w:val="de-DE"/>
        </w:rPr>
      </w:pPr>
      <w:r w:rsidRPr="00A73E67">
        <w:rPr>
          <w:lang w:val="de-DE"/>
        </w:rPr>
        <w:lastRenderedPageBreak/>
        <w:t>Verteilungssicht</w:t>
      </w:r>
    </w:p>
    <w:p w14:paraId="52CD98BD" w14:textId="77777777" w:rsidR="00867F68" w:rsidRPr="00867F68" w:rsidRDefault="00867F68" w:rsidP="00867F68">
      <w:pPr>
        <w:pStyle w:val="Heading2"/>
        <w:rPr>
          <w:rFonts w:asciiTheme="minorHAnsi" w:eastAsiaTheme="minorHAnsi" w:hAnsiTheme="minorHAnsi" w:cstheme="minorBidi"/>
          <w:b w:val="0"/>
          <w:bCs w:val="0"/>
          <w:color w:val="auto"/>
          <w:sz w:val="24"/>
          <w:szCs w:val="24"/>
          <w:lang w:val="de-DE"/>
        </w:rPr>
      </w:pPr>
      <w:bookmarkStart w:id="13" w:name="_infrastruktur_ebene_1"/>
      <w:bookmarkEnd w:id="13"/>
      <w:r w:rsidRPr="00867F68">
        <w:rPr>
          <w:rFonts w:asciiTheme="minorHAnsi" w:eastAsiaTheme="minorHAnsi" w:hAnsiTheme="minorHAnsi" w:cstheme="minorBidi"/>
          <w:b w:val="0"/>
          <w:bCs w:val="0"/>
          <w:noProof/>
          <w:color w:val="auto"/>
          <w:sz w:val="24"/>
          <w:szCs w:val="24"/>
          <w:lang w:val="en-GB" w:eastAsia="en-GB"/>
        </w:rPr>
        <w:drawing>
          <wp:inline distT="0" distB="0" distL="0" distR="0" wp14:anchorId="1EDC4705" wp14:editId="039D4D48">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14:paraId="346959A3" w14:textId="77777777" w:rsidR="00867F68" w:rsidRDefault="00867F68" w:rsidP="00867F68">
      <w:pPr>
        <w:pStyle w:val="Heading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Die Infrastruktur des ShareIt Systems ist recht übersichtlich, innerhalb des Jetty WebServers wird der ShareIt Service (inkl. Authentifizierungsservice) ausgeführt, während die Hibernate Datenbank auf der jeweiligen lokalen Maschine ausgeführt wird.</w:t>
      </w:r>
    </w:p>
    <w:p w14:paraId="5E4179EF" w14:textId="77777777" w:rsidR="00260996" w:rsidRDefault="00260996" w:rsidP="00260996">
      <w:pPr>
        <w:pStyle w:val="BodyText"/>
        <w:rPr>
          <w:lang w:val="de-DE"/>
        </w:rPr>
      </w:pPr>
    </w:p>
    <w:p w14:paraId="4F438FEA" w14:textId="667BA839" w:rsidR="0004223B" w:rsidRPr="00B1383A" w:rsidRDefault="0004223B" w:rsidP="0004223B">
      <w:pPr>
        <w:pStyle w:val="HTMLPreformatted"/>
        <w:shd w:val="clear" w:color="auto" w:fill="FFFFFF"/>
        <w:rPr>
          <w:rFonts w:ascii="Menlo" w:hAnsi="Menlo" w:cs="Menlo"/>
          <w:color w:val="000000"/>
          <w:sz w:val="18"/>
          <w:szCs w:val="18"/>
          <w:lang w:val="de-DE"/>
        </w:rPr>
      </w:pPr>
      <w:r w:rsidRPr="0004223B">
        <w:rPr>
          <w:rFonts w:asciiTheme="minorHAnsi" w:hAnsiTheme="minorHAnsi" w:cstheme="minorBidi"/>
          <w:sz w:val="24"/>
          <w:szCs w:val="24"/>
          <w:lang w:val="de-DE" w:eastAsia="en-US"/>
        </w:rPr>
        <w:t>Das System wird auf Heroku unter folgender URL deployed:</w:t>
      </w:r>
      <w:r w:rsidRPr="0004223B">
        <w:rPr>
          <w:rFonts w:asciiTheme="minorHAnsi" w:hAnsiTheme="minorHAnsi" w:cstheme="minorBidi"/>
          <w:sz w:val="24"/>
          <w:szCs w:val="24"/>
          <w:lang w:val="de-DE" w:eastAsia="en-US"/>
        </w:rPr>
        <w:br/>
      </w:r>
      <w:hyperlink r:id="rId19" w:history="1">
        <w:r w:rsidRPr="00B1383A">
          <w:rPr>
            <w:rStyle w:val="Hyperlink"/>
            <w:rFonts w:ascii="Menlo" w:hAnsi="Menlo" w:cs="Menlo"/>
            <w:sz w:val="18"/>
            <w:szCs w:val="18"/>
            <w:lang w:val="de-DE"/>
          </w:rPr>
          <w:t>https://stark-stream-71403.herokuapp.com</w:t>
        </w:r>
      </w:hyperlink>
    </w:p>
    <w:p w14:paraId="5164FB3A" w14:textId="77777777" w:rsidR="008D5194" w:rsidRPr="00A73E67" w:rsidRDefault="00AE165D">
      <w:pPr>
        <w:pStyle w:val="Heading1"/>
        <w:rPr>
          <w:lang w:val="de-DE"/>
        </w:rPr>
      </w:pPr>
      <w:bookmarkStart w:id="14" w:name="section-concepts"/>
      <w:bookmarkEnd w:id="14"/>
      <w:r w:rsidRPr="00A73E67">
        <w:rPr>
          <w:lang w:val="de-DE"/>
        </w:rPr>
        <w:t>Querschnittliche Konzepte</w:t>
      </w:r>
    </w:p>
    <w:p w14:paraId="2A06C4B3" w14:textId="77777777" w:rsidR="007C5ACE" w:rsidRPr="00B1383A" w:rsidRDefault="007C5ACE" w:rsidP="007C5ACE">
      <w:pPr>
        <w:rPr>
          <w:lang w:val="de-DE"/>
        </w:rPr>
      </w:pPr>
    </w:p>
    <w:p w14:paraId="60B4DEB1" w14:textId="77777777" w:rsidR="007C5ACE" w:rsidRPr="007C5ACE" w:rsidRDefault="007C5ACE" w:rsidP="007C5ACE">
      <w:pPr>
        <w:rPr>
          <w:b/>
          <w:lang w:val="de-DE"/>
        </w:rPr>
      </w:pPr>
      <w:r w:rsidRPr="007C5ACE">
        <w:rPr>
          <w:b/>
          <w:lang w:val="de-DE"/>
        </w:rPr>
        <w:t>Fachliches Datenmodell</w:t>
      </w:r>
    </w:p>
    <w:p w14:paraId="15D01A13" w14:textId="77777777" w:rsidR="007C5ACE" w:rsidRPr="007C5ACE" w:rsidRDefault="007C5ACE" w:rsidP="007C5ACE">
      <w:pPr>
        <w:rPr>
          <w:lang w:val="de-DE"/>
        </w:rPr>
      </w:pPr>
    </w:p>
    <w:p w14:paraId="6B850259" w14:textId="77777777" w:rsidR="007C5ACE" w:rsidRPr="007C5ACE" w:rsidRDefault="007C5ACE" w:rsidP="007C5ACE">
      <w:pPr>
        <w:rPr>
          <w:lang w:val="de-DE"/>
        </w:rPr>
      </w:pPr>
      <w:r w:rsidRPr="007C5ACE">
        <w:rPr>
          <w:lang w:val="de-DE"/>
        </w:rPr>
        <w:t>Das fachliche Datenmodell beinhaltet die Entitäten, die für das System relevant sind, in diesem Fall Books und Discs (leiten beide von Medium ab), Copies sowie Token und User. Die jeweilige Funktion der einzelnen Entitäten ist mittels JavaDoc genau beschrieben.</w:t>
      </w:r>
    </w:p>
    <w:p w14:paraId="68B7FA0E" w14:textId="77777777" w:rsidR="007C5ACE" w:rsidRPr="007C5ACE" w:rsidRDefault="007C5ACE" w:rsidP="007C5ACE">
      <w:pPr>
        <w:rPr>
          <w:lang w:val="de-DE"/>
        </w:rPr>
      </w:pPr>
    </w:p>
    <w:p w14:paraId="7500D050" w14:textId="77777777" w:rsidR="007C5ACE" w:rsidRPr="007C5ACE" w:rsidRDefault="007C5ACE" w:rsidP="007C5ACE">
      <w:pPr>
        <w:rPr>
          <w:b/>
          <w:lang w:val="de-DE"/>
        </w:rPr>
      </w:pPr>
      <w:r w:rsidRPr="007C5ACE">
        <w:rPr>
          <w:b/>
          <w:lang w:val="de-DE"/>
        </w:rPr>
        <w:t>Logging</w:t>
      </w:r>
    </w:p>
    <w:p w14:paraId="3B44761D" w14:textId="77777777" w:rsidR="007C5ACE" w:rsidRPr="007C5ACE" w:rsidRDefault="007C5ACE" w:rsidP="007C5ACE">
      <w:pPr>
        <w:rPr>
          <w:lang w:val="de-DE"/>
        </w:rPr>
      </w:pPr>
    </w:p>
    <w:p w14:paraId="4C74037C" w14:textId="77777777" w:rsidR="007C5ACE" w:rsidRDefault="007C5ACE" w:rsidP="007C5ACE">
      <w:pPr>
        <w:rPr>
          <w:lang w:val="de-DE"/>
        </w:rPr>
      </w:pPr>
      <w:r w:rsidRPr="007C5ACE">
        <w:rPr>
          <w:lang w:val="de-DE"/>
        </w:rPr>
        <w:lastRenderedPageBreak/>
        <w:t>Im gesamten System wird ein Logging-Tool verwendet (log4j), das dabei hilft, den Programmcode zur Runtime verständlicher und besser nachvollziehbar zu machen. log4j wird dabei in den jeweiligen Klassen über einen statischen "LogManager" initialisiert, der dann für die Ausgabe von Informationen, Fehlern, etc... verwendet werden kann.</w:t>
      </w:r>
    </w:p>
    <w:p w14:paraId="3BBDE76D" w14:textId="542AB5FB" w:rsidR="0004223B" w:rsidRDefault="0004223B" w:rsidP="007C5ACE">
      <w:pPr>
        <w:rPr>
          <w:lang w:val="de-DE"/>
        </w:rPr>
      </w:pPr>
      <w:r>
        <w:rPr>
          <w:lang w:val="de-DE"/>
        </w:rPr>
        <w:t>Das Logging wird unter der</w:t>
      </w:r>
    </w:p>
    <w:p w14:paraId="0743EEBE" w14:textId="5E2758C8" w:rsidR="0004223B" w:rsidRDefault="0004223B" w:rsidP="007C5ACE">
      <w:pPr>
        <w:rPr>
          <w:lang w:val="de-DE"/>
        </w:rPr>
      </w:pPr>
      <w:r>
        <w:rPr>
          <w:lang w:val="de-DE"/>
        </w:rPr>
        <w:tab/>
        <w:t>src/main/resources/log4j2.xml</w:t>
      </w:r>
    </w:p>
    <w:p w14:paraId="12D05A5D" w14:textId="2685D6EF" w:rsidR="0004223B" w:rsidRPr="007C5ACE" w:rsidRDefault="0004223B" w:rsidP="007C5ACE">
      <w:pPr>
        <w:rPr>
          <w:lang w:val="de-DE"/>
        </w:rPr>
      </w:pPr>
      <w:r>
        <w:rPr>
          <w:lang w:val="de-DE"/>
        </w:rPr>
        <w:t>konfiguriert.</w:t>
      </w:r>
    </w:p>
    <w:p w14:paraId="19B69ACB" w14:textId="77777777" w:rsidR="007C5ACE" w:rsidRPr="007C5ACE" w:rsidRDefault="007C5ACE" w:rsidP="007C5ACE">
      <w:pPr>
        <w:rPr>
          <w:lang w:val="de-DE"/>
        </w:rPr>
      </w:pPr>
    </w:p>
    <w:p w14:paraId="0D5D230F" w14:textId="77777777" w:rsidR="007C5ACE" w:rsidRPr="007C5ACE" w:rsidRDefault="007C5ACE" w:rsidP="007C5ACE">
      <w:pPr>
        <w:rPr>
          <w:lang w:val="de-DE"/>
        </w:rPr>
      </w:pPr>
    </w:p>
    <w:p w14:paraId="4916AA99" w14:textId="77777777" w:rsidR="007C5ACE" w:rsidRPr="007C5ACE" w:rsidRDefault="007C5ACE" w:rsidP="007C5ACE">
      <w:pPr>
        <w:rPr>
          <w:b/>
          <w:lang w:val="de-DE"/>
        </w:rPr>
      </w:pPr>
      <w:r w:rsidRPr="007C5ACE">
        <w:rPr>
          <w:b/>
          <w:lang w:val="de-DE"/>
        </w:rPr>
        <w:t>Sicherheit/Session Management</w:t>
      </w:r>
    </w:p>
    <w:p w14:paraId="059B999C" w14:textId="77777777" w:rsidR="007C5ACE" w:rsidRPr="007C5ACE" w:rsidRDefault="007C5ACE" w:rsidP="007C5ACE">
      <w:pPr>
        <w:rPr>
          <w:lang w:val="de-DE"/>
        </w:rPr>
      </w:pPr>
    </w:p>
    <w:p w14:paraId="3D60A9F9" w14:textId="77777777" w:rsidR="007C5ACE" w:rsidRPr="007C5ACE" w:rsidRDefault="007C5ACE" w:rsidP="007C5ACE">
      <w:pPr>
        <w:rPr>
          <w:lang w:val="de-DE"/>
        </w:rPr>
      </w:pPr>
      <w:r w:rsidRPr="007C5ACE">
        <w:rPr>
          <w:lang w:val="de-DE"/>
        </w:rPr>
        <w:t>Um beim Zugriff auf die verschiedenen Schnittstellen der REST-Api die Sicherheit der Daten zu gewährleisten, wurde eine querschnittliche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Authorisierung.</w:t>
      </w:r>
    </w:p>
    <w:p w14:paraId="4065870E" w14:textId="77777777" w:rsidR="008D5194" w:rsidRDefault="00AE165D">
      <w:pPr>
        <w:pStyle w:val="FirstParagraph"/>
      </w:pPr>
      <w:r>
        <w:rPr>
          <w:noProof/>
          <w:lang w:val="en-GB" w:eastAsia="en-GB"/>
        </w:rPr>
        <w:drawing>
          <wp:inline distT="0" distB="0" distL="0" distR="0" wp14:anchorId="44AA7B0E" wp14:editId="5B3F8EE4">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20"/>
                    <a:stretch>
                      <a:fillRect/>
                    </a:stretch>
                  </pic:blipFill>
                  <pic:spPr bwMode="auto">
                    <a:xfrm>
                      <a:off x="0" y="0"/>
                      <a:ext cx="5334000" cy="2953494"/>
                    </a:xfrm>
                    <a:prstGeom prst="rect">
                      <a:avLst/>
                    </a:prstGeom>
                    <a:noFill/>
                    <a:ln w="9525">
                      <a:noFill/>
                      <a:headEnd/>
                      <a:tailEnd/>
                    </a:ln>
                  </pic:spPr>
                </pic:pic>
              </a:graphicData>
            </a:graphic>
          </wp:inline>
        </w:drawing>
      </w:r>
    </w:p>
    <w:p w14:paraId="1F7322DA" w14:textId="77777777" w:rsidR="006269E7" w:rsidRDefault="006269E7" w:rsidP="006269E7">
      <w:pPr>
        <w:pStyle w:val="BodyText"/>
      </w:pPr>
    </w:p>
    <w:p w14:paraId="1F0CC4BD" w14:textId="6AE10BAA" w:rsidR="006269E7" w:rsidRPr="006269E7" w:rsidRDefault="006269E7" w:rsidP="006269E7">
      <w:pPr>
        <w:rPr>
          <w:b/>
          <w:lang w:val="de-DE"/>
        </w:rPr>
      </w:pPr>
      <w:r w:rsidRPr="006269E7">
        <w:rPr>
          <w:b/>
          <w:lang w:val="de-DE"/>
        </w:rPr>
        <w:t>Einsatz des Build-Management-Tools “Maven”</w:t>
      </w:r>
    </w:p>
    <w:p w14:paraId="69A09600" w14:textId="413789E1" w:rsidR="004272C9" w:rsidRPr="00B1383A" w:rsidRDefault="006269E7" w:rsidP="006269E7">
      <w:pPr>
        <w:pStyle w:val="BodyText"/>
        <w:rPr>
          <w:lang w:val="de-DE"/>
        </w:rPr>
      </w:pPr>
      <w:r w:rsidRPr="00B1383A">
        <w:rPr>
          <w:lang w:val="de-DE"/>
        </w:rPr>
        <w:t>Für die Einbindung verschiedener Pakete sowie des Build-Management wird</w:t>
      </w:r>
      <w:r w:rsidR="00B02FEF" w:rsidRPr="00B1383A">
        <w:rPr>
          <w:lang w:val="de-DE"/>
        </w:rPr>
        <w:t xml:space="preserve"> das Build-Management-Tools</w:t>
      </w:r>
      <w:r w:rsidRPr="00B1383A">
        <w:rPr>
          <w:lang w:val="de-DE"/>
        </w:rPr>
        <w:t xml:space="preserve"> Maven eingesetzt. Maven wird mittels der “pom.xml” im root-Verzeichnis konfiguriert</w:t>
      </w:r>
      <w:r w:rsidR="004075C0" w:rsidRPr="00B1383A">
        <w:rPr>
          <w:lang w:val="de-DE"/>
        </w:rPr>
        <w:t xml:space="preserve"> und enthält alle Abhängigkeiten zu Paketen von Drittherstellern</w:t>
      </w:r>
      <w:r w:rsidRPr="00B1383A">
        <w:rPr>
          <w:lang w:val="de-DE"/>
        </w:rPr>
        <w:t>.</w:t>
      </w:r>
      <w:r w:rsidR="004075C0" w:rsidRPr="00B1383A">
        <w:rPr>
          <w:lang w:val="de-DE"/>
        </w:rPr>
        <w:t xml:space="preserve"> </w:t>
      </w:r>
      <w:r w:rsidR="004075C0" w:rsidRPr="00B1383A">
        <w:rPr>
          <w:lang w:val="de-DE"/>
        </w:rPr>
        <w:lastRenderedPageBreak/>
        <w:t>Maven sorgt dabei für ein einheitliches Library-Managemnet sowie einem Build-Management beim Deployment auf Heroku.</w:t>
      </w:r>
    </w:p>
    <w:p w14:paraId="11FAF683" w14:textId="77777777" w:rsidR="008D5194" w:rsidRPr="00A73E67" w:rsidRDefault="00AE165D">
      <w:pPr>
        <w:pStyle w:val="Heading1"/>
        <w:rPr>
          <w:lang w:val="de-DE"/>
        </w:rPr>
      </w:pPr>
      <w:bookmarkStart w:id="15" w:name="__emphasis_konzept_1_emphasis"/>
      <w:bookmarkStart w:id="16" w:name="section-design-decisions"/>
      <w:bookmarkEnd w:id="15"/>
      <w:bookmarkEnd w:id="16"/>
      <w:r w:rsidRPr="00A73E67">
        <w:rPr>
          <w:lang w:val="de-DE"/>
        </w:rPr>
        <w:t>Entwurfsentscheidungen</w:t>
      </w:r>
    </w:p>
    <w:p w14:paraId="63CFAB92" w14:textId="77777777" w:rsidR="007C5ACE" w:rsidRDefault="007C5ACE" w:rsidP="007C5ACE">
      <w:pPr>
        <w:pStyle w:val="Heading1"/>
        <w:rPr>
          <w:rFonts w:asciiTheme="minorHAnsi" w:eastAsiaTheme="minorHAnsi" w:hAnsiTheme="minorHAnsi" w:cstheme="minorBidi"/>
          <w:b w:val="0"/>
          <w:bCs w:val="0"/>
          <w:color w:val="auto"/>
          <w:sz w:val="24"/>
          <w:szCs w:val="24"/>
          <w:lang w:val="de-DE"/>
        </w:rPr>
      </w:pPr>
      <w:bookmarkStart w:id="17" w:name="section-quality-scenarios"/>
      <w:bookmarkEnd w:id="17"/>
      <w:r w:rsidRPr="007C5ACE">
        <w:rPr>
          <w:rFonts w:asciiTheme="minorHAnsi" w:eastAsiaTheme="minorHAnsi" w:hAnsiTheme="minorHAnsi" w:cstheme="minorBidi"/>
          <w:b w:val="0"/>
          <w:bCs w:val="0"/>
          <w:color w:val="auto"/>
          <w:sz w:val="24"/>
          <w:szCs w:val="24"/>
          <w:lang w:val="de-DE"/>
        </w:rPr>
        <w:t>Wie unter dem Punkt Lösungsstrategie bereits beschrieben, ging es bei den Entwurfsentscheidungen vor allem um die Architektur des WebServices, der den Shareit-Service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14:paraId="30F5F1C8" w14:textId="77777777" w:rsidR="008D5194" w:rsidRPr="00A73E67" w:rsidRDefault="00AE165D" w:rsidP="007C5ACE">
      <w:pPr>
        <w:pStyle w:val="Heading1"/>
        <w:rPr>
          <w:lang w:val="de-DE"/>
        </w:rPr>
      </w:pPr>
      <w:r w:rsidRPr="00A73E67">
        <w:rPr>
          <w:lang w:val="de-DE"/>
        </w:rPr>
        <w:t>Qualitätsanforderungen</w:t>
      </w:r>
    </w:p>
    <w:p w14:paraId="66495527" w14:textId="77777777" w:rsidR="008D5194" w:rsidRPr="00A73E67" w:rsidRDefault="00AE165D">
      <w:pPr>
        <w:pStyle w:val="FirstParagraph"/>
        <w:rPr>
          <w:lang w:val="de-DE"/>
        </w:rPr>
      </w:pPr>
      <w:r w:rsidRPr="00A73E67">
        <w:rPr>
          <w:b/>
          <w:lang w:val="de-DE"/>
        </w:rPr>
        <w:t>Inhalt.</w:t>
      </w:r>
    </w:p>
    <w:p w14:paraId="2654AEA8" w14:textId="77777777" w:rsidR="008D5194" w:rsidRPr="00A73E67" w:rsidRDefault="00AE165D">
      <w:pPr>
        <w:pStyle w:val="BodyText"/>
        <w:rPr>
          <w:lang w:val="de-DE"/>
        </w:rPr>
      </w:pPr>
      <w:r w:rsidRPr="00A73E67">
        <w:rPr>
          <w:lang w:val="de-DE"/>
        </w:rPr>
        <w:t>Dieser Abschnitt enthält möglichst alle Qualitätsanforderungen als Qualitätsbaum mit Szenarien. Die wichtigsten davon haben Sie bereits in Abschnitt 1.2 (Qualitätsziele) hervorgehoben.</w:t>
      </w:r>
    </w:p>
    <w:p w14:paraId="19BD35AE" w14:textId="77777777" w:rsidR="008D5194" w:rsidRPr="00A73E67" w:rsidRDefault="00AE165D">
      <w:pPr>
        <w:pStyle w:val="BodyText"/>
        <w:rPr>
          <w:lang w:val="de-DE"/>
        </w:rPr>
      </w:pPr>
      <w:r w:rsidRPr="00A73E67">
        <w:rPr>
          <w:lang w:val="de-DE"/>
        </w:rPr>
        <w:t>Nehmen Sie hier auch Qualitätsanforderungen geringerer Priorität auf, deren Nichteinhaltung oder -erreichung geringe Risiken birgt.</w:t>
      </w:r>
    </w:p>
    <w:p w14:paraId="0AC1151A" w14:textId="77777777" w:rsidR="008D5194" w:rsidRPr="00A73E67" w:rsidRDefault="00AE165D">
      <w:pPr>
        <w:pStyle w:val="BodyText"/>
        <w:rPr>
          <w:lang w:val="de-DE"/>
        </w:rPr>
      </w:pPr>
      <w:r w:rsidRPr="00A73E67">
        <w:rPr>
          <w:b/>
          <w:lang w:val="de-DE"/>
        </w:rPr>
        <w:t>Motivation.</w:t>
      </w:r>
    </w:p>
    <w:p w14:paraId="2C534576" w14:textId="77777777" w:rsidR="008D5194" w:rsidRPr="00A73E67" w:rsidRDefault="00AE165D">
      <w:pPr>
        <w:pStyle w:val="BodyText"/>
        <w:rPr>
          <w:lang w:val="de-DE"/>
        </w:rPr>
      </w:pPr>
      <w:r w:rsidRPr="00A73E67">
        <w:rPr>
          <w:lang w:val="de-DE"/>
        </w:rPr>
        <w:t>Weil Qualitätsanforderungen die Architekturentscheidungen oft maßgeblich beeinflussen, sollten Sie die für Ihre Stakeholder relevanten Qualitätsanforderungen kennen, möglichst konkret und operationalisiert.</w:t>
      </w:r>
    </w:p>
    <w:p w14:paraId="119C907E" w14:textId="77777777" w:rsidR="008D5194" w:rsidRPr="00A73E67" w:rsidRDefault="00AE165D">
      <w:pPr>
        <w:pStyle w:val="Heading2"/>
        <w:rPr>
          <w:lang w:val="de-DE"/>
        </w:rPr>
      </w:pPr>
      <w:bookmarkStart w:id="18" w:name="_qualit_tsbaum"/>
      <w:bookmarkEnd w:id="18"/>
      <w:r w:rsidRPr="00A73E67">
        <w:rPr>
          <w:lang w:val="de-DE"/>
        </w:rPr>
        <w:t>Qualitätsbaum</w:t>
      </w:r>
    </w:p>
    <w:p w14:paraId="3E5FF655" w14:textId="77777777" w:rsidR="008D5194" w:rsidRPr="00A73E67" w:rsidRDefault="00AE165D">
      <w:pPr>
        <w:pStyle w:val="FirstParagraph"/>
        <w:rPr>
          <w:lang w:val="de-DE"/>
        </w:rPr>
      </w:pPr>
      <w:r w:rsidRPr="00A73E67">
        <w:rPr>
          <w:b/>
          <w:lang w:val="de-DE"/>
        </w:rPr>
        <w:t>Inhalt.</w:t>
      </w:r>
    </w:p>
    <w:p w14:paraId="0279FC71" w14:textId="77777777" w:rsidR="008D5194" w:rsidRPr="00A73E67" w:rsidRDefault="00AE165D">
      <w:pPr>
        <w:pStyle w:val="BodyText"/>
        <w:rPr>
          <w:lang w:val="de-DE"/>
        </w:rPr>
      </w:pPr>
      <w:r w:rsidRPr="00A73E67">
        <w:rPr>
          <w:lang w:val="de-DE"/>
        </w:rPr>
        <w:t>Der Qualitätsbaum ( a la ATAM) mit Qualitätsszenarien an den Blättern.</w:t>
      </w:r>
    </w:p>
    <w:p w14:paraId="1CD61B33" w14:textId="77777777" w:rsidR="008D5194" w:rsidRPr="00A73E67" w:rsidRDefault="00AE165D">
      <w:pPr>
        <w:pStyle w:val="BodyText"/>
        <w:rPr>
          <w:lang w:val="de-DE"/>
        </w:rPr>
      </w:pPr>
      <w:r w:rsidRPr="00A73E67">
        <w:rPr>
          <w:b/>
          <w:lang w:val="de-DE"/>
        </w:rPr>
        <w:t>Motivation.</w:t>
      </w:r>
    </w:p>
    <w:p w14:paraId="5CDE2415" w14:textId="77777777" w:rsidR="008D5194" w:rsidRPr="00A73E67" w:rsidRDefault="00AE165D">
      <w:pPr>
        <w:pStyle w:val="BodyText"/>
        <w:rPr>
          <w:lang w:val="de-DE"/>
        </w:rPr>
      </w:pPr>
      <w:r w:rsidRPr="00A73E67">
        <w:rPr>
          <w:lang w:val="de-DE"/>
        </w:rPr>
        <w:t>Die mit Prioritäten versehene Baumstruktur gibt Überblick über die oftmals zahlreichen Qualitätsanforderungen.</w:t>
      </w:r>
    </w:p>
    <w:p w14:paraId="511B1F15" w14:textId="77777777" w:rsidR="008D5194" w:rsidRPr="00A73E67" w:rsidRDefault="00AE165D">
      <w:pPr>
        <w:numPr>
          <w:ilvl w:val="0"/>
          <w:numId w:val="20"/>
        </w:numPr>
        <w:rPr>
          <w:lang w:val="de-DE"/>
        </w:rPr>
      </w:pPr>
      <w:r w:rsidRPr="00A73E67">
        <w:rPr>
          <w:lang w:val="de-DE"/>
        </w:rPr>
        <w:t>Baumartige Verfeinerung des Begriffes „Qualität“, mit "Qualität" oder Nützlichkeit als Wurzel.</w:t>
      </w:r>
    </w:p>
    <w:p w14:paraId="18844039" w14:textId="77777777" w:rsidR="008D5194" w:rsidRPr="00A73E67" w:rsidRDefault="00AE165D">
      <w:pPr>
        <w:numPr>
          <w:ilvl w:val="0"/>
          <w:numId w:val="20"/>
        </w:numPr>
        <w:rPr>
          <w:lang w:val="de-DE"/>
        </w:rPr>
      </w:pPr>
      <w:r w:rsidRPr="00A73E67">
        <w:rPr>
          <w:lang w:val="de-DE"/>
        </w:rPr>
        <w:t>Mindmap mit Q-Oberbegriffen als Hauptzweige</w:t>
      </w:r>
    </w:p>
    <w:p w14:paraId="24A08B26" w14:textId="77777777" w:rsidR="008D5194" w:rsidRPr="00A73E67" w:rsidRDefault="00AE165D">
      <w:pPr>
        <w:pStyle w:val="FirstParagraph"/>
        <w:rPr>
          <w:lang w:val="de-DE"/>
        </w:rPr>
      </w:pPr>
      <w:r w:rsidRPr="00A73E67">
        <w:rPr>
          <w:lang w:val="de-DE"/>
        </w:rPr>
        <w:t>In jedem Fall sollten Sie hier Verweise auf die Szenarien des folgenden Abschnittes aufnehmen.</w:t>
      </w:r>
    </w:p>
    <w:p w14:paraId="3E06EC60" w14:textId="77777777" w:rsidR="008D5194" w:rsidRPr="00A73E67" w:rsidRDefault="00AE165D">
      <w:pPr>
        <w:pStyle w:val="Heading2"/>
        <w:rPr>
          <w:lang w:val="de-DE"/>
        </w:rPr>
      </w:pPr>
      <w:bookmarkStart w:id="19" w:name="_qualit_tsszenarien"/>
      <w:bookmarkEnd w:id="19"/>
      <w:r w:rsidRPr="00A73E67">
        <w:rPr>
          <w:lang w:val="de-DE"/>
        </w:rPr>
        <w:lastRenderedPageBreak/>
        <w:t>Qualitätsszenarien</w:t>
      </w:r>
    </w:p>
    <w:p w14:paraId="2AA6E1DD" w14:textId="77777777" w:rsidR="008D5194" w:rsidRPr="00A73E67" w:rsidRDefault="00AE165D">
      <w:pPr>
        <w:pStyle w:val="FirstParagraph"/>
        <w:rPr>
          <w:lang w:val="de-DE"/>
        </w:rPr>
      </w:pPr>
      <w:r w:rsidRPr="00A73E67">
        <w:rPr>
          <w:b/>
          <w:lang w:val="de-DE"/>
        </w:rPr>
        <w:t>Inhalt.</w:t>
      </w:r>
    </w:p>
    <w:p w14:paraId="5F339D98" w14:textId="77777777" w:rsidR="008D5194" w:rsidRPr="00A73E67" w:rsidRDefault="00AE165D">
      <w:pPr>
        <w:pStyle w:val="BodyText"/>
        <w:rPr>
          <w:lang w:val="de-DE"/>
        </w:rPr>
      </w:pPr>
      <w:r w:rsidRPr="00A73E67">
        <w:rPr>
          <w:lang w:val="de-DE"/>
        </w:rPr>
        <w:t>Konkretisierung der (in der Praxis oftmals vagen oder impliziten) Qualitätsanforderungen durch (Qualitäts-)Szenarien.</w:t>
      </w:r>
    </w:p>
    <w:p w14:paraId="5A31C6E7" w14:textId="77777777" w:rsidR="008D5194" w:rsidRPr="00A73E67" w:rsidRDefault="00AE165D">
      <w:pPr>
        <w:pStyle w:val="BodyText"/>
        <w:rPr>
          <w:lang w:val="de-DE"/>
        </w:rPr>
      </w:pPr>
      <w:r w:rsidRPr="00A73E67">
        <w:rPr>
          <w:lang w:val="de-DE"/>
        </w:rPr>
        <w:t>Diese Szenarien beschreiben, was beim Eintreffen eines Stimulus auf ein System in bestimmten Situationen geschieht.</w:t>
      </w:r>
    </w:p>
    <w:p w14:paraId="42A88155" w14:textId="77777777" w:rsidR="008D5194" w:rsidRPr="00A73E67" w:rsidRDefault="00AE165D">
      <w:pPr>
        <w:pStyle w:val="BodyText"/>
        <w:rPr>
          <w:lang w:val="de-DE"/>
        </w:rPr>
      </w:pPr>
      <w:r w:rsidRPr="00A73E67">
        <w:rPr>
          <w:lang w:val="de-DE"/>
        </w:rPr>
        <w:t>Wesentlich für die meisten Softwarearchitekten sind zwei Arten von Szenarien:</w:t>
      </w:r>
    </w:p>
    <w:p w14:paraId="5576658E" w14:textId="77777777" w:rsidR="008D5194" w:rsidRDefault="00AE165D">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14:paraId="3A22E3F5" w14:textId="77777777" w:rsidR="008D5194" w:rsidRPr="00A73E67" w:rsidRDefault="00AE165D">
      <w:pPr>
        <w:numPr>
          <w:ilvl w:val="0"/>
          <w:numId w:val="21"/>
        </w:numPr>
        <w:rPr>
          <w:lang w:val="de-DE"/>
        </w:rPr>
      </w:pPr>
      <w:r w:rsidRPr="00A73E67">
        <w:rPr>
          <w:lang w:val="de-DE"/>
        </w:rPr>
        <w:t>Änderungsszenarien beschreiben eine Modifikation des Systems oder seiner unmittelbarer Umgebung. Beispiel: Eine zusätzliche Funktionalität wird implementiert oder die Anforderung an ein Qualitätsmerkmal ändert sich.</w:t>
      </w:r>
    </w:p>
    <w:p w14:paraId="67901301" w14:textId="77777777" w:rsidR="008D5194" w:rsidRPr="00A73E67" w:rsidRDefault="00AE165D">
      <w:pPr>
        <w:pStyle w:val="FirstParagraph"/>
        <w:rPr>
          <w:lang w:val="de-DE"/>
        </w:rPr>
      </w:pPr>
      <w:r w:rsidRPr="00A73E67">
        <w:rPr>
          <w:b/>
          <w:lang w:val="de-DE"/>
        </w:rPr>
        <w:t>Motivation.</w:t>
      </w:r>
    </w:p>
    <w:p w14:paraId="1D3607E0" w14:textId="77777777" w:rsidR="008D5194" w:rsidRPr="00A73E67" w:rsidRDefault="00AE165D">
      <w:pPr>
        <w:pStyle w:val="BodyText"/>
        <w:rPr>
          <w:lang w:val="de-DE"/>
        </w:rPr>
      </w:pPr>
      <w:r w:rsidRPr="00A73E67">
        <w:rPr>
          <w:lang w:val="de-DE"/>
        </w:rPr>
        <w:t>Szenarien operationalisieren Qualitätsanforderungen und machen deren Erfüllung mess- oder entscheidbar.</w:t>
      </w:r>
    </w:p>
    <w:p w14:paraId="3CD8CF2D" w14:textId="77777777" w:rsidR="008D5194" w:rsidRPr="00A73E67" w:rsidRDefault="00AE165D">
      <w:pPr>
        <w:pStyle w:val="BodyText"/>
        <w:rPr>
          <w:lang w:val="de-DE"/>
        </w:rPr>
      </w:pPr>
      <w:r w:rsidRPr="00A73E67">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6490D107" w14:textId="77777777" w:rsidR="008D5194" w:rsidRPr="00A73E67" w:rsidRDefault="00AE165D">
      <w:pPr>
        <w:pStyle w:val="BodyText"/>
        <w:rPr>
          <w:lang w:val="de-DE"/>
        </w:rPr>
      </w:pPr>
      <w:r w:rsidRPr="00A73E67">
        <w:rPr>
          <w:b/>
          <w:lang w:val="de-DE"/>
        </w:rPr>
        <w:t>Form.</w:t>
      </w:r>
    </w:p>
    <w:p w14:paraId="22AFF806" w14:textId="77777777" w:rsidR="008D5194" w:rsidRPr="00A73E67" w:rsidRDefault="00AE165D">
      <w:pPr>
        <w:pStyle w:val="BodyText"/>
        <w:rPr>
          <w:lang w:val="de-DE"/>
        </w:rPr>
      </w:pPr>
      <w:r w:rsidRPr="00A73E67">
        <w:rPr>
          <w:lang w:val="de-DE"/>
        </w:rPr>
        <w:t>Entweder tabellarisch oder als Freitext.</w:t>
      </w:r>
    </w:p>
    <w:p w14:paraId="53CAC908" w14:textId="77777777" w:rsidR="008D5194" w:rsidRDefault="00AE165D">
      <w:pPr>
        <w:pStyle w:val="Heading1"/>
        <w:rPr>
          <w:lang w:val="de-DE"/>
        </w:rPr>
      </w:pPr>
      <w:bookmarkStart w:id="20" w:name="section-technical-risks"/>
      <w:bookmarkEnd w:id="20"/>
      <w:r w:rsidRPr="00A73E67">
        <w:rPr>
          <w:lang w:val="de-DE"/>
        </w:rPr>
        <w:t>Risiken und technische Schulden</w:t>
      </w:r>
    </w:p>
    <w:p w14:paraId="70E47C81" w14:textId="4A1C7160" w:rsidR="008E3CA3" w:rsidRDefault="00B43888" w:rsidP="001145EF">
      <w:pPr>
        <w:pStyle w:val="BodyText"/>
        <w:rPr>
          <w:lang w:val="de-DE"/>
        </w:rPr>
      </w:pPr>
      <w:r>
        <w:rPr>
          <w:lang w:val="de-DE"/>
        </w:rPr>
        <w:t xml:space="preserve">Es wurde bewusst kein Framework </w:t>
      </w:r>
      <w:r w:rsidR="00B427C4">
        <w:rPr>
          <w:lang w:val="de-DE"/>
        </w:rPr>
        <w:t>für die Authentifizierung der REST-Benutzer eingeset</w:t>
      </w:r>
      <w:r w:rsidR="00D65192">
        <w:rPr>
          <w:lang w:val="de-DE"/>
        </w:rPr>
        <w:t>zt, da die Integration für die G</w:t>
      </w:r>
      <w:r w:rsidR="00B427C4">
        <w:rPr>
          <w:lang w:val="de-DE"/>
        </w:rPr>
        <w:t xml:space="preserve">röße des Projekts sowie den zeitlichen Rahmen </w:t>
      </w:r>
      <w:r w:rsidR="00D65192">
        <w:rPr>
          <w:lang w:val="de-DE"/>
        </w:rPr>
        <w:t xml:space="preserve">nicht angemessen wäre. Im Falle eine Erweiterung des ShareIt-Systems </w:t>
      </w:r>
      <w:r w:rsidR="008E3CA3">
        <w:rPr>
          <w:lang w:val="de-DE"/>
        </w:rPr>
        <w:t>muss</w:t>
      </w:r>
      <w:r w:rsidR="00D65192">
        <w:rPr>
          <w:lang w:val="de-DE"/>
        </w:rPr>
        <w:t xml:space="preserve"> der Einsatz eines Authentifizierungs-Frameworks wie z. B. Open</w:t>
      </w:r>
      <w:r w:rsidR="008E3CA3">
        <w:rPr>
          <w:lang w:val="de-DE"/>
        </w:rPr>
        <w:t>ID bzw. OAuth2 neu bewertet werden.</w:t>
      </w:r>
    </w:p>
    <w:p w14:paraId="199FB807" w14:textId="00D2FF55" w:rsidR="008E3CA3" w:rsidRPr="001145EF" w:rsidRDefault="008E3CA3" w:rsidP="001145EF">
      <w:pPr>
        <w:pStyle w:val="BodyText"/>
        <w:rPr>
          <w:lang w:val="de-DE"/>
        </w:rPr>
      </w:pPr>
      <w:r>
        <w:rPr>
          <w:lang w:val="de-DE"/>
        </w:rPr>
        <w:t>Aktuell müssen Benutzer manuell vom Administrations-Team hinzugefügt werden. Eine Registrierung sowie Entfernung eines Accounts im ShareIt-System ist für einen Benutzer der REST-Schnittstelle aktuell nicht möglich und wurde aufgrund mangelnder Ressourcen derzeitig noch nicht umgesetzt.</w:t>
      </w:r>
    </w:p>
    <w:p w14:paraId="351B4467" w14:textId="075FB45F" w:rsidR="008D5194" w:rsidRPr="00A73E67" w:rsidRDefault="00AE165D" w:rsidP="00EC08DD">
      <w:pPr>
        <w:pStyle w:val="Heading1"/>
        <w:rPr>
          <w:lang w:val="de-DE"/>
        </w:rPr>
      </w:pPr>
      <w:bookmarkStart w:id="21" w:name="section-glossary"/>
      <w:bookmarkEnd w:id="21"/>
      <w:r w:rsidRPr="00A73E67">
        <w:rPr>
          <w:lang w:val="de-DE"/>
        </w:rPr>
        <w:t>Glossar</w:t>
      </w:r>
    </w:p>
    <w:tbl>
      <w:tblPr>
        <w:tblW w:w="5000" w:type="pct"/>
        <w:tblLook w:val="07E0" w:firstRow="1" w:lastRow="1" w:firstColumn="1" w:lastColumn="1" w:noHBand="1" w:noVBand="1"/>
      </w:tblPr>
      <w:tblGrid>
        <w:gridCol w:w="1822"/>
        <w:gridCol w:w="7584"/>
      </w:tblGrid>
      <w:tr w:rsidR="004C6B9F" w14:paraId="48B5E366" w14:textId="77777777">
        <w:tc>
          <w:tcPr>
            <w:tcW w:w="0" w:type="auto"/>
            <w:tcBorders>
              <w:bottom w:val="single" w:sz="0" w:space="0" w:color="auto"/>
            </w:tcBorders>
            <w:vAlign w:val="bottom"/>
          </w:tcPr>
          <w:p w14:paraId="721BEA5F" w14:textId="77777777" w:rsidR="008D5194" w:rsidRDefault="00AE165D">
            <w:pPr>
              <w:pStyle w:val="Compact"/>
            </w:pPr>
            <w:r>
              <w:t>Begriff</w:t>
            </w:r>
          </w:p>
        </w:tc>
        <w:tc>
          <w:tcPr>
            <w:tcW w:w="0" w:type="auto"/>
            <w:tcBorders>
              <w:bottom w:val="single" w:sz="0" w:space="0" w:color="auto"/>
            </w:tcBorders>
            <w:vAlign w:val="bottom"/>
          </w:tcPr>
          <w:p w14:paraId="33FB3F3D" w14:textId="77777777" w:rsidR="008D5194" w:rsidRDefault="00AE165D">
            <w:pPr>
              <w:pStyle w:val="Compact"/>
            </w:pPr>
            <w:r>
              <w:t>Definition</w:t>
            </w:r>
          </w:p>
        </w:tc>
      </w:tr>
      <w:tr w:rsidR="004C6B9F" w14:paraId="360CA717" w14:textId="77777777">
        <w:tc>
          <w:tcPr>
            <w:tcW w:w="0" w:type="auto"/>
          </w:tcPr>
          <w:p w14:paraId="04E18A8A" w14:textId="51D11E03" w:rsidR="008D5194" w:rsidRDefault="004C6B9F">
            <w:r>
              <w:rPr>
                <w:i/>
              </w:rPr>
              <w:lastRenderedPageBreak/>
              <w:t>ShareIt</w:t>
            </w:r>
          </w:p>
        </w:tc>
        <w:tc>
          <w:tcPr>
            <w:tcW w:w="0" w:type="auto"/>
          </w:tcPr>
          <w:p w14:paraId="5B8C7260" w14:textId="68E33A4E" w:rsidR="008D5194" w:rsidRDefault="004C6B9F">
            <w:r>
              <w:rPr>
                <w:i/>
              </w:rPr>
              <w:t>Name des Projekts</w:t>
            </w:r>
          </w:p>
        </w:tc>
      </w:tr>
      <w:tr w:rsidR="004C6B9F" w:rsidRPr="00B1383A" w14:paraId="53FE0630" w14:textId="77777777">
        <w:tc>
          <w:tcPr>
            <w:tcW w:w="0" w:type="auto"/>
          </w:tcPr>
          <w:p w14:paraId="1E72EB82" w14:textId="7DFE4A9D" w:rsidR="008D5194" w:rsidRDefault="004C6B9F">
            <w:r>
              <w:rPr>
                <w:i/>
              </w:rPr>
              <w:t>REST-Service</w:t>
            </w:r>
          </w:p>
        </w:tc>
        <w:tc>
          <w:tcPr>
            <w:tcW w:w="0" w:type="auto"/>
          </w:tcPr>
          <w:p w14:paraId="39C19F03" w14:textId="716964EE" w:rsidR="008D5194" w:rsidRPr="00B1383A" w:rsidRDefault="004C6B9F" w:rsidP="004C6B9F">
            <w:pPr>
              <w:rPr>
                <w:lang w:val="de-DE"/>
              </w:rPr>
            </w:pPr>
            <w:r w:rsidRPr="00B1383A">
              <w:rPr>
                <w:i/>
                <w:lang w:val="de-DE"/>
              </w:rPr>
              <w:t>Ein standardisiertes Schnittstellenkonzept auf Basis des HTTP-Protokolls</w:t>
            </w:r>
          </w:p>
        </w:tc>
      </w:tr>
      <w:tr w:rsidR="004C6B9F" w:rsidRPr="00B1383A" w14:paraId="5A63884B" w14:textId="77777777">
        <w:tc>
          <w:tcPr>
            <w:tcW w:w="0" w:type="auto"/>
          </w:tcPr>
          <w:p w14:paraId="4CAAE3EC" w14:textId="7351ECC1" w:rsidR="004C6B9F" w:rsidRDefault="004C6B9F">
            <w:pPr>
              <w:rPr>
                <w:i/>
              </w:rPr>
            </w:pPr>
            <w:r>
              <w:rPr>
                <w:i/>
              </w:rPr>
              <w:t>JAX-RS</w:t>
            </w:r>
          </w:p>
        </w:tc>
        <w:tc>
          <w:tcPr>
            <w:tcW w:w="0" w:type="auto"/>
          </w:tcPr>
          <w:p w14:paraId="52F69FF6" w14:textId="28F49057" w:rsidR="004C6B9F" w:rsidRPr="00B1383A" w:rsidRDefault="004C6B9F">
            <w:pPr>
              <w:rPr>
                <w:i/>
                <w:lang w:val="de-DE"/>
              </w:rPr>
            </w:pPr>
            <w:r w:rsidRPr="00B1383A">
              <w:rPr>
                <w:i/>
                <w:lang w:val="de-DE"/>
              </w:rPr>
              <w:t>Framework zur Umsetzung des REST-Services</w:t>
            </w:r>
          </w:p>
        </w:tc>
      </w:tr>
      <w:tr w:rsidR="004C6B9F" w:rsidRPr="00B1383A" w14:paraId="7255592B" w14:textId="77777777">
        <w:tc>
          <w:tcPr>
            <w:tcW w:w="0" w:type="auto"/>
          </w:tcPr>
          <w:p w14:paraId="1C18F631" w14:textId="4F4AC387" w:rsidR="004C6B9F" w:rsidRDefault="004C6B9F">
            <w:pPr>
              <w:rPr>
                <w:i/>
              </w:rPr>
            </w:pPr>
            <w:r>
              <w:rPr>
                <w:i/>
              </w:rPr>
              <w:t>JAX-B</w:t>
            </w:r>
          </w:p>
        </w:tc>
        <w:tc>
          <w:tcPr>
            <w:tcW w:w="0" w:type="auto"/>
          </w:tcPr>
          <w:p w14:paraId="04A96A08" w14:textId="6F0996B1" w:rsidR="004C6B9F" w:rsidRPr="00B1383A" w:rsidRDefault="004C6B9F">
            <w:pPr>
              <w:rPr>
                <w:i/>
                <w:lang w:val="de-DE"/>
              </w:rPr>
            </w:pPr>
            <w:r w:rsidRPr="00B1383A">
              <w:rPr>
                <w:i/>
                <w:lang w:val="de-DE"/>
              </w:rPr>
              <w:t>(Un-)Marshalling-Framework von JSON oder XML-Objekten</w:t>
            </w:r>
          </w:p>
        </w:tc>
      </w:tr>
      <w:tr w:rsidR="004C6B9F" w:rsidRPr="00B1383A" w14:paraId="217B5B3F" w14:textId="77777777">
        <w:tc>
          <w:tcPr>
            <w:tcW w:w="0" w:type="auto"/>
          </w:tcPr>
          <w:p w14:paraId="7A93FB43" w14:textId="146839E2" w:rsidR="004C6B9F" w:rsidRDefault="004C6B9F">
            <w:pPr>
              <w:rPr>
                <w:i/>
              </w:rPr>
            </w:pPr>
            <w:r>
              <w:rPr>
                <w:i/>
              </w:rPr>
              <w:t>(Un-)Marshalling</w:t>
            </w:r>
          </w:p>
        </w:tc>
        <w:tc>
          <w:tcPr>
            <w:tcW w:w="0" w:type="auto"/>
          </w:tcPr>
          <w:p w14:paraId="1A1B398B" w14:textId="48D9D9BA" w:rsidR="004C6B9F" w:rsidRPr="00B1383A" w:rsidRDefault="004C6B9F">
            <w:pPr>
              <w:rPr>
                <w:i/>
                <w:lang w:val="de-DE"/>
              </w:rPr>
            </w:pPr>
            <w:r w:rsidRPr="00B1383A">
              <w:rPr>
                <w:i/>
                <w:lang w:val="de-DE"/>
              </w:rPr>
              <w:t>(De-)Serialisieren von Fachklassenobjekten zu einem einheitlichem Format (z. B. JSON oder XML)</w:t>
            </w:r>
          </w:p>
        </w:tc>
      </w:tr>
      <w:tr w:rsidR="004C6B9F" w14:paraId="3034AD0E" w14:textId="77777777">
        <w:tc>
          <w:tcPr>
            <w:tcW w:w="0" w:type="auto"/>
          </w:tcPr>
          <w:p w14:paraId="20B6AF21" w14:textId="6FDFD237" w:rsidR="004C6B9F" w:rsidRDefault="004C6B9F">
            <w:pPr>
              <w:rPr>
                <w:i/>
              </w:rPr>
            </w:pPr>
            <w:r>
              <w:rPr>
                <w:i/>
              </w:rPr>
              <w:t>Jetty</w:t>
            </w:r>
          </w:p>
        </w:tc>
        <w:tc>
          <w:tcPr>
            <w:tcW w:w="0" w:type="auto"/>
          </w:tcPr>
          <w:p w14:paraId="1B6942CF" w14:textId="22447014" w:rsidR="004C6B9F" w:rsidRDefault="004C6B9F">
            <w:pPr>
              <w:rPr>
                <w:i/>
              </w:rPr>
            </w:pPr>
            <w:r>
              <w:rPr>
                <w:i/>
              </w:rPr>
              <w:t>Web-Applications-Container mit Servlet-Funktionalität</w:t>
            </w:r>
          </w:p>
        </w:tc>
      </w:tr>
      <w:tr w:rsidR="004C6B9F" w14:paraId="734A26B5" w14:textId="77777777">
        <w:tc>
          <w:tcPr>
            <w:tcW w:w="0" w:type="auto"/>
          </w:tcPr>
          <w:p w14:paraId="2FDC8E4E" w14:textId="7EBBD155" w:rsidR="004C6B9F" w:rsidRDefault="004C6B9F">
            <w:pPr>
              <w:rPr>
                <w:i/>
              </w:rPr>
            </w:pPr>
            <w:r>
              <w:rPr>
                <w:i/>
              </w:rPr>
              <w:t>OpenSource</w:t>
            </w:r>
          </w:p>
        </w:tc>
        <w:tc>
          <w:tcPr>
            <w:tcW w:w="0" w:type="auto"/>
          </w:tcPr>
          <w:p w14:paraId="3B4C2592" w14:textId="733081DA" w:rsidR="004C6B9F" w:rsidRDefault="004C6B9F" w:rsidP="004C6B9F">
            <w:pPr>
              <w:rPr>
                <w:i/>
              </w:rPr>
            </w:pPr>
            <w:r>
              <w:rPr>
                <w:i/>
              </w:rPr>
              <w:t>Kostenlose sowie quelloffene Software</w:t>
            </w:r>
          </w:p>
        </w:tc>
      </w:tr>
    </w:tbl>
    <w:p w14:paraId="53403FF2" w14:textId="77777777" w:rsidR="00AE165D" w:rsidRDefault="00AE165D"/>
    <w:sectPr w:rsidR="00AE165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56E3E" w14:textId="77777777" w:rsidR="00276C82" w:rsidRDefault="00276C82">
      <w:pPr>
        <w:spacing w:after="0"/>
      </w:pPr>
      <w:r>
        <w:separator/>
      </w:r>
    </w:p>
  </w:endnote>
  <w:endnote w:type="continuationSeparator" w:id="0">
    <w:p w14:paraId="53B63AB3" w14:textId="77777777" w:rsidR="00276C82" w:rsidRDefault="00276C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DokChampa"/>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DA632" w14:textId="77777777" w:rsidR="00276C82" w:rsidRDefault="00276C82">
      <w:r>
        <w:separator/>
      </w:r>
    </w:p>
  </w:footnote>
  <w:footnote w:type="continuationSeparator" w:id="0">
    <w:p w14:paraId="789172D2" w14:textId="77777777" w:rsidR="00276C82" w:rsidRDefault="00276C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23B"/>
    <w:rsid w:val="001145EF"/>
    <w:rsid w:val="001E4A67"/>
    <w:rsid w:val="00205958"/>
    <w:rsid w:val="00234520"/>
    <w:rsid w:val="00260996"/>
    <w:rsid w:val="00276C82"/>
    <w:rsid w:val="00291CD2"/>
    <w:rsid w:val="002A428E"/>
    <w:rsid w:val="003462A6"/>
    <w:rsid w:val="003F0F5F"/>
    <w:rsid w:val="00406409"/>
    <w:rsid w:val="004075C0"/>
    <w:rsid w:val="004272C9"/>
    <w:rsid w:val="00433145"/>
    <w:rsid w:val="004C6B9F"/>
    <w:rsid w:val="004D5A1A"/>
    <w:rsid w:val="004E29B3"/>
    <w:rsid w:val="00530AD5"/>
    <w:rsid w:val="00590D07"/>
    <w:rsid w:val="006072B5"/>
    <w:rsid w:val="006269E7"/>
    <w:rsid w:val="00664408"/>
    <w:rsid w:val="0069778F"/>
    <w:rsid w:val="006B1CB1"/>
    <w:rsid w:val="00703BD3"/>
    <w:rsid w:val="00761E1E"/>
    <w:rsid w:val="00784D58"/>
    <w:rsid w:val="007A5AFA"/>
    <w:rsid w:val="007C5ACE"/>
    <w:rsid w:val="008479DE"/>
    <w:rsid w:val="00867F68"/>
    <w:rsid w:val="008B0309"/>
    <w:rsid w:val="008D5194"/>
    <w:rsid w:val="008D6863"/>
    <w:rsid w:val="008E3CA3"/>
    <w:rsid w:val="00907B8C"/>
    <w:rsid w:val="00915B1A"/>
    <w:rsid w:val="00A73E67"/>
    <w:rsid w:val="00AC126B"/>
    <w:rsid w:val="00AE165D"/>
    <w:rsid w:val="00B02FEF"/>
    <w:rsid w:val="00B1383A"/>
    <w:rsid w:val="00B427C4"/>
    <w:rsid w:val="00B43888"/>
    <w:rsid w:val="00B86B75"/>
    <w:rsid w:val="00BC48D5"/>
    <w:rsid w:val="00C36279"/>
    <w:rsid w:val="00C746A6"/>
    <w:rsid w:val="00D65192"/>
    <w:rsid w:val="00DB6380"/>
    <w:rsid w:val="00E315A3"/>
    <w:rsid w:val="00EC08DD"/>
    <w:rsid w:val="00F978E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548E"/>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1E1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4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223B"/>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74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stark-stream-71403.herokuapp.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rc42.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1981</Words>
  <Characters>11297</Characters>
  <Application>Microsoft Macintosh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arc42 Template</vt:lpstr>
      <vt:lpstr>arc42 Template</vt:lpstr>
    </vt:vector>
  </TitlesOfParts>
  <Company/>
  <LinksUpToDate>false</LinksUpToDate>
  <CharactersWithSpaces>13252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Sascha Siemens</cp:lastModifiedBy>
  <cp:revision>25</cp:revision>
  <dcterms:created xsi:type="dcterms:W3CDTF">2017-06-21T11:57:00Z</dcterms:created>
  <dcterms:modified xsi:type="dcterms:W3CDTF">2017-06-21T14:40:00Z</dcterms:modified>
</cp:coreProperties>
</file>