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 Feedback on AGN Variability Analysis and Next Steps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Thanks for the update. Overall, your analysis is identifying real variability signals and is working reasonably well. However, I noticed an important issue related to double counting caused by off-center spectra in the list I sent you. Let me explain how I realized this and what it implies.</w:t>
      </w:r>
    </w:p>
    <w:p w:rsidR="00C84E8B" w:rsidRPr="00C84E8B" w:rsidRDefault="00C84E8B" w:rsidP="00C8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84E8B" w:rsidRPr="00C84E8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C84E8B" w:rsidRPr="00C84E8B" w:rsidRDefault="00C84E8B" w:rsidP="00C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1. Off-center spectra and double counting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 xml:space="preserve">I noticed that the number of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time samplong </w:t>
      </w: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(N) in the composite and star-forming categories is much smaller than expected. This motivated me to visually inspect the objects to understand what was happening. Using the Legacy Survey viewer: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C84E8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https://www.legacysurvey.org/viewer/</w:t>
        </w:r>
      </w:hyperlink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 xml:space="preserve">I entered the TARGETID in the bottom-left search box (“jump to object”) and enabled the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DESI </w:t>
      </w: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DR1 spectra layer on the right.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From this inspection, I found that some spectra are taken off center from the main galaxy.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:rsidR="00C84E8B" w:rsidRPr="00C84E8B" w:rsidRDefault="00C84E8B" w:rsidP="00C84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TARGETID 39627685130930743:</w:t>
      </w:r>
      <w:r w:rsidRPr="00C84E8B">
        <w:rPr>
          <w:rFonts w:ascii="Times New Roman" w:eastAsia="Times New Roman" w:hAnsi="Times New Roman" w:cs="Times New Roman"/>
          <w:kern w:val="0"/>
          <w14:ligatures w14:val="none"/>
        </w:rPr>
        <w:br/>
        <w:t>There are two spectral positions. The one with this TARGETID is off center, but the central object is clearly an AGN.</w:t>
      </w:r>
    </w:p>
    <w:p w:rsidR="00C84E8B" w:rsidRPr="00C84E8B" w:rsidRDefault="00C84E8B" w:rsidP="00C84E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TARGETID 39627660980129350:</w:t>
      </w:r>
      <w:r w:rsidRPr="00C84E8B">
        <w:rPr>
          <w:rFonts w:ascii="Times New Roman" w:eastAsia="Times New Roman" w:hAnsi="Times New Roman" w:cs="Times New Roman"/>
          <w:kern w:val="0"/>
          <w14:ligatures w14:val="none"/>
        </w:rPr>
        <w:br/>
        <w:t>The spectrum is off center, while the central source is an obvious AGN. This central AGN should be classified as Seyfert. Please check whether this object was double counted.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This leads to an important lesson: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We must remove off-center spectra and focus only on subsamples where both the variability measurement and the spectrum correspond to the galaxy center.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If you use variability measured at the center but use both central and off-center spectra for classification, the same galaxy may be classified twice. For example, high variability assigned to composite or SF classes may actually originate from a central Seyfert AGN, leading to incorrect conclusions.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For this first paper, we should focus on normal, well-centered AGN cases. Off-center variability could be interesting (e.g., wandering black holes), but that is a separate study.</w:t>
      </w:r>
    </w:p>
    <w:p w:rsidR="00C84E8B" w:rsidRPr="00C84E8B" w:rsidRDefault="00C84E8B" w:rsidP="00C8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84E8B" w:rsidRPr="00C84E8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C84E8B" w:rsidRPr="00C84E8B" w:rsidRDefault="00C84E8B" w:rsidP="00C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2. Off-center spectra can also explain unusual variability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Some examples:</w:t>
      </w:r>
    </w:p>
    <w:p w:rsidR="00C84E8B" w:rsidRPr="00C84E8B" w:rsidRDefault="00C84E8B" w:rsidP="00C84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TARGETID 2842177990295555 (Composite):</w:t>
      </w:r>
      <w:r w:rsidRPr="00C84E8B">
        <w:rPr>
          <w:rFonts w:ascii="Times New Roman" w:eastAsia="Times New Roman" w:hAnsi="Times New Roman" w:cs="Times New Roman"/>
          <w:kern w:val="0"/>
          <w14:ligatures w14:val="none"/>
        </w:rPr>
        <w:br/>
        <w:t>The spectrum is off center. The variability may be from a transient event rather than an AGN. This shows that high Fvar alone is not sufficient to identify AGN.</w:t>
      </w:r>
    </w:p>
    <w:p w:rsidR="00C84E8B" w:rsidRPr="00C84E8B" w:rsidRDefault="00C84E8B" w:rsidP="00C84E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TARGETID 39628268273403216 and 39628500855947995:</w:t>
      </w:r>
      <w:r w:rsidRPr="00C84E8B">
        <w:rPr>
          <w:rFonts w:ascii="Times New Roman" w:eastAsia="Times New Roman" w:hAnsi="Times New Roman" w:cs="Times New Roman"/>
          <w:kern w:val="0"/>
          <w14:ligatures w14:val="none"/>
        </w:rPr>
        <w:br/>
        <w:t>These also appear to be off center. Please check whether the variability measurement corresponds to the center.</w:t>
      </w:r>
    </w:p>
    <w:p w:rsidR="00C84E8B" w:rsidRPr="00C84E8B" w:rsidRDefault="00C84E8B" w:rsidP="00C8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84E8B" w:rsidRPr="00C84E8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C84E8B" w:rsidRPr="00C84E8B" w:rsidRDefault="00C84E8B" w:rsidP="00C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3. Outlier definition needs improvement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Your current outlier definition does not seem to capture all real variability.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:rsidR="00C84E8B" w:rsidRPr="00C84E8B" w:rsidRDefault="00C84E8B" w:rsidP="00C84E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TARGETID 39628087100446154:</w:t>
      </w:r>
      <w:r w:rsidRPr="00C84E8B">
        <w:rPr>
          <w:rFonts w:ascii="Times New Roman" w:eastAsia="Times New Roman" w:hAnsi="Times New Roman" w:cs="Times New Roman"/>
          <w:kern w:val="0"/>
          <w14:ligatures w14:val="none"/>
        </w:rPr>
        <w:br/>
        <w:t>It appears to have several clear outlier points, but your method does not flag them.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Importantly: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These outliers may actually be the variability signal we are trying to detect.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We should think about how to use these outliers as part of our AGN identification, not just rely on Fvar.</w:t>
      </w:r>
    </w:p>
    <w:p w:rsidR="00C84E8B" w:rsidRPr="00C84E8B" w:rsidRDefault="00C84E8B" w:rsidP="00C8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84E8B" w:rsidRPr="00C84E8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C84E8B" w:rsidRPr="00C84E8B" w:rsidRDefault="00C84E8B" w:rsidP="00C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4. Some SF variability may be transient events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:rsidR="00C84E8B" w:rsidRPr="00C84E8B" w:rsidRDefault="00C84E8B" w:rsidP="00C84E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SF TARGETID 2402721722269698:</w:t>
      </w:r>
      <w:r w:rsidRPr="00C84E8B">
        <w:rPr>
          <w:rFonts w:ascii="Times New Roman" w:eastAsia="Times New Roman" w:hAnsi="Times New Roman" w:cs="Times New Roman"/>
          <w:kern w:val="0"/>
          <w14:ligatures w14:val="none"/>
        </w:rPr>
        <w:br/>
        <w:t>This looks like a short-duration flare rather than normal AGN variability.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Again, this reinforces that: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We cannot rely only on Fvar to identify AGN variability.</w:t>
      </w:r>
    </w:p>
    <w:p w:rsidR="00C84E8B" w:rsidRPr="00C84E8B" w:rsidRDefault="00C84E8B" w:rsidP="00C8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84E8B" w:rsidRPr="00C84E8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C84E8B" w:rsidRPr="00C84E8B" w:rsidRDefault="00C84E8B" w:rsidP="00C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5. Role of spectroscopy vs variability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principle, variability alone can identify AGN. However, in our project, we are using spectra to understand:</w:t>
      </w:r>
    </w:p>
    <w:p w:rsidR="00C84E8B" w:rsidRPr="00C84E8B" w:rsidRDefault="00C84E8B" w:rsidP="00C84E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When variability successfully identifies AGN</w:t>
      </w:r>
    </w:p>
    <w:p w:rsidR="00C84E8B" w:rsidRPr="00C84E8B" w:rsidRDefault="00C84E8B" w:rsidP="00C84E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When variability detects AGN that spectroscopy misses or classifies as weak/non-AGN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This comparison is central to our scientific goal.</w:t>
      </w:r>
    </w:p>
    <w:p w:rsidR="00C84E8B" w:rsidRPr="00C84E8B" w:rsidRDefault="00C84E8B" w:rsidP="00C8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84E8B" w:rsidRPr="00C84E8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C84E8B" w:rsidRPr="00C84E8B" w:rsidRDefault="00C84E8B" w:rsidP="00C8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6. Next steps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Here are the key things to work on next:</w:t>
      </w:r>
    </w:p>
    <w:p w:rsidR="00C84E8B" w:rsidRPr="00C84E8B" w:rsidRDefault="00C84E8B" w:rsidP="00C8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 xml:space="preserve">A. Carefully inspect </w:t>
      </w:r>
      <w:r>
        <w:rPr>
          <w:rFonts w:ascii="Times New Roman" w:eastAsia="Times New Roman" w:hAnsi="Times New Roman" w:cs="Times New Roman"/>
          <w:kern w:val="0"/>
          <w14:ligatures w14:val="none"/>
        </w:rPr>
        <w:t>targets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Repeat the visual inspection process I described above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carefully</w:t>
      </w: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. This will help you better understand the data and avoid classification errors.</w:t>
      </w:r>
    </w:p>
    <w:p w:rsidR="00C84E8B" w:rsidRPr="00C84E8B" w:rsidRDefault="00C84E8B" w:rsidP="00C8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84E8B" w:rsidRPr="00C84E8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C84E8B" w:rsidRPr="00C84E8B" w:rsidRDefault="00C84E8B" w:rsidP="00C8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B. Plot multiple bands together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 xml:space="preserve">Please plot </w:t>
      </w:r>
      <w:r>
        <w:rPr>
          <w:rFonts w:ascii="Times New Roman" w:eastAsia="Times New Roman" w:hAnsi="Times New Roman" w:cs="Times New Roman"/>
          <w:kern w:val="0"/>
          <w14:ligatures w14:val="none"/>
        </w:rPr>
        <w:t>2-3</w:t>
      </w:r>
      <w:r w:rsidRPr="00C84E8B">
        <w:rPr>
          <w:rFonts w:ascii="Times New Roman" w:eastAsia="Times New Roman" w:hAnsi="Times New Roman" w:cs="Times New Roman"/>
          <w:kern w:val="0"/>
          <w14:ligatures w14:val="none"/>
        </w:rPr>
        <w:t xml:space="preserve"> bands on the same page for each object.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This is important because:</w:t>
      </w:r>
    </w:p>
    <w:p w:rsidR="00C84E8B" w:rsidRPr="00C84E8B" w:rsidRDefault="00C84E8B" w:rsidP="00C84E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Real AGN variability should be correlated across bands</w:t>
      </w:r>
    </w:p>
    <w:p w:rsidR="00C84E8B" w:rsidRPr="00C84E8B" w:rsidRDefault="00C84E8B" w:rsidP="00C84E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Random noise will not be correlated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This will help distinguish real variability from noise.</w:t>
      </w:r>
    </w:p>
    <w:p w:rsidR="00C84E8B" w:rsidRPr="00C84E8B" w:rsidRDefault="00C84E8B" w:rsidP="00C8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84E8B" w:rsidRPr="00C84E8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C84E8B" w:rsidRPr="00C84E8B" w:rsidRDefault="00C84E8B" w:rsidP="00C8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C. Examine low-variability Seyferts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Look at examples of Seyfert galaxies with low variability (Fvar &lt; 5%).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Also examine low-variability objects in other classes.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This will help us understand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</w:t>
      </w: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he limitations of variability selection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“error”/null signal</w:t>
      </w:r>
    </w:p>
    <w:p w:rsidR="00C84E8B" w:rsidRPr="00C84E8B" w:rsidRDefault="00C84E8B" w:rsidP="00C8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84E8B" w:rsidRPr="00C84E8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C84E8B" w:rsidRPr="00C84E8B" w:rsidRDefault="00C84E8B" w:rsidP="00C8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D. Improve variability quantification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 should think more carefully about improving how we quantify AGN variability, especially within the Seyfert sample.</w:t>
      </w:r>
    </w:p>
    <w:p w:rsidR="00C84E8B" w:rsidRPr="00C84E8B" w:rsidRDefault="00C84E8B" w:rsidP="00C8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This may involve:</w:t>
      </w:r>
    </w:p>
    <w:p w:rsidR="00C84E8B" w:rsidRPr="00C84E8B" w:rsidRDefault="00C84E8B" w:rsidP="00C84E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Improving outlier identification</w:t>
      </w:r>
    </w:p>
    <w:p w:rsidR="00C84E8B" w:rsidRPr="00C84E8B" w:rsidRDefault="00C84E8B" w:rsidP="00C84E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Using multi-band correlation</w:t>
      </w:r>
    </w:p>
    <w:p w:rsidR="00C84E8B" w:rsidRDefault="00C84E8B" w:rsidP="00C84E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E8B">
        <w:rPr>
          <w:rFonts w:ascii="Times New Roman" w:eastAsia="Times New Roman" w:hAnsi="Times New Roman" w:cs="Times New Roman"/>
          <w:kern w:val="0"/>
          <w14:ligatures w14:val="none"/>
        </w:rPr>
        <w:t>Refining variability metrics beyond Fvar</w:t>
      </w:r>
    </w:p>
    <w:p w:rsidR="00C84E8B" w:rsidRPr="00C84E8B" w:rsidRDefault="00C84E8B" w:rsidP="00C84E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Advanced statistical methodologies, which I will provide further guidance, depending on the need of passing through this path. May be we keep it simple in the first paper if the above are working well.</w:t>
      </w:r>
    </w:p>
    <w:p w:rsidR="00C84E8B" w:rsidRPr="00C84E8B" w:rsidRDefault="00C84E8B">
      <w:pPr>
        <w:rPr>
          <w:rFonts w:ascii="Times New Roman" w:hAnsi="Times New Roman" w:cs="Times New Roman"/>
        </w:rPr>
      </w:pPr>
    </w:p>
    <w:sectPr w:rsidR="00C84E8B" w:rsidRPr="00C84E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6982"/>
    <w:multiLevelType w:val="multilevel"/>
    <w:tmpl w:val="BBD0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D64B0"/>
    <w:multiLevelType w:val="multilevel"/>
    <w:tmpl w:val="EE44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B5984"/>
    <w:multiLevelType w:val="multilevel"/>
    <w:tmpl w:val="B604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D69D2"/>
    <w:multiLevelType w:val="multilevel"/>
    <w:tmpl w:val="D41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D7131"/>
    <w:multiLevelType w:val="multilevel"/>
    <w:tmpl w:val="44DC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260CB"/>
    <w:multiLevelType w:val="multilevel"/>
    <w:tmpl w:val="2DBA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C7C05"/>
    <w:multiLevelType w:val="multilevel"/>
    <w:tmpl w:val="5F10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051B8"/>
    <w:multiLevelType w:val="multilevel"/>
    <w:tmpl w:val="A95E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F6CCE"/>
    <w:multiLevelType w:val="multilevel"/>
    <w:tmpl w:val="D836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628685">
    <w:abstractNumId w:val="0"/>
  </w:num>
  <w:num w:numId="2" w16cid:durableId="533344963">
    <w:abstractNumId w:val="7"/>
  </w:num>
  <w:num w:numId="3" w16cid:durableId="420681194">
    <w:abstractNumId w:val="2"/>
  </w:num>
  <w:num w:numId="4" w16cid:durableId="581371928">
    <w:abstractNumId w:val="6"/>
  </w:num>
  <w:num w:numId="5" w16cid:durableId="1177771205">
    <w:abstractNumId w:val="1"/>
  </w:num>
  <w:num w:numId="6" w16cid:durableId="1722901148">
    <w:abstractNumId w:val="4"/>
  </w:num>
  <w:num w:numId="7" w16cid:durableId="1150367716">
    <w:abstractNumId w:val="5"/>
  </w:num>
  <w:num w:numId="8" w16cid:durableId="2136437845">
    <w:abstractNumId w:val="8"/>
  </w:num>
  <w:num w:numId="9" w16cid:durableId="1043794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E8B"/>
    <w:rsid w:val="00105B2E"/>
    <w:rsid w:val="00753A0C"/>
    <w:rsid w:val="00782953"/>
    <w:rsid w:val="00946AE0"/>
    <w:rsid w:val="009A67E4"/>
    <w:rsid w:val="00A74428"/>
    <w:rsid w:val="00B63BA2"/>
    <w:rsid w:val="00C040E0"/>
    <w:rsid w:val="00C0586C"/>
    <w:rsid w:val="00C84E8B"/>
    <w:rsid w:val="00EC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71CFE"/>
  <w15:chartTrackingRefBased/>
  <w15:docId w15:val="{F306C42A-03AE-CB48-B818-0FF66CE9A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4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4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4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E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4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4E8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84E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egacysurvey.org/view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Hassen Yesuf</dc:creator>
  <cp:keywords/>
  <dc:description/>
  <cp:lastModifiedBy>Hassen Yesuf</cp:lastModifiedBy>
  <cp:revision>1</cp:revision>
  <dcterms:created xsi:type="dcterms:W3CDTF">2026-02-27T01:22:00Z</dcterms:created>
  <dcterms:modified xsi:type="dcterms:W3CDTF">2026-02-27T01:34:00Z</dcterms:modified>
</cp:coreProperties>
</file>