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Arial" w:hAnsi="Arial"/>
          <w:sz w:val="24"/>
        </w:rPr>
        <w:t>QUEEN RANIA TEACHER ACADEMY</w:t>
      </w:r>
    </w:p>
    <w:p>
      <w:pPr>
        <w:pStyle w:val="Heading2"/>
        <w:jc w:val="right"/>
        <w:bidi/>
        <w:bidi/>
      </w:pPr>
      <w:r>
        <w:rPr>
          <w:rFonts w:ascii="Arial" w:hAnsi="Arial"/>
          <w:sz w:val="24"/>
        </w:rPr>
        <w:t>الدبلوم المهني في التعليم</w:t>
      </w:r>
    </w:p>
    <w:p>
      <w:pPr>
        <w:jc w:val="left"/>
      </w:pPr>
      <w:r>
        <w:rPr>
          <w:rFonts w:ascii="Arial" w:hAnsi="Arial"/>
          <w:sz w:val="24"/>
        </w:rPr>
        <w:t>الأسبوع التعريفي</w:t>
        <w:br/>
        <w:t>www.qrta.edu.jo</w:t>
        <w:br/>
        <w:t>$\mathbf{O} \mathbf{0}$ in $\mathbf{f} \times$</w:t>
      </w:r>
    </w:p>
    <w:p>
      <w:pPr>
        <w:pStyle w:val="Heading3"/>
        <w:jc w:val="right"/>
        <w:bidi/>
        <w:bidi/>
      </w:pPr>
      <w:r>
        <w:rPr>
          <w:rFonts w:ascii="Arial" w:hAnsi="Arial"/>
          <w:sz w:val="24"/>
        </w:rPr>
        <w:t>الأجنـدة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t>01</w:t>
            </w:r>
          </w:p>
        </w:tc>
        <w:tc>
          <w:tcPr>
            <w:tcW w:type="dxa" w:w="3312"/>
          </w:tcPr>
          <w:p>
            <w:r>
              <w:t>نشاط افتتاحي</w:t>
            </w:r>
          </w:p>
        </w:tc>
        <w:tc>
          <w:tcPr>
            <w:tcW w:type="dxa" w:w="3312"/>
          </w:tcPr>
          <w:p>
            <w:r>
              <w:t>01</w:t>
            </w:r>
          </w:p>
        </w:tc>
      </w:tr>
      <w:tr>
        <w:tc>
          <w:tcPr>
            <w:tcW w:type="dxa" w:w="3312"/>
          </w:tcPr>
          <w:p>
            <w:r>
              <w:t>02</w:t>
            </w:r>
          </w:p>
        </w:tc>
        <w:tc>
          <w:tcPr>
            <w:tcW w:type="dxa" w:w="3312"/>
          </w:tcPr>
          <w:p>
            <w:r>
              <w:t>انضمام الطلبة إلى المنصة</w:t>
            </w:r>
          </w:p>
        </w:tc>
        <w:tc>
          <w:tcPr>
            <w:tcW w:type="dxa" w:w="3312"/>
          </w:tcPr>
          <w:p>
            <w:r>
              <w:t>02</w:t>
            </w:r>
          </w:p>
        </w:tc>
      </w:tr>
      <w:tr>
        <w:tc>
          <w:tcPr>
            <w:tcW w:type="dxa" w:w="3312"/>
          </w:tcPr>
          <w:p>
            <w:r>
              <w:t>03</w:t>
            </w:r>
          </w:p>
        </w:tc>
        <w:tc>
          <w:tcPr>
            <w:tcW w:type="dxa" w:w="3312"/>
          </w:tcPr>
          <w:p>
            <w:r>
              <w:t>تصفح المنصة التعليمية</w:t>
            </w:r>
          </w:p>
        </w:tc>
        <w:tc>
          <w:tcPr>
            <w:tcW w:type="dxa" w:w="3312"/>
          </w:tcPr>
          <w:p>
            <w:r>
              <w:t>03</w:t>
            </w:r>
          </w:p>
        </w:tc>
      </w:tr>
      <w:tr>
        <w:tc>
          <w:tcPr>
            <w:tcW w:type="dxa" w:w="3312"/>
          </w:tcPr>
          <w:p>
            <w:r>
              <w:t>04</w:t>
            </w:r>
          </w:p>
        </w:tc>
        <w:tc>
          <w:tcPr>
            <w:tcW w:type="dxa" w:w="3312"/>
          </w:tcPr>
          <w:p>
            <w:r>
              <w:t>دليل المعلم الطالب</w:t>
            </w:r>
          </w:p>
        </w:tc>
        <w:tc>
          <w:tcPr>
            <w:tcW w:type="dxa" w:w="3312"/>
          </w:tcPr>
          <w:p>
            <w:r>
              <w:t>04</w:t>
            </w:r>
          </w:p>
        </w:tc>
      </w:tr>
    </w:tbl>
    <w:p/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بهدف التعرف على المعلمين الطلبة في الدبلوم سننفذ معا نشاط تعارفي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ستصلك رسالة عبر صندوق الحوار، افتحها وطبق التعليمات الموجودة فيها ثم شارك إجابتك مع زملائك على صندوق الحوار</w:t>
      </w:r>
    </w:p>
    <w:p/>
    <w:p>
      <w:pPr>
        <w:pStyle w:val="Heading1"/>
        <w:jc w:val="right"/>
        <w:bidi/>
        <w:bidi/>
      </w:pPr>
      <w:r>
        <w:rPr>
          <w:rFonts w:ascii="Arial" w:hAnsi="Arial"/>
          <w:sz w:val="24"/>
        </w:rPr>
        <w:t>تصفح المنصة التعليمية</w:t>
      </w:r>
    </w:p>
    <w:p>
      <w:pPr>
        <w:jc w:val="right"/>
        <w:bidi/>
        <w:bidi/>
      </w:pPr>
      <w:r>
        <w:rPr>
          <w:rFonts w:ascii="Arial" w:hAnsi="Arial"/>
          <w:sz w:val="24"/>
        </w:rPr>
        <w:t>بعد تصفحك المنصة التعليمية ،شارك مع زملائك معلومة مفيدة تعلمتها حول المنصة</w:t>
        <w:br/>
        <w:t>"خاصية من خصائصها، وظيفة تساعد في تصفحها أو التعامل معها.</w:t>
        <w:br/>
        <w:t>لنتصفح المنصة معا.</w:t>
      </w:r>
    </w:p>
    <w:p>
      <w:pPr>
        <w:pStyle w:val="Heading1"/>
        <w:jc w:val="right"/>
        <w:bidi/>
        <w:bidi/>
      </w:pPr>
      <w:r>
        <w:rPr>
          <w:rFonts w:ascii="Arial" w:hAnsi="Arial"/>
          <w:sz w:val="24"/>
        </w:rPr>
        <w:t>دليل استخدام المنصة التعليمية</w:t>
      </w:r>
    </w:p>
    <w:p>
      <w:pPr>
        <w:jc w:val="right"/>
        <w:bidi/>
        <w:bidi/>
      </w:pPr>
      <w:r>
        <w:rPr>
          <w:rFonts w:ascii="Arial" w:hAnsi="Arial"/>
          <w:sz w:val="24"/>
        </w:rPr>
        <w:t>بعد قراءتك لدليل استخدام المنصة التعليمية شارك مع زملائك ما يلي: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معلومة وجدتها مهمة جدا بالنسبة لك .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كيف يمكن أن تستفيد من الدليل أثناء التعلم على المنصة؟</w:t>
      </w:r>
    </w:p>
    <w:p>
      <w:pPr>
        <w:pStyle w:val="Heading1"/>
        <w:jc w:val="right"/>
        <w:bidi/>
        <w:bidi/>
      </w:pPr>
      <w:r>
        <w:rPr>
          <w:rFonts w:ascii="Arial" w:hAnsi="Arial"/>
          <w:sz w:val="24"/>
        </w:rPr>
        <w:t>دليل المعلم الطالب</w:t>
      </w:r>
    </w:p>
    <w:p>
      <w:pPr>
        <w:jc w:val="right"/>
        <w:bidi/>
        <w:bidi/>
      </w:pPr>
      <w:r>
        <w:rPr>
          <w:rFonts w:ascii="Arial" w:hAnsi="Arial"/>
          <w:sz w:val="24"/>
        </w:rPr>
        <w:t>بعد قراءتك لدليل المعلم الطالب شارك مع زملائك ما يلي: $\square$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معلومة وجدتها مهمة جدا بالنسبة لك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معلومة أو جملة لم تفهمها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موضوع تريد أن تعرف عنه</w:t>
      </w:r>
    </w:p>
    <w:p>
      <w:pPr>
        <w:pStyle w:val="Heading1"/>
        <w:jc w:val="right"/>
        <w:bidi/>
        <w:bidi/>
      </w:pPr>
      <w:r>
        <w:rPr>
          <w:rFonts w:ascii="Arial" w:hAnsi="Arial"/>
          <w:sz w:val="24"/>
        </w:rPr>
        <w:t>المهام المطلوب إنجازها هذا الأسبوع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تصفح المنصة وفهم آلية التعامل مع مكوناتها.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مهمة تعرف إلى زملائك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مهمة التقييم القبلي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شهادة مساق الثقافة الرقمية</w:t>
      </w:r>
    </w:p>
    <w:p>
      <w:pPr>
        <w:pStyle w:val="Heading1"/>
        <w:jc w:val="right"/>
        <w:bidi/>
        <w:bidi/>
      </w:pPr>
      <w:r>
        <w:rPr>
          <w:rFonts w:ascii="Arial" w:hAnsi="Arial"/>
          <w:sz w:val="24"/>
        </w:rPr>
        <w:t>سؤال وجواب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كيف أعرف المهمات المطلوبة مني أسبوعيا.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كيف أعرف موعد تسليم المهمة؟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ما هيكيلة الأسبوع؟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ما المهمات التي يجب أن أركز عليها أسبوعيا؟</w:t>
      </w:r>
    </w:p>
    <w:p>
      <w:pPr>
        <w:pStyle w:val="ListBullet"/>
        <w:jc w:val="right"/>
        <w:bidi/>
        <w:bidi/>
      </w:pPr>
      <w:r>
        <w:rPr>
          <w:rFonts w:ascii="Arial" w:hAnsi="Arial"/>
          <w:sz w:val="24"/>
        </w:rPr>
        <w:t>إذا احتجت لدعم على المنصة إلى من أتجه؟</w:t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