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Linear data structures: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Doubly linked list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Queue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Searching: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Linear Search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Search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Ternary Search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 Search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Interpolation Search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Shell Sort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Bucket Sort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Counting Sort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Radix Sort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Heap 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Tree Data Structure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Tree Traversal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Search Tree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Indexed Tree / Fenwick Tree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AVL Tree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B-Tree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Spanning Tree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Segment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Graph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Graph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Adjacency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Adjacency matrix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Depth First Traversal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Breadth First Traversal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Topological sort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Strongly connected components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Minimum Spanning Trees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Shortest Path Algorithms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The Bellman-Ford algorithm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Dijkstra's algorithm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The Floyd-Warshall algorithm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Others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Disjoint Sets / Union-Find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Recursion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Divide and Conquer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Dynamic Programming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