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</w:pPr>
      <w:r>
        <w:rPr>
          <w:rFonts w:ascii="Calibri" w:cs="Calibri" w:eastAsia="Calibri" w:hAnsi="Calibri"/>
          <w:b/>
          <w:bCs/>
          <w:color w:val="1A1A1A"/>
          <w:sz w:val="46"/>
          <w:szCs w:val="46"/>
        </w:rPr>
        <w:t xml:space="preserve">Abdallah Abdelhady Khames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8A5A21"/>
          <w:sz w:val="22"/>
          <w:szCs w:val="22"/>
        </w:rPr>
        <w:t xml:space="preserve">Data Engineer &amp; ML Engineer</w:t>
      </w:r>
    </w:p>
    <w:p>
      <w:pPr>
        <w:spacing w:after="200"/>
        <w:jc w:val="left"/>
      </w:pPr>
      <w:hyperlink w:history="1" r:id="rIdcnjypfs11ouhqi-_casih">
        <w:r>
          <w:rPr>
            <w:rFonts w:ascii="Calibri" w:cs="Calibri" w:eastAsia="Calibri" w:hAnsi="Calibri"/>
            <w:color w:val="8A5A21"/>
            <w:sz w:val="17"/>
            <w:szCs w:val="17"/>
          </w:rPr>
          <w:t xml:space="preserve">xabdallahxabdallahx@gmail.com</w:t>
        </w:r>
      </w:hyperlink>
      <w:r>
        <w:rPr>
          <w:rFonts w:ascii="Calibri" w:cs="Calibri" w:eastAsia="Calibri" w:hAnsi="Calibri"/>
          <w:color w:val="595959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+20 120 506 2962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  |   </w:t>
      </w:r>
      <w:hyperlink w:history="1" r:id="rIdqntvv5ed-tkr6bqxky6av">
        <w:r>
          <w:rPr>
            <w:rFonts w:ascii="Calibri" w:cs="Calibri" w:eastAsia="Calibri" w:hAnsi="Calibri"/>
            <w:color w:val="8A5A21"/>
            <w:sz w:val="17"/>
            <w:szCs w:val="17"/>
          </w:rPr>
          <w:t xml:space="preserve">github.com/abdallah-bodzz</w:t>
        </w:r>
      </w:hyperlink>
      <w:r>
        <w:rPr>
          <w:rFonts w:ascii="Calibri" w:cs="Calibri" w:eastAsia="Calibri" w:hAnsi="Calibri"/>
          <w:color w:val="595959"/>
          <w:sz w:val="17"/>
          <w:szCs w:val="17"/>
        </w:rPr>
        <w:t xml:space="preserve">   |   </w:t>
      </w:r>
      <w:hyperlink w:history="1" r:id="rIdw7-iuov3tvajz4jqlacc4">
        <w:r>
          <w:rPr>
            <w:rFonts w:ascii="Calibri" w:cs="Calibri" w:eastAsia="Calibri" w:hAnsi="Calibri"/>
            <w:color w:val="8A5A21"/>
            <w:sz w:val="17"/>
            <w:szCs w:val="17"/>
          </w:rPr>
          <w:t xml:space="preserve">linkedin.com/in/abdallah-abdelhady-4187802b2</w:t>
        </w:r>
      </w:hyperlink>
      <w:r>
        <w:rPr>
          <w:rFonts w:ascii="Calibri" w:cs="Calibri" w:eastAsia="Calibri" w:hAnsi="Calibri"/>
          <w:color w:val="595959"/>
          <w:sz w:val="17"/>
          <w:szCs w:val="17"/>
        </w:rPr>
        <w:t xml:space="preserve">   |   </w:t>
      </w:r>
      <w:hyperlink w:history="1" r:id="rIdhbmqsfzvbnu2mknezbuy7">
        <w:r>
          <w:rPr>
            <w:rFonts w:ascii="Calibri" w:cs="Calibri" w:eastAsia="Calibri" w:hAnsi="Calibri"/>
            <w:color w:val="8A5A21"/>
            <w:sz w:val="17"/>
            <w:szCs w:val="17"/>
          </w:rPr>
          <w:t xml:space="preserve">abdallah-bodzz.github.io</w:t>
        </w:r>
      </w:hyperlink>
      <w:r>
        <w:rPr>
          <w:rFonts w:ascii="Calibri" w:cs="Calibri" w:eastAsia="Calibri" w:hAnsi="Calibri"/>
          <w:color w:val="595959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Alexandria, Egypt</w:t>
      </w:r>
    </w:p>
    <w:p>
      <w:pPr>
        <w:pBdr>
          <w:bottom w:val="single" w:color="C9A98A" w:sz="6" w:space="3"/>
        </w:pBdr>
        <w:spacing w:after="40" w:before="130"/>
      </w:pPr>
      <w:r>
        <w:rPr>
          <w:rFonts w:ascii="Calibri" w:cs="Calibri" w:eastAsia="Calibri" w:hAnsi="Calibri"/>
          <w:b/>
          <w:bCs/>
          <w:color w:val="8A5A21"/>
          <w:sz w:val="19"/>
          <w:szCs w:val="19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Third-year CS student (Data Science track, Alexandria University FCDS, expected 2027) who builds production-grade data platforms, ML pipelines, and BI systems measured in dollars and decisions, not accuracy scores. Work spans enterprise CRM/ERP analytics on medallion lakehouses, credit risk and fraud models, quantitative event studies, real-time computer vision, and a Power BI theme published to the Microsoft Fabric Community Gallery. Full case studies, live dashboards, and source code: abdallah-bodzz.github.io.</w:t>
      </w:r>
    </w:p>
    <w:p>
      <w:pPr>
        <w:pBdr>
          <w:bottom w:val="single" w:color="C9A98A" w:sz="6" w:space="3"/>
        </w:pBdr>
        <w:spacing w:after="40" w:before="130"/>
      </w:pPr>
      <w:r>
        <w:rPr>
          <w:rFonts w:ascii="Calibri" w:cs="Calibri" w:eastAsia="Calibri" w:hAnsi="Calibri"/>
          <w:b/>
          <w:bCs/>
          <w:color w:val="8A5A21"/>
          <w:sz w:val="19"/>
          <w:szCs w:val="19"/>
        </w:rPr>
        <w:t xml:space="preserve">CORE SKILLS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Data Engineering: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Medallion Architecture (Bronze/Silver/Gold), SCD Type 2, Star Schema, MDM, T-SQL, SQL Server, SQLAlchemy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ML &amp; Quant: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XGBoost, LightGBM, scikit-learn, lifelines, Monte Carlo / VaR / Expected Shortfall, OLS event studies, DCF &amp; WACC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BI &amp; Visualization: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Power BI (DAX, drill-through, What-If, custom themes), Plotly, Chart.js, Excel (PivotTables, scenario modeling)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Backend &amp; DevOps: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Python (pandas, NumPy), FastAPI, Docker, Pydantic, Git, PyPI packaging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Computer Vision &amp; NLP: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OpenCV, MediaPipe, TensorFlow, LeIA (PT-BR NLP)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Databases: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MS SQL Server, PostgreSQL, MySQL</w:t>
      </w:r>
    </w:p>
    <w:p>
      <w:pPr>
        <w:pBdr>
          <w:bottom w:val="single" w:color="C9A98A" w:sz="6" w:space="3"/>
        </w:pBdr>
        <w:spacing w:after="40" w:before="130"/>
      </w:pPr>
      <w:r>
        <w:rPr>
          <w:rFonts w:ascii="Calibri" w:cs="Calibri" w:eastAsia="Calibri" w:hAnsi="Calibri"/>
          <w:b/>
          <w:bCs/>
          <w:color w:val="8A5A21"/>
          <w:sz w:val="19"/>
          <w:szCs w:val="19"/>
        </w:rPr>
        <w:t xml:space="preserve">FLAGSHIP PROJECTS</w:t>
      </w:r>
    </w:p>
    <w:p>
      <w:pPr>
        <w:tabs>
          <w:tab w:val="right" w:pos="10080"/>
        </w:tabs>
        <w:spacing w:after="15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Enterprise CRM Intelligence &amp; Customer 360 Platform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SQL Server | Medallion Lakehouse | Python | Power BI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15" w:line="23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production Medallion Lakehouse on SQL Server with Customer MDM (SCD Type 2) across 96,096 customers, modeled after SAP CRM/Odoo CRM; five ML models feed a CRM Action Engine that prioritizes retention tasks.</w:t>
      </w:r>
    </w:p>
    <w:p>
      <w:pPr>
        <w:pStyle w:val="ListParagraph"/>
        <w:numPr>
          <w:ilvl w:val="0"/>
          <w:numId w:val="1"/>
        </w:numPr>
        <w:spacing w:after="15" w:line="23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Delivered a 7-page Power BI report (29 DAX measures, R$15.84M modeled GMV) and published its custom theme to the Microsoft Fabric Community Themes Gallery — 1,000+ views and downloads.</w:t>
      </w:r>
    </w:p>
    <w:p>
      <w:pPr>
        <w:tabs>
          <w:tab w:val="right" w:pos="10080"/>
        </w:tabs>
        <w:spacing w:after="15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Enterprise Retail Analytics Platform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SQL Server | Python | Power BI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15" w:line="23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3-layer medallion lakehouse (7 staging → 8 warehouse → 10 mart) for a simulated ERP consulting engagement, with ABC classification (504 SKUs) and RFM/K-means segmentation (19,800 customers).</w:t>
      </w:r>
    </w:p>
    <w:p>
      <w:pPr>
        <w:pStyle w:val="ListParagraph"/>
        <w:numPr>
          <w:ilvl w:val="0"/>
          <w:numId w:val="1"/>
        </w:numPr>
        <w:spacing w:after="15" w:line="23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Delivered 6 Power BI dashboards mapped to executive personas, with pre-aggregated mart metrics for sub-second load times.</w:t>
      </w:r>
    </w:p>
    <w:p>
      <w:pPr>
        <w:tabs>
          <w:tab w:val="right" w:pos="10080"/>
        </w:tabs>
        <w:spacing w:after="15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Credit Risk Scoring &amp; Fraud Detection API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Python | XGBoost | LightGBM | FastAPI | Docker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1"/>
        </w:numPr>
        <w:spacing w:after="15" w:line="23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Loan-default model quantified at $3.55M net benefit (152% ROI per 10,000 loans) via business-optimized threshold selection rather than accuracy.</w:t>
      </w:r>
    </w:p>
    <w:p>
      <w:pPr>
        <w:pStyle w:val="ListParagraph"/>
        <w:numPr>
          <w:ilvl w:val="0"/>
          <w:numId w:val="1"/>
        </w:numPr>
        <w:spacing w:after="15" w:line="23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Fraud classifier (AUPRC 0.87 on 0.17% fraud-rate data) deployed as a FastAPI/Docker service, tuned to protect $10,576 per run.</w:t>
      </w:r>
    </w:p>
    <w:p>
      <w:pPr>
        <w:tabs>
          <w:tab w:val="right" w:pos="10080"/>
        </w:tabs>
        <w:spacing w:after="15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2026 Hormuz Blockade — Cross-Asset Shock Study (v2)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Python | SciPy | yfinance | Plotly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15" w:line="23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OLS event study of the 47-day Strait of Hormuz closure across 10 assets: WTI +32.9% while XOM fell −1.5% (beta flipped +0.15 → −0.42) — energy equities are not oil proxies under supply shocks.</w:t>
      </w:r>
    </w:p>
    <w:p>
      <w:pPr>
        <w:pStyle w:val="ListParagraph"/>
        <w:numPr>
          <w:ilvl w:val="0"/>
          <w:numId w:val="1"/>
        </w:numPr>
        <w:spacing w:after="15" w:line="23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Quantified gold's −9.6% safe-haven failure; v2 adds a post-event recovery analysis on top of the original counterfactual baseline.</w:t>
      </w:r>
    </w:p>
    <w:p>
      <w:pPr>
        <w:tabs>
          <w:tab w:val="right" w:pos="10080"/>
        </w:tabs>
        <w:spacing w:after="15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DriveGuard — Real-Time Driver Fatigue Detection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Python | OpenCV | MediaPipe | TensorFlow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15" w:line="23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Real-time drowsiness detection via webcam combining EAR/MAR geometry with a CNN hybrid (84k-image MRL dataset) — 98.8% accuracy, 3–5ms CPU inference, 25–30 FPS, fully local.</w:t>
      </w:r>
    </w:p>
    <w:p>
      <w:pPr>
        <w:pBdr>
          <w:bottom w:val="single" w:color="C9A98A" w:sz="6" w:space="3"/>
        </w:pBdr>
        <w:spacing w:after="40" w:before="130"/>
      </w:pPr>
      <w:r>
        <w:rPr>
          <w:rFonts w:ascii="Calibri" w:cs="Calibri" w:eastAsia="Calibri" w:hAnsi="Calibri"/>
          <w:b/>
          <w:bCs/>
          <w:color w:val="8A5A21"/>
          <w:sz w:val="19"/>
          <w:szCs w:val="19"/>
        </w:rPr>
        <w:t xml:space="preserve">EXPERIENCE</w:t>
      </w:r>
    </w:p>
    <w:p>
      <w:pPr>
        <w:tabs>
          <w:tab w:val="right" w:pos="10080"/>
        </w:tabs>
        <w:spacing w:after="15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IoT Software Development Trainee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Alexandria University (FCDS) — Internship, On-site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Jul – Aug 2025</w:t>
      </w:r>
    </w:p>
    <w:p>
      <w:pPr>
        <w:pStyle w:val="ListParagraph"/>
        <w:numPr>
          <w:ilvl w:val="0"/>
          <w:numId w:val="1"/>
        </w:numPr>
        <w:spacing w:after="15" w:line="23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Completed an intensive IoT Software Development Training program (Grade A): designed smart home systems integrating sensors, actuators, connectivity protocols, and cloud platforms.</w:t>
      </w:r>
    </w:p>
    <w:p>
      <w:pPr>
        <w:tabs>
          <w:tab w:val="right" w:pos="10080"/>
        </w:tabs>
        <w:spacing w:after="15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Freelance Data Analyst / Processor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Khamsat.com &amp; Mostaqel — Remote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Jun – Dec 2025</w:t>
      </w:r>
    </w:p>
    <w:p>
      <w:pPr>
        <w:pStyle w:val="ListParagraph"/>
        <w:numPr>
          <w:ilvl w:val="0"/>
          <w:numId w:val="1"/>
        </w:numPr>
        <w:spacing w:after="15" w:line="23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Completed 7 freelance data-cleaning and reporting contracts; added unrequested summary dashboards on two engagements and flagged 15+ pricing errors before a client publish — both acknowledged in client reviews.</w:t>
      </w:r>
    </w:p>
    <w:p>
      <w:pPr>
        <w:tabs>
          <w:tab w:val="right" w:pos="10080"/>
        </w:tabs>
        <w:spacing w:after="15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Analytics Content Creator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TikTok @data_w_bodzz | YouTube | Instagram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2023 – Present</w:t>
      </w:r>
    </w:p>
    <w:p>
      <w:pPr>
        <w:pStyle w:val="ListParagraph"/>
        <w:numPr>
          <w:ilvl w:val="0"/>
          <w:numId w:val="1"/>
        </w:numPr>
        <w:spacing w:after="15" w:line="23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1,500+ followers and 200,000+ total views documenting Power BI builds, SQL walkthroughs, and project breakdowns; top video reached 16,000+ views.</w:t>
      </w:r>
    </w:p>
    <w:p>
      <w:pPr>
        <w:pBdr>
          <w:bottom w:val="single" w:color="C9A98A" w:sz="6" w:space="3"/>
        </w:pBdr>
        <w:spacing w:after="40" w:before="130"/>
      </w:pPr>
      <w:r>
        <w:rPr>
          <w:rFonts w:ascii="Calibri" w:cs="Calibri" w:eastAsia="Calibri" w:hAnsi="Calibri"/>
          <w:b/>
          <w:bCs/>
          <w:color w:val="8A5A21"/>
          <w:sz w:val="19"/>
          <w:szCs w:val="19"/>
        </w:rPr>
        <w:t xml:space="preserve">EDUCATION</w:t>
      </w:r>
    </w:p>
    <w:p>
      <w:pPr>
        <w:tabs>
          <w:tab w:val="right" w:pos="10080"/>
        </w:tabs>
        <w:spacing w:after="15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B.Sc. Computer Science, Data Science Specialization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Alexandria University (FCDS), Egypt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Expected 2027</w:t>
      </w:r>
    </w:p>
    <w:p>
      <w:pPr>
        <w:pStyle w:val="ListParagraph"/>
        <w:numPr>
          <w:ilvl w:val="0"/>
          <w:numId w:val="1"/>
        </w:numPr>
        <w:spacing w:after="15" w:line="23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DataCamp career tracks completed: Data Analysis in Python, SQL, Power BI, Machine Learning and Neural Networks.</w:t>
      </w:r>
    </w:p>
    <w:p>
      <w:pPr>
        <w:pBdr>
          <w:bottom w:val="single" w:color="C9A98A" w:sz="6" w:space="3"/>
        </w:pBdr>
        <w:spacing w:after="40" w:before="130"/>
      </w:pPr>
      <w:r>
        <w:rPr>
          <w:rFonts w:ascii="Calibri" w:cs="Calibri" w:eastAsia="Calibri" w:hAnsi="Calibri"/>
          <w:b/>
          <w:bCs/>
          <w:color w:val="8A5A21"/>
          <w:sz w:val="19"/>
          <w:szCs w:val="19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Arabic: Native   |   English: Professional Working Proficiency</w:t>
      </w:r>
    </w:p>
    <w:sectPr>
      <w:pgSz w:w="12240" w:h="15840" w:orient="portrait"/>
      <w:pgMar w:top="480" w:right="650" w:bottom="46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njypfs11ouhqi-_casih" Type="http://schemas.openxmlformats.org/officeDocument/2006/relationships/hyperlink" Target="mailto:xabdallahxabdallahx@gmail.com" TargetMode="External"/><Relationship Id="rIdqntvv5ed-tkr6bqxky6av" Type="http://schemas.openxmlformats.org/officeDocument/2006/relationships/hyperlink" Target="https://github.com/abdallah-bodzz" TargetMode="External"/><Relationship Id="rIdw7-iuov3tvajz4jqlacc4" Type="http://schemas.openxmlformats.org/officeDocument/2006/relationships/hyperlink" Target="https://www.linkedin.com/in/abdallah-abdelhady-4187802b2" TargetMode="External"/><Relationship Id="rIdhbmqsfzvbnu2mknezbuy7" Type="http://schemas.openxmlformats.org/officeDocument/2006/relationships/hyperlink" Target="https://abdallah-bodzz.github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2026-07-03T10:57:13.300Z</dcterms:created>
  <dcterms:modified xsi:type="dcterms:W3CDTF">2026-07-03T10:57:13.300Z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