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6510" w14:textId="77777777" w:rsidR="008805C4" w:rsidRDefault="00000000">
      <w:pPr>
        <w:spacing w:after="40" w:line="240" w:lineRule="auto"/>
        <w:jc w:val="center"/>
        <w:rPr>
          <w:rFonts w:ascii="Times New Roman" w:hAnsi="Times New Roman" w:cs="Times New Roman"/>
          <w:color w:val="1F3864"/>
          <w:sz w:val="26"/>
        </w:rPr>
      </w:pPr>
      <w:r>
        <w:rPr>
          <w:rFonts w:ascii="Times New Roman" w:hAnsi="Times New Roman" w:cs="Times New Roman"/>
          <w:color w:val="1F3864"/>
          <w:sz w:val="26"/>
        </w:rPr>
        <w:t>CHAPTER X</w:t>
      </w:r>
    </w:p>
    <w:p w14:paraId="644202C8" w14:textId="77777777" w:rsidR="008805C4" w:rsidRDefault="00000000">
      <w:pPr>
        <w:pBdr>
          <w:bottom w:val="single" w:sz="24" w:space="1" w:color="1F3864"/>
        </w:pBdr>
        <w:spacing w:before="80" w:after="80" w:line="240" w:lineRule="auto"/>
        <w:jc w:val="center"/>
        <w:rPr>
          <w:rFonts w:ascii="Times New Roman" w:hAnsi="Times New Roman" w:cs="Times New Roman"/>
        </w:rPr>
      </w:pPr>
      <w:r>
        <w:rPr>
          <w:rFonts w:ascii="Times New Roman" w:hAnsi="Times New Roman" w:cs="Times New Roman"/>
          <w:b/>
          <w:color w:val="1F3864"/>
          <w:sz w:val="48"/>
        </w:rPr>
        <w:t>IPC</w:t>
      </w:r>
    </w:p>
    <w:p w14:paraId="5371A90B" w14:textId="77777777" w:rsidR="008805C4" w:rsidRDefault="00000000">
      <w:pPr>
        <w:spacing w:before="360" w:after="120" w:line="240" w:lineRule="auto"/>
        <w:rPr>
          <w:rFonts w:ascii="Times New Roman" w:hAnsi="Times New Roman" w:cs="Times New Roman"/>
        </w:rPr>
      </w:pPr>
      <w:r>
        <w:rPr>
          <w:rFonts w:ascii="Times New Roman" w:hAnsi="Times New Roman" w:cs="Times New Roman"/>
          <w:b/>
          <w:color w:val="2E75B6"/>
          <w:sz w:val="28"/>
        </w:rPr>
        <w:t>X.1   Overview</w:t>
      </w:r>
    </w:p>
    <w:p w14:paraId="4A6EE489" w14:textId="77777777" w:rsidR="008805C4" w:rsidRDefault="00000000">
      <w:pPr>
        <w:pStyle w:val="BodyText"/>
        <w:spacing w:line="360" w:lineRule="auto"/>
        <w:jc w:val="both"/>
        <w:rPr>
          <w:rFonts w:ascii="Times New Roman" w:hAnsi="Times New Roman" w:cs="Times New Roman"/>
          <w:color w:val="000000"/>
          <w:sz w:val="24"/>
          <w:szCs w:val="36"/>
        </w:rPr>
      </w:pPr>
      <w:r>
        <w:rPr>
          <w:rFonts w:ascii="Times New Roman" w:hAnsi="Times New Roman" w:cs="Times New Roman" w:hint="cs"/>
          <w:color w:val="000000"/>
          <w:sz w:val="24"/>
          <w:szCs w:val="36"/>
        </w:rPr>
        <w:t>A modern V2X system is not a single program but a collection of specialized subsystems working in parallel. Its four core domains—V2V, V2I, V2P, and V2N—generate independent data streams that must be shared in real time. Coordinating this constant data exchange on a single embedded platform requires a robust, well-designed communication backbone.</w:t>
      </w:r>
    </w:p>
    <w:p w14:paraId="1B4237EF" w14:textId="77777777" w:rsidR="008805C4" w:rsidRDefault="00000000">
      <w:pPr>
        <w:pStyle w:val="BodyText"/>
        <w:spacing w:after="160" w:line="360" w:lineRule="auto"/>
        <w:jc w:val="both"/>
        <w:rPr>
          <w:rFonts w:ascii="Times New Roman" w:hAnsi="Times New Roman" w:cs="Times New Roman"/>
          <w:color w:val="000000"/>
          <w:sz w:val="24"/>
          <w:szCs w:val="36"/>
        </w:rPr>
      </w:pPr>
      <w:r>
        <w:rPr>
          <w:rFonts w:ascii="Times New Roman" w:hAnsi="Times New Roman" w:cs="Times New Roman" w:hint="cs"/>
          <w:color w:val="000000"/>
          <w:sz w:val="24"/>
          <w:szCs w:val="36"/>
        </w:rPr>
        <w:t xml:space="preserve">On devices like </w:t>
      </w:r>
      <w:proofErr w:type="gramStart"/>
      <w:r>
        <w:rPr>
          <w:rFonts w:ascii="Times New Roman" w:hAnsi="Times New Roman" w:cs="Times New Roman" w:hint="cs"/>
          <w:color w:val="000000"/>
          <w:sz w:val="24"/>
          <w:szCs w:val="36"/>
        </w:rPr>
        <w:t>a Raspberry</w:t>
      </w:r>
      <w:proofErr w:type="gramEnd"/>
      <w:r>
        <w:rPr>
          <w:rFonts w:ascii="Times New Roman" w:hAnsi="Times New Roman" w:cs="Times New Roman" w:hint="cs"/>
          <w:color w:val="000000"/>
          <w:sz w:val="24"/>
          <w:szCs w:val="36"/>
        </w:rPr>
        <w:t xml:space="preserve"> Pi, each domain operates as an independent Linux process. Since these processes are isolated in memory, they rely on an </w:t>
      </w:r>
      <w:r>
        <w:rPr>
          <w:rFonts w:ascii="Times New Roman" w:hAnsi="Times New Roman" w:cs="Times New Roman" w:hint="cs"/>
          <w:b/>
          <w:color w:val="000000"/>
          <w:sz w:val="24"/>
          <w:szCs w:val="36"/>
        </w:rPr>
        <w:t>Inter-Process Communication (IPC)</w:t>
      </w:r>
      <w:r>
        <w:rPr>
          <w:rFonts w:ascii="Times New Roman" w:hAnsi="Times New Roman" w:cs="Times New Roman" w:hint="cs"/>
          <w:color w:val="000000"/>
          <w:sz w:val="24"/>
          <w:szCs w:val="36"/>
        </w:rPr>
        <w:t xml:space="preserve"> layer. Using a decoupled </w:t>
      </w:r>
      <w:r>
        <w:rPr>
          <w:rFonts w:ascii="Times New Roman" w:hAnsi="Times New Roman" w:cs="Times New Roman" w:hint="cs"/>
          <w:b/>
          <w:color w:val="000000"/>
          <w:sz w:val="24"/>
          <w:szCs w:val="36"/>
        </w:rPr>
        <w:t>publish-subscribe</w:t>
      </w:r>
      <w:r>
        <w:rPr>
          <w:rFonts w:ascii="Times New Roman" w:hAnsi="Times New Roman" w:cs="Times New Roman" w:hint="cs"/>
          <w:color w:val="000000"/>
          <w:sz w:val="24"/>
          <w:szCs w:val="36"/>
        </w:rPr>
        <w:t xml:space="preserve"> model, IPC acts as a central bus where subsystems broadcast and consume data without needing direct dependencies. This architecture ensures the system remains flexible and resilient, even if individual components are added or removed during runtime. The system also bridges local processing with the outside world: hardware microcontrollers send telemetry via serial links, while external infrastructure communicates via cloud MQTT brokers, which the V2N client then feeds into the local IPC hub. This chapter explains how Unix Domain Sockets and this publish-subscribe framework </w:t>
      </w:r>
      <w:r>
        <w:rPr>
          <w:noProof/>
        </w:rPr>
        <w:drawing>
          <wp:anchor distT="0" distB="0" distL="0" distR="0" simplePos="0" relativeHeight="2" behindDoc="0" locked="0" layoutInCell="0" allowOverlap="1" wp14:anchorId="338D7127" wp14:editId="543AA767">
            <wp:simplePos x="0" y="0"/>
            <wp:positionH relativeFrom="column">
              <wp:posOffset>-27940</wp:posOffset>
            </wp:positionH>
            <wp:positionV relativeFrom="paragraph">
              <wp:posOffset>3804920</wp:posOffset>
            </wp:positionV>
            <wp:extent cx="6029960" cy="26606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6029960" cy="2660650"/>
                    </a:xfrm>
                    <a:prstGeom prst="rect">
                      <a:avLst/>
                    </a:prstGeom>
                    <a:noFill/>
                  </pic:spPr>
                </pic:pic>
              </a:graphicData>
            </a:graphic>
          </wp:anchor>
        </w:drawing>
      </w:r>
      <w:r>
        <w:rPr>
          <w:rFonts w:ascii="Times New Roman" w:hAnsi="Times New Roman" w:cs="Times New Roman" w:hint="cs"/>
          <w:color w:val="000000"/>
          <w:sz w:val="24"/>
          <w:szCs w:val="36"/>
        </w:rPr>
        <w:t>create a unified, real-time communication fabric for the V2X system.</w:t>
      </w:r>
    </w:p>
    <w:p w14:paraId="56688F55" w14:textId="77777777" w:rsidR="008805C4" w:rsidRDefault="00000000">
      <w:pPr>
        <w:pStyle w:val="Heading2"/>
        <w:spacing w:before="0"/>
        <w:rPr>
          <w:rFonts w:ascii="Times New Roman" w:hAnsi="Times New Roman" w:cs="Times New Roman"/>
          <w:sz w:val="28"/>
          <w:szCs w:val="28"/>
        </w:rPr>
      </w:pPr>
      <w:proofErr w:type="gramStart"/>
      <w:r>
        <w:rPr>
          <w:rFonts w:ascii="Times New Roman" w:hAnsi="Times New Roman" w:cs="Times New Roman"/>
          <w:sz w:val="28"/>
          <w:szCs w:val="28"/>
        </w:rPr>
        <w:lastRenderedPageBreak/>
        <w:t>X.2  Comparison</w:t>
      </w:r>
      <w:proofErr w:type="gramEnd"/>
      <w:r>
        <w:rPr>
          <w:rFonts w:ascii="Times New Roman" w:hAnsi="Times New Roman" w:cs="Times New Roman"/>
          <w:sz w:val="28"/>
          <w:szCs w:val="28"/>
        </w:rPr>
        <w:t xml:space="preserve"> of IPC Mechanisms</w:t>
      </w:r>
    </w:p>
    <w:p w14:paraId="044FA2F9"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Several IPC mechanisms exist in the Linux operating system, each with different trade-offs in terms of speed, flexibility, complexity, and suitability for </w:t>
      </w:r>
      <w:proofErr w:type="gramStart"/>
      <w:r>
        <w:rPr>
          <w:rFonts w:ascii="Times New Roman" w:eastAsia="Arial" w:hAnsi="Times New Roman" w:cs="Times New Roman"/>
          <w:sz w:val="24"/>
          <w:szCs w:val="24"/>
        </w:rPr>
        <w:t>a multi</w:t>
      </w:r>
      <w:proofErr w:type="gramEnd"/>
      <w:r>
        <w:rPr>
          <w:rFonts w:ascii="Times New Roman" w:eastAsia="Arial" w:hAnsi="Times New Roman" w:cs="Times New Roman"/>
          <w:sz w:val="24"/>
          <w:szCs w:val="24"/>
        </w:rPr>
        <w:t>-process architecture. Before selecting a mechanism for this system, the most common options were evaluated against the requirements of a V2X platform: low latency, structured message delivery, support for multiple simultaneous processes reading the same data, and clean integration with high-level languages like Python without requiring external libraries.</w:t>
      </w:r>
    </w:p>
    <w:p w14:paraId="7E2BDDEE" w14:textId="77777777" w:rsidR="008805C4" w:rsidRDefault="008805C4">
      <w:pPr>
        <w:spacing w:before="60" w:after="60"/>
        <w:rPr>
          <w:rFonts w:ascii="Times New Roman" w:hAnsi="Times New Roman" w:cs="Times New Roman"/>
          <w:sz w:val="24"/>
          <w:szCs w:val="24"/>
        </w:rPr>
      </w:pPr>
    </w:p>
    <w:tbl>
      <w:tblPr>
        <w:tblW w:w="8760" w:type="dxa"/>
        <w:tblLayout w:type="fixed"/>
        <w:tblCellMar>
          <w:top w:w="80" w:type="dxa"/>
          <w:left w:w="120" w:type="dxa"/>
          <w:bottom w:w="80" w:type="dxa"/>
          <w:right w:w="120" w:type="dxa"/>
        </w:tblCellMar>
        <w:tblLook w:val="04A0" w:firstRow="1" w:lastRow="0" w:firstColumn="1" w:lastColumn="0" w:noHBand="0" w:noVBand="1"/>
      </w:tblPr>
      <w:tblGrid>
        <w:gridCol w:w="1430"/>
        <w:gridCol w:w="1211"/>
        <w:gridCol w:w="1541"/>
        <w:gridCol w:w="1540"/>
        <w:gridCol w:w="1431"/>
        <w:gridCol w:w="1607"/>
      </w:tblGrid>
      <w:tr w:rsidR="008805C4" w14:paraId="12F38032" w14:textId="77777777">
        <w:trPr>
          <w:tblHeader/>
        </w:trPr>
        <w:tc>
          <w:tcPr>
            <w:tcW w:w="1430" w:type="dxa"/>
            <w:tcBorders>
              <w:top w:val="single" w:sz="2" w:space="0" w:color="2E75B6"/>
              <w:left w:val="single" w:sz="2" w:space="0" w:color="2E75B6"/>
              <w:bottom w:val="single" w:sz="2" w:space="0" w:color="2E75B6"/>
              <w:right w:val="single" w:sz="2" w:space="0" w:color="2E75B6"/>
            </w:tcBorders>
            <w:shd w:val="clear" w:color="auto" w:fill="2E75B6"/>
          </w:tcPr>
          <w:p w14:paraId="73EDEB7E"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Mechanism</w:t>
            </w:r>
          </w:p>
        </w:tc>
        <w:tc>
          <w:tcPr>
            <w:tcW w:w="1211" w:type="dxa"/>
            <w:tcBorders>
              <w:top w:val="single" w:sz="2" w:space="0" w:color="2E75B6"/>
              <w:left w:val="single" w:sz="2" w:space="0" w:color="2E75B6"/>
              <w:bottom w:val="single" w:sz="2" w:space="0" w:color="2E75B6"/>
              <w:right w:val="single" w:sz="2" w:space="0" w:color="2E75B6"/>
            </w:tcBorders>
            <w:shd w:val="clear" w:color="auto" w:fill="2E75B6"/>
          </w:tcPr>
          <w:p w14:paraId="097040AE"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Speed</w:t>
            </w:r>
          </w:p>
        </w:tc>
        <w:tc>
          <w:tcPr>
            <w:tcW w:w="1541" w:type="dxa"/>
            <w:tcBorders>
              <w:top w:val="single" w:sz="2" w:space="0" w:color="2E75B6"/>
              <w:left w:val="single" w:sz="2" w:space="0" w:color="2E75B6"/>
              <w:bottom w:val="single" w:sz="2" w:space="0" w:color="2E75B6"/>
              <w:right w:val="single" w:sz="2" w:space="0" w:color="2E75B6"/>
            </w:tcBorders>
            <w:shd w:val="clear" w:color="auto" w:fill="2E75B6"/>
          </w:tcPr>
          <w:p w14:paraId="326E0916"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Cross-machine?</w:t>
            </w:r>
          </w:p>
        </w:tc>
        <w:tc>
          <w:tcPr>
            <w:tcW w:w="1540" w:type="dxa"/>
            <w:tcBorders>
              <w:top w:val="single" w:sz="2" w:space="0" w:color="2E75B6"/>
              <w:left w:val="single" w:sz="2" w:space="0" w:color="2E75B6"/>
              <w:bottom w:val="single" w:sz="2" w:space="0" w:color="2E75B6"/>
              <w:right w:val="single" w:sz="2" w:space="0" w:color="2E75B6"/>
            </w:tcBorders>
            <w:shd w:val="clear" w:color="auto" w:fill="2E75B6"/>
          </w:tcPr>
          <w:p w14:paraId="425F5B79"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Kernel driver needed?</w:t>
            </w:r>
          </w:p>
        </w:tc>
        <w:tc>
          <w:tcPr>
            <w:tcW w:w="1431" w:type="dxa"/>
            <w:tcBorders>
              <w:top w:val="single" w:sz="2" w:space="0" w:color="2E75B6"/>
              <w:left w:val="single" w:sz="2" w:space="0" w:color="2E75B6"/>
              <w:bottom w:val="single" w:sz="2" w:space="0" w:color="2E75B6"/>
              <w:right w:val="single" w:sz="2" w:space="0" w:color="2E75B6"/>
            </w:tcBorders>
            <w:shd w:val="clear" w:color="auto" w:fill="2E75B6"/>
          </w:tcPr>
          <w:p w14:paraId="5F44F990"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Message format</w:t>
            </w:r>
          </w:p>
        </w:tc>
        <w:tc>
          <w:tcPr>
            <w:tcW w:w="1607" w:type="dxa"/>
            <w:tcBorders>
              <w:top w:val="single" w:sz="2" w:space="0" w:color="2E75B6"/>
              <w:left w:val="single" w:sz="2" w:space="0" w:color="2E75B6"/>
              <w:bottom w:val="single" w:sz="2" w:space="0" w:color="2E75B6"/>
              <w:right w:val="single" w:sz="2" w:space="0" w:color="2E75B6"/>
            </w:tcBorders>
            <w:shd w:val="clear" w:color="auto" w:fill="2E75B6"/>
          </w:tcPr>
          <w:p w14:paraId="7426E386"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Best suited for</w:t>
            </w:r>
          </w:p>
        </w:tc>
      </w:tr>
      <w:tr w:rsidR="008805C4" w14:paraId="709CC518" w14:textId="77777777">
        <w:tc>
          <w:tcPr>
            <w:tcW w:w="1430" w:type="dxa"/>
            <w:tcBorders>
              <w:top w:val="single" w:sz="2" w:space="0" w:color="CCCCCC"/>
              <w:left w:val="single" w:sz="2" w:space="0" w:color="CCCCCC"/>
              <w:bottom w:val="single" w:sz="2" w:space="0" w:color="CCCCCC"/>
              <w:right w:val="single" w:sz="2" w:space="0" w:color="CCCCCC"/>
            </w:tcBorders>
          </w:tcPr>
          <w:p w14:paraId="2289C306"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Shared Memory</w:t>
            </w:r>
          </w:p>
        </w:tc>
        <w:tc>
          <w:tcPr>
            <w:tcW w:w="1211" w:type="dxa"/>
            <w:tcBorders>
              <w:top w:val="single" w:sz="2" w:space="0" w:color="CCCCCC"/>
              <w:left w:val="single" w:sz="2" w:space="0" w:color="CCCCCC"/>
              <w:bottom w:val="single" w:sz="2" w:space="0" w:color="CCCCCC"/>
              <w:right w:val="single" w:sz="2" w:space="0" w:color="CCCCCC"/>
            </w:tcBorders>
          </w:tcPr>
          <w:p w14:paraId="1A0B9440"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Fastest</w:t>
            </w:r>
          </w:p>
        </w:tc>
        <w:tc>
          <w:tcPr>
            <w:tcW w:w="1541" w:type="dxa"/>
            <w:tcBorders>
              <w:top w:val="single" w:sz="2" w:space="0" w:color="CCCCCC"/>
              <w:left w:val="single" w:sz="2" w:space="0" w:color="CCCCCC"/>
              <w:bottom w:val="single" w:sz="2" w:space="0" w:color="CCCCCC"/>
              <w:right w:val="single" w:sz="2" w:space="0" w:color="CCCCCC"/>
            </w:tcBorders>
          </w:tcPr>
          <w:p w14:paraId="49431146"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No</w:t>
            </w:r>
          </w:p>
        </w:tc>
        <w:tc>
          <w:tcPr>
            <w:tcW w:w="1540" w:type="dxa"/>
            <w:tcBorders>
              <w:top w:val="single" w:sz="2" w:space="0" w:color="CCCCCC"/>
              <w:left w:val="single" w:sz="2" w:space="0" w:color="CCCCCC"/>
              <w:bottom w:val="single" w:sz="2" w:space="0" w:color="CCCCCC"/>
              <w:right w:val="single" w:sz="2" w:space="0" w:color="CCCCCC"/>
            </w:tcBorders>
          </w:tcPr>
          <w:p w14:paraId="2CFA82D9"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Yes (</w:t>
            </w:r>
            <w:proofErr w:type="spellStart"/>
            <w:r>
              <w:rPr>
                <w:rFonts w:ascii="Times New Roman" w:eastAsia="Arial" w:hAnsi="Times New Roman" w:cs="Times New Roman"/>
                <w:sz w:val="24"/>
                <w:szCs w:val="24"/>
              </w:rPr>
              <w:t>shmget</w:t>
            </w:r>
            <w:proofErr w:type="spellEnd"/>
            <w:r>
              <w:rPr>
                <w:rFonts w:ascii="Times New Roman" w:eastAsia="Arial" w:hAnsi="Times New Roman" w:cs="Times New Roman"/>
                <w:sz w:val="24"/>
                <w:szCs w:val="24"/>
              </w:rPr>
              <w:t xml:space="preserve"> / </w:t>
            </w:r>
            <w:proofErr w:type="spellStart"/>
            <w:r>
              <w:rPr>
                <w:rFonts w:ascii="Times New Roman" w:eastAsia="Arial" w:hAnsi="Times New Roman" w:cs="Times New Roman"/>
                <w:sz w:val="24"/>
                <w:szCs w:val="24"/>
              </w:rPr>
              <w:t>mmap</w:t>
            </w:r>
            <w:proofErr w:type="spellEnd"/>
            <w:r>
              <w:rPr>
                <w:rFonts w:ascii="Times New Roman" w:eastAsia="Arial" w:hAnsi="Times New Roman" w:cs="Times New Roman"/>
                <w:sz w:val="24"/>
                <w:szCs w:val="24"/>
              </w:rPr>
              <w:t>)</w:t>
            </w:r>
          </w:p>
        </w:tc>
        <w:tc>
          <w:tcPr>
            <w:tcW w:w="1431" w:type="dxa"/>
            <w:tcBorders>
              <w:top w:val="single" w:sz="2" w:space="0" w:color="CCCCCC"/>
              <w:left w:val="single" w:sz="2" w:space="0" w:color="CCCCCC"/>
              <w:bottom w:val="single" w:sz="2" w:space="0" w:color="CCCCCC"/>
              <w:right w:val="single" w:sz="2" w:space="0" w:color="CCCCCC"/>
            </w:tcBorders>
          </w:tcPr>
          <w:p w14:paraId="217A7F33"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Raw bytes</w:t>
            </w:r>
          </w:p>
        </w:tc>
        <w:tc>
          <w:tcPr>
            <w:tcW w:w="1607" w:type="dxa"/>
            <w:tcBorders>
              <w:top w:val="single" w:sz="2" w:space="0" w:color="CCCCCC"/>
              <w:left w:val="single" w:sz="2" w:space="0" w:color="CCCCCC"/>
              <w:bottom w:val="single" w:sz="2" w:space="0" w:color="CCCCCC"/>
              <w:right w:val="single" w:sz="2" w:space="0" w:color="CCCCCC"/>
            </w:tcBorders>
          </w:tcPr>
          <w:p w14:paraId="736E7C20"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Bulk data, same host only</w:t>
            </w:r>
          </w:p>
        </w:tc>
      </w:tr>
      <w:tr w:rsidR="008805C4" w14:paraId="51947215" w14:textId="77777777">
        <w:tc>
          <w:tcPr>
            <w:tcW w:w="1430" w:type="dxa"/>
            <w:tcBorders>
              <w:top w:val="single" w:sz="2" w:space="0" w:color="CCCCCC"/>
              <w:left w:val="single" w:sz="2" w:space="0" w:color="CCCCCC"/>
              <w:bottom w:val="single" w:sz="2" w:space="0" w:color="CCCCCC"/>
              <w:right w:val="single" w:sz="2" w:space="0" w:color="CCCCCC"/>
            </w:tcBorders>
            <w:shd w:val="clear" w:color="auto" w:fill="EFF4FB"/>
          </w:tcPr>
          <w:p w14:paraId="49421218"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Pipe / FIFO</w:t>
            </w:r>
          </w:p>
        </w:tc>
        <w:tc>
          <w:tcPr>
            <w:tcW w:w="1211" w:type="dxa"/>
            <w:tcBorders>
              <w:top w:val="single" w:sz="2" w:space="0" w:color="CCCCCC"/>
              <w:left w:val="single" w:sz="2" w:space="0" w:color="CCCCCC"/>
              <w:bottom w:val="single" w:sz="2" w:space="0" w:color="CCCCCC"/>
              <w:right w:val="single" w:sz="2" w:space="0" w:color="CCCCCC"/>
            </w:tcBorders>
            <w:shd w:val="clear" w:color="auto" w:fill="EFF4FB"/>
          </w:tcPr>
          <w:p w14:paraId="06BCFD9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Fast</w:t>
            </w:r>
          </w:p>
        </w:tc>
        <w:tc>
          <w:tcPr>
            <w:tcW w:w="1541" w:type="dxa"/>
            <w:tcBorders>
              <w:top w:val="single" w:sz="2" w:space="0" w:color="CCCCCC"/>
              <w:left w:val="single" w:sz="2" w:space="0" w:color="CCCCCC"/>
              <w:bottom w:val="single" w:sz="2" w:space="0" w:color="CCCCCC"/>
              <w:right w:val="single" w:sz="2" w:space="0" w:color="CCCCCC"/>
            </w:tcBorders>
            <w:shd w:val="clear" w:color="auto" w:fill="EFF4FB"/>
          </w:tcPr>
          <w:p w14:paraId="1B5A09D0"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EFF4FB"/>
          </w:tcPr>
          <w:p w14:paraId="6837369E"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 xml:space="preserve">Yes (pipe </w:t>
            </w:r>
            <w:proofErr w:type="spellStart"/>
            <w:r>
              <w:rPr>
                <w:rFonts w:ascii="Times New Roman" w:eastAsia="Arial" w:hAnsi="Times New Roman" w:cs="Times New Roman"/>
                <w:sz w:val="24"/>
                <w:szCs w:val="24"/>
              </w:rPr>
              <w:t>syscall</w:t>
            </w:r>
            <w:proofErr w:type="spellEnd"/>
            <w:r>
              <w:rPr>
                <w:rFonts w:ascii="Times New Roman" w:eastAsia="Arial" w:hAnsi="Times New Roman" w:cs="Times New Roman"/>
                <w:sz w:val="24"/>
                <w:szCs w:val="24"/>
              </w:rPr>
              <w:t>)</w:t>
            </w:r>
          </w:p>
        </w:tc>
        <w:tc>
          <w:tcPr>
            <w:tcW w:w="1431" w:type="dxa"/>
            <w:tcBorders>
              <w:top w:val="single" w:sz="2" w:space="0" w:color="CCCCCC"/>
              <w:left w:val="single" w:sz="2" w:space="0" w:color="CCCCCC"/>
              <w:bottom w:val="single" w:sz="2" w:space="0" w:color="CCCCCC"/>
              <w:right w:val="single" w:sz="2" w:space="0" w:color="CCCCCC"/>
            </w:tcBorders>
            <w:shd w:val="clear" w:color="auto" w:fill="EFF4FB"/>
          </w:tcPr>
          <w:p w14:paraId="2937453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Byte stream</w:t>
            </w:r>
          </w:p>
        </w:tc>
        <w:tc>
          <w:tcPr>
            <w:tcW w:w="1607" w:type="dxa"/>
            <w:tcBorders>
              <w:top w:val="single" w:sz="2" w:space="0" w:color="CCCCCC"/>
              <w:left w:val="single" w:sz="2" w:space="0" w:color="CCCCCC"/>
              <w:bottom w:val="single" w:sz="2" w:space="0" w:color="CCCCCC"/>
              <w:right w:val="single" w:sz="2" w:space="0" w:color="CCCCCC"/>
            </w:tcBorders>
            <w:shd w:val="clear" w:color="auto" w:fill="EFF4FB"/>
          </w:tcPr>
          <w:p w14:paraId="4867CF9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Single sender → single receiver</w:t>
            </w:r>
          </w:p>
        </w:tc>
      </w:tr>
      <w:tr w:rsidR="008805C4" w14:paraId="3695C6E5" w14:textId="77777777">
        <w:tc>
          <w:tcPr>
            <w:tcW w:w="1430" w:type="dxa"/>
            <w:tcBorders>
              <w:top w:val="single" w:sz="2" w:space="0" w:color="CCCCCC"/>
              <w:left w:val="single" w:sz="2" w:space="0" w:color="CCCCCC"/>
              <w:bottom w:val="single" w:sz="2" w:space="0" w:color="CCCCCC"/>
              <w:right w:val="single" w:sz="2" w:space="0" w:color="CCCCCC"/>
            </w:tcBorders>
          </w:tcPr>
          <w:p w14:paraId="46E9645F"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Unix Domain Socket</w:t>
            </w:r>
          </w:p>
        </w:tc>
        <w:tc>
          <w:tcPr>
            <w:tcW w:w="1211" w:type="dxa"/>
            <w:tcBorders>
              <w:top w:val="single" w:sz="2" w:space="0" w:color="CCCCCC"/>
              <w:left w:val="single" w:sz="2" w:space="0" w:color="CCCCCC"/>
              <w:bottom w:val="single" w:sz="2" w:space="0" w:color="CCCCCC"/>
              <w:right w:val="single" w:sz="2" w:space="0" w:color="CCCCCC"/>
            </w:tcBorders>
          </w:tcPr>
          <w:p w14:paraId="02BC7B10"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Fast</w:t>
            </w:r>
          </w:p>
        </w:tc>
        <w:tc>
          <w:tcPr>
            <w:tcW w:w="1541" w:type="dxa"/>
            <w:tcBorders>
              <w:top w:val="single" w:sz="2" w:space="0" w:color="CCCCCC"/>
              <w:left w:val="single" w:sz="2" w:space="0" w:color="CCCCCC"/>
              <w:bottom w:val="single" w:sz="2" w:space="0" w:color="CCCCCC"/>
              <w:right w:val="single" w:sz="2" w:space="0" w:color="CCCCCC"/>
            </w:tcBorders>
          </w:tcPr>
          <w:p w14:paraId="13C9D388"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No</w:t>
            </w:r>
          </w:p>
        </w:tc>
        <w:tc>
          <w:tcPr>
            <w:tcW w:w="1540" w:type="dxa"/>
            <w:tcBorders>
              <w:top w:val="single" w:sz="2" w:space="0" w:color="CCCCCC"/>
              <w:left w:val="single" w:sz="2" w:space="0" w:color="CCCCCC"/>
              <w:bottom w:val="single" w:sz="2" w:space="0" w:color="CCCCCC"/>
              <w:right w:val="single" w:sz="2" w:space="0" w:color="CCCCCC"/>
            </w:tcBorders>
          </w:tcPr>
          <w:p w14:paraId="40C4BD29"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Yes (socket / bind / listen)</w:t>
            </w:r>
          </w:p>
        </w:tc>
        <w:tc>
          <w:tcPr>
            <w:tcW w:w="1431" w:type="dxa"/>
            <w:tcBorders>
              <w:top w:val="single" w:sz="2" w:space="0" w:color="CCCCCC"/>
              <w:left w:val="single" w:sz="2" w:space="0" w:color="CCCCCC"/>
              <w:bottom w:val="single" w:sz="2" w:space="0" w:color="CCCCCC"/>
              <w:right w:val="single" w:sz="2" w:space="0" w:color="CCCCCC"/>
            </w:tcBorders>
          </w:tcPr>
          <w:p w14:paraId="5699939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Stream / JSON</w:t>
            </w:r>
          </w:p>
        </w:tc>
        <w:tc>
          <w:tcPr>
            <w:tcW w:w="1607" w:type="dxa"/>
            <w:tcBorders>
              <w:top w:val="single" w:sz="2" w:space="0" w:color="CCCCCC"/>
              <w:left w:val="single" w:sz="2" w:space="0" w:color="CCCCCC"/>
              <w:bottom w:val="single" w:sz="2" w:space="0" w:color="CCCCCC"/>
              <w:right w:val="single" w:sz="2" w:space="0" w:color="CCCCCC"/>
            </w:tcBorders>
          </w:tcPr>
          <w:p w14:paraId="5CBF6BC2"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Local multi-process pub/sub</w:t>
            </w:r>
          </w:p>
        </w:tc>
      </w:tr>
      <w:tr w:rsidR="008805C4" w14:paraId="62DAFFBC" w14:textId="77777777">
        <w:tc>
          <w:tcPr>
            <w:tcW w:w="1430" w:type="dxa"/>
            <w:tcBorders>
              <w:top w:val="single" w:sz="2" w:space="0" w:color="CCCCCC"/>
              <w:left w:val="single" w:sz="2" w:space="0" w:color="CCCCCC"/>
              <w:bottom w:val="single" w:sz="2" w:space="0" w:color="CCCCCC"/>
              <w:right w:val="single" w:sz="2" w:space="0" w:color="CCCCCC"/>
            </w:tcBorders>
            <w:shd w:val="clear" w:color="auto" w:fill="EFF4FB"/>
          </w:tcPr>
          <w:p w14:paraId="2AFC1BBB"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TCP Socket</w:t>
            </w:r>
          </w:p>
        </w:tc>
        <w:tc>
          <w:tcPr>
            <w:tcW w:w="1211" w:type="dxa"/>
            <w:tcBorders>
              <w:top w:val="single" w:sz="2" w:space="0" w:color="CCCCCC"/>
              <w:left w:val="single" w:sz="2" w:space="0" w:color="CCCCCC"/>
              <w:bottom w:val="single" w:sz="2" w:space="0" w:color="CCCCCC"/>
              <w:right w:val="single" w:sz="2" w:space="0" w:color="CCCCCC"/>
            </w:tcBorders>
            <w:shd w:val="clear" w:color="auto" w:fill="EFF4FB"/>
          </w:tcPr>
          <w:p w14:paraId="24C094ED"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Moderate</w:t>
            </w:r>
          </w:p>
        </w:tc>
        <w:tc>
          <w:tcPr>
            <w:tcW w:w="1541" w:type="dxa"/>
            <w:tcBorders>
              <w:top w:val="single" w:sz="2" w:space="0" w:color="CCCCCC"/>
              <w:left w:val="single" w:sz="2" w:space="0" w:color="CCCCCC"/>
              <w:bottom w:val="single" w:sz="2" w:space="0" w:color="CCCCCC"/>
              <w:right w:val="single" w:sz="2" w:space="0" w:color="CCCCCC"/>
            </w:tcBorders>
            <w:shd w:val="clear" w:color="auto" w:fill="EFF4FB"/>
          </w:tcPr>
          <w:p w14:paraId="0B1E0039"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Yes</w:t>
            </w:r>
          </w:p>
        </w:tc>
        <w:tc>
          <w:tcPr>
            <w:tcW w:w="1540" w:type="dxa"/>
            <w:tcBorders>
              <w:top w:val="single" w:sz="2" w:space="0" w:color="CCCCCC"/>
              <w:left w:val="single" w:sz="2" w:space="0" w:color="CCCCCC"/>
              <w:bottom w:val="single" w:sz="2" w:space="0" w:color="CCCCCC"/>
              <w:right w:val="single" w:sz="2" w:space="0" w:color="CCCCCC"/>
            </w:tcBorders>
            <w:shd w:val="clear" w:color="auto" w:fill="EFF4FB"/>
          </w:tcPr>
          <w:p w14:paraId="18FB400F"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Yes (full TCP/IP stack)</w:t>
            </w:r>
          </w:p>
        </w:tc>
        <w:tc>
          <w:tcPr>
            <w:tcW w:w="1431" w:type="dxa"/>
            <w:tcBorders>
              <w:top w:val="single" w:sz="2" w:space="0" w:color="CCCCCC"/>
              <w:left w:val="single" w:sz="2" w:space="0" w:color="CCCCCC"/>
              <w:bottom w:val="single" w:sz="2" w:space="0" w:color="CCCCCC"/>
              <w:right w:val="single" w:sz="2" w:space="0" w:color="CCCCCC"/>
            </w:tcBorders>
            <w:shd w:val="clear" w:color="auto" w:fill="EFF4FB"/>
          </w:tcPr>
          <w:p w14:paraId="79D53F82"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Byte stream</w:t>
            </w:r>
          </w:p>
        </w:tc>
        <w:tc>
          <w:tcPr>
            <w:tcW w:w="1607" w:type="dxa"/>
            <w:tcBorders>
              <w:top w:val="single" w:sz="2" w:space="0" w:color="CCCCCC"/>
              <w:left w:val="single" w:sz="2" w:space="0" w:color="CCCCCC"/>
              <w:bottom w:val="single" w:sz="2" w:space="0" w:color="CCCCCC"/>
              <w:right w:val="single" w:sz="2" w:space="0" w:color="CCCCCC"/>
            </w:tcBorders>
            <w:shd w:val="clear" w:color="auto" w:fill="EFF4FB"/>
          </w:tcPr>
          <w:p w14:paraId="04F26A0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Networked or distributed services</w:t>
            </w:r>
          </w:p>
        </w:tc>
      </w:tr>
      <w:tr w:rsidR="008805C4" w14:paraId="06C733DC" w14:textId="77777777">
        <w:tc>
          <w:tcPr>
            <w:tcW w:w="1430" w:type="dxa"/>
            <w:tcBorders>
              <w:top w:val="single" w:sz="2" w:space="0" w:color="CCCCCC"/>
              <w:left w:val="single" w:sz="2" w:space="0" w:color="CCCCCC"/>
              <w:bottom w:val="single" w:sz="2" w:space="0" w:color="CCCCCC"/>
              <w:right w:val="single" w:sz="2" w:space="0" w:color="CCCCCC"/>
            </w:tcBorders>
          </w:tcPr>
          <w:p w14:paraId="0691C40A"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MQTT</w:t>
            </w:r>
          </w:p>
        </w:tc>
        <w:tc>
          <w:tcPr>
            <w:tcW w:w="1211" w:type="dxa"/>
            <w:tcBorders>
              <w:top w:val="single" w:sz="2" w:space="0" w:color="CCCCCC"/>
              <w:left w:val="single" w:sz="2" w:space="0" w:color="CCCCCC"/>
              <w:bottom w:val="single" w:sz="2" w:space="0" w:color="CCCCCC"/>
              <w:right w:val="single" w:sz="2" w:space="0" w:color="CCCCCC"/>
            </w:tcBorders>
          </w:tcPr>
          <w:p w14:paraId="211A66F6"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Moderate</w:t>
            </w:r>
          </w:p>
        </w:tc>
        <w:tc>
          <w:tcPr>
            <w:tcW w:w="1541" w:type="dxa"/>
            <w:tcBorders>
              <w:top w:val="single" w:sz="2" w:space="0" w:color="CCCCCC"/>
              <w:left w:val="single" w:sz="2" w:space="0" w:color="CCCCCC"/>
              <w:bottom w:val="single" w:sz="2" w:space="0" w:color="CCCCCC"/>
              <w:right w:val="single" w:sz="2" w:space="0" w:color="CCCCCC"/>
            </w:tcBorders>
          </w:tcPr>
          <w:p w14:paraId="0CECAF1B"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Yes (via broker)</w:t>
            </w:r>
          </w:p>
        </w:tc>
        <w:tc>
          <w:tcPr>
            <w:tcW w:w="1540" w:type="dxa"/>
            <w:tcBorders>
              <w:top w:val="single" w:sz="2" w:space="0" w:color="CCCCCC"/>
              <w:left w:val="single" w:sz="2" w:space="0" w:color="CCCCCC"/>
              <w:bottom w:val="single" w:sz="2" w:space="0" w:color="CCCCCC"/>
              <w:right w:val="single" w:sz="2" w:space="0" w:color="CCCCCC"/>
            </w:tcBorders>
          </w:tcPr>
          <w:p w14:paraId="6F065A13"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No (user-space library)</w:t>
            </w:r>
          </w:p>
        </w:tc>
        <w:tc>
          <w:tcPr>
            <w:tcW w:w="1431" w:type="dxa"/>
            <w:tcBorders>
              <w:top w:val="single" w:sz="2" w:space="0" w:color="CCCCCC"/>
              <w:left w:val="single" w:sz="2" w:space="0" w:color="CCCCCC"/>
              <w:bottom w:val="single" w:sz="2" w:space="0" w:color="CCCCCC"/>
              <w:right w:val="single" w:sz="2" w:space="0" w:color="CCCCCC"/>
            </w:tcBorders>
          </w:tcPr>
          <w:p w14:paraId="61BA7EBD"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JSON / binary</w:t>
            </w:r>
          </w:p>
        </w:tc>
        <w:tc>
          <w:tcPr>
            <w:tcW w:w="1607" w:type="dxa"/>
            <w:tcBorders>
              <w:top w:val="single" w:sz="2" w:space="0" w:color="CCCCCC"/>
              <w:left w:val="single" w:sz="2" w:space="0" w:color="CCCCCC"/>
              <w:bottom w:val="single" w:sz="2" w:space="0" w:color="CCCCCC"/>
              <w:right w:val="single" w:sz="2" w:space="0" w:color="CCCCCC"/>
            </w:tcBorders>
          </w:tcPr>
          <w:p w14:paraId="4A9D11F8"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IoT cloud pub/sub, V2N/V2I layer</w:t>
            </w:r>
          </w:p>
        </w:tc>
      </w:tr>
      <w:tr w:rsidR="008805C4" w14:paraId="0E444A04" w14:textId="77777777">
        <w:tc>
          <w:tcPr>
            <w:tcW w:w="1430" w:type="dxa"/>
            <w:tcBorders>
              <w:top w:val="single" w:sz="2" w:space="0" w:color="CCCCCC"/>
              <w:left w:val="single" w:sz="2" w:space="0" w:color="CCCCCC"/>
              <w:bottom w:val="single" w:sz="2" w:space="0" w:color="CCCCCC"/>
              <w:right w:val="single" w:sz="2" w:space="0" w:color="CCCCCC"/>
            </w:tcBorders>
            <w:shd w:val="clear" w:color="auto" w:fill="EFF4FB"/>
          </w:tcPr>
          <w:p w14:paraId="231D2D7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POSIX Msg Queue</w:t>
            </w:r>
          </w:p>
        </w:tc>
        <w:tc>
          <w:tcPr>
            <w:tcW w:w="1211" w:type="dxa"/>
            <w:tcBorders>
              <w:top w:val="single" w:sz="2" w:space="0" w:color="CCCCCC"/>
              <w:left w:val="single" w:sz="2" w:space="0" w:color="CCCCCC"/>
              <w:bottom w:val="single" w:sz="2" w:space="0" w:color="CCCCCC"/>
              <w:right w:val="single" w:sz="2" w:space="0" w:color="CCCCCC"/>
            </w:tcBorders>
            <w:shd w:val="clear" w:color="auto" w:fill="EFF4FB"/>
          </w:tcPr>
          <w:p w14:paraId="31658D43"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Fast</w:t>
            </w:r>
          </w:p>
        </w:tc>
        <w:tc>
          <w:tcPr>
            <w:tcW w:w="1541" w:type="dxa"/>
            <w:tcBorders>
              <w:top w:val="single" w:sz="2" w:space="0" w:color="CCCCCC"/>
              <w:left w:val="single" w:sz="2" w:space="0" w:color="CCCCCC"/>
              <w:bottom w:val="single" w:sz="2" w:space="0" w:color="CCCCCC"/>
              <w:right w:val="single" w:sz="2" w:space="0" w:color="CCCCCC"/>
            </w:tcBorders>
            <w:shd w:val="clear" w:color="auto" w:fill="EFF4FB"/>
          </w:tcPr>
          <w:p w14:paraId="1FE9202E"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EFF4FB"/>
          </w:tcPr>
          <w:p w14:paraId="4D843A36"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Yes (</w:t>
            </w:r>
            <w:proofErr w:type="spellStart"/>
            <w:r>
              <w:rPr>
                <w:rFonts w:ascii="Times New Roman" w:eastAsia="Arial" w:hAnsi="Times New Roman" w:cs="Times New Roman"/>
                <w:sz w:val="24"/>
                <w:szCs w:val="24"/>
              </w:rPr>
              <w:t>mq_open</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syscall</w:t>
            </w:r>
            <w:proofErr w:type="spellEnd"/>
            <w:r>
              <w:rPr>
                <w:rFonts w:ascii="Times New Roman" w:eastAsia="Arial" w:hAnsi="Times New Roman" w:cs="Times New Roman"/>
                <w:sz w:val="24"/>
                <w:szCs w:val="24"/>
              </w:rPr>
              <w:t>)</w:t>
            </w:r>
          </w:p>
        </w:tc>
        <w:tc>
          <w:tcPr>
            <w:tcW w:w="1431" w:type="dxa"/>
            <w:tcBorders>
              <w:top w:val="single" w:sz="2" w:space="0" w:color="CCCCCC"/>
              <w:left w:val="single" w:sz="2" w:space="0" w:color="CCCCCC"/>
              <w:bottom w:val="single" w:sz="2" w:space="0" w:color="CCCCCC"/>
              <w:right w:val="single" w:sz="2" w:space="0" w:color="CCCCCC"/>
            </w:tcBorders>
            <w:shd w:val="clear" w:color="auto" w:fill="EFF4FB"/>
          </w:tcPr>
          <w:p w14:paraId="64B9F79E"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Fixed structs</w:t>
            </w:r>
          </w:p>
        </w:tc>
        <w:tc>
          <w:tcPr>
            <w:tcW w:w="1607" w:type="dxa"/>
            <w:tcBorders>
              <w:top w:val="single" w:sz="2" w:space="0" w:color="CCCCCC"/>
              <w:left w:val="single" w:sz="2" w:space="0" w:color="CCCCCC"/>
              <w:bottom w:val="single" w:sz="2" w:space="0" w:color="CCCCCC"/>
              <w:right w:val="single" w:sz="2" w:space="0" w:color="CCCCCC"/>
            </w:tcBorders>
            <w:shd w:val="clear" w:color="auto" w:fill="EFF4FB"/>
          </w:tcPr>
          <w:p w14:paraId="4D5D459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Fixed-size real-time messages</w:t>
            </w:r>
          </w:p>
        </w:tc>
      </w:tr>
    </w:tbl>
    <w:p w14:paraId="6CD834D9" w14:textId="77777777" w:rsidR="008805C4" w:rsidRDefault="00000000">
      <w:pPr>
        <w:spacing w:before="120" w:after="0"/>
        <w:rPr>
          <w:rFonts w:ascii="Times New Roman" w:hAnsi="Times New Roman" w:cs="Times New Roman"/>
          <w:sz w:val="24"/>
          <w:szCs w:val="24"/>
        </w:rPr>
      </w:pPr>
      <w:r>
        <w:br w:type="page"/>
      </w:r>
    </w:p>
    <w:p w14:paraId="3D7047EB" w14:textId="77777777" w:rsidR="008805C4" w:rsidRDefault="00000000">
      <w:pPr>
        <w:spacing w:before="240" w:after="80" w:line="240" w:lineRule="auto"/>
        <w:rPr>
          <w:rFonts w:ascii="Times New Roman" w:hAnsi="Times New Roman" w:cs="Times New Roman"/>
          <w:sz w:val="24"/>
          <w:szCs w:val="24"/>
        </w:rPr>
      </w:pPr>
      <w:proofErr w:type="gramStart"/>
      <w:r>
        <w:rPr>
          <w:rFonts w:ascii="Times New Roman" w:eastAsia="Calibri" w:hAnsi="Times New Roman" w:cs="Times New Roman"/>
          <w:b/>
          <w:color w:val="1F3864"/>
          <w:sz w:val="24"/>
          <w:szCs w:val="24"/>
        </w:rPr>
        <w:lastRenderedPageBreak/>
        <w:t>X.</w:t>
      </w:r>
      <w:r>
        <w:rPr>
          <w:rFonts w:ascii="Times New Roman" w:hAnsi="Times New Roman" w:cs="Times New Roman"/>
          <w:b/>
          <w:color w:val="1F3864"/>
          <w:sz w:val="24"/>
          <w:szCs w:val="24"/>
        </w:rPr>
        <w:t>2</w:t>
      </w:r>
      <w:r>
        <w:rPr>
          <w:rFonts w:ascii="Times New Roman" w:eastAsia="Calibri" w:hAnsi="Times New Roman" w:cs="Times New Roman"/>
          <w:b/>
          <w:color w:val="1F3864"/>
          <w:sz w:val="24"/>
          <w:szCs w:val="24"/>
        </w:rPr>
        <w:t>.</w:t>
      </w:r>
      <w:r>
        <w:rPr>
          <w:rFonts w:ascii="Times New Roman" w:hAnsi="Times New Roman" w:cs="Times New Roman"/>
          <w:b/>
          <w:color w:val="1F3864"/>
          <w:sz w:val="24"/>
          <w:szCs w:val="24"/>
        </w:rPr>
        <w:t>1</w:t>
      </w:r>
      <w:r>
        <w:rPr>
          <w:rFonts w:ascii="Times New Roman" w:eastAsia="Calibri" w:hAnsi="Times New Roman" w:cs="Times New Roman"/>
          <w:b/>
          <w:color w:val="1F3864"/>
          <w:sz w:val="24"/>
          <w:szCs w:val="24"/>
        </w:rPr>
        <w:t xml:space="preserve"> </w:t>
      </w:r>
      <w:r>
        <w:rPr>
          <w:rFonts w:ascii="Times New Roman" w:hAnsi="Times New Roman" w:cs="Times New Roman"/>
          <w:sz w:val="24"/>
          <w:szCs w:val="24"/>
        </w:rPr>
        <w:t xml:space="preserve"> </w:t>
      </w:r>
      <w:r>
        <w:rPr>
          <w:rFonts w:ascii="Times New Roman" w:eastAsia="Calibri" w:hAnsi="Times New Roman" w:cs="Times New Roman"/>
          <w:b/>
          <w:color w:val="1F3864"/>
          <w:sz w:val="24"/>
          <w:szCs w:val="24"/>
        </w:rPr>
        <w:t>Shared</w:t>
      </w:r>
      <w:proofErr w:type="gramEnd"/>
      <w:r>
        <w:rPr>
          <w:rFonts w:ascii="Times New Roman" w:hAnsi="Times New Roman" w:cs="Times New Roman"/>
          <w:sz w:val="24"/>
          <w:szCs w:val="24"/>
        </w:rPr>
        <w:t xml:space="preserve"> </w:t>
      </w:r>
      <w:r>
        <w:rPr>
          <w:rFonts w:ascii="Times New Roman" w:eastAsia="Calibri" w:hAnsi="Times New Roman" w:cs="Times New Roman"/>
          <w:b/>
          <w:color w:val="1F3864"/>
          <w:sz w:val="24"/>
          <w:szCs w:val="24"/>
        </w:rPr>
        <w:t>Memory</w:t>
      </w:r>
    </w:p>
    <w:p w14:paraId="1783C92E"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Shared memory is the fastest IPC mechanism available because processes read and write the same physical RAM directly, with no kernel data copying. However, it requires manual synchronization with semaphores or mutexes to prevent race conditions when multiple processes access overlapping regions at different rates. It also provides no built-in message boundaries — the receiver must know in advance exactly what data to expect and where to find it in the shared region. As the number of communicating processes grows and the data structures evolve, maintaining this coordination safely becomes increasingly complex. For a system with five or more active processes exchanging </w:t>
      </w:r>
      <w:proofErr w:type="gramStart"/>
      <w:r>
        <w:rPr>
          <w:rFonts w:ascii="Times New Roman" w:eastAsia="Arial" w:hAnsi="Times New Roman" w:cs="Times New Roman"/>
          <w:sz w:val="24"/>
          <w:szCs w:val="24"/>
        </w:rPr>
        <w:t>structured</w:t>
      </w:r>
      <w:proofErr w:type="gramEnd"/>
      <w:r>
        <w:rPr>
          <w:rFonts w:ascii="Times New Roman" w:eastAsia="Arial" w:hAnsi="Times New Roman" w:cs="Times New Roman"/>
          <w:sz w:val="24"/>
          <w:szCs w:val="24"/>
        </w:rPr>
        <w:t>, evolving JSON-style data, shared memory introduces more engineering risk than it solves.</w:t>
      </w:r>
    </w:p>
    <w:p w14:paraId="35C9B624"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X.2.2  Pipes</w:t>
      </w:r>
      <w:proofErr w:type="gramEnd"/>
      <w:r>
        <w:rPr>
          <w:rFonts w:ascii="Times New Roman" w:hAnsi="Times New Roman" w:cs="Times New Roman"/>
          <w:b/>
          <w:color w:val="1F3864"/>
          <w:sz w:val="24"/>
          <w:szCs w:val="24"/>
        </w:rPr>
        <w:t xml:space="preserve"> and FIFOs</w:t>
      </w:r>
    </w:p>
    <w:p w14:paraId="165D410C" w14:textId="77777777" w:rsidR="008805C4" w:rsidRDefault="00000000">
      <w:pPr>
        <w:spacing w:before="80" w:after="80" w:line="331"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A pipe is a simple, one-way byte channel between two processes. A named pipe (FIFO) extends this concept by giving the channel a filesystem path so unrelated processes can open it. The fundamental limitation of both is that they are point-to-point: a single writer connects to a single reader. In a V2X system, a single topic such as a processed traffic update needs to be delivered to two or more independent subscribers — for example, the dashboard output bridge and the V2P pedestrian detection process both need the current traffic light state. Pipes cannot fan out to multiple readers without duplicating data and managing separate file descriptors manually for each pair, which does not scale cleanly.</w:t>
      </w:r>
    </w:p>
    <w:p w14:paraId="12952528"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X.2.3  TCP</w:t>
      </w:r>
      <w:proofErr w:type="gramEnd"/>
      <w:r>
        <w:rPr>
          <w:rFonts w:ascii="Times New Roman" w:hAnsi="Times New Roman" w:cs="Times New Roman"/>
          <w:b/>
          <w:color w:val="1F3864"/>
          <w:sz w:val="24"/>
          <w:szCs w:val="24"/>
        </w:rPr>
        <w:t xml:space="preserve"> Sockets</w:t>
      </w:r>
    </w:p>
    <w:p w14:paraId="7EBF210E" w14:textId="77777777" w:rsidR="008805C4" w:rsidRDefault="00000000">
      <w:pPr>
        <w:spacing w:before="80" w:after="80" w:line="331" w:lineRule="auto"/>
        <w:jc w:val="both"/>
        <w:rPr>
          <w:rFonts w:ascii="Times New Roman" w:hAnsi="Times New Roman" w:cs="Times New Roman"/>
          <w:sz w:val="24"/>
          <w:szCs w:val="24"/>
        </w:rPr>
      </w:pPr>
      <w:r>
        <w:rPr>
          <w:rFonts w:ascii="Times New Roman" w:hAnsi="Times New Roman" w:cs="Times New Roman"/>
          <w:sz w:val="24"/>
          <w:szCs w:val="24"/>
        </w:rPr>
        <w:t>TCP sockets are the standard mechanism for networked communication and work across machines. However, connecting two processes on the same machine with TCP means sending data through the full kernel TCP/IP stack — the bytes go through IP packet formatting, loopback routing, and come back — adding unnecessary overhead. TCP also requires a numeric port number, which can conflict with other services and must be managed carefully in a deployed system. For purely local communication, this overhead is not justified.</w:t>
      </w:r>
    </w:p>
    <w:p w14:paraId="056418C4"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X.2.4  MQTT</w:t>
      </w:r>
      <w:proofErr w:type="gramEnd"/>
      <w:r>
        <w:rPr>
          <w:rFonts w:ascii="Times New Roman" w:hAnsi="Times New Roman" w:cs="Times New Roman"/>
          <w:b/>
          <w:color w:val="1F3864"/>
          <w:sz w:val="24"/>
          <w:szCs w:val="24"/>
        </w:rPr>
        <w:t xml:space="preserve"> for Local IPC</w:t>
      </w:r>
    </w:p>
    <w:p w14:paraId="6C16C249"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MQTT is already used in this system for cloud-level communication between the ESP32 traffic light hardware and the remote processing gateway. It is an excellent protocol for that purpose: it handles unreliable Wi-Fi links, provides quality-of-service levels, and decouples geographically separated producers and consumers. However, using MQTT for local process-to-process communication on the same machine would require running a dedicated MQTT broker daemon (such as </w:t>
      </w:r>
      <w:proofErr w:type="spellStart"/>
      <w:r>
        <w:rPr>
          <w:rFonts w:ascii="Times New Roman" w:eastAsia="Arial" w:hAnsi="Times New Roman" w:cs="Times New Roman"/>
          <w:sz w:val="24"/>
          <w:szCs w:val="24"/>
        </w:rPr>
        <w:t>Mosquitto</w:t>
      </w:r>
      <w:proofErr w:type="spellEnd"/>
      <w:r>
        <w:rPr>
          <w:rFonts w:ascii="Times New Roman" w:eastAsia="Arial" w:hAnsi="Times New Roman" w:cs="Times New Roman"/>
          <w:sz w:val="24"/>
          <w:szCs w:val="24"/>
        </w:rPr>
        <w:t xml:space="preserve">) as an additional dependency, and adds TLS configuration, reconnect handling, </w:t>
      </w:r>
      <w:r>
        <w:rPr>
          <w:rFonts w:ascii="Times New Roman" w:eastAsia="Arial" w:hAnsi="Times New Roman" w:cs="Times New Roman"/>
          <w:sz w:val="24"/>
          <w:szCs w:val="24"/>
        </w:rPr>
        <w:lastRenderedPageBreak/>
        <w:t>and QoS overhead that is entirely unnecessary for communication between trusted local processes. It also makes the system harder to run offline or on networks with restrictive firewall rules.</w:t>
      </w:r>
    </w:p>
    <w:p w14:paraId="4028555E"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X.2.5  Unix</w:t>
      </w:r>
      <w:proofErr w:type="gramEnd"/>
      <w:r>
        <w:rPr>
          <w:rFonts w:ascii="Times New Roman" w:hAnsi="Times New Roman" w:cs="Times New Roman"/>
          <w:b/>
          <w:color w:val="1F3864"/>
          <w:sz w:val="24"/>
          <w:szCs w:val="24"/>
        </w:rPr>
        <w:t xml:space="preserve"> Domain Sockets — The Right Choice</w:t>
      </w:r>
    </w:p>
    <w:p w14:paraId="665FD1E2" w14:textId="77777777" w:rsidR="008805C4" w:rsidRDefault="00000000">
      <w:pPr>
        <w:spacing w:before="80" w:after="80" w:line="331" w:lineRule="auto"/>
        <w:jc w:val="both"/>
        <w:rPr>
          <w:rFonts w:ascii="Times New Roman" w:hAnsi="Times New Roman" w:cs="Times New Roman"/>
        </w:rPr>
      </w:pPr>
      <w:r>
        <w:rPr>
          <w:rFonts w:ascii="Times New Roman" w:hAnsi="Times New Roman" w:cs="Times New Roman"/>
          <w:sz w:val="24"/>
          <w:szCs w:val="24"/>
        </w:rPr>
        <w:t>Unix Domain Sockets (UDS) provide the right combination of properties for this system. They are as fast as pipes because data transferred between two local processes never leaves the kernel — no network stack, no TCP/IP headers, no routing. They support multiple simultaneous clients, so any number of V2X subsystem processes can connect to the same hub. They use a filesystem path as their address, which is human-readable and requires no port number management. They deliver an ordered, reliable byte stream, just like TCP, but with none of the network overhead. They are supported natively by Python's built-in socket module with no extra libraries required. These properties make UDS the natural and correct choice for the local IPC hub of this V2X system.</w:t>
      </w:r>
    </w:p>
    <w:p w14:paraId="0503CA09" w14:textId="77777777" w:rsidR="008805C4" w:rsidRDefault="008805C4">
      <w:pPr>
        <w:spacing w:before="60" w:after="60"/>
        <w:rPr>
          <w:rFonts w:ascii="Times New Roman" w:hAnsi="Times New Roman" w:cs="Times New Roman"/>
          <w:b/>
          <w:color w:val="1F3864"/>
          <w:sz w:val="24"/>
          <w:szCs w:val="24"/>
        </w:rPr>
      </w:pPr>
    </w:p>
    <w:p w14:paraId="7D6A6334" w14:textId="77777777" w:rsidR="008805C4" w:rsidRDefault="00000000">
      <w:pPr>
        <w:pStyle w:val="Heading2"/>
        <w:spacing w:before="0"/>
        <w:rPr>
          <w:rFonts w:ascii="Times New Roman" w:hAnsi="Times New Roman" w:cs="Times New Roman"/>
          <w:sz w:val="28"/>
          <w:szCs w:val="28"/>
        </w:rPr>
      </w:pPr>
      <w:proofErr w:type="gramStart"/>
      <w:r>
        <w:rPr>
          <w:rFonts w:ascii="Times New Roman" w:hAnsi="Times New Roman" w:cs="Times New Roman"/>
          <w:sz w:val="28"/>
          <w:szCs w:val="28"/>
        </w:rPr>
        <w:t>X.3  Unix</w:t>
      </w:r>
      <w:proofErr w:type="gramEnd"/>
      <w:r>
        <w:rPr>
          <w:rFonts w:ascii="Times New Roman" w:hAnsi="Times New Roman" w:cs="Times New Roman"/>
          <w:sz w:val="28"/>
          <w:szCs w:val="28"/>
        </w:rPr>
        <w:t xml:space="preserve"> Domain Sockets — How They Work</w:t>
      </w:r>
    </w:p>
    <w:p w14:paraId="756CBAF9"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A Unix Domain Socket is a communication endpoint that lives on the filesystem as a special file. Processes use the standard POSIX socket API to connect to it, but instead of specifying an IP address and port, they specify a file path. The Linux kernel handles all communication entirely in memory — no data ever travels over a physical network interface, and no network hardware is involved.</w:t>
      </w:r>
    </w:p>
    <w:p w14:paraId="674DD0AD"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X.3.1  Connection</w:t>
      </w:r>
      <w:proofErr w:type="gramEnd"/>
      <w:r>
        <w:rPr>
          <w:rFonts w:ascii="Times New Roman" w:hAnsi="Times New Roman" w:cs="Times New Roman"/>
          <w:b/>
          <w:color w:val="1F3864"/>
          <w:sz w:val="24"/>
          <w:szCs w:val="24"/>
        </w:rPr>
        <w:t xml:space="preserve"> Lifecycle</w:t>
      </w:r>
    </w:p>
    <w:p w14:paraId="2F4B5E2E"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Every UDS connection follows the same sequence of kernel operations. Understanding this sequence is important because each step maps directly to a Linux system call, and the V2X IPC layer uses all of them.</w:t>
      </w:r>
    </w:p>
    <w:p w14:paraId="7968E2AC" w14:textId="77777777" w:rsidR="008805C4" w:rsidRDefault="008805C4">
      <w:pPr>
        <w:spacing w:before="60" w:after="60"/>
        <w:rPr>
          <w:rFonts w:ascii="Times New Roman" w:hAnsi="Times New Roman" w:cs="Times New Roman"/>
          <w:sz w:val="24"/>
          <w:szCs w:val="24"/>
        </w:rPr>
      </w:pPr>
    </w:p>
    <w:p w14:paraId="47CCEA21" w14:textId="77777777" w:rsidR="008805C4" w:rsidRDefault="00000000">
      <w:pPr>
        <w:spacing w:before="80" w:after="80" w:line="331" w:lineRule="auto"/>
        <w:jc w:val="both"/>
        <w:rPr>
          <w:rFonts w:ascii="Times New Roman" w:hAnsi="Times New Roman" w:cs="Times New Roman"/>
        </w:rPr>
      </w:pPr>
      <w:r>
        <w:rPr>
          <w:rFonts w:ascii="Times New Roman" w:eastAsia="Calibri" w:hAnsi="Times New Roman" w:cs="Times New Roman"/>
          <w:b/>
          <w:color w:val="1F3864"/>
          <w:sz w:val="24"/>
          <w:szCs w:val="24"/>
        </w:rPr>
        <w:t>Step 1 — Create the socket.</w:t>
      </w:r>
      <w:r>
        <w:rPr>
          <w:rFonts w:ascii="Times New Roman" w:eastAsia="Arial" w:hAnsi="Times New Roman" w:cs="Times New Roman"/>
          <w:sz w:val="24"/>
          <w:szCs w:val="24"/>
        </w:rPr>
        <w:t xml:space="preserve">  The server calls </w:t>
      </w:r>
      <w:proofErr w:type="gramStart"/>
      <w:r>
        <w:rPr>
          <w:rFonts w:ascii="Times New Roman" w:eastAsia="Courier New" w:hAnsi="Times New Roman" w:cs="Times New Roman"/>
          <w:sz w:val="24"/>
          <w:szCs w:val="24"/>
        </w:rPr>
        <w:t>socket(</w:t>
      </w:r>
      <w:proofErr w:type="gramEnd"/>
      <w:r>
        <w:rPr>
          <w:rFonts w:ascii="Times New Roman" w:eastAsia="Courier New" w:hAnsi="Times New Roman" w:cs="Times New Roman"/>
          <w:sz w:val="24"/>
          <w:szCs w:val="24"/>
        </w:rPr>
        <w:t>AF_UNIX, SOCK_STREAM, 0)</w:t>
      </w:r>
      <w:r>
        <w:rPr>
          <w:rFonts w:ascii="Times New Roman" w:eastAsia="Arial" w:hAnsi="Times New Roman" w:cs="Times New Roman"/>
          <w:sz w:val="24"/>
          <w:szCs w:val="24"/>
        </w:rPr>
        <w:t>. The kernel allocates a new file descriptor and associates it with a socket object in kernel memory. AF_UNIX tells the kernel to use the filesystem as the address space. SOCK_STREAM means the connection will be ordered and reliable, like a continuous byte pipe.</w:t>
      </w:r>
    </w:p>
    <w:p w14:paraId="1B3EC164" w14:textId="77777777" w:rsidR="008805C4" w:rsidRDefault="008805C4">
      <w:pPr>
        <w:spacing w:before="60" w:after="60"/>
        <w:rPr>
          <w:rFonts w:ascii="Times New Roman" w:hAnsi="Times New Roman" w:cs="Times New Roman"/>
          <w:sz w:val="24"/>
          <w:szCs w:val="24"/>
        </w:rPr>
      </w:pPr>
    </w:p>
    <w:p w14:paraId="518DE528" w14:textId="77777777" w:rsidR="008805C4" w:rsidRDefault="00000000">
      <w:pPr>
        <w:spacing w:before="80" w:after="80" w:line="331" w:lineRule="auto"/>
        <w:jc w:val="both"/>
        <w:rPr>
          <w:rFonts w:ascii="Times New Roman" w:hAnsi="Times New Roman" w:cs="Times New Roman"/>
        </w:rPr>
      </w:pPr>
      <w:r>
        <w:rPr>
          <w:rFonts w:ascii="Times New Roman" w:eastAsia="Calibri" w:hAnsi="Times New Roman" w:cs="Times New Roman"/>
          <w:b/>
          <w:color w:val="1F3864"/>
          <w:sz w:val="24"/>
          <w:szCs w:val="24"/>
        </w:rPr>
        <w:t>Step 2 — Bind to a path.</w:t>
      </w:r>
      <w:r>
        <w:rPr>
          <w:rFonts w:ascii="Times New Roman" w:eastAsia="Arial" w:hAnsi="Times New Roman" w:cs="Times New Roman"/>
          <w:sz w:val="24"/>
          <w:szCs w:val="24"/>
        </w:rPr>
        <w:t xml:space="preserve">  The server calls </w:t>
      </w:r>
      <w:proofErr w:type="gramStart"/>
      <w:r>
        <w:rPr>
          <w:rFonts w:ascii="Times New Roman" w:eastAsia="Courier New" w:hAnsi="Times New Roman" w:cs="Times New Roman"/>
          <w:sz w:val="24"/>
          <w:szCs w:val="24"/>
        </w:rPr>
        <w:t>bind(</w:t>
      </w:r>
      <w:proofErr w:type="spellStart"/>
      <w:proofErr w:type="gramEnd"/>
      <w:r>
        <w:rPr>
          <w:rFonts w:ascii="Times New Roman" w:eastAsia="Courier New" w:hAnsi="Times New Roman" w:cs="Times New Roman"/>
          <w:sz w:val="24"/>
          <w:szCs w:val="24"/>
        </w:rPr>
        <w:t>fd</w:t>
      </w:r>
      <w:proofErr w:type="spellEnd"/>
      <w:r>
        <w:rPr>
          <w:rFonts w:ascii="Times New Roman" w:eastAsia="Courier New" w:hAnsi="Times New Roman" w:cs="Times New Roman"/>
          <w:sz w:val="24"/>
          <w:szCs w:val="24"/>
        </w:rPr>
        <w:t>, path)</w:t>
      </w:r>
      <w:r>
        <w:rPr>
          <w:rFonts w:ascii="Times New Roman" w:eastAsia="Arial" w:hAnsi="Times New Roman" w:cs="Times New Roman"/>
          <w:sz w:val="24"/>
          <w:szCs w:val="24"/>
        </w:rPr>
        <w:t>. The kernel creates a special socket file at that path. From this moment, any process on the same machine that knows the path can reach the server.</w:t>
      </w:r>
    </w:p>
    <w:p w14:paraId="4B9D027A" w14:textId="77777777" w:rsidR="008805C4" w:rsidRDefault="008805C4">
      <w:pPr>
        <w:spacing w:before="60" w:after="60"/>
        <w:rPr>
          <w:rFonts w:ascii="Times New Roman" w:hAnsi="Times New Roman" w:cs="Times New Roman"/>
          <w:sz w:val="24"/>
          <w:szCs w:val="24"/>
        </w:rPr>
      </w:pPr>
    </w:p>
    <w:p w14:paraId="6174DF14" w14:textId="77777777" w:rsidR="008805C4" w:rsidRDefault="00000000">
      <w:pPr>
        <w:spacing w:before="80" w:after="80" w:line="331" w:lineRule="auto"/>
        <w:jc w:val="both"/>
        <w:rPr>
          <w:rFonts w:ascii="Times New Roman" w:hAnsi="Times New Roman" w:cs="Times New Roman"/>
        </w:rPr>
      </w:pPr>
      <w:r>
        <w:rPr>
          <w:rFonts w:ascii="Times New Roman" w:eastAsia="Calibri" w:hAnsi="Times New Roman" w:cs="Times New Roman"/>
          <w:b/>
          <w:color w:val="1F3864"/>
          <w:sz w:val="24"/>
          <w:szCs w:val="24"/>
        </w:rPr>
        <w:lastRenderedPageBreak/>
        <w:t>Step 3 — Listen.</w:t>
      </w:r>
      <w:r>
        <w:rPr>
          <w:rFonts w:ascii="Times New Roman" w:eastAsia="Arial" w:hAnsi="Times New Roman" w:cs="Times New Roman"/>
          <w:sz w:val="24"/>
          <w:szCs w:val="24"/>
        </w:rPr>
        <w:t xml:space="preserve">  The server calls </w:t>
      </w:r>
      <w:proofErr w:type="gramStart"/>
      <w:r>
        <w:rPr>
          <w:rFonts w:ascii="Times New Roman" w:eastAsia="Courier New" w:hAnsi="Times New Roman" w:cs="Times New Roman"/>
          <w:sz w:val="24"/>
          <w:szCs w:val="24"/>
        </w:rPr>
        <w:t>listen(</w:t>
      </w:r>
      <w:proofErr w:type="spellStart"/>
      <w:proofErr w:type="gramEnd"/>
      <w:r>
        <w:rPr>
          <w:rFonts w:ascii="Times New Roman" w:eastAsia="Courier New" w:hAnsi="Times New Roman" w:cs="Times New Roman"/>
          <w:sz w:val="24"/>
          <w:szCs w:val="24"/>
        </w:rPr>
        <w:t>fd</w:t>
      </w:r>
      <w:proofErr w:type="spellEnd"/>
      <w:r>
        <w:rPr>
          <w:rFonts w:ascii="Times New Roman" w:eastAsia="Courier New" w:hAnsi="Times New Roman" w:cs="Times New Roman"/>
          <w:sz w:val="24"/>
          <w:szCs w:val="24"/>
        </w:rPr>
        <w:t>, backlog)</w:t>
      </w:r>
      <w:r>
        <w:rPr>
          <w:rFonts w:ascii="Times New Roman" w:eastAsia="Arial" w:hAnsi="Times New Roman" w:cs="Times New Roman"/>
          <w:sz w:val="24"/>
          <w:szCs w:val="24"/>
        </w:rPr>
        <w:t>. The kernel marks this socket as a passive server socket that waits for incoming connections. The backlog parameter sets how many clients can queue up simultaneously while the server is busy accepting a previous connection.</w:t>
      </w:r>
    </w:p>
    <w:p w14:paraId="5B9EFD85" w14:textId="77777777" w:rsidR="008805C4" w:rsidRDefault="008805C4">
      <w:pPr>
        <w:spacing w:before="60" w:after="60"/>
        <w:rPr>
          <w:rFonts w:ascii="Times New Roman" w:hAnsi="Times New Roman" w:cs="Times New Roman"/>
          <w:sz w:val="24"/>
          <w:szCs w:val="24"/>
        </w:rPr>
      </w:pPr>
    </w:p>
    <w:p w14:paraId="7D70CFCC" w14:textId="77777777" w:rsidR="008805C4" w:rsidRDefault="00000000">
      <w:pPr>
        <w:spacing w:before="80" w:after="80" w:line="331" w:lineRule="auto"/>
        <w:jc w:val="both"/>
        <w:rPr>
          <w:rFonts w:ascii="Times New Roman" w:hAnsi="Times New Roman" w:cs="Times New Roman"/>
        </w:rPr>
      </w:pPr>
      <w:r>
        <w:rPr>
          <w:rFonts w:ascii="Times New Roman" w:eastAsia="Calibri" w:hAnsi="Times New Roman" w:cs="Times New Roman"/>
          <w:b/>
          <w:color w:val="1F3864"/>
          <w:sz w:val="24"/>
          <w:szCs w:val="24"/>
        </w:rPr>
        <w:t>Step 4 — Accept connections.</w:t>
      </w:r>
      <w:r>
        <w:rPr>
          <w:rFonts w:ascii="Times New Roman" w:eastAsia="Arial" w:hAnsi="Times New Roman" w:cs="Times New Roman"/>
          <w:sz w:val="24"/>
          <w:szCs w:val="24"/>
        </w:rPr>
        <w:t xml:space="preserve">  The server calls </w:t>
      </w:r>
      <w:r>
        <w:rPr>
          <w:rFonts w:ascii="Times New Roman" w:eastAsia="Courier New" w:hAnsi="Times New Roman" w:cs="Times New Roman"/>
          <w:sz w:val="24"/>
          <w:szCs w:val="24"/>
        </w:rPr>
        <w:t>accept(</w:t>
      </w:r>
      <w:proofErr w:type="spellStart"/>
      <w:r>
        <w:rPr>
          <w:rFonts w:ascii="Times New Roman" w:eastAsia="Courier New" w:hAnsi="Times New Roman" w:cs="Times New Roman"/>
          <w:sz w:val="24"/>
          <w:szCs w:val="24"/>
        </w:rPr>
        <w:t>fd</w:t>
      </w:r>
      <w:proofErr w:type="spellEnd"/>
      <w:r>
        <w:rPr>
          <w:rFonts w:ascii="Times New Roman" w:eastAsia="Courier New" w:hAnsi="Times New Roman" w:cs="Times New Roman"/>
          <w:sz w:val="24"/>
          <w:szCs w:val="24"/>
        </w:rPr>
        <w:t>)</w:t>
      </w:r>
      <w:r>
        <w:rPr>
          <w:rFonts w:ascii="Times New Roman" w:eastAsia="Arial" w:hAnsi="Times New Roman" w:cs="Times New Roman"/>
          <w:sz w:val="24"/>
          <w:szCs w:val="24"/>
        </w:rPr>
        <w:t xml:space="preserve">. The kernel puts the server thread to sleep with zero CPU usage until a client connects. When one does, the kernel completes the connection entirely in memory and returns a brand-new file descriptor dedicated to that client. The server spawns a thread for this client and immediately calls </w:t>
      </w:r>
      <w:proofErr w:type="gramStart"/>
      <w:r>
        <w:rPr>
          <w:rFonts w:ascii="Times New Roman" w:eastAsia="Arial" w:hAnsi="Times New Roman" w:cs="Times New Roman"/>
          <w:sz w:val="24"/>
          <w:szCs w:val="24"/>
        </w:rPr>
        <w:t>accept(</w:t>
      </w:r>
      <w:proofErr w:type="gramEnd"/>
      <w:r>
        <w:rPr>
          <w:rFonts w:ascii="Times New Roman" w:eastAsia="Arial" w:hAnsi="Times New Roman" w:cs="Times New Roman"/>
          <w:sz w:val="24"/>
          <w:szCs w:val="24"/>
        </w:rPr>
        <w:t>) again to wait for the next one.</w:t>
      </w:r>
    </w:p>
    <w:p w14:paraId="6BE0C84E" w14:textId="77777777" w:rsidR="008805C4" w:rsidRDefault="00000000">
      <w:pPr>
        <w:spacing w:before="80" w:after="80" w:line="331" w:lineRule="auto"/>
        <w:jc w:val="both"/>
        <w:rPr>
          <w:rFonts w:ascii="Times New Roman" w:hAnsi="Times New Roman" w:cs="Times New Roman"/>
        </w:rPr>
      </w:pPr>
      <w:r>
        <w:rPr>
          <w:rFonts w:ascii="Times New Roman" w:eastAsia="Calibri" w:hAnsi="Times New Roman" w:cs="Times New Roman"/>
          <w:b/>
          <w:color w:val="1F3864"/>
          <w:sz w:val="24"/>
          <w:szCs w:val="24"/>
        </w:rPr>
        <w:t>Step 5 — Client connects.</w:t>
      </w:r>
      <w:r>
        <w:rPr>
          <w:rFonts w:ascii="Times New Roman" w:eastAsia="Arial" w:hAnsi="Times New Roman" w:cs="Times New Roman"/>
          <w:sz w:val="24"/>
          <w:szCs w:val="24"/>
        </w:rPr>
        <w:t xml:space="preserve">  Each client process calls </w:t>
      </w:r>
      <w:proofErr w:type="gramStart"/>
      <w:r>
        <w:rPr>
          <w:rFonts w:ascii="Times New Roman" w:eastAsia="Courier New" w:hAnsi="Times New Roman" w:cs="Times New Roman"/>
          <w:sz w:val="24"/>
          <w:szCs w:val="24"/>
        </w:rPr>
        <w:t>socket(</w:t>
      </w:r>
      <w:proofErr w:type="gramEnd"/>
      <w:r>
        <w:rPr>
          <w:rFonts w:ascii="Times New Roman" w:eastAsia="Courier New" w:hAnsi="Times New Roman" w:cs="Times New Roman"/>
          <w:sz w:val="24"/>
          <w:szCs w:val="24"/>
        </w:rPr>
        <w:t>)</w:t>
      </w:r>
      <w:r>
        <w:rPr>
          <w:rFonts w:ascii="Times New Roman" w:eastAsia="Arial" w:hAnsi="Times New Roman" w:cs="Times New Roman"/>
          <w:sz w:val="24"/>
          <w:szCs w:val="24"/>
        </w:rPr>
        <w:t xml:space="preserve"> to create its own endpoint, then calls </w:t>
      </w:r>
      <w:proofErr w:type="gramStart"/>
      <w:r>
        <w:rPr>
          <w:rFonts w:ascii="Times New Roman" w:eastAsia="Courier New" w:hAnsi="Times New Roman" w:cs="Times New Roman"/>
          <w:sz w:val="24"/>
          <w:szCs w:val="24"/>
        </w:rPr>
        <w:t>connect(</w:t>
      </w:r>
      <w:proofErr w:type="spellStart"/>
      <w:proofErr w:type="gramEnd"/>
      <w:r>
        <w:rPr>
          <w:rFonts w:ascii="Times New Roman" w:eastAsia="Courier New" w:hAnsi="Times New Roman" w:cs="Times New Roman"/>
          <w:sz w:val="24"/>
          <w:szCs w:val="24"/>
        </w:rPr>
        <w:t>fd</w:t>
      </w:r>
      <w:proofErr w:type="spellEnd"/>
      <w:r>
        <w:rPr>
          <w:rFonts w:ascii="Times New Roman" w:eastAsia="Courier New" w:hAnsi="Times New Roman" w:cs="Times New Roman"/>
          <w:sz w:val="24"/>
          <w:szCs w:val="24"/>
        </w:rPr>
        <w:t>, path)</w:t>
      </w:r>
      <w:r>
        <w:rPr>
          <w:rFonts w:ascii="Times New Roman" w:eastAsia="Arial" w:hAnsi="Times New Roman" w:cs="Times New Roman"/>
          <w:sz w:val="24"/>
          <w:szCs w:val="24"/>
        </w:rPr>
        <w:t>. The kernel looks up the socket file at the given path, finds the server listening there, and completes the handshake in kernel memory. The client is now connected.</w:t>
      </w:r>
    </w:p>
    <w:p w14:paraId="29715AA3" w14:textId="77777777" w:rsidR="008805C4" w:rsidRDefault="008805C4">
      <w:pPr>
        <w:spacing w:before="60" w:after="60"/>
        <w:rPr>
          <w:rFonts w:ascii="Times New Roman" w:hAnsi="Times New Roman" w:cs="Times New Roman"/>
          <w:sz w:val="24"/>
          <w:szCs w:val="24"/>
        </w:rPr>
      </w:pPr>
    </w:p>
    <w:p w14:paraId="7CAEF441" w14:textId="77777777" w:rsidR="008805C4" w:rsidRDefault="00000000">
      <w:pPr>
        <w:spacing w:before="80" w:after="80" w:line="331" w:lineRule="auto"/>
        <w:jc w:val="both"/>
        <w:rPr>
          <w:rFonts w:ascii="Times New Roman" w:hAnsi="Times New Roman" w:cs="Times New Roman"/>
        </w:rPr>
      </w:pPr>
      <w:r>
        <w:rPr>
          <w:rFonts w:ascii="Times New Roman" w:eastAsia="Calibri" w:hAnsi="Times New Roman" w:cs="Times New Roman"/>
          <w:b/>
          <w:color w:val="1F3864"/>
          <w:sz w:val="24"/>
          <w:szCs w:val="24"/>
        </w:rPr>
        <w:t>Step 6 — Exchange data.</w:t>
      </w:r>
      <w:r>
        <w:rPr>
          <w:rFonts w:ascii="Times New Roman" w:hAnsi="Times New Roman" w:cs="Times New Roman"/>
          <w:sz w:val="24"/>
          <w:szCs w:val="24"/>
        </w:rPr>
        <w:t xml:space="preserve">  Both sides use </w:t>
      </w:r>
      <w:proofErr w:type="spellStart"/>
      <w:proofErr w:type="gramStart"/>
      <w:r>
        <w:rPr>
          <w:rFonts w:ascii="Times New Roman" w:eastAsia="Courier New" w:hAnsi="Times New Roman" w:cs="Times New Roman"/>
          <w:sz w:val="24"/>
          <w:szCs w:val="24"/>
        </w:rPr>
        <w:t>sendall</w:t>
      </w:r>
      <w:proofErr w:type="spellEnd"/>
      <w:r>
        <w:rPr>
          <w:rFonts w:ascii="Times New Roman" w:eastAsia="Courier New" w:hAnsi="Times New Roman" w:cs="Times New Roman"/>
          <w:sz w:val="24"/>
          <w:szCs w:val="24"/>
        </w:rPr>
        <w:t>(</w:t>
      </w:r>
      <w:proofErr w:type="gramEnd"/>
      <w:r>
        <w:rPr>
          <w:rFonts w:ascii="Times New Roman" w:eastAsia="Courier New" w:hAnsi="Times New Roman" w:cs="Times New Roman"/>
          <w:sz w:val="24"/>
          <w:szCs w:val="24"/>
        </w:rPr>
        <w:t>)</w:t>
      </w:r>
      <w:r>
        <w:rPr>
          <w:rFonts w:ascii="Times New Roman" w:hAnsi="Times New Roman" w:cs="Times New Roman"/>
          <w:sz w:val="24"/>
          <w:szCs w:val="24"/>
        </w:rPr>
        <w:t xml:space="preserve"> to write and </w:t>
      </w:r>
      <w:proofErr w:type="spellStart"/>
      <w:proofErr w:type="gramStart"/>
      <w:r>
        <w:rPr>
          <w:rFonts w:ascii="Times New Roman" w:eastAsia="Courier New" w:hAnsi="Times New Roman" w:cs="Times New Roman"/>
          <w:sz w:val="24"/>
          <w:szCs w:val="24"/>
        </w:rPr>
        <w:t>recv</w:t>
      </w:r>
      <w:proofErr w:type="spellEnd"/>
      <w:r>
        <w:rPr>
          <w:rFonts w:ascii="Times New Roman" w:eastAsia="Courier New" w:hAnsi="Times New Roman" w:cs="Times New Roman"/>
          <w:sz w:val="24"/>
          <w:szCs w:val="24"/>
        </w:rPr>
        <w:t>(</w:t>
      </w:r>
      <w:proofErr w:type="gramEnd"/>
      <w:r>
        <w:rPr>
          <w:rFonts w:ascii="Times New Roman" w:eastAsia="Courier New" w:hAnsi="Times New Roman" w:cs="Times New Roman"/>
          <w:sz w:val="24"/>
          <w:szCs w:val="24"/>
        </w:rPr>
        <w:t>)</w:t>
      </w:r>
      <w:r>
        <w:rPr>
          <w:rFonts w:ascii="Times New Roman" w:hAnsi="Times New Roman" w:cs="Times New Roman"/>
          <w:sz w:val="24"/>
          <w:szCs w:val="24"/>
        </w:rPr>
        <w:t xml:space="preserve"> to read. </w:t>
      </w:r>
      <w:proofErr w:type="spellStart"/>
      <w:proofErr w:type="gramStart"/>
      <w:r>
        <w:rPr>
          <w:rFonts w:ascii="Times New Roman" w:hAnsi="Times New Roman" w:cs="Times New Roman"/>
          <w:sz w:val="24"/>
          <w:szCs w:val="24"/>
        </w:rPr>
        <w:t>sendall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loops internally until every byte has been handed to the kernel buffer, guaranteeing no partial </w:t>
      </w:r>
      <w:proofErr w:type="gramStart"/>
      <w:r>
        <w:rPr>
          <w:rFonts w:ascii="Times New Roman" w:hAnsi="Times New Roman" w:cs="Times New Roman"/>
          <w:sz w:val="24"/>
          <w:szCs w:val="24"/>
        </w:rPr>
        <w:t>writes</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recv</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blocks the calling thread in the kernel with zero CPU consumption until at least one byte is available — this is the interrupt-style receive model that makes the system efficient even under very high message rates.</w:t>
      </w:r>
    </w:p>
    <w:p w14:paraId="5EDD6808"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X.3.2  Message</w:t>
      </w:r>
      <w:proofErr w:type="gramEnd"/>
      <w:r>
        <w:rPr>
          <w:rFonts w:ascii="Times New Roman" w:hAnsi="Times New Roman" w:cs="Times New Roman"/>
          <w:b/>
          <w:color w:val="1F3864"/>
          <w:sz w:val="24"/>
          <w:szCs w:val="24"/>
        </w:rPr>
        <w:t xml:space="preserve"> Framing — Newline-Delimited JSON</w:t>
      </w:r>
    </w:p>
    <w:p w14:paraId="6EECF603" w14:textId="77777777" w:rsidR="008805C4" w:rsidRDefault="00000000">
      <w:pPr>
        <w:spacing w:before="80" w:after="80" w:line="331" w:lineRule="auto"/>
        <w:jc w:val="both"/>
        <w:rPr>
          <w:rFonts w:ascii="Times New Roman" w:hAnsi="Times New Roman" w:cs="Times New Roman"/>
        </w:rPr>
      </w:pPr>
      <w:r>
        <w:rPr>
          <w:rFonts w:ascii="Times New Roman" w:eastAsia="Arial" w:hAnsi="Times New Roman" w:cs="Times New Roman"/>
          <w:sz w:val="24"/>
          <w:szCs w:val="24"/>
        </w:rPr>
        <w:t xml:space="preserve">A raw byte stream has no built-in concept of a message boundary. If one process sends two JSON objects </w:t>
      </w:r>
      <w:proofErr w:type="gramStart"/>
      <w:r>
        <w:rPr>
          <w:rFonts w:ascii="Times New Roman" w:eastAsia="Arial" w:hAnsi="Times New Roman" w:cs="Times New Roman"/>
          <w:sz w:val="24"/>
          <w:szCs w:val="24"/>
        </w:rPr>
        <w:t>back to back</w:t>
      </w:r>
      <w:proofErr w:type="gramEnd"/>
      <w:r>
        <w:rPr>
          <w:rFonts w:ascii="Times New Roman" w:eastAsia="Arial" w:hAnsi="Times New Roman" w:cs="Times New Roman"/>
          <w:sz w:val="24"/>
          <w:szCs w:val="24"/>
        </w:rPr>
        <w:t xml:space="preserve">, the receiver may get them in a single </w:t>
      </w:r>
      <w:proofErr w:type="spellStart"/>
      <w:proofErr w:type="gramStart"/>
      <w:r>
        <w:rPr>
          <w:rFonts w:ascii="Times New Roman" w:eastAsia="Arial" w:hAnsi="Times New Roman" w:cs="Times New Roman"/>
          <w:sz w:val="24"/>
          <w:szCs w:val="24"/>
        </w:rPr>
        <w:t>recv</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xml:space="preserve">) </w:t>
      </w:r>
      <w:proofErr w:type="gramStart"/>
      <w:r>
        <w:rPr>
          <w:rFonts w:ascii="Times New Roman" w:eastAsia="Arial" w:hAnsi="Times New Roman" w:cs="Times New Roman"/>
          <w:sz w:val="24"/>
          <w:szCs w:val="24"/>
        </w:rPr>
        <w:t>call, or</w:t>
      </w:r>
      <w:proofErr w:type="gramEnd"/>
      <w:r>
        <w:rPr>
          <w:rFonts w:ascii="Times New Roman" w:eastAsia="Arial" w:hAnsi="Times New Roman" w:cs="Times New Roman"/>
          <w:sz w:val="24"/>
          <w:szCs w:val="24"/>
        </w:rPr>
        <w:t xml:space="preserve"> split across multiple calls. The system needs a framing rule to tell the receiver exactly where one message ends and the next begins.</w:t>
      </w:r>
    </w:p>
    <w:p w14:paraId="13A6BBA4"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The framing rule used in this system is simple and robust: every message is a single JSON object serialized to one line of text, with a newline character appended at the end. This newline-delimited format is one of the most common framing conventions in networked systems. The sender serializes its dictionary to JSON, appends a newline, and calls </w:t>
      </w: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The receiver maintains a string buffer, accumulates incoming bytes, and splits on newline characters. Each complete line is parsed as a JSON object and dispatched to the appropriate handler.</w:t>
      </w:r>
    </w:p>
    <w:p w14:paraId="7E794171"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This framing approach has three practical advantages: it is self-delimiting (no length prefix or end marker needed beyond the newline), it is human-readable (every frame can be printed or logged directly for debugging), and it handles fragmentation gracefully (incomplete lines simply wait in the buffer until the rest arrives).</w:t>
      </w:r>
    </w:p>
    <w:p w14:paraId="0CD0751B"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lastRenderedPageBreak/>
        <w:t>X.3.3  Linux</w:t>
      </w:r>
      <w:proofErr w:type="gramEnd"/>
      <w:r>
        <w:rPr>
          <w:rFonts w:ascii="Times New Roman" w:hAnsi="Times New Roman" w:cs="Times New Roman"/>
          <w:b/>
          <w:color w:val="1F3864"/>
          <w:sz w:val="24"/>
          <w:szCs w:val="24"/>
        </w:rPr>
        <w:t xml:space="preserve"> Kernel </w:t>
      </w:r>
      <w:proofErr w:type="spellStart"/>
      <w:r>
        <w:rPr>
          <w:rFonts w:ascii="Times New Roman" w:hAnsi="Times New Roman" w:cs="Times New Roman"/>
          <w:b/>
          <w:color w:val="1F3864"/>
          <w:sz w:val="24"/>
          <w:szCs w:val="24"/>
        </w:rPr>
        <w:t>Syscalls</w:t>
      </w:r>
      <w:proofErr w:type="spellEnd"/>
      <w:r>
        <w:rPr>
          <w:rFonts w:ascii="Times New Roman" w:hAnsi="Times New Roman" w:cs="Times New Roman"/>
          <w:b/>
          <w:color w:val="1F3864"/>
          <w:sz w:val="24"/>
          <w:szCs w:val="24"/>
        </w:rPr>
        <w:t xml:space="preserve"> Used</w:t>
      </w:r>
    </w:p>
    <w:p w14:paraId="34293366"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The table below summarizes every Linux kernel </w:t>
      </w:r>
      <w:proofErr w:type="gramStart"/>
      <w:r>
        <w:rPr>
          <w:rFonts w:ascii="Times New Roman" w:eastAsia="Arial" w:hAnsi="Times New Roman" w:cs="Times New Roman"/>
          <w:sz w:val="24"/>
          <w:szCs w:val="24"/>
        </w:rPr>
        <w:t>system call</w:t>
      </w:r>
      <w:proofErr w:type="gramEnd"/>
      <w:r>
        <w:rPr>
          <w:rFonts w:ascii="Times New Roman" w:eastAsia="Arial" w:hAnsi="Times New Roman" w:cs="Times New Roman"/>
          <w:sz w:val="24"/>
          <w:szCs w:val="24"/>
        </w:rPr>
        <w:t xml:space="preserve"> that an IPC layer of this kind depends on, its general purpose, and how it maps to the V2X communication flow.</w:t>
      </w:r>
    </w:p>
    <w:p w14:paraId="2BA59870" w14:textId="77777777" w:rsidR="008805C4" w:rsidRDefault="008805C4">
      <w:pPr>
        <w:spacing w:before="60" w:after="60"/>
        <w:rPr>
          <w:rFonts w:ascii="Times New Roman" w:hAnsi="Times New Roman" w:cs="Times New Roman"/>
          <w:sz w:val="24"/>
          <w:szCs w:val="24"/>
        </w:rPr>
      </w:pPr>
    </w:p>
    <w:tbl>
      <w:tblPr>
        <w:tblW w:w="8760" w:type="dxa"/>
        <w:tblLayout w:type="fixed"/>
        <w:tblCellMar>
          <w:top w:w="80" w:type="dxa"/>
          <w:left w:w="120" w:type="dxa"/>
          <w:bottom w:w="80" w:type="dxa"/>
          <w:right w:w="120" w:type="dxa"/>
        </w:tblCellMar>
        <w:tblLook w:val="04A0" w:firstRow="1" w:lastRow="0" w:firstColumn="1" w:lastColumn="0" w:noHBand="0" w:noVBand="1"/>
      </w:tblPr>
      <w:tblGrid>
        <w:gridCol w:w="1999"/>
        <w:gridCol w:w="2401"/>
        <w:gridCol w:w="4360"/>
      </w:tblGrid>
      <w:tr w:rsidR="008805C4" w14:paraId="08AB20AF" w14:textId="77777777">
        <w:trPr>
          <w:tblHeader/>
        </w:trPr>
        <w:tc>
          <w:tcPr>
            <w:tcW w:w="1999" w:type="dxa"/>
            <w:tcBorders>
              <w:top w:val="single" w:sz="2" w:space="0" w:color="2E75B6"/>
              <w:left w:val="single" w:sz="2" w:space="0" w:color="2E75B6"/>
              <w:bottom w:val="single" w:sz="2" w:space="0" w:color="2E75B6"/>
              <w:right w:val="single" w:sz="2" w:space="0" w:color="2E75B6"/>
            </w:tcBorders>
            <w:shd w:val="clear" w:color="auto" w:fill="2E75B6"/>
          </w:tcPr>
          <w:p w14:paraId="0AD5C600" w14:textId="77777777" w:rsidR="008805C4" w:rsidRDefault="00000000">
            <w:pPr>
              <w:jc w:val="center"/>
              <w:rPr>
                <w:rFonts w:ascii="Times New Roman" w:hAnsi="Times New Roman" w:cs="Times New Roman"/>
                <w:sz w:val="24"/>
                <w:szCs w:val="24"/>
              </w:rPr>
            </w:pPr>
            <w:proofErr w:type="spellStart"/>
            <w:r>
              <w:rPr>
                <w:rFonts w:ascii="Times New Roman" w:eastAsia="Arial" w:hAnsi="Times New Roman" w:cs="Times New Roman"/>
                <w:b/>
                <w:bCs/>
                <w:color w:val="FFFFFF"/>
                <w:sz w:val="24"/>
                <w:szCs w:val="24"/>
              </w:rPr>
              <w:t>Syscall</w:t>
            </w:r>
            <w:proofErr w:type="spellEnd"/>
          </w:p>
        </w:tc>
        <w:tc>
          <w:tcPr>
            <w:tcW w:w="2401" w:type="dxa"/>
            <w:tcBorders>
              <w:top w:val="single" w:sz="2" w:space="0" w:color="2E75B6"/>
              <w:left w:val="single" w:sz="2" w:space="0" w:color="2E75B6"/>
              <w:bottom w:val="single" w:sz="2" w:space="0" w:color="2E75B6"/>
              <w:right w:val="single" w:sz="2" w:space="0" w:color="2E75B6"/>
            </w:tcBorders>
            <w:shd w:val="clear" w:color="auto" w:fill="2E75B6"/>
          </w:tcPr>
          <w:p w14:paraId="4619A226"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Purpose</w:t>
            </w:r>
          </w:p>
        </w:tc>
        <w:tc>
          <w:tcPr>
            <w:tcW w:w="4360" w:type="dxa"/>
            <w:tcBorders>
              <w:top w:val="single" w:sz="2" w:space="0" w:color="2E75B6"/>
              <w:left w:val="single" w:sz="2" w:space="0" w:color="2E75B6"/>
              <w:bottom w:val="single" w:sz="2" w:space="0" w:color="2E75B6"/>
              <w:right w:val="single" w:sz="2" w:space="0" w:color="2E75B6"/>
            </w:tcBorders>
            <w:shd w:val="clear" w:color="auto" w:fill="2E75B6"/>
          </w:tcPr>
          <w:p w14:paraId="606E75D4"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Role in a V2X IPC layer</w:t>
            </w:r>
          </w:p>
        </w:tc>
      </w:tr>
      <w:tr w:rsidR="008805C4" w14:paraId="47A3AE8D" w14:textId="77777777">
        <w:tc>
          <w:tcPr>
            <w:tcW w:w="1999" w:type="dxa"/>
            <w:tcBorders>
              <w:top w:val="single" w:sz="2" w:space="0" w:color="CCCCCC"/>
              <w:left w:val="single" w:sz="2" w:space="0" w:color="CCCCCC"/>
              <w:bottom w:val="single" w:sz="2" w:space="0" w:color="CCCCCC"/>
              <w:right w:val="single" w:sz="2" w:space="0" w:color="CCCCCC"/>
            </w:tcBorders>
          </w:tcPr>
          <w:p w14:paraId="281184CF"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socket(</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tcPr>
          <w:p w14:paraId="4320CB9F"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Allocate a socket file descriptor</w:t>
            </w:r>
          </w:p>
        </w:tc>
        <w:tc>
          <w:tcPr>
            <w:tcW w:w="4360" w:type="dxa"/>
            <w:tcBorders>
              <w:top w:val="single" w:sz="2" w:space="0" w:color="CCCCCC"/>
              <w:left w:val="single" w:sz="2" w:space="0" w:color="CCCCCC"/>
              <w:bottom w:val="single" w:sz="2" w:space="0" w:color="CCCCCC"/>
              <w:right w:val="single" w:sz="2" w:space="0" w:color="CCCCCC"/>
            </w:tcBorders>
          </w:tcPr>
          <w:p w14:paraId="5C30651B"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Server creates server socket; each client creates its own socket</w:t>
            </w:r>
          </w:p>
        </w:tc>
      </w:tr>
      <w:tr w:rsidR="008805C4" w14:paraId="68AB74EE" w14:textId="77777777">
        <w:tc>
          <w:tcPr>
            <w:tcW w:w="1999" w:type="dxa"/>
            <w:tcBorders>
              <w:top w:val="single" w:sz="2" w:space="0" w:color="CCCCCC"/>
              <w:left w:val="single" w:sz="2" w:space="0" w:color="CCCCCC"/>
              <w:bottom w:val="single" w:sz="2" w:space="0" w:color="CCCCCC"/>
              <w:right w:val="single" w:sz="2" w:space="0" w:color="CCCCCC"/>
            </w:tcBorders>
            <w:shd w:val="clear" w:color="auto" w:fill="EFF4FB"/>
          </w:tcPr>
          <w:p w14:paraId="6D6C26B8"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bind(</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shd w:val="clear" w:color="auto" w:fill="EFF4FB"/>
          </w:tcPr>
          <w:p w14:paraId="6916565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Attach socket to a filesystem path</w:t>
            </w:r>
          </w:p>
        </w:tc>
        <w:tc>
          <w:tcPr>
            <w:tcW w:w="4360" w:type="dxa"/>
            <w:tcBorders>
              <w:top w:val="single" w:sz="2" w:space="0" w:color="CCCCCC"/>
              <w:left w:val="single" w:sz="2" w:space="0" w:color="CCCCCC"/>
              <w:bottom w:val="single" w:sz="2" w:space="0" w:color="CCCCCC"/>
              <w:right w:val="single" w:sz="2" w:space="0" w:color="CCCCCC"/>
            </w:tcBorders>
            <w:shd w:val="clear" w:color="auto" w:fill="EFF4FB"/>
          </w:tcPr>
          <w:p w14:paraId="18FACD87"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Server registers a named path (e.g. /</w:t>
            </w:r>
            <w:proofErr w:type="spellStart"/>
            <w:r>
              <w:rPr>
                <w:rFonts w:ascii="Times New Roman" w:eastAsia="Arial" w:hAnsi="Times New Roman" w:cs="Times New Roman"/>
                <w:sz w:val="24"/>
                <w:szCs w:val="24"/>
              </w:rPr>
              <w:t>tmp</w:t>
            </w:r>
            <w:proofErr w:type="spellEnd"/>
            <w:r>
              <w:rPr>
                <w:rFonts w:ascii="Times New Roman" w:eastAsia="Arial" w:hAnsi="Times New Roman" w:cs="Times New Roman"/>
                <w:sz w:val="24"/>
                <w:szCs w:val="24"/>
              </w:rPr>
              <w:t>/v2x.sock) so clients can find it</w:t>
            </w:r>
          </w:p>
        </w:tc>
      </w:tr>
      <w:tr w:rsidR="008805C4" w14:paraId="5880EC55" w14:textId="77777777">
        <w:tc>
          <w:tcPr>
            <w:tcW w:w="1999" w:type="dxa"/>
            <w:tcBorders>
              <w:top w:val="single" w:sz="2" w:space="0" w:color="CCCCCC"/>
              <w:left w:val="single" w:sz="2" w:space="0" w:color="CCCCCC"/>
              <w:bottom w:val="single" w:sz="2" w:space="0" w:color="CCCCCC"/>
              <w:right w:val="single" w:sz="2" w:space="0" w:color="CCCCCC"/>
            </w:tcBorders>
          </w:tcPr>
          <w:p w14:paraId="14B1B3D8"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listen(</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tcPr>
          <w:p w14:paraId="004D0FB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Mark socket as passive server</w:t>
            </w:r>
          </w:p>
        </w:tc>
        <w:tc>
          <w:tcPr>
            <w:tcW w:w="4360" w:type="dxa"/>
            <w:tcBorders>
              <w:top w:val="single" w:sz="2" w:space="0" w:color="CCCCCC"/>
              <w:left w:val="single" w:sz="2" w:space="0" w:color="CCCCCC"/>
              <w:bottom w:val="single" w:sz="2" w:space="0" w:color="CCCCCC"/>
              <w:right w:val="single" w:sz="2" w:space="0" w:color="CCCCCC"/>
            </w:tcBorders>
          </w:tcPr>
          <w:p w14:paraId="27613D7F"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Server enters accept mode; backlog queue holds waiting clients</w:t>
            </w:r>
          </w:p>
        </w:tc>
      </w:tr>
      <w:tr w:rsidR="008805C4" w14:paraId="7B9CEBE2" w14:textId="77777777">
        <w:tc>
          <w:tcPr>
            <w:tcW w:w="1999" w:type="dxa"/>
            <w:tcBorders>
              <w:top w:val="single" w:sz="2" w:space="0" w:color="CCCCCC"/>
              <w:left w:val="single" w:sz="2" w:space="0" w:color="CCCCCC"/>
              <w:bottom w:val="single" w:sz="2" w:space="0" w:color="CCCCCC"/>
              <w:right w:val="single" w:sz="2" w:space="0" w:color="CCCCCC"/>
            </w:tcBorders>
            <w:shd w:val="clear" w:color="auto" w:fill="EFF4FB"/>
          </w:tcPr>
          <w:p w14:paraId="64F74DC5"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accept(</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shd w:val="clear" w:color="auto" w:fill="EFF4FB"/>
          </w:tcPr>
          <w:p w14:paraId="7E6F770C"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Accept one incoming connection</w:t>
            </w:r>
          </w:p>
        </w:tc>
        <w:tc>
          <w:tcPr>
            <w:tcW w:w="4360" w:type="dxa"/>
            <w:tcBorders>
              <w:top w:val="single" w:sz="2" w:space="0" w:color="CCCCCC"/>
              <w:left w:val="single" w:sz="2" w:space="0" w:color="CCCCCC"/>
              <w:bottom w:val="single" w:sz="2" w:space="0" w:color="CCCCCC"/>
              <w:right w:val="single" w:sz="2" w:space="0" w:color="CCCCCC"/>
            </w:tcBorders>
            <w:shd w:val="clear" w:color="auto" w:fill="EFF4FB"/>
          </w:tcPr>
          <w:p w14:paraId="15370A90"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 xml:space="preserve">Server blocks here (0 % CPU) until a client calls </w:t>
            </w:r>
            <w:proofErr w:type="gramStart"/>
            <w:r>
              <w:rPr>
                <w:rFonts w:ascii="Times New Roman" w:eastAsia="Arial" w:hAnsi="Times New Roman" w:cs="Times New Roman"/>
                <w:sz w:val="24"/>
                <w:szCs w:val="24"/>
              </w:rPr>
              <w:t>connect(</w:t>
            </w:r>
            <w:proofErr w:type="gramEnd"/>
            <w:r>
              <w:rPr>
                <w:rFonts w:ascii="Times New Roman" w:eastAsia="Arial" w:hAnsi="Times New Roman" w:cs="Times New Roman"/>
                <w:sz w:val="24"/>
                <w:szCs w:val="24"/>
              </w:rPr>
              <w:t>)</w:t>
            </w:r>
          </w:p>
        </w:tc>
      </w:tr>
      <w:tr w:rsidR="008805C4" w14:paraId="51E3D4B9" w14:textId="77777777">
        <w:tc>
          <w:tcPr>
            <w:tcW w:w="1999" w:type="dxa"/>
            <w:tcBorders>
              <w:top w:val="single" w:sz="2" w:space="0" w:color="CCCCCC"/>
              <w:left w:val="single" w:sz="2" w:space="0" w:color="CCCCCC"/>
              <w:bottom w:val="single" w:sz="2" w:space="0" w:color="CCCCCC"/>
              <w:right w:val="single" w:sz="2" w:space="0" w:color="CCCCCC"/>
            </w:tcBorders>
          </w:tcPr>
          <w:p w14:paraId="4E12386F"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connect(</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tcPr>
          <w:p w14:paraId="2C0BD391"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Client initiates connection</w:t>
            </w:r>
          </w:p>
        </w:tc>
        <w:tc>
          <w:tcPr>
            <w:tcW w:w="4360" w:type="dxa"/>
            <w:tcBorders>
              <w:top w:val="single" w:sz="2" w:space="0" w:color="CCCCCC"/>
              <w:left w:val="single" w:sz="2" w:space="0" w:color="CCCCCC"/>
              <w:bottom w:val="single" w:sz="2" w:space="0" w:color="CCCCCC"/>
              <w:right w:val="single" w:sz="2" w:space="0" w:color="CCCCCC"/>
            </w:tcBorders>
          </w:tcPr>
          <w:p w14:paraId="5CC021F6"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Each V2X process calls this to join the hub at the named socket path</w:t>
            </w:r>
          </w:p>
        </w:tc>
      </w:tr>
      <w:tr w:rsidR="008805C4" w14:paraId="6E88DF1C" w14:textId="77777777">
        <w:tc>
          <w:tcPr>
            <w:tcW w:w="1999" w:type="dxa"/>
            <w:tcBorders>
              <w:top w:val="single" w:sz="2" w:space="0" w:color="CCCCCC"/>
              <w:left w:val="single" w:sz="2" w:space="0" w:color="CCCCCC"/>
              <w:bottom w:val="single" w:sz="2" w:space="0" w:color="CCCCCC"/>
              <w:right w:val="single" w:sz="2" w:space="0" w:color="CCCCCC"/>
            </w:tcBorders>
            <w:shd w:val="clear" w:color="auto" w:fill="EFF4FB"/>
          </w:tcPr>
          <w:p w14:paraId="2C64AECD" w14:textId="77777777" w:rsidR="008805C4" w:rsidRDefault="00000000">
            <w:pPr>
              <w:rPr>
                <w:rFonts w:ascii="Times New Roman" w:hAnsi="Times New Roman" w:cs="Times New Roman"/>
                <w:sz w:val="24"/>
                <w:szCs w:val="24"/>
              </w:rPr>
            </w:pP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shd w:val="clear" w:color="auto" w:fill="EFF4FB"/>
          </w:tcPr>
          <w:p w14:paraId="2D92B009"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Guaranteed write to kernel buffer</w:t>
            </w:r>
          </w:p>
        </w:tc>
        <w:tc>
          <w:tcPr>
            <w:tcW w:w="4360" w:type="dxa"/>
            <w:tcBorders>
              <w:top w:val="single" w:sz="2" w:space="0" w:color="CCCCCC"/>
              <w:left w:val="single" w:sz="2" w:space="0" w:color="CCCCCC"/>
              <w:bottom w:val="single" w:sz="2" w:space="0" w:color="CCCCCC"/>
              <w:right w:val="single" w:sz="2" w:space="0" w:color="CCCCCC"/>
            </w:tcBorders>
            <w:shd w:val="clear" w:color="auto" w:fill="EFF4FB"/>
          </w:tcPr>
          <w:p w14:paraId="6F7820A2"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Publisher sends JSON frame; kernel copies bytes — no partial writes possible</w:t>
            </w:r>
          </w:p>
        </w:tc>
      </w:tr>
      <w:tr w:rsidR="008805C4" w14:paraId="5EC9201B" w14:textId="77777777">
        <w:tc>
          <w:tcPr>
            <w:tcW w:w="1999" w:type="dxa"/>
            <w:tcBorders>
              <w:top w:val="single" w:sz="2" w:space="0" w:color="CCCCCC"/>
              <w:left w:val="single" w:sz="2" w:space="0" w:color="CCCCCC"/>
              <w:bottom w:val="single" w:sz="2" w:space="0" w:color="CCCCCC"/>
              <w:right w:val="single" w:sz="2" w:space="0" w:color="CCCCCC"/>
            </w:tcBorders>
          </w:tcPr>
          <w:p w14:paraId="13E4238B" w14:textId="77777777" w:rsidR="008805C4" w:rsidRDefault="00000000">
            <w:pPr>
              <w:rPr>
                <w:rFonts w:ascii="Times New Roman" w:hAnsi="Times New Roman" w:cs="Times New Roman"/>
                <w:sz w:val="24"/>
                <w:szCs w:val="24"/>
              </w:rPr>
            </w:pPr>
            <w:proofErr w:type="spellStart"/>
            <w:proofErr w:type="gramStart"/>
            <w:r>
              <w:rPr>
                <w:rFonts w:ascii="Times New Roman" w:eastAsia="Arial" w:hAnsi="Times New Roman" w:cs="Times New Roman"/>
                <w:sz w:val="24"/>
                <w:szCs w:val="24"/>
              </w:rPr>
              <w:t>recv</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tcPr>
          <w:p w14:paraId="32345467"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Block until bytes arrive</w:t>
            </w:r>
          </w:p>
        </w:tc>
        <w:tc>
          <w:tcPr>
            <w:tcW w:w="4360" w:type="dxa"/>
            <w:tcBorders>
              <w:top w:val="single" w:sz="2" w:space="0" w:color="CCCCCC"/>
              <w:left w:val="single" w:sz="2" w:space="0" w:color="CCCCCC"/>
              <w:bottom w:val="single" w:sz="2" w:space="0" w:color="CCCCCC"/>
              <w:right w:val="single" w:sz="2" w:space="0" w:color="CCCCCC"/>
            </w:tcBorders>
          </w:tcPr>
          <w:p w14:paraId="1C96C325"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Background thread sleeps in kernel (interrupt-style) until a message arrives</w:t>
            </w:r>
          </w:p>
        </w:tc>
      </w:tr>
      <w:tr w:rsidR="008805C4" w14:paraId="2AA32ABD" w14:textId="77777777">
        <w:tc>
          <w:tcPr>
            <w:tcW w:w="1999" w:type="dxa"/>
            <w:tcBorders>
              <w:top w:val="single" w:sz="2" w:space="0" w:color="CCCCCC"/>
              <w:left w:val="single" w:sz="2" w:space="0" w:color="CCCCCC"/>
              <w:bottom w:val="single" w:sz="2" w:space="0" w:color="CCCCCC"/>
              <w:right w:val="single" w:sz="2" w:space="0" w:color="CCCCCC"/>
            </w:tcBorders>
            <w:shd w:val="clear" w:color="auto" w:fill="EFF4FB"/>
          </w:tcPr>
          <w:p w14:paraId="64E19874"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close(</w:t>
            </w:r>
            <w:proofErr w:type="gramEnd"/>
            <w:r>
              <w:rPr>
                <w:rFonts w:ascii="Times New Roman" w:eastAsia="Arial" w:hAnsi="Times New Roman" w:cs="Times New Roman"/>
                <w:sz w:val="24"/>
                <w:szCs w:val="24"/>
              </w:rPr>
              <w:t>)</w:t>
            </w:r>
          </w:p>
        </w:tc>
        <w:tc>
          <w:tcPr>
            <w:tcW w:w="2401" w:type="dxa"/>
            <w:tcBorders>
              <w:top w:val="single" w:sz="2" w:space="0" w:color="CCCCCC"/>
              <w:left w:val="single" w:sz="2" w:space="0" w:color="CCCCCC"/>
              <w:bottom w:val="single" w:sz="2" w:space="0" w:color="CCCCCC"/>
              <w:right w:val="single" w:sz="2" w:space="0" w:color="CCCCCC"/>
            </w:tcBorders>
            <w:shd w:val="clear" w:color="auto" w:fill="EFF4FB"/>
          </w:tcPr>
          <w:p w14:paraId="3DA2828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Release the file descriptor</w:t>
            </w:r>
          </w:p>
        </w:tc>
        <w:tc>
          <w:tcPr>
            <w:tcW w:w="4360" w:type="dxa"/>
            <w:tcBorders>
              <w:top w:val="single" w:sz="2" w:space="0" w:color="CCCCCC"/>
              <w:left w:val="single" w:sz="2" w:space="0" w:color="CCCCCC"/>
              <w:bottom w:val="single" w:sz="2" w:space="0" w:color="CCCCCC"/>
              <w:right w:val="single" w:sz="2" w:space="0" w:color="CCCCCC"/>
            </w:tcBorders>
            <w:shd w:val="clear" w:color="auto" w:fill="EFF4FB"/>
          </w:tcPr>
          <w:p w14:paraId="1E75DCC5" w14:textId="77777777" w:rsidR="008805C4" w:rsidRDefault="00000000">
            <w:pPr>
              <w:rPr>
                <w:rFonts w:ascii="Times New Roman" w:hAnsi="Times New Roman" w:cs="Times New Roman"/>
                <w:sz w:val="24"/>
                <w:szCs w:val="24"/>
              </w:rPr>
            </w:pPr>
            <w:proofErr w:type="gramStart"/>
            <w:r>
              <w:rPr>
                <w:rFonts w:ascii="Times New Roman" w:eastAsia="Arial" w:hAnsi="Times New Roman" w:cs="Times New Roman"/>
                <w:sz w:val="24"/>
                <w:szCs w:val="24"/>
              </w:rPr>
              <w:t>Called on</w:t>
            </w:r>
            <w:proofErr w:type="gramEnd"/>
            <w:r>
              <w:rPr>
                <w:rFonts w:ascii="Times New Roman" w:eastAsia="Arial" w:hAnsi="Times New Roman" w:cs="Times New Roman"/>
                <w:sz w:val="24"/>
                <w:szCs w:val="24"/>
              </w:rPr>
              <w:t xml:space="preserve"> disconnect or process exit to free kernel resources</w:t>
            </w:r>
          </w:p>
        </w:tc>
      </w:tr>
    </w:tbl>
    <w:p w14:paraId="50AB5ED7" w14:textId="77777777" w:rsidR="008805C4" w:rsidRDefault="008805C4">
      <w:pPr>
        <w:spacing w:before="60" w:after="60"/>
        <w:rPr>
          <w:rFonts w:ascii="Times New Roman" w:hAnsi="Times New Roman" w:cs="Times New Roman"/>
          <w:sz w:val="24"/>
          <w:szCs w:val="24"/>
        </w:rPr>
      </w:pPr>
    </w:p>
    <w:p w14:paraId="59623133" w14:textId="77777777" w:rsidR="008805C4" w:rsidRDefault="008805C4">
      <w:pPr>
        <w:spacing w:before="80" w:after="80" w:line="331" w:lineRule="auto"/>
        <w:jc w:val="both"/>
        <w:rPr>
          <w:rFonts w:ascii="Times New Roman" w:eastAsia="Arial" w:hAnsi="Times New Roman" w:cs="Times New Roman"/>
          <w:sz w:val="24"/>
          <w:szCs w:val="24"/>
        </w:rPr>
      </w:pPr>
    </w:p>
    <w:p w14:paraId="27065C3A" w14:textId="77777777" w:rsidR="008805C4" w:rsidRDefault="00000000">
      <w:pPr>
        <w:spacing w:before="80" w:after="80" w:line="331" w:lineRule="auto"/>
        <w:jc w:val="both"/>
        <w:rPr>
          <w:rFonts w:ascii="Times New Roman" w:eastAsia="Arial" w:hAnsi="Times New Roman" w:cs="Times New Roman"/>
          <w:sz w:val="24"/>
          <w:szCs w:val="24"/>
        </w:rPr>
      </w:pPr>
      <w:r>
        <w:br w:type="page"/>
      </w:r>
    </w:p>
    <w:p w14:paraId="3A0CE9B9" w14:textId="77777777" w:rsidR="008805C4" w:rsidRDefault="00000000">
      <w:pPr>
        <w:pStyle w:val="Heading2"/>
        <w:spacing w:before="0"/>
        <w:rPr>
          <w:rFonts w:ascii="Times New Roman" w:hAnsi="Times New Roman" w:cs="Times New Roman"/>
          <w:sz w:val="28"/>
          <w:szCs w:val="28"/>
        </w:rPr>
      </w:pPr>
      <w:proofErr w:type="gramStart"/>
      <w:r>
        <w:rPr>
          <w:rFonts w:ascii="Times New Roman" w:hAnsi="Times New Roman" w:cs="Times New Roman"/>
          <w:sz w:val="28"/>
          <w:szCs w:val="28"/>
        </w:rPr>
        <w:lastRenderedPageBreak/>
        <w:t>X.4  The</w:t>
      </w:r>
      <w:proofErr w:type="gramEnd"/>
      <w:r>
        <w:rPr>
          <w:rFonts w:ascii="Times New Roman" w:hAnsi="Times New Roman" w:cs="Times New Roman"/>
          <w:sz w:val="28"/>
          <w:szCs w:val="28"/>
        </w:rPr>
        <w:t xml:space="preserve"> IPC Hub — Publish-Subscribe Broker</w:t>
      </w:r>
    </w:p>
    <w:p w14:paraId="1C6F3115"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The IPC hub is the central broker that all V2X subsystem processes connect to. It must start before any other process because all clients depend on its socket being available. Its role is pure routing: it receives a message on a topic from one process and delivers it to every process that subscribed to that topic. The hub never interprets, modifies, or stores the message content.</w:t>
      </w:r>
    </w:p>
    <w:p w14:paraId="70BAA20E" w14:textId="77777777" w:rsidR="008805C4" w:rsidRDefault="008805C4">
      <w:pPr>
        <w:spacing w:before="60" w:after="60"/>
        <w:rPr>
          <w:rFonts w:ascii="Times New Roman" w:hAnsi="Times New Roman" w:cs="Times New Roman"/>
          <w:sz w:val="24"/>
          <w:szCs w:val="24"/>
        </w:rPr>
      </w:pPr>
    </w:p>
    <w:p w14:paraId="42E7F277"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X.4.1  Internal</w:t>
      </w:r>
      <w:proofErr w:type="gramEnd"/>
      <w:r>
        <w:rPr>
          <w:rFonts w:ascii="Times New Roman" w:hAnsi="Times New Roman" w:cs="Times New Roman"/>
          <w:b/>
          <w:color w:val="1F3864"/>
          <w:sz w:val="24"/>
          <w:szCs w:val="24"/>
        </w:rPr>
        <w:t xml:space="preserve"> Data Structures</w:t>
      </w:r>
    </w:p>
    <w:p w14:paraId="574D90FA"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b/>
          <w:bCs/>
          <w:sz w:val="24"/>
          <w:szCs w:val="24"/>
        </w:rPr>
        <w:t xml:space="preserve">Client registry </w:t>
      </w:r>
      <w:r>
        <w:rPr>
          <w:rFonts w:ascii="Times New Roman" w:eastAsia="Arial" w:hAnsi="Times New Roman" w:cs="Times New Roman"/>
          <w:sz w:val="24"/>
          <w:szCs w:val="24"/>
        </w:rPr>
        <w:t xml:space="preserve">— a dictionary mapping each connected client's registered name to its active socket connection object. When a message needs to be delivered, the hub looks up the socket for each subscriber in this dictionary and calls </w:t>
      </w: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on it.</w:t>
      </w:r>
    </w:p>
    <w:p w14:paraId="55BFA72D" w14:textId="77777777" w:rsidR="008805C4" w:rsidRDefault="008805C4">
      <w:pPr>
        <w:spacing w:before="60" w:after="60"/>
        <w:rPr>
          <w:rFonts w:ascii="Times New Roman" w:hAnsi="Times New Roman" w:cs="Times New Roman"/>
          <w:sz w:val="24"/>
          <w:szCs w:val="24"/>
        </w:rPr>
      </w:pPr>
    </w:p>
    <w:p w14:paraId="347D59D1"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b/>
          <w:bCs/>
          <w:sz w:val="24"/>
          <w:szCs w:val="24"/>
        </w:rPr>
        <w:t xml:space="preserve">Topic registry </w:t>
      </w:r>
      <w:r>
        <w:rPr>
          <w:rFonts w:ascii="Times New Roman" w:eastAsia="Arial" w:hAnsi="Times New Roman" w:cs="Times New Roman"/>
          <w:sz w:val="24"/>
          <w:szCs w:val="24"/>
        </w:rPr>
        <w:t xml:space="preserve">— a dictionary mapping each topic name to a set of subscriber names. For </w:t>
      </w:r>
      <w:proofErr w:type="gramStart"/>
      <w:r>
        <w:rPr>
          <w:rFonts w:ascii="Times New Roman" w:eastAsia="Arial" w:hAnsi="Times New Roman" w:cs="Times New Roman"/>
          <w:sz w:val="24"/>
          <w:szCs w:val="24"/>
        </w:rPr>
        <w:t>example: {</w:t>
      </w:r>
      <w:proofErr w:type="gramEnd"/>
      <w:r>
        <w:rPr>
          <w:rFonts w:ascii="Times New Roman" w:eastAsia="Arial" w:hAnsi="Times New Roman" w:cs="Times New Roman"/>
          <w:sz w:val="24"/>
          <w:szCs w:val="24"/>
        </w:rPr>
        <w:t>"v2n_frame</w:t>
      </w:r>
      <w:proofErr w:type="gramStart"/>
      <w:r>
        <w:rPr>
          <w:rFonts w:ascii="Times New Roman" w:eastAsia="Arial" w:hAnsi="Times New Roman" w:cs="Times New Roman"/>
          <w:sz w:val="24"/>
          <w:szCs w:val="24"/>
        </w:rPr>
        <w:t>": {</w:t>
      </w:r>
      <w:proofErr w:type="gramEnd"/>
      <w:r>
        <w:rPr>
          <w:rFonts w:ascii="Times New Roman" w:eastAsia="Arial" w:hAnsi="Times New Roman" w:cs="Times New Roman"/>
          <w:sz w:val="24"/>
          <w:szCs w:val="24"/>
        </w:rPr>
        <w:t>"</w:t>
      </w:r>
      <w:proofErr w:type="spellStart"/>
      <w:r>
        <w:rPr>
          <w:rFonts w:ascii="Times New Roman" w:eastAsia="Arial" w:hAnsi="Times New Roman" w:cs="Times New Roman"/>
          <w:sz w:val="24"/>
          <w:szCs w:val="24"/>
        </w:rPr>
        <w:t>dashboard_bridge</w:t>
      </w:r>
      <w:proofErr w:type="spellEnd"/>
      <w:r>
        <w:rPr>
          <w:rFonts w:ascii="Times New Roman" w:eastAsia="Arial" w:hAnsi="Times New Roman" w:cs="Times New Roman"/>
          <w:sz w:val="24"/>
          <w:szCs w:val="24"/>
        </w:rPr>
        <w:t>", "v2p_</w:t>
      </w:r>
      <w:proofErr w:type="gramStart"/>
      <w:r>
        <w:rPr>
          <w:rFonts w:ascii="Times New Roman" w:eastAsia="Arial" w:hAnsi="Times New Roman" w:cs="Times New Roman"/>
          <w:sz w:val="24"/>
          <w:szCs w:val="24"/>
        </w:rPr>
        <w:t>camera"}}</w:t>
      </w:r>
      <w:proofErr w:type="gramEnd"/>
      <w:r>
        <w:rPr>
          <w:rFonts w:ascii="Times New Roman" w:eastAsia="Arial" w:hAnsi="Times New Roman" w:cs="Times New Roman"/>
          <w:sz w:val="24"/>
          <w:szCs w:val="24"/>
        </w:rPr>
        <w:t>. When the V2N client publishes to v2n_frame, the hub reads this set to know exactly which clients to deliver to.</w:t>
      </w:r>
    </w:p>
    <w:p w14:paraId="47EB730E" w14:textId="77777777" w:rsidR="008805C4" w:rsidRDefault="008805C4">
      <w:pPr>
        <w:spacing w:before="60" w:after="60"/>
        <w:rPr>
          <w:rFonts w:ascii="Times New Roman" w:hAnsi="Times New Roman" w:cs="Times New Roman"/>
          <w:sz w:val="24"/>
          <w:szCs w:val="24"/>
        </w:rPr>
      </w:pPr>
    </w:p>
    <w:p w14:paraId="2EA9A88B"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b/>
          <w:bCs/>
          <w:sz w:val="24"/>
          <w:szCs w:val="24"/>
        </w:rPr>
        <w:t xml:space="preserve">Thread lock </w:t>
      </w:r>
      <w:r>
        <w:rPr>
          <w:rFonts w:ascii="Times New Roman" w:eastAsia="Arial" w:hAnsi="Times New Roman" w:cs="Times New Roman"/>
          <w:sz w:val="24"/>
          <w:szCs w:val="24"/>
        </w:rPr>
        <w:t xml:space="preserve">— a mutex that protects both dictionaries. Because each connected client runs in its own thread inside the hub, two clients could publish simultaneously and cause a race condition when modifying the shared registries. The lock ensures only one thread modifies them at a time, while the actual </w:t>
      </w: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calls happen outside the lock to avoid blocking all other clients during a slow delivery.</w:t>
      </w:r>
    </w:p>
    <w:p w14:paraId="3DB3A8C6"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X.4.2  Per</w:t>
      </w:r>
      <w:proofErr w:type="gramEnd"/>
      <w:r>
        <w:rPr>
          <w:rFonts w:ascii="Times New Roman" w:hAnsi="Times New Roman" w:cs="Times New Roman"/>
          <w:b/>
          <w:color w:val="1F3864"/>
          <w:sz w:val="24"/>
          <w:szCs w:val="24"/>
        </w:rPr>
        <w:t>-Client Thread Model</w:t>
      </w:r>
    </w:p>
    <w:p w14:paraId="305E8A53"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When a new client connects (</w:t>
      </w:r>
      <w:proofErr w:type="gramStart"/>
      <w:r>
        <w:rPr>
          <w:rFonts w:ascii="Times New Roman" w:eastAsia="Arial" w:hAnsi="Times New Roman" w:cs="Times New Roman"/>
          <w:sz w:val="24"/>
          <w:szCs w:val="24"/>
        </w:rPr>
        <w:t>accept(</w:t>
      </w:r>
      <w:proofErr w:type="gramEnd"/>
      <w:r>
        <w:rPr>
          <w:rFonts w:ascii="Times New Roman" w:eastAsia="Arial" w:hAnsi="Times New Roman" w:cs="Times New Roman"/>
          <w:sz w:val="24"/>
          <w:szCs w:val="24"/>
        </w:rPr>
        <w:t>) returns a new socket), the hub immediately spawns a dedicated thread for that client. This thread owns the client's socket for the rest of its lifetime and runs a loop that reads incoming messages and processes them. The three commands it handles are: register (record the client's name in the client registry), subscribe (add the client's name to a topic's subscriber set), and publish (fan the message out to all current subscribers of the named topic).</w:t>
      </w:r>
    </w:p>
    <w:p w14:paraId="35ED5630" w14:textId="77777777" w:rsidR="008805C4" w:rsidRDefault="008805C4">
      <w:pPr>
        <w:spacing w:before="80" w:after="80" w:line="331" w:lineRule="auto"/>
        <w:jc w:val="both"/>
        <w:rPr>
          <w:rFonts w:ascii="Times New Roman" w:eastAsia="Arial" w:hAnsi="Times New Roman" w:cs="Times New Roman"/>
          <w:sz w:val="24"/>
          <w:szCs w:val="24"/>
        </w:rPr>
      </w:pPr>
    </w:p>
    <w:p w14:paraId="6D104694"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Because each client has its own thread, a slow client never blocks a fast one. If one process takes time </w:t>
      </w:r>
      <w:proofErr w:type="gramStart"/>
      <w:r>
        <w:rPr>
          <w:rFonts w:ascii="Times New Roman" w:eastAsia="Arial" w:hAnsi="Times New Roman" w:cs="Times New Roman"/>
          <w:sz w:val="24"/>
          <w:szCs w:val="24"/>
        </w:rPr>
        <w:t>processing</w:t>
      </w:r>
      <w:proofErr w:type="gramEnd"/>
      <w:r>
        <w:rPr>
          <w:rFonts w:ascii="Times New Roman" w:eastAsia="Arial" w:hAnsi="Times New Roman" w:cs="Times New Roman"/>
          <w:sz w:val="24"/>
          <w:szCs w:val="24"/>
        </w:rPr>
        <w:t xml:space="preserve"> messages and </w:t>
      </w:r>
      <w:proofErr w:type="gramStart"/>
      <w:r>
        <w:rPr>
          <w:rFonts w:ascii="Times New Roman" w:eastAsia="Arial" w:hAnsi="Times New Roman" w:cs="Times New Roman"/>
          <w:sz w:val="24"/>
          <w:szCs w:val="24"/>
        </w:rPr>
        <w:t>its</w:t>
      </w:r>
      <w:proofErr w:type="gramEnd"/>
      <w:r>
        <w:rPr>
          <w:rFonts w:ascii="Times New Roman" w:eastAsia="Arial" w:hAnsi="Times New Roman" w:cs="Times New Roman"/>
          <w:sz w:val="24"/>
          <w:szCs w:val="24"/>
        </w:rPr>
        <w:t xml:space="preserve"> receive buffer fills up, the hub's </w:t>
      </w: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xml:space="preserve">) to that client may block briefly, but this does not affect delivery to any other subscriber. When a client disconnects — either cleanly or due to a crash — </w:t>
      </w:r>
      <w:proofErr w:type="spellStart"/>
      <w:proofErr w:type="gramStart"/>
      <w:r>
        <w:rPr>
          <w:rFonts w:ascii="Times New Roman" w:eastAsia="Arial" w:hAnsi="Times New Roman" w:cs="Times New Roman"/>
          <w:sz w:val="24"/>
          <w:szCs w:val="24"/>
        </w:rPr>
        <w:t>recv</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xml:space="preserve">) returns empty bytes and the thread exits. A cleanup block </w:t>
      </w:r>
      <w:r>
        <w:rPr>
          <w:rFonts w:ascii="Times New Roman" w:eastAsia="Arial" w:hAnsi="Times New Roman" w:cs="Times New Roman"/>
          <w:sz w:val="24"/>
          <w:szCs w:val="24"/>
        </w:rPr>
        <w:lastRenderedPageBreak/>
        <w:t>then removes the client from both registries automatically, so the hub stays consistent even when processes are killed and restarted.</w:t>
      </w:r>
    </w:p>
    <w:p w14:paraId="24707F1F"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X.4.3  Fan</w:t>
      </w:r>
      <w:proofErr w:type="gramEnd"/>
      <w:r>
        <w:rPr>
          <w:rFonts w:ascii="Times New Roman" w:hAnsi="Times New Roman" w:cs="Times New Roman"/>
          <w:b/>
          <w:color w:val="1F3864"/>
          <w:sz w:val="24"/>
          <w:szCs w:val="24"/>
        </w:rPr>
        <w:t>-Out Delivery</w:t>
      </w:r>
    </w:p>
    <w:p w14:paraId="0AC99CB6" w14:textId="77777777" w:rsidR="008805C4" w:rsidRDefault="00000000">
      <w:pPr>
        <w:spacing w:before="80" w:after="80" w:line="331" w:lineRule="auto"/>
        <w:jc w:val="both"/>
        <w:rPr>
          <w:rFonts w:ascii="Times New Roman" w:hAnsi="Times New Roman" w:cs="Times New Roman"/>
        </w:rPr>
      </w:pPr>
      <w:r>
        <w:rPr>
          <w:rFonts w:ascii="Times New Roman" w:eastAsia="Arial" w:hAnsi="Times New Roman" w:cs="Times New Roman"/>
          <w:sz w:val="24"/>
          <w:szCs w:val="24"/>
        </w:rPr>
        <w:t xml:space="preserve">When the hub </w:t>
      </w:r>
      <w:r>
        <w:rPr>
          <w:rFonts w:ascii="Times New Roman" w:eastAsia="Calibri" w:hAnsi="Times New Roman" w:cs="Times New Roman"/>
          <w:b/>
          <w:color w:val="1F3864"/>
          <w:sz w:val="24"/>
          <w:szCs w:val="24"/>
        </w:rPr>
        <w:t>receives</w:t>
      </w:r>
      <w:r>
        <w:rPr>
          <w:rFonts w:ascii="Times New Roman" w:eastAsia="Arial" w:hAnsi="Times New Roman" w:cs="Times New Roman"/>
          <w:sz w:val="24"/>
          <w:szCs w:val="24"/>
        </w:rPr>
        <w:t xml:space="preserve"> a publish command, it reads the set of subscriber names for that topic, then iterates through the set and calls </w:t>
      </w: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on each subscriber's socket connection. The delivered frame includes the original topic name, the message payload, and the name of the publisher — this allows subscribers to know both what was sent and who sent it, which is useful for debugging.</w:t>
      </w:r>
    </w:p>
    <w:p w14:paraId="738D9A6D" w14:textId="77777777" w:rsidR="008805C4" w:rsidRDefault="00000000">
      <w:pPr>
        <w:spacing w:before="80" w:after="80" w:line="331" w:lineRule="auto"/>
        <w:jc w:val="both"/>
        <w:rPr>
          <w:rFonts w:ascii="Times New Roman" w:hAnsi="Times New Roman" w:cs="Times New Roman"/>
          <w:sz w:val="24"/>
          <w:szCs w:val="24"/>
        </w:rPr>
      </w:pPr>
      <w:r>
        <w:rPr>
          <w:rFonts w:ascii="Times New Roman" w:hAnsi="Times New Roman" w:cs="Times New Roman"/>
          <w:sz w:val="24"/>
          <w:szCs w:val="24"/>
        </w:rPr>
        <w:t>If a subscriber has disconnected since it last registered (</w:t>
      </w:r>
      <w:proofErr w:type="spellStart"/>
      <w:proofErr w:type="gramStart"/>
      <w:r>
        <w:rPr>
          <w:rFonts w:ascii="Times New Roman" w:hAnsi="Times New Roman" w:cs="Times New Roman"/>
          <w:sz w:val="24"/>
          <w:szCs w:val="24"/>
        </w:rPr>
        <w:t>sendall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raises a broken pipe error), the hub records it as a dead subscriber and removes it from the topic set after the delivery loop finishes. It never modifies the set while iterating over it, which would cause an error. This dead-subscriber pruning keeps the topic registries clean without requiring explicit deregistration from the client side.</w:t>
      </w:r>
    </w:p>
    <w:p w14:paraId="1A6A3D2A" w14:textId="77777777" w:rsidR="008805C4" w:rsidRDefault="008805C4">
      <w:pPr>
        <w:spacing w:before="80" w:after="80" w:line="331" w:lineRule="auto"/>
        <w:jc w:val="both"/>
        <w:rPr>
          <w:rFonts w:ascii="Times New Roman" w:hAnsi="Times New Roman" w:cs="Times New Roman"/>
          <w:sz w:val="24"/>
          <w:szCs w:val="24"/>
        </w:rPr>
      </w:pPr>
    </w:p>
    <w:p w14:paraId="78B92795" w14:textId="77777777" w:rsidR="008805C4" w:rsidRDefault="00000000">
      <w:pPr>
        <w:pStyle w:val="Heading2"/>
        <w:spacing w:before="0"/>
        <w:rPr>
          <w:rFonts w:ascii="Times New Roman" w:hAnsi="Times New Roman" w:cs="Times New Roman"/>
          <w:sz w:val="28"/>
          <w:szCs w:val="28"/>
        </w:rPr>
      </w:pPr>
      <w:proofErr w:type="gramStart"/>
      <w:r>
        <w:rPr>
          <w:rFonts w:ascii="Times New Roman" w:hAnsi="Times New Roman" w:cs="Times New Roman"/>
          <w:sz w:val="28"/>
          <w:szCs w:val="28"/>
        </w:rPr>
        <w:t>X.5  The</w:t>
      </w:r>
      <w:proofErr w:type="gramEnd"/>
      <w:r>
        <w:rPr>
          <w:rFonts w:ascii="Times New Roman" w:hAnsi="Times New Roman" w:cs="Times New Roman"/>
          <w:sz w:val="28"/>
          <w:szCs w:val="28"/>
        </w:rPr>
        <w:t xml:space="preserve"> IPC Client Library</w:t>
      </w:r>
    </w:p>
    <w:p w14:paraId="7230693A"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Every V2X subsystem process that participates in the IPC system uses a shared client library that wraps all low-level socket operations into two simple methods: </w:t>
      </w:r>
      <w:proofErr w:type="gramStart"/>
      <w:r>
        <w:rPr>
          <w:rFonts w:ascii="Times New Roman" w:eastAsia="Arial" w:hAnsi="Times New Roman" w:cs="Times New Roman"/>
          <w:sz w:val="24"/>
          <w:szCs w:val="24"/>
        </w:rPr>
        <w:t>publish(</w:t>
      </w:r>
      <w:proofErr w:type="gramEnd"/>
      <w:r>
        <w:rPr>
          <w:rFonts w:ascii="Times New Roman" w:eastAsia="Arial" w:hAnsi="Times New Roman" w:cs="Times New Roman"/>
          <w:sz w:val="24"/>
          <w:szCs w:val="24"/>
        </w:rPr>
        <w:t xml:space="preserve">) and </w:t>
      </w:r>
      <w:proofErr w:type="gramStart"/>
      <w:r>
        <w:rPr>
          <w:rFonts w:ascii="Times New Roman" w:eastAsia="Arial" w:hAnsi="Times New Roman" w:cs="Times New Roman"/>
          <w:sz w:val="24"/>
          <w:szCs w:val="24"/>
        </w:rPr>
        <w:t>subscribe(</w:t>
      </w:r>
      <w:proofErr w:type="gramEnd"/>
      <w:r>
        <w:rPr>
          <w:rFonts w:ascii="Times New Roman" w:eastAsia="Arial" w:hAnsi="Times New Roman" w:cs="Times New Roman"/>
          <w:sz w:val="24"/>
          <w:szCs w:val="24"/>
        </w:rPr>
        <w:t>). Each process creates one instance of this client object, connects to the hub, and then uses only these two methods. No process needs to deal with bytes, framing, threads, or socket errors directly.</w:t>
      </w:r>
    </w:p>
    <w:p w14:paraId="4641B7B4"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X.5.1  Connecting</w:t>
      </w:r>
      <w:proofErr w:type="gramEnd"/>
      <w:r>
        <w:rPr>
          <w:rFonts w:ascii="Times New Roman" w:hAnsi="Times New Roman" w:cs="Times New Roman"/>
          <w:b/>
          <w:color w:val="1F3864"/>
          <w:sz w:val="24"/>
          <w:szCs w:val="24"/>
        </w:rPr>
        <w:t xml:space="preserve"> to the Hub</w:t>
      </w:r>
    </w:p>
    <w:p w14:paraId="623141F1"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The connect method </w:t>
      </w:r>
      <w:proofErr w:type="gramStart"/>
      <w:r>
        <w:rPr>
          <w:rFonts w:ascii="Times New Roman" w:eastAsia="Arial" w:hAnsi="Times New Roman" w:cs="Times New Roman"/>
          <w:sz w:val="24"/>
          <w:szCs w:val="24"/>
        </w:rPr>
        <w:t>retries</w:t>
      </w:r>
      <w:proofErr w:type="gramEnd"/>
      <w:r>
        <w:rPr>
          <w:rFonts w:ascii="Times New Roman" w:eastAsia="Arial" w:hAnsi="Times New Roman" w:cs="Times New Roman"/>
          <w:sz w:val="24"/>
          <w:szCs w:val="24"/>
        </w:rPr>
        <w:t xml:space="preserve"> several times with a short delay between attempts. This is necessary because the hub is started first but may not be fully ready when a client process begins. The method creates the socket, calls </w:t>
      </w:r>
      <w:proofErr w:type="gramStart"/>
      <w:r>
        <w:rPr>
          <w:rFonts w:ascii="Times New Roman" w:eastAsia="Arial" w:hAnsi="Times New Roman" w:cs="Times New Roman"/>
          <w:sz w:val="24"/>
          <w:szCs w:val="24"/>
        </w:rPr>
        <w:t>connect(</w:t>
      </w:r>
      <w:proofErr w:type="gramEnd"/>
      <w:r>
        <w:rPr>
          <w:rFonts w:ascii="Times New Roman" w:eastAsia="Arial" w:hAnsi="Times New Roman" w:cs="Times New Roman"/>
          <w:sz w:val="24"/>
          <w:szCs w:val="24"/>
        </w:rPr>
        <w:t>) at the known socket path, sends a registration message with the process's unique name, and waits for the acknowledgement before returning. If all retry attempts fail, the method returns false and the calling process can continue in a degraded mode — for example, a V2N client without IPC can still receive cloud data and log it, it simply cannot distribute it to other local processes.</w:t>
      </w:r>
    </w:p>
    <w:p w14:paraId="16BB9451"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X.5.2  Subscribing</w:t>
      </w:r>
      <w:proofErr w:type="gramEnd"/>
      <w:r>
        <w:rPr>
          <w:rFonts w:ascii="Times New Roman" w:hAnsi="Times New Roman" w:cs="Times New Roman"/>
          <w:b/>
          <w:color w:val="1F3864"/>
          <w:sz w:val="24"/>
          <w:szCs w:val="24"/>
        </w:rPr>
        <w:t xml:space="preserve"> to a Topic</w:t>
      </w:r>
    </w:p>
    <w:p w14:paraId="3535B221" w14:textId="77777777" w:rsidR="008805C4" w:rsidRDefault="00000000">
      <w:pPr>
        <w:spacing w:before="80" w:after="80" w:line="331" w:lineRule="auto"/>
        <w:jc w:val="both"/>
        <w:rPr>
          <w:rFonts w:ascii="Times New Roman" w:hAnsi="Times New Roman" w:cs="Times New Roman"/>
        </w:rPr>
      </w:pPr>
      <w:r>
        <w:rPr>
          <w:rFonts w:ascii="Times New Roman" w:eastAsia="Arial" w:hAnsi="Times New Roman" w:cs="Times New Roman"/>
          <w:sz w:val="24"/>
          <w:szCs w:val="24"/>
        </w:rPr>
        <w:t xml:space="preserve">Subscribing registers a callback function locally and sends a </w:t>
      </w:r>
      <w:proofErr w:type="gramStart"/>
      <w:r>
        <w:rPr>
          <w:rFonts w:ascii="Times New Roman" w:eastAsia="Arial" w:hAnsi="Times New Roman" w:cs="Times New Roman"/>
          <w:sz w:val="24"/>
          <w:szCs w:val="24"/>
        </w:rPr>
        <w:t>subscribe</w:t>
      </w:r>
      <w:proofErr w:type="gramEnd"/>
      <w:r>
        <w:rPr>
          <w:rFonts w:ascii="Times New Roman" w:eastAsia="Arial" w:hAnsi="Times New Roman" w:cs="Times New Roman"/>
          <w:sz w:val="24"/>
          <w:szCs w:val="24"/>
        </w:rPr>
        <w:t xml:space="preserve"> command to the hub. The hub adds the client to the topic's subscriber set. The method then waits for the acknowledgement before returning. This synchronous acknowledgement is important: if </w:t>
      </w:r>
      <w:proofErr w:type="gramStart"/>
      <w:r>
        <w:rPr>
          <w:rFonts w:ascii="Times New Roman" w:eastAsia="Arial" w:hAnsi="Times New Roman" w:cs="Times New Roman"/>
          <w:sz w:val="24"/>
          <w:szCs w:val="24"/>
        </w:rPr>
        <w:t>subscribe(</w:t>
      </w:r>
      <w:proofErr w:type="gramEnd"/>
      <w:r>
        <w:rPr>
          <w:rFonts w:ascii="Times New Roman" w:eastAsia="Arial" w:hAnsi="Times New Roman" w:cs="Times New Roman"/>
          <w:sz w:val="24"/>
          <w:szCs w:val="24"/>
        </w:rPr>
        <w:t>) returned before the hub confirmed, there would be a window of time during which a published message on that topic could be missed.</w:t>
      </w:r>
    </w:p>
    <w:p w14:paraId="67FF797F"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lastRenderedPageBreak/>
        <w:t>X.5.3  The</w:t>
      </w:r>
      <w:proofErr w:type="gramEnd"/>
      <w:r>
        <w:rPr>
          <w:rFonts w:ascii="Times New Roman" w:hAnsi="Times New Roman" w:cs="Times New Roman"/>
          <w:b/>
          <w:color w:val="1F3864"/>
          <w:sz w:val="24"/>
          <w:szCs w:val="24"/>
        </w:rPr>
        <w:t xml:space="preserve"> Background Listener Thread</w:t>
      </w:r>
    </w:p>
    <w:p w14:paraId="4EE4F15A" w14:textId="77777777" w:rsidR="008805C4" w:rsidRDefault="00000000">
      <w:pPr>
        <w:spacing w:before="80" w:after="80" w:line="331" w:lineRule="auto"/>
        <w:jc w:val="both"/>
        <w:rPr>
          <w:rFonts w:ascii="Times New Roman" w:hAnsi="Times New Roman" w:cs="Times New Roman"/>
        </w:rPr>
      </w:pPr>
      <w:r>
        <w:rPr>
          <w:rFonts w:ascii="Times New Roman" w:eastAsia="Arial" w:hAnsi="Times New Roman" w:cs="Times New Roman"/>
          <w:sz w:val="24"/>
          <w:szCs w:val="24"/>
        </w:rPr>
        <w:t xml:space="preserve">After </w:t>
      </w:r>
      <w:proofErr w:type="gramStart"/>
      <w:r>
        <w:rPr>
          <w:rFonts w:ascii="Times New Roman" w:eastAsia="Arial" w:hAnsi="Times New Roman" w:cs="Times New Roman"/>
          <w:sz w:val="24"/>
          <w:szCs w:val="24"/>
        </w:rPr>
        <w:t>connect(</w:t>
      </w:r>
      <w:proofErr w:type="gramEnd"/>
      <w:r>
        <w:rPr>
          <w:rFonts w:ascii="Times New Roman" w:eastAsia="Arial" w:hAnsi="Times New Roman" w:cs="Times New Roman"/>
          <w:sz w:val="24"/>
          <w:szCs w:val="24"/>
        </w:rPr>
        <w:t xml:space="preserve">) and </w:t>
      </w:r>
      <w:proofErr w:type="gramStart"/>
      <w:r>
        <w:rPr>
          <w:rFonts w:ascii="Times New Roman" w:eastAsia="Arial" w:hAnsi="Times New Roman" w:cs="Times New Roman"/>
          <w:sz w:val="24"/>
          <w:szCs w:val="24"/>
        </w:rPr>
        <w:t>subscribe(</w:t>
      </w:r>
      <w:proofErr w:type="gramEnd"/>
      <w:r>
        <w:rPr>
          <w:rFonts w:ascii="Times New Roman" w:eastAsia="Arial" w:hAnsi="Times New Roman" w:cs="Times New Roman"/>
          <w:sz w:val="24"/>
          <w:szCs w:val="24"/>
        </w:rPr>
        <w:t xml:space="preserve">) calls are complete, the process </w:t>
      </w:r>
      <w:proofErr w:type="gramStart"/>
      <w:r>
        <w:rPr>
          <w:rFonts w:ascii="Times New Roman" w:eastAsia="Arial" w:hAnsi="Times New Roman" w:cs="Times New Roman"/>
          <w:sz w:val="24"/>
          <w:szCs w:val="24"/>
        </w:rPr>
        <w:t>starts</w:t>
      </w:r>
      <w:proofErr w:type="gramEnd"/>
      <w:r>
        <w:rPr>
          <w:rFonts w:ascii="Times New Roman" w:eastAsia="Arial" w:hAnsi="Times New Roman" w:cs="Times New Roman"/>
          <w:sz w:val="24"/>
          <w:szCs w:val="24"/>
        </w:rPr>
        <w:t xml:space="preserve"> a background daemon thread that reads from the socket continuously. This thread </w:t>
      </w:r>
      <w:proofErr w:type="gramStart"/>
      <w:r>
        <w:rPr>
          <w:rFonts w:ascii="Times New Roman" w:eastAsia="Arial" w:hAnsi="Times New Roman" w:cs="Times New Roman"/>
          <w:sz w:val="24"/>
          <w:szCs w:val="24"/>
        </w:rPr>
        <w:t>calls</w:t>
      </w:r>
      <w:proofErr w:type="gramEnd"/>
      <w:r>
        <w:rPr>
          <w:rFonts w:ascii="Times New Roman" w:eastAsia="Arial" w:hAnsi="Times New Roman" w:cs="Times New Roman"/>
          <w:sz w:val="24"/>
          <w:szCs w:val="24"/>
        </w:rPr>
        <w:t xml:space="preserve"> </w:t>
      </w:r>
      <w:proofErr w:type="spellStart"/>
      <w:proofErr w:type="gramStart"/>
      <w:r>
        <w:rPr>
          <w:rFonts w:ascii="Times New Roman" w:eastAsia="Arial" w:hAnsi="Times New Roman" w:cs="Times New Roman"/>
          <w:sz w:val="24"/>
          <w:szCs w:val="24"/>
        </w:rPr>
        <w:t>recv</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xml:space="preserve">) in a loop. Because </w:t>
      </w:r>
      <w:proofErr w:type="spellStart"/>
      <w:proofErr w:type="gramStart"/>
      <w:r>
        <w:rPr>
          <w:rFonts w:ascii="Times New Roman" w:eastAsia="Arial" w:hAnsi="Times New Roman" w:cs="Times New Roman"/>
          <w:sz w:val="24"/>
          <w:szCs w:val="24"/>
        </w:rPr>
        <w:t>recv</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is a blocking system call, the thread sleeps inside the kernel with zero CPU usage until bytes arrive. When data comes in, the thread assembles complete JSON lines from the buffer, parses each one, and invokes the registered callback function for the matching topic. Because this thread is a daemon thread, it is automatically stopped when the main process exits — no explicit cleanup is needed.</w:t>
      </w:r>
    </w:p>
    <w:p w14:paraId="400BD8F8"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X.5.4  Publishing</w:t>
      </w:r>
      <w:proofErr w:type="gramEnd"/>
      <w:r>
        <w:rPr>
          <w:rFonts w:ascii="Times New Roman" w:hAnsi="Times New Roman" w:cs="Times New Roman"/>
          <w:b/>
          <w:color w:val="1F3864"/>
          <w:sz w:val="24"/>
          <w:szCs w:val="24"/>
        </w:rPr>
        <w:t xml:space="preserve"> a Message</w:t>
      </w:r>
    </w:p>
    <w:p w14:paraId="218F82AE"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Publishing is a single atomic operation: serialize the Python or application dictionary to JSON, append a newline character, and call </w:t>
      </w:r>
      <w:proofErr w:type="spellStart"/>
      <w:proofErr w:type="gramStart"/>
      <w:r>
        <w:rPr>
          <w:rFonts w:ascii="Times New Roman" w:eastAsia="Arial" w:hAnsi="Times New Roman" w:cs="Times New Roman"/>
          <w:sz w:val="24"/>
          <w:szCs w:val="24"/>
        </w:rPr>
        <w:t>sendall</w:t>
      </w:r>
      <w:proofErr w:type="spellEnd"/>
      <w:r>
        <w:rPr>
          <w:rFonts w:ascii="Times New Roman" w:eastAsia="Arial" w:hAnsi="Times New Roman" w:cs="Times New Roman"/>
          <w:sz w:val="24"/>
          <w:szCs w:val="24"/>
        </w:rPr>
        <w:t>(</w:t>
      </w:r>
      <w:proofErr w:type="gramEnd"/>
      <w:r>
        <w:rPr>
          <w:rFonts w:ascii="Times New Roman" w:eastAsia="Arial" w:hAnsi="Times New Roman" w:cs="Times New Roman"/>
          <w:sz w:val="24"/>
          <w:szCs w:val="24"/>
        </w:rPr>
        <w:t xml:space="preserve">). The hub receives the complete frame and distributes it to all current subscribers of the named topic. The publisher does not wait for delivery confirmation — publish is fire-and-forget from the caller's perspective. This keeps the </w:t>
      </w:r>
      <w:proofErr w:type="gramStart"/>
      <w:r>
        <w:rPr>
          <w:rFonts w:ascii="Times New Roman" w:eastAsia="Arial" w:hAnsi="Times New Roman" w:cs="Times New Roman"/>
          <w:sz w:val="24"/>
          <w:szCs w:val="24"/>
        </w:rPr>
        <w:t>publish</w:t>
      </w:r>
      <w:proofErr w:type="gramEnd"/>
      <w:r>
        <w:rPr>
          <w:rFonts w:ascii="Times New Roman" w:eastAsia="Arial" w:hAnsi="Times New Roman" w:cs="Times New Roman"/>
          <w:sz w:val="24"/>
          <w:szCs w:val="24"/>
        </w:rPr>
        <w:t xml:space="preserve"> call fast and non-blocking, which is essential for processes that </w:t>
      </w:r>
      <w:proofErr w:type="gramStart"/>
      <w:r>
        <w:rPr>
          <w:rFonts w:ascii="Times New Roman" w:eastAsia="Arial" w:hAnsi="Times New Roman" w:cs="Times New Roman"/>
          <w:sz w:val="24"/>
          <w:szCs w:val="24"/>
        </w:rPr>
        <w:t>publish</w:t>
      </w:r>
      <w:proofErr w:type="gramEnd"/>
      <w:r>
        <w:rPr>
          <w:rFonts w:ascii="Times New Roman" w:eastAsia="Arial" w:hAnsi="Times New Roman" w:cs="Times New Roman"/>
          <w:sz w:val="24"/>
          <w:szCs w:val="24"/>
        </w:rPr>
        <w:t xml:space="preserve"> at high rates, such as the V2P camera inference loop which runs several times per second.</w:t>
      </w:r>
    </w:p>
    <w:p w14:paraId="199505DC" w14:textId="77777777" w:rsidR="008805C4" w:rsidRDefault="008805C4">
      <w:pPr>
        <w:pStyle w:val="Heading2"/>
        <w:spacing w:before="0"/>
        <w:rPr>
          <w:rFonts w:ascii="Times New Roman" w:hAnsi="Times New Roman" w:cs="Times New Roman"/>
          <w:sz w:val="24"/>
          <w:szCs w:val="24"/>
        </w:rPr>
      </w:pPr>
    </w:p>
    <w:p w14:paraId="050E88B1" w14:textId="77777777" w:rsidR="008805C4" w:rsidRDefault="00000000">
      <w:pPr>
        <w:spacing w:before="60" w:after="60"/>
        <w:rPr>
          <w:rFonts w:ascii="Times New Roman" w:hAnsi="Times New Roman" w:cs="Times New Roman"/>
        </w:rPr>
      </w:pPr>
      <w:r>
        <w:br w:type="page"/>
      </w:r>
    </w:p>
    <w:p w14:paraId="199E9185" w14:textId="77777777" w:rsidR="008805C4" w:rsidRDefault="00000000">
      <w:pPr>
        <w:pStyle w:val="Heading2"/>
        <w:spacing w:before="0"/>
        <w:rPr>
          <w:rFonts w:ascii="Times New Roman" w:hAnsi="Times New Roman" w:cs="Times New Roman"/>
          <w:sz w:val="28"/>
          <w:szCs w:val="28"/>
        </w:rPr>
      </w:pPr>
      <w:proofErr w:type="gramStart"/>
      <w:r>
        <w:rPr>
          <w:rFonts w:ascii="Times New Roman" w:hAnsi="Times New Roman" w:cs="Times New Roman"/>
          <w:sz w:val="28"/>
          <w:szCs w:val="28"/>
        </w:rPr>
        <w:lastRenderedPageBreak/>
        <w:t>X.6  IPC</w:t>
      </w:r>
      <w:proofErr w:type="gramEnd"/>
      <w:r>
        <w:rPr>
          <w:rFonts w:ascii="Times New Roman" w:hAnsi="Times New Roman" w:cs="Times New Roman"/>
          <w:sz w:val="28"/>
          <w:szCs w:val="28"/>
        </w:rPr>
        <w:t xml:space="preserve"> Topics and Data Flow</w:t>
      </w:r>
    </w:p>
    <w:p w14:paraId="73415D07" w14:textId="77777777" w:rsidR="008805C4" w:rsidRDefault="00000000">
      <w:pPr>
        <w:spacing w:before="80" w:after="80" w:line="331" w:lineRule="auto"/>
        <w:jc w:val="both"/>
        <w:rPr>
          <w:rFonts w:ascii="Times New Roman" w:hAnsi="Times New Roman" w:cs="Times New Roman"/>
          <w:sz w:val="24"/>
          <w:szCs w:val="24"/>
        </w:rPr>
      </w:pPr>
      <w:r>
        <w:rPr>
          <w:rFonts w:ascii="Times New Roman" w:eastAsia="Arial" w:hAnsi="Times New Roman" w:cs="Times New Roman"/>
          <w:sz w:val="24"/>
          <w:szCs w:val="24"/>
        </w:rPr>
        <w:t>The full V2X IPC layer uses five named topics. Each topic has exactly one publisher and one or more subscribers. The table below provides an overview, followed by a detailed explanation of each data flow.</w:t>
      </w:r>
    </w:p>
    <w:p w14:paraId="2D9ABAD9" w14:textId="77777777" w:rsidR="008805C4" w:rsidRDefault="008805C4">
      <w:pPr>
        <w:spacing w:before="60" w:after="60"/>
        <w:rPr>
          <w:rFonts w:ascii="Times New Roman" w:hAnsi="Times New Roman" w:cs="Times New Roman"/>
          <w:sz w:val="24"/>
          <w:szCs w:val="24"/>
        </w:rPr>
      </w:pPr>
    </w:p>
    <w:tbl>
      <w:tblPr>
        <w:tblW w:w="8760" w:type="dxa"/>
        <w:tblLayout w:type="fixed"/>
        <w:tblCellMar>
          <w:top w:w="80" w:type="dxa"/>
          <w:left w:w="120" w:type="dxa"/>
          <w:bottom w:w="80" w:type="dxa"/>
          <w:right w:w="120" w:type="dxa"/>
        </w:tblCellMar>
        <w:tblLook w:val="04A0" w:firstRow="1" w:lastRow="0" w:firstColumn="1" w:lastColumn="0" w:noHBand="0" w:noVBand="1"/>
      </w:tblPr>
      <w:tblGrid>
        <w:gridCol w:w="2199"/>
        <w:gridCol w:w="2001"/>
        <w:gridCol w:w="4560"/>
      </w:tblGrid>
      <w:tr w:rsidR="008805C4" w14:paraId="5B8EA329" w14:textId="77777777">
        <w:trPr>
          <w:tblHeader/>
        </w:trPr>
        <w:tc>
          <w:tcPr>
            <w:tcW w:w="2199" w:type="dxa"/>
            <w:tcBorders>
              <w:top w:val="single" w:sz="2" w:space="0" w:color="2E75B6"/>
              <w:left w:val="single" w:sz="2" w:space="0" w:color="2E75B6"/>
              <w:bottom w:val="single" w:sz="2" w:space="0" w:color="2E75B6"/>
              <w:right w:val="single" w:sz="2" w:space="0" w:color="2E75B6"/>
            </w:tcBorders>
            <w:shd w:val="clear" w:color="auto" w:fill="2E75B6"/>
          </w:tcPr>
          <w:p w14:paraId="23FEE07D"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IPC Topic</w:t>
            </w:r>
          </w:p>
        </w:tc>
        <w:tc>
          <w:tcPr>
            <w:tcW w:w="2001" w:type="dxa"/>
            <w:tcBorders>
              <w:top w:val="single" w:sz="2" w:space="0" w:color="2E75B6"/>
              <w:left w:val="single" w:sz="2" w:space="0" w:color="2E75B6"/>
              <w:bottom w:val="single" w:sz="2" w:space="0" w:color="2E75B6"/>
              <w:right w:val="single" w:sz="2" w:space="0" w:color="2E75B6"/>
            </w:tcBorders>
            <w:shd w:val="clear" w:color="auto" w:fill="2E75B6"/>
          </w:tcPr>
          <w:p w14:paraId="03F6E418"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Publisher</w:t>
            </w:r>
          </w:p>
        </w:tc>
        <w:tc>
          <w:tcPr>
            <w:tcW w:w="4560" w:type="dxa"/>
            <w:tcBorders>
              <w:top w:val="single" w:sz="2" w:space="0" w:color="2E75B6"/>
              <w:left w:val="single" w:sz="2" w:space="0" w:color="2E75B6"/>
              <w:bottom w:val="single" w:sz="2" w:space="0" w:color="2E75B6"/>
              <w:right w:val="single" w:sz="2" w:space="0" w:color="2E75B6"/>
            </w:tcBorders>
            <w:shd w:val="clear" w:color="auto" w:fill="2E75B6"/>
          </w:tcPr>
          <w:p w14:paraId="3199278A" w14:textId="77777777" w:rsidR="008805C4" w:rsidRDefault="00000000">
            <w:pPr>
              <w:jc w:val="center"/>
              <w:rPr>
                <w:rFonts w:ascii="Times New Roman" w:hAnsi="Times New Roman" w:cs="Times New Roman"/>
                <w:sz w:val="24"/>
                <w:szCs w:val="24"/>
              </w:rPr>
            </w:pPr>
            <w:r>
              <w:rPr>
                <w:rFonts w:ascii="Times New Roman" w:eastAsia="Arial" w:hAnsi="Times New Roman" w:cs="Times New Roman"/>
                <w:b/>
                <w:bCs/>
                <w:color w:val="FFFFFF"/>
                <w:sz w:val="24"/>
                <w:szCs w:val="24"/>
              </w:rPr>
              <w:t>Subscriber(s) and Purpose</w:t>
            </w:r>
          </w:p>
        </w:tc>
      </w:tr>
      <w:tr w:rsidR="008805C4" w14:paraId="06E51821" w14:textId="77777777">
        <w:tc>
          <w:tcPr>
            <w:tcW w:w="2199" w:type="dxa"/>
            <w:tcBorders>
              <w:top w:val="single" w:sz="2" w:space="0" w:color="CCCCCC"/>
              <w:left w:val="single" w:sz="2" w:space="0" w:color="CCCCCC"/>
              <w:bottom w:val="single" w:sz="2" w:space="0" w:color="CCCCCC"/>
              <w:right w:val="single" w:sz="2" w:space="0" w:color="CCCCCC"/>
            </w:tcBorders>
          </w:tcPr>
          <w:p w14:paraId="0A16476C" w14:textId="77777777" w:rsidR="008805C4" w:rsidRDefault="00000000">
            <w:pPr>
              <w:rPr>
                <w:rFonts w:ascii="Times New Roman" w:hAnsi="Times New Roman" w:cs="Times New Roman"/>
                <w:sz w:val="24"/>
                <w:szCs w:val="24"/>
              </w:rPr>
            </w:pPr>
            <w:proofErr w:type="spellStart"/>
            <w:r>
              <w:rPr>
                <w:rFonts w:ascii="Times New Roman" w:eastAsia="Arial" w:hAnsi="Times New Roman" w:cs="Times New Roman"/>
                <w:sz w:val="24"/>
                <w:szCs w:val="24"/>
              </w:rPr>
              <w:t>vehicle_speed</w:t>
            </w:r>
            <w:proofErr w:type="spellEnd"/>
          </w:p>
        </w:tc>
        <w:tc>
          <w:tcPr>
            <w:tcW w:w="2001" w:type="dxa"/>
            <w:tcBorders>
              <w:top w:val="single" w:sz="2" w:space="0" w:color="CCCCCC"/>
              <w:left w:val="single" w:sz="2" w:space="0" w:color="CCCCCC"/>
              <w:bottom w:val="single" w:sz="2" w:space="0" w:color="CCCCCC"/>
              <w:right w:val="single" w:sz="2" w:space="0" w:color="CCCCCC"/>
            </w:tcBorders>
          </w:tcPr>
          <w:p w14:paraId="13BEA073"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UART Bridge (V2V→Rpi)</w:t>
            </w:r>
          </w:p>
        </w:tc>
        <w:tc>
          <w:tcPr>
            <w:tcW w:w="4560" w:type="dxa"/>
            <w:tcBorders>
              <w:top w:val="single" w:sz="2" w:space="0" w:color="CCCCCC"/>
              <w:left w:val="single" w:sz="2" w:space="0" w:color="CCCCCC"/>
              <w:bottom w:val="single" w:sz="2" w:space="0" w:color="CCCCCC"/>
              <w:right w:val="single" w:sz="2" w:space="0" w:color="CCCCCC"/>
            </w:tcBorders>
          </w:tcPr>
          <w:p w14:paraId="131E27AF"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V2N Client — speed used to compute intersection crossing feasibility</w:t>
            </w:r>
          </w:p>
        </w:tc>
      </w:tr>
      <w:tr w:rsidR="008805C4" w14:paraId="34CB03AE" w14:textId="77777777">
        <w:tc>
          <w:tcPr>
            <w:tcW w:w="2199" w:type="dxa"/>
            <w:tcBorders>
              <w:top w:val="single" w:sz="2" w:space="0" w:color="CCCCCC"/>
              <w:left w:val="single" w:sz="2" w:space="0" w:color="CCCCCC"/>
              <w:bottom w:val="single" w:sz="2" w:space="0" w:color="CCCCCC"/>
              <w:right w:val="single" w:sz="2" w:space="0" w:color="CCCCCC"/>
            </w:tcBorders>
            <w:shd w:val="clear" w:color="auto" w:fill="EFF4FB"/>
          </w:tcPr>
          <w:p w14:paraId="1DDB5C45"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v2n_frame</w:t>
            </w:r>
          </w:p>
        </w:tc>
        <w:tc>
          <w:tcPr>
            <w:tcW w:w="2001" w:type="dxa"/>
            <w:tcBorders>
              <w:top w:val="single" w:sz="2" w:space="0" w:color="CCCCCC"/>
              <w:left w:val="single" w:sz="2" w:space="0" w:color="CCCCCC"/>
              <w:bottom w:val="single" w:sz="2" w:space="0" w:color="CCCCCC"/>
              <w:right w:val="single" w:sz="2" w:space="0" w:color="CCCCCC"/>
            </w:tcBorders>
            <w:shd w:val="clear" w:color="auto" w:fill="EFF4FB"/>
          </w:tcPr>
          <w:p w14:paraId="036F71FA"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V2N Client</w:t>
            </w:r>
          </w:p>
        </w:tc>
        <w:tc>
          <w:tcPr>
            <w:tcW w:w="4560" w:type="dxa"/>
            <w:tcBorders>
              <w:top w:val="single" w:sz="2" w:space="0" w:color="CCCCCC"/>
              <w:left w:val="single" w:sz="2" w:space="0" w:color="CCCCCC"/>
              <w:bottom w:val="single" w:sz="2" w:space="0" w:color="CCCCCC"/>
              <w:right w:val="single" w:sz="2" w:space="0" w:color="CCCCCC"/>
            </w:tcBorders>
            <w:shd w:val="clear" w:color="auto" w:fill="EFF4FB"/>
          </w:tcPr>
          <w:p w14:paraId="65742C0E"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Dashboard Bridge (→ JSON) and V2P (receives traffic light state)</w:t>
            </w:r>
          </w:p>
        </w:tc>
      </w:tr>
      <w:tr w:rsidR="008805C4" w14:paraId="18518224" w14:textId="77777777">
        <w:tc>
          <w:tcPr>
            <w:tcW w:w="2199" w:type="dxa"/>
            <w:tcBorders>
              <w:top w:val="single" w:sz="2" w:space="0" w:color="CCCCCC"/>
              <w:left w:val="single" w:sz="2" w:space="0" w:color="CCCCCC"/>
              <w:bottom w:val="single" w:sz="2" w:space="0" w:color="CCCCCC"/>
              <w:right w:val="single" w:sz="2" w:space="0" w:color="CCCCCC"/>
            </w:tcBorders>
          </w:tcPr>
          <w:p w14:paraId="6B5907F2" w14:textId="77777777" w:rsidR="008805C4" w:rsidRDefault="00000000">
            <w:pPr>
              <w:rPr>
                <w:rFonts w:ascii="Times New Roman" w:hAnsi="Times New Roman" w:cs="Times New Roman"/>
                <w:sz w:val="24"/>
                <w:szCs w:val="24"/>
              </w:rPr>
            </w:pPr>
            <w:proofErr w:type="spellStart"/>
            <w:r>
              <w:rPr>
                <w:rFonts w:ascii="Times New Roman" w:eastAsia="Arial" w:hAnsi="Times New Roman" w:cs="Times New Roman"/>
                <w:sz w:val="24"/>
                <w:szCs w:val="24"/>
              </w:rPr>
              <w:t>traffic_light_state</w:t>
            </w:r>
            <w:proofErr w:type="spellEnd"/>
          </w:p>
        </w:tc>
        <w:tc>
          <w:tcPr>
            <w:tcW w:w="2001" w:type="dxa"/>
            <w:tcBorders>
              <w:top w:val="single" w:sz="2" w:space="0" w:color="CCCCCC"/>
              <w:left w:val="single" w:sz="2" w:space="0" w:color="CCCCCC"/>
              <w:bottom w:val="single" w:sz="2" w:space="0" w:color="CCCCCC"/>
              <w:right w:val="single" w:sz="2" w:space="0" w:color="CCCCCC"/>
            </w:tcBorders>
          </w:tcPr>
          <w:p w14:paraId="5192B1AB"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V2I Controller</w:t>
            </w:r>
          </w:p>
        </w:tc>
        <w:tc>
          <w:tcPr>
            <w:tcW w:w="4560" w:type="dxa"/>
            <w:tcBorders>
              <w:top w:val="single" w:sz="2" w:space="0" w:color="CCCCCC"/>
              <w:left w:val="single" w:sz="2" w:space="0" w:color="CCCCCC"/>
              <w:bottom w:val="single" w:sz="2" w:space="0" w:color="CCCCCC"/>
              <w:right w:val="single" w:sz="2" w:space="0" w:color="CCCCCC"/>
            </w:tcBorders>
          </w:tcPr>
          <w:p w14:paraId="03B6D68D"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V2P — knows current signal phase to judge pedestrian crossing legality</w:t>
            </w:r>
          </w:p>
        </w:tc>
      </w:tr>
      <w:tr w:rsidR="008805C4" w14:paraId="0BF92B4A" w14:textId="77777777">
        <w:tc>
          <w:tcPr>
            <w:tcW w:w="2199" w:type="dxa"/>
            <w:tcBorders>
              <w:top w:val="single" w:sz="2" w:space="0" w:color="CCCCCC"/>
              <w:left w:val="single" w:sz="2" w:space="0" w:color="CCCCCC"/>
              <w:bottom w:val="single" w:sz="2" w:space="0" w:color="CCCCCC"/>
              <w:right w:val="single" w:sz="2" w:space="0" w:color="CCCCCC"/>
            </w:tcBorders>
            <w:shd w:val="clear" w:color="auto" w:fill="EFF4FB"/>
          </w:tcPr>
          <w:p w14:paraId="09FA6B49"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v2p_frame</w:t>
            </w:r>
          </w:p>
        </w:tc>
        <w:tc>
          <w:tcPr>
            <w:tcW w:w="2001" w:type="dxa"/>
            <w:tcBorders>
              <w:top w:val="single" w:sz="2" w:space="0" w:color="CCCCCC"/>
              <w:left w:val="single" w:sz="2" w:space="0" w:color="CCCCCC"/>
              <w:bottom w:val="single" w:sz="2" w:space="0" w:color="CCCCCC"/>
              <w:right w:val="single" w:sz="2" w:space="0" w:color="CCCCCC"/>
            </w:tcBorders>
            <w:shd w:val="clear" w:color="auto" w:fill="EFF4FB"/>
          </w:tcPr>
          <w:p w14:paraId="66F2789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V2P Process</w:t>
            </w:r>
          </w:p>
        </w:tc>
        <w:tc>
          <w:tcPr>
            <w:tcW w:w="4560" w:type="dxa"/>
            <w:tcBorders>
              <w:top w:val="single" w:sz="2" w:space="0" w:color="CCCCCC"/>
              <w:left w:val="single" w:sz="2" w:space="0" w:color="CCCCCC"/>
              <w:bottom w:val="single" w:sz="2" w:space="0" w:color="CCCCCC"/>
              <w:right w:val="single" w:sz="2" w:space="0" w:color="CCCCCC"/>
            </w:tcBorders>
            <w:shd w:val="clear" w:color="auto" w:fill="EFF4FB"/>
          </w:tcPr>
          <w:p w14:paraId="7F08B448"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Dashboard Bridge — writes pedestrian flag and position to output JSON</w:t>
            </w:r>
          </w:p>
        </w:tc>
      </w:tr>
      <w:tr w:rsidR="008805C4" w14:paraId="38C60DE7" w14:textId="77777777">
        <w:tc>
          <w:tcPr>
            <w:tcW w:w="2199" w:type="dxa"/>
            <w:tcBorders>
              <w:top w:val="single" w:sz="2" w:space="0" w:color="CCCCCC"/>
              <w:left w:val="single" w:sz="2" w:space="0" w:color="CCCCCC"/>
              <w:bottom w:val="single" w:sz="2" w:space="0" w:color="CCCCCC"/>
              <w:right w:val="single" w:sz="2" w:space="0" w:color="CCCCCC"/>
            </w:tcBorders>
          </w:tcPr>
          <w:p w14:paraId="70FE768B" w14:textId="77777777" w:rsidR="008805C4" w:rsidRDefault="00000000">
            <w:pPr>
              <w:rPr>
                <w:rFonts w:ascii="Times New Roman" w:hAnsi="Times New Roman" w:cs="Times New Roman"/>
                <w:sz w:val="24"/>
                <w:szCs w:val="24"/>
              </w:rPr>
            </w:pPr>
            <w:proofErr w:type="spellStart"/>
            <w:r>
              <w:rPr>
                <w:rFonts w:ascii="Times New Roman" w:eastAsia="Arial" w:hAnsi="Times New Roman" w:cs="Times New Roman"/>
                <w:sz w:val="24"/>
                <w:szCs w:val="24"/>
              </w:rPr>
              <w:t>motorcycle_alert</w:t>
            </w:r>
            <w:proofErr w:type="spellEnd"/>
          </w:p>
        </w:tc>
        <w:tc>
          <w:tcPr>
            <w:tcW w:w="2001" w:type="dxa"/>
            <w:tcBorders>
              <w:top w:val="single" w:sz="2" w:space="0" w:color="CCCCCC"/>
              <w:left w:val="single" w:sz="2" w:space="0" w:color="CCCCCC"/>
              <w:bottom w:val="single" w:sz="2" w:space="0" w:color="CCCCCC"/>
              <w:right w:val="single" w:sz="2" w:space="0" w:color="CCCCCC"/>
            </w:tcBorders>
          </w:tcPr>
          <w:p w14:paraId="6D16A95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V2P Process</w:t>
            </w:r>
          </w:p>
        </w:tc>
        <w:tc>
          <w:tcPr>
            <w:tcW w:w="4560" w:type="dxa"/>
            <w:tcBorders>
              <w:top w:val="single" w:sz="2" w:space="0" w:color="CCCCCC"/>
              <w:left w:val="single" w:sz="2" w:space="0" w:color="CCCCCC"/>
              <w:bottom w:val="single" w:sz="2" w:space="0" w:color="CCCCCC"/>
              <w:right w:val="single" w:sz="2" w:space="0" w:color="CCCCCC"/>
            </w:tcBorders>
          </w:tcPr>
          <w:p w14:paraId="196AFF04" w14:textId="77777777" w:rsidR="008805C4" w:rsidRDefault="00000000">
            <w:pPr>
              <w:rPr>
                <w:rFonts w:ascii="Times New Roman" w:hAnsi="Times New Roman" w:cs="Times New Roman"/>
                <w:sz w:val="24"/>
                <w:szCs w:val="24"/>
              </w:rPr>
            </w:pPr>
            <w:r>
              <w:rPr>
                <w:rFonts w:ascii="Times New Roman" w:eastAsia="Arial" w:hAnsi="Times New Roman" w:cs="Times New Roman"/>
                <w:sz w:val="24"/>
                <w:szCs w:val="24"/>
              </w:rPr>
              <w:t>Dashboard Bridge — writes motorcycle collision risk flag</w:t>
            </w:r>
          </w:p>
        </w:tc>
      </w:tr>
    </w:tbl>
    <w:p w14:paraId="21101B68"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 xml:space="preserve">X.6.1  </w:t>
      </w:r>
      <w:proofErr w:type="spellStart"/>
      <w:r>
        <w:rPr>
          <w:rFonts w:ascii="Times New Roman" w:hAnsi="Times New Roman" w:cs="Times New Roman"/>
          <w:b/>
          <w:color w:val="1F3864"/>
          <w:sz w:val="24"/>
          <w:szCs w:val="24"/>
        </w:rPr>
        <w:t>vehicle</w:t>
      </w:r>
      <w:proofErr w:type="gramEnd"/>
      <w:r>
        <w:rPr>
          <w:rFonts w:ascii="Times New Roman" w:hAnsi="Times New Roman" w:cs="Times New Roman"/>
          <w:b/>
          <w:color w:val="1F3864"/>
          <w:sz w:val="24"/>
          <w:szCs w:val="24"/>
        </w:rPr>
        <w:t>_speed</w:t>
      </w:r>
      <w:proofErr w:type="spellEnd"/>
      <w:r>
        <w:rPr>
          <w:rFonts w:ascii="Times New Roman" w:hAnsi="Times New Roman" w:cs="Times New Roman"/>
          <w:b/>
          <w:color w:val="1F3864"/>
          <w:sz w:val="24"/>
          <w:szCs w:val="24"/>
        </w:rPr>
        <w:t xml:space="preserve"> — V2V Sensor Data</w:t>
      </w:r>
    </w:p>
    <w:p w14:paraId="01F81903" w14:textId="77777777" w:rsidR="008805C4" w:rsidRDefault="00000000">
      <w:pPr>
        <w:spacing w:before="80" w:after="80" w:line="331" w:lineRule="auto"/>
        <w:jc w:val="both"/>
        <w:rPr>
          <w:sz w:val="24"/>
          <w:szCs w:val="24"/>
        </w:rPr>
      </w:pPr>
      <w:r>
        <w:rPr>
          <w:rFonts w:ascii="Times New Roman" w:eastAsia="Arial" w:hAnsi="Times New Roman" w:cs="Times New Roman"/>
          <w:sz w:val="24"/>
          <w:szCs w:val="24"/>
        </w:rPr>
        <w:t xml:space="preserve">The embedded V2V microcontroller continuously streams a telemetry frame over a serial (UART) connection to the host processor. This frame contains real-time sensor readings including vehicle speed, heading angle, pitch, roll, cabin temperature, ultrasonic distances, and the five active ADAS alert flags (Forward Collision Warning, Emergency Brake Light, Blind Spot Warning, Do Not Pass Warning, and Intersection Movement Assist). The UART bridge process reads this stream, parses the key-value pairs, writes the full sensor state to the output JSON file for the dashboard, and publishes the current speed as a </w:t>
      </w:r>
      <w:proofErr w:type="spellStart"/>
      <w:r>
        <w:rPr>
          <w:rFonts w:ascii="Times New Roman" w:eastAsia="Arial" w:hAnsi="Times New Roman" w:cs="Times New Roman"/>
          <w:sz w:val="24"/>
          <w:szCs w:val="24"/>
        </w:rPr>
        <w:t>vehicle_speed</w:t>
      </w:r>
      <w:proofErr w:type="spellEnd"/>
      <w:r>
        <w:rPr>
          <w:rFonts w:ascii="Times New Roman" w:eastAsia="Arial" w:hAnsi="Times New Roman" w:cs="Times New Roman"/>
          <w:sz w:val="24"/>
          <w:szCs w:val="24"/>
        </w:rPr>
        <w:t xml:space="preserve"> topic message to the IPC hub. The V2N client subscribes to this topic and uses the speed value to calculate whether the vehicle can safely reach and cross an intersection before the traffic light changes — a computation known as the crossing flag.</w:t>
      </w:r>
    </w:p>
    <w:p w14:paraId="25E42C5B" w14:textId="77777777" w:rsidR="008805C4" w:rsidRDefault="008805C4">
      <w:pPr>
        <w:spacing w:before="80" w:after="80" w:line="331" w:lineRule="auto"/>
        <w:jc w:val="both"/>
        <w:rPr>
          <w:rFonts w:ascii="Times New Roman" w:eastAsia="Arial" w:hAnsi="Times New Roman" w:cs="Times New Roman"/>
          <w:sz w:val="24"/>
          <w:szCs w:val="24"/>
        </w:rPr>
      </w:pPr>
    </w:p>
    <w:p w14:paraId="3D86759B" w14:textId="77777777" w:rsidR="008805C4" w:rsidRDefault="008805C4">
      <w:pPr>
        <w:spacing w:before="80" w:after="80" w:line="331" w:lineRule="auto"/>
        <w:jc w:val="both"/>
        <w:rPr>
          <w:rFonts w:ascii="Times New Roman" w:eastAsia="Arial" w:hAnsi="Times New Roman" w:cs="Times New Roman"/>
          <w:sz w:val="24"/>
          <w:szCs w:val="24"/>
        </w:rPr>
      </w:pPr>
    </w:p>
    <w:p w14:paraId="6A5A7DEB" w14:textId="77777777" w:rsidR="008805C4" w:rsidRDefault="008805C4">
      <w:pPr>
        <w:spacing w:before="80" w:after="80" w:line="331" w:lineRule="auto"/>
        <w:jc w:val="both"/>
        <w:rPr>
          <w:rFonts w:ascii="Times New Roman" w:eastAsia="Arial" w:hAnsi="Times New Roman" w:cs="Times New Roman"/>
          <w:sz w:val="24"/>
          <w:szCs w:val="24"/>
        </w:rPr>
      </w:pPr>
    </w:p>
    <w:p w14:paraId="2C9D8C92"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lastRenderedPageBreak/>
        <w:t>X.6.2  v</w:t>
      </w:r>
      <w:proofErr w:type="gramEnd"/>
      <w:r>
        <w:rPr>
          <w:rFonts w:ascii="Times New Roman" w:hAnsi="Times New Roman" w:cs="Times New Roman"/>
          <w:b/>
          <w:color w:val="1F3864"/>
          <w:sz w:val="24"/>
          <w:szCs w:val="24"/>
        </w:rPr>
        <w:t>2n_frame — Cloud Traffic Data</w:t>
      </w:r>
    </w:p>
    <w:p w14:paraId="33267B9B" w14:textId="77777777" w:rsidR="008805C4" w:rsidRDefault="00000000">
      <w:pPr>
        <w:spacing w:before="80" w:after="80" w:line="331" w:lineRule="auto"/>
        <w:jc w:val="both"/>
        <w:rPr>
          <w:sz w:val="24"/>
          <w:szCs w:val="24"/>
        </w:rPr>
      </w:pPr>
      <w:r>
        <w:rPr>
          <w:rFonts w:ascii="Times New Roman" w:eastAsia="Arial" w:hAnsi="Times New Roman" w:cs="Times New Roman"/>
          <w:sz w:val="24"/>
          <w:szCs w:val="24"/>
        </w:rPr>
        <w:t xml:space="preserve">The V2N client process connects to a cloud MQTT broker and subscribes to a processed traffic decision topic published by an intelligent gateway. This gateway combines traffic light state from the roadside ESP32 hardware with camera-detected vehicle data to produce a single authoritative traffic frame. When the V2N client receives this frame, it </w:t>
      </w:r>
      <w:proofErr w:type="gramStart"/>
      <w:r>
        <w:rPr>
          <w:rFonts w:ascii="Times New Roman" w:eastAsia="Arial" w:hAnsi="Times New Roman" w:cs="Times New Roman"/>
          <w:sz w:val="24"/>
          <w:szCs w:val="24"/>
        </w:rPr>
        <w:t>merges it</w:t>
      </w:r>
      <w:proofErr w:type="gramEnd"/>
      <w:r>
        <w:rPr>
          <w:rFonts w:ascii="Times New Roman" w:eastAsia="Arial" w:hAnsi="Times New Roman" w:cs="Times New Roman"/>
          <w:sz w:val="24"/>
          <w:szCs w:val="24"/>
        </w:rPr>
        <w:t xml:space="preserve"> with the latest speed value from the </w:t>
      </w:r>
      <w:proofErr w:type="spellStart"/>
      <w:r>
        <w:rPr>
          <w:rFonts w:ascii="Times New Roman" w:eastAsia="Arial" w:hAnsi="Times New Roman" w:cs="Times New Roman"/>
          <w:sz w:val="24"/>
          <w:szCs w:val="24"/>
        </w:rPr>
        <w:t>vehicle_speed</w:t>
      </w:r>
      <w:proofErr w:type="spellEnd"/>
      <w:r>
        <w:rPr>
          <w:rFonts w:ascii="Times New Roman" w:eastAsia="Arial" w:hAnsi="Times New Roman" w:cs="Times New Roman"/>
          <w:sz w:val="24"/>
          <w:szCs w:val="24"/>
        </w:rPr>
        <w:t xml:space="preserve"> topic, computes derived fields (traffic flag, ambulance flag, transition flag, crossing flag), and publishes the complete merged frame as a v2n_frame to the local IPC hub. Two processes subscribe to v2n_frame: the dashboard bridge writes the traffic data to the output JSON file, and the V2P process reads the traffic light state to use in its pedestrian warning logic.</w:t>
      </w:r>
    </w:p>
    <w:p w14:paraId="6660B67C" w14:textId="77777777" w:rsidR="008805C4" w:rsidRDefault="008805C4">
      <w:pPr>
        <w:spacing w:before="80" w:after="80" w:line="331" w:lineRule="auto"/>
        <w:jc w:val="both"/>
        <w:rPr>
          <w:rFonts w:ascii="Times New Roman" w:eastAsia="Arial" w:hAnsi="Times New Roman" w:cs="Times New Roman"/>
          <w:sz w:val="24"/>
          <w:szCs w:val="24"/>
        </w:rPr>
      </w:pPr>
    </w:p>
    <w:p w14:paraId="27459056"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 xml:space="preserve">X.6.3  </w:t>
      </w:r>
      <w:proofErr w:type="spellStart"/>
      <w:r>
        <w:rPr>
          <w:rFonts w:ascii="Times New Roman" w:hAnsi="Times New Roman" w:cs="Times New Roman"/>
          <w:b/>
          <w:color w:val="1F3864"/>
          <w:sz w:val="24"/>
          <w:szCs w:val="24"/>
        </w:rPr>
        <w:t>traffic</w:t>
      </w:r>
      <w:proofErr w:type="gramEnd"/>
      <w:r>
        <w:rPr>
          <w:rFonts w:ascii="Times New Roman" w:hAnsi="Times New Roman" w:cs="Times New Roman"/>
          <w:b/>
          <w:color w:val="1F3864"/>
          <w:sz w:val="24"/>
          <w:szCs w:val="24"/>
        </w:rPr>
        <w:t>_light_state</w:t>
      </w:r>
      <w:proofErr w:type="spellEnd"/>
      <w:r>
        <w:rPr>
          <w:rFonts w:ascii="Times New Roman" w:hAnsi="Times New Roman" w:cs="Times New Roman"/>
          <w:b/>
          <w:color w:val="1F3864"/>
          <w:sz w:val="24"/>
          <w:szCs w:val="24"/>
        </w:rPr>
        <w:t xml:space="preserve"> — V2I Direct Channel</w:t>
      </w:r>
    </w:p>
    <w:p w14:paraId="32BEEC30" w14:textId="77777777" w:rsidR="008805C4" w:rsidRDefault="00000000">
      <w:pPr>
        <w:spacing w:before="80" w:after="80" w:line="331" w:lineRule="auto"/>
        <w:jc w:val="both"/>
        <w:rPr>
          <w:sz w:val="24"/>
          <w:szCs w:val="24"/>
        </w:rPr>
      </w:pPr>
      <w:r>
        <w:rPr>
          <w:rFonts w:ascii="Times New Roman" w:eastAsia="Arial" w:hAnsi="Times New Roman" w:cs="Times New Roman"/>
          <w:sz w:val="24"/>
          <w:szCs w:val="24"/>
        </w:rPr>
        <w:t xml:space="preserve">A V2I traffic light </w:t>
      </w:r>
      <w:r>
        <w:rPr>
          <w:rFonts w:ascii="Times New Roman" w:eastAsia="Calibri" w:hAnsi="Times New Roman" w:cs="Times New Roman"/>
          <w:b/>
          <w:color w:val="1F3864"/>
          <w:sz w:val="24"/>
          <w:szCs w:val="24"/>
        </w:rPr>
        <w:t>controller</w:t>
      </w:r>
      <w:r>
        <w:rPr>
          <w:rFonts w:ascii="Times New Roman" w:eastAsia="Arial" w:hAnsi="Times New Roman" w:cs="Times New Roman"/>
          <w:sz w:val="24"/>
          <w:szCs w:val="24"/>
        </w:rPr>
        <w:t xml:space="preserve"> process runs on the same host and maintains two simultaneous connections: one to the cloud MQTT broker for wide-area V2X coordination, and one to the local IPC hub for direct low-latency distribution to local subscribers. Every second it publishes the current signal state (RED, YELLOW, or GREEN), the remaining time until the next transition, an emergency override flag, and a transition code (indicating whether the light is about to go from Green to Yellow, Yellow to Red, and so on). The V2P process subscribes to this topic so it can display the current </w:t>
      </w:r>
      <w:proofErr w:type="gramStart"/>
      <w:r>
        <w:rPr>
          <w:rFonts w:ascii="Times New Roman" w:eastAsia="Arial" w:hAnsi="Times New Roman" w:cs="Times New Roman"/>
          <w:sz w:val="24"/>
          <w:szCs w:val="24"/>
        </w:rPr>
        <w:t>signal state</w:t>
      </w:r>
      <w:proofErr w:type="gramEnd"/>
      <w:r>
        <w:rPr>
          <w:rFonts w:ascii="Times New Roman" w:eastAsia="Arial" w:hAnsi="Times New Roman" w:cs="Times New Roman"/>
          <w:sz w:val="24"/>
          <w:szCs w:val="24"/>
        </w:rPr>
        <w:t xml:space="preserve"> as an overlay on the camera feed and use it to detect jaywalking — a pedestrian crossing while the signal for vehicles is GREEN.</w:t>
      </w:r>
    </w:p>
    <w:p w14:paraId="6177C913" w14:textId="77777777" w:rsidR="008805C4" w:rsidRDefault="008805C4">
      <w:pPr>
        <w:spacing w:before="60" w:after="60"/>
        <w:rPr>
          <w:rFonts w:ascii="Times New Roman" w:hAnsi="Times New Roman" w:cs="Times New Roman"/>
          <w:sz w:val="24"/>
          <w:szCs w:val="24"/>
        </w:rPr>
      </w:pPr>
    </w:p>
    <w:p w14:paraId="4B69BD5C"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X.6.4  v</w:t>
      </w:r>
      <w:proofErr w:type="gramEnd"/>
      <w:r>
        <w:rPr>
          <w:rFonts w:ascii="Times New Roman" w:hAnsi="Times New Roman" w:cs="Times New Roman"/>
          <w:b/>
          <w:color w:val="1F3864"/>
          <w:sz w:val="24"/>
          <w:szCs w:val="24"/>
        </w:rPr>
        <w:t xml:space="preserve">2p_frame and </w:t>
      </w:r>
      <w:proofErr w:type="spellStart"/>
      <w:r>
        <w:rPr>
          <w:rFonts w:ascii="Times New Roman" w:hAnsi="Times New Roman" w:cs="Times New Roman"/>
          <w:b/>
          <w:color w:val="1F3864"/>
          <w:sz w:val="24"/>
          <w:szCs w:val="24"/>
        </w:rPr>
        <w:t>motorcycle_alert</w:t>
      </w:r>
      <w:proofErr w:type="spellEnd"/>
      <w:r>
        <w:rPr>
          <w:rFonts w:ascii="Times New Roman" w:hAnsi="Times New Roman" w:cs="Times New Roman"/>
          <w:b/>
          <w:color w:val="1F3864"/>
          <w:sz w:val="24"/>
          <w:szCs w:val="24"/>
        </w:rPr>
        <w:t xml:space="preserve"> — V2P Detection</w:t>
      </w:r>
    </w:p>
    <w:p w14:paraId="32925BFF" w14:textId="77777777" w:rsidR="008805C4" w:rsidRDefault="00000000">
      <w:pPr>
        <w:spacing w:before="80" w:after="80" w:line="331" w:lineRule="auto"/>
        <w:jc w:val="both"/>
        <w:rPr>
          <w:rFonts w:ascii="Times New Roman" w:hAnsi="Times New Roman" w:cs="Times New Roman"/>
          <w:sz w:val="24"/>
          <w:szCs w:val="24"/>
        </w:rPr>
      </w:pPr>
      <w:r>
        <w:rPr>
          <w:rFonts w:ascii="Times New Roman" w:hAnsi="Times New Roman" w:cs="Times New Roman"/>
          <w:sz w:val="24"/>
          <w:szCs w:val="24"/>
        </w:rPr>
        <w:t xml:space="preserve">The V2P process runs a real-time object detection model on the camera feed. After each inference pass it publishes a v2p_frame containing two values: the pedestrian flag (0 for safe, 1 for a pedestrian standing near the crossing zone, 2 for a pedestrian actively crossing) and the position flag (left zone, right zone, or neither). It also publishes a </w:t>
      </w:r>
      <w:proofErr w:type="spellStart"/>
      <w:r>
        <w:rPr>
          <w:rFonts w:ascii="Times New Roman" w:hAnsi="Times New Roman" w:cs="Times New Roman"/>
          <w:sz w:val="24"/>
          <w:szCs w:val="24"/>
        </w:rPr>
        <w:t>motorcycle_alert</w:t>
      </w:r>
      <w:proofErr w:type="spellEnd"/>
      <w:r>
        <w:rPr>
          <w:rFonts w:ascii="Times New Roman" w:hAnsi="Times New Roman" w:cs="Times New Roman"/>
          <w:sz w:val="24"/>
          <w:szCs w:val="24"/>
        </w:rPr>
        <w:t xml:space="preserve"> message, but only when the motorcycle collision risk flag </w:t>
      </w:r>
      <w:proofErr w:type="gramStart"/>
      <w:r>
        <w:rPr>
          <w:rFonts w:ascii="Times New Roman" w:hAnsi="Times New Roman" w:cs="Times New Roman"/>
          <w:sz w:val="24"/>
          <w:szCs w:val="24"/>
        </w:rPr>
        <w:t>changes state —</w:t>
      </w:r>
      <w:proofErr w:type="gramEnd"/>
      <w:r>
        <w:rPr>
          <w:rFonts w:ascii="Times New Roman" w:hAnsi="Times New Roman" w:cs="Times New Roman"/>
          <w:sz w:val="24"/>
          <w:szCs w:val="24"/>
        </w:rPr>
        <w:t xml:space="preserve"> either rising to high risk or clearing back to safe — to avoid flooding the hub with redundant messages at the full inference rate. The dashboard bridge subscribes to both topics and updates the V2P section of the output JSON file.</w:t>
      </w:r>
    </w:p>
    <w:p w14:paraId="33E01CDB" w14:textId="77777777" w:rsidR="008805C4" w:rsidRDefault="00000000">
      <w:pPr>
        <w:spacing w:before="80" w:after="80" w:line="331" w:lineRule="auto"/>
        <w:jc w:val="both"/>
        <w:rPr>
          <w:rFonts w:ascii="Times New Roman" w:hAnsi="Times New Roman" w:cs="Times New Roman"/>
          <w:sz w:val="24"/>
          <w:szCs w:val="24"/>
        </w:rPr>
      </w:pPr>
      <w:r>
        <w:br w:type="page"/>
      </w:r>
    </w:p>
    <w:p w14:paraId="37BFC185" w14:textId="77777777" w:rsidR="008805C4" w:rsidRDefault="00000000">
      <w:pPr>
        <w:pStyle w:val="Heading2"/>
        <w:spacing w:before="0"/>
        <w:rPr>
          <w:rFonts w:ascii="Times New Roman" w:hAnsi="Times New Roman" w:cs="Times New Roman"/>
          <w:sz w:val="28"/>
          <w:szCs w:val="28"/>
        </w:rPr>
      </w:pPr>
      <w:proofErr w:type="gramStart"/>
      <w:r>
        <w:rPr>
          <w:rFonts w:ascii="Times New Roman" w:hAnsi="Times New Roman" w:cs="Times New Roman"/>
          <w:sz w:val="28"/>
          <w:szCs w:val="28"/>
        </w:rPr>
        <w:lastRenderedPageBreak/>
        <w:t>X.7  External</w:t>
      </w:r>
      <w:proofErr w:type="gramEnd"/>
      <w:r>
        <w:rPr>
          <w:rFonts w:ascii="Times New Roman" w:hAnsi="Times New Roman" w:cs="Times New Roman"/>
          <w:sz w:val="28"/>
          <w:szCs w:val="28"/>
        </w:rPr>
        <w:t xml:space="preserve"> Communication Interfaces</w:t>
      </w:r>
    </w:p>
    <w:p w14:paraId="526FDB7D" w14:textId="77777777" w:rsidR="008805C4" w:rsidRDefault="00000000">
      <w:pPr>
        <w:spacing w:before="80" w:after="80" w:line="331"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IPC hub connects the local processes on the host computing platform, but a V2X system also needs to communicate with hardware and cloud services that live outside the host. These external interfaces feed data into the IPC hub or receive alerts from it.</w:t>
      </w:r>
    </w:p>
    <w:p w14:paraId="284431E3" w14:textId="77777777" w:rsidR="008805C4" w:rsidRDefault="008805C4">
      <w:pPr>
        <w:spacing w:before="80" w:after="80" w:line="331" w:lineRule="auto"/>
        <w:jc w:val="both"/>
        <w:rPr>
          <w:rFonts w:ascii="Times New Roman" w:eastAsia="Arial" w:hAnsi="Times New Roman" w:cs="Times New Roman"/>
          <w:sz w:val="24"/>
          <w:szCs w:val="24"/>
        </w:rPr>
      </w:pPr>
    </w:p>
    <w:p w14:paraId="5B3AA562"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X.7.1  UART</w:t>
      </w:r>
      <w:proofErr w:type="gramEnd"/>
      <w:r>
        <w:rPr>
          <w:rFonts w:ascii="Times New Roman" w:hAnsi="Times New Roman" w:cs="Times New Roman"/>
          <w:b/>
          <w:color w:val="1F3864"/>
          <w:sz w:val="24"/>
          <w:szCs w:val="24"/>
        </w:rPr>
        <w:t xml:space="preserve"> — Serial Link to the V2V Microcontroller</w:t>
      </w:r>
    </w:p>
    <w:p w14:paraId="73E78B39" w14:textId="77777777" w:rsidR="008805C4" w:rsidRDefault="00000000">
      <w:pPr>
        <w:spacing w:before="80" w:after="80" w:line="331" w:lineRule="auto"/>
        <w:jc w:val="both"/>
        <w:rPr>
          <w:sz w:val="24"/>
          <w:szCs w:val="24"/>
        </w:rPr>
      </w:pPr>
      <w:r>
        <w:rPr>
          <w:rFonts w:ascii="Times New Roman" w:eastAsia="Arial" w:hAnsi="Times New Roman" w:cs="Times New Roman"/>
          <w:sz w:val="24"/>
          <w:szCs w:val="24"/>
        </w:rPr>
        <w:t>The V2V microcontroller (such as an STM32 or similar embedded device) runs the real-time safety engine: reading ultrasonic sensors, processing IMU data, executing collision avoidance algorithms, and driving alert outputs. It transmits a structured telemetry frame over a hardware UART serial port at a fixed baud rate (typically 115,200 baud). The UART bridge process on the host reads this stream using a blocking serial read — the thread sleeps with zero CPU usage until bytes arrive, exactly like a hardware interrupt. The frame contains all the sensor values needed to populate the V2V section of the system output. In addition to writing these values to the output JSON file for the dashboard, the bridge publishes the vehicle speed to the local IPC hub so the V2N client can use it for crossing feasibility calculations.</w:t>
      </w:r>
    </w:p>
    <w:p w14:paraId="14D4F5C2" w14:textId="77777777" w:rsidR="008805C4" w:rsidRDefault="008805C4">
      <w:pPr>
        <w:spacing w:before="80" w:after="80" w:line="331" w:lineRule="auto"/>
        <w:jc w:val="both"/>
        <w:rPr>
          <w:rFonts w:ascii="Times New Roman" w:eastAsia="Arial" w:hAnsi="Times New Roman" w:cs="Times New Roman"/>
          <w:sz w:val="24"/>
          <w:szCs w:val="24"/>
        </w:rPr>
      </w:pPr>
    </w:p>
    <w:p w14:paraId="48E4C441"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X.7.2  MQTT</w:t>
      </w:r>
      <w:proofErr w:type="gramEnd"/>
      <w:r>
        <w:rPr>
          <w:rFonts w:ascii="Times New Roman" w:hAnsi="Times New Roman" w:cs="Times New Roman"/>
          <w:b/>
          <w:color w:val="1F3864"/>
          <w:sz w:val="24"/>
          <w:szCs w:val="24"/>
        </w:rPr>
        <w:t xml:space="preserve"> over Wi-Fi — Cloud Traffic Infrastructure</w:t>
      </w:r>
    </w:p>
    <w:p w14:paraId="0B49D4F9" w14:textId="77777777" w:rsidR="008805C4" w:rsidRDefault="00000000">
      <w:pPr>
        <w:spacing w:before="80" w:after="80" w:line="331" w:lineRule="auto"/>
        <w:jc w:val="both"/>
        <w:rPr>
          <w:sz w:val="24"/>
          <w:szCs w:val="24"/>
        </w:rPr>
      </w:pPr>
      <w:r>
        <w:rPr>
          <w:rFonts w:ascii="Times New Roman" w:hAnsi="Times New Roman" w:cs="Times New Roman"/>
          <w:sz w:val="24"/>
          <w:szCs w:val="24"/>
        </w:rPr>
        <w:t xml:space="preserve">Roadside traffic light hardware based on a Wi-Fi capable microcontroller connects to a cloud MQTT broker and publishes its state every second: the current signal phase, the time remaining in that phase, a transition code indicating the upcoming phase change, and an emergency override flag that activates when an emergency vehicle is detected approaching the intersection. This state is received by an intelligent gateway service running in the cloud. The gateway merges the traffic light data with vehicle detection results from a camera subsystem and publishes a single processed decision frame to a dedicated MQTT topic. The V2N client on the host subscribes to this processed topic. The cloud hop adds a small latency (typically under 200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on a reliable Wi-Fi link), but this is acceptable for traffic advisory data that changes on a scale of seconds.</w:t>
      </w:r>
    </w:p>
    <w:p w14:paraId="2A7C0264" w14:textId="77777777" w:rsidR="008805C4" w:rsidRDefault="00000000">
      <w:pPr>
        <w:spacing w:before="80" w:after="80" w:line="331" w:lineRule="auto"/>
        <w:jc w:val="both"/>
        <w:rPr>
          <w:rFonts w:ascii="Times New Roman" w:hAnsi="Times New Roman" w:cs="Times New Roman"/>
          <w:b/>
          <w:color w:val="1F3864"/>
          <w:sz w:val="24"/>
          <w:szCs w:val="24"/>
        </w:rPr>
      </w:pPr>
      <w:proofErr w:type="gramStart"/>
      <w:r>
        <w:rPr>
          <w:rFonts w:ascii="Times New Roman" w:hAnsi="Times New Roman" w:cs="Times New Roman"/>
          <w:b/>
          <w:color w:val="1F3864"/>
          <w:sz w:val="24"/>
          <w:szCs w:val="24"/>
        </w:rPr>
        <w:t>X.7.3  End</w:t>
      </w:r>
      <w:proofErr w:type="gramEnd"/>
      <w:r>
        <w:rPr>
          <w:rFonts w:ascii="Times New Roman" w:hAnsi="Times New Roman" w:cs="Times New Roman"/>
          <w:b/>
          <w:color w:val="1F3864"/>
          <w:sz w:val="24"/>
          <w:szCs w:val="24"/>
        </w:rPr>
        <w:t>-to-End Data Flow</w:t>
      </w:r>
    </w:p>
    <w:p w14:paraId="72747710" w14:textId="77777777" w:rsidR="008805C4" w:rsidRDefault="00000000">
      <w:pPr>
        <w:spacing w:before="80" w:after="80" w:line="331" w:lineRule="auto"/>
        <w:jc w:val="both"/>
        <w:rPr>
          <w:rFonts w:ascii="Times New Roman" w:hAnsi="Times New Roman"/>
          <w:sz w:val="24"/>
          <w:szCs w:val="24"/>
        </w:rPr>
      </w:pPr>
      <w:r>
        <w:rPr>
          <w:rFonts w:ascii="Times New Roman" w:eastAsia="Arial" w:hAnsi="Times New Roman" w:cs="Arial"/>
          <w:sz w:val="24"/>
          <w:szCs w:val="24"/>
        </w:rPr>
        <w:t xml:space="preserve">The complete path for a single traffic state update — from the roadside hardware to the </w:t>
      </w:r>
      <w:proofErr w:type="gramStart"/>
      <w:r>
        <w:rPr>
          <w:rFonts w:ascii="Times New Roman" w:eastAsia="Arial" w:hAnsi="Times New Roman" w:cs="Arial"/>
          <w:sz w:val="24"/>
          <w:szCs w:val="24"/>
        </w:rPr>
        <w:t>driver dashboard —</w:t>
      </w:r>
      <w:proofErr w:type="gramEnd"/>
      <w:r>
        <w:rPr>
          <w:rFonts w:ascii="Times New Roman" w:eastAsia="Arial" w:hAnsi="Times New Roman" w:cs="Arial"/>
          <w:sz w:val="24"/>
          <w:szCs w:val="24"/>
        </w:rPr>
        <w:t xml:space="preserve"> illustrates how all communication layers work together:</w:t>
      </w:r>
    </w:p>
    <w:p w14:paraId="79089E9D" w14:textId="77777777" w:rsidR="008805C4" w:rsidRDefault="008805C4">
      <w:pPr>
        <w:spacing w:before="60" w:after="60"/>
        <w:rPr>
          <w:rFonts w:ascii="Times New Roman" w:hAnsi="Times New Roman"/>
          <w:sz w:val="24"/>
          <w:szCs w:val="24"/>
        </w:rPr>
      </w:pPr>
    </w:p>
    <w:p w14:paraId="5AB9EC56" w14:textId="77777777" w:rsidR="008805C4" w:rsidRDefault="00000000">
      <w:pPr>
        <w:pStyle w:val="ListParagraph"/>
        <w:numPr>
          <w:ilvl w:val="0"/>
          <w:numId w:val="4"/>
        </w:numPr>
        <w:spacing w:before="50" w:after="50" w:line="300" w:lineRule="auto"/>
        <w:rPr>
          <w:rFonts w:ascii="Times New Roman" w:hAnsi="Times New Roman"/>
          <w:sz w:val="24"/>
          <w:szCs w:val="24"/>
        </w:rPr>
      </w:pPr>
      <w:r>
        <w:rPr>
          <w:rFonts w:ascii="Times New Roman" w:eastAsia="Arial" w:hAnsi="Times New Roman" w:cs="Arial"/>
          <w:sz w:val="24"/>
          <w:szCs w:val="24"/>
        </w:rPr>
        <w:t>The roadside microcontroller measures its countdown timer and publishes a traffic state message to the cloud MQTT broker over Wi-Fi.</w:t>
      </w:r>
    </w:p>
    <w:p w14:paraId="29AC9076"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lastRenderedPageBreak/>
        <w:t>The cloud gateway receives the traffic state, merges it with any active vehicle detection data, and publishes a processed decision frame to a dedicated MQTT topic.</w:t>
      </w:r>
    </w:p>
    <w:p w14:paraId="5C2EC3F3"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The V2N client on the host receives the processed frame via MQTT, combines it with the latest vehicle speed from the IPC hub, computes the crossing flag, and publishes a complete v2n_frame to the local IPC hub via Unix Domain Socket.</w:t>
      </w:r>
    </w:p>
    <w:p w14:paraId="09202D41"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The dashboard bridge receives v2n_frame from the hub, reads and merges it with the existing output state, and writes the updated file atomically.</w:t>
      </w:r>
    </w:p>
    <w:p w14:paraId="3274C046"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The V2P process simultaneously receives v2n_frame and updates its internal signal state for use in pedestrian safety logic.</w:t>
      </w:r>
    </w:p>
    <w:p w14:paraId="440116F8" w14:textId="77777777" w:rsidR="008805C4" w:rsidRDefault="00000000">
      <w:pPr>
        <w:pStyle w:val="ListParagraph"/>
        <w:numPr>
          <w:ilvl w:val="0"/>
          <w:numId w:val="1"/>
        </w:numPr>
        <w:spacing w:before="50" w:after="50" w:line="300" w:lineRule="auto"/>
        <w:rPr>
          <w:rFonts w:ascii="Times New Roman" w:eastAsia="Arial" w:hAnsi="Times New Roman" w:cs="Arial"/>
          <w:sz w:val="24"/>
          <w:szCs w:val="24"/>
        </w:rPr>
      </w:pPr>
      <w:r>
        <w:rPr>
          <w:rFonts w:ascii="Times New Roman" w:eastAsia="Arial" w:hAnsi="Times New Roman" w:cs="Arial"/>
          <w:sz w:val="24"/>
          <w:szCs w:val="24"/>
        </w:rPr>
        <w:t>The web browser polls the output JSON file once per second and refreshes the driver dashboard display.</w:t>
      </w:r>
    </w:p>
    <w:p w14:paraId="78DB0441" w14:textId="77777777" w:rsidR="008805C4" w:rsidRDefault="00000000">
      <w:pPr>
        <w:pStyle w:val="ListParagraph"/>
        <w:spacing w:before="50" w:after="50" w:line="300" w:lineRule="auto"/>
        <w:ind w:left="720"/>
        <w:rPr>
          <w:rFonts w:ascii="Times New Roman" w:eastAsia="Arial" w:hAnsi="Times New Roman" w:cs="Arial"/>
          <w:sz w:val="24"/>
          <w:szCs w:val="24"/>
        </w:rPr>
      </w:pPr>
      <w:r>
        <w:br w:type="page"/>
      </w:r>
    </w:p>
    <w:p w14:paraId="053F1B7E" w14:textId="77777777" w:rsidR="008805C4" w:rsidRDefault="00000000">
      <w:pPr>
        <w:pStyle w:val="Heading2"/>
        <w:spacing w:before="0"/>
      </w:pPr>
      <w:proofErr w:type="gramStart"/>
      <w:r>
        <w:rPr>
          <w:rFonts w:ascii="Times New Roman" w:hAnsi="Times New Roman" w:cs="Times New Roman"/>
          <w:sz w:val="28"/>
          <w:szCs w:val="28"/>
        </w:rPr>
        <w:lastRenderedPageBreak/>
        <w:t>X.8  Startup</w:t>
      </w:r>
      <w:proofErr w:type="gramEnd"/>
      <w:r>
        <w:rPr>
          <w:rFonts w:ascii="Times New Roman" w:hAnsi="Times New Roman" w:cs="Times New Roman"/>
          <w:sz w:val="28"/>
          <w:szCs w:val="28"/>
        </w:rPr>
        <w:t xml:space="preserve"> Order and Fault Tolerance</w:t>
      </w:r>
    </w:p>
    <w:p w14:paraId="610E5736" w14:textId="77777777" w:rsidR="008805C4" w:rsidRDefault="00000000">
      <w:pPr>
        <w:spacing w:before="80" w:after="80" w:line="331" w:lineRule="auto"/>
        <w:jc w:val="both"/>
        <w:rPr>
          <w:rFonts w:ascii="Times New Roman" w:hAnsi="Times New Roman"/>
          <w:sz w:val="24"/>
          <w:szCs w:val="24"/>
        </w:rPr>
      </w:pPr>
      <w:r>
        <w:rPr>
          <w:rFonts w:ascii="Times New Roman" w:eastAsia="Arial" w:hAnsi="Times New Roman" w:cs="Arial"/>
          <w:sz w:val="24"/>
          <w:szCs w:val="24"/>
        </w:rPr>
        <w:t>Because all V2X processes depend on the IPC hub, the hub must be the first process started. The recommended startup sequence for a complete V2X system on the host platform is:</w:t>
      </w:r>
    </w:p>
    <w:p w14:paraId="7E34936C" w14:textId="77777777" w:rsidR="008805C4" w:rsidRDefault="008805C4">
      <w:pPr>
        <w:spacing w:before="60" w:after="60"/>
        <w:rPr>
          <w:rFonts w:ascii="Times New Roman" w:hAnsi="Times New Roman"/>
          <w:sz w:val="24"/>
          <w:szCs w:val="24"/>
        </w:rPr>
      </w:pPr>
    </w:p>
    <w:p w14:paraId="42088A26"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IPC Hub — the central broker. Must start first so the socket path exists before any client tries to connect.</w:t>
      </w:r>
    </w:p>
    <w:p w14:paraId="5CA8ADA4"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Dashboard Bridge — subscribes to all hub topics and maintains the output JSON file. Starting it early ensures no messages are missed from the moment other processes begin publishing.</w:t>
      </w:r>
    </w:p>
    <w:p w14:paraId="4E1A649D"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 xml:space="preserve">V2I Traffic Light Controller — connects to both the cloud MQTT broker and the local hub. </w:t>
      </w:r>
      <w:proofErr w:type="gramStart"/>
      <w:r>
        <w:rPr>
          <w:rFonts w:ascii="Times New Roman" w:eastAsia="Arial" w:hAnsi="Times New Roman" w:cs="Arial"/>
          <w:sz w:val="24"/>
          <w:szCs w:val="24"/>
        </w:rPr>
        <w:t>Begins</w:t>
      </w:r>
      <w:proofErr w:type="gramEnd"/>
      <w:r>
        <w:rPr>
          <w:rFonts w:ascii="Times New Roman" w:eastAsia="Arial" w:hAnsi="Times New Roman" w:cs="Arial"/>
          <w:sz w:val="24"/>
          <w:szCs w:val="24"/>
        </w:rPr>
        <w:t xml:space="preserve"> publishing signal state every second.</w:t>
      </w:r>
    </w:p>
    <w:p w14:paraId="6592B46C"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V2N Client — connects to the cloud MQTT broker and the local hub. Begins receiving processed traffic frames and distributing them locally.</w:t>
      </w:r>
    </w:p>
    <w:p w14:paraId="482087D3"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V2P Process — connects to the local hub and starts the camera inference pipeline.</w:t>
      </w:r>
    </w:p>
    <w:p w14:paraId="23077568" w14:textId="77777777" w:rsidR="008805C4" w:rsidRDefault="00000000">
      <w:pPr>
        <w:pStyle w:val="ListParagraph"/>
        <w:numPr>
          <w:ilvl w:val="0"/>
          <w:numId w:val="1"/>
        </w:numPr>
        <w:spacing w:before="50" w:after="50" w:line="300" w:lineRule="auto"/>
        <w:rPr>
          <w:rFonts w:ascii="Times New Roman" w:hAnsi="Times New Roman"/>
          <w:sz w:val="24"/>
          <w:szCs w:val="24"/>
        </w:rPr>
      </w:pPr>
      <w:r>
        <w:rPr>
          <w:rFonts w:ascii="Times New Roman" w:eastAsia="Arial" w:hAnsi="Times New Roman" w:cs="Arial"/>
          <w:sz w:val="24"/>
          <w:szCs w:val="24"/>
        </w:rPr>
        <w:t>UART Bridge — begins reading the microcontroller serial stream and publishing sensor data to the hub.</w:t>
      </w:r>
    </w:p>
    <w:p w14:paraId="702FE2C2" w14:textId="77777777" w:rsidR="008805C4" w:rsidRDefault="008805C4">
      <w:pPr>
        <w:spacing w:before="60" w:after="60"/>
        <w:rPr>
          <w:rFonts w:ascii="Times New Roman" w:hAnsi="Times New Roman"/>
          <w:sz w:val="24"/>
          <w:szCs w:val="24"/>
        </w:rPr>
      </w:pPr>
    </w:p>
    <w:p w14:paraId="781B0D5B" w14:textId="77777777" w:rsidR="008805C4" w:rsidRDefault="00000000">
      <w:pPr>
        <w:spacing w:before="80" w:after="80" w:line="331" w:lineRule="auto"/>
        <w:jc w:val="both"/>
        <w:rPr>
          <w:rFonts w:ascii="Times New Roman" w:hAnsi="Times New Roman"/>
          <w:sz w:val="24"/>
          <w:szCs w:val="24"/>
        </w:rPr>
      </w:pPr>
      <w:r>
        <w:rPr>
          <w:rFonts w:ascii="Times New Roman" w:eastAsia="Arial" w:hAnsi="Times New Roman" w:cs="Arial"/>
          <w:sz w:val="24"/>
          <w:szCs w:val="24"/>
        </w:rPr>
        <w:t xml:space="preserve">The client library's </w:t>
      </w:r>
      <w:proofErr w:type="gramStart"/>
      <w:r>
        <w:rPr>
          <w:rFonts w:ascii="Times New Roman" w:eastAsia="Arial" w:hAnsi="Times New Roman" w:cs="Arial"/>
          <w:sz w:val="24"/>
          <w:szCs w:val="24"/>
        </w:rPr>
        <w:t>connect</w:t>
      </w:r>
      <w:proofErr w:type="gramEnd"/>
      <w:r>
        <w:rPr>
          <w:rFonts w:ascii="Times New Roman" w:eastAsia="Arial" w:hAnsi="Times New Roman" w:cs="Arial"/>
          <w:sz w:val="24"/>
          <w:szCs w:val="24"/>
        </w:rPr>
        <w:t xml:space="preserve"> method handles the case where the hub is not yet fully ready when a client starts: it retries multiple times with a short pause between attempts, giving the hub several seconds to become available. If the hub never becomes reachable, the client logs a warning and continues in degraded mode — each V2X subsystem remains fully functional in its own domain even without IPC connectivity, it simply cannot distribute its data to the other subsystems.</w:t>
      </w:r>
    </w:p>
    <w:p w14:paraId="40DC5704" w14:textId="77777777" w:rsidR="008805C4" w:rsidRDefault="008805C4">
      <w:pPr>
        <w:spacing w:before="60" w:after="60"/>
        <w:rPr>
          <w:rFonts w:ascii="Times New Roman" w:hAnsi="Times New Roman"/>
          <w:sz w:val="24"/>
          <w:szCs w:val="24"/>
        </w:rPr>
      </w:pPr>
    </w:p>
    <w:p w14:paraId="60031123" w14:textId="77777777" w:rsidR="008805C4" w:rsidRDefault="00000000">
      <w:pPr>
        <w:spacing w:before="80" w:after="80" w:line="331" w:lineRule="auto"/>
        <w:jc w:val="both"/>
        <w:rPr>
          <w:rFonts w:ascii="Times New Roman" w:hAnsi="Times New Roman"/>
          <w:sz w:val="24"/>
          <w:szCs w:val="24"/>
        </w:rPr>
      </w:pPr>
      <w:r>
        <w:rPr>
          <w:rFonts w:ascii="Times New Roman" w:eastAsia="Arial" w:hAnsi="Times New Roman" w:cs="Arial"/>
          <w:sz w:val="24"/>
          <w:szCs w:val="24"/>
        </w:rPr>
        <w:t xml:space="preserve">If a process crashes and is restarted, it reconnects to the hub and re-subscribes to its topics. The hub's cleanup logic (which runs when </w:t>
      </w:r>
      <w:proofErr w:type="spellStart"/>
      <w:proofErr w:type="gramStart"/>
      <w:r>
        <w:rPr>
          <w:rFonts w:ascii="Times New Roman" w:eastAsia="Arial" w:hAnsi="Times New Roman" w:cs="Arial"/>
          <w:sz w:val="24"/>
          <w:szCs w:val="24"/>
        </w:rPr>
        <w:t>recv</w:t>
      </w:r>
      <w:proofErr w:type="spellEnd"/>
      <w:r>
        <w:rPr>
          <w:rFonts w:ascii="Times New Roman" w:eastAsia="Arial" w:hAnsi="Times New Roman" w:cs="Arial"/>
          <w:sz w:val="24"/>
          <w:szCs w:val="24"/>
        </w:rPr>
        <w:t>(</w:t>
      </w:r>
      <w:proofErr w:type="gramEnd"/>
      <w:r>
        <w:rPr>
          <w:rFonts w:ascii="Times New Roman" w:eastAsia="Arial" w:hAnsi="Times New Roman" w:cs="Arial"/>
          <w:sz w:val="24"/>
          <w:szCs w:val="24"/>
        </w:rPr>
        <w:t>) returns empty bytes, signaling a disconnection) automatically removes the old dead connection from both registries. The restarted process's registration message replaces it with a fresh entry. No manual cleanup or restart of the hub is needed. This means each subsystem can be independently updated, restarted, or temporarily disabled without affecting the operation of the others — a property that is very useful during development and field maintenance.</w:t>
      </w:r>
      <w:r>
        <w:br w:type="page"/>
      </w:r>
    </w:p>
    <w:p w14:paraId="70B56000" w14:textId="77777777" w:rsidR="008805C4" w:rsidRDefault="008805C4">
      <w:pPr>
        <w:spacing w:before="80" w:after="80" w:line="331" w:lineRule="auto"/>
        <w:jc w:val="both"/>
        <w:rPr>
          <w:rFonts w:ascii="Times New Roman" w:hAnsi="Times New Roman" w:cs="Times New Roman"/>
          <w:sz w:val="24"/>
          <w:szCs w:val="24"/>
        </w:rPr>
      </w:pPr>
    </w:p>
    <w:p w14:paraId="7930DC9A" w14:textId="77777777" w:rsidR="008805C4" w:rsidRDefault="00000000">
      <w:pPr>
        <w:pStyle w:val="Heading2"/>
        <w:rPr>
          <w:rFonts w:ascii="Times New Roman" w:hAnsi="Times New Roman"/>
        </w:rPr>
      </w:pPr>
      <w:proofErr w:type="gramStart"/>
      <w:r>
        <w:rPr>
          <w:rFonts w:ascii="Times New Roman" w:hAnsi="Times New Roman"/>
        </w:rPr>
        <w:t>X.9  Summary</w:t>
      </w:r>
      <w:proofErr w:type="gramEnd"/>
    </w:p>
    <w:p w14:paraId="628C02D8" w14:textId="77777777" w:rsidR="008805C4" w:rsidRDefault="00000000">
      <w:pPr>
        <w:spacing w:before="80" w:after="80" w:line="331" w:lineRule="auto"/>
        <w:jc w:val="both"/>
        <w:rPr>
          <w:rFonts w:ascii="Times New Roman" w:eastAsia="Arial" w:hAnsi="Times New Roman" w:cs="Arial"/>
          <w:sz w:val="24"/>
          <w:szCs w:val="24"/>
        </w:rPr>
      </w:pPr>
      <w:r>
        <w:rPr>
          <w:rFonts w:ascii="Times New Roman" w:eastAsia="Arial" w:hAnsi="Times New Roman" w:cs="Arial"/>
          <w:sz w:val="24"/>
          <w:szCs w:val="24"/>
        </w:rPr>
        <w:t>This chapter described the Inter-Process Communication architecture that allows the four V2X communication domains — V2V, V2I, V2P, and V2N — to share data in real time on a single host computing platform. The key design decisions and their rationale are summarized below.</w:t>
      </w:r>
    </w:p>
    <w:p w14:paraId="3055FEE6" w14:textId="77777777" w:rsidR="008805C4" w:rsidRDefault="008805C4">
      <w:pPr>
        <w:spacing w:before="80" w:after="80" w:line="331" w:lineRule="auto"/>
        <w:jc w:val="both"/>
        <w:rPr>
          <w:rFonts w:ascii="Times New Roman" w:eastAsia="Arial" w:hAnsi="Times New Roman" w:cs="Arial"/>
          <w:sz w:val="24"/>
          <w:szCs w:val="24"/>
        </w:rPr>
      </w:pPr>
    </w:p>
    <w:p w14:paraId="6E207CA4" w14:textId="77777777" w:rsidR="008805C4" w:rsidRDefault="00000000">
      <w:pPr>
        <w:pStyle w:val="ListParagraph"/>
        <w:numPr>
          <w:ilvl w:val="0"/>
          <w:numId w:val="5"/>
        </w:numPr>
        <w:spacing w:before="50" w:after="50" w:line="300" w:lineRule="auto"/>
        <w:rPr>
          <w:rFonts w:ascii="Times New Roman" w:hAnsi="Times New Roman"/>
          <w:sz w:val="24"/>
          <w:szCs w:val="24"/>
        </w:rPr>
      </w:pPr>
      <w:r>
        <w:rPr>
          <w:rFonts w:ascii="Times New Roman" w:eastAsia="Arial" w:hAnsi="Times New Roman" w:cs="Arial"/>
          <w:sz w:val="24"/>
          <w:szCs w:val="24"/>
        </w:rPr>
        <w:t>Unix Domain Sockets were chosen for the local IPC layer because they provide kernel-level speed with no network overhead, support multiple simultaneous clients, require no external libraries, and use a human-readable filesystem path as the address. No other available mechanism offers this combination of properties for local process communication.</w:t>
      </w:r>
    </w:p>
    <w:p w14:paraId="6F5A9D88" w14:textId="77777777" w:rsidR="008805C4" w:rsidRDefault="00000000">
      <w:pPr>
        <w:pStyle w:val="ListParagraph"/>
        <w:numPr>
          <w:ilvl w:val="0"/>
          <w:numId w:val="2"/>
        </w:numPr>
        <w:spacing w:before="50" w:after="50" w:line="300" w:lineRule="auto"/>
        <w:rPr>
          <w:rFonts w:ascii="Times New Roman" w:hAnsi="Times New Roman"/>
          <w:sz w:val="24"/>
          <w:szCs w:val="24"/>
        </w:rPr>
      </w:pPr>
      <w:r>
        <w:rPr>
          <w:rFonts w:ascii="Times New Roman" w:eastAsia="Arial" w:hAnsi="Times New Roman" w:cs="Arial"/>
          <w:sz w:val="24"/>
          <w:szCs w:val="24"/>
        </w:rPr>
        <w:t xml:space="preserve">A central hub process implements a publish-subscribe broker over Unix Domain Sockets. Every V2X subsystem connects to the hub as a client and uses two operations: publish to send a message to a named </w:t>
      </w:r>
      <w:proofErr w:type="gramStart"/>
      <w:r>
        <w:rPr>
          <w:rFonts w:ascii="Times New Roman" w:eastAsia="Arial" w:hAnsi="Times New Roman" w:cs="Arial"/>
          <w:sz w:val="24"/>
          <w:szCs w:val="24"/>
        </w:rPr>
        <w:t>topic, and</w:t>
      </w:r>
      <w:proofErr w:type="gramEnd"/>
      <w:r>
        <w:rPr>
          <w:rFonts w:ascii="Times New Roman" w:eastAsia="Arial" w:hAnsi="Times New Roman" w:cs="Arial"/>
          <w:sz w:val="24"/>
          <w:szCs w:val="24"/>
        </w:rPr>
        <w:t xml:space="preserve"> subscribe to receive all future messages on a named topic. The hub handles fan-out delivery, subscriber management, and dead connection cleanup automatically.</w:t>
      </w:r>
    </w:p>
    <w:p w14:paraId="025A5149" w14:textId="77777777" w:rsidR="008805C4" w:rsidRDefault="00000000">
      <w:pPr>
        <w:pStyle w:val="ListParagraph"/>
        <w:numPr>
          <w:ilvl w:val="0"/>
          <w:numId w:val="2"/>
        </w:numPr>
        <w:spacing w:before="50" w:after="50" w:line="300" w:lineRule="auto"/>
        <w:rPr>
          <w:rFonts w:ascii="Times New Roman" w:hAnsi="Times New Roman"/>
          <w:sz w:val="24"/>
          <w:szCs w:val="24"/>
        </w:rPr>
      </w:pPr>
      <w:r>
        <w:rPr>
          <w:rFonts w:ascii="Times New Roman" w:eastAsia="Arial" w:hAnsi="Times New Roman" w:cs="Arial"/>
          <w:sz w:val="24"/>
          <w:szCs w:val="24"/>
        </w:rPr>
        <w:t xml:space="preserve">Five named topics carry structured JSON messages between subsystems: </w:t>
      </w:r>
      <w:proofErr w:type="spellStart"/>
      <w:r>
        <w:rPr>
          <w:rFonts w:ascii="Times New Roman" w:eastAsia="Arial" w:hAnsi="Times New Roman" w:cs="Arial"/>
          <w:sz w:val="24"/>
          <w:szCs w:val="24"/>
        </w:rPr>
        <w:t>vehicle_speed</w:t>
      </w:r>
      <w:proofErr w:type="spellEnd"/>
      <w:r>
        <w:rPr>
          <w:rFonts w:ascii="Times New Roman" w:eastAsia="Arial" w:hAnsi="Times New Roman" w:cs="Arial"/>
          <w:sz w:val="24"/>
          <w:szCs w:val="24"/>
        </w:rPr>
        <w:t xml:space="preserve"> carries real-time sensor data from the V2V microcontroller; v2n_frame carries merged cloud traffic decisions from the V2N client; </w:t>
      </w:r>
      <w:proofErr w:type="spellStart"/>
      <w:r>
        <w:rPr>
          <w:rFonts w:ascii="Times New Roman" w:eastAsia="Arial" w:hAnsi="Times New Roman" w:cs="Arial"/>
          <w:sz w:val="24"/>
          <w:szCs w:val="24"/>
        </w:rPr>
        <w:t>traffic_light_state</w:t>
      </w:r>
      <w:proofErr w:type="spellEnd"/>
      <w:r>
        <w:rPr>
          <w:rFonts w:ascii="Times New Roman" w:eastAsia="Arial" w:hAnsi="Times New Roman" w:cs="Arial"/>
          <w:sz w:val="24"/>
          <w:szCs w:val="24"/>
        </w:rPr>
        <w:t xml:space="preserve"> carries signal phase data from the V2I controller; v2p_frame carries pedestrian detection results from the V2P process; and </w:t>
      </w:r>
      <w:proofErr w:type="spellStart"/>
      <w:r>
        <w:rPr>
          <w:rFonts w:ascii="Times New Roman" w:eastAsia="Arial" w:hAnsi="Times New Roman" w:cs="Arial"/>
          <w:sz w:val="24"/>
          <w:szCs w:val="24"/>
        </w:rPr>
        <w:t>motorcycle_alert</w:t>
      </w:r>
      <w:proofErr w:type="spellEnd"/>
      <w:r>
        <w:rPr>
          <w:rFonts w:ascii="Times New Roman" w:eastAsia="Arial" w:hAnsi="Times New Roman" w:cs="Arial"/>
          <w:sz w:val="24"/>
          <w:szCs w:val="24"/>
        </w:rPr>
        <w:t xml:space="preserve"> carries high-risk collision warnings.</w:t>
      </w:r>
    </w:p>
    <w:p w14:paraId="5DED2021" w14:textId="77777777" w:rsidR="008805C4" w:rsidRDefault="00000000">
      <w:pPr>
        <w:pStyle w:val="ListParagraph"/>
        <w:numPr>
          <w:ilvl w:val="0"/>
          <w:numId w:val="2"/>
        </w:numPr>
        <w:spacing w:before="50" w:after="50" w:line="300" w:lineRule="auto"/>
        <w:rPr>
          <w:rFonts w:ascii="Times New Roman" w:hAnsi="Times New Roman"/>
          <w:sz w:val="24"/>
          <w:szCs w:val="24"/>
        </w:rPr>
      </w:pPr>
      <w:r>
        <w:rPr>
          <w:rFonts w:ascii="Times New Roman" w:eastAsia="Arial" w:hAnsi="Times New Roman" w:cs="Arial"/>
          <w:sz w:val="24"/>
          <w:szCs w:val="24"/>
        </w:rPr>
        <w:t>External data enters the system through two channels: a physical serial link from the V2V embedded microcontroller, and a cloud MQTT connection from the roadside traffic light infrastructure via the V2N client. Both channels are converted into IPC topics at their respective bridge processes and distributed to all local subscribers through the hub.</w:t>
      </w:r>
    </w:p>
    <w:p w14:paraId="6CF67E2F" w14:textId="77777777" w:rsidR="008805C4" w:rsidRDefault="00000000">
      <w:pPr>
        <w:pStyle w:val="ListParagraph"/>
        <w:numPr>
          <w:ilvl w:val="0"/>
          <w:numId w:val="2"/>
        </w:numPr>
        <w:spacing w:before="50" w:after="50" w:line="300" w:lineRule="auto"/>
        <w:rPr>
          <w:rFonts w:ascii="Times New Roman" w:hAnsi="Times New Roman"/>
          <w:sz w:val="24"/>
          <w:szCs w:val="24"/>
        </w:rPr>
      </w:pPr>
      <w:r>
        <w:rPr>
          <w:rFonts w:ascii="Times New Roman" w:eastAsia="Arial" w:hAnsi="Times New Roman" w:cs="Arial"/>
          <w:sz w:val="24"/>
          <w:szCs w:val="24"/>
        </w:rPr>
        <w:t xml:space="preserve">The architecture is fault-tolerant by design. Processes can start </w:t>
      </w:r>
      <w:proofErr w:type="gramStart"/>
      <w:r>
        <w:rPr>
          <w:rFonts w:ascii="Times New Roman" w:eastAsia="Arial" w:hAnsi="Times New Roman" w:cs="Arial"/>
          <w:sz w:val="24"/>
          <w:szCs w:val="24"/>
        </w:rPr>
        <w:t>in</w:t>
      </w:r>
      <w:proofErr w:type="gramEnd"/>
      <w:r>
        <w:rPr>
          <w:rFonts w:ascii="Times New Roman" w:eastAsia="Arial" w:hAnsi="Times New Roman" w:cs="Arial"/>
          <w:sz w:val="24"/>
          <w:szCs w:val="24"/>
        </w:rPr>
        <w:t xml:space="preserve"> any order because the client library retries the hub connection automatically. Crashed processes can restart and rejoin without hub intervention. Subsystems can run without IPC connectivity in degraded mode. The hub never holds a lock across a blocking send, so no deadlock is possible even under high load.</w:t>
      </w:r>
    </w:p>
    <w:p w14:paraId="4753CD01" w14:textId="77777777" w:rsidR="008805C4" w:rsidRDefault="008805C4">
      <w:pPr>
        <w:spacing w:before="60" w:after="60"/>
        <w:rPr>
          <w:rFonts w:ascii="Times New Roman" w:hAnsi="Times New Roman"/>
          <w:sz w:val="24"/>
          <w:szCs w:val="24"/>
        </w:rPr>
      </w:pPr>
    </w:p>
    <w:p w14:paraId="31767498" w14:textId="1BFDEADA" w:rsidR="008805C4" w:rsidRPr="00077EE0" w:rsidRDefault="00000000" w:rsidP="00077EE0">
      <w:pPr>
        <w:spacing w:before="80" w:after="80" w:line="331" w:lineRule="auto"/>
        <w:jc w:val="both"/>
        <w:rPr>
          <w:rFonts w:ascii="Times New Roman" w:hAnsi="Times New Roman"/>
          <w:sz w:val="24"/>
          <w:szCs w:val="24"/>
        </w:rPr>
      </w:pPr>
      <w:r>
        <w:rPr>
          <w:rFonts w:ascii="Times New Roman" w:eastAsia="Arial" w:hAnsi="Times New Roman" w:cs="Arial"/>
          <w:sz w:val="24"/>
          <w:szCs w:val="24"/>
        </w:rPr>
        <w:t xml:space="preserve">Together, the local Unix Domain Socket hub and the external MQTT cloud link form a two-tier communication architecture: fast, zero-latency local message passing for real-time coordination </w:t>
      </w:r>
      <w:r>
        <w:rPr>
          <w:rFonts w:ascii="Times New Roman" w:eastAsia="Arial" w:hAnsi="Times New Roman" w:cs="Arial"/>
          <w:sz w:val="24"/>
          <w:szCs w:val="24"/>
        </w:rPr>
        <w:lastRenderedPageBreak/>
        <w:t>between processes on the host, and reliable cloud messaging for coordination with infrastructure, emergency services, and the wider V2X network beyond the vehicle's immediate environment.</w:t>
      </w:r>
      <w:r>
        <w:br w:type="page"/>
      </w:r>
    </w:p>
    <w:sectPr w:rsidR="008805C4" w:rsidRPr="00077EE0">
      <w:pgSz w:w="12240" w:h="15840"/>
      <w:pgMar w:top="1440" w:right="1440" w:bottom="1440" w:left="1440" w:header="0" w:footer="0" w:gutter="0"/>
      <w:pgBorders w:offsetFrom="page">
        <w:top w:val="thickThinMediumGap" w:sz="24" w:space="24" w:color="4472C4"/>
        <w:left w:val="thickThinMediumGap" w:sz="24" w:space="24" w:color="4472C4"/>
        <w:bottom w:val="thinThickMediumGap" w:sz="24" w:space="24" w:color="4472C4"/>
        <w:right w:val="thinThickMediumGap" w:sz="24" w:space="24" w:color="4472C4"/>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70"/>
    <w:multiLevelType w:val="multilevel"/>
    <w:tmpl w:val="8662DBB8"/>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237B67"/>
    <w:multiLevelType w:val="multilevel"/>
    <w:tmpl w:val="FA3C99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D161267"/>
    <w:multiLevelType w:val="multilevel"/>
    <w:tmpl w:val="365029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31034761">
    <w:abstractNumId w:val="0"/>
  </w:num>
  <w:num w:numId="2" w16cid:durableId="1884365594">
    <w:abstractNumId w:val="1"/>
  </w:num>
  <w:num w:numId="3" w16cid:durableId="1486163425">
    <w:abstractNumId w:val="2"/>
  </w:num>
  <w:num w:numId="4" w16cid:durableId="934440207">
    <w:abstractNumId w:val="0"/>
    <w:lvlOverride w:ilvl="0">
      <w:startOverride w:val="1"/>
    </w:lvlOverride>
  </w:num>
  <w:num w:numId="5" w16cid:durableId="565916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5C4"/>
    <w:rsid w:val="00077EE0"/>
    <w:rsid w:val="003B40EF"/>
    <w:rsid w:val="008805C4"/>
    <w:rsid w:val="00D72C16"/>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0C18"/>
  <w15:docId w15:val="{A1D11587-1B68-43E2-9FA0-5E246A5F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F65F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
    <w:qFormat/>
    <w:pPr>
      <w:spacing w:before="300" w:after="160"/>
      <w:outlineLvl w:val="1"/>
    </w:pPr>
    <w:rPr>
      <w:rFonts w:ascii="Arial" w:eastAsia="Arial" w:hAnsi="Arial" w:cs="Arial"/>
      <w:b/>
      <w:bCs/>
      <w:color w:val="2E75B6"/>
      <w:sz w:val="26"/>
      <w:szCs w:val="26"/>
    </w:rPr>
  </w:style>
  <w:style w:type="paragraph" w:styleId="Heading3">
    <w:name w:val="heading 3"/>
    <w:basedOn w:val="Heading"/>
    <w:qFormat/>
    <w:pPr>
      <w:spacing w:before="220"/>
      <w:outlineLvl w:val="2"/>
    </w:pPr>
    <w:rPr>
      <w:rFonts w:ascii="Arial" w:eastAsia="Arial" w:hAnsi="Arial" w:cs="Arial"/>
      <w:b/>
      <w:bCs/>
      <w:color w:val="40404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65FAD"/>
    <w:rPr>
      <w:rFonts w:asciiTheme="majorHAnsi" w:eastAsiaTheme="majorEastAsia" w:hAnsiTheme="majorHAnsi" w:cstheme="majorBidi"/>
      <w:color w:val="2E74B5" w:themeColor="accent1" w:themeShade="BF"/>
      <w:sz w:val="32"/>
      <w:szCs w:val="32"/>
    </w:rPr>
  </w:style>
  <w:style w:type="character" w:customStyle="1" w:styleId="HeaderChar">
    <w:name w:val="Header Char"/>
    <w:basedOn w:val="DefaultParagraphFont"/>
    <w:link w:val="Header"/>
    <w:uiPriority w:val="99"/>
    <w:qFormat/>
    <w:rsid w:val="004A0E1F"/>
  </w:style>
  <w:style w:type="character" w:customStyle="1" w:styleId="FooterChar">
    <w:name w:val="Footer Char"/>
    <w:basedOn w:val="DefaultParagraphFont"/>
    <w:link w:val="Footer"/>
    <w:uiPriority w:val="99"/>
    <w:qFormat/>
    <w:rsid w:val="004A0E1F"/>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F65FAD"/>
    <w:pPr>
      <w:outlineLvl w:val="9"/>
    </w:pPr>
  </w:style>
  <w:style w:type="paragraph" w:styleId="TOC2">
    <w:name w:val="toc 2"/>
    <w:basedOn w:val="Normal"/>
    <w:next w:val="Normal"/>
    <w:autoRedefine/>
    <w:uiPriority w:val="39"/>
    <w:unhideWhenUsed/>
    <w:rsid w:val="00F65FAD"/>
    <w:pPr>
      <w:spacing w:after="100"/>
      <w:ind w:left="220"/>
    </w:pPr>
    <w:rPr>
      <w:rFonts w:eastAsiaTheme="minorEastAsia" w:cs="Times New Roman"/>
    </w:rPr>
  </w:style>
  <w:style w:type="paragraph" w:styleId="TOC1">
    <w:name w:val="toc 1"/>
    <w:basedOn w:val="Normal"/>
    <w:next w:val="Normal"/>
    <w:autoRedefine/>
    <w:uiPriority w:val="39"/>
    <w:unhideWhenUsed/>
    <w:rsid w:val="00F65FAD"/>
    <w:pPr>
      <w:spacing w:after="100"/>
    </w:pPr>
    <w:rPr>
      <w:rFonts w:eastAsiaTheme="minorEastAsia" w:cs="Times New Roman"/>
    </w:rPr>
  </w:style>
  <w:style w:type="paragraph" w:styleId="TOC3">
    <w:name w:val="toc 3"/>
    <w:basedOn w:val="Normal"/>
    <w:next w:val="Normal"/>
    <w:autoRedefine/>
    <w:uiPriority w:val="39"/>
    <w:unhideWhenUsed/>
    <w:rsid w:val="00F65FAD"/>
    <w:pPr>
      <w:spacing w:after="100"/>
      <w:ind w:left="440"/>
    </w:pPr>
    <w:rPr>
      <w:rFonts w:eastAsiaTheme="minorEastAsia" w:cs="Times New Roman"/>
    </w:rPr>
  </w:style>
  <w:style w:type="paragraph" w:styleId="NormalWeb">
    <w:name w:val="Normal (Web)"/>
    <w:basedOn w:val="Normal"/>
    <w:uiPriority w:val="99"/>
    <w:semiHidden/>
    <w:unhideWhenUsed/>
    <w:qFormat/>
    <w:rsid w:val="00E06C92"/>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0E1F"/>
    <w:pPr>
      <w:tabs>
        <w:tab w:val="center" w:pos="4680"/>
        <w:tab w:val="right" w:pos="9360"/>
      </w:tabs>
      <w:spacing w:after="0" w:line="240" w:lineRule="auto"/>
    </w:pPr>
  </w:style>
  <w:style w:type="paragraph" w:styleId="Footer">
    <w:name w:val="footer"/>
    <w:basedOn w:val="Normal"/>
    <w:link w:val="FooterChar"/>
    <w:uiPriority w:val="99"/>
    <w:unhideWhenUsed/>
    <w:rsid w:val="004A0E1F"/>
    <w:pPr>
      <w:tabs>
        <w:tab w:val="center" w:pos="4680"/>
        <w:tab w:val="right" w:pos="9360"/>
      </w:tabs>
      <w:spacing w:after="0" w:line="240" w:lineRule="auto"/>
    </w:pPr>
  </w:style>
  <w:style w:type="paragraph" w:customStyle="1" w:styleId="TableParagraph">
    <w:name w:val="Table Paragraph"/>
    <w:basedOn w:val="Normal"/>
    <w:uiPriority w:val="1"/>
    <w:qFormat/>
    <w:rsid w:val="004A0E1F"/>
    <w:pPr>
      <w:widowControl w:val="0"/>
      <w:spacing w:after="0" w:line="335" w:lineRule="exact"/>
      <w:ind w:left="105"/>
    </w:pPr>
    <w:rPr>
      <w:rFonts w:ascii="Calibri" w:eastAsia="Calibri" w:hAnsi="Calibri" w:cs="Calibri"/>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styleId="ListParagraph">
    <w:name w:val="List Paragraph"/>
    <w:qFormat/>
  </w:style>
  <w:style w:type="table" w:styleId="TableGrid">
    <w:name w:val="Table Grid"/>
    <w:basedOn w:val="TableNormal"/>
    <w:uiPriority w:val="39"/>
    <w:rsid w:val="00232D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CE968-4051-497B-BD43-7F0BE057A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4292</Words>
  <Characters>24465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GAMAL</dc:creator>
  <dc:description/>
  <cp:lastModifiedBy>AHMED GAMAL</cp:lastModifiedBy>
  <cp:revision>2</cp:revision>
  <dcterms:created xsi:type="dcterms:W3CDTF">2026-06-30T16:03:00Z</dcterms:created>
  <dcterms:modified xsi:type="dcterms:W3CDTF">2026-06-30T16:03:00Z</dcterms:modified>
  <dc:language>en-US</dc:language>
</cp:coreProperties>
</file>