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CLM-2025-04511</w:t>
      </w:r>
    </w:p>
    <w:p>
      <w:r>
        <w:t>Policy Number: MMIC-PAP-101089 (Marcus T. Reyes)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2025-08-14 checked against the Declarations page for MMIC-PAP-101089, effective 2024-02-10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min($480, Comprehensive coverage) - $500 deductible = $0.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