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CLM-2025-04742</w:t>
      </w:r>
    </w:p>
    <w:p>
      <w:r>
        <w:t>Policy Number: MMIC-PAP-102415</w:t>
      </w:r>
    </w:p>
    <w:p>
      <w:r>
        <w:t>Vehicle: 2024 Tesla Model Y</w:t>
      </w:r>
    </w:p>
    <w:p>
      <w:r>
        <w:t>Date of Loss: 2025-08-30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Windshield cracked by a rock kicked up by a truck on US-33 near Dublin. No other damage to the vehicle.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$890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$890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