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Named Non-Owner Household Driver Endorsement (Form END-NN-01)</w:t>
      </w:r>
    </w:p>
    <w:p>
      <w:r>
        <w:t>This endorsement extends Liability Coverage to a household resident driver who does not own a vehicle of their own, when operating the covered auto with permission, on the same terms as apply to the named insured.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