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CLM-2025-04492</w:t>
      </w:r>
    </w:p>
    <w:p>
      <w:r>
        <w:t>Policy Number: MMIC-PAP-100567 (Sarah M. Chen)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2025-08-11 checked against the Declarations page for MMIC-PAP-100567, effective 2024-05-15 under Form PAP-2024-STD.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Comprehensive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min($2,150, Comprehensive coverage) - $500 deductible = $1,650.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$1,650,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