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CLM-2025-04602</w:t>
      </w:r>
    </w:p>
    <w:p>
      <w:r>
        <w:t>Policy Number: MMIC-PAP-101902 (David L. Nguyen)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2025-08-22 checked against the Declarations page for MMIC-PAP-101902, effective 2025-07-01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min($4,100, Collision coverage) - $500 deductible = $3,600.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$3,600,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