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CLM-2025-04781</w:t>
      </w:r>
    </w:p>
    <w:p>
      <w:r>
        <w:t>Policy Number: MMIC-PAP-102561</w:t>
      </w:r>
    </w:p>
    <w:p>
      <w:r>
        <w:t>Vehicle: 2020 Hyundai Elantra</w:t>
      </w:r>
    </w:p>
    <w:p>
      <w:r>
        <w:t>Date of Loss: 2025-09-03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Insured's vehicle was keyed and had a side mirror broken off while parked overnight outside her apartment in Mansfield.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$1,650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$1,650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