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pPr>
    </w:p>
    <w:p>
      <w:r>
        <w:drawing>
          <wp:inline distT="0" distB="0" distL="0" distR="0">
            <wp:extent cx="3238500" cy="714375"/>
            <wp:effectExtent t="0" r="0" b="0" l="0"/>
            <wp:docPr id="1" name="logo" descr="B-Edge logo" title="B-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714375"/>
                    </a:xfrm>
                    <a:prstGeom prst="rect">
                      <a:avLst/>
                    </a:prstGeom>
                  </pic:spPr>
                </pic:pic>
              </a:graphicData>
            </a:graphic>
          </wp:inline>
        </w:drawing>
      </w:r>
    </w:p>
    <w:p>
      <w:pPr>
        <w:spacing w:after="120" w:before="400"/>
      </w:pPr>
    </w:p>
    <w:p>
      <w:r>
        <w:rPr>
          <w:rFonts w:ascii="Arial" w:cs="Arial" w:eastAsia="Arial" w:hAnsi="Arial"/>
          <w:b/>
          <w:bCs/>
          <w:sz w:val="44"/>
          <w:szCs w:val="44"/>
        </w:rPr>
        <w:t xml:space="preserve">Failed &amp; Struggling Competitors</w:t>
      </w:r>
    </w:p>
    <w:p>
      <w:pPr>
        <w:spacing w:after="120" w:before="120"/>
      </w:pPr>
    </w:p>
    <w:p>
      <w:r>
        <w:rPr>
          <w:rFonts w:ascii="Arial" w:cs="Arial" w:eastAsia="Arial" w:hAnsi="Arial"/>
          <w:i/>
          <w:iCs/>
          <w:color w:val="444444"/>
          <w:sz w:val="26"/>
          <w:szCs w:val="26"/>
        </w:rPr>
        <w:t xml:space="preserve">What went wrong, why they failed, and what B-Edge must never do</w:t>
      </w:r>
    </w:p>
    <w:p>
      <w:pPr>
        <w:spacing w:after="120" w:before="80"/>
      </w:pPr>
    </w:p>
    <w:p>
      <w:r>
        <w:rPr>
          <w:rFonts w:ascii="Arial" w:cs="Arial" w:eastAsia="Arial" w:hAnsi="Arial"/>
          <w:color w:val="888888"/>
          <w:sz w:val="22"/>
          <w:szCs w:val="22"/>
        </w:rPr>
        <w:t xml:space="preserve">Vaniday  ·  Glosslab  ·  StyleSeat  ·  Mindbody  ·  Booker  ·  Schedulicity  ·  Treatwell/Wahanda  ·  ClassPass</w:t>
      </w:r>
    </w:p>
    <w:p>
      <w:pPr>
        <w:spacing w:after="120" w:before="80"/>
      </w:pPr>
    </w:p>
    <w:p>
      <w:r>
        <w:rPr>
          <w:rFonts w:ascii="Arial" w:cs="Arial" w:eastAsia="Arial" w:hAnsi="Arial"/>
          <w:color w:val="888888"/>
          <w:sz w:val="22"/>
          <w:szCs w:val="22"/>
        </w:rPr>
        <w:t xml:space="preserve">Version 1  ·  May 2026</w:t>
      </w:r>
    </w:p>
    <w:p>
      <w:pPr>
        <w:spacing w:after="120" w:before="80"/>
      </w:pPr>
    </w:p>
    <w:p>
      <w:r>
        <w:rPr>
          <w:rFonts w:ascii="Arial" w:cs="Arial" w:eastAsia="Arial" w:hAnsi="Arial"/>
          <w:i/>
          <w:iCs/>
          <w:color w:val="888888"/>
          <w:sz w:val="19"/>
          <w:szCs w:val="19"/>
        </w:rPr>
        <w:t xml:space="preserve">Sources: KrASIA, TechCrunch, BeautyMatter, BBB, PissedConsumer, Capterra, SoftwareAdvice, Sitejabber, ElevenFlo, Delaware Court rulings, CBInsights, Tracxn</w:t>
      </w:r>
    </w:p>
    <w:p>
      <w:pPr>
        <w:spacing w:after="120" w:before="1200"/>
      </w:pPr>
    </w:p>
    <w:p>
      <w:pPr>
        <w:pBdr>
          <w:top w:val="single" w:color="1a1a1a" w:sz="4" w:space="1"/>
        </w:pBdr>
        <w:spacing w:after="160" w:before="0"/>
      </w:pPr>
    </w:p>
    <w:p>
      <w:r>
        <w:rPr>
          <w:rFonts w:ascii="Arial" w:cs="Arial" w:eastAsia="Arial" w:hAnsi="Arial"/>
          <w:i/>
          <w:iCs/>
          <w:color w:val="888888"/>
          <w:sz w:val="18"/>
          <w:szCs w:val="18"/>
        </w:rPr>
        <w:t xml:space="preserve">Prepared by Spark (Claude)  ·  B-Edge Engineering  ·  Confidential</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Why This Document Exists</w:t>
      </w:r>
    </w:p>
    <w:p>
      <w:pPr>
        <w:spacing w:after="80" w:before="80"/>
      </w:pPr>
      <w:r>
        <w:rPr>
          <w:rFonts w:ascii="Arial" w:cs="Arial" w:eastAsia="Arial" w:hAnsi="Arial"/>
          <w:sz w:val="22"/>
          <w:szCs w:val="22"/>
        </w:rPr>
        <w:t xml:space="preserve">The beauty booking software market has produced both unicorns and casualties. Understanding who failed and why is more valuable than studying who succeeded — because the failures reveal the traps that are invisible until you fall into them.</w:t>
      </w:r>
    </w:p>
    <w:p>
      <w:pPr>
        <w:spacing w:after="120" w:before="120"/>
      </w:pPr>
    </w:p>
    <w:p>
      <w:pPr>
        <w:spacing w:after="80" w:before="80"/>
      </w:pPr>
      <w:r>
        <w:rPr>
          <w:rFonts w:ascii="Arial" w:cs="Arial" w:eastAsia="Arial" w:hAnsi="Arial"/>
          <w:sz w:val="22"/>
          <w:szCs w:val="22"/>
        </w:rPr>
        <w:t xml:space="preserve">This document covers every meaningful failure in the beauty and wellness booking space: the fully dead platforms, the acquired-to-survive stories, the slow decline cases, and the platforms that are struggling without yet admitting it. All findings are sourced from verified court documents, BBB complaints, news reports, and public post-mortems.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Company</w:t>
            </w:r>
          </w:p>
        </w:tc>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Fate</w:t>
            </w:r>
          </w:p>
        </w:tc>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Money raised</w:t>
            </w:r>
          </w:p>
        </w:tc>
        <w:tc>
          <w:tcPr>
            <w:tcW w:type="dxa" w:w="35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Key failure reason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Vaniday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Shut down globally 2019. Partial relaunch Singapore 2020.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€15 million (Rocket Internet)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Burned through capital without achieving profitability. Chased too many markets at once.</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Glosslab</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Filed Chapter 11 December 2024. Sold for $525K from $20M raised.</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 million (celebrity investors)</w:t>
            </w:r>
          </w:p>
        </w:tc>
        <w:tc>
          <w:tcPr>
            <w:tcW w:type="dxa" w:w="3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Expanded too fast. Undisciplined spending. Unlicensed staff scandal. Trust destroyed.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StyleSeat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Declining. 1.5 stars on PissedConsumer. 1.2 on Sitejabber.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 disclosed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30% new client fee + billing abuse + withheld payouts. Trust destroyed.</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Mindbody</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Went private 2019 amid CEO scandal. Rebranded as Playlist 2025. Merged with EGYM $7.5B deal.</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$1.9B (taken private)</w:t>
            </w:r>
          </w:p>
        </w:tc>
        <w:tc>
          <w:tcPr>
            <w:tcW w:type="dxa" w:w="3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CEO colluded with buyer to suppress stock price. Delaware court ruled breach of fiduciary duty. $48M in damages.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Booker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Acquired by Mindbody 2018. Effectively absorbed and rebranded.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 disclosed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Could not compete with Fresha and DINGG on features or price. Became Mindbody subsidiary.</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Schedulicity</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Acquired by Vagaro January 2025. Effectively absorbed.</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$36.27 million</w:t>
            </w:r>
          </w:p>
        </w:tc>
        <w:tc>
          <w:tcPr>
            <w:tcW w:type="dxa" w:w="3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Could not reach scale needed to compete. Sold to larger competitor.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Treatwell/Wahanda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Acquired by Recruit Holdings 2015. Still operating under Treatwell brand but stagnating in Europe.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$44.7M + Recruit acquisition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Multi-brand chaos. Could not unify 5 acquired companies. Too many markets, no depth in any.</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ClassPass</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COVID destroyed 95% of revenue. Acquired by Mindbody 2021. Now part of Playlist/EGYM merger.</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$549 million</w:t>
            </w:r>
          </w:p>
        </w:tc>
        <w:tc>
          <w:tcPr>
            <w:tcW w:type="dxa" w:w="3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Subscription model collapsed during COVID. Business model required physical gyms to be open.</w:t>
            </w:r>
          </w:p>
        </w:tc>
      </w:tr>
    </w:tbl>
    <w:p>
      <w:pPr>
        <w:spacing w:after="120" w:before="120"/>
      </w:pPr>
    </w:p>
    <w:p>
      <w:r>
        <w:br w:type="page"/>
      </w:r>
    </w:p>
    <w:p>
      <w:pPr>
        <w:pStyle w:val="Heading1"/>
      </w:pPr>
      <w:r>
        <w:rPr>
          <w:rFonts w:ascii="Arial" w:cs="Arial" w:eastAsia="Arial" w:hAnsi="Arial"/>
        </w:rPr>
        <w:t xml:space="preserve">2. Vaniday — Death by Market Overexpansion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6"/>
                <w:szCs w:val="26"/>
              </w:rPr>
              <w:t xml:space="preserve">Vaniday</w:t>
            </w:r>
            <w:r>
              <w:rPr>
                <w:rFonts w:ascii="Arial" w:cs="Arial" w:eastAsia="Arial" w:hAnsi="Arial"/>
                <w:color w:val="888888"/>
                <w:sz w:val="20"/>
                <w:szCs w:val="20"/>
              </w:rPr>
              <w:t xml:space="preserve">  |  Founded 2015  |  Fate: Shut down globally December 2019. Brief Singapore relaunch 2020.</w:t>
            </w:r>
          </w:p>
          <w:p>
            <w:pPr>
              <w:spacing w:after="40" w:before="0"/>
            </w:pPr>
            <w:r>
              <w:rPr>
                <w:rFonts w:ascii="Arial" w:cs="Arial" w:eastAsia="Arial" w:hAnsi="Arial"/>
                <w:b/>
                <w:bCs/>
                <w:sz w:val="20"/>
                <w:szCs w:val="20"/>
              </w:rPr>
              <w:t xml:space="preserve">Total raised: </w:t>
            </w:r>
            <w:r>
              <w:rPr>
                <w:rFonts w:ascii="Arial" w:cs="Arial" w:eastAsia="Arial" w:hAnsi="Arial"/>
                <w:sz w:val="20"/>
                <w:szCs w:val="20"/>
              </w:rPr>
              <w:t xml:space="preserve">€15 million (Rocket Internet + Asia Pacific Internet Group)  </w:t>
            </w:r>
            <w:r>
              <w:rPr>
                <w:rFonts w:ascii="Arial" w:cs="Arial" w:eastAsia="Arial" w:hAnsi="Arial"/>
                <w:b/>
                <w:bCs/>
                <w:sz w:val="20"/>
                <w:szCs w:val="20"/>
              </w:rPr>
              <w:t xml:space="preserve">Peak: </w:t>
            </w:r>
            <w:r>
              <w:rPr>
                <w:rFonts w:ascii="Arial" w:cs="Arial" w:eastAsia="Arial" w:hAnsi="Arial"/>
                <w:sz w:val="20"/>
                <w:szCs w:val="20"/>
              </w:rPr>
              <w:t xml:space="preserve">Operated in Australia, Italy, UAE, Russia, Brazil, Singapore.</w:t>
            </w:r>
          </w:p>
          <w:p>
            <w:pPr>
              <w:spacing w:after="40" w:before="60"/>
            </w:pPr>
          </w:p>
          <w:p>
            <w:pPr>
              <w:spacing w:after="40" w:before="0"/>
            </w:pPr>
            <w:r>
              <w:rPr>
                <w:rFonts w:ascii="Arial" w:cs="Arial" w:eastAsia="Arial" w:hAnsi="Arial"/>
                <w:i/>
                <w:iCs/>
                <w:color w:val="444444"/>
                <w:sz w:val="21"/>
                <w:szCs w:val="21"/>
              </w:rPr>
              <w:t xml:space="preserve">Vaniday was Rocket Internet's attempt to dominate the global beauty booking market. Backed with €15 million and operating across 6 countries, it had genuine technology and a real product. It died not because the product failed but because the business model could not sustain multi-market operations before achieving profitability in any single market.</w:t>
            </w:r>
          </w:p>
          <w:p>
            <w:pPr>
              <w:spacing w:after="40" w:before="60"/>
            </w:pPr>
          </w:p>
          <w:p>
            <w:pPr>
              <w:spacing w:after="20" w:before="0"/>
            </w:pPr>
            <w:r>
              <w:rPr>
                <w:rFonts w:ascii="Arial" w:cs="Arial" w:eastAsia="Arial" w:hAnsi="Arial"/>
                <w:b/>
                <w:bCs/>
                <w:color w:val="DC2626"/>
                <w:sz w:val="20"/>
                <w:szCs w:val="20"/>
              </w:rPr>
              <w:t xml:space="preserve">Root causes:</w:t>
            </w:r>
          </w:p>
          <w:p>
            <w:pPr>
              <w:pStyle w:val="ListParagraph"/>
              <w:numPr>
                <w:ilvl w:val="0"/>
                <w:numId w:val="2"/>
              </w:numPr>
              <w:spacing w:after="40" w:before="40"/>
            </w:pPr>
            <w:r>
              <w:rPr>
                <w:rFonts w:ascii="Arial" w:cs="Arial" w:eastAsia="Arial" w:hAnsi="Arial"/>
                <w:color w:val="991B1B"/>
                <w:sz w:val="20"/>
                <w:szCs w:val="20"/>
              </w:rPr>
              <w:t xml:space="preserve">Expansion before profitability: The company was burning through capital without achieving break-even in any single market. When the investor board changed direction, there was nothing to save.</w:t>
            </w:r>
          </w:p>
          <w:p>
            <w:pPr>
              <w:pStyle w:val="ListParagraph"/>
              <w:numPr>
                <w:ilvl w:val="0"/>
                <w:numId w:val="2"/>
              </w:numPr>
              <w:spacing w:after="40" w:before="40"/>
            </w:pPr>
            <w:r>
              <w:rPr>
                <w:rFonts w:ascii="Arial" w:cs="Arial" w:eastAsia="Arial" w:hAnsi="Arial"/>
                <w:color w:val="991B1B"/>
                <w:sz w:val="20"/>
                <w:szCs w:val="20"/>
              </w:rPr>
              <w:t xml:space="preserve">Too many markets simultaneously: Australia, Italy, UAE, Russia, Brazil, Singapore. Each market requires local supply (salons), local demand (customers), local support, and local marketing. None received enough resources to reach critical mass.</w:t>
            </w:r>
          </w:p>
          <w:p>
            <w:pPr>
              <w:pStyle w:val="ListParagraph"/>
              <w:numPr>
                <w:ilvl w:val="0"/>
                <w:numId w:val="2"/>
              </w:numPr>
              <w:spacing w:after="40" w:before="40"/>
            </w:pPr>
            <w:r>
              <w:rPr>
                <w:rFonts w:ascii="Arial" w:cs="Arial" w:eastAsia="Arial" w:hAnsi="Arial"/>
                <w:color w:val="991B1B"/>
                <w:sz w:val="20"/>
                <w:szCs w:val="20"/>
              </w:rPr>
              <w:t xml:space="preserve">No explanation given to users: When Vaniday closed, they sent an email saying "due to various reasons." No clarity. No plan. Customers and salons discovered the platform was gone.</w:t>
            </w:r>
          </w:p>
          <w:p>
            <w:pPr>
              <w:pStyle w:val="ListParagraph"/>
              <w:numPr>
                <w:ilvl w:val="0"/>
                <w:numId w:val="2"/>
              </w:numPr>
              <w:spacing w:after="40" w:before="40"/>
            </w:pPr>
            <w:r>
              <w:rPr>
                <w:rFonts w:ascii="Arial" w:cs="Arial" w:eastAsia="Arial" w:hAnsi="Arial"/>
                <w:color w:val="991B1B"/>
                <w:sz w:val="20"/>
                <w:szCs w:val="20"/>
              </w:rPr>
              <w:t xml:space="preserve">Dependent on Rocket Internet capital: When the investor board pivoted away from multi-market beauty, Vaniday had no independent revenue base to survive.</w:t>
            </w:r>
          </w:p>
          <w:p>
            <w:pPr>
              <w:pStyle w:val="ListParagraph"/>
              <w:numPr>
                <w:ilvl w:val="0"/>
                <w:numId w:val="2"/>
              </w:numPr>
              <w:spacing w:after="40" w:before="40"/>
            </w:pPr>
            <w:r>
              <w:rPr>
                <w:rFonts w:ascii="Arial" w:cs="Arial" w:eastAsia="Arial" w:hAnsi="Arial"/>
                <w:color w:val="991B1B"/>
                <w:sz w:val="20"/>
                <w:szCs w:val="20"/>
              </w:rPr>
              <w:t xml:space="preserve">Unit economics never validated: The company had not proven that it could make money on a per-city basis before expanding globally.</w:t>
            </w:r>
          </w:p>
          <w:p>
            <w:pPr>
              <w:spacing w:after="40" w:before="6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launches in one market — Lebanon — with one launch partner — Rania. No expansion until the Lebanese operation is proven and profitable. Capital efficiency over growth speed. This is the opposite of Vaniday's approach.</w:t>
            </w:r>
          </w:p>
        </w:tc>
      </w:tr>
    </w:tbl>
    <w:p>
      <w:pPr>
        <w:spacing w:after="120" w:before="120"/>
      </w:pPr>
    </w:p>
    <w:p>
      <w:pPr>
        <w:shd w:fill="DCFCE7" w:val="clear"/>
        <w:spacing w:after="80" w:before="80"/>
      </w:pPr>
      <w:r>
        <w:rPr>
          <w:rFonts w:ascii="Arial" w:cs="Arial" w:eastAsia="Arial" w:hAnsi="Arial"/>
          <w:i/>
          <w:iCs/>
          <w:color w:val="166534"/>
          <w:sz w:val="20"/>
          <w:szCs w:val="20"/>
        </w:rPr>
        <w:t xml:space="preserve">B-Edge lesson: One market, proven, then expand. Never the reverse.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AAAAAA" w:sz="8"/>
              <w:bottom w:val="single" w:color="CCCCCC" w:sz="1"/>
              <w:right w:val="single" w:color="CCCCCC" w:sz="1"/>
            </w:tcBorders>
            <w:shd w:fill="F9F9F9" w:val="clear"/>
            <w:tcMar>
              <w:top w:type="dxa" w:w="80"/>
              <w:left w:type="dxa" w:w="240"/>
              <w:bottom w:type="dxa" w:w="80"/>
              <w:right w:type="dxa" w:w="240"/>
            </w:tcMar>
          </w:tcPr>
          <w:p>
            <w:pPr>
              <w:spacing w:after="40" w:before="0"/>
            </w:pPr>
            <w:r>
              <w:rPr>
                <w:rFonts w:ascii="Arial" w:cs="Arial" w:eastAsia="Arial" w:hAnsi="Arial"/>
                <w:i/>
                <w:iCs/>
                <w:color w:val="444444"/>
                <w:sz w:val="20"/>
                <w:szCs w:val="20"/>
              </w:rPr>
              <w:t xml:space="preserve">"Saurabh himself had admitted that Vaniday hadn't been profitable as it solely runs on cash from its 2015 investment. Media reports speculated that the firm was facing financial troubles despite the fresh injection of funds."</w:t>
            </w:r>
          </w:p>
          <w:p>
            <w:pPr>
              <w:spacing w:after="0" w:before="0"/>
            </w:pPr>
            <w:r>
              <w:rPr>
                <w:rFonts w:ascii="Arial" w:cs="Arial" w:eastAsia="Arial" w:hAnsi="Arial"/>
                <w:color w:val="888888"/>
                <w:sz w:val="18"/>
                <w:szCs w:val="18"/>
              </w:rPr>
              <w:t xml:space="preserve">— KrASIA, reporting on Vaniday's closure, 2020</w:t>
            </w:r>
          </w:p>
        </w:tc>
      </w:tr>
    </w:tbl>
    <w:p>
      <w:pPr>
        <w:spacing w:after="120" w:before="200"/>
      </w:pPr>
    </w:p>
    <w:p>
      <w:r>
        <w:br w:type="page"/>
      </w:r>
    </w:p>
    <w:p>
      <w:pPr>
        <w:pStyle w:val="Heading1"/>
      </w:pPr>
      <w:r>
        <w:rPr>
          <w:rFonts w:ascii="Arial" w:cs="Arial" w:eastAsia="Arial" w:hAnsi="Arial"/>
        </w:rPr>
        <w:t xml:space="preserve">3. Glosslab — Death by Undisciplined Expansion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6"/>
                <w:szCs w:val="26"/>
              </w:rPr>
              <w:t xml:space="preserve">Glosslab</w:t>
            </w:r>
            <w:r>
              <w:rPr>
                <w:rFonts w:ascii="Arial" w:cs="Arial" w:eastAsia="Arial" w:hAnsi="Arial"/>
                <w:color w:val="888888"/>
                <w:sz w:val="20"/>
                <w:szCs w:val="20"/>
              </w:rPr>
              <w:t xml:space="preserve">  |  Founded 2018  |  Fate: Filed Chapter 11 bankruptcy December 2024. All assets sold for $525,000 from $20 million raised.</w:t>
            </w:r>
          </w:p>
          <w:p>
            <w:pPr>
              <w:spacing w:after="40" w:before="0"/>
            </w:pPr>
            <w:r>
              <w:rPr>
                <w:rFonts w:ascii="Arial" w:cs="Arial" w:eastAsia="Arial" w:hAnsi="Arial"/>
                <w:b/>
                <w:bCs/>
                <w:sz w:val="20"/>
                <w:szCs w:val="20"/>
              </w:rPr>
              <w:t xml:space="preserve">Total raised: </w:t>
            </w:r>
            <w:r>
              <w:rPr>
                <w:rFonts w:ascii="Arial" w:cs="Arial" w:eastAsia="Arial" w:hAnsi="Arial"/>
                <w:sz w:val="20"/>
                <w:szCs w:val="20"/>
              </w:rPr>
              <w:t xml:space="preserve">$20 million (celebrity investors: Sean Rad, The Chainsmokers, Olivia Culpo, Jared Goff, Patrick Schwarzenegger)  </w:t>
            </w:r>
            <w:r>
              <w:rPr>
                <w:rFonts w:ascii="Arial" w:cs="Arial" w:eastAsia="Arial" w:hAnsi="Arial"/>
                <w:b/>
                <w:bCs/>
                <w:sz w:val="20"/>
                <w:szCs w:val="20"/>
              </w:rPr>
              <w:t xml:space="preserve">Peak: </w:t>
            </w:r>
            <w:r>
              <w:rPr>
                <w:rFonts w:ascii="Arial" w:cs="Arial" w:eastAsia="Arial" w:hAnsi="Arial"/>
                <w:sz w:val="20"/>
                <w:szCs w:val="20"/>
              </w:rPr>
              <w:t xml:space="preserve">21 locations across 4 US states at peak. Target: 65 locations.</w:t>
            </w:r>
          </w:p>
          <w:p>
            <w:pPr>
              <w:spacing w:after="40" w:before="60"/>
            </w:pPr>
          </w:p>
          <w:p>
            <w:pPr>
              <w:spacing w:after="40" w:before="0"/>
            </w:pPr>
            <w:r>
              <w:rPr>
                <w:rFonts w:ascii="Arial" w:cs="Arial" w:eastAsia="Arial" w:hAnsi="Arial"/>
                <w:i/>
                <w:iCs/>
                <w:color w:val="444444"/>
                <w:sz w:val="21"/>
                <w:szCs w:val="21"/>
              </w:rPr>
              <w:t xml:space="preserve">Glosslab was a celebrity-backed nail salon chain founded by Rachel Apfel Glass, a former hedge fund executive. It raised $20 million and expanded to 21 locations. It went bankrupt, selling everything for $525,000. This is the most dramatic single-company failure story in the beauty salon space.</w:t>
            </w:r>
          </w:p>
          <w:p>
            <w:pPr>
              <w:spacing w:after="40" w:before="60"/>
            </w:pPr>
          </w:p>
          <w:p>
            <w:pPr>
              <w:spacing w:after="20" w:before="0"/>
            </w:pPr>
            <w:r>
              <w:rPr>
                <w:rFonts w:ascii="Arial" w:cs="Arial" w:eastAsia="Arial" w:hAnsi="Arial"/>
                <w:b/>
                <w:bCs/>
                <w:color w:val="DC2626"/>
                <w:sz w:val="20"/>
                <w:szCs w:val="20"/>
              </w:rPr>
              <w:t xml:space="preserve">Root causes:</w:t>
            </w:r>
          </w:p>
          <w:p>
            <w:pPr>
              <w:pStyle w:val="ListParagraph"/>
              <w:numPr>
                <w:ilvl w:val="0"/>
                <w:numId w:val="2"/>
              </w:numPr>
              <w:spacing w:after="40" w:before="40"/>
            </w:pPr>
            <w:r>
              <w:rPr>
                <w:rFonts w:ascii="Arial" w:cs="Arial" w:eastAsia="Arial" w:hAnsi="Arial"/>
                <w:color w:val="991B1B"/>
                <w:sz w:val="20"/>
                <w:szCs w:val="20"/>
              </w:rPr>
              <w:t xml:space="preserve">Expansion far outpaced revenue: The company was opening locations faster than any single location could become profitable. At peak they had 21 locations across 4 states targeting 65.</w:t>
            </w:r>
          </w:p>
          <w:p>
            <w:pPr>
              <w:pStyle w:val="ListParagraph"/>
              <w:numPr>
                <w:ilvl w:val="0"/>
                <w:numId w:val="2"/>
              </w:numPr>
              <w:spacing w:after="40" w:before="40"/>
            </w:pPr>
            <w:r>
              <w:rPr>
                <w:rFonts w:ascii="Arial" w:cs="Arial" w:eastAsia="Arial" w:hAnsi="Arial"/>
                <w:color w:val="991B1B"/>
                <w:sz w:val="20"/>
                <w:szCs w:val="20"/>
              </w:rPr>
              <w:t xml:space="preserve">Rent defaults across multiple locations: Beginning September 2023, Glosslab was unable to pay rent at a NoHo storefront for over a year — more than 15 months of unpaid rent at a single location. Landlords began suing.</w:t>
            </w:r>
          </w:p>
          <w:p>
            <w:pPr>
              <w:pStyle w:val="ListParagraph"/>
              <w:numPr>
                <w:ilvl w:val="0"/>
                <w:numId w:val="2"/>
              </w:numPr>
              <w:spacing w:after="40" w:before="40"/>
            </w:pPr>
            <w:r>
              <w:rPr>
                <w:rFonts w:ascii="Arial" w:cs="Arial" w:eastAsia="Arial" w:hAnsi="Arial"/>
                <w:color w:val="991B1B"/>
                <w:sz w:val="20"/>
                <w:szCs w:val="20"/>
              </w:rPr>
              <w:t xml:space="preserve">Undisciplined spending: Company insiders described an operation marked by undisciplined spending. The entire corporate management team was eventually let go.</w:t>
            </w:r>
          </w:p>
          <w:p>
            <w:pPr>
              <w:pStyle w:val="ListParagraph"/>
              <w:numPr>
                <w:ilvl w:val="0"/>
                <w:numId w:val="2"/>
              </w:numPr>
              <w:spacing w:after="40" w:before="40"/>
            </w:pPr>
            <w:r>
              <w:rPr>
                <w:rFonts w:ascii="Arial" w:cs="Arial" w:eastAsia="Arial" w:hAnsi="Arial"/>
                <w:color w:val="991B1B"/>
                <w:sz w:val="20"/>
                <w:szCs w:val="20"/>
              </w:rPr>
              <w:t xml:space="preserve">Unlicensed staff scandal: A March 2024 New York Post article exposed that Glosslab employed unlicensed nail technicians — directly illegal in New York state. This destroyed consumer trust and accelerated the collapse.</w:t>
            </w:r>
          </w:p>
          <w:p>
            <w:pPr>
              <w:pStyle w:val="ListParagraph"/>
              <w:numPr>
                <w:ilvl w:val="0"/>
                <w:numId w:val="2"/>
              </w:numPr>
              <w:spacing w:after="40" w:before="40"/>
            </w:pPr>
            <w:r>
              <w:rPr>
                <w:rFonts w:ascii="Arial" w:cs="Arial" w:eastAsia="Arial" w:hAnsi="Arial"/>
                <w:color w:val="991B1B"/>
                <w:sz w:val="20"/>
                <w:szCs w:val="20"/>
              </w:rPr>
              <w:t xml:space="preserve">Celebrity investors provided no operational support: $20 million from famous names gave Glosslab credibility and capital but no operational expertise. Celebrity investment without operational discipline is a liability, not an asset.</w:t>
            </w:r>
          </w:p>
          <w:p>
            <w:pPr>
              <w:pStyle w:val="ListParagraph"/>
              <w:numPr>
                <w:ilvl w:val="0"/>
                <w:numId w:val="2"/>
              </w:numPr>
              <w:spacing w:after="40" w:before="40"/>
            </w:pPr>
            <w:r>
              <w:rPr>
                <w:rFonts w:ascii="Arial" w:cs="Arial" w:eastAsia="Arial" w:hAnsi="Arial"/>
                <w:color w:val="991B1B"/>
                <w:sz w:val="20"/>
                <w:szCs w:val="20"/>
              </w:rPr>
              <w:t xml:space="preserve">Sold for $525K from $20M raised: The assets — the brand and IP — were worth almost nothing. The business had no sustainable unit economics.</w:t>
            </w:r>
          </w:p>
          <w:p>
            <w:pPr>
              <w:spacing w:after="40" w:before="6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starts with one launch partner (Rania) with an existing profitable operation. No B-Edge expansion until unit economics are validated per location. Every new feature earns its place. No growth for growth's sake.</w:t>
            </w:r>
          </w:p>
        </w:tc>
      </w:tr>
    </w:tbl>
    <w:p>
      <w:pPr>
        <w:spacing w:after="120" w:before="120"/>
      </w:pPr>
    </w:p>
    <w:p>
      <w:pPr>
        <w:shd w:fill="DCFCE7" w:val="clear"/>
        <w:spacing w:after="80" w:before="80"/>
      </w:pPr>
      <w:r>
        <w:rPr>
          <w:rFonts w:ascii="Arial" w:cs="Arial" w:eastAsia="Arial" w:hAnsi="Arial"/>
          <w:i/>
          <w:iCs/>
          <w:color w:val="166534"/>
          <w:sz w:val="20"/>
          <w:szCs w:val="20"/>
        </w:rPr>
        <w:t xml:space="preserve">B-Edge lesson: Celebrity investment does not replace profitability. Expansion requires validated unit economics first.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AAAAAA" w:sz="8"/>
              <w:bottom w:val="single" w:color="CCCCCC" w:sz="1"/>
              <w:right w:val="single" w:color="CCCCCC" w:sz="1"/>
            </w:tcBorders>
            <w:shd w:fill="F9F9F9" w:val="clear"/>
            <w:tcMar>
              <w:top w:type="dxa" w:w="80"/>
              <w:left w:type="dxa" w:w="240"/>
              <w:bottom w:type="dxa" w:w="80"/>
              <w:right w:type="dxa" w:w="240"/>
            </w:tcMar>
          </w:tcPr>
          <w:p>
            <w:pPr>
              <w:spacing w:after="40" w:before="0"/>
            </w:pPr>
            <w:r>
              <w:rPr>
                <w:rFonts w:ascii="Arial" w:cs="Arial" w:eastAsia="Arial" w:hAnsi="Arial"/>
                <w:i/>
                <w:iCs/>
                <w:color w:val="444444"/>
                <w:sz w:val="20"/>
                <w:szCs w:val="20"/>
              </w:rPr>
              <w:t xml:space="preserve">"Glosslab raised approximately $3 million in seed funding in December 2020. By March 2023, Glass stated the company had raised roughly $20 million in total. At peak, Glosslab operated approximately 21 locations across four states with ambitions to reach 65. In December 2024 they filed Chapter 11. Total assets sold in a 363 sale for $525,000."</w:t>
            </w:r>
          </w:p>
          <w:p>
            <w:pPr>
              <w:spacing w:after="0" w:before="0"/>
            </w:pPr>
            <w:r>
              <w:rPr>
                <w:rFonts w:ascii="Arial" w:cs="Arial" w:eastAsia="Arial" w:hAnsi="Arial"/>
                <w:color w:val="888888"/>
                <w:sz w:val="18"/>
                <w:szCs w:val="18"/>
              </w:rPr>
              <w:t xml:space="preserve">— ElevenFlo bankruptcy analysis, March 2026</w:t>
            </w:r>
          </w:p>
        </w:tc>
      </w:tr>
    </w:tbl>
    <w:p>
      <w:pPr>
        <w:spacing w:after="120" w:before="200"/>
      </w:pPr>
    </w:p>
    <w:p>
      <w:r>
        <w:br w:type="page"/>
      </w:r>
    </w:p>
    <w:p>
      <w:pPr>
        <w:pStyle w:val="Heading1"/>
      </w:pPr>
      <w:r>
        <w:rPr>
          <w:rFonts w:ascii="Arial" w:cs="Arial" w:eastAsia="Arial" w:hAnsi="Arial"/>
        </w:rPr>
        <w:t xml:space="preserve">4. StyleSeat — Death by Fee Extraction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6"/>
                <w:szCs w:val="26"/>
              </w:rPr>
              <w:t xml:space="preserve">StyleSeat</w:t>
            </w:r>
            <w:r>
              <w:rPr>
                <w:rFonts w:ascii="Arial" w:cs="Arial" w:eastAsia="Arial" w:hAnsi="Arial"/>
                <w:color w:val="888888"/>
                <w:sz w:val="20"/>
                <w:szCs w:val="20"/>
              </w:rPr>
              <w:t xml:space="preserve">  |  Founded 2011  |  Fate: Still operating but severely damaged. 1.2/5 stars Sitejabber. 1.5/5 stars PissedConsumer. 88% negative reviews.</w:t>
            </w:r>
          </w:p>
          <w:p>
            <w:pPr>
              <w:spacing w:after="40" w:before="0"/>
            </w:pPr>
            <w:r>
              <w:rPr>
                <w:rFonts w:ascii="Arial" w:cs="Arial" w:eastAsia="Arial" w:hAnsi="Arial"/>
                <w:b/>
                <w:bCs/>
                <w:sz w:val="20"/>
                <w:szCs w:val="20"/>
              </w:rPr>
              <w:t xml:space="preserve">Total raised: </w:t>
            </w:r>
            <w:r>
              <w:rPr>
                <w:rFonts w:ascii="Arial" w:cs="Arial" w:eastAsia="Arial" w:hAnsi="Arial"/>
                <w:sz w:val="20"/>
                <w:szCs w:val="20"/>
              </w:rPr>
              <w:t xml:space="preserve">Undisclosed (private)  </w:t>
            </w:r>
            <w:r>
              <w:rPr>
                <w:rFonts w:ascii="Arial" w:cs="Arial" w:eastAsia="Arial" w:hAnsi="Arial"/>
                <w:b/>
                <w:bCs/>
                <w:sz w:val="20"/>
                <w:szCs w:val="20"/>
              </w:rPr>
              <w:t xml:space="preserve">Peak: </w:t>
            </w:r>
            <w:r>
              <w:rPr>
                <w:rFonts w:ascii="Arial" w:cs="Arial" w:eastAsia="Arial" w:hAnsi="Arial"/>
                <w:sz w:val="20"/>
                <w:szCs w:val="20"/>
              </w:rPr>
              <w:t xml:space="preserve">Used by tens of thousands of beauty professionals in the US.</w:t>
            </w:r>
          </w:p>
          <w:p>
            <w:pPr>
              <w:spacing w:after="40" w:before="60"/>
            </w:pPr>
          </w:p>
          <w:p>
            <w:pPr>
              <w:spacing w:after="40" w:before="0"/>
            </w:pPr>
            <w:r>
              <w:rPr>
                <w:rFonts w:ascii="Arial" w:cs="Arial" w:eastAsia="Arial" w:hAnsi="Arial"/>
                <w:i/>
                <w:iCs/>
                <w:color w:val="444444"/>
                <w:sz w:val="21"/>
                <w:szCs w:val="21"/>
              </w:rPr>
              <w:t xml:space="preserve">StyleSeat is not dead but it is in a slow collapse driven entirely by a fee structure that professionals feel is extractive and abusive. The platform charges a 30-35% new client fee, then charges the client a separate $2.35 booking fee, then also takes a cut of tips. The result is a platform that looks profitable to investors but is destroying the relationship with the professionals who power it.</w:t>
            </w:r>
          </w:p>
          <w:p>
            <w:pPr>
              <w:spacing w:after="40" w:before="60"/>
            </w:pPr>
          </w:p>
          <w:p>
            <w:pPr>
              <w:spacing w:after="20" w:before="0"/>
            </w:pPr>
            <w:r>
              <w:rPr>
                <w:rFonts w:ascii="Arial" w:cs="Arial" w:eastAsia="Arial" w:hAnsi="Arial"/>
                <w:b/>
                <w:bCs/>
                <w:color w:val="DC2626"/>
                <w:sz w:val="20"/>
                <w:szCs w:val="20"/>
              </w:rPr>
              <w:t xml:space="preserve">Root causes:</w:t>
            </w:r>
          </w:p>
          <w:p>
            <w:pPr>
              <w:pStyle w:val="ListParagraph"/>
              <w:numPr>
                <w:ilvl w:val="0"/>
                <w:numId w:val="2"/>
              </w:numPr>
              <w:spacing w:after="40" w:before="40"/>
            </w:pPr>
            <w:r>
              <w:rPr>
                <w:rFonts w:ascii="Arial" w:cs="Arial" w:eastAsia="Arial" w:hAnsi="Arial"/>
                <w:color w:val="991B1B"/>
                <w:sz w:val="20"/>
                <w:szCs w:val="20"/>
              </w:rPr>
              <w:t xml:space="preserve">30% new client fee is unsustainable for professionals: Stylists lose 30 cents of every dollar earned through new clients. After accounting for supplies, overhead, and products, many professionals report making almost nothing on StyleSeat-sourced clients. The platform becomes unprofitable to use.</w:t>
            </w:r>
          </w:p>
          <w:p>
            <w:pPr>
              <w:pStyle w:val="ListParagraph"/>
              <w:numPr>
                <w:ilvl w:val="0"/>
                <w:numId w:val="2"/>
              </w:numPr>
              <w:spacing w:after="40" w:before="40"/>
            </w:pPr>
            <w:r>
              <w:rPr>
                <w:rFonts w:ascii="Arial" w:cs="Arial" w:eastAsia="Arial" w:hAnsi="Arial"/>
                <w:color w:val="991B1B"/>
                <w:sz w:val="20"/>
                <w:szCs w:val="20"/>
              </w:rPr>
              <w:t xml:space="preserve">$2.35 booking fee charged to clients: StyleSeat charges customers a fee per booking on top of the service price. This makes services more expensive for repeat clients and reduces likelihood of rebooking.</w:t>
            </w:r>
          </w:p>
          <w:p>
            <w:pPr>
              <w:pStyle w:val="ListParagraph"/>
              <w:numPr>
                <w:ilvl w:val="0"/>
                <w:numId w:val="2"/>
              </w:numPr>
              <w:spacing w:after="40" w:before="40"/>
            </w:pPr>
            <w:r>
              <w:rPr>
                <w:rFonts w:ascii="Arial" w:cs="Arial" w:eastAsia="Arial" w:hAnsi="Arial"/>
                <w:color w:val="991B1B"/>
                <w:sz w:val="20"/>
                <w:szCs w:val="20"/>
              </w:rPr>
              <w:t xml:space="preserve">Taking a cut of tips: Stylists report that StyleSeat takes a percentage of tip amounts. This is widely described as disrespectful and discouraging.</w:t>
            </w:r>
          </w:p>
          <w:p>
            <w:pPr>
              <w:pStyle w:val="ListParagraph"/>
              <w:numPr>
                <w:ilvl w:val="0"/>
                <w:numId w:val="2"/>
              </w:numPr>
              <w:spacing w:after="40" w:before="40"/>
            </w:pPr>
            <w:r>
              <w:rPr>
                <w:rFonts w:ascii="Arial" w:cs="Arial" w:eastAsia="Arial" w:hAnsi="Arial"/>
                <w:color w:val="991B1B"/>
                <w:sz w:val="20"/>
                <w:szCs w:val="20"/>
              </w:rPr>
              <w:t xml:space="preserve">Withheld payouts and billing disputes: Hundreds of verified complaints about withheld payouts, suspended bank transfers, and unauthorized charges. "They suspended my bank account transfers. This is really bad business. The funds are in my account, and yet they have suspended my bank transfers." (PissedConsumer)</w:t>
            </w:r>
          </w:p>
          <w:p>
            <w:pPr>
              <w:pStyle w:val="ListParagraph"/>
              <w:numPr>
                <w:ilvl w:val="0"/>
                <w:numId w:val="2"/>
              </w:numPr>
              <w:spacing w:after="40" w:before="40"/>
            </w:pPr>
            <w:r>
              <w:rPr>
                <w:rFonts w:ascii="Arial" w:cs="Arial" w:eastAsia="Arial" w:hAnsi="Arial"/>
                <w:color w:val="991B1B"/>
                <w:sz w:val="20"/>
                <w:szCs w:val="20"/>
              </w:rPr>
              <w:t xml:space="preserve">Poor customer support: BBB complaints, no phone support, long wait times, unresolved billing disputes. Trust destroyed.</w:t>
            </w:r>
          </w:p>
          <w:p>
            <w:pPr>
              <w:pStyle w:val="ListParagraph"/>
              <w:numPr>
                <w:ilvl w:val="0"/>
                <w:numId w:val="2"/>
              </w:numPr>
              <w:spacing w:after="40" w:before="40"/>
            </w:pPr>
            <w:r>
              <w:rPr>
                <w:rFonts w:ascii="Arial" w:cs="Arial" w:eastAsia="Arial" w:hAnsi="Arial"/>
                <w:color w:val="991B1B"/>
                <w:sz w:val="20"/>
                <w:szCs w:val="20"/>
              </w:rPr>
              <w:t xml:space="preserve">Stylists report feeling stolen from: "If you have real talent and take pride in your work don't use this platform — they are stealing from us professionals using a system to safeguard themselves." (PissedConsumer verified review)</w:t>
            </w:r>
          </w:p>
          <w:p>
            <w:pPr>
              <w:spacing w:after="40" w:before="6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charges are transparent from day one. No hidden fees. No commission on tips. No suspended payouts. Rania gets her money. The platform exists to serve the artist, not extract from them.</w:t>
            </w:r>
          </w:p>
        </w:tc>
      </w:tr>
    </w:tbl>
    <w:p>
      <w:pPr>
        <w:spacing w:after="120" w:before="120"/>
      </w:pPr>
    </w:p>
    <w:p>
      <w:pPr>
        <w:shd w:fill="DCFCE7" w:val="clear"/>
        <w:spacing w:after="80" w:before="80"/>
      </w:pPr>
      <w:r>
        <w:rPr>
          <w:rFonts w:ascii="Arial" w:cs="Arial" w:eastAsia="Arial" w:hAnsi="Arial"/>
          <w:i/>
          <w:iCs/>
          <w:color w:val="166534"/>
          <w:sz w:val="20"/>
          <w:szCs w:val="20"/>
        </w:rPr>
        <w:t xml:space="preserve">B-Edge lesson: Extractive fee models kill the golden goose. Artists who feel stolen from leave, then tell other artists, then the platform dies.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AAAAAA" w:sz="8"/>
              <w:bottom w:val="single" w:color="CCCCCC" w:sz="1"/>
              <w:right w:val="single" w:color="CCCCCC" w:sz="1"/>
            </w:tcBorders>
            <w:shd w:fill="F9F9F9" w:val="clear"/>
            <w:tcMar>
              <w:top w:type="dxa" w:w="80"/>
              <w:left w:type="dxa" w:w="240"/>
              <w:bottom w:type="dxa" w:w="80"/>
              <w:right w:type="dxa" w:w="240"/>
            </w:tcMar>
          </w:tcPr>
          <w:p>
            <w:pPr>
              <w:spacing w:after="40" w:before="0"/>
            </w:pPr>
            <w:r>
              <w:rPr>
                <w:rFonts w:ascii="Arial" w:cs="Arial" w:eastAsia="Arial" w:hAnsi="Arial"/>
                <w:i/>
                <w:iCs/>
                <w:color w:val="444444"/>
                <w:sz w:val="20"/>
                <w:szCs w:val="20"/>
              </w:rPr>
              <w:t xml:space="preserve">"The new client fee of 30% on every booked appointment is quite steep. After pouring my heart and soul into my work, I'm only left with a fraction of what I earn. On top of the new client fee, there's also a transaction fee, and they even take a cut from my tips."</w:t>
            </w:r>
          </w:p>
          <w:p>
            <w:pPr>
              <w:spacing w:after="0" w:before="0"/>
            </w:pPr>
            <w:r>
              <w:rPr>
                <w:rFonts w:ascii="Arial" w:cs="Arial" w:eastAsia="Arial" w:hAnsi="Arial"/>
                <w:color w:val="888888"/>
                <w:sz w:val="18"/>
                <w:szCs w:val="18"/>
              </w:rPr>
              <w:t xml:space="preserve">— StyleSeat professional, Sitejabber verified review 2024</w:t>
            </w:r>
          </w:p>
        </w:tc>
      </w:tr>
    </w:tbl>
    <w:p>
      <w:pPr>
        <w:spacing w:after="120" w:before="200"/>
      </w:pPr>
    </w:p>
    <w:p>
      <w:r>
        <w:br w:type="page"/>
      </w:r>
    </w:p>
    <w:p>
      <w:pPr>
        <w:pStyle w:val="Heading1"/>
      </w:pPr>
      <w:r>
        <w:rPr>
          <w:rFonts w:ascii="Arial" w:cs="Arial" w:eastAsia="Arial" w:hAnsi="Arial"/>
        </w:rPr>
        <w:t xml:space="preserve">5. Mindbody — Death by Corporate Governance Failure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6"/>
                <w:szCs w:val="26"/>
              </w:rPr>
              <w:t xml:space="preserve">Mindbody</w:t>
            </w:r>
            <w:r>
              <w:rPr>
                <w:rFonts w:ascii="Arial" w:cs="Arial" w:eastAsia="Arial" w:hAnsi="Arial"/>
                <w:color w:val="888888"/>
                <w:sz w:val="20"/>
                <w:szCs w:val="20"/>
              </w:rPr>
              <w:t xml:space="preserve">  |  Founded 2001  |  Fate: Taken private by Vista Equity 2019 for $1.9B. Delaware court ruled CEO breached fiduciary duty in 2023. Rebranded as Playlist 2025. Merged with EGYM $7.5B deal 2026.</w:t>
            </w:r>
          </w:p>
          <w:p>
            <w:pPr>
              <w:spacing w:after="40" w:before="0"/>
            </w:pPr>
            <w:r>
              <w:rPr>
                <w:rFonts w:ascii="Arial" w:cs="Arial" w:eastAsia="Arial" w:hAnsi="Arial"/>
                <w:b/>
                <w:bCs/>
                <w:sz w:val="20"/>
                <w:szCs w:val="20"/>
              </w:rPr>
              <w:t xml:space="preserve">Total raised: </w:t>
            </w:r>
            <w:r>
              <w:rPr>
                <w:rFonts w:ascii="Arial" w:cs="Arial" w:eastAsia="Arial" w:hAnsi="Arial"/>
                <w:sz w:val="20"/>
                <w:szCs w:val="20"/>
              </w:rPr>
              <w:t xml:space="preserve">$112.97M raised. IPO 2015 at $448M valuation. Taken private at $1.9B.  </w:t>
            </w:r>
            <w:r>
              <w:rPr>
                <w:rFonts w:ascii="Arial" w:cs="Arial" w:eastAsia="Arial" w:hAnsi="Arial"/>
                <w:b/>
                <w:bCs/>
                <w:sz w:val="20"/>
                <w:szCs w:val="20"/>
              </w:rPr>
              <w:t xml:space="preserve">Peak: </w:t>
            </w:r>
            <w:r>
              <w:rPr>
                <w:rFonts w:ascii="Arial" w:cs="Arial" w:eastAsia="Arial" w:hAnsi="Arial"/>
                <w:sz w:val="20"/>
                <w:szCs w:val="20"/>
              </w:rPr>
              <w:t xml:space="preserve">Used by 60,000+ businesses in 130+ countries at peak as a public company.</w:t>
            </w:r>
          </w:p>
          <w:p>
            <w:pPr>
              <w:spacing w:after="40" w:before="60"/>
            </w:pPr>
          </w:p>
          <w:p>
            <w:pPr>
              <w:spacing w:after="40" w:before="0"/>
            </w:pPr>
            <w:r>
              <w:rPr>
                <w:rFonts w:ascii="Arial" w:cs="Arial" w:eastAsia="Arial" w:hAnsi="Arial"/>
                <w:i/>
                <w:iCs/>
                <w:color w:val="444444"/>
                <w:sz w:val="21"/>
                <w:szCs w:val="21"/>
              </w:rPr>
              <w:t xml:space="preserve">Mindbody is not dead — it is still operating at massive scale. But its journey from a genuine public company to a governance scandal to a PE-owned entity being flipped in mergers is one of the most instructive stories in this space. The product had serious user problems (complex, expensive, contract lock-in) while the company simultaneously had a governance crisis at the top.</w:t>
            </w:r>
          </w:p>
          <w:p>
            <w:pPr>
              <w:spacing w:after="40" w:before="60"/>
            </w:pPr>
          </w:p>
          <w:p>
            <w:pPr>
              <w:spacing w:after="20" w:before="0"/>
            </w:pPr>
            <w:r>
              <w:rPr>
                <w:rFonts w:ascii="Arial" w:cs="Arial" w:eastAsia="Arial" w:hAnsi="Arial"/>
                <w:b/>
                <w:bCs/>
                <w:color w:val="DC2626"/>
                <w:sz w:val="20"/>
                <w:szCs w:val="20"/>
              </w:rPr>
              <w:t xml:space="preserve">Root causes:</w:t>
            </w:r>
          </w:p>
          <w:p>
            <w:pPr>
              <w:pStyle w:val="ListParagraph"/>
              <w:numPr>
                <w:ilvl w:val="0"/>
                <w:numId w:val="2"/>
              </w:numPr>
              <w:spacing w:after="40" w:before="40"/>
            </w:pPr>
            <w:r>
              <w:rPr>
                <w:rFonts w:ascii="Arial" w:cs="Arial" w:eastAsia="Arial" w:hAnsi="Arial"/>
                <w:color w:val="991B1B"/>
                <w:sz w:val="20"/>
                <w:szCs w:val="20"/>
              </w:rPr>
              <w:t xml:space="preserve">CEO colluded with private equity buyer: Delaware judge found that CEO Rick Stollmeyer "greased the wheels" for Vista Equity Partners to acquire the company at an artificially suppressed stock price, shortchanging shareholders by $48 million. Stollmeyer wanted personal liquidity and a lucrative post-closing employment arrangement over maximizing shareholder value.</w:t>
            </w:r>
          </w:p>
          <w:p>
            <w:pPr>
              <w:pStyle w:val="ListParagraph"/>
              <w:numPr>
                <w:ilvl w:val="0"/>
                <w:numId w:val="2"/>
              </w:numPr>
              <w:spacing w:after="40" w:before="40"/>
            </w:pPr>
            <w:r>
              <w:rPr>
                <w:rFonts w:ascii="Arial" w:cs="Arial" w:eastAsia="Arial" w:hAnsi="Arial"/>
                <w:color w:val="991B1B"/>
                <w:sz w:val="20"/>
                <w:szCs w:val="20"/>
              </w:rPr>
              <w:t xml:space="preserve">Stock price deliberately depressed: Stollmeyer was found to have intentionally tried to depress Mindbody's stock price in late 2018 and withheld strong Q4 numbers to make Vista's $1.9B bid look better. Stock had traded at $45.50 — the deal was done at $36.50.</w:t>
            </w:r>
          </w:p>
          <w:p>
            <w:pPr>
              <w:pStyle w:val="ListParagraph"/>
              <w:numPr>
                <w:ilvl w:val="0"/>
                <w:numId w:val="2"/>
              </w:numPr>
              <w:spacing w:after="40" w:before="40"/>
            </w:pPr>
            <w:r>
              <w:rPr>
                <w:rFonts w:ascii="Arial" w:cs="Arial" w:eastAsia="Arial" w:hAnsi="Arial"/>
                <w:color w:val="991B1B"/>
                <w:sz w:val="20"/>
                <w:szCs w:val="20"/>
              </w:rPr>
              <w:t xml:space="preserve">Annual contract lock-in destroying customer trust: BBB complaint: "Mindbody refused to honor my cancellation and is insisting I remain under a 12-month contract through October 2026, despite no services being rendered. Their representative stated the contract cannot be canceled under any circumstances." This pattern repeated across hundreds of complaints.</w:t>
            </w:r>
          </w:p>
          <w:p>
            <w:pPr>
              <w:pStyle w:val="ListParagraph"/>
              <w:numPr>
                <w:ilvl w:val="0"/>
                <w:numId w:val="2"/>
              </w:numPr>
              <w:spacing w:after="40" w:before="40"/>
            </w:pPr>
            <w:r>
              <w:rPr>
                <w:rFonts w:ascii="Arial" w:cs="Arial" w:eastAsia="Arial" w:hAnsi="Arial"/>
                <w:color w:val="991B1B"/>
                <w:sz w:val="20"/>
                <w:szCs w:val="20"/>
              </w:rPr>
              <w:t xml:space="preserve">Price increases without value justification: Pricing described as "expensive with frequent price increases and added fees for essential features." Many users paying $200+ per month found themselves paying more each year without corresponding improvement.</w:t>
            </w:r>
          </w:p>
          <w:p>
            <w:pPr>
              <w:pStyle w:val="ListParagraph"/>
              <w:numPr>
                <w:ilvl w:val="0"/>
                <w:numId w:val="2"/>
              </w:numPr>
              <w:spacing w:after="40" w:before="40"/>
            </w:pPr>
            <w:r>
              <w:rPr>
                <w:rFonts w:ascii="Arial" w:cs="Arial" w:eastAsia="Arial" w:hAnsi="Arial"/>
                <w:color w:val="991B1B"/>
                <w:sz w:val="20"/>
                <w:szCs w:val="20"/>
              </w:rPr>
              <w:t xml:space="preserve">Product complexity became a liability: "Platform is often described as complicated and not user-friendly. Interface outdated, navigation confusing, setup processes difficult."</w:t>
            </w:r>
          </w:p>
          <w:p>
            <w:pPr>
              <w:pStyle w:val="ListParagraph"/>
              <w:numPr>
                <w:ilvl w:val="0"/>
                <w:numId w:val="2"/>
              </w:numPr>
              <w:spacing w:after="40" w:before="40"/>
            </w:pPr>
            <w:r>
              <w:rPr>
                <w:rFonts w:ascii="Arial" w:cs="Arial" w:eastAsia="Arial" w:hAnsi="Arial"/>
                <w:color w:val="991B1B"/>
                <w:sz w:val="20"/>
                <w:szCs w:val="20"/>
              </w:rPr>
              <w:t xml:space="preserve">COVID devastated ClassPass (their 2021 acquisition): ClassPass revenues fell 95% during COVID lockdowns. Company forced to lay off or furlough half its employees in April 2020. A business model dependent on people physically attending studios has zero resilience to lockdowns.</w:t>
            </w:r>
          </w:p>
          <w:p>
            <w:pPr>
              <w:spacing w:after="40" w:before="6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has no annual contract lock-in. Transparent pricing from day one. No collusion, no hidden board actions. Simple, intuitive PWA — if it requires a manual, the design has failed. Notifications and deposits are processed clearly with no surprise charges.</w:t>
            </w:r>
          </w:p>
        </w:tc>
      </w:tr>
    </w:tbl>
    <w:p>
      <w:pPr>
        <w:spacing w:after="120" w:before="120"/>
      </w:pPr>
    </w:p>
    <w:p>
      <w:pPr>
        <w:shd w:fill="DCFCE7" w:val="clear"/>
        <w:spacing w:after="80" w:before="80"/>
      </w:pPr>
      <w:r>
        <w:rPr>
          <w:rFonts w:ascii="Arial" w:cs="Arial" w:eastAsia="Arial" w:hAnsi="Arial"/>
          <w:i/>
          <w:iCs/>
          <w:color w:val="166534"/>
          <w:sz w:val="20"/>
          <w:szCs w:val="20"/>
        </w:rPr>
        <w:t xml:space="preserve">B-Edge lesson: Governance failures at the top destroy value faster than product failures at the bottom. Founders must serve their users and stakeholders — not their own liquidity.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AAAAAA" w:sz="8"/>
              <w:bottom w:val="single" w:color="CCCCCC" w:sz="1"/>
              <w:right w:val="single" w:color="CCCCCC" w:sz="1"/>
            </w:tcBorders>
            <w:shd w:fill="F9F9F9" w:val="clear"/>
            <w:tcMar>
              <w:top w:type="dxa" w:w="80"/>
              <w:left w:type="dxa" w:w="240"/>
              <w:bottom w:type="dxa" w:w="80"/>
              <w:right w:type="dxa" w:w="240"/>
            </w:tcMar>
          </w:tcPr>
          <w:p>
            <w:pPr>
              <w:spacing w:after="40" w:before="0"/>
            </w:pPr>
            <w:r>
              <w:rPr>
                <w:rFonts w:ascii="Arial" w:cs="Arial" w:eastAsia="Arial" w:hAnsi="Arial"/>
                <w:i/>
                <w:iCs/>
                <w:color w:val="444444"/>
                <w:sz w:val="20"/>
                <w:szCs w:val="20"/>
              </w:rPr>
              <w:t xml:space="preserve">"The CEO had idiosyncratic reasons for pursuing a sale that did not align with stockholders' interests: sell fast, sell to a good home for his company and management team, obtain near-term liquidity, and enter into a lucrative post-closing employment arrangement."</w:t>
            </w:r>
          </w:p>
          <w:p>
            <w:pPr>
              <w:spacing w:after="0" w:before="0"/>
            </w:pPr>
            <w:r>
              <w:rPr>
                <w:rFonts w:ascii="Arial" w:cs="Arial" w:eastAsia="Arial" w:hAnsi="Arial"/>
                <w:color w:val="888888"/>
                <w:sz w:val="18"/>
                <w:szCs w:val="18"/>
              </w:rPr>
              <w:t xml:space="preserve">— Delaware Chancery Court ruling, In re Mindbody Stockholder Litigation, March 2023</w:t>
            </w:r>
          </w:p>
        </w:tc>
      </w:tr>
    </w:tbl>
    <w:p>
      <w:pPr>
        <w:spacing w:after="120" w:before="200"/>
      </w:pPr>
    </w:p>
    <w:p>
      <w:r>
        <w:br w:type="page"/>
      </w:r>
    </w:p>
    <w:p>
      <w:pPr>
        <w:pStyle w:val="Heading1"/>
      </w:pPr>
      <w:r>
        <w:rPr>
          <w:rFonts w:ascii="Arial" w:cs="Arial" w:eastAsia="Arial" w:hAnsi="Arial"/>
        </w:rPr>
        <w:t xml:space="preserve">6. Booker Software — Death by Competitive Displacement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6"/>
                <w:szCs w:val="26"/>
              </w:rPr>
              <w:t xml:space="preserve">Booker Software</w:t>
            </w:r>
            <w:r>
              <w:rPr>
                <w:rFonts w:ascii="Arial" w:cs="Arial" w:eastAsia="Arial" w:hAnsi="Arial"/>
                <w:color w:val="888888"/>
                <w:sz w:val="20"/>
                <w:szCs w:val="20"/>
              </w:rPr>
              <w:t xml:space="preserve">  |  Founded 2007  |  Fate: Acquired by Mindbody 2018. Effectively absorbed. No longer an independent entity.</w:t>
            </w:r>
          </w:p>
          <w:p>
            <w:pPr>
              <w:spacing w:after="40" w:before="0"/>
            </w:pPr>
            <w:r>
              <w:rPr>
                <w:rFonts w:ascii="Arial" w:cs="Arial" w:eastAsia="Arial" w:hAnsi="Arial"/>
                <w:b/>
                <w:bCs/>
                <w:sz w:val="20"/>
                <w:szCs w:val="20"/>
              </w:rPr>
              <w:t xml:space="preserve">Total raised: </w:t>
            </w:r>
            <w:r>
              <w:rPr>
                <w:rFonts w:ascii="Arial" w:cs="Arial" w:eastAsia="Arial" w:hAnsi="Arial"/>
                <w:sz w:val="20"/>
                <w:szCs w:val="20"/>
              </w:rPr>
              <w:t xml:space="preserve">Not publicly disclosed  </w:t>
            </w:r>
            <w:r>
              <w:rPr>
                <w:rFonts w:ascii="Arial" w:cs="Arial" w:eastAsia="Arial" w:hAnsi="Arial"/>
                <w:b/>
                <w:bCs/>
                <w:sz w:val="20"/>
                <w:szCs w:val="20"/>
              </w:rPr>
              <w:t xml:space="preserve">Peak: </w:t>
            </w:r>
            <w:r>
              <w:rPr>
                <w:rFonts w:ascii="Arial" w:cs="Arial" w:eastAsia="Arial" w:hAnsi="Arial"/>
                <w:sz w:val="20"/>
                <w:szCs w:val="20"/>
              </w:rPr>
              <w:t xml:space="preserve">Cloud-based salon and spa management for thousands of locations.</w:t>
            </w:r>
          </w:p>
          <w:p>
            <w:pPr>
              <w:spacing w:after="40" w:before="60"/>
            </w:pPr>
          </w:p>
          <w:p>
            <w:pPr>
              <w:spacing w:after="40" w:before="0"/>
            </w:pPr>
            <w:r>
              <w:rPr>
                <w:rFonts w:ascii="Arial" w:cs="Arial" w:eastAsia="Arial" w:hAnsi="Arial"/>
                <w:i/>
                <w:iCs/>
                <w:color w:val="444444"/>
                <w:sz w:val="21"/>
                <w:szCs w:val="21"/>
              </w:rPr>
              <w:t xml:space="preserve">Booker was SpaFinder's technology spinout, renamed and repositioned as an independent salon management platform. It built a solid product but was outcompeted on price (Fresha offered the same for free) and on features (DINGG and newer platforms had better UX). Unable to differentiate, it sold to Mindbody and became a footnote.</w:t>
            </w:r>
          </w:p>
          <w:p>
            <w:pPr>
              <w:spacing w:after="40" w:before="60"/>
            </w:pPr>
          </w:p>
          <w:p>
            <w:pPr>
              <w:spacing w:after="20" w:before="0"/>
            </w:pPr>
            <w:r>
              <w:rPr>
                <w:rFonts w:ascii="Arial" w:cs="Arial" w:eastAsia="Arial" w:hAnsi="Arial"/>
                <w:b/>
                <w:bCs/>
                <w:color w:val="DC2626"/>
                <w:sz w:val="20"/>
                <w:szCs w:val="20"/>
              </w:rPr>
              <w:t xml:space="preserve">Root causes:</w:t>
            </w:r>
          </w:p>
          <w:p>
            <w:pPr>
              <w:pStyle w:val="ListParagraph"/>
              <w:numPr>
                <w:ilvl w:val="0"/>
                <w:numId w:val="2"/>
              </w:numPr>
              <w:spacing w:after="40" w:before="40"/>
            </w:pPr>
            <w:r>
              <w:rPr>
                <w:rFonts w:ascii="Arial" w:cs="Arial" w:eastAsia="Arial" w:hAnsi="Arial"/>
                <w:color w:val="991B1B"/>
                <w:sz w:val="20"/>
                <w:szCs w:val="20"/>
              </w:rPr>
              <w:t xml:space="preserve">Fresha's free model made Bookers pricing uncompetitive: When Fresha launched as completely free, salons using Booker at monthly subscription rates had a rational reason to switch. Booker had no competitive response.</w:t>
            </w:r>
          </w:p>
          <w:p>
            <w:pPr>
              <w:pStyle w:val="ListParagraph"/>
              <w:numPr>
                <w:ilvl w:val="0"/>
                <w:numId w:val="2"/>
              </w:numPr>
              <w:spacing w:after="40" w:before="40"/>
            </w:pPr>
            <w:r>
              <w:rPr>
                <w:rFonts w:ascii="Arial" w:cs="Arial" w:eastAsia="Arial" w:hAnsi="Arial"/>
                <w:color w:val="991B1B"/>
                <w:sz w:val="20"/>
                <w:szCs w:val="20"/>
              </w:rPr>
              <w:t xml:space="preserve">Failed to establish a strong marketplace or discovery component: Fresha built a marketplace that drove new clients to salons. Booker was software-only. As the market moved toward marketplace-plus-software, Booker was left behind.</w:t>
            </w:r>
          </w:p>
          <w:p>
            <w:pPr>
              <w:pStyle w:val="ListParagraph"/>
              <w:numPr>
                <w:ilvl w:val="0"/>
                <w:numId w:val="2"/>
              </w:numPr>
              <w:spacing w:after="40" w:before="40"/>
            </w:pPr>
            <w:r>
              <w:rPr>
                <w:rFonts w:ascii="Arial" w:cs="Arial" w:eastAsia="Arial" w:hAnsi="Arial"/>
                <w:color w:val="991B1B"/>
                <w:sz w:val="20"/>
                <w:szCs w:val="20"/>
              </w:rPr>
              <w:t xml:space="preserve">No meaningful differentiation from competitors: Booker offered similar features to Vagaro, StyleSeat, and MINDBODY without a clear advantage in price, UX, or market.</w:t>
            </w:r>
          </w:p>
          <w:p>
            <w:pPr>
              <w:pStyle w:val="ListParagraph"/>
              <w:numPr>
                <w:ilvl w:val="0"/>
                <w:numId w:val="2"/>
              </w:numPr>
              <w:spacing w:after="40" w:before="40"/>
            </w:pPr>
            <w:r>
              <w:rPr>
                <w:rFonts w:ascii="Arial" w:cs="Arial" w:eastAsia="Arial" w:hAnsi="Arial"/>
                <w:color w:val="991B1B"/>
                <w:sz w:val="20"/>
                <w:szCs w:val="20"/>
              </w:rPr>
              <w:t xml:space="preserve">Small company in a consolidating market: As Fresha, Vagaro, and Zenoti scaled, the market increasingly rewarded platforms with network effects and deep investment. Booker did not have either.</w:t>
            </w:r>
          </w:p>
          <w:p>
            <w:pPr>
              <w:spacing w:after="40" w:before="6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has genuine differentiation from day one: travel buffers, Lebanese occasion types, WhatsApp, home visit management, Arabic-first. These cannot be copied in a week by a larger competitor because they require market knowledge B-Edge has and competitors do not.</w:t>
            </w:r>
          </w:p>
        </w:tc>
      </w:tr>
    </w:tbl>
    <w:p>
      <w:pPr>
        <w:spacing w:after="120" w:before="120"/>
      </w:pPr>
    </w:p>
    <w:p>
      <w:pPr>
        <w:shd w:fill="DCFCE7" w:val="clear"/>
        <w:spacing w:after="80" w:before="80"/>
      </w:pPr>
      <w:r>
        <w:rPr>
          <w:rFonts w:ascii="Arial" w:cs="Arial" w:eastAsia="Arial" w:hAnsi="Arial"/>
          <w:i/>
          <w:iCs/>
          <w:color w:val="166534"/>
          <w:sz w:val="20"/>
          <w:szCs w:val="20"/>
        </w:rPr>
        <w:t xml:space="preserve">B-Edge lesson: Being "good but similar" is not enough in a consolidating market. Differentiation must be structural, not cosmetic.</w:t>
      </w:r>
    </w:p>
    <w:p>
      <w:pPr>
        <w:spacing w:after="120" w:before="200"/>
      </w:pPr>
    </w:p>
    <w:p>
      <w:pPr>
        <w:pStyle w:val="Heading1"/>
      </w:pPr>
      <w:r>
        <w:rPr>
          <w:rFonts w:ascii="Arial" w:cs="Arial" w:eastAsia="Arial" w:hAnsi="Arial"/>
        </w:rPr>
        <w:t xml:space="preserve">7. Schedulicity — Death by Scale Ceiling</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6"/>
                <w:szCs w:val="26"/>
              </w:rPr>
              <w:t xml:space="preserve">Schedulicity</w:t>
            </w:r>
            <w:r>
              <w:rPr>
                <w:rFonts w:ascii="Arial" w:cs="Arial" w:eastAsia="Arial" w:hAnsi="Arial"/>
                <w:color w:val="888888"/>
                <w:sz w:val="20"/>
                <w:szCs w:val="20"/>
              </w:rPr>
              <w:t xml:space="preserve">  |  Founded 2009  |  Fate: Acquired by Vagaro January 2025. Effectively absorbed.</w:t>
            </w:r>
          </w:p>
          <w:p>
            <w:pPr>
              <w:spacing w:after="40" w:before="0"/>
            </w:pPr>
            <w:r>
              <w:rPr>
                <w:rFonts w:ascii="Arial" w:cs="Arial" w:eastAsia="Arial" w:hAnsi="Arial"/>
                <w:b/>
                <w:bCs/>
                <w:sz w:val="20"/>
                <w:szCs w:val="20"/>
              </w:rPr>
              <w:t xml:space="preserve">Total raised: </w:t>
            </w:r>
            <w:r>
              <w:rPr>
                <w:rFonts w:ascii="Arial" w:cs="Arial" w:eastAsia="Arial" w:hAnsi="Arial"/>
                <w:sz w:val="20"/>
                <w:szCs w:val="20"/>
              </w:rPr>
              <w:t xml:space="preserve">$36.27 million  </w:t>
            </w:r>
            <w:r>
              <w:rPr>
                <w:rFonts w:ascii="Arial" w:cs="Arial" w:eastAsia="Arial" w:hAnsi="Arial"/>
                <w:b/>
                <w:bCs/>
                <w:sz w:val="20"/>
                <w:szCs w:val="20"/>
              </w:rPr>
              <w:t xml:space="preserve">Peak: </w:t>
            </w:r>
            <w:r>
              <w:rPr>
                <w:rFonts w:ascii="Arial" w:cs="Arial" w:eastAsia="Arial" w:hAnsi="Arial"/>
                <w:sz w:val="20"/>
                <w:szCs w:val="20"/>
              </w:rPr>
              <w:t xml:space="preserve">Used by thousands of US and Canada beauty and wellness professionals.</w:t>
            </w:r>
          </w:p>
          <w:p>
            <w:pPr>
              <w:spacing w:after="40" w:before="60"/>
            </w:pPr>
          </w:p>
          <w:p>
            <w:pPr>
              <w:spacing w:after="40" w:before="0"/>
            </w:pPr>
            <w:r>
              <w:rPr>
                <w:rFonts w:ascii="Arial" w:cs="Arial" w:eastAsia="Arial" w:hAnsi="Arial"/>
                <w:i/>
                <w:iCs/>
                <w:color w:val="444444"/>
                <w:sz w:val="21"/>
                <w:szCs w:val="21"/>
              </w:rPr>
              <w:t xml:space="preserve">Schedulicity was a well-liked, easy-to-use scheduling platform. It won awards. Its users loved it. But it could not scale to the size needed to compete with Vagaro, Fresha, and others who had deeper pockets, more features, and stronger marketplace positions. After 16 years, it sold.</w:t>
            </w:r>
          </w:p>
          <w:p>
            <w:pPr>
              <w:spacing w:after="40" w:before="60"/>
            </w:pPr>
          </w:p>
          <w:p>
            <w:pPr>
              <w:spacing w:after="20" w:before="0"/>
            </w:pPr>
            <w:r>
              <w:rPr>
                <w:rFonts w:ascii="Arial" w:cs="Arial" w:eastAsia="Arial" w:hAnsi="Arial"/>
                <w:b/>
                <w:bCs/>
                <w:color w:val="DC2626"/>
                <w:sz w:val="20"/>
                <w:szCs w:val="20"/>
              </w:rPr>
              <w:t xml:space="preserve">Root causes:</w:t>
            </w:r>
          </w:p>
          <w:p>
            <w:pPr>
              <w:pStyle w:val="ListParagraph"/>
              <w:numPr>
                <w:ilvl w:val="0"/>
                <w:numId w:val="2"/>
              </w:numPr>
              <w:spacing w:after="40" w:before="40"/>
            </w:pPr>
            <w:r>
              <w:rPr>
                <w:rFonts w:ascii="Arial" w:cs="Arial" w:eastAsia="Arial" w:hAnsi="Arial"/>
                <w:color w:val="991B1B"/>
                <w:sz w:val="20"/>
                <w:szCs w:val="20"/>
              </w:rPr>
              <w:t xml:space="preserve">Could not match Fresha's free model: When Fresha entered the market offering comparable features for free, Schedulicity's subscription model became harder to justify for price-sensitive small businesses.</w:t>
            </w:r>
          </w:p>
          <w:p>
            <w:pPr>
              <w:pStyle w:val="ListParagraph"/>
              <w:numPr>
                <w:ilvl w:val="0"/>
                <w:numId w:val="2"/>
              </w:numPr>
              <w:spacing w:after="40" w:before="40"/>
            </w:pPr>
            <w:r>
              <w:rPr>
                <w:rFonts w:ascii="Arial" w:cs="Arial" w:eastAsia="Arial" w:hAnsi="Arial"/>
                <w:color w:val="991B1B"/>
                <w:sz w:val="20"/>
                <w:szCs w:val="20"/>
              </w:rPr>
              <w:t xml:space="preserve">Never built a consumer-facing marketplace: Schedulicity was pure SaaS. No new client discovery. Users had to drive their own traffic. As competitors added marketplaces, Schedulicity's standalone scheduler became less valuable.</w:t>
            </w:r>
          </w:p>
          <w:p>
            <w:pPr>
              <w:pStyle w:val="ListParagraph"/>
              <w:numPr>
                <w:ilvl w:val="0"/>
                <w:numId w:val="2"/>
              </w:numPr>
              <w:spacing w:after="40" w:before="40"/>
            </w:pPr>
            <w:r>
              <w:rPr>
                <w:rFonts w:ascii="Arial" w:cs="Arial" w:eastAsia="Arial" w:hAnsi="Arial"/>
                <w:color w:val="991B1B"/>
                <w:sz w:val="20"/>
                <w:szCs w:val="20"/>
              </w:rPr>
              <w:t xml:space="preserve">US/Canada only with no expansion: While Fresha was expanding globally, Schedulicity remained geographically limited. A smaller addressable market means a smaller growth ceiling.</w:t>
            </w:r>
          </w:p>
          <w:p>
            <w:pPr>
              <w:pStyle w:val="ListParagraph"/>
              <w:numPr>
                <w:ilvl w:val="0"/>
                <w:numId w:val="2"/>
              </w:numPr>
              <w:spacing w:after="40" w:before="40"/>
            </w:pPr>
            <w:r>
              <w:rPr>
                <w:rFonts w:ascii="Arial" w:cs="Arial" w:eastAsia="Arial" w:hAnsi="Arial"/>
                <w:color w:val="991B1B"/>
                <w:sz w:val="20"/>
                <w:szCs w:val="20"/>
              </w:rPr>
              <w:t xml:space="preserve">Scale ceiling reached without a clear path through: After 16 years and $36M raised, Schedulicity had not achieved the scale needed for an IPO or competitive independence. Acquisition was the exit.</w:t>
            </w:r>
          </w:p>
          <w:p>
            <w:pPr>
              <w:spacing w:after="40" w:before="6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needs marketplace discovery (Phase 3) to avoid Schedulicity's fate. A booking system alone is not defensible long-term. The platform that drives new clients to artists is the platform that wins.</w:t>
            </w:r>
          </w:p>
        </w:tc>
      </w:tr>
    </w:tbl>
    <w:p>
      <w:pPr>
        <w:spacing w:after="120" w:before="120"/>
      </w:pPr>
    </w:p>
    <w:p>
      <w:pPr>
        <w:shd w:fill="DCFCE7" w:val="clear"/>
        <w:spacing w:after="80" w:before="80"/>
      </w:pPr>
      <w:r>
        <w:rPr>
          <w:rFonts w:ascii="Arial" w:cs="Arial" w:eastAsia="Arial" w:hAnsi="Arial"/>
          <w:i/>
          <w:iCs/>
          <w:color w:val="166534"/>
          <w:sz w:val="20"/>
          <w:szCs w:val="20"/>
        </w:rPr>
        <w:t xml:space="preserve">B-Edge lesson: A booking system without discovery is a tool. A booking system with discovery is a platform. Only platforms survive.</w:t>
      </w:r>
    </w:p>
    <w:p>
      <w:pPr>
        <w:spacing w:after="120" w:before="200"/>
      </w:pPr>
    </w:p>
    <w:p>
      <w:r>
        <w:br w:type="page"/>
      </w:r>
    </w:p>
    <w:p>
      <w:pPr>
        <w:pStyle w:val="Heading1"/>
      </w:pPr>
      <w:r>
        <w:rPr>
          <w:rFonts w:ascii="Arial" w:cs="Arial" w:eastAsia="Arial" w:hAnsi="Arial"/>
        </w:rPr>
        <w:t xml:space="preserve">8. Treatwell/Wahanda — Death by Acquisition Chaos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6"/>
                <w:szCs w:val="26"/>
              </w:rPr>
              <w:t xml:space="preserve">Treatwell / Wahanda</w:t>
            </w:r>
            <w:r>
              <w:rPr>
                <w:rFonts w:ascii="Arial" w:cs="Arial" w:eastAsia="Arial" w:hAnsi="Arial"/>
                <w:color w:val="888888"/>
                <w:sz w:val="20"/>
                <w:szCs w:val="20"/>
              </w:rPr>
              <w:t xml:space="preserve">  |  Founded 2008 (Treatwell) / 2011 (Wahanda)  |  Fate: Acquired by Recruit Holdings (Japan) 2015. Still operating but stagnating. Acquired by RealWeb 2020. Now under EasyPark Group.</w:t>
            </w:r>
          </w:p>
          <w:p>
            <w:pPr>
              <w:spacing w:after="40" w:before="0"/>
            </w:pPr>
            <w:r>
              <w:rPr>
                <w:rFonts w:ascii="Arial" w:cs="Arial" w:eastAsia="Arial" w:hAnsi="Arial"/>
                <w:b/>
                <w:bCs/>
                <w:sz w:val="20"/>
                <w:szCs w:val="20"/>
              </w:rPr>
              <w:t xml:space="preserve">Total raised: </w:t>
            </w:r>
            <w:r>
              <w:rPr>
                <w:rFonts w:ascii="Arial" w:cs="Arial" w:eastAsia="Arial" w:hAnsi="Arial"/>
                <w:sz w:val="20"/>
                <w:szCs w:val="20"/>
              </w:rPr>
              <w:t xml:space="preserve">$44.7M raised. Recruit Holdings acquisition at $240M valuation.  </w:t>
            </w:r>
            <w:r>
              <w:rPr>
                <w:rFonts w:ascii="Arial" w:cs="Arial" w:eastAsia="Arial" w:hAnsi="Arial"/>
                <w:b/>
                <w:bCs/>
                <w:sz w:val="20"/>
                <w:szCs w:val="20"/>
              </w:rPr>
              <w:t xml:space="preserve">Peak: </w:t>
            </w:r>
            <w:r>
              <w:rPr>
                <w:rFonts w:ascii="Arial" w:cs="Arial" w:eastAsia="Arial" w:hAnsi="Arial"/>
                <w:sz w:val="20"/>
                <w:szCs w:val="20"/>
              </w:rPr>
              <w:t xml:space="preserve">Largest beauty booking marketplace in Europe at peak. Operating in 10 countries.</w:t>
            </w:r>
          </w:p>
          <w:p>
            <w:pPr>
              <w:spacing w:after="40" w:before="60"/>
            </w:pPr>
          </w:p>
          <w:p>
            <w:pPr>
              <w:spacing w:after="40" w:before="0"/>
            </w:pPr>
            <w:r>
              <w:rPr>
                <w:rFonts w:ascii="Arial" w:cs="Arial" w:eastAsia="Arial" w:hAnsi="Arial"/>
                <w:i/>
                <w:iCs/>
                <w:color w:val="444444"/>
                <w:sz w:val="21"/>
                <w:szCs w:val="21"/>
              </w:rPr>
              <w:t xml:space="preserve">Wahanda was Europe's answer to Fresha. It grew rapidly, acquired competitors aggressively, and built genuine scale. But instead of building a unified platform, it ran 5 different brands across 10 countries with 5 different teams, 5 different tech stacks, and no unified identity. The CEO eventually admitted this was "too inefficient." The Wahanda brand was retired in favor of Treatwell. The platform survives but has never reached its potential.</w:t>
            </w:r>
          </w:p>
          <w:p>
            <w:pPr>
              <w:spacing w:after="40" w:before="60"/>
            </w:pPr>
          </w:p>
          <w:p>
            <w:pPr>
              <w:spacing w:after="20" w:before="0"/>
            </w:pPr>
            <w:r>
              <w:rPr>
                <w:rFonts w:ascii="Arial" w:cs="Arial" w:eastAsia="Arial" w:hAnsi="Arial"/>
                <w:b/>
                <w:bCs/>
                <w:color w:val="DC2626"/>
                <w:sz w:val="20"/>
                <w:szCs w:val="20"/>
              </w:rPr>
              <w:t xml:space="preserve">Root causes:</w:t>
            </w:r>
          </w:p>
          <w:p>
            <w:pPr>
              <w:pStyle w:val="ListParagraph"/>
              <w:numPr>
                <w:ilvl w:val="0"/>
                <w:numId w:val="2"/>
              </w:numPr>
              <w:spacing w:after="40" w:before="40"/>
            </w:pPr>
            <w:r>
              <w:rPr>
                <w:rFonts w:ascii="Arial" w:cs="Arial" w:eastAsia="Arial" w:hAnsi="Arial"/>
                <w:color w:val="991B1B"/>
                <w:sz w:val="20"/>
                <w:szCs w:val="20"/>
              </w:rPr>
              <w:t xml:space="preserve">Acquisition without integration: Wahanda acquired Treatwell, ZenSoon, Beautycheck, Salonmeister, and Salonium. Each kept its own brand and likely its own tech stack. Integration was never completed.</w:t>
            </w:r>
          </w:p>
          <w:p>
            <w:pPr>
              <w:pStyle w:val="ListParagraph"/>
              <w:numPr>
                <w:ilvl w:val="0"/>
                <w:numId w:val="2"/>
              </w:numPr>
              <w:spacing w:after="40" w:before="40"/>
            </w:pPr>
            <w:r>
              <w:rPr>
                <w:rFonts w:ascii="Arial" w:cs="Arial" w:eastAsia="Arial" w:hAnsi="Arial"/>
                <w:color w:val="991B1B"/>
                <w:sz w:val="20"/>
                <w:szCs w:val="20"/>
              </w:rPr>
              <w:t xml:space="preserve">Five brands, five markets, no unified identity: Running Wahanda, Treatwell, ZenSoon, Salonmeister, and Salonium simultaneously meant five marketing budgets, five support teams, five product roadmaps. None received enough to compete.</w:t>
            </w:r>
          </w:p>
          <w:p>
            <w:pPr>
              <w:pStyle w:val="ListParagraph"/>
              <w:numPr>
                <w:ilvl w:val="0"/>
                <w:numId w:val="2"/>
              </w:numPr>
              <w:spacing w:after="40" w:before="40"/>
            </w:pPr>
            <w:r>
              <w:rPr>
                <w:rFonts w:ascii="Arial" w:cs="Arial" w:eastAsia="Arial" w:hAnsi="Arial"/>
                <w:color w:val="991B1B"/>
                <w:sz w:val="20"/>
                <w:szCs w:val="20"/>
              </w:rPr>
              <w:t xml:space="preserve">Branding confusion: The CEO admitted: "It started to become too inefficient to handle five different brands." The Wahanda brand "didn't mean anything in any language covered by the business."</w:t>
            </w:r>
          </w:p>
          <w:p>
            <w:pPr>
              <w:pStyle w:val="ListParagraph"/>
              <w:numPr>
                <w:ilvl w:val="0"/>
                <w:numId w:val="2"/>
              </w:numPr>
              <w:spacing w:after="40" w:before="40"/>
            </w:pPr>
            <w:r>
              <w:rPr>
                <w:rFonts w:ascii="Arial" w:cs="Arial" w:eastAsia="Arial" w:hAnsi="Arial"/>
                <w:color w:val="991B1B"/>
                <w:sz w:val="20"/>
                <w:szCs w:val="20"/>
              </w:rPr>
              <w:t xml:space="preserve">Japanese corporate ownership reduced speed: After Recruit Holdings acquired the majority stake, decision-making moved from London startup speed to Japanese corporate governance. Innovation slowed.</w:t>
            </w:r>
          </w:p>
          <w:p>
            <w:pPr>
              <w:pStyle w:val="ListParagraph"/>
              <w:numPr>
                <w:ilvl w:val="0"/>
                <w:numId w:val="2"/>
              </w:numPr>
              <w:spacing w:after="40" w:before="40"/>
            </w:pPr>
            <w:r>
              <w:rPr>
                <w:rFonts w:ascii="Arial" w:cs="Arial" w:eastAsia="Arial" w:hAnsi="Arial"/>
                <w:color w:val="991B1B"/>
                <w:sz w:val="20"/>
                <w:szCs w:val="20"/>
              </w:rPr>
              <w:t xml:space="preserve">Never fully entered the US market: Despite multiple attempts and stated intentions, Treatwell/Wahanda never successfully launched in the US — their stated goal. Fresha, which launched later, is now in 120 countries.</w:t>
            </w:r>
          </w:p>
          <w:p>
            <w:pPr>
              <w:spacing w:after="40" w:before="6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is one brand, one platform, one market at launch. No acquisitions until the core product is complete and profitable. Growth through depth, not width.</w:t>
            </w:r>
          </w:p>
        </w:tc>
      </w:tr>
    </w:tbl>
    <w:p>
      <w:pPr>
        <w:spacing w:after="120" w:before="120"/>
      </w:pPr>
    </w:p>
    <w:p>
      <w:pPr>
        <w:shd w:fill="DCFCE7" w:val="clear"/>
        <w:spacing w:after="80" w:before="80"/>
      </w:pPr>
      <w:r>
        <w:rPr>
          <w:rFonts w:ascii="Arial" w:cs="Arial" w:eastAsia="Arial" w:hAnsi="Arial"/>
          <w:i/>
          <w:iCs/>
          <w:color w:val="166534"/>
          <w:sz w:val="20"/>
          <w:szCs w:val="20"/>
        </w:rPr>
        <w:t xml:space="preserve">B-Edge lesson: Acquisitions without integration destroy value faster than they create it. One strong product beats five mediocre ones every time.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AAAAAA" w:sz="8"/>
              <w:bottom w:val="single" w:color="CCCCCC" w:sz="1"/>
              <w:right w:val="single" w:color="CCCCCC" w:sz="1"/>
            </w:tcBorders>
            <w:shd w:fill="F9F9F9" w:val="clear"/>
            <w:tcMar>
              <w:top w:type="dxa" w:w="80"/>
              <w:left w:type="dxa" w:w="240"/>
              <w:bottom w:type="dxa" w:w="80"/>
              <w:right w:type="dxa" w:w="240"/>
            </w:tcMar>
          </w:tcPr>
          <w:p>
            <w:pPr>
              <w:spacing w:after="40" w:before="0"/>
            </w:pPr>
            <w:r>
              <w:rPr>
                <w:rFonts w:ascii="Arial" w:cs="Arial" w:eastAsia="Arial" w:hAnsi="Arial"/>
                <w:i/>
                <w:iCs/>
                <w:color w:val="444444"/>
                <w:sz w:val="20"/>
                <w:szCs w:val="20"/>
              </w:rPr>
              <w:t xml:space="preserve">"While everyone chases the next Uber or Airbnb across beauty, health, sport and fitness, they need to understand the complexities and challenges of building a marketplace business which is almost always driven by supply."</w:t>
            </w:r>
          </w:p>
          <w:p>
            <w:pPr>
              <w:spacing w:after="0" w:before="0"/>
            </w:pPr>
            <w:r>
              <w:rPr>
                <w:rFonts w:ascii="Arial" w:cs="Arial" w:eastAsia="Arial" w:hAnsi="Arial"/>
                <w:color w:val="888888"/>
                <w:sz w:val="18"/>
                <w:szCs w:val="18"/>
              </w:rPr>
              <w:t xml:space="preserve">— Lopo Champalimaud, Wahanda/Treatwell CEO, speaking to startup founders, 2016</w:t>
            </w:r>
          </w:p>
        </w:tc>
      </w:tr>
    </w:tbl>
    <w:p>
      <w:pPr>
        <w:spacing w:after="120" w:before="200"/>
      </w:pPr>
    </w:p>
    <w:p>
      <w:r>
        <w:br w:type="page"/>
      </w:r>
    </w:p>
    <w:p>
      <w:pPr>
        <w:pStyle w:val="Heading1"/>
      </w:pPr>
      <w:r>
        <w:rPr>
          <w:rFonts w:ascii="Arial" w:cs="Arial" w:eastAsia="Arial" w:hAnsi="Arial"/>
        </w:rPr>
        <w:t xml:space="preserve">9. ClassPass — Death by Business Model Fragility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CCCCCC" w:sz="1"/>
              <w:right w:val="single" w:color="CCCCCC" w:sz="1"/>
            </w:tcBorders>
            <w:shd w:fill="FFF7F7" w:val="clear"/>
            <w:tcMar>
              <w:top w:type="dxa" w:w="120"/>
              <w:left w:type="dxa" w:w="200"/>
              <w:bottom w:type="dxa" w:w="120"/>
              <w:right w:type="dxa" w:w="200"/>
            </w:tcMar>
          </w:tcPr>
          <w:p>
            <w:pPr>
              <w:spacing w:after="60" w:before="0"/>
            </w:pPr>
            <w:r>
              <w:rPr>
                <w:rFonts w:ascii="Arial" w:cs="Arial" w:eastAsia="Arial" w:hAnsi="Arial"/>
                <w:b/>
                <w:bCs/>
                <w:color w:val="DC2626"/>
                <w:sz w:val="26"/>
                <w:szCs w:val="26"/>
              </w:rPr>
              <w:t xml:space="preserve">ClassPass</w:t>
            </w:r>
            <w:r>
              <w:rPr>
                <w:rFonts w:ascii="Arial" w:cs="Arial" w:eastAsia="Arial" w:hAnsi="Arial"/>
                <w:color w:val="888888"/>
                <w:sz w:val="20"/>
                <w:szCs w:val="20"/>
              </w:rPr>
              <w:t xml:space="preserve">  |  Founded 2012  |  Fate: COVID destroyed 95% of revenue 2020. Acquired by Mindbody 2021. Now part of Playlist/EGYM $7.5B merger 2026.</w:t>
            </w:r>
          </w:p>
          <w:p>
            <w:pPr>
              <w:spacing w:after="40" w:before="0"/>
            </w:pPr>
            <w:r>
              <w:rPr>
                <w:rFonts w:ascii="Arial" w:cs="Arial" w:eastAsia="Arial" w:hAnsi="Arial"/>
                <w:b/>
                <w:bCs/>
                <w:sz w:val="20"/>
                <w:szCs w:val="20"/>
              </w:rPr>
              <w:t xml:space="preserve">Total raised: </w:t>
            </w:r>
            <w:r>
              <w:rPr>
                <w:rFonts w:ascii="Arial" w:cs="Arial" w:eastAsia="Arial" w:hAnsi="Arial"/>
                <w:sz w:val="20"/>
                <w:szCs w:val="20"/>
              </w:rPr>
              <w:t xml:space="preserve">$549 million  </w:t>
            </w:r>
            <w:r>
              <w:rPr>
                <w:rFonts w:ascii="Arial" w:cs="Arial" w:eastAsia="Arial" w:hAnsi="Arial"/>
                <w:b/>
                <w:bCs/>
                <w:sz w:val="20"/>
                <w:szCs w:val="20"/>
              </w:rPr>
              <w:t xml:space="preserve">Peak: </w:t>
            </w:r>
            <w:r>
              <w:rPr>
                <w:rFonts w:ascii="Arial" w:cs="Arial" w:eastAsia="Arial" w:hAnsi="Arial"/>
                <w:sz w:val="20"/>
                <w:szCs w:val="20"/>
              </w:rPr>
              <w:t xml:space="preserve">$1 billion valuation (unicorn) at peak.</w:t>
            </w:r>
          </w:p>
          <w:p>
            <w:pPr>
              <w:spacing w:after="40" w:before="60"/>
            </w:pPr>
          </w:p>
          <w:p>
            <w:pPr>
              <w:spacing w:after="40" w:before="0"/>
            </w:pPr>
            <w:r>
              <w:rPr>
                <w:rFonts w:ascii="Arial" w:cs="Arial" w:eastAsia="Arial" w:hAnsi="Arial"/>
                <w:i/>
                <w:iCs/>
                <w:color w:val="444444"/>
                <w:sz w:val="21"/>
                <w:szCs w:val="21"/>
              </w:rPr>
              <w:t xml:space="preserve">ClassPass is the story of a unicorn whose entire business model depended on a single physical assumption: that gyms and studios would be open. When COVID closed them, ClassPass lost 95% of revenue overnight and was forced to lay off half its employees. It survived only by being acquired. The lesson is stark: a platform that depends entirely on physical attendance has zero resilience.</w:t>
            </w:r>
          </w:p>
          <w:p>
            <w:pPr>
              <w:spacing w:after="40" w:before="60"/>
            </w:pPr>
          </w:p>
          <w:p>
            <w:pPr>
              <w:spacing w:after="20" w:before="0"/>
            </w:pPr>
            <w:r>
              <w:rPr>
                <w:rFonts w:ascii="Arial" w:cs="Arial" w:eastAsia="Arial" w:hAnsi="Arial"/>
                <w:b/>
                <w:bCs/>
                <w:color w:val="DC2626"/>
                <w:sz w:val="20"/>
                <w:szCs w:val="20"/>
              </w:rPr>
              <w:t xml:space="preserve">Root causes:</w:t>
            </w:r>
          </w:p>
          <w:p>
            <w:pPr>
              <w:pStyle w:val="ListParagraph"/>
              <w:numPr>
                <w:ilvl w:val="0"/>
                <w:numId w:val="2"/>
              </w:numPr>
              <w:spacing w:after="40" w:before="40"/>
            </w:pPr>
            <w:r>
              <w:rPr>
                <w:rFonts w:ascii="Arial" w:cs="Arial" w:eastAsia="Arial" w:hAnsi="Arial"/>
                <w:color w:val="991B1B"/>
                <w:sz w:val="20"/>
                <w:szCs w:val="20"/>
              </w:rPr>
              <w:t xml:space="preserve">Business model had no resilience to physical closure: The entire ClassPass model — subscription that unlocks gym and studio access — required physical spaces to be open. When governments closed them, revenue fell 95%. Not 10%. Not 30%. Ninety-five percent.</w:t>
            </w:r>
          </w:p>
          <w:p>
            <w:pPr>
              <w:pStyle w:val="ListParagraph"/>
              <w:numPr>
                <w:ilvl w:val="0"/>
                <w:numId w:val="2"/>
              </w:numPr>
              <w:spacing w:after="40" w:before="40"/>
            </w:pPr>
            <w:r>
              <w:rPr>
                <w:rFonts w:ascii="Arial" w:cs="Arial" w:eastAsia="Arial" w:hAnsi="Arial"/>
                <w:color w:val="991B1B"/>
                <w:sz w:val="20"/>
                <w:szCs w:val="20"/>
              </w:rPr>
              <w:t xml:space="preserve">No digital product to pivot to: ClassPass had no streaming, no virtual classes, no digital component to preserve value when physical access became impossible.</w:t>
            </w:r>
          </w:p>
          <w:p>
            <w:pPr>
              <w:pStyle w:val="ListParagraph"/>
              <w:numPr>
                <w:ilvl w:val="0"/>
                <w:numId w:val="2"/>
              </w:numPr>
              <w:spacing w:after="40" w:before="40"/>
            </w:pPr>
            <w:r>
              <w:rPr>
                <w:rFonts w:ascii="Arial" w:cs="Arial" w:eastAsia="Arial" w:hAnsi="Arial"/>
                <w:color w:val="991B1B"/>
                <w:sz w:val="20"/>
                <w:szCs w:val="20"/>
              </w:rPr>
              <w:t xml:space="preserve">Pandemic exposed single-point-of-failure: A $549M company with unicorn status had one existential vulnerability. No one thought lockdowns were possible. Then they happened.</w:t>
            </w:r>
          </w:p>
          <w:p>
            <w:pPr>
              <w:pStyle w:val="ListParagraph"/>
              <w:numPr>
                <w:ilvl w:val="0"/>
                <w:numId w:val="2"/>
              </w:numPr>
              <w:spacing w:after="40" w:before="40"/>
            </w:pPr>
            <w:r>
              <w:rPr>
                <w:rFonts w:ascii="Arial" w:cs="Arial" w:eastAsia="Arial" w:hAnsi="Arial"/>
                <w:color w:val="991B1B"/>
                <w:sz w:val="20"/>
                <w:szCs w:val="20"/>
              </w:rPr>
              <w:t xml:space="preserve">Recovery required acquisition: ClassPass could not survive independently after COVID. Mindbody acquired it at a fraction of its unicorn valuation. ClassPass CEO Fritz Lanman became Mindbody CEO — a talent acquisition as much as a business acquisition.</w:t>
            </w:r>
          </w:p>
          <w:p>
            <w:pPr>
              <w:spacing w:after="40" w:before="60"/>
            </w:pPr>
          </w:p>
          <w:p>
            <w:pPr>
              <w:spacing w:after="0" w:before="0"/>
            </w:pPr>
            <w:r>
              <w:rPr>
                <w:rFonts w:ascii="Arial" w:cs="Arial" w:eastAsia="Arial" w:hAnsi="Arial"/>
                <w:b/>
                <w:bCs/>
                <w:color w:val="16A34A"/>
                <w:sz w:val="20"/>
                <w:szCs w:val="20"/>
              </w:rPr>
              <w:t xml:space="preserve">B-Edge protection: </w:t>
            </w:r>
            <w:r>
              <w:rPr>
                <w:rFonts w:ascii="Arial" w:cs="Arial" w:eastAsia="Arial" w:hAnsi="Arial"/>
                <w:color w:val="166534"/>
                <w:sz w:val="20"/>
                <w:szCs w:val="20"/>
              </w:rPr>
              <w:t xml:space="preserve">B-Edge provides digital booking for physical services. Unlike ClassPass, the booking software has value even if physical attendance fluctuates. A salon can still manage clients, deposits, communications, and scheduling through B-Edge regardless of capacity. But B-Edge should also consider: what happens to a salon if lockdowns return? The answer is: B-Edge provides the infrastructure for home visits and outside-store services — which are exactly the services that survived COVID.</w:t>
            </w:r>
          </w:p>
        </w:tc>
      </w:tr>
    </w:tbl>
    <w:p>
      <w:pPr>
        <w:spacing w:after="120" w:before="120"/>
      </w:pPr>
    </w:p>
    <w:p>
      <w:pPr>
        <w:shd w:fill="DCFCE7" w:val="clear"/>
        <w:spacing w:after="80" w:before="80"/>
      </w:pPr>
      <w:r>
        <w:rPr>
          <w:rFonts w:ascii="Arial" w:cs="Arial" w:eastAsia="Arial" w:hAnsi="Arial"/>
          <w:i/>
          <w:iCs/>
          <w:color w:val="166534"/>
          <w:sz w:val="20"/>
          <w:szCs w:val="20"/>
        </w:rPr>
        <w:t xml:space="preserve">B-Edge lesson: A platform that depends on a single physical assumption is one lockdown away from extinction. B-Edge's home visit and outside-store booking features are not just convenience — they are resilience.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AAAAAA" w:sz="8"/>
              <w:bottom w:val="single" w:color="CCCCCC" w:sz="1"/>
              <w:right w:val="single" w:color="CCCCCC" w:sz="1"/>
            </w:tcBorders>
            <w:shd w:fill="F9F9F9" w:val="clear"/>
            <w:tcMar>
              <w:top w:type="dxa" w:w="80"/>
              <w:left w:type="dxa" w:w="240"/>
              <w:bottom w:type="dxa" w:w="80"/>
              <w:right w:type="dxa" w:w="240"/>
            </w:tcMar>
          </w:tcPr>
          <w:p>
            <w:pPr>
              <w:spacing w:after="40" w:before="0"/>
            </w:pPr>
            <w:r>
              <w:rPr>
                <w:rFonts w:ascii="Arial" w:cs="Arial" w:eastAsia="Arial" w:hAnsi="Arial"/>
                <w:i/>
                <w:iCs/>
                <w:color w:val="444444"/>
                <w:sz w:val="20"/>
                <w:szCs w:val="20"/>
              </w:rPr>
              <w:t xml:space="preserve">"During COVID-19 lockdowns, ClassPass revenues fell as much as 95%. The company was forced to lay off or furlough half its employees in April 2020."</w:t>
            </w:r>
          </w:p>
          <w:p>
            <w:pPr>
              <w:spacing w:after="0" w:before="0"/>
            </w:pPr>
            <w:r>
              <w:rPr>
                <w:rFonts w:ascii="Arial" w:cs="Arial" w:eastAsia="Arial" w:hAnsi="Arial"/>
                <w:color w:val="888888"/>
                <w:sz w:val="18"/>
                <w:szCs w:val="18"/>
              </w:rPr>
              <w:t xml:space="preserve">— TechCrunch reporting on Mindbody ClassPass acquisition, 2021</w:t>
            </w:r>
          </w:p>
        </w:tc>
      </w:tr>
    </w:tbl>
    <w:p>
      <w:pPr>
        <w:spacing w:after="120" w:before="200"/>
      </w:pPr>
    </w:p>
    <w:p>
      <w:r>
        <w:br w:type="page"/>
      </w:r>
    </w:p>
    <w:p>
      <w:pPr>
        <w:pStyle w:val="Heading1"/>
      </w:pPr>
      <w:r>
        <w:rPr>
          <w:rFonts w:ascii="Arial" w:cs="Arial" w:eastAsia="Arial" w:hAnsi="Arial"/>
        </w:rPr>
        <w:t xml:space="preserve">10. Universal Failure Patterns Across All Cases</w:t>
      </w:r>
    </w:p>
    <w:p>
      <w:pPr>
        <w:spacing w:after="80" w:before="80"/>
      </w:pPr>
      <w:r>
        <w:rPr>
          <w:rFonts w:ascii="Arial" w:cs="Arial" w:eastAsia="Arial" w:hAnsi="Arial"/>
          <w:sz w:val="22"/>
          <w:szCs w:val="22"/>
        </w:rPr>
        <w:t xml:space="preserve">After analyzing all 8 failures and near-failures, 8 universal patterns emerge. Every single company that failed made at least one of these mistakes. Some made multiple simultaneously.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000"/>
        <w:gridCol w:w="20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Failure pattern</w:t>
            </w:r>
          </w:p>
        </w:tc>
        <w:tc>
          <w:tcPr>
            <w:tcW w:type="dxa" w:w="1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Who did it</w:t>
            </w:r>
          </w:p>
        </w:tc>
        <w:tc>
          <w:tcPr>
            <w:tcW w:type="dxa" w:w="3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What happened</w:t>
            </w:r>
          </w:p>
        </w:tc>
        <w:tc>
          <w:tcPr>
            <w:tcW w:type="dxa" w:w="20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protection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Expansion before unit economics validated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Vaniday, Glosslab</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Burned capital expanding to markets and locations that could never reach profitability. No single market was proven before the next was opened.</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 launches in Lebanon with Rania. One market, one partner, proven before expansion.</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Extractive fee model that destroys trust</w:t>
            </w:r>
          </w:p>
        </w:tc>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StyleSeat</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30% new client fee + $2.35 booking fee + tip commission. Professionals feel stolen from. Leave. Tell others. Platform dies.</w:t>
            </w:r>
          </w:p>
        </w:tc>
        <w:tc>
          <w:tcPr>
            <w:tcW w:type="dxa" w:w="20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 fee model is transparent from day one. No hidden extraction. Rania gets her money.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Annual contract lock-in with no escape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Mindbody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BBB complaint: $216.75/month for 9 months on a contract signed 2 hours ago. Hundreds of similar cases. Trust destroyed permanently.</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 has no mandatory contract at launch. Simple, cancellable subscription.</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CEO governance failure</w:t>
            </w:r>
          </w:p>
        </w:tc>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Mindbody</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Delaware court: CEO colluded with PE buyer to suppress stock price by $48M. Criminal-adjacent behavior for personal financial gain.</w:t>
            </w:r>
          </w:p>
        </w:tc>
        <w:tc>
          <w:tcPr>
            <w:tcW w:type="dxa" w:w="20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 is a founder-led startup with no institutional investor pressure to sell. Governance is simple.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Multi-market chaos without integration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Treatwell/Wahanda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 brands, 5 markets, 5 tech stacks. None unified. "Too inefficient to handle five different brands."</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 is one brand, one platform, one market at launch. No brand fragmentation.</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Business model with single point of failure</w:t>
            </w:r>
          </w:p>
        </w:tc>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ClassPass</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100% dependent on physical gym attendance. COVID closed gyms. Revenue -95%.</w:t>
            </w:r>
          </w:p>
        </w:tc>
        <w:tc>
          <w:tcPr>
            <w:tcW w:type="dxa" w:w="20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 includes home visit and outside-store booking as core features. Salon can operate even if physical location is closed.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Feature parity without differentiation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Booker, Schedulicity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Good product, similar to competitors, no clear advantage on price, UX, or market. Consolidated into larger players.</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 has structural differentiation: travel buffers, Lebanese occasions, WhatsApp primary channel, Arabic-first, home visit management.</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Undisciplined spending post-fundraise</w:t>
            </w:r>
          </w:p>
        </w:tc>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Glosslab</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$20M raised. 21 locations opened. Unlicensed staff. Rent defaults. Corporate team fired. $525K bankruptcy sale.</w:t>
            </w:r>
          </w:p>
        </w:tc>
        <w:tc>
          <w:tcPr>
            <w:tcW w:type="dxa" w:w="20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 is bootstrapped with Rania as a paying customer. No VC pressure to grow before profitable. Every cost is deliberate.</w:t>
            </w:r>
          </w:p>
        </w:tc>
      </w:tr>
    </w:tbl>
    <w:p>
      <w:pPr>
        <w:spacing w:after="120" w:before="120"/>
      </w:pPr>
    </w:p>
    <w:p>
      <w:r>
        <w:br w:type="page"/>
      </w:r>
    </w:p>
    <w:p>
      <w:pPr>
        <w:pStyle w:val="Heading1"/>
      </w:pPr>
      <w:r>
        <w:rPr>
          <w:rFonts w:ascii="Arial" w:cs="Arial" w:eastAsia="Arial" w:hAnsi="Arial"/>
        </w:rPr>
        <w:t xml:space="preserve">11. Complete Failure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000"/>
        <w:gridCol w:w="3160"/>
      </w:tblGrid>
      <w:tr>
        <w:trPr>
          <w:tblHeader/>
        </w:trPr>
        <w:tc>
          <w:tcPr>
            <w:tcW w:type="dxa" w:w="7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Year</w:t>
            </w:r>
          </w:p>
        </w:tc>
        <w:tc>
          <w:tcPr>
            <w:tcW w:type="dxa" w:w="3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Company</w:t>
            </w:r>
          </w:p>
        </w:tc>
        <w:tc>
          <w:tcPr>
            <w:tcW w:type="dxa" w:w="31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Type of failure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2015</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Wahanda acquires Treatwell and ZenSoon. Multi-brand chaos begins.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Wahanda/Treatwell</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Acquisition without integration</w:t>
            </w:r>
          </w:p>
        </w:tc>
      </w:tr>
      <w:tr>
        <w:tc>
          <w:tcPr>
            <w:tcW w:type="dxa" w:w="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2015</w:t>
            </w:r>
          </w:p>
        </w:tc>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Mindbody IPO at $448M valuation. Public market scrutiny begins.</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Mindbody</w:t>
            </w:r>
          </w:p>
        </w:tc>
        <w:tc>
          <w:tcPr>
            <w:tcW w:type="dxa" w:w="3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Beginning of governance issues</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2016</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Wahanda rebrands to Treatwell. Admits 5 brands is "too inefficient."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Treatwell</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Belated recognition of structural problem</w:t>
            </w:r>
          </w:p>
        </w:tc>
      </w:tr>
      <w:tr>
        <w:tc>
          <w:tcPr>
            <w:tcW w:type="dxa" w:w="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2018</w:t>
            </w:r>
          </w:p>
        </w:tc>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Mindbody CEO initiates secret conversations with Vista Equity.</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Mindbody</w:t>
            </w:r>
          </w:p>
        </w:tc>
        <w:tc>
          <w:tcPr>
            <w:tcW w:type="dxa" w:w="3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Governance fraud begins</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2018</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Booker Software acquired by Mindbody. Independent operation ends.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Booker</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Competitive displacement</w:t>
            </w:r>
          </w:p>
        </w:tc>
      </w:tr>
      <w:tr>
        <w:tc>
          <w:tcPr>
            <w:tcW w:type="dxa" w:w="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2019</w:t>
            </w:r>
          </w:p>
        </w:tc>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Mindbody taken private by Vista at $1.9B. CEO secures personal employment deal.</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Mindbody</w:t>
            </w:r>
          </w:p>
        </w:tc>
        <w:tc>
          <w:tcPr>
            <w:tcW w:type="dxa" w:w="3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Governance failure + going private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2019</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Vaniday shuts down globally across 6 countries.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Vaniday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Capital exhaustion from premature expansion</w:t>
            </w:r>
          </w:p>
        </w:tc>
      </w:tr>
      <w:tr>
        <w:tc>
          <w:tcPr>
            <w:tcW w:type="dxa" w:w="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2020</w:t>
            </w:r>
          </w:p>
        </w:tc>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ClassPass revenues fall 95% due to COVID. Lay off half of staff.</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ClassPass</w:t>
            </w:r>
          </w:p>
        </w:tc>
        <w:tc>
          <w:tcPr>
            <w:tcW w:type="dxa" w:w="3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Business model fragility — single point of failure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2020</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Mindbody lays off hundreds at the start of COVID pandemic.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Mindbody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Overextension</w:t>
            </w:r>
          </w:p>
        </w:tc>
      </w:tr>
      <w:tr>
        <w:tc>
          <w:tcPr>
            <w:tcW w:type="dxa" w:w="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2021</w:t>
            </w:r>
          </w:p>
        </w:tc>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Mindbody acquires ClassPass at fraction of unicorn valuation.</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ClassPass</w:t>
            </w:r>
          </w:p>
        </w:tc>
        <w:tc>
          <w:tcPr>
            <w:tcW w:type="dxa" w:w="3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Survival acquisition after COVID collapse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2022</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StyleSeat complaints accelerate. BBB and PissedConsumer ratings collapse.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StyleSeat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Fee extraction destroying professional trust</w:t>
            </w:r>
          </w:p>
        </w:tc>
      </w:tr>
      <w:tr>
        <w:tc>
          <w:tcPr>
            <w:tcW w:type="dxa" w:w="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2022</w:t>
            </w:r>
          </w:p>
        </w:tc>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Mindbody CEO Josh McCarter replaced by ClassPass CEO Fritz Lanman.</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Mindbody</w:t>
            </w:r>
          </w:p>
        </w:tc>
        <w:tc>
          <w:tcPr>
            <w:tcW w:type="dxa" w:w="3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Leadership instability</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2023</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Delaware court rules Mindbody CEO breached fiduciary duty. $48M judgment.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Mindbody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Governance fraud confirmed by court</w:t>
            </w:r>
          </w:p>
        </w:tc>
      </w:tr>
      <w:tr>
        <w:tc>
          <w:tcPr>
            <w:tcW w:type="dxa" w:w="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2023</w:t>
            </w:r>
          </w:p>
        </w:tc>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Glosslab rent defaults begin. New York Post publishes unlicensed staff exposé.</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Glosslab</w:t>
            </w:r>
          </w:p>
        </w:tc>
        <w:tc>
          <w:tcPr>
            <w:tcW w:type="dxa" w:w="3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Undisciplined expansion + scandal</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2024</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Glosslab shuts all but 2 of 21 locations.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Glosslab</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Financial collapse</w:t>
            </w:r>
          </w:p>
        </w:tc>
      </w:tr>
      <w:tr>
        <w:tc>
          <w:tcPr>
            <w:tcW w:type="dxa" w:w="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2024</w:t>
            </w:r>
          </w:p>
        </w:tc>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Glosslab files Chapter 11 December 2024.</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Glosslab</w:t>
            </w:r>
          </w:p>
        </w:tc>
        <w:tc>
          <w:tcPr>
            <w:tcW w:type="dxa" w:w="3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Bankruptcy</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2025</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Glosslab all assets sold for $525,000 (raised $20 million).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Glosslab</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Complete value destruction</w:t>
            </w:r>
          </w:p>
        </w:tc>
      </w:tr>
      <w:tr>
        <w:tc>
          <w:tcPr>
            <w:tcW w:type="dxa" w:w="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2025</w:t>
            </w:r>
          </w:p>
        </w:tc>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Schedulicity acquired by Vagaro. Independent operation ends.</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Schedulicity</w:t>
            </w:r>
          </w:p>
        </w:tc>
        <w:tc>
          <w:tcPr>
            <w:tcW w:type="dxa" w:w="3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Scale ceiling — competitive displacement</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2025</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Mindbody + ClassPass rebrands as Playlist. IPO plans shelved.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Mindbody/ClassPass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Consolidation/rebrand</w:t>
            </w:r>
          </w:p>
        </w:tc>
      </w:tr>
      <w:tr>
        <w:tc>
          <w:tcPr>
            <w:tcW w:type="dxa" w:w="7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2026</w:t>
            </w:r>
          </w:p>
        </w:tc>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Playlist merges with EGYM in $7.5B deal. $785M new funding for AI.</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Playlist (Mindbody)</w:t>
            </w:r>
          </w:p>
        </w:tc>
        <w:tc>
          <w:tcPr>
            <w:tcW w:type="dxa" w:w="3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PE consolidation play</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2026</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StyleSeat still operating with 1.2/5 stars on Sitejabber. 88% negative reviews.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StyleSeat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Slow decline continuing</w:t>
            </w:r>
          </w:p>
        </w:tc>
      </w:tr>
    </w:tbl>
    <w:p>
      <w:pPr>
        <w:spacing w:after="120" w:before="200"/>
      </w:pPr>
    </w:p>
    <w:p>
      <w:pPr>
        <w:spacing w:after="80" w:before="80"/>
      </w:pPr>
      <w:r>
        <w:rPr>
          <w:rFonts w:ascii="Arial" w:cs="Arial" w:eastAsia="Arial" w:hAnsi="Arial"/>
          <w:i/>
          <w:iCs/>
          <w:color w:val="888888"/>
          <w:sz w:val="22"/>
          <w:szCs w:val="22"/>
        </w:rPr>
        <w:t xml:space="preserve">Document prepared by Spark (Claude)  ·  B-Edge Engineering  ·  May 2026  ·  Confidential</w:t>
      </w:r>
    </w:p>
    <w:p>
      <w:pPr>
        <w:spacing w:after="120" w:before="80"/>
      </w:pPr>
    </w:p>
    <w:p>
      <w:pPr>
        <w:spacing w:after="80" w:before="80"/>
      </w:pPr>
      <w:r>
        <w:rPr>
          <w:rFonts w:ascii="Arial" w:cs="Arial" w:eastAsia="Arial" w:hAnsi="Arial"/>
          <w:i/>
          <w:iCs/>
          <w:color w:val="888888"/>
          <w:sz w:val="22"/>
          <w:szCs w:val="22"/>
        </w:rPr>
        <w:t xml:space="preserve">Sources: KrASIA (Vaniday relaunch article 2020), ElevenFlo (Glosslab Chapter 11 analysis 2026), PissedConsumer and Sitejabber (StyleSeat reviews), BBB (Mindbody and StyleSeat complaints), Delaware Chancery Court ruling In re Mindbody Stockholder Litigation 2023, TechCrunch (ClassPass acquisition coverage), Tracxn (Treatwell/Wahanda profile), CBInsights (Schedulicity and Mindbody financials), Athletech News (Playlist EGYM merger 2026), BeautyMatter bankruptcy tracker 2024-2025.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8"/>
      </w:pBdr>
      <w:spacing w:after="0" w:before="120"/>
      <w:jc w:val="center"/>
    </w:pPr>
    <w:r>
      <w:rPr>
        <w:rFonts w:ascii="Arial" w:cs="Arial" w:eastAsia="Arial" w:hAnsi="Arial"/>
        <w:color w:val="888888"/>
        <w:sz w:val="18"/>
        <w:szCs w:val="18"/>
      </w:rPr>
      <w:t xml:space="preserve">Confidential  ·  B-Edge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8"/>
      </w:pBdr>
      <w:spacing w:after="160" w:before="0"/>
    </w:pPr>
    <w:r>
      <w:rPr>
        <w:rFonts w:ascii="Arial" w:cs="Arial" w:eastAsia="Arial" w:hAnsi="Arial"/>
        <w:b/>
        <w:bCs/>
        <w:sz w:val="20"/>
        <w:szCs w:val="20"/>
      </w:rPr>
      <w:t xml:space="preserve">B-Edge  </w:t>
    </w:r>
    <w:r>
      <w:rPr>
        <w:rFonts w:ascii="Arial" w:cs="Arial" w:eastAsia="Arial" w:hAnsi="Arial"/>
        <w:color w:val="888888"/>
        <w:sz w:val="20"/>
        <w:szCs w:val="20"/>
      </w:rPr>
      <w:t xml:space="preserve">Failed &amp; Struggling Competitors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44252947263e571711c854cd50f263b3831b9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2026-05-30T21:26:38.659Z</dcterms:created>
  <dcterms:modified xsi:type="dcterms:W3CDTF">2026-05-30T21:26:38.676Z</dcterms:modified>
</cp:coreProperties>
</file>

<file path=docProps/custom.xml><?xml version="1.0" encoding="utf-8"?>
<Properties xmlns="http://schemas.openxmlformats.org/officeDocument/2006/custom-properties" xmlns:vt="http://schemas.openxmlformats.org/officeDocument/2006/docPropsVTypes"/>
</file>