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F91C" w14:textId="60BE8A19" w:rsidR="00D60647" w:rsidRDefault="00F13A9D" w:rsidP="007A33B0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research question for this problem was “</w:t>
      </w:r>
      <w:r w:rsidR="008D7D90">
        <w:rPr>
          <w:rFonts w:ascii="Times New Roman" w:hAnsi="Times New Roman"/>
          <w:sz w:val="24"/>
        </w:rPr>
        <w:t xml:space="preserve">What is the highest prediction accuracy that we can have regarding </w:t>
      </w:r>
      <w:r w:rsidR="00AD5B17">
        <w:rPr>
          <w:rFonts w:ascii="Times New Roman" w:hAnsi="Times New Roman"/>
          <w:sz w:val="24"/>
        </w:rPr>
        <w:t>RFID</w:t>
      </w:r>
      <w:r w:rsidR="00EA30A6">
        <w:rPr>
          <w:rFonts w:ascii="Times New Roman" w:hAnsi="Times New Roman"/>
          <w:sz w:val="24"/>
        </w:rPr>
        <w:t xml:space="preserve"> adoption in </w:t>
      </w:r>
      <w:r w:rsidR="0050582F">
        <w:rPr>
          <w:rFonts w:ascii="Times New Roman" w:hAnsi="Times New Roman"/>
          <w:sz w:val="24"/>
        </w:rPr>
        <w:t>a supply management firm?</w:t>
      </w:r>
      <w:r>
        <w:rPr>
          <w:rFonts w:ascii="Times New Roman" w:hAnsi="Times New Roman"/>
          <w:sz w:val="24"/>
        </w:rPr>
        <w:t>” A survey was filled by 755 managers and due to incomplete data, 604 observations were used in the analysis.</w:t>
      </w:r>
      <w:r w:rsidR="009E7E23">
        <w:rPr>
          <w:rFonts w:ascii="Times New Roman" w:hAnsi="Times New Roman"/>
          <w:sz w:val="24"/>
        </w:rPr>
        <w:t xml:space="preserve"> </w:t>
      </w:r>
      <w:r w:rsidR="00535CCB">
        <w:rPr>
          <w:rFonts w:ascii="Times New Roman" w:hAnsi="Times New Roman"/>
          <w:sz w:val="24"/>
        </w:rPr>
        <w:t xml:space="preserve">There are multiple classification methods that can be used for this problem. In this </w:t>
      </w:r>
      <w:r w:rsidR="007A33B0">
        <w:rPr>
          <w:rFonts w:ascii="Times New Roman" w:hAnsi="Times New Roman"/>
          <w:sz w:val="24"/>
        </w:rPr>
        <w:t>paper</w:t>
      </w:r>
      <w:r w:rsidR="00535CCB">
        <w:rPr>
          <w:rFonts w:ascii="Times New Roman" w:hAnsi="Times New Roman"/>
          <w:sz w:val="24"/>
        </w:rPr>
        <w:t xml:space="preserve">, we </w:t>
      </w:r>
      <w:r w:rsidR="007A33B0">
        <w:rPr>
          <w:rFonts w:ascii="Times New Roman" w:hAnsi="Times New Roman"/>
          <w:sz w:val="24"/>
        </w:rPr>
        <w:t>have decided to use</w:t>
      </w:r>
      <w:r w:rsidR="00535CCB">
        <w:rPr>
          <w:rFonts w:ascii="Times New Roman" w:hAnsi="Times New Roman"/>
          <w:sz w:val="24"/>
        </w:rPr>
        <w:t xml:space="preserve"> Logistic Regressio</w:t>
      </w:r>
      <w:r w:rsidR="007A33B0">
        <w:rPr>
          <w:rFonts w:ascii="Times New Roman" w:hAnsi="Times New Roman"/>
          <w:sz w:val="24"/>
        </w:rPr>
        <w:t xml:space="preserve">n since Discriminant Analysis requires the independent variables to be MV normal and the dataset contains categorical variables. </w:t>
      </w:r>
      <w:r w:rsidR="008831AD">
        <w:rPr>
          <w:rFonts w:ascii="Times New Roman" w:hAnsi="Times New Roman"/>
          <w:sz w:val="24"/>
        </w:rPr>
        <w:t>However Logistic regression does not require this assumption and only requires that the error follows a Bernoulli distribution.</w:t>
      </w:r>
      <w:r w:rsidR="004352B3">
        <w:rPr>
          <w:rFonts w:ascii="Times New Roman" w:hAnsi="Times New Roman"/>
          <w:sz w:val="24"/>
        </w:rPr>
        <w:t xml:space="preserve"> </w:t>
      </w:r>
    </w:p>
    <w:p w14:paraId="359177E4" w14:textId="77777777" w:rsidR="000E036B" w:rsidRDefault="000E036B" w:rsidP="00692257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3D3553BB" w14:textId="08C226CA" w:rsidR="001A3978" w:rsidRDefault="002E7A60" w:rsidP="00C92707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 the objective of this study is to achieve the highest prediction accuracy for RFID adoption, the recommended evaluation metric for model performance would be its sensitivity</w:t>
      </w:r>
      <w:r w:rsidR="00560692">
        <w:rPr>
          <w:rFonts w:ascii="Times New Roman" w:hAnsi="Times New Roman"/>
          <w:sz w:val="24"/>
        </w:rPr>
        <w:t xml:space="preserve"> and false positives rates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AD7723">
        <w:rPr>
          <w:rFonts w:ascii="Times New Roman" w:hAnsi="Times New Roman"/>
          <w:sz w:val="24"/>
        </w:rPr>
        <w:t xml:space="preserve">We started this analysis </w:t>
      </w:r>
      <w:r w:rsidR="001A3978">
        <w:rPr>
          <w:rFonts w:ascii="Times New Roman" w:hAnsi="Times New Roman"/>
          <w:sz w:val="24"/>
        </w:rPr>
        <w:t xml:space="preserve">with a stepwise logistic regression having α=0.1 </w:t>
      </w:r>
      <w:r w:rsidR="00280371">
        <w:rPr>
          <w:rFonts w:ascii="Times New Roman" w:hAnsi="Times New Roman"/>
          <w:sz w:val="24"/>
        </w:rPr>
        <w:t xml:space="preserve">for a variable </w:t>
      </w:r>
      <w:r w:rsidR="001A3978">
        <w:rPr>
          <w:rFonts w:ascii="Times New Roman" w:hAnsi="Times New Roman"/>
          <w:sz w:val="24"/>
        </w:rPr>
        <w:t xml:space="preserve">to </w:t>
      </w:r>
      <w:r w:rsidR="00135B9E">
        <w:rPr>
          <w:rFonts w:ascii="Times New Roman" w:hAnsi="Times New Roman"/>
          <w:sz w:val="24"/>
        </w:rPr>
        <w:t>stay</w:t>
      </w:r>
      <w:r w:rsidR="001A3978">
        <w:rPr>
          <w:rFonts w:ascii="Times New Roman" w:hAnsi="Times New Roman"/>
          <w:sz w:val="24"/>
        </w:rPr>
        <w:t xml:space="preserve"> </w:t>
      </w:r>
      <w:r w:rsidR="002778F9">
        <w:rPr>
          <w:rFonts w:ascii="Times New Roman" w:hAnsi="Times New Roman"/>
          <w:sz w:val="24"/>
        </w:rPr>
        <w:t xml:space="preserve">in </w:t>
      </w:r>
      <w:r w:rsidR="001A3978">
        <w:rPr>
          <w:rFonts w:ascii="Times New Roman" w:hAnsi="Times New Roman"/>
          <w:sz w:val="24"/>
        </w:rPr>
        <w:t xml:space="preserve">the </w:t>
      </w:r>
      <w:r w:rsidR="00135B9E">
        <w:rPr>
          <w:rFonts w:ascii="Times New Roman" w:hAnsi="Times New Roman"/>
          <w:sz w:val="24"/>
        </w:rPr>
        <w:t>stepwise</w:t>
      </w:r>
      <w:r w:rsidR="001A3978">
        <w:rPr>
          <w:rFonts w:ascii="Times New Roman" w:hAnsi="Times New Roman"/>
          <w:sz w:val="24"/>
        </w:rPr>
        <w:t>.</w:t>
      </w:r>
      <w:r w:rsidR="00B66A32">
        <w:rPr>
          <w:rFonts w:ascii="Times New Roman" w:hAnsi="Times New Roman"/>
          <w:sz w:val="24"/>
        </w:rPr>
        <w:t xml:space="preserve"> </w:t>
      </w:r>
      <w:r w:rsidR="00FF71F4">
        <w:rPr>
          <w:rFonts w:ascii="Times New Roman" w:hAnsi="Times New Roman"/>
          <w:sz w:val="24"/>
        </w:rPr>
        <w:t>F</w:t>
      </w:r>
      <w:r w:rsidR="00B66A32">
        <w:rPr>
          <w:rFonts w:ascii="Times New Roman" w:hAnsi="Times New Roman"/>
          <w:sz w:val="24"/>
        </w:rPr>
        <w:t xml:space="preserve">our variables </w:t>
      </w:r>
      <w:r w:rsidR="00C92707">
        <w:rPr>
          <w:rFonts w:ascii="Times New Roman" w:hAnsi="Times New Roman"/>
          <w:sz w:val="24"/>
        </w:rPr>
        <w:t xml:space="preserve">eventually </w:t>
      </w:r>
      <w:r w:rsidR="00F80DDF">
        <w:rPr>
          <w:rFonts w:ascii="Times New Roman" w:hAnsi="Times New Roman"/>
          <w:sz w:val="24"/>
        </w:rPr>
        <w:t>stayed</w:t>
      </w:r>
      <w:r w:rsidR="00B66A32">
        <w:rPr>
          <w:rFonts w:ascii="Times New Roman" w:hAnsi="Times New Roman"/>
          <w:sz w:val="24"/>
        </w:rPr>
        <w:t xml:space="preserve"> in the</w:t>
      </w:r>
      <w:r w:rsidR="002823E2">
        <w:rPr>
          <w:rFonts w:ascii="Times New Roman" w:hAnsi="Times New Roman"/>
          <w:sz w:val="24"/>
        </w:rPr>
        <w:t xml:space="preserve"> stepwise</w:t>
      </w:r>
      <w:r w:rsidR="00B66A32">
        <w:rPr>
          <w:rFonts w:ascii="Times New Roman" w:hAnsi="Times New Roman"/>
          <w:sz w:val="24"/>
        </w:rPr>
        <w:t xml:space="preserve"> model. These variables are </w:t>
      </w:r>
      <w:r w:rsidR="00677C88">
        <w:rPr>
          <w:rFonts w:ascii="Times New Roman" w:hAnsi="Times New Roman"/>
          <w:sz w:val="24"/>
        </w:rPr>
        <w:t>(</w:t>
      </w:r>
      <w:r w:rsidR="00CC33F9">
        <w:rPr>
          <w:rFonts w:ascii="Times New Roman" w:hAnsi="Times New Roman"/>
          <w:sz w:val="24"/>
        </w:rPr>
        <w:t xml:space="preserve">ordered </w:t>
      </w:r>
      <w:r w:rsidR="00677C88">
        <w:rPr>
          <w:rFonts w:ascii="Times New Roman" w:hAnsi="Times New Roman"/>
          <w:sz w:val="24"/>
        </w:rPr>
        <w:t>by</w:t>
      </w:r>
      <w:r w:rsidR="00B66A32">
        <w:rPr>
          <w:rFonts w:ascii="Times New Roman" w:hAnsi="Times New Roman"/>
          <w:sz w:val="24"/>
        </w:rPr>
        <w:t xml:space="preserve"> their Chi-square score</w:t>
      </w:r>
      <w:r w:rsidR="00677C88">
        <w:rPr>
          <w:rFonts w:ascii="Times New Roman" w:hAnsi="Times New Roman"/>
          <w:sz w:val="24"/>
        </w:rPr>
        <w:t>)</w:t>
      </w:r>
      <w:r w:rsidR="00B66A32">
        <w:rPr>
          <w:rFonts w:ascii="Times New Roman" w:hAnsi="Times New Roman"/>
          <w:sz w:val="24"/>
        </w:rPr>
        <w:t xml:space="preserve">: </w:t>
      </w:r>
      <w:r w:rsidR="00B66A32" w:rsidRPr="00B66A32">
        <w:rPr>
          <w:rFonts w:ascii="Times New Roman" w:hAnsi="Times New Roman"/>
          <w:sz w:val="24"/>
        </w:rPr>
        <w:t>T</w:t>
      </w:r>
      <w:r w:rsidR="00B66A32">
        <w:rPr>
          <w:rFonts w:ascii="Times New Roman" w:hAnsi="Times New Roman"/>
          <w:sz w:val="24"/>
        </w:rPr>
        <w:t>he t</w:t>
      </w:r>
      <w:r w:rsidR="00B66A32" w:rsidRPr="00B66A32">
        <w:rPr>
          <w:rFonts w:ascii="Times New Roman" w:hAnsi="Times New Roman"/>
          <w:sz w:val="24"/>
        </w:rPr>
        <w:t>otal number of other information technology adoptions at firm</w:t>
      </w:r>
      <w:r w:rsidR="006E3B22">
        <w:rPr>
          <w:rFonts w:ascii="Times New Roman" w:hAnsi="Times New Roman"/>
          <w:sz w:val="24"/>
        </w:rPr>
        <w:t xml:space="preserve"> (NUMIT)</w:t>
      </w:r>
      <w:r w:rsidR="00B66A32">
        <w:rPr>
          <w:rFonts w:ascii="Times New Roman" w:hAnsi="Times New Roman"/>
          <w:sz w:val="24"/>
        </w:rPr>
        <w:t xml:space="preserve">, </w:t>
      </w:r>
      <w:r w:rsidR="0033710D">
        <w:rPr>
          <w:rFonts w:ascii="Times New Roman" w:hAnsi="Times New Roman"/>
          <w:sz w:val="24"/>
        </w:rPr>
        <w:t>the firm’s obligation to</w:t>
      </w:r>
      <w:r w:rsidR="0033710D" w:rsidRPr="0033710D">
        <w:rPr>
          <w:rFonts w:ascii="Times New Roman" w:hAnsi="Times New Roman"/>
          <w:sz w:val="24"/>
        </w:rPr>
        <w:t xml:space="preserve"> do as the channel/supply chain leader suggests</w:t>
      </w:r>
      <w:r w:rsidR="006E3B22">
        <w:rPr>
          <w:rFonts w:ascii="Times New Roman" w:hAnsi="Times New Roman"/>
          <w:sz w:val="24"/>
        </w:rPr>
        <w:t xml:space="preserve"> (CHLEADER)</w:t>
      </w:r>
      <w:r w:rsidR="008F3FD2">
        <w:rPr>
          <w:rFonts w:ascii="Times New Roman" w:hAnsi="Times New Roman"/>
          <w:sz w:val="24"/>
        </w:rPr>
        <w:t xml:space="preserve">, </w:t>
      </w:r>
      <w:r w:rsidR="002D3C80">
        <w:rPr>
          <w:rFonts w:ascii="Times New Roman" w:hAnsi="Times New Roman"/>
          <w:sz w:val="24"/>
        </w:rPr>
        <w:t xml:space="preserve">the </w:t>
      </w:r>
      <w:r w:rsidR="0043718C">
        <w:rPr>
          <w:rFonts w:ascii="Times New Roman" w:hAnsi="Times New Roman"/>
          <w:sz w:val="24"/>
        </w:rPr>
        <w:t xml:space="preserve">level of </w:t>
      </w:r>
      <w:r w:rsidR="002D3C80">
        <w:rPr>
          <w:rFonts w:ascii="Times New Roman" w:hAnsi="Times New Roman"/>
          <w:sz w:val="24"/>
        </w:rPr>
        <w:t>firm revenue (REVENUE), and finally the l</w:t>
      </w:r>
      <w:r w:rsidR="002D3C80" w:rsidRPr="002D3C80">
        <w:rPr>
          <w:rFonts w:ascii="Times New Roman" w:hAnsi="Times New Roman"/>
          <w:sz w:val="24"/>
        </w:rPr>
        <w:t>evel of “pick-to-light” system adoption</w:t>
      </w:r>
      <w:r w:rsidR="002D3C80">
        <w:rPr>
          <w:rFonts w:ascii="Times New Roman" w:hAnsi="Times New Roman"/>
          <w:sz w:val="24"/>
        </w:rPr>
        <w:t xml:space="preserve"> (P2LS)</w:t>
      </w:r>
      <w:r w:rsidR="0005087F">
        <w:rPr>
          <w:rFonts w:ascii="Times New Roman" w:hAnsi="Times New Roman"/>
          <w:sz w:val="24"/>
        </w:rPr>
        <w:t xml:space="preserve">. </w:t>
      </w:r>
    </w:p>
    <w:p w14:paraId="618B0AE6" w14:textId="0B9B7577" w:rsidR="001A3978" w:rsidRDefault="001A3978" w:rsidP="00692257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65F60E47" w14:textId="14CB8C3D" w:rsidR="007E026C" w:rsidRDefault="002E7A60" w:rsidP="002E7A60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next step was</w:t>
      </w:r>
      <w:r w:rsidR="00450AC2">
        <w:rPr>
          <w:rFonts w:ascii="Times New Roman" w:hAnsi="Times New Roman"/>
          <w:sz w:val="24"/>
        </w:rPr>
        <w:t xml:space="preserve"> to build the logistic regression model by investigating four-way, three-way, and two-way interactions. </w:t>
      </w:r>
      <w:r w:rsidR="00F14EE4">
        <w:rPr>
          <w:rFonts w:ascii="Times New Roman" w:hAnsi="Times New Roman"/>
          <w:sz w:val="24"/>
        </w:rPr>
        <w:t>None of the</w:t>
      </w:r>
      <w:r w:rsidR="00450AC2">
        <w:rPr>
          <w:rFonts w:ascii="Times New Roman" w:hAnsi="Times New Roman"/>
          <w:sz w:val="24"/>
        </w:rPr>
        <w:t xml:space="preserve"> interaction </w:t>
      </w:r>
      <w:r w:rsidR="00F14EE4">
        <w:rPr>
          <w:rFonts w:ascii="Times New Roman" w:hAnsi="Times New Roman"/>
          <w:sz w:val="24"/>
        </w:rPr>
        <w:t xml:space="preserve">effects </w:t>
      </w:r>
      <w:r w:rsidR="00450AC2">
        <w:rPr>
          <w:rFonts w:ascii="Times New Roman" w:hAnsi="Times New Roman"/>
          <w:sz w:val="24"/>
        </w:rPr>
        <w:t xml:space="preserve">was significant. </w:t>
      </w:r>
      <w:r w:rsidR="0027606C">
        <w:rPr>
          <w:rFonts w:ascii="Times New Roman" w:hAnsi="Times New Roman"/>
          <w:sz w:val="24"/>
        </w:rPr>
        <w:t xml:space="preserve">Therefore, the main effects model using the four variables above will have the highest performance. </w:t>
      </w:r>
      <w:r w:rsidR="006214BF">
        <w:rPr>
          <w:rFonts w:ascii="Times New Roman" w:hAnsi="Times New Roman"/>
          <w:sz w:val="24"/>
        </w:rPr>
        <w:t xml:space="preserve">In terms of selecting the best </w:t>
      </w:r>
      <w:r w:rsidR="00617520">
        <w:rPr>
          <w:rFonts w:ascii="Times New Roman" w:hAnsi="Times New Roman"/>
          <w:sz w:val="24"/>
        </w:rPr>
        <w:t>threshold for predicting adoption. We have noticed from examining the confusion matrix th</w:t>
      </w:r>
      <w:r w:rsidR="00560692">
        <w:rPr>
          <w:rFonts w:ascii="Times New Roman" w:hAnsi="Times New Roman"/>
          <w:sz w:val="24"/>
        </w:rPr>
        <w:t xml:space="preserve">at the </w:t>
      </w:r>
      <w:r w:rsidR="00B67411">
        <w:rPr>
          <w:rFonts w:ascii="Times New Roman" w:hAnsi="Times New Roman"/>
          <w:sz w:val="24"/>
        </w:rPr>
        <w:t xml:space="preserve">sensitivity and false positive rates are not yielding high prediction accuracies. </w:t>
      </w:r>
      <w:r w:rsidR="00BE718F">
        <w:rPr>
          <w:rFonts w:ascii="Times New Roman" w:hAnsi="Times New Roman"/>
          <w:sz w:val="24"/>
        </w:rPr>
        <w:t>For example, if we take a low probability rate for adoption such as 0.3, we will find</w:t>
      </w:r>
      <w:r w:rsidR="00222E15">
        <w:rPr>
          <w:rFonts w:ascii="Times New Roman" w:hAnsi="Times New Roman"/>
          <w:sz w:val="24"/>
        </w:rPr>
        <w:t xml:space="preserve"> that the model had </w:t>
      </w:r>
      <w:r w:rsidR="00B57D65">
        <w:rPr>
          <w:rFonts w:ascii="Times New Roman" w:hAnsi="Times New Roman"/>
          <w:sz w:val="24"/>
        </w:rPr>
        <w:t xml:space="preserve">correctly </w:t>
      </w:r>
      <w:r w:rsidR="00222E15">
        <w:rPr>
          <w:rFonts w:ascii="Times New Roman" w:hAnsi="Times New Roman"/>
          <w:sz w:val="24"/>
        </w:rPr>
        <w:t xml:space="preserve">classified </w:t>
      </w:r>
      <w:r w:rsidR="00B57D65">
        <w:rPr>
          <w:rFonts w:ascii="Times New Roman" w:hAnsi="Times New Roman"/>
          <w:sz w:val="24"/>
        </w:rPr>
        <w:t xml:space="preserve">only </w:t>
      </w:r>
      <w:r w:rsidR="00222E15">
        <w:rPr>
          <w:rFonts w:ascii="Times New Roman" w:hAnsi="Times New Roman"/>
          <w:sz w:val="24"/>
        </w:rPr>
        <w:t xml:space="preserve">71 out of </w:t>
      </w:r>
      <w:r w:rsidR="004261E0">
        <w:rPr>
          <w:rFonts w:ascii="Times New Roman" w:hAnsi="Times New Roman"/>
          <w:sz w:val="24"/>
        </w:rPr>
        <w:t xml:space="preserve">possible </w:t>
      </w:r>
      <w:r w:rsidR="00222E15">
        <w:rPr>
          <w:rFonts w:ascii="Times New Roman" w:hAnsi="Times New Roman"/>
          <w:sz w:val="24"/>
        </w:rPr>
        <w:t>153 observations that adopted RFID. This means</w:t>
      </w:r>
      <w:r w:rsidR="00BE718F">
        <w:rPr>
          <w:rFonts w:ascii="Times New Roman" w:hAnsi="Times New Roman"/>
          <w:sz w:val="24"/>
        </w:rPr>
        <w:t xml:space="preserve"> that the sensitivity score for the best model </w:t>
      </w:r>
      <w:r w:rsidR="00222E15">
        <w:rPr>
          <w:rFonts w:ascii="Times New Roman" w:hAnsi="Times New Roman"/>
          <w:sz w:val="24"/>
        </w:rPr>
        <w:t xml:space="preserve">was </w:t>
      </w:r>
      <w:r w:rsidR="00C503B4">
        <w:rPr>
          <w:rFonts w:ascii="Times New Roman" w:hAnsi="Times New Roman"/>
          <w:sz w:val="24"/>
        </w:rPr>
        <w:t xml:space="preserve">around </w:t>
      </w:r>
      <w:r w:rsidR="00BE718F">
        <w:rPr>
          <w:rFonts w:ascii="Times New Roman" w:hAnsi="Times New Roman"/>
          <w:sz w:val="24"/>
        </w:rPr>
        <w:t>46%</w:t>
      </w:r>
      <w:r w:rsidR="00643DD5">
        <w:rPr>
          <w:rFonts w:ascii="Times New Roman" w:hAnsi="Times New Roman"/>
          <w:sz w:val="24"/>
        </w:rPr>
        <w:t xml:space="preserve"> which is a low score</w:t>
      </w:r>
      <w:r w:rsidR="00222E15">
        <w:rPr>
          <w:rFonts w:ascii="Times New Roman" w:hAnsi="Times New Roman"/>
          <w:sz w:val="24"/>
        </w:rPr>
        <w:t>. But even at that rate,</w:t>
      </w:r>
      <w:r w:rsidR="00643DD5">
        <w:rPr>
          <w:rFonts w:ascii="Times New Roman" w:hAnsi="Times New Roman"/>
          <w:sz w:val="24"/>
        </w:rPr>
        <w:t xml:space="preserve"> the false positive rate</w:t>
      </w:r>
      <w:r w:rsidR="00222E15">
        <w:rPr>
          <w:rFonts w:ascii="Times New Roman" w:hAnsi="Times New Roman"/>
          <w:sz w:val="24"/>
        </w:rPr>
        <w:t xml:space="preserve"> was</w:t>
      </w:r>
      <w:r w:rsidR="00643DD5">
        <w:rPr>
          <w:rFonts w:ascii="Times New Roman" w:hAnsi="Times New Roman"/>
          <w:sz w:val="24"/>
        </w:rPr>
        <w:t xml:space="preserve"> 60% which is high</w:t>
      </w:r>
      <w:r w:rsidR="00D31249">
        <w:rPr>
          <w:rFonts w:ascii="Times New Roman" w:hAnsi="Times New Roman"/>
          <w:sz w:val="24"/>
        </w:rPr>
        <w:t xml:space="preserve"> and means that </w:t>
      </w:r>
      <w:r w:rsidR="00F40460">
        <w:rPr>
          <w:rFonts w:ascii="Times New Roman" w:hAnsi="Times New Roman"/>
          <w:sz w:val="24"/>
        </w:rPr>
        <w:t xml:space="preserve">in addition to the 71 observations, there were 110 more observations that were classified as RFID adopters </w:t>
      </w:r>
      <w:r w:rsidR="00007CD4">
        <w:rPr>
          <w:rFonts w:ascii="Times New Roman" w:hAnsi="Times New Roman"/>
          <w:sz w:val="24"/>
        </w:rPr>
        <w:t>but</w:t>
      </w:r>
      <w:r w:rsidR="00F40460">
        <w:rPr>
          <w:rFonts w:ascii="Times New Roman" w:hAnsi="Times New Roman"/>
          <w:sz w:val="24"/>
        </w:rPr>
        <w:t xml:space="preserve"> in </w:t>
      </w:r>
      <w:r w:rsidR="00DF3AB1">
        <w:rPr>
          <w:rFonts w:ascii="Times New Roman" w:hAnsi="Times New Roman"/>
          <w:sz w:val="24"/>
        </w:rPr>
        <w:t>reality,</w:t>
      </w:r>
      <w:r w:rsidR="00F40460">
        <w:rPr>
          <w:rFonts w:ascii="Times New Roman" w:hAnsi="Times New Roman"/>
          <w:sz w:val="24"/>
        </w:rPr>
        <w:t xml:space="preserve"> they are not</w:t>
      </w:r>
      <w:r w:rsidR="00007CD4">
        <w:rPr>
          <w:rFonts w:ascii="Times New Roman" w:hAnsi="Times New Roman"/>
          <w:sz w:val="24"/>
        </w:rPr>
        <w:t xml:space="preserve"> adopters</w:t>
      </w:r>
      <w:r w:rsidR="00643DD5">
        <w:rPr>
          <w:rFonts w:ascii="Times New Roman" w:hAnsi="Times New Roman"/>
          <w:sz w:val="24"/>
        </w:rPr>
        <w:t xml:space="preserve">. </w:t>
      </w:r>
      <w:r w:rsidR="00CA4384">
        <w:rPr>
          <w:rFonts w:ascii="Times New Roman" w:hAnsi="Times New Roman"/>
          <w:sz w:val="24"/>
        </w:rPr>
        <w:t xml:space="preserve">The area under the ROC curve was </w:t>
      </w:r>
      <w:r w:rsidR="004E30E4">
        <w:rPr>
          <w:rFonts w:ascii="Times New Roman" w:hAnsi="Times New Roman"/>
          <w:sz w:val="24"/>
        </w:rPr>
        <w:t>0.7 which makes the model statistically useful and better than a random classifier.</w:t>
      </w:r>
    </w:p>
    <w:p w14:paraId="5FCFB6B5" w14:textId="77777777" w:rsidR="004E30E4" w:rsidRDefault="004E30E4" w:rsidP="002E7A60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44A2C064" w14:textId="278B2848" w:rsidR="00296913" w:rsidRDefault="00DB3881" w:rsidP="00DF34DD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After analyzing the odds ratio estimates </w:t>
      </w:r>
      <w:r w:rsidR="00CD6956">
        <w:rPr>
          <w:rFonts w:ascii="Times New Roman" w:hAnsi="Times New Roman"/>
          <w:sz w:val="24"/>
        </w:rPr>
        <w:t xml:space="preserve">for the CHLEADER variable, </w:t>
      </w:r>
      <w:r w:rsidR="006554DD">
        <w:rPr>
          <w:rFonts w:ascii="Times New Roman" w:hAnsi="Times New Roman"/>
          <w:sz w:val="24"/>
        </w:rPr>
        <w:t>the table shows</w:t>
      </w:r>
      <w:r w:rsidR="00CD6956">
        <w:rPr>
          <w:rFonts w:ascii="Times New Roman" w:hAnsi="Times New Roman"/>
          <w:sz w:val="24"/>
        </w:rPr>
        <w:t xml:space="preserve"> that for</w:t>
      </w:r>
      <w:r w:rsidR="006554DD">
        <w:rPr>
          <w:rFonts w:ascii="Times New Roman" w:hAnsi="Times New Roman"/>
          <w:sz w:val="24"/>
        </w:rPr>
        <w:t xml:space="preserve"> every 1 unit increase in the survey item, the odds of adopting RFID increase by 21%. As for the NUMIT variable, the table shows that for every increase in other IT adoptions at the firm, the odds of adopting RFID increase by 32%. As for the variable P2LS, the table shows that switching from no-use to hi-use reduce the odds by 53% and switching from no-use to low-use increases the odds of RFID adoption by 49%. </w:t>
      </w:r>
      <w:proofErr w:type="gramStart"/>
      <w:r w:rsidR="00A1042F">
        <w:rPr>
          <w:rFonts w:ascii="Times New Roman" w:hAnsi="Times New Roman"/>
          <w:sz w:val="24"/>
        </w:rPr>
        <w:t>Finally</w:t>
      </w:r>
      <w:proofErr w:type="gramEnd"/>
      <w:r w:rsidR="00A1042F">
        <w:rPr>
          <w:rFonts w:ascii="Times New Roman" w:hAnsi="Times New Roman"/>
          <w:sz w:val="24"/>
        </w:rPr>
        <w:t xml:space="preserve"> for the variable REVENUE, the table shows that switching from low revenue to high revenue increases the odds of RFID adoption by 120%.</w:t>
      </w:r>
    </w:p>
    <w:p w14:paraId="675B3CE0" w14:textId="77777777" w:rsidR="0069296C" w:rsidRDefault="0069296C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2D6BD06B" w14:textId="77777777" w:rsidR="002C37DD" w:rsidRDefault="002C37DD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8E7CC26" w14:textId="5E95A1C4" w:rsidR="0069296C" w:rsidRPr="00E30F7A" w:rsidRDefault="0069296C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b/>
          <w:bCs/>
          <w:sz w:val="24"/>
        </w:rPr>
      </w:pPr>
      <w:r w:rsidRPr="00E30F7A">
        <w:rPr>
          <w:rFonts w:ascii="Times New Roman" w:hAnsi="Times New Roman"/>
          <w:b/>
          <w:bCs/>
          <w:sz w:val="24"/>
        </w:rPr>
        <w:lastRenderedPageBreak/>
        <w:t>Appendix</w:t>
      </w:r>
    </w:p>
    <w:p w14:paraId="2ED33406" w14:textId="0A072516" w:rsidR="002C37DD" w:rsidRDefault="002C37DD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following are the outputs of the SAS code</w:t>
      </w:r>
    </w:p>
    <w:p w14:paraId="04F30255" w14:textId="1C276826" w:rsidR="00B805D5" w:rsidRDefault="00B805D5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3FB063C" wp14:editId="16D0AC92">
            <wp:extent cx="4091009" cy="4152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53" cy="41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0A52" w14:textId="782DF786" w:rsidR="00B805D5" w:rsidRDefault="00B805D5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F854AA3" wp14:editId="06B649C1">
            <wp:extent cx="68580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24BD" w14:textId="3F3917B1" w:rsidR="00B805D5" w:rsidRDefault="00146718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0C4EB1A1" wp14:editId="565E7814">
            <wp:extent cx="2987040" cy="2987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CE4ABC" w14:textId="1E6C6CFD" w:rsidR="00DB3881" w:rsidRDefault="00DB3881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2C236B3B" wp14:editId="3D1D0C44">
            <wp:extent cx="4503420" cy="4404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E5E1" w14:textId="03743D6D" w:rsidR="00247E74" w:rsidRPr="007A13A4" w:rsidRDefault="00E03CB9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7CADD70" wp14:editId="54EF82A8">
            <wp:extent cx="4617720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E74" w:rsidRPr="007A13A4" w:rsidSect="0069225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4C00A" w14:textId="77777777" w:rsidR="001C1BD6" w:rsidRDefault="001C1BD6" w:rsidP="00692257">
      <w:r>
        <w:separator/>
      </w:r>
    </w:p>
  </w:endnote>
  <w:endnote w:type="continuationSeparator" w:id="0">
    <w:p w14:paraId="0259A546" w14:textId="77777777" w:rsidR="001C1BD6" w:rsidRDefault="001C1BD6" w:rsidP="0069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F3049" w14:textId="77777777" w:rsidR="001C1BD6" w:rsidRDefault="001C1BD6" w:rsidP="00692257">
      <w:r>
        <w:separator/>
      </w:r>
    </w:p>
  </w:footnote>
  <w:footnote w:type="continuationSeparator" w:id="0">
    <w:p w14:paraId="23E76887" w14:textId="77777777" w:rsidR="001C1BD6" w:rsidRDefault="001C1BD6" w:rsidP="0069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712AA" w14:textId="7E64FD51" w:rsidR="00692257" w:rsidRPr="00692257" w:rsidRDefault="00692257">
    <w:pPr>
      <w:pStyle w:val="Header"/>
      <w:rPr>
        <w:rFonts w:asciiTheme="majorBidi" w:hAnsiTheme="majorBidi" w:cstheme="majorBidi"/>
      </w:rPr>
    </w:pPr>
    <w:r w:rsidRPr="00692257">
      <w:rPr>
        <w:rFonts w:asciiTheme="majorBidi" w:hAnsiTheme="majorBidi" w:cstheme="majorBidi"/>
      </w:rPr>
      <w:t>Abdallah Musmar</w:t>
    </w:r>
    <w:r w:rsidRPr="00692257">
      <w:rPr>
        <w:rFonts w:asciiTheme="majorBidi" w:hAnsiTheme="majorBidi" w:cstheme="majorBidi"/>
      </w:rPr>
      <w:tab/>
      <w:t xml:space="preserve">Problem </w:t>
    </w:r>
    <w:r w:rsidR="00226951">
      <w:rPr>
        <w:rFonts w:asciiTheme="majorBidi" w:hAnsiTheme="majorBidi" w:cstheme="majorBidi"/>
      </w:rPr>
      <w:t>E</w:t>
    </w:r>
    <w:r w:rsidRPr="00692257">
      <w:rPr>
        <w:rFonts w:asciiTheme="majorBidi" w:hAnsiTheme="majorBidi" w:cstheme="majorBidi"/>
      </w:rPr>
      <w:tab/>
      <w:t>QMB7566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7"/>
    <w:rsid w:val="00007CD4"/>
    <w:rsid w:val="0005087F"/>
    <w:rsid w:val="000E036B"/>
    <w:rsid w:val="00135B9E"/>
    <w:rsid w:val="00146718"/>
    <w:rsid w:val="00161DE9"/>
    <w:rsid w:val="001A3978"/>
    <w:rsid w:val="001C1BD6"/>
    <w:rsid w:val="001F2C27"/>
    <w:rsid w:val="00222E15"/>
    <w:rsid w:val="00226951"/>
    <w:rsid w:val="00247E74"/>
    <w:rsid w:val="0027606C"/>
    <w:rsid w:val="002778F9"/>
    <w:rsid w:val="00280371"/>
    <w:rsid w:val="002823E2"/>
    <w:rsid w:val="00296913"/>
    <w:rsid w:val="002A2524"/>
    <w:rsid w:val="002C37DD"/>
    <w:rsid w:val="002D3C80"/>
    <w:rsid w:val="002E7A60"/>
    <w:rsid w:val="0033710D"/>
    <w:rsid w:val="004261E0"/>
    <w:rsid w:val="004352B3"/>
    <w:rsid w:val="0043718C"/>
    <w:rsid w:val="00450AC2"/>
    <w:rsid w:val="004B51B0"/>
    <w:rsid w:val="004D20E5"/>
    <w:rsid w:val="004E30E4"/>
    <w:rsid w:val="0050582F"/>
    <w:rsid w:val="00535CCB"/>
    <w:rsid w:val="00560692"/>
    <w:rsid w:val="005931BA"/>
    <w:rsid w:val="005E1323"/>
    <w:rsid w:val="00617520"/>
    <w:rsid w:val="006214BF"/>
    <w:rsid w:val="00643DD5"/>
    <w:rsid w:val="006554DD"/>
    <w:rsid w:val="00677C88"/>
    <w:rsid w:val="00692257"/>
    <w:rsid w:val="0069296C"/>
    <w:rsid w:val="006E3B22"/>
    <w:rsid w:val="00716E99"/>
    <w:rsid w:val="00722827"/>
    <w:rsid w:val="0077444F"/>
    <w:rsid w:val="00785342"/>
    <w:rsid w:val="007A13A4"/>
    <w:rsid w:val="007A33B0"/>
    <w:rsid w:val="007B33F5"/>
    <w:rsid w:val="007C78C6"/>
    <w:rsid w:val="007E026C"/>
    <w:rsid w:val="00860B02"/>
    <w:rsid w:val="008831AD"/>
    <w:rsid w:val="008D7D90"/>
    <w:rsid w:val="008F3FD2"/>
    <w:rsid w:val="009455BD"/>
    <w:rsid w:val="0095596A"/>
    <w:rsid w:val="009E7E23"/>
    <w:rsid w:val="00A1042F"/>
    <w:rsid w:val="00AD5B17"/>
    <w:rsid w:val="00AD7723"/>
    <w:rsid w:val="00B51176"/>
    <w:rsid w:val="00B57D65"/>
    <w:rsid w:val="00B66A32"/>
    <w:rsid w:val="00B67411"/>
    <w:rsid w:val="00B805D5"/>
    <w:rsid w:val="00B94D70"/>
    <w:rsid w:val="00BA72AE"/>
    <w:rsid w:val="00BC051D"/>
    <w:rsid w:val="00BE718F"/>
    <w:rsid w:val="00C503B4"/>
    <w:rsid w:val="00C92707"/>
    <w:rsid w:val="00CA4384"/>
    <w:rsid w:val="00CC33F9"/>
    <w:rsid w:val="00CD6956"/>
    <w:rsid w:val="00CF12A2"/>
    <w:rsid w:val="00D31249"/>
    <w:rsid w:val="00D4719F"/>
    <w:rsid w:val="00D60647"/>
    <w:rsid w:val="00D72ABB"/>
    <w:rsid w:val="00DB3881"/>
    <w:rsid w:val="00DF34DD"/>
    <w:rsid w:val="00DF3AB1"/>
    <w:rsid w:val="00E03CB9"/>
    <w:rsid w:val="00E30F7A"/>
    <w:rsid w:val="00EA30A6"/>
    <w:rsid w:val="00F00802"/>
    <w:rsid w:val="00F13A9D"/>
    <w:rsid w:val="00F14EE4"/>
    <w:rsid w:val="00F40460"/>
    <w:rsid w:val="00F80DDF"/>
    <w:rsid w:val="00FA6105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F1A3"/>
  <w15:chartTrackingRefBased/>
  <w15:docId w15:val="{20996D86-682E-4CA5-A721-D16087D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257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257"/>
    <w:rPr>
      <w:rFonts w:ascii="Courier" w:eastAsia="Times New Roman" w:hAnsi="Courier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Musmar</dc:creator>
  <cp:keywords/>
  <dc:description/>
  <cp:lastModifiedBy>Abdalla Musmar</cp:lastModifiedBy>
  <cp:revision>81</cp:revision>
  <dcterms:created xsi:type="dcterms:W3CDTF">2018-03-24T19:33:00Z</dcterms:created>
  <dcterms:modified xsi:type="dcterms:W3CDTF">2018-04-20T05:56:00Z</dcterms:modified>
</cp:coreProperties>
</file>