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a3312bf65af937fdf26b196cdec476a0eb917c1"/>
    <w:p>
      <w:pPr>
        <w:pStyle w:val="Heading1"/>
        <w:bidi/>
        <w:jc w:val="right"/>
      </w:pPr>
      <w:r>
        <w:t xml:space="preserve">خطة العمل السنوية لقسم السوشال ميديا وجذب العملاء</w:t>
      </w:r>
    </w:p>
    <w:bookmarkStart w:id="20" w:name="Xe8744fe8520eeeb79dd65e307bedd5e607c301b"/>
    <w:p>
      <w:pPr>
        <w:pStyle w:val="Heading2"/>
        <w:bidi/>
        <w:jc w:val="right"/>
      </w:pPr>
      <w:r>
        <w:t xml:space="preserve">مكتب الدكتور راشد الكيتوب للمحاماة والاستشارات القانونية (RK)</w:t>
      </w:r>
    </w:p>
    <w:p>
      <w:pPr>
        <w:pStyle w:val="FirstParagraph"/>
        <w:bidi/>
        <w:jc w:val="right"/>
      </w:pPr>
      <w:r>
        <w:rPr>
          <w:bCs/>
          <w:b/>
        </w:rPr>
        <w:t xml:space="preserve">السنة التشغيلية:</w:t>
      </w:r>
      <w:r>
        <w:t xml:space="preserve"> </w:t>
      </w:r>
      <w:r>
        <w:t xml:space="preserve">12 شهراً مقسّمة إلى 4 أرباع (كل ربع = 3 أشهر)، ثم شهري ← أسبوعي ← يومي.</w:t>
      </w:r>
      <w:r>
        <w:t xml:space="preserve"> </w:t>
      </w:r>
      <w:r>
        <w:rPr>
          <w:bCs/>
          <w:b/>
        </w:rPr>
        <w:t xml:space="preserve">القسم:</w:t>
      </w:r>
      <w:r>
        <w:t xml:space="preserve"> </w:t>
      </w:r>
      <w:r>
        <w:t xml:space="preserve">التسويق والسوشال ميديا وجذب العملاء (Marketing, Social Media &amp; Lead Generation) ضمن إدارة تطوير الأعمال.</w:t>
      </w:r>
      <w:r>
        <w:t xml:space="preserve"> </w:t>
      </w:r>
      <w:r>
        <w:rPr>
          <w:bCs/>
          <w:b/>
        </w:rPr>
        <w:t xml:space="preserve">المرجعية التنظيمية:</w:t>
      </w:r>
      <w:r>
        <w:t xml:space="preserve"> </w:t>
      </w:r>
      <w:r>
        <w:t xml:space="preserve">يتبع القسم مدير التسويق والمبيعات (S&amp;M Manager) تحت إشراف رئيس تطوير الأعمال والعلاقات الدولية (د. ورد شعيبي) وفق الهيكل التنظيمي المعتمد.</w:t>
      </w:r>
    </w:p>
    <w:p>
      <w:pPr>
        <w:pStyle w:val="BlockText"/>
        <w:bidi/>
        <w:jc w:val="right"/>
      </w:pPr>
      <w:r>
        <w:t xml:space="preserve">ملاحظة: الخطة مبنية على الهيكل التنظيمي ووثيقة الأدوار والمهام ومؤشرات الأداء الموجودة في هذا المستودع، وعلى التوجيهات الصوتية للإدارة بخصوص توجيه كل منصة. مؤشر الأداء الحالي لتنفيذي السوشال ميديا (3 منشورات أسبوعياً، نمو متابعين 20% ربعياً، 10 عملاء محتملين شهرياً) هو</w:t>
      </w:r>
      <w:r>
        <w:t xml:space="preserve"> </w:t>
      </w:r>
      <w:r>
        <w:rPr>
          <w:bCs/>
          <w:b/>
        </w:rPr>
        <w:t xml:space="preserve">الحد الأدنى</w:t>
      </w:r>
      <w:r>
        <w:t xml:space="preserve">، والخطة ترفع السقف تدريجياً كل ربع.</w:t>
      </w:r>
    </w:p>
    <w:p>
      <w:pPr>
        <w:bidi/>
        <w:jc w:val="right"/>
      </w:pPr>
      <w:r>
        <w:pict>
          <v:rect style="width:0;height:1.5pt" o:hralign="center" o:hrstd="t" o:hr="t"/>
        </w:pict>
      </w:r>
    </w:p>
    <w:bookmarkEnd w:id="20"/>
    <w:bookmarkStart w:id="21" w:name="الفهرس"/>
    <w:p>
      <w:pPr>
        <w:pStyle w:val="Heading2"/>
        <w:bidi/>
        <w:jc w:val="right"/>
      </w:pPr>
      <w:r>
        <w:t xml:space="preserve">الفهرس</w:t>
      </w:r>
    </w:p>
    <w:p>
      <w:pPr>
        <w:numPr>
          <w:ilvl w:val="0"/>
          <w:numId w:val="1001"/>
        </w:numPr>
        <w:pStyle w:val="Compact"/>
        <w:bidi/>
        <w:jc w:val="right"/>
      </w:pPr>
      <w:r>
        <w:t xml:space="preserve">الملخص التنفيذي</w:t>
      </w:r>
    </w:p>
    <w:p>
      <w:pPr>
        <w:numPr>
          <w:ilvl w:val="0"/>
          <w:numId w:val="1001"/>
        </w:numPr>
        <w:pStyle w:val="Compact"/>
        <w:bidi/>
        <w:jc w:val="right"/>
      </w:pPr>
      <w:r>
        <w:t xml:space="preserve">أهداف القسم ومؤشرات الأداء السنوية</w:t>
      </w:r>
    </w:p>
    <w:p>
      <w:pPr>
        <w:numPr>
          <w:ilvl w:val="0"/>
          <w:numId w:val="1001"/>
        </w:numPr>
        <w:pStyle w:val="Compact"/>
        <w:bidi/>
        <w:jc w:val="right"/>
      </w:pPr>
      <w:r>
        <w:t xml:space="preserve">الجمهور المستهدف والرسائل الأساسية</w:t>
      </w:r>
    </w:p>
    <w:p>
      <w:pPr>
        <w:numPr>
          <w:ilvl w:val="0"/>
          <w:numId w:val="1001"/>
        </w:numPr>
        <w:pStyle w:val="Compact"/>
        <w:bidi/>
        <w:jc w:val="right"/>
      </w:pPr>
      <w:r>
        <w:t xml:space="preserve">هيكل القسم والأدوار والمسؤوليات</w:t>
      </w:r>
    </w:p>
    <w:p>
      <w:pPr>
        <w:numPr>
          <w:ilvl w:val="0"/>
          <w:numId w:val="1001"/>
        </w:numPr>
        <w:pStyle w:val="Compact"/>
        <w:bidi/>
        <w:jc w:val="right"/>
      </w:pPr>
      <w:r>
        <w:t xml:space="preserve">استراتيجية كل قناة (X، فيسبوك، إنستغرام، لينكدإن، جوجل، الموقع الإلكتروني، يوتيوب/البودكاست، واتساب)</w:t>
      </w:r>
    </w:p>
    <w:p>
      <w:pPr>
        <w:numPr>
          <w:ilvl w:val="0"/>
          <w:numId w:val="1001"/>
        </w:numPr>
        <w:pStyle w:val="Compact"/>
        <w:bidi/>
        <w:jc w:val="right"/>
      </w:pPr>
      <w:r>
        <w:t xml:space="preserve">خطة تحسين محركات البحث (SEO) والصورة على جوجل</w:t>
      </w:r>
    </w:p>
    <w:p>
      <w:pPr>
        <w:numPr>
          <w:ilvl w:val="0"/>
          <w:numId w:val="1001"/>
        </w:numPr>
        <w:pStyle w:val="Compact"/>
        <w:bidi/>
        <w:jc w:val="right"/>
      </w:pPr>
      <w:r>
        <w:t xml:space="preserve">أنواع المحتوى ومنظومة الإنتاج</w:t>
      </w:r>
    </w:p>
    <w:p>
      <w:pPr>
        <w:numPr>
          <w:ilvl w:val="0"/>
          <w:numId w:val="1001"/>
        </w:numPr>
        <w:pStyle w:val="Compact"/>
        <w:bidi/>
        <w:jc w:val="right"/>
      </w:pPr>
      <w:r>
        <w:t xml:space="preserve">الخطة السنوية على 4 أرباع</w:t>
      </w:r>
    </w:p>
    <w:p>
      <w:pPr>
        <w:numPr>
          <w:ilvl w:val="0"/>
          <w:numId w:val="1001"/>
        </w:numPr>
        <w:pStyle w:val="Compact"/>
        <w:bidi/>
        <w:jc w:val="right"/>
      </w:pPr>
      <w:r>
        <w:t xml:space="preserve">الإيقاع الشهري</w:t>
      </w:r>
    </w:p>
    <w:p>
      <w:pPr>
        <w:numPr>
          <w:ilvl w:val="0"/>
          <w:numId w:val="1001"/>
        </w:numPr>
        <w:pStyle w:val="Compact"/>
        <w:bidi/>
        <w:jc w:val="right"/>
      </w:pPr>
      <w:r>
        <w:t xml:space="preserve">الإيقاع الأسبوعي</w:t>
      </w:r>
    </w:p>
    <w:p>
      <w:pPr>
        <w:numPr>
          <w:ilvl w:val="0"/>
          <w:numId w:val="1001"/>
        </w:numPr>
        <w:pStyle w:val="Compact"/>
        <w:bidi/>
        <w:jc w:val="right"/>
      </w:pPr>
      <w:r>
        <w:t xml:space="preserve">الإيقاع اليومي</w:t>
      </w:r>
    </w:p>
    <w:p>
      <w:pPr>
        <w:numPr>
          <w:ilvl w:val="0"/>
          <w:numId w:val="1001"/>
        </w:numPr>
        <w:pStyle w:val="Compact"/>
        <w:bidi/>
        <w:jc w:val="right"/>
      </w:pPr>
      <w:r>
        <w:t xml:space="preserve">مسار جذب العملاء (Lead Generation Funnel) والتسليم للمبيعات</w:t>
      </w:r>
    </w:p>
    <w:p>
      <w:pPr>
        <w:numPr>
          <w:ilvl w:val="0"/>
          <w:numId w:val="1001"/>
        </w:numPr>
        <w:pStyle w:val="Compact"/>
        <w:bidi/>
        <w:jc w:val="right"/>
      </w:pPr>
      <w:r>
        <w:t xml:space="preserve">التواجد على منصات الآخرين (Earned Media &amp; Guesting)</w:t>
      </w:r>
    </w:p>
    <w:p>
      <w:pPr>
        <w:numPr>
          <w:ilvl w:val="0"/>
          <w:numId w:val="1001"/>
        </w:numPr>
        <w:pStyle w:val="Compact"/>
        <w:bidi/>
        <w:jc w:val="right"/>
      </w:pPr>
      <w:r>
        <w:t xml:space="preserve">البراند الشخصي للدكتور راشد الكيتوب: بناء</w:t>
      </w:r>
      <w:r>
        <w:t xml:space="preserve"> </w:t>
      </w:r>
      <w:r>
        <w:t xml:space="preserve">“</w:t>
      </w:r>
      <w:r>
        <w:t xml:space="preserve">الهالة</w:t>
      </w:r>
      <w:r>
        <w:t xml:space="preserve">”</w:t>
      </w:r>
      <w:r>
        <w:t xml:space="preserve"> </w:t>
      </w:r>
      <w:r>
        <w:t xml:space="preserve">وصناعة الترند</w:t>
      </w:r>
    </w:p>
    <w:p>
      <w:pPr>
        <w:numPr>
          <w:ilvl w:val="0"/>
          <w:numId w:val="1001"/>
        </w:numPr>
        <w:pStyle w:val="Compact"/>
        <w:bidi/>
        <w:jc w:val="right"/>
      </w:pPr>
      <w:r>
        <w:t xml:space="preserve">لوحة المؤشرات والتقارير</w:t>
      </w:r>
    </w:p>
    <w:p>
      <w:pPr>
        <w:numPr>
          <w:ilvl w:val="0"/>
          <w:numId w:val="1001"/>
        </w:numPr>
        <w:pStyle w:val="Compact"/>
        <w:bidi/>
        <w:jc w:val="right"/>
      </w:pPr>
      <w:r>
        <w:t xml:space="preserve">الميزانية التقديرية والأدوات</w:t>
      </w:r>
    </w:p>
    <w:p>
      <w:pPr>
        <w:numPr>
          <w:ilvl w:val="0"/>
          <w:numId w:val="1001"/>
        </w:numPr>
        <w:pStyle w:val="Compact"/>
        <w:bidi/>
        <w:jc w:val="right"/>
      </w:pPr>
      <w:r>
        <w:t xml:space="preserve">الحوكمة والالتزام والمخاطر</w:t>
      </w:r>
    </w:p>
    <w:p>
      <w:pPr>
        <w:numPr>
          <w:ilvl w:val="0"/>
          <w:numId w:val="1001"/>
        </w:numPr>
        <w:pStyle w:val="Compact"/>
        <w:bidi/>
        <w:jc w:val="right"/>
      </w:pPr>
      <w:r>
        <w:t xml:space="preserve">الملاحق (قوالب التقويم، مجموعات الكلمات المفتاحية، تقويم المناسبات، قائمة أهداف الظهور)</w:t>
      </w:r>
    </w:p>
    <w:p>
      <w:pPr>
        <w:bidi/>
        <w:jc w:val="right"/>
      </w:pPr>
      <w:r>
        <w:pict>
          <v:rect style="width:0;height:1.5pt" o:hralign="center" o:hrstd="t" o:hr="t"/>
        </w:pict>
      </w:r>
    </w:p>
    <w:bookmarkEnd w:id="21"/>
    <w:bookmarkStart w:id="22" w:name="الملخص-التنفيذي"/>
    <w:p>
      <w:pPr>
        <w:pStyle w:val="Heading2"/>
        <w:bidi/>
        <w:jc w:val="right"/>
      </w:pPr>
      <w:r>
        <w:t xml:space="preserve">1. الملخص التنفيذي</w:t>
      </w:r>
    </w:p>
    <w:p>
      <w:pPr>
        <w:pStyle w:val="FirstParagraph"/>
        <w:bidi/>
        <w:jc w:val="right"/>
      </w:pPr>
      <w:r>
        <w:t xml:space="preserve">الهدف من هذه الخطة هو تحويل حضور المكتب الرقمي من</w:t>
      </w:r>
      <w:r>
        <w:t xml:space="preserve"> </w:t>
      </w:r>
      <w:r>
        <w:t xml:space="preserve">“</w:t>
      </w:r>
      <w:r>
        <w:t xml:space="preserve">نشر متقطّع</w:t>
      </w:r>
      <w:r>
        <w:t xml:space="preserve">”</w:t>
      </w:r>
      <w:r>
        <w:t xml:space="preserve"> </w:t>
      </w:r>
      <w:r>
        <w:t xml:space="preserve">إلى</w:t>
      </w:r>
      <w:r>
        <w:t xml:space="preserve"> </w:t>
      </w:r>
      <w:r>
        <w:rPr>
          <w:bCs/>
          <w:b/>
        </w:rPr>
        <w:t xml:space="preserve">منظومة تسويق قانوني متكاملة</w:t>
      </w:r>
      <w:r>
        <w:t xml:space="preserve"> </w:t>
      </w:r>
      <w:r>
        <w:t xml:space="preserve">تخدم ثلاثة أهداف بالتوازي:</w:t>
      </w:r>
    </w:p>
    <w:p>
      <w:pPr>
        <w:numPr>
          <w:ilvl w:val="0"/>
          <w:numId w:val="1002"/>
        </w:numPr>
        <w:pStyle w:val="Compact"/>
        <w:bidi/>
        <w:jc w:val="right"/>
      </w:pPr>
      <w:r>
        <w:rPr>
          <w:bCs/>
          <w:b/>
        </w:rPr>
        <w:t xml:space="preserve">جذب العملاء (Lead Generation):</w:t>
      </w:r>
      <w:r>
        <w:t xml:space="preserve"> </w:t>
      </w:r>
      <w:r>
        <w:t xml:space="preserve">تدفق مستمر وقابل للقياس من العملاء المحتملين المؤهّلين إلى فريق المبيعات وتطوير الأعمال عبر نظام إدارة العملاء (CRM).</w:t>
      </w:r>
    </w:p>
    <w:p>
      <w:pPr>
        <w:numPr>
          <w:ilvl w:val="0"/>
          <w:numId w:val="1002"/>
        </w:numPr>
        <w:pStyle w:val="Compact"/>
        <w:bidi/>
        <w:jc w:val="right"/>
      </w:pPr>
      <w:r>
        <w:rPr>
          <w:bCs/>
          <w:b/>
        </w:rPr>
        <w:t xml:space="preserve">الوجود على جوجل (SEO + السمعة):</w:t>
      </w:r>
      <w:r>
        <w:t xml:space="preserve"> </w:t>
      </w:r>
      <w:r>
        <w:t xml:space="preserve">أن يظهر المكتب في الصفحة الأولى من نتائج البحث للكلمات القانونية المستهدفة في الإمارات، وأن تكون صورته على جوجل (الملف التجاري، التقييمات، لوحة المعرفة، الأخبار) احترافية ومسيطَر عليها.</w:t>
      </w:r>
    </w:p>
    <w:p>
      <w:pPr>
        <w:numPr>
          <w:ilvl w:val="0"/>
          <w:numId w:val="1002"/>
        </w:numPr>
        <w:pStyle w:val="Compact"/>
        <w:bidi/>
        <w:jc w:val="right"/>
      </w:pPr>
      <w:r>
        <w:rPr>
          <w:bCs/>
          <w:b/>
        </w:rPr>
        <w:t xml:space="preserve">البراند الشخصي للمؤسس:</w:t>
      </w:r>
      <w:r>
        <w:t xml:space="preserve"> </w:t>
      </w:r>
      <w:r>
        <w:t xml:space="preserve">بناء</w:t>
      </w:r>
      <w:r>
        <w:t xml:space="preserve"> </w:t>
      </w:r>
      <w:r>
        <w:t xml:space="preserve">“</w:t>
      </w:r>
      <w:r>
        <w:t xml:space="preserve">هالة</w:t>
      </w:r>
      <w:r>
        <w:t xml:space="preserve">”</w:t>
      </w:r>
      <w:r>
        <w:t xml:space="preserve"> </w:t>
      </w:r>
      <w:r>
        <w:t xml:space="preserve">إعلامية للدكتور راشد الكيتوب تجعله المرجع الأول في التعليق على القوانين والمراسيم والقرارات الجديدة، وصولاً إلى أن يصبح هو الترند عند صدور أي تشريع مهم.</w:t>
      </w:r>
    </w:p>
    <w:p>
      <w:pPr>
        <w:pStyle w:val="FirstParagraph"/>
        <w:bidi/>
        <w:jc w:val="right"/>
      </w:pPr>
      <w:r>
        <w:rPr>
          <w:bCs/>
          <w:b/>
        </w:rPr>
        <w:t xml:space="preserve">منطق توزيع القنوات (كما حددته الإدارة):</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القناة</w:t>
            </w:r>
          </w:p>
        </w:tc>
        <w:tc>
          <w:tcPr/>
          <w:p>
            <w:pPr>
              <w:pStyle w:val="Compact"/>
              <w:jc w:val="right"/>
              <w:bidi/>
            </w:pPr>
            <w:r>
              <w:t xml:space="preserve">التوجّه</w:t>
            </w:r>
          </w:p>
        </w:tc>
        <w:tc>
          <w:tcPr/>
          <w:p>
            <w:pPr>
              <w:pStyle w:val="Compact"/>
              <w:jc w:val="right"/>
              <w:bidi/>
            </w:pPr>
            <w:r>
              <w:t xml:space="preserve">الجمهور</w:t>
            </w:r>
          </w:p>
        </w:tc>
        <w:tc>
          <w:tcPr/>
          <w:p>
            <w:pPr>
              <w:pStyle w:val="Compact"/>
              <w:jc w:val="right"/>
              <w:bidi/>
            </w:pPr>
            <w:r>
              <w:t xml:space="preserve">الهدف الأساسي</w:t>
            </w:r>
          </w:p>
        </w:tc>
      </w:tr>
      <w:tr>
        <w:tc>
          <w:tcPr/>
          <w:p>
            <w:pPr>
              <w:pStyle w:val="Compact"/>
              <w:jc w:val="right"/>
              <w:bidi/>
            </w:pPr>
            <w:r>
              <w:t xml:space="preserve">X (تويتر سابقاً)</w:t>
            </w:r>
          </w:p>
        </w:tc>
        <w:tc>
          <w:tcPr/>
          <w:p>
            <w:pPr>
              <w:pStyle w:val="Compact"/>
              <w:jc w:val="right"/>
              <w:bidi/>
            </w:pPr>
            <w:r>
              <w:t xml:space="preserve">التعليق التشريعي والقانوني بصوت د. راشد الكيتوب: قوانين، مراسيم، قرارات، أحكام</w:t>
            </w:r>
          </w:p>
        </w:tc>
        <w:tc>
          <w:tcPr/>
          <w:p>
            <w:pPr>
              <w:pStyle w:val="Compact"/>
              <w:jc w:val="right"/>
              <w:bidi/>
            </w:pPr>
            <w:r>
              <w:t xml:space="preserve">صنّاع القرار، الإعلاميون، النخبة، المهتمون بالشأن التشريعي</w:t>
            </w:r>
          </w:p>
        </w:tc>
        <w:tc>
          <w:tcPr/>
          <w:p>
            <w:pPr>
              <w:pStyle w:val="Compact"/>
              <w:jc w:val="right"/>
              <w:bidi/>
            </w:pPr>
            <w:r>
              <w:t xml:space="preserve">السلطة المعرفية (Authority) + صناعة الترند</w:t>
            </w:r>
          </w:p>
        </w:tc>
      </w:tr>
      <w:tr>
        <w:tc>
          <w:tcPr/>
          <w:p>
            <w:pPr>
              <w:pStyle w:val="Compact"/>
              <w:jc w:val="right"/>
              <w:bidi/>
            </w:pPr>
            <w:r>
              <w:t xml:space="preserve">فيسبوك</w:t>
            </w:r>
          </w:p>
        </w:tc>
        <w:tc>
          <w:tcPr/>
          <w:p>
            <w:pPr>
              <w:pStyle w:val="Compact"/>
              <w:jc w:val="right"/>
              <w:bidi/>
            </w:pPr>
            <w:r>
              <w:t xml:space="preserve">توجّه شعبي وأوسع، لغة أبسط، بحث مباشر عن عملاء</w:t>
            </w:r>
          </w:p>
        </w:tc>
        <w:tc>
          <w:tcPr/>
          <w:p>
            <w:pPr>
              <w:pStyle w:val="Compact"/>
              <w:jc w:val="right"/>
              <w:bidi/>
            </w:pPr>
            <w:r>
              <w:t xml:space="preserve">الأفراد والمقيمون وأصحاب الأعمال الصغيرة</w:t>
            </w:r>
          </w:p>
        </w:tc>
        <w:tc>
          <w:tcPr/>
          <w:p>
            <w:pPr>
              <w:pStyle w:val="Compact"/>
              <w:jc w:val="right"/>
              <w:bidi/>
            </w:pPr>
            <w:r>
              <w:t xml:space="preserve">عملاء محتملون (Leads) مباشرون</w:t>
            </w:r>
          </w:p>
        </w:tc>
      </w:tr>
      <w:tr>
        <w:tc>
          <w:tcPr/>
          <w:p>
            <w:pPr>
              <w:pStyle w:val="Compact"/>
              <w:jc w:val="right"/>
              <w:bidi/>
            </w:pPr>
            <w:r>
              <w:t xml:space="preserve">إنستغرام</w:t>
            </w:r>
          </w:p>
        </w:tc>
        <w:tc>
          <w:tcPr/>
          <w:p>
            <w:pPr>
              <w:pStyle w:val="Compact"/>
              <w:jc w:val="right"/>
              <w:bidi/>
            </w:pPr>
            <w:r>
              <w:t xml:space="preserve">الوعي بالعلامة + العملاء المحتملون</w:t>
            </w:r>
          </w:p>
        </w:tc>
        <w:tc>
          <w:tcPr/>
          <w:p>
            <w:pPr>
              <w:pStyle w:val="Compact"/>
              <w:jc w:val="right"/>
              <w:bidi/>
            </w:pPr>
            <w:r>
              <w:t xml:space="preserve">الأفراد وأصحاب الأعمال والشباب والمهنيون</w:t>
            </w:r>
          </w:p>
        </w:tc>
        <w:tc>
          <w:tcPr/>
          <w:p>
            <w:pPr>
              <w:pStyle w:val="Compact"/>
              <w:jc w:val="right"/>
              <w:bidi/>
            </w:pPr>
            <w:r>
              <w:t xml:space="preserve">الوعي (Awareness) + Leads</w:t>
            </w:r>
          </w:p>
        </w:tc>
      </w:tr>
      <w:tr>
        <w:tc>
          <w:tcPr/>
          <w:p>
            <w:pPr>
              <w:pStyle w:val="Compact"/>
              <w:jc w:val="right"/>
              <w:bidi/>
            </w:pPr>
            <w:r>
              <w:t xml:space="preserve">لينكدإن</w:t>
            </w:r>
          </w:p>
        </w:tc>
        <w:tc>
          <w:tcPr/>
          <w:p>
            <w:pPr>
              <w:pStyle w:val="Compact"/>
              <w:jc w:val="right"/>
              <w:bidi/>
            </w:pPr>
            <w:r>
              <w:t xml:space="preserve">أعمال-إلى-أعمال (B2B) وأعمال-إلى-حكومة (B2G)، هيكل المؤسسة، الخبرات، الشراكات الدولية</w:t>
            </w:r>
          </w:p>
        </w:tc>
        <w:tc>
          <w:tcPr/>
          <w:p>
            <w:pPr>
              <w:pStyle w:val="Compact"/>
              <w:jc w:val="right"/>
              <w:bidi/>
            </w:pPr>
            <w:r>
              <w:t xml:space="preserve">الشركات، المستثمرون، الجهات الحكومية، مكاتب المحاماة الدولية</w:t>
            </w:r>
          </w:p>
        </w:tc>
        <w:tc>
          <w:tcPr/>
          <w:p>
            <w:pPr>
              <w:pStyle w:val="Compact"/>
              <w:jc w:val="right"/>
              <w:bidi/>
            </w:pPr>
            <w:r>
              <w:t xml:space="preserve">شراكات وعقود مؤسسية</w:t>
            </w:r>
          </w:p>
        </w:tc>
      </w:tr>
      <w:tr>
        <w:tc>
          <w:tcPr/>
          <w:p>
            <w:pPr>
              <w:pStyle w:val="Compact"/>
              <w:jc w:val="right"/>
              <w:bidi/>
            </w:pPr>
            <w:r>
              <w:t xml:space="preserve">جوجل</w:t>
            </w:r>
          </w:p>
        </w:tc>
        <w:tc>
          <w:tcPr/>
          <w:p>
            <w:pPr>
              <w:pStyle w:val="Compact"/>
              <w:jc w:val="right"/>
              <w:bidi/>
            </w:pPr>
            <w:r>
              <w:t xml:space="preserve">تحسين محركات البحث + الصورة والسمعة</w:t>
            </w:r>
          </w:p>
        </w:tc>
        <w:tc>
          <w:tcPr/>
          <w:p>
            <w:pPr>
              <w:pStyle w:val="Compact"/>
              <w:jc w:val="right"/>
              <w:bidi/>
            </w:pPr>
            <w:r>
              <w:t xml:space="preserve">كل من يبحث عن خدمة قانونية في الإمارات</w:t>
            </w:r>
          </w:p>
        </w:tc>
        <w:tc>
          <w:tcPr/>
          <w:p>
            <w:pPr>
              <w:pStyle w:val="Compact"/>
              <w:jc w:val="right"/>
              <w:bidi/>
            </w:pPr>
            <w:r>
              <w:t xml:space="preserve">الظهور الأول + الثقة</w:t>
            </w:r>
          </w:p>
        </w:tc>
      </w:tr>
      <w:tr>
        <w:tc>
          <w:tcPr/>
          <w:p>
            <w:pPr>
              <w:pStyle w:val="Compact"/>
              <w:jc w:val="right"/>
              <w:bidi/>
            </w:pPr>
            <w:r>
              <w:t xml:space="preserve">الموقع الإلكتروني</w:t>
            </w:r>
          </w:p>
        </w:tc>
        <w:tc>
          <w:tcPr/>
          <w:p>
            <w:pPr>
              <w:pStyle w:val="Compact"/>
              <w:jc w:val="right"/>
              <w:bidi/>
            </w:pPr>
            <w:r>
              <w:t xml:space="preserve">المركز (Hub) الذي تصبّ فيه كل القنوات</w:t>
            </w:r>
          </w:p>
        </w:tc>
        <w:tc>
          <w:tcPr/>
          <w:p>
            <w:pPr>
              <w:pStyle w:val="Compact"/>
              <w:jc w:val="right"/>
              <w:bidi/>
            </w:pPr>
            <w:r>
              <w:t xml:space="preserve">الجميع</w:t>
            </w:r>
          </w:p>
        </w:tc>
        <w:tc>
          <w:tcPr/>
          <w:p>
            <w:pPr>
              <w:pStyle w:val="Compact"/>
              <w:jc w:val="right"/>
              <w:bidi/>
            </w:pPr>
            <w:r>
              <w:t xml:space="preserve">التحويل (Conversion) والأرشيف المعرفي</w:t>
            </w:r>
          </w:p>
        </w:tc>
      </w:tr>
      <w:tr>
        <w:tc>
          <w:tcPr/>
          <w:p>
            <w:pPr>
              <w:pStyle w:val="Compact"/>
              <w:jc w:val="right"/>
              <w:bidi/>
            </w:pPr>
            <w:r>
              <w:t xml:space="preserve">يوتيوب / البودكاست</w:t>
            </w:r>
          </w:p>
        </w:tc>
        <w:tc>
          <w:tcPr/>
          <w:p>
            <w:pPr>
              <w:pStyle w:val="Compact"/>
              <w:jc w:val="right"/>
              <w:bidi/>
            </w:pPr>
            <w:r>
              <w:t xml:space="preserve">المحتوى الطويل: حلقات، ندوات، ورش</w:t>
            </w:r>
          </w:p>
        </w:tc>
        <w:tc>
          <w:tcPr/>
          <w:p>
            <w:pPr>
              <w:pStyle w:val="Compact"/>
              <w:jc w:val="right"/>
              <w:bidi/>
            </w:pPr>
            <w:r>
              <w:t xml:space="preserve">الجمهور الباحث عن عمق</w:t>
            </w:r>
          </w:p>
        </w:tc>
        <w:tc>
          <w:tcPr/>
          <w:p>
            <w:pPr>
              <w:pStyle w:val="Compact"/>
              <w:jc w:val="right"/>
              <w:bidi/>
            </w:pPr>
            <w:r>
              <w:t xml:space="preserve">السلطة المعرفية + تغذية باقي المنصات</w:t>
            </w:r>
          </w:p>
        </w:tc>
      </w:tr>
      <w:tr>
        <w:tc>
          <w:tcPr/>
          <w:p>
            <w:pPr>
              <w:pStyle w:val="Compact"/>
              <w:jc w:val="right"/>
              <w:bidi/>
            </w:pPr>
            <w:r>
              <w:t xml:space="preserve">واتساب للأعمال</w:t>
            </w:r>
          </w:p>
        </w:tc>
        <w:tc>
          <w:tcPr/>
          <w:p>
            <w:pPr>
              <w:pStyle w:val="Compact"/>
              <w:jc w:val="right"/>
              <w:bidi/>
            </w:pPr>
            <w:r>
              <w:t xml:space="preserve">قناة الاستلام والتحويل</w:t>
            </w:r>
          </w:p>
        </w:tc>
        <w:tc>
          <w:tcPr/>
          <w:p>
            <w:pPr>
              <w:pStyle w:val="Compact"/>
              <w:jc w:val="right"/>
              <w:bidi/>
            </w:pPr>
            <w:r>
              <w:t xml:space="preserve">العملاء المحتملون</w:t>
            </w:r>
          </w:p>
        </w:tc>
        <w:tc>
          <w:tcPr/>
          <w:p>
            <w:pPr>
              <w:pStyle w:val="Compact"/>
              <w:jc w:val="right"/>
              <w:bidi/>
            </w:pPr>
            <w:r>
              <w:t xml:space="preserve">الرد السريع والتأهيل</w:t>
            </w:r>
          </w:p>
        </w:tc>
      </w:tr>
    </w:tbl>
    <w:p>
      <w:pPr>
        <w:bidi/>
        <w:jc w:val="right"/>
      </w:pPr>
      <w:r>
        <w:pict>
          <v:rect style="width:0;height:1.5pt" o:hralign="center" o:hrstd="t" o:hr="t"/>
        </w:pict>
      </w:r>
    </w:p>
    <w:bookmarkEnd w:id="22"/>
    <w:bookmarkStart w:id="25" w:name="أهداف-القسم-ومؤشرات-الأداء-السنوية"/>
    <w:p>
      <w:pPr>
        <w:pStyle w:val="Heading2"/>
        <w:bidi/>
        <w:jc w:val="right"/>
      </w:pPr>
      <w:r>
        <w:t xml:space="preserve">2. أهداف القسم ومؤشرات الأداء السنوية</w:t>
      </w:r>
    </w:p>
    <w:bookmarkStart w:id="23" w:name="الأهداف-الاستراتيجية-12-شهرا"/>
    <w:p>
      <w:pPr>
        <w:pStyle w:val="Heading3"/>
        <w:bidi/>
        <w:jc w:val="right"/>
      </w:pPr>
      <w:r>
        <w:t xml:space="preserve">2.1 الأهداف الاستراتيجية (12 شهراً)</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w:t>
            </w:r>
          </w:p>
        </w:tc>
        <w:tc>
          <w:tcPr/>
          <w:p>
            <w:pPr>
              <w:pStyle w:val="Compact"/>
              <w:jc w:val="right"/>
              <w:bidi/>
            </w:pPr>
            <w:r>
              <w:t xml:space="preserve">الهدف</w:t>
            </w:r>
          </w:p>
        </w:tc>
        <w:tc>
          <w:tcPr/>
          <w:p>
            <w:pPr>
              <w:pStyle w:val="Compact"/>
              <w:jc w:val="right"/>
              <w:bidi/>
            </w:pPr>
            <w:r>
              <w:t xml:space="preserve">المؤشر</w:t>
            </w:r>
          </w:p>
        </w:tc>
        <w:tc>
          <w:tcPr/>
          <w:p>
            <w:pPr>
              <w:pStyle w:val="Compact"/>
              <w:jc w:val="right"/>
              <w:bidi/>
            </w:pPr>
            <w:r>
              <w:t xml:space="preserve">الهدف السنوي</w:t>
            </w:r>
          </w:p>
        </w:tc>
      </w:tr>
      <w:tr>
        <w:tc>
          <w:tcPr/>
          <w:p>
            <w:pPr>
              <w:pStyle w:val="Compact"/>
              <w:jc w:val="right"/>
              <w:bidi/>
            </w:pPr>
            <w:r>
              <w:t xml:space="preserve">1</w:t>
            </w:r>
          </w:p>
        </w:tc>
        <w:tc>
          <w:tcPr/>
          <w:p>
            <w:pPr>
              <w:pStyle w:val="Compact"/>
              <w:jc w:val="right"/>
              <w:bidi/>
            </w:pPr>
            <w:r>
              <w:t xml:space="preserve">جذب العملاء</w:t>
            </w:r>
          </w:p>
        </w:tc>
        <w:tc>
          <w:tcPr/>
          <w:p>
            <w:pPr>
              <w:pStyle w:val="Compact"/>
              <w:jc w:val="right"/>
              <w:bidi/>
            </w:pPr>
            <w:r>
              <w:t xml:space="preserve">عدد العملاء المحتملين المؤهّلين (MQL) المسلّمين للمبيعات شهرياً</w:t>
            </w:r>
          </w:p>
        </w:tc>
        <w:tc>
          <w:tcPr/>
          <w:p>
            <w:pPr>
              <w:pStyle w:val="Compact"/>
              <w:jc w:val="right"/>
              <w:bidi/>
            </w:pPr>
            <w:r>
              <w:t xml:space="preserve">من 10/شهر (الحد الأدنى الحالي) إلى 60+/شهر بنهاية الربع الرابع</w:t>
            </w:r>
          </w:p>
        </w:tc>
      </w:tr>
      <w:tr>
        <w:tc>
          <w:tcPr/>
          <w:p>
            <w:pPr>
              <w:pStyle w:val="Compact"/>
              <w:jc w:val="right"/>
              <w:bidi/>
            </w:pPr>
            <w:r>
              <w:t xml:space="preserve">2</w:t>
            </w:r>
          </w:p>
        </w:tc>
        <w:tc>
          <w:tcPr/>
          <w:p>
            <w:pPr>
              <w:pStyle w:val="Compact"/>
              <w:jc w:val="right"/>
              <w:bidi/>
            </w:pPr>
            <w:r>
              <w:t xml:space="preserve">التحويل</w:t>
            </w:r>
          </w:p>
        </w:tc>
        <w:tc>
          <w:tcPr/>
          <w:p>
            <w:pPr>
              <w:pStyle w:val="Compact"/>
              <w:jc w:val="right"/>
              <w:bidi/>
            </w:pPr>
            <w:r>
              <w:t xml:space="preserve">نسبة تحويل العميل المحتمل الرقمي إلى اجتماع</w:t>
            </w:r>
          </w:p>
        </w:tc>
        <w:tc>
          <w:tcPr/>
          <w:p>
            <w:pPr>
              <w:pStyle w:val="Compact"/>
              <w:jc w:val="right"/>
              <w:bidi/>
            </w:pPr>
            <w:r>
              <w:t xml:space="preserve">≥ 40%</w:t>
            </w:r>
          </w:p>
        </w:tc>
      </w:tr>
      <w:tr>
        <w:tc>
          <w:tcPr/>
          <w:p>
            <w:pPr>
              <w:pStyle w:val="Compact"/>
              <w:jc w:val="right"/>
              <w:bidi/>
            </w:pPr>
            <w:r>
              <w:t xml:space="preserve">3</w:t>
            </w:r>
          </w:p>
        </w:tc>
        <w:tc>
          <w:tcPr/>
          <w:p>
            <w:pPr>
              <w:pStyle w:val="Compact"/>
              <w:jc w:val="right"/>
              <w:bidi/>
            </w:pPr>
            <w:r>
              <w:t xml:space="preserve">الإيراد</w:t>
            </w:r>
          </w:p>
        </w:tc>
        <w:tc>
          <w:tcPr/>
          <w:p>
            <w:pPr>
              <w:pStyle w:val="Compact"/>
              <w:jc w:val="right"/>
              <w:bidi/>
            </w:pPr>
            <w:r>
              <w:t xml:space="preserve">مساهمة القنوات الرقمية في إيرادات فريق المبيعات</w:t>
            </w:r>
          </w:p>
        </w:tc>
        <w:tc>
          <w:tcPr/>
          <w:p>
            <w:pPr>
              <w:pStyle w:val="Compact"/>
              <w:jc w:val="right"/>
              <w:bidi/>
            </w:pPr>
            <w:r>
              <w:t xml:space="preserve">≥ 25% من إجمالي الإيراد السنوي الجديد</w:t>
            </w:r>
          </w:p>
        </w:tc>
      </w:tr>
      <w:tr>
        <w:tc>
          <w:tcPr/>
          <w:p>
            <w:pPr>
              <w:pStyle w:val="Compact"/>
              <w:jc w:val="right"/>
              <w:bidi/>
            </w:pPr>
            <w:r>
              <w:t xml:space="preserve">4</w:t>
            </w:r>
          </w:p>
        </w:tc>
        <w:tc>
          <w:tcPr/>
          <w:p>
            <w:pPr>
              <w:pStyle w:val="Compact"/>
              <w:jc w:val="right"/>
              <w:bidi/>
            </w:pPr>
            <w:r>
              <w:t xml:space="preserve">SEO</w:t>
            </w:r>
          </w:p>
        </w:tc>
        <w:tc>
          <w:tcPr/>
          <w:p>
            <w:pPr>
              <w:pStyle w:val="Compact"/>
              <w:jc w:val="right"/>
              <w:bidi/>
            </w:pPr>
            <w:r>
              <w:t xml:space="preserve">عدد الكلمات المفتاحية في الصفحة الأولى بجوجل (عربي + إنجليزي)</w:t>
            </w:r>
          </w:p>
        </w:tc>
        <w:tc>
          <w:tcPr/>
          <w:p>
            <w:pPr>
              <w:pStyle w:val="Compact"/>
              <w:jc w:val="right"/>
              <w:bidi/>
            </w:pPr>
            <w:r>
              <w:t xml:space="preserve">150+ كلمة مفتاحية في المراكز 1-10، منها 40 في المراكز 1-3</w:t>
            </w:r>
          </w:p>
        </w:tc>
      </w:tr>
      <w:tr>
        <w:tc>
          <w:tcPr/>
          <w:p>
            <w:pPr>
              <w:pStyle w:val="Compact"/>
              <w:jc w:val="right"/>
              <w:bidi/>
            </w:pPr>
            <w:r>
              <w:t xml:space="preserve">5</w:t>
            </w:r>
          </w:p>
        </w:tc>
        <w:tc>
          <w:tcPr/>
          <w:p>
            <w:pPr>
              <w:pStyle w:val="Compact"/>
              <w:jc w:val="right"/>
              <w:bidi/>
            </w:pPr>
            <w:r>
              <w:t xml:space="preserve">SEO</w:t>
            </w:r>
          </w:p>
        </w:tc>
        <w:tc>
          <w:tcPr/>
          <w:p>
            <w:pPr>
              <w:pStyle w:val="Compact"/>
              <w:jc w:val="right"/>
              <w:bidi/>
            </w:pPr>
            <w:r>
              <w:t xml:space="preserve">الزيارات العضوية الشهرية للموقع</w:t>
            </w:r>
          </w:p>
        </w:tc>
        <w:tc>
          <w:tcPr/>
          <w:p>
            <w:pPr>
              <w:pStyle w:val="Compact"/>
              <w:jc w:val="right"/>
              <w:bidi/>
            </w:pPr>
            <w:r>
              <w:t xml:space="preserve">نمو 300% مقارنة بخط الأساس</w:t>
            </w:r>
          </w:p>
        </w:tc>
      </w:tr>
      <w:tr>
        <w:tc>
          <w:tcPr/>
          <w:p>
            <w:pPr>
              <w:pStyle w:val="Compact"/>
              <w:jc w:val="right"/>
              <w:bidi/>
            </w:pPr>
            <w:r>
              <w:t xml:space="preserve">6</w:t>
            </w:r>
          </w:p>
        </w:tc>
        <w:tc>
          <w:tcPr/>
          <w:p>
            <w:pPr>
              <w:pStyle w:val="Compact"/>
              <w:jc w:val="right"/>
              <w:bidi/>
            </w:pPr>
            <w:r>
              <w:t xml:space="preserve">الصورة على جوجل</w:t>
            </w:r>
          </w:p>
        </w:tc>
        <w:tc>
          <w:tcPr/>
          <w:p>
            <w:pPr>
              <w:pStyle w:val="Compact"/>
              <w:jc w:val="right"/>
              <w:bidi/>
            </w:pPr>
            <w:r>
              <w:t xml:space="preserve">تقييم الملف التجاري على جوجل</w:t>
            </w:r>
          </w:p>
        </w:tc>
        <w:tc>
          <w:tcPr/>
          <w:p>
            <w:pPr>
              <w:pStyle w:val="Compact"/>
              <w:jc w:val="right"/>
              <w:bidi/>
            </w:pPr>
            <w:r>
              <w:t xml:space="preserve">≥ 4.8 من 5 مع 150+ تقييم جديد موثّق</w:t>
            </w:r>
          </w:p>
        </w:tc>
      </w:tr>
      <w:tr>
        <w:tc>
          <w:tcPr/>
          <w:p>
            <w:pPr>
              <w:pStyle w:val="Compact"/>
              <w:jc w:val="right"/>
              <w:bidi/>
            </w:pPr>
            <w:r>
              <w:t xml:space="preserve">7</w:t>
            </w:r>
          </w:p>
        </w:tc>
        <w:tc>
          <w:tcPr/>
          <w:p>
            <w:pPr>
              <w:pStyle w:val="Compact"/>
              <w:jc w:val="right"/>
              <w:bidi/>
            </w:pPr>
            <w:r>
              <w:t xml:space="preserve">الوعي</w:t>
            </w:r>
          </w:p>
        </w:tc>
        <w:tc>
          <w:tcPr/>
          <w:p>
            <w:pPr>
              <w:pStyle w:val="Compact"/>
              <w:jc w:val="right"/>
              <w:bidi/>
            </w:pPr>
            <w:r>
              <w:t xml:space="preserve">إجمالي المتابعين عبر كل المنصات</w:t>
            </w:r>
          </w:p>
        </w:tc>
        <w:tc>
          <w:tcPr/>
          <w:p>
            <w:pPr>
              <w:pStyle w:val="Compact"/>
              <w:jc w:val="right"/>
              <w:bidi/>
            </w:pPr>
            <w:r>
              <w:t xml:space="preserve">نمو 20% ربعياً كحد أدنى (مؤشر معتمد)</w:t>
            </w:r>
          </w:p>
        </w:tc>
      </w:tr>
      <w:tr>
        <w:tc>
          <w:tcPr/>
          <w:p>
            <w:pPr>
              <w:pStyle w:val="Compact"/>
              <w:jc w:val="right"/>
              <w:bidi/>
            </w:pPr>
            <w:r>
              <w:t xml:space="preserve">8</w:t>
            </w:r>
          </w:p>
        </w:tc>
        <w:tc>
          <w:tcPr/>
          <w:p>
            <w:pPr>
              <w:pStyle w:val="Compact"/>
              <w:jc w:val="right"/>
              <w:bidi/>
            </w:pPr>
            <w:r>
              <w:t xml:space="preserve">التفاعل</w:t>
            </w:r>
          </w:p>
        </w:tc>
        <w:tc>
          <w:tcPr/>
          <w:p>
            <w:pPr>
              <w:pStyle w:val="Compact"/>
              <w:jc w:val="right"/>
              <w:bidi/>
            </w:pPr>
            <w:r>
              <w:t xml:space="preserve">معدل التفاعل (Engagement Rate)</w:t>
            </w:r>
          </w:p>
        </w:tc>
        <w:tc>
          <w:tcPr/>
          <w:p>
            <w:pPr>
              <w:pStyle w:val="Compact"/>
              <w:jc w:val="right"/>
              <w:bidi/>
            </w:pPr>
            <w:r>
              <w:t xml:space="preserve">≥ 3% إنستغرام، ≥ 2% لينكدإن، ≥ 1.5% X</w:t>
            </w:r>
          </w:p>
        </w:tc>
      </w:tr>
      <w:tr>
        <w:tc>
          <w:tcPr/>
          <w:p>
            <w:pPr>
              <w:pStyle w:val="Compact"/>
              <w:jc w:val="right"/>
              <w:bidi/>
            </w:pPr>
            <w:r>
              <w:t xml:space="preserve">9</w:t>
            </w:r>
          </w:p>
        </w:tc>
        <w:tc>
          <w:tcPr/>
          <w:p>
            <w:pPr>
              <w:pStyle w:val="Compact"/>
              <w:jc w:val="right"/>
              <w:bidi/>
            </w:pPr>
            <w:r>
              <w:t xml:space="preserve">الظهور الإعلامي</w:t>
            </w:r>
          </w:p>
        </w:tc>
        <w:tc>
          <w:tcPr/>
          <w:p>
            <w:pPr>
              <w:pStyle w:val="Compact"/>
              <w:jc w:val="right"/>
              <w:bidi/>
            </w:pPr>
            <w:r>
              <w:t xml:space="preserve">ظهور المكتب أو المؤسس على منصات الآخرين (بودكاست، تلفزيون، صحافة، فعاليات)</w:t>
            </w:r>
          </w:p>
        </w:tc>
        <w:tc>
          <w:tcPr/>
          <w:p>
            <w:pPr>
              <w:pStyle w:val="Compact"/>
              <w:jc w:val="right"/>
              <w:bidi/>
            </w:pPr>
            <w:r>
              <w:t xml:space="preserve">24+ ظهوراً في السنة (2 شهرياً كحد أدنى)</w:t>
            </w:r>
          </w:p>
        </w:tc>
      </w:tr>
      <w:tr>
        <w:tc>
          <w:tcPr/>
          <w:p>
            <w:pPr>
              <w:pStyle w:val="Compact"/>
              <w:jc w:val="right"/>
              <w:bidi/>
            </w:pPr>
            <w:r>
              <w:t xml:space="preserve">10</w:t>
            </w:r>
          </w:p>
        </w:tc>
        <w:tc>
          <w:tcPr/>
          <w:p>
            <w:pPr>
              <w:pStyle w:val="Compact"/>
              <w:jc w:val="right"/>
              <w:bidi/>
            </w:pPr>
            <w:r>
              <w:t xml:space="preserve">البراند الشخصي</w:t>
            </w:r>
          </w:p>
        </w:tc>
        <w:tc>
          <w:tcPr/>
          <w:p>
            <w:pPr>
              <w:pStyle w:val="Compact"/>
              <w:jc w:val="right"/>
              <w:bidi/>
            </w:pPr>
            <w:r>
              <w:t xml:space="preserve">وصول حساب د. راشد الكيتوب على X</w:t>
            </w:r>
          </w:p>
        </w:tc>
        <w:tc>
          <w:tcPr/>
          <w:p>
            <w:pPr>
              <w:pStyle w:val="Compact"/>
              <w:jc w:val="right"/>
              <w:bidi/>
            </w:pPr>
            <w:r>
              <w:t xml:space="preserve">25,000+ متابع، ومحتواه يتصدر محادثة كل تشريع مهم خلال 24 ساعة من صدوره</w:t>
            </w:r>
          </w:p>
        </w:tc>
      </w:tr>
      <w:tr>
        <w:tc>
          <w:tcPr/>
          <w:p>
            <w:pPr>
              <w:pStyle w:val="Compact"/>
              <w:jc w:val="right"/>
              <w:bidi/>
            </w:pPr>
            <w:r>
              <w:t xml:space="preserve">11</w:t>
            </w:r>
          </w:p>
        </w:tc>
        <w:tc>
          <w:tcPr/>
          <w:p>
            <w:pPr>
              <w:pStyle w:val="Compact"/>
              <w:jc w:val="right"/>
              <w:bidi/>
            </w:pPr>
            <w:r>
              <w:t xml:space="preserve">الاتساق</w:t>
            </w:r>
          </w:p>
        </w:tc>
        <w:tc>
          <w:tcPr/>
          <w:p>
            <w:pPr>
              <w:pStyle w:val="Compact"/>
              <w:jc w:val="right"/>
              <w:bidi/>
            </w:pPr>
            <w:r>
              <w:t xml:space="preserve">التزام بالهوية البصرية والنبرة</w:t>
            </w:r>
          </w:p>
        </w:tc>
        <w:tc>
          <w:tcPr/>
          <w:p>
            <w:pPr>
              <w:pStyle w:val="Compact"/>
              <w:jc w:val="right"/>
              <w:bidi/>
            </w:pPr>
            <w:r>
              <w:t xml:space="preserve">100% (مؤشر معتمد)</w:t>
            </w:r>
          </w:p>
        </w:tc>
      </w:tr>
      <w:tr>
        <w:tc>
          <w:tcPr/>
          <w:p>
            <w:pPr>
              <w:pStyle w:val="Compact"/>
              <w:jc w:val="right"/>
              <w:bidi/>
            </w:pPr>
            <w:r>
              <w:t xml:space="preserve">12</w:t>
            </w:r>
          </w:p>
        </w:tc>
        <w:tc>
          <w:tcPr/>
          <w:p>
            <w:pPr>
              <w:pStyle w:val="Compact"/>
              <w:jc w:val="right"/>
              <w:bidi/>
            </w:pPr>
            <w:r>
              <w:t xml:space="preserve">الانتظام</w:t>
            </w:r>
          </w:p>
        </w:tc>
        <w:tc>
          <w:tcPr/>
          <w:p>
            <w:pPr>
              <w:pStyle w:val="Compact"/>
              <w:jc w:val="right"/>
              <w:bidi/>
            </w:pPr>
            <w:r>
              <w:t xml:space="preserve">التزام بتقويم المحتوى</w:t>
            </w:r>
          </w:p>
        </w:tc>
        <w:tc>
          <w:tcPr/>
          <w:p>
            <w:pPr>
              <w:pStyle w:val="Compact"/>
              <w:jc w:val="right"/>
              <w:bidi/>
            </w:pPr>
            <w:r>
              <w:t xml:space="preserve">≥ 95% من المحتوى المخطط ينشر في موعده</w:t>
            </w:r>
          </w:p>
        </w:tc>
      </w:tr>
    </w:tbl>
    <w:bookmarkEnd w:id="23"/>
    <w:bookmarkStart w:id="24" w:name="مؤشرات-تشغيلية-تقاس-شهريا"/>
    <w:p>
      <w:pPr>
        <w:pStyle w:val="Heading3"/>
        <w:bidi/>
        <w:jc w:val="right"/>
      </w:pPr>
      <w:r>
        <w:t xml:space="preserve">2.2 مؤشرات تشغيلية (تُقاس شهرياً)</w:t>
      </w:r>
    </w:p>
    <w:p>
      <w:pPr>
        <w:numPr>
          <w:ilvl w:val="0"/>
          <w:numId w:val="1003"/>
        </w:numPr>
        <w:pStyle w:val="Compact"/>
        <w:bidi/>
        <w:jc w:val="right"/>
      </w:pPr>
      <w:r>
        <w:t xml:space="preserve">عدد المنشورات لكل منصة مقابل المخطط.</w:t>
      </w:r>
    </w:p>
    <w:p>
      <w:pPr>
        <w:numPr>
          <w:ilvl w:val="0"/>
          <w:numId w:val="1003"/>
        </w:numPr>
        <w:pStyle w:val="Compact"/>
        <w:bidi/>
        <w:jc w:val="right"/>
      </w:pPr>
      <w:r>
        <w:t xml:space="preserve">معدل الرد على الرسائل والتعليقات: خلال ساعة واحدة في أوقات العمل (متوافق مع مؤشر مدير الحسابات: 1-2 ساعة).</w:t>
      </w:r>
    </w:p>
    <w:p>
      <w:pPr>
        <w:numPr>
          <w:ilvl w:val="0"/>
          <w:numId w:val="1003"/>
        </w:numPr>
        <w:pStyle w:val="Compact"/>
        <w:bidi/>
        <w:jc w:val="right"/>
      </w:pPr>
      <w:r>
        <w:t xml:space="preserve">تكلفة العميل المحتمل (CPL) للإعلانات المدفوعة.</w:t>
      </w:r>
    </w:p>
    <w:p>
      <w:pPr>
        <w:numPr>
          <w:ilvl w:val="0"/>
          <w:numId w:val="1003"/>
        </w:numPr>
        <w:pStyle w:val="Compact"/>
        <w:bidi/>
        <w:jc w:val="right"/>
      </w:pPr>
      <w:r>
        <w:t xml:space="preserve">عدد المقالات المنشورة ومواقعها في جوجل بعد 30 و90 يوماً.</w:t>
      </w:r>
    </w:p>
    <w:p>
      <w:pPr>
        <w:numPr>
          <w:ilvl w:val="0"/>
          <w:numId w:val="1003"/>
        </w:numPr>
        <w:pStyle w:val="Compact"/>
        <w:bidi/>
        <w:jc w:val="right"/>
      </w:pPr>
      <w:r>
        <w:t xml:space="preserve">عدد الروابط الخلفية (Backlinks) الجديدة من مواقع موثوقة.</w:t>
      </w:r>
    </w:p>
    <w:p>
      <w:pPr>
        <w:numPr>
          <w:ilvl w:val="0"/>
          <w:numId w:val="1003"/>
        </w:numPr>
        <w:pStyle w:val="Compact"/>
        <w:bidi/>
        <w:jc w:val="right"/>
      </w:pPr>
      <w:r>
        <w:t xml:space="preserve">عدد طلبات الظهور الإعلامي المرسلة والمقبولة.</w:t>
      </w:r>
    </w:p>
    <w:p>
      <w:pPr>
        <w:bidi/>
        <w:jc w:val="right"/>
      </w:pPr>
      <w:r>
        <w:pict>
          <v:rect style="width:0;height:1.5pt" o:hralign="center" o:hrstd="t" o:hr="t"/>
        </w:pict>
      </w:r>
    </w:p>
    <w:bookmarkEnd w:id="24"/>
    <w:bookmarkEnd w:id="25"/>
    <w:bookmarkStart w:id="29" w:name="الجمهور-المستهدف-والرسائل-الأساسية"/>
    <w:p>
      <w:pPr>
        <w:pStyle w:val="Heading2"/>
        <w:bidi/>
        <w:jc w:val="right"/>
      </w:pPr>
      <w:r>
        <w:t xml:space="preserve">3. الجمهور المستهدف والرسائل الأساسية</w:t>
      </w:r>
    </w:p>
    <w:bookmarkStart w:id="26" w:name="الشرائح"/>
    <w:p>
      <w:pPr>
        <w:pStyle w:val="Heading3"/>
        <w:bidi/>
        <w:jc w:val="right"/>
      </w:pPr>
      <w:r>
        <w:t xml:space="preserve">3.1 الشرائح</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الشريحة</w:t>
            </w:r>
          </w:p>
        </w:tc>
        <w:tc>
          <w:tcPr/>
          <w:p>
            <w:pPr>
              <w:pStyle w:val="Compact"/>
              <w:jc w:val="right"/>
              <w:bidi/>
            </w:pPr>
            <w:r>
              <w:t xml:space="preserve">من هم</w:t>
            </w:r>
          </w:p>
        </w:tc>
        <w:tc>
          <w:tcPr/>
          <w:p>
            <w:pPr>
              <w:pStyle w:val="Compact"/>
              <w:jc w:val="right"/>
              <w:bidi/>
            </w:pPr>
            <w:r>
              <w:t xml:space="preserve">المنصة الأساسية</w:t>
            </w:r>
          </w:p>
        </w:tc>
        <w:tc>
          <w:tcPr/>
          <w:p>
            <w:pPr>
              <w:pStyle w:val="Compact"/>
              <w:jc w:val="right"/>
              <w:bidi/>
            </w:pPr>
            <w:r>
              <w:t xml:space="preserve">ماذا يحتاجون أن يسمعوا</w:t>
            </w:r>
          </w:p>
        </w:tc>
      </w:tr>
      <w:tr>
        <w:tc>
          <w:tcPr/>
          <w:p>
            <w:pPr>
              <w:pStyle w:val="Compact"/>
              <w:jc w:val="right"/>
              <w:bidi/>
            </w:pPr>
            <w:r>
              <w:rPr>
                <w:bCs/>
                <w:b/>
              </w:rPr>
              <w:t xml:space="preserve">A. الشركات والمستثمرون (B2B)</w:t>
            </w:r>
          </w:p>
        </w:tc>
        <w:tc>
          <w:tcPr/>
          <w:p>
            <w:pPr>
              <w:pStyle w:val="Compact"/>
              <w:jc w:val="right"/>
              <w:bidi/>
            </w:pPr>
            <w:r>
              <w:t xml:space="preserve">شركات محلية ودولية، مكاتب عائلية، مستثمرون، صناديق، شركات ناشئة في التقنية المالية</w:t>
            </w:r>
          </w:p>
        </w:tc>
        <w:tc>
          <w:tcPr/>
          <w:p>
            <w:pPr>
              <w:pStyle w:val="Compact"/>
              <w:jc w:val="right"/>
              <w:bidi/>
            </w:pPr>
            <w:r>
              <w:t xml:space="preserve">لينكدإن، الموقع، جوجل</w:t>
            </w:r>
          </w:p>
        </w:tc>
        <w:tc>
          <w:tcPr/>
          <w:p>
            <w:pPr>
              <w:pStyle w:val="Compact"/>
              <w:jc w:val="right"/>
              <w:bidi/>
            </w:pPr>
            <w:r>
              <w:t xml:space="preserve">خبرة مؤسسية، سرعة، فهم للتشريعات الإماراتية (البر الرئيسي، مركز دبي المالي، مركز دبي للسلع المتعددة)</w:t>
            </w:r>
          </w:p>
        </w:tc>
      </w:tr>
      <w:tr>
        <w:tc>
          <w:tcPr/>
          <w:p>
            <w:pPr>
              <w:pStyle w:val="Compact"/>
              <w:jc w:val="right"/>
              <w:bidi/>
            </w:pPr>
            <w:r>
              <w:rPr>
                <w:bCs/>
                <w:b/>
              </w:rPr>
              <w:t xml:space="preserve">B. الجهات الحكومية وشبه الحكومية (B2G)</w:t>
            </w:r>
          </w:p>
        </w:tc>
        <w:tc>
          <w:tcPr/>
          <w:p>
            <w:pPr>
              <w:pStyle w:val="Compact"/>
              <w:jc w:val="right"/>
              <w:bidi/>
            </w:pPr>
            <w:r>
              <w:t xml:space="preserve">هيئات، دوائر، مؤسسات عامة</w:t>
            </w:r>
          </w:p>
        </w:tc>
        <w:tc>
          <w:tcPr/>
          <w:p>
            <w:pPr>
              <w:pStyle w:val="Compact"/>
              <w:jc w:val="right"/>
              <w:bidi/>
            </w:pPr>
            <w:r>
              <w:t xml:space="preserve">لينكدإن، X، الفعاليات</w:t>
            </w:r>
          </w:p>
        </w:tc>
        <w:tc>
          <w:tcPr/>
          <w:p>
            <w:pPr>
              <w:pStyle w:val="Compact"/>
              <w:jc w:val="right"/>
              <w:bidi/>
            </w:pPr>
            <w:r>
              <w:t xml:space="preserve">موثوقية، سيرة المؤسس، التزام، سرّية</w:t>
            </w:r>
          </w:p>
        </w:tc>
      </w:tr>
      <w:tr>
        <w:tc>
          <w:tcPr/>
          <w:p>
            <w:pPr>
              <w:pStyle w:val="Compact"/>
              <w:jc w:val="right"/>
              <w:bidi/>
            </w:pPr>
            <w:r>
              <w:rPr>
                <w:bCs/>
                <w:b/>
              </w:rPr>
              <w:t xml:space="preserve">C. الأفراد وأصحاب الثروات (B2C / HNWI)</w:t>
            </w:r>
          </w:p>
        </w:tc>
        <w:tc>
          <w:tcPr/>
          <w:p>
            <w:pPr>
              <w:pStyle w:val="Compact"/>
              <w:jc w:val="right"/>
              <w:bidi/>
            </w:pPr>
            <w:r>
              <w:t xml:space="preserve">مواطنون ومقيمون، أصحاب أعمال صغيرة، قضايا أسرة وعمل وعقارات وإرث</w:t>
            </w:r>
          </w:p>
        </w:tc>
        <w:tc>
          <w:tcPr/>
          <w:p>
            <w:pPr>
              <w:pStyle w:val="Compact"/>
              <w:jc w:val="right"/>
              <w:bidi/>
            </w:pPr>
            <w:r>
              <w:t xml:space="preserve">فيسبوك، إنستغرام، جوجل، واتساب</w:t>
            </w:r>
          </w:p>
        </w:tc>
        <w:tc>
          <w:tcPr/>
          <w:p>
            <w:pPr>
              <w:pStyle w:val="Compact"/>
              <w:jc w:val="right"/>
              <w:bidi/>
            </w:pPr>
            <w:r>
              <w:t xml:space="preserve">وضوح، طمأنة، لغة مبسطة، سرعة استجابة</w:t>
            </w:r>
          </w:p>
        </w:tc>
      </w:tr>
      <w:tr>
        <w:tc>
          <w:tcPr/>
          <w:p>
            <w:pPr>
              <w:pStyle w:val="Compact"/>
              <w:jc w:val="right"/>
              <w:bidi/>
            </w:pPr>
            <w:r>
              <w:rPr>
                <w:bCs/>
                <w:b/>
              </w:rPr>
              <w:t xml:space="preserve">D. المستثمر الدولي والمكتب الصيني</w:t>
            </w:r>
          </w:p>
        </w:tc>
        <w:tc>
          <w:tcPr/>
          <w:p>
            <w:pPr>
              <w:pStyle w:val="Compact"/>
              <w:jc w:val="right"/>
              <w:bidi/>
            </w:pPr>
            <w:r>
              <w:t xml:space="preserve">مستثمرون ومؤسسات من الصين وآسيا وأوروبا</w:t>
            </w:r>
          </w:p>
        </w:tc>
        <w:tc>
          <w:tcPr/>
          <w:p>
            <w:pPr>
              <w:pStyle w:val="Compact"/>
              <w:jc w:val="right"/>
              <w:bidi/>
            </w:pPr>
            <w:r>
              <w:t xml:space="preserve">لينكدإن، الموقع (إنجليزي + صيني)، الشراكات</w:t>
            </w:r>
          </w:p>
        </w:tc>
        <w:tc>
          <w:tcPr/>
          <w:p>
            <w:pPr>
              <w:pStyle w:val="Compact"/>
              <w:jc w:val="right"/>
              <w:bidi/>
            </w:pPr>
            <w:r>
              <w:t xml:space="preserve">بوابة قانونية آمنة لدخول سوق الإمارات</w:t>
            </w:r>
          </w:p>
        </w:tc>
      </w:tr>
      <w:tr>
        <w:tc>
          <w:tcPr/>
          <w:p>
            <w:pPr>
              <w:pStyle w:val="Compact"/>
              <w:jc w:val="right"/>
              <w:bidi/>
            </w:pPr>
            <w:r>
              <w:rPr>
                <w:bCs/>
                <w:b/>
              </w:rPr>
              <w:t xml:space="preserve">E. الإعلام وصنّاع الرأي</w:t>
            </w:r>
          </w:p>
        </w:tc>
        <w:tc>
          <w:tcPr/>
          <w:p>
            <w:pPr>
              <w:pStyle w:val="Compact"/>
              <w:jc w:val="right"/>
              <w:bidi/>
            </w:pPr>
            <w:r>
              <w:t xml:space="preserve">صحفيون، مقدّمو بودكاست، معدّو برامج</w:t>
            </w:r>
          </w:p>
        </w:tc>
        <w:tc>
          <w:tcPr/>
          <w:p>
            <w:pPr>
              <w:pStyle w:val="Compact"/>
              <w:jc w:val="right"/>
              <w:bidi/>
            </w:pPr>
            <w:r>
              <w:t xml:space="preserve">X، لينكدإن</w:t>
            </w:r>
          </w:p>
        </w:tc>
        <w:tc>
          <w:tcPr/>
          <w:p>
            <w:pPr>
              <w:pStyle w:val="Compact"/>
              <w:jc w:val="right"/>
              <w:bidi/>
            </w:pPr>
            <w:r>
              <w:t xml:space="preserve">مصدر سريع وموثوق للتعليق على أي تشريع جديد</w:t>
            </w:r>
          </w:p>
        </w:tc>
      </w:tr>
    </w:tbl>
    <w:bookmarkEnd w:id="26"/>
    <w:bookmarkStart w:id="27" w:name="الرسالة-الجوهرية-للعلامة"/>
    <w:p>
      <w:pPr>
        <w:pStyle w:val="Heading3"/>
        <w:bidi/>
        <w:jc w:val="right"/>
      </w:pPr>
      <w:r>
        <w:t xml:space="preserve">3.2 الرسالة الجوهرية للعلامة</w:t>
      </w:r>
    </w:p>
    <w:p>
      <w:pPr>
        <w:numPr>
          <w:ilvl w:val="0"/>
          <w:numId w:val="1004"/>
        </w:numPr>
        <w:pStyle w:val="Compact"/>
        <w:bidi/>
        <w:jc w:val="right"/>
      </w:pPr>
      <w:r>
        <w:rPr>
          <w:bCs/>
          <w:b/>
        </w:rPr>
        <w:t xml:space="preserve">للمكتب:</w:t>
      </w:r>
      <w:r>
        <w:t xml:space="preserve"> </w:t>
      </w:r>
      <w:r>
        <w:t xml:space="preserve">“</w:t>
      </w:r>
      <w:r>
        <w:t xml:space="preserve">خبرة قانونية إماراتية بمعايير دولية: نفهم القانون، ونفهم عملك.</w:t>
      </w:r>
      <w:r>
        <w:t xml:space="preserve">”</w:t>
      </w:r>
    </w:p>
    <w:p>
      <w:pPr>
        <w:numPr>
          <w:ilvl w:val="0"/>
          <w:numId w:val="1004"/>
        </w:numPr>
        <w:pStyle w:val="Compact"/>
        <w:bidi/>
        <w:jc w:val="right"/>
      </w:pPr>
      <w:r>
        <w:rPr>
          <w:bCs/>
          <w:b/>
        </w:rPr>
        <w:t xml:space="preserve">للمؤسس:</w:t>
      </w:r>
      <w:r>
        <w:t xml:space="preserve"> </w:t>
      </w:r>
      <w:r>
        <w:t xml:space="preserve">“</w:t>
      </w:r>
      <w:r>
        <w:t xml:space="preserve">الصوت القانوني الذي يشرح لك القانون قبل أن يفاجئك.</w:t>
      </w:r>
      <w:r>
        <w:t xml:space="preserve">”</w:t>
      </w:r>
    </w:p>
    <w:bookmarkEnd w:id="27"/>
    <w:bookmarkStart w:id="28" w:name="أعمدة-المحتوى-content-pillars"/>
    <w:p>
      <w:pPr>
        <w:pStyle w:val="Heading3"/>
        <w:bidi/>
        <w:jc w:val="right"/>
      </w:pPr>
      <w:r>
        <w:t xml:space="preserve">3.3 أعمدة المحتوى (Content Pillars)</w:t>
      </w:r>
    </w:p>
    <w:p>
      <w:pPr>
        <w:numPr>
          <w:ilvl w:val="0"/>
          <w:numId w:val="1005"/>
        </w:numPr>
        <w:pStyle w:val="Compact"/>
        <w:bidi/>
        <w:jc w:val="right"/>
      </w:pPr>
      <w:r>
        <w:rPr>
          <w:bCs/>
          <w:b/>
        </w:rPr>
        <w:t xml:space="preserve">اشرح القانون (Explain):</w:t>
      </w:r>
      <w:r>
        <w:t xml:space="preserve"> </w:t>
      </w:r>
      <w:r>
        <w:t xml:space="preserve">تبسيط القوانين والمراسيم والقرارات الجديدة.</w:t>
      </w:r>
    </w:p>
    <w:p>
      <w:pPr>
        <w:numPr>
          <w:ilvl w:val="0"/>
          <w:numId w:val="1005"/>
        </w:numPr>
        <w:pStyle w:val="Compact"/>
        <w:bidi/>
        <w:jc w:val="right"/>
      </w:pPr>
      <w:r>
        <w:rPr>
          <w:bCs/>
          <w:b/>
        </w:rPr>
        <w:t xml:space="preserve">احمِ نفسك (Protect):</w:t>
      </w:r>
      <w:r>
        <w:t xml:space="preserve"> </w:t>
      </w:r>
      <w:r>
        <w:t xml:space="preserve">أخطاء شائعة، تحذيرات، قوائم تدقيق.</w:t>
      </w:r>
    </w:p>
    <w:p>
      <w:pPr>
        <w:numPr>
          <w:ilvl w:val="0"/>
          <w:numId w:val="1005"/>
        </w:numPr>
        <w:pStyle w:val="Compact"/>
        <w:bidi/>
        <w:jc w:val="right"/>
      </w:pPr>
      <w:r>
        <w:rPr>
          <w:bCs/>
          <w:b/>
        </w:rPr>
        <w:t xml:space="preserve">قصص نجاح (Prove):</w:t>
      </w:r>
      <w:r>
        <w:t xml:space="preserve"> </w:t>
      </w:r>
      <w:r>
        <w:t xml:space="preserve">نتائج دون كشف هوية العملاء، شهادات مصرّح بها.</w:t>
      </w:r>
    </w:p>
    <w:p>
      <w:pPr>
        <w:numPr>
          <w:ilvl w:val="0"/>
          <w:numId w:val="1005"/>
        </w:numPr>
        <w:pStyle w:val="Compact"/>
        <w:bidi/>
        <w:jc w:val="right"/>
      </w:pPr>
      <w:r>
        <w:rPr>
          <w:bCs/>
          <w:b/>
        </w:rPr>
        <w:t xml:space="preserve">من نحن (People):</w:t>
      </w:r>
      <w:r>
        <w:t xml:space="preserve"> </w:t>
      </w:r>
      <w:r>
        <w:t xml:space="preserve">الفريق، الهيكل المؤسسي، الثقافة، الفعاليات.</w:t>
      </w:r>
    </w:p>
    <w:p>
      <w:pPr>
        <w:numPr>
          <w:ilvl w:val="0"/>
          <w:numId w:val="1005"/>
        </w:numPr>
        <w:pStyle w:val="Compact"/>
        <w:bidi/>
        <w:jc w:val="right"/>
      </w:pPr>
      <w:r>
        <w:rPr>
          <w:bCs/>
          <w:b/>
        </w:rPr>
        <w:t xml:space="preserve">الرأي والقيادة الفكرية (Lead):</w:t>
      </w:r>
      <w:r>
        <w:t xml:space="preserve"> </w:t>
      </w:r>
      <w:r>
        <w:t xml:space="preserve">مواقف د. راشد الكيتوب من التطورات التشريعية والاقتصادية.</w:t>
      </w:r>
    </w:p>
    <w:p>
      <w:pPr>
        <w:numPr>
          <w:ilvl w:val="0"/>
          <w:numId w:val="1005"/>
        </w:numPr>
        <w:pStyle w:val="Compact"/>
        <w:bidi/>
        <w:jc w:val="right"/>
      </w:pPr>
      <w:r>
        <w:rPr>
          <w:bCs/>
          <w:b/>
        </w:rPr>
        <w:t xml:space="preserve">المناسبات (Moments):</w:t>
      </w:r>
      <w:r>
        <w:t xml:space="preserve"> </w:t>
      </w:r>
      <w:r>
        <w:t xml:space="preserve">الأعياد الوطنية والدينية، أيام القانون، التواريخ التي تدخل فيها القوانين حيّز التنفيذ.</w:t>
      </w:r>
    </w:p>
    <w:p>
      <w:pPr>
        <w:bidi/>
        <w:jc w:val="right"/>
      </w:pPr>
      <w:r>
        <w:pict>
          <v:rect style="width:0;height:1.5pt" o:hralign="center" o:hrstd="t" o:hr="t"/>
        </w:pict>
      </w:r>
    </w:p>
    <w:bookmarkEnd w:id="28"/>
    <w:bookmarkEnd w:id="29"/>
    <w:bookmarkStart w:id="33" w:name="هيكل-القسم-والأدوار-والمسؤوليات"/>
    <w:p>
      <w:pPr>
        <w:pStyle w:val="Heading2"/>
        <w:bidi/>
        <w:jc w:val="right"/>
      </w:pPr>
      <w:r>
        <w:t xml:space="preserve">4. هيكل القسم والأدوار والمسؤوليات</w:t>
      </w:r>
    </w:p>
    <w:bookmarkStart w:id="30" w:name="الهيكل-المقترح"/>
    <w:p>
      <w:pPr>
        <w:pStyle w:val="Heading3"/>
        <w:bidi/>
        <w:jc w:val="right"/>
      </w:pPr>
      <w:r>
        <w:t xml:space="preserve">4.1 الهيكل المقترح</w:t>
      </w:r>
    </w:p>
    <w:p>
      <w:pPr>
        <w:pStyle w:val="SourceCode"/>
        <w:bidi/>
        <w:jc w:val="right"/>
      </w:pPr>
      <w:r>
        <w:rPr>
          <w:rStyle w:val="VerbatimChar"/>
        </w:rPr>
        <w:t xml:space="preserve">رئيس تطوير الأعمال والعلاقات الدولية (د. ورد شعيبي)</w:t>
      </w:r>
      <w:r>
        <w:br/>
      </w:r>
      <w:r>
        <w:rPr>
          <w:rStyle w:val="VerbatimChar"/>
        </w:rPr>
        <w:t xml:space="preserve">└── مدير التسويق والمبيعات (S&amp;M Manager) ← شاغر حالياً، أولوية التعيين في الربع الأول</w:t>
      </w:r>
      <w:r>
        <w:br/>
      </w:r>
      <w:r>
        <w:rPr>
          <w:rStyle w:val="VerbatimChar"/>
        </w:rPr>
        <w:t xml:space="preserve">    ├── تنفيذي التسويق والسوشال ميديا (Marketing &amp; Social Media Executive)</w:t>
      </w:r>
      <w:r>
        <w:br/>
      </w:r>
      <w:r>
        <w:rPr>
          <w:rStyle w:val="VerbatimChar"/>
        </w:rPr>
        <w:t xml:space="preserve">    ├── صانع محتوى / كاتب قانوني (بالتعاون مع الباحثين القانونيين)</w:t>
      </w:r>
      <w:r>
        <w:br/>
      </w:r>
      <w:r>
        <w:rPr>
          <w:rStyle w:val="VerbatimChar"/>
        </w:rPr>
        <w:t xml:space="preserve">    ├── مصمم جرافيك ومونتير فيديو (داخلي أو مستقل)</w:t>
      </w:r>
      <w:r>
        <w:br/>
      </w:r>
      <w:r>
        <w:rPr>
          <w:rStyle w:val="VerbatimChar"/>
        </w:rPr>
        <w:t xml:space="preserve">    ├── متخصص SEO (داخلي بدوام جزئي أو وكالة)</w:t>
      </w:r>
      <w:r>
        <w:br/>
      </w:r>
      <w:r>
        <w:rPr>
          <w:rStyle w:val="VerbatimChar"/>
        </w:rPr>
        <w:t xml:space="preserve">    └── منسّق جذب العملاء (يستلم من المنصات ويسلّم لمساعد تطوير الأعمال في نظام CRM)</w:t>
      </w:r>
    </w:p>
    <w:bookmarkEnd w:id="30"/>
    <w:bookmarkStart w:id="31" w:name="مصفوفة-المسؤوليات-raci-مبسطة"/>
    <w:p>
      <w:pPr>
        <w:pStyle w:val="Heading3"/>
        <w:bidi/>
        <w:jc w:val="right"/>
      </w:pPr>
      <w:r>
        <w:t xml:space="preserve">4.2 مصفوفة المسؤوليات (RACI مبسّطة)</w:t>
      </w:r>
    </w:p>
    <w:tbl>
      <w:tblPr>
        <w:tblStyle w:val="Table"/>
        <w:tblW w:type="pct" w:w="5000"/>
        <w:tblLook w:firstRow="1" w:lastRow="0" w:firstColumn="0" w:lastColumn="0" w:noHBand="0" w:noVBand="0" w:val="0020"/>
        <w:jc w:val="start"/>
        <w:bidiVisual/>
      </w:tblPr>
      <w:tblGrid>
        <w:gridCol w:w="1584"/>
        <w:gridCol w:w="1584"/>
        <w:gridCol w:w="1584"/>
        <w:gridCol w:w="1584"/>
        <w:gridCol w:w="1584"/>
      </w:tblGrid>
      <w:tr>
        <w:trPr>
          <w:tblHeader w:val="true"/>
        </w:trPr>
        <w:tc>
          <w:tcPr/>
          <w:p>
            <w:pPr>
              <w:pStyle w:val="Compact"/>
              <w:jc w:val="right"/>
              <w:bidi/>
            </w:pPr>
            <w:r>
              <w:t xml:space="preserve">النشاط</w:t>
            </w:r>
          </w:p>
        </w:tc>
        <w:tc>
          <w:tcPr/>
          <w:p>
            <w:pPr>
              <w:pStyle w:val="Compact"/>
              <w:jc w:val="right"/>
              <w:bidi/>
            </w:pPr>
            <w:r>
              <w:t xml:space="preserve">المسؤول (R)</w:t>
            </w:r>
          </w:p>
        </w:tc>
        <w:tc>
          <w:tcPr/>
          <w:p>
            <w:pPr>
              <w:pStyle w:val="Compact"/>
              <w:jc w:val="right"/>
              <w:bidi/>
            </w:pPr>
            <w:r>
              <w:t xml:space="preserve">المعتمِد (A)</w:t>
            </w:r>
          </w:p>
        </w:tc>
        <w:tc>
          <w:tcPr/>
          <w:p>
            <w:pPr>
              <w:pStyle w:val="Compact"/>
              <w:jc w:val="right"/>
              <w:bidi/>
            </w:pPr>
            <w:r>
              <w:t xml:space="preserve">المستشار (C)</w:t>
            </w:r>
          </w:p>
        </w:tc>
        <w:tc>
          <w:tcPr/>
          <w:p>
            <w:pPr>
              <w:pStyle w:val="Compact"/>
              <w:jc w:val="right"/>
              <w:bidi/>
            </w:pPr>
            <w:r>
              <w:t xml:space="preserve">المُبلَّغ (I)</w:t>
            </w:r>
          </w:p>
        </w:tc>
      </w:tr>
      <w:tr>
        <w:tc>
          <w:tcPr/>
          <w:p>
            <w:pPr>
              <w:pStyle w:val="Compact"/>
              <w:jc w:val="right"/>
              <w:bidi/>
            </w:pPr>
            <w:r>
              <w:t xml:space="preserve">تقويم المحتوى الشهري</w:t>
            </w:r>
          </w:p>
        </w:tc>
        <w:tc>
          <w:tcPr/>
          <w:p>
            <w:pPr>
              <w:pStyle w:val="Compact"/>
              <w:jc w:val="right"/>
              <w:bidi/>
            </w:pPr>
            <w:r>
              <w:t xml:space="preserve">تنفيذي السوشال ميديا</w:t>
            </w:r>
          </w:p>
        </w:tc>
        <w:tc>
          <w:tcPr/>
          <w:p>
            <w:pPr>
              <w:pStyle w:val="Compact"/>
              <w:jc w:val="right"/>
              <w:bidi/>
            </w:pPr>
            <w:r>
              <w:t xml:space="preserve">مدير التسويق</w:t>
            </w:r>
          </w:p>
        </w:tc>
        <w:tc>
          <w:tcPr/>
          <w:p>
            <w:pPr>
              <w:pStyle w:val="Compact"/>
              <w:jc w:val="right"/>
              <w:bidi/>
            </w:pPr>
            <w:r>
              <w:t xml:space="preserve">رئيس تطوير الأعمال، مدير العمليات القانونية</w:t>
            </w:r>
          </w:p>
        </w:tc>
        <w:tc>
          <w:tcPr/>
          <w:p>
            <w:pPr>
              <w:pStyle w:val="Compact"/>
              <w:jc w:val="right"/>
              <w:bidi/>
            </w:pPr>
            <w:r>
              <w:t xml:space="preserve">المدير العام</w:t>
            </w:r>
          </w:p>
        </w:tc>
      </w:tr>
      <w:tr>
        <w:tc>
          <w:tcPr/>
          <w:p>
            <w:pPr>
              <w:pStyle w:val="Compact"/>
              <w:jc w:val="right"/>
              <w:bidi/>
            </w:pPr>
            <w:r>
              <w:t xml:space="preserve">المراجعة القانونية للمحتوى</w:t>
            </w:r>
          </w:p>
        </w:tc>
        <w:tc>
          <w:tcPr/>
          <w:p>
            <w:pPr>
              <w:pStyle w:val="Compact"/>
              <w:jc w:val="right"/>
              <w:bidi/>
            </w:pPr>
            <w:r>
              <w:t xml:space="preserve">المستشار القانوني المختص</w:t>
            </w:r>
          </w:p>
        </w:tc>
        <w:tc>
          <w:tcPr/>
          <w:p>
            <w:pPr>
              <w:pStyle w:val="Compact"/>
              <w:jc w:val="right"/>
              <w:bidi/>
            </w:pPr>
            <w:r>
              <w:t xml:space="preserve">مدير الإدارة القانونية (د. محمود عوض)</w:t>
            </w:r>
          </w:p>
        </w:tc>
        <w:tc>
          <w:tcPr/>
          <w:p>
            <w:pPr>
              <w:pStyle w:val="Compact"/>
              <w:jc w:val="right"/>
              <w:bidi/>
            </w:pPr>
            <w:r>
              <w:t xml:space="preserve">الباحثون القانونيون</w:t>
            </w:r>
          </w:p>
        </w:tc>
        <w:tc>
          <w:tcPr/>
          <w:p>
            <w:pPr>
              <w:pStyle w:val="Compact"/>
              <w:jc w:val="right"/>
              <w:bidi/>
            </w:pPr>
            <w:r>
              <w:t xml:space="preserve">مدير التسويق</w:t>
            </w:r>
          </w:p>
        </w:tc>
      </w:tr>
      <w:tr>
        <w:tc>
          <w:tcPr/>
          <w:p>
            <w:pPr>
              <w:pStyle w:val="Compact"/>
              <w:jc w:val="right"/>
              <w:bidi/>
            </w:pPr>
            <w:r>
              <w:t xml:space="preserve">محتوى حساب د. راشد على X</w:t>
            </w:r>
          </w:p>
        </w:tc>
        <w:tc>
          <w:tcPr/>
          <w:p>
            <w:pPr>
              <w:pStyle w:val="Compact"/>
              <w:jc w:val="right"/>
              <w:bidi/>
            </w:pPr>
            <w:r>
              <w:t xml:space="preserve">كاتب المحتوى + مدير التسويق</w:t>
            </w:r>
          </w:p>
        </w:tc>
        <w:tc>
          <w:tcPr/>
          <w:p>
            <w:pPr>
              <w:pStyle w:val="Compact"/>
              <w:jc w:val="right"/>
              <w:bidi/>
            </w:pPr>
            <w:r>
              <w:t xml:space="preserve">د. راشد الكيتوب شخصياً</w:t>
            </w:r>
          </w:p>
        </w:tc>
        <w:tc>
          <w:tcPr/>
          <w:p>
            <w:pPr>
              <w:pStyle w:val="Compact"/>
              <w:jc w:val="right"/>
              <w:bidi/>
            </w:pPr>
            <w:r>
              <w:t xml:space="preserve">مدير العمليات القانونية (إياد إسبر)</w:t>
            </w:r>
          </w:p>
        </w:tc>
        <w:tc>
          <w:tcPr/>
          <w:p>
            <w:pPr>
              <w:pStyle w:val="Compact"/>
              <w:jc w:val="right"/>
              <w:bidi/>
            </w:pPr>
            <w:r>
              <w:t xml:space="preserve">المدير العام</w:t>
            </w:r>
          </w:p>
        </w:tc>
      </w:tr>
      <w:tr>
        <w:tc>
          <w:tcPr/>
          <w:p>
            <w:pPr>
              <w:pStyle w:val="Compact"/>
              <w:jc w:val="right"/>
              <w:bidi/>
            </w:pPr>
            <w:r>
              <w:t xml:space="preserve">SEO والموقع</w:t>
            </w:r>
          </w:p>
        </w:tc>
        <w:tc>
          <w:tcPr/>
          <w:p>
            <w:pPr>
              <w:pStyle w:val="Compact"/>
              <w:jc w:val="right"/>
              <w:bidi/>
            </w:pPr>
            <w:r>
              <w:t xml:space="preserve">متخصص SEO</w:t>
            </w:r>
          </w:p>
        </w:tc>
        <w:tc>
          <w:tcPr/>
          <w:p>
            <w:pPr>
              <w:pStyle w:val="Compact"/>
              <w:jc w:val="right"/>
              <w:bidi/>
            </w:pPr>
            <w:r>
              <w:t xml:space="preserve">مدير التسويق</w:t>
            </w:r>
          </w:p>
        </w:tc>
        <w:tc>
          <w:tcPr/>
          <w:p>
            <w:pPr>
              <w:pStyle w:val="Compact"/>
              <w:jc w:val="right"/>
              <w:bidi/>
            </w:pPr>
            <w:r>
              <w:t xml:space="preserve">مدير تقنية المعلومات (عمر العلي)</w:t>
            </w:r>
          </w:p>
        </w:tc>
        <w:tc>
          <w:tcPr/>
          <w:p>
            <w:pPr>
              <w:pStyle w:val="Compact"/>
              <w:jc w:val="right"/>
              <w:bidi/>
            </w:pPr>
            <w:r>
              <w:t xml:space="preserve">رئيس تطوير الأعمال</w:t>
            </w:r>
          </w:p>
        </w:tc>
      </w:tr>
      <w:tr>
        <w:tc>
          <w:tcPr/>
          <w:p>
            <w:pPr>
              <w:pStyle w:val="Compact"/>
              <w:jc w:val="right"/>
              <w:bidi/>
            </w:pPr>
            <w:r>
              <w:t xml:space="preserve">استلام العملاء المحتملين وتحويلهم</w:t>
            </w:r>
          </w:p>
        </w:tc>
        <w:tc>
          <w:tcPr/>
          <w:p>
            <w:pPr>
              <w:pStyle w:val="Compact"/>
              <w:jc w:val="right"/>
              <w:bidi/>
            </w:pPr>
            <w:r>
              <w:t xml:space="preserve">منسّق جذب العملاء</w:t>
            </w:r>
          </w:p>
        </w:tc>
        <w:tc>
          <w:tcPr/>
          <w:p>
            <w:pPr>
              <w:pStyle w:val="Compact"/>
              <w:jc w:val="right"/>
              <w:bidi/>
            </w:pPr>
            <w:r>
              <w:t xml:space="preserve">مدير التسويق</w:t>
            </w:r>
          </w:p>
        </w:tc>
        <w:tc>
          <w:tcPr/>
          <w:p>
            <w:pPr>
              <w:pStyle w:val="Compact"/>
              <w:jc w:val="right"/>
              <w:bidi/>
            </w:pPr>
            <w:r>
              <w:t xml:space="preserve">مساعد تطوير الأعمال، مدير الحسابات والمتابعة (جميل القباني)</w:t>
            </w:r>
          </w:p>
        </w:tc>
        <w:tc>
          <w:tcPr/>
          <w:p>
            <w:pPr>
              <w:pStyle w:val="Compact"/>
              <w:jc w:val="right"/>
              <w:bidi/>
            </w:pPr>
            <w:r>
              <w:t xml:space="preserve">فريق المبيعات</w:t>
            </w:r>
          </w:p>
        </w:tc>
      </w:tr>
      <w:tr>
        <w:tc>
          <w:tcPr/>
          <w:p>
            <w:pPr>
              <w:pStyle w:val="Compact"/>
              <w:jc w:val="right"/>
              <w:bidi/>
            </w:pPr>
            <w:r>
              <w:t xml:space="preserve">الظهور الإعلامي والشراكات</w:t>
            </w:r>
          </w:p>
        </w:tc>
        <w:tc>
          <w:tcPr/>
          <w:p>
            <w:pPr>
              <w:pStyle w:val="Compact"/>
              <w:jc w:val="right"/>
              <w:bidi/>
            </w:pPr>
            <w:r>
              <w:t xml:space="preserve">مدير التسويق</w:t>
            </w:r>
          </w:p>
        </w:tc>
        <w:tc>
          <w:tcPr/>
          <w:p>
            <w:pPr>
              <w:pStyle w:val="Compact"/>
              <w:jc w:val="right"/>
              <w:bidi/>
            </w:pPr>
            <w:r>
              <w:t xml:space="preserve">رئيس تطوير الأعمال</w:t>
            </w:r>
          </w:p>
        </w:tc>
        <w:tc>
          <w:tcPr/>
          <w:p>
            <w:pPr>
              <w:pStyle w:val="Compact"/>
              <w:jc w:val="right"/>
              <w:bidi/>
            </w:pPr>
            <w:r>
              <w:t xml:space="preserve">د. راشد الكيتوب</w:t>
            </w:r>
          </w:p>
        </w:tc>
        <w:tc>
          <w:tcPr/>
          <w:p>
            <w:pPr>
              <w:pStyle w:val="Compact"/>
              <w:jc w:val="right"/>
              <w:bidi/>
            </w:pPr>
            <w:r>
              <w:t xml:space="preserve">المدير العام</w:t>
            </w:r>
          </w:p>
        </w:tc>
      </w:tr>
      <w:tr>
        <w:tc>
          <w:tcPr/>
          <w:p>
            <w:pPr>
              <w:pStyle w:val="Compact"/>
              <w:jc w:val="right"/>
              <w:bidi/>
            </w:pPr>
            <w:r>
              <w:t xml:space="preserve">الإعلانات المدفوعة</w:t>
            </w:r>
          </w:p>
        </w:tc>
        <w:tc>
          <w:tcPr/>
          <w:p>
            <w:pPr>
              <w:pStyle w:val="Compact"/>
              <w:jc w:val="right"/>
              <w:bidi/>
            </w:pPr>
            <w:r>
              <w:t xml:space="preserve">تنفيذي السوشال ميديا</w:t>
            </w:r>
          </w:p>
        </w:tc>
        <w:tc>
          <w:tcPr/>
          <w:p>
            <w:pPr>
              <w:pStyle w:val="Compact"/>
              <w:jc w:val="right"/>
              <w:bidi/>
            </w:pPr>
            <w:r>
              <w:t xml:space="preserve">مدير التسويق</w:t>
            </w:r>
          </w:p>
        </w:tc>
        <w:tc>
          <w:tcPr/>
          <w:p>
            <w:pPr>
              <w:pStyle w:val="Compact"/>
              <w:jc w:val="right"/>
              <w:bidi/>
            </w:pPr>
            <w:r>
              <w:t xml:space="preserve">المالية (آية مرجان)</w:t>
            </w:r>
          </w:p>
        </w:tc>
        <w:tc>
          <w:tcPr/>
          <w:p>
            <w:pPr>
              <w:pStyle w:val="Compact"/>
              <w:jc w:val="right"/>
              <w:bidi/>
            </w:pPr>
            <w:r>
              <w:t xml:space="preserve">رئيس تطوير الأعمال</w:t>
            </w:r>
          </w:p>
        </w:tc>
      </w:tr>
      <w:tr>
        <w:tc>
          <w:tcPr/>
          <w:p>
            <w:pPr>
              <w:pStyle w:val="Compact"/>
              <w:jc w:val="right"/>
              <w:bidi/>
            </w:pPr>
            <w:r>
              <w:t xml:space="preserve">التقارير الشهرية والربعية</w:t>
            </w:r>
          </w:p>
        </w:tc>
        <w:tc>
          <w:tcPr/>
          <w:p>
            <w:pPr>
              <w:pStyle w:val="Compact"/>
              <w:jc w:val="right"/>
              <w:bidi/>
            </w:pPr>
            <w:r>
              <w:t xml:space="preserve">مدير التسويق</w:t>
            </w:r>
          </w:p>
        </w:tc>
        <w:tc>
          <w:tcPr/>
          <w:p>
            <w:pPr>
              <w:pStyle w:val="Compact"/>
              <w:jc w:val="right"/>
              <w:bidi/>
            </w:pPr>
            <w:r>
              <w:t xml:space="preserve">رئيس تطوير الأعمال</w:t>
            </w:r>
          </w:p>
        </w:tc>
        <w:tc>
          <w:tcPr/>
          <w:p>
            <w:pPr>
              <w:pStyle w:val="Compact"/>
              <w:jc w:val="right"/>
              <w:bidi/>
            </w:pPr>
            <w:r>
              <w:t xml:space="preserve">-</w:t>
            </w:r>
          </w:p>
        </w:tc>
        <w:tc>
          <w:tcPr/>
          <w:p>
            <w:pPr>
              <w:pStyle w:val="Compact"/>
              <w:jc w:val="right"/>
              <w:bidi/>
            </w:pPr>
            <w:r>
              <w:t xml:space="preserve">المدير العام، المؤسس</w:t>
            </w:r>
          </w:p>
        </w:tc>
      </w:tr>
    </w:tbl>
    <w:bookmarkEnd w:id="31"/>
    <w:bookmarkStart w:id="32" w:name="نقاط-التكامل-مع-الأقسام-الأخرى"/>
    <w:p>
      <w:pPr>
        <w:pStyle w:val="Heading3"/>
        <w:bidi/>
        <w:jc w:val="right"/>
      </w:pPr>
      <w:r>
        <w:t xml:space="preserve">4.3 نقاط التكامل مع الأقسام الأخرى</w:t>
      </w:r>
    </w:p>
    <w:p>
      <w:pPr>
        <w:numPr>
          <w:ilvl w:val="0"/>
          <w:numId w:val="1006"/>
        </w:numPr>
        <w:pStyle w:val="Compact"/>
        <w:bidi/>
        <w:jc w:val="right"/>
      </w:pPr>
      <w:r>
        <w:rPr>
          <w:bCs/>
          <w:b/>
        </w:rPr>
        <w:t xml:space="preserve">الإدارة القانونية:</w:t>
      </w:r>
      <w:r>
        <w:t xml:space="preserve"> </w:t>
      </w:r>
      <w:r>
        <w:t xml:space="preserve">مصدر المحتوى المتخصص؛ كل محتوى قانوني يُراجع من مستشار قانوني قبل النشر (ممنوع نشر أي رأي قانوني غير مراجَع).</w:t>
      </w:r>
    </w:p>
    <w:p>
      <w:pPr>
        <w:numPr>
          <w:ilvl w:val="0"/>
          <w:numId w:val="1006"/>
        </w:numPr>
        <w:pStyle w:val="Compact"/>
        <w:bidi/>
        <w:jc w:val="right"/>
      </w:pPr>
      <w:r>
        <w:rPr>
          <w:bCs/>
          <w:b/>
        </w:rPr>
        <w:t xml:space="preserve">مدير العمليات القانونية (إياد إسبر):</w:t>
      </w:r>
      <w:r>
        <w:t xml:space="preserve"> </w:t>
      </w:r>
      <w:r>
        <w:t xml:space="preserve">يدير المنشورات والمجلات القانونية وفق وصفه الوظيفي، ويزوّد القسم بالمقالات القانونية المطوّلة شهرياً.</w:t>
      </w:r>
    </w:p>
    <w:p>
      <w:pPr>
        <w:numPr>
          <w:ilvl w:val="0"/>
          <w:numId w:val="1006"/>
        </w:numPr>
        <w:pStyle w:val="Compact"/>
        <w:bidi/>
        <w:jc w:val="right"/>
      </w:pPr>
      <w:r>
        <w:rPr>
          <w:bCs/>
          <w:b/>
        </w:rPr>
        <w:t xml:space="preserve">تقنية المعلومات (عمر العلي):</w:t>
      </w:r>
      <w:r>
        <w:t xml:space="preserve"> </w:t>
      </w:r>
      <w:r>
        <w:t xml:space="preserve">إدارة الموقع، الاستضافة، الأمان، التكامل بين نماذج الموقع ونظام CRM، التحليلات.</w:t>
      </w:r>
    </w:p>
    <w:p>
      <w:pPr>
        <w:numPr>
          <w:ilvl w:val="0"/>
          <w:numId w:val="1006"/>
        </w:numPr>
        <w:pStyle w:val="Compact"/>
        <w:bidi/>
        <w:jc w:val="right"/>
      </w:pPr>
      <w:r>
        <w:rPr>
          <w:bCs/>
          <w:b/>
        </w:rPr>
        <w:t xml:space="preserve">تطوير الأعمال والمبيعات:</w:t>
      </w:r>
      <w:r>
        <w:t xml:space="preserve"> </w:t>
      </w:r>
      <w:r>
        <w:t xml:space="preserve">استلام العملاء المحتملين خلال ساعة، وتغذية التسويق بالأسئلة المتكررة من العملاء وأسباب الفوز والخسارة.</w:t>
      </w:r>
    </w:p>
    <w:p>
      <w:pPr>
        <w:numPr>
          <w:ilvl w:val="0"/>
          <w:numId w:val="1006"/>
        </w:numPr>
        <w:pStyle w:val="Compact"/>
        <w:bidi/>
        <w:jc w:val="right"/>
      </w:pPr>
      <w:r>
        <w:rPr>
          <w:bCs/>
          <w:b/>
        </w:rPr>
        <w:t xml:space="preserve">المالية:</w:t>
      </w:r>
      <w:r>
        <w:t xml:space="preserve"> </w:t>
      </w:r>
      <w:r>
        <w:t xml:space="preserve">الميزانية الشهرية للإعلانات والأدوات والإنتاج.</w:t>
      </w:r>
    </w:p>
    <w:p>
      <w:pPr>
        <w:bidi/>
        <w:jc w:val="right"/>
      </w:pPr>
      <w:r>
        <w:pict>
          <v:rect style="width:0;height:1.5pt" o:hralign="center" o:hrstd="t" o:hr="t"/>
        </w:pict>
      </w:r>
    </w:p>
    <w:bookmarkEnd w:id="32"/>
    <w:bookmarkEnd w:id="33"/>
    <w:bookmarkStart w:id="42" w:name="استراتيجية-كل-قناة"/>
    <w:p>
      <w:pPr>
        <w:pStyle w:val="Heading2"/>
        <w:bidi/>
        <w:jc w:val="right"/>
      </w:pPr>
      <w:r>
        <w:t xml:space="preserve">5. استراتيجية كل قناة</w:t>
      </w:r>
    </w:p>
    <w:bookmarkStart w:id="34" w:name="منصة-x-تويتر-سابقا"/>
    <w:p>
      <w:pPr>
        <w:pStyle w:val="Heading3"/>
        <w:bidi/>
        <w:jc w:val="right"/>
      </w:pPr>
      <w:r>
        <w:t xml:space="preserve">5.1 منصة X (تويتر سابقاً)</w:t>
      </w:r>
    </w:p>
    <w:p>
      <w:pPr>
        <w:pStyle w:val="FirstParagraph"/>
        <w:bidi/>
        <w:jc w:val="right"/>
      </w:pPr>
      <w:r>
        <w:rPr>
          <w:bCs/>
          <w:b/>
        </w:rPr>
        <w:t xml:space="preserve">التوجّه:</w:t>
      </w:r>
      <w:r>
        <w:t xml:space="preserve"> </w:t>
      </w:r>
      <w:r>
        <w:t xml:space="preserve">الصوت التشريعي لـ د. راشد الكيتوب. المنصة الأساسية لبناء السلطة المعرفية وصناعة الترند.</w:t>
      </w:r>
    </w:p>
    <w:p>
      <w:pPr>
        <w:pStyle w:val="BodyText"/>
        <w:bidi/>
        <w:jc w:val="right"/>
      </w:pPr>
      <w:r>
        <w:rPr>
          <w:bCs/>
          <w:b/>
        </w:rPr>
        <w:t xml:space="preserve">الحسابات:</w:t>
      </w:r>
    </w:p>
    <w:p>
      <w:pPr>
        <w:numPr>
          <w:ilvl w:val="0"/>
          <w:numId w:val="1007"/>
        </w:numPr>
        <w:pStyle w:val="Compact"/>
        <w:bidi/>
        <w:jc w:val="right"/>
      </w:pPr>
      <w:r>
        <w:t xml:space="preserve">حساب د. راشد الكيتوب الشخصي (الأساسي).</w:t>
      </w:r>
    </w:p>
    <w:p>
      <w:pPr>
        <w:numPr>
          <w:ilvl w:val="0"/>
          <w:numId w:val="1007"/>
        </w:numPr>
        <w:pStyle w:val="Compact"/>
        <w:bidi/>
        <w:jc w:val="right"/>
      </w:pPr>
      <w:r>
        <w:t xml:space="preserve">حساب المكتب (داعم؛ يعيد النشر ويضيف الزاوية المؤسسية).</w:t>
      </w:r>
    </w:p>
    <w:p>
      <w:pPr>
        <w:pStyle w:val="FirstParagraph"/>
        <w:bidi/>
        <w:jc w:val="right"/>
      </w:pPr>
      <w:r>
        <w:rPr>
          <w:bCs/>
          <w:b/>
        </w:rPr>
        <w:t xml:space="preserve">ماذا ننشر:</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النوع</w:t>
            </w:r>
          </w:p>
        </w:tc>
        <w:tc>
          <w:tcPr/>
          <w:p>
            <w:pPr>
              <w:pStyle w:val="Compact"/>
              <w:jc w:val="right"/>
              <w:bidi/>
            </w:pPr>
            <w:r>
              <w:t xml:space="preserve">التكرار</w:t>
            </w:r>
          </w:p>
        </w:tc>
        <w:tc>
          <w:tcPr/>
          <w:p>
            <w:pPr>
              <w:pStyle w:val="Compact"/>
              <w:jc w:val="right"/>
              <w:bidi/>
            </w:pPr>
            <w:r>
              <w:t xml:space="preserve">الوصف</w:t>
            </w:r>
          </w:p>
        </w:tc>
      </w:tr>
      <w:tr>
        <w:tc>
          <w:tcPr/>
          <w:p>
            <w:pPr>
              <w:pStyle w:val="Compact"/>
              <w:jc w:val="right"/>
              <w:bidi/>
            </w:pPr>
            <w:r>
              <w:t xml:space="preserve">تعليق فوري على تشريع جديد</w:t>
            </w:r>
          </w:p>
        </w:tc>
        <w:tc>
          <w:tcPr/>
          <w:p>
            <w:pPr>
              <w:pStyle w:val="Compact"/>
              <w:jc w:val="right"/>
              <w:bidi/>
            </w:pPr>
            <w:r>
              <w:t xml:space="preserve">عند صدور أي قانون أو مرسوم أو قرار (خلال 2-6 ساعات)</w:t>
            </w:r>
          </w:p>
        </w:tc>
        <w:tc>
          <w:tcPr/>
          <w:p>
            <w:pPr>
              <w:pStyle w:val="Compact"/>
              <w:jc w:val="right"/>
              <w:bidi/>
            </w:pPr>
            <w:r>
              <w:t xml:space="preserve">تغريدة أولى بالخبر + ثريد (سلسلة) من 5-10 تغريدات يشرح ما تغيّر، من يتأثر، ماذا تفعل</w:t>
            </w:r>
          </w:p>
        </w:tc>
      </w:tr>
      <w:tr>
        <w:tc>
          <w:tcPr/>
          <w:p>
            <w:pPr>
              <w:pStyle w:val="Compact"/>
              <w:jc w:val="right"/>
              <w:bidi/>
            </w:pPr>
            <w:r>
              <w:t xml:space="preserve">ثريد أسبوعي</w:t>
            </w:r>
            <w:r>
              <w:t xml:space="preserve"> </w:t>
            </w:r>
            <w:r>
              <w:t xml:space="preserve">“</w:t>
            </w:r>
            <w:r>
              <w:t xml:space="preserve">قانون في 10 تغريدات</w:t>
            </w:r>
            <w:r>
              <w:t xml:space="preserve">”</w:t>
            </w:r>
          </w:p>
        </w:tc>
        <w:tc>
          <w:tcPr/>
          <w:p>
            <w:pPr>
              <w:pStyle w:val="Compact"/>
              <w:jc w:val="right"/>
              <w:bidi/>
            </w:pPr>
            <w:r>
              <w:t xml:space="preserve">مرة أسبوعياً</w:t>
            </w:r>
          </w:p>
        </w:tc>
        <w:tc>
          <w:tcPr/>
          <w:p>
            <w:pPr>
              <w:pStyle w:val="Compact"/>
              <w:jc w:val="right"/>
              <w:bidi/>
            </w:pPr>
            <w:r>
              <w:t xml:space="preserve">تبسيط قانون قائم أو مادة مهمة</w:t>
            </w:r>
          </w:p>
        </w:tc>
      </w:tr>
      <w:tr>
        <w:tc>
          <w:tcPr/>
          <w:p>
            <w:pPr>
              <w:pStyle w:val="Compact"/>
              <w:jc w:val="right"/>
              <w:bidi/>
            </w:pPr>
            <w:r>
              <w:t xml:space="preserve">رأي قانوني موجز</w:t>
            </w:r>
          </w:p>
        </w:tc>
        <w:tc>
          <w:tcPr/>
          <w:p>
            <w:pPr>
              <w:pStyle w:val="Compact"/>
              <w:jc w:val="right"/>
              <w:bidi/>
            </w:pPr>
            <w:r>
              <w:t xml:space="preserve">3-4 مرات أسبوعياً</w:t>
            </w:r>
          </w:p>
        </w:tc>
        <w:tc>
          <w:tcPr/>
          <w:p>
            <w:pPr>
              <w:pStyle w:val="Compact"/>
              <w:jc w:val="right"/>
              <w:bidi/>
            </w:pPr>
            <w:r>
              <w:t xml:space="preserve">تغريدة واحدة بموقف واضح من قضية رأي عام ذات بُعد قانوني</w:t>
            </w:r>
          </w:p>
        </w:tc>
      </w:tr>
      <w:tr>
        <w:tc>
          <w:tcPr/>
          <w:p>
            <w:pPr>
              <w:pStyle w:val="Compact"/>
              <w:jc w:val="right"/>
              <w:bidi/>
            </w:pPr>
            <w:r>
              <w:t xml:space="preserve">فيديو قصير عمودي (أقل من 90 ثانية)</w:t>
            </w:r>
          </w:p>
        </w:tc>
        <w:tc>
          <w:tcPr/>
          <w:p>
            <w:pPr>
              <w:pStyle w:val="Compact"/>
              <w:jc w:val="right"/>
              <w:bidi/>
            </w:pPr>
            <w:r>
              <w:t xml:space="preserve">2 أسبوعياً</w:t>
            </w:r>
          </w:p>
        </w:tc>
        <w:tc>
          <w:tcPr/>
          <w:p>
            <w:pPr>
              <w:pStyle w:val="Compact"/>
              <w:jc w:val="right"/>
              <w:bidi/>
            </w:pPr>
            <w:r>
              <w:t xml:space="preserve">د. راشد يشرح نقطة واحدة أمام الكاميرا</w:t>
            </w:r>
          </w:p>
        </w:tc>
      </w:tr>
      <w:tr>
        <w:tc>
          <w:tcPr/>
          <w:p>
            <w:pPr>
              <w:pStyle w:val="Compact"/>
              <w:jc w:val="right"/>
              <w:bidi/>
            </w:pPr>
            <w:r>
              <w:t xml:space="preserve">مساحة صوتية (X Spaces)</w:t>
            </w:r>
          </w:p>
        </w:tc>
        <w:tc>
          <w:tcPr/>
          <w:p>
            <w:pPr>
              <w:pStyle w:val="Compact"/>
              <w:jc w:val="right"/>
              <w:bidi/>
            </w:pPr>
            <w:r>
              <w:t xml:space="preserve">مرة شهرياً</w:t>
            </w:r>
          </w:p>
        </w:tc>
        <w:tc>
          <w:tcPr/>
          <w:p>
            <w:pPr>
              <w:pStyle w:val="Compact"/>
              <w:jc w:val="right"/>
              <w:bidi/>
            </w:pPr>
            <w:r>
              <w:t xml:space="preserve">نقاش مفتوح حول تشريع جديد، بمشاركة ضيف</w:t>
            </w:r>
          </w:p>
        </w:tc>
      </w:tr>
      <w:tr>
        <w:tc>
          <w:tcPr/>
          <w:p>
            <w:pPr>
              <w:pStyle w:val="Compact"/>
              <w:jc w:val="right"/>
              <w:bidi/>
            </w:pPr>
            <w:r>
              <w:t xml:space="preserve">إعادة نشر مع تعليق</w:t>
            </w:r>
          </w:p>
        </w:tc>
        <w:tc>
          <w:tcPr/>
          <w:p>
            <w:pPr>
              <w:pStyle w:val="Compact"/>
              <w:jc w:val="right"/>
              <w:bidi/>
            </w:pPr>
            <w:r>
              <w:t xml:space="preserve">يومياً</w:t>
            </w:r>
          </w:p>
        </w:tc>
        <w:tc>
          <w:tcPr/>
          <w:p>
            <w:pPr>
              <w:pStyle w:val="Compact"/>
              <w:jc w:val="right"/>
              <w:bidi/>
            </w:pPr>
            <w:r>
              <w:t xml:space="preserve">التفاعل مع أخبار الجهات الرسمية (وزارة العدل، المحاكم، الهيئات الاقتصادية)</w:t>
            </w:r>
          </w:p>
        </w:tc>
      </w:tr>
    </w:tbl>
    <w:p>
      <w:pPr>
        <w:pStyle w:val="BodyText"/>
        <w:bidi/>
        <w:jc w:val="right"/>
      </w:pPr>
      <w:r>
        <w:rPr>
          <w:bCs/>
          <w:b/>
        </w:rPr>
        <w:t xml:space="preserve">قواعد النبرة على X:</w:t>
      </w:r>
      <w:r>
        <w:t xml:space="preserve"> </w:t>
      </w:r>
      <w:r>
        <w:t xml:space="preserve">رصين، مباشر، لا يستخدم لغة إعلانية، لا يروّج لخدمة مباشرة إلا في 1 من كل 10 منشورات. يذكر رقم القانون والمادة بدقة. يستخدم الفصحى الواضحة مع إمكانية الإنجليزية للتشريعات الاقتصادية.</w:t>
      </w:r>
    </w:p>
    <w:p>
      <w:pPr>
        <w:pStyle w:val="BodyText"/>
        <w:bidi/>
        <w:jc w:val="right"/>
      </w:pPr>
      <w:r>
        <w:rPr>
          <w:bCs/>
          <w:b/>
        </w:rPr>
        <w:t xml:space="preserve">مؤشرات الأداء:</w:t>
      </w:r>
      <w:r>
        <w:t xml:space="preserve"> </w:t>
      </w:r>
      <w:r>
        <w:t xml:space="preserve">نمو المتابعين، مرات الظهور (Impressions) للثريدات التشريعية، عدد مرات الاقتباس من إعلاميين وحسابات موثّقة، عدد المرات التي يظهر فيها اسمه في الترند المحلي أو في محادثة التشريع خلال 24 ساعة.</w:t>
      </w:r>
    </w:p>
    <w:p>
      <w:pPr>
        <w:pStyle w:val="BodyText"/>
        <w:bidi/>
        <w:jc w:val="right"/>
      </w:pPr>
      <w:r>
        <w:rPr>
          <w:bCs/>
          <w:b/>
        </w:rPr>
        <w:t xml:space="preserve">آلية</w:t>
      </w:r>
      <w:r>
        <w:rPr>
          <w:bCs/>
          <w:b/>
        </w:rPr>
        <w:t xml:space="preserve"> </w:t>
      </w:r>
      <w:r>
        <w:rPr>
          <w:bCs/>
          <w:b/>
        </w:rPr>
        <w:t xml:space="preserve">“</w:t>
      </w:r>
      <w:r>
        <w:rPr>
          <w:bCs/>
          <w:b/>
        </w:rPr>
        <w:t xml:space="preserve">الرصد التشريعي</w:t>
      </w:r>
      <w:r>
        <w:rPr>
          <w:bCs/>
          <w:b/>
        </w:rPr>
        <w:t xml:space="preserve">”</w:t>
      </w:r>
      <w:r>
        <w:rPr>
          <w:bCs/>
          <w:b/>
        </w:rPr>
        <w:t xml:space="preserve"> </w:t>
      </w:r>
      <w:r>
        <w:rPr>
          <w:bCs/>
          <w:b/>
        </w:rPr>
        <w:t xml:space="preserve">(Legislative Radar):</w:t>
      </w:r>
    </w:p>
    <w:p>
      <w:pPr>
        <w:numPr>
          <w:ilvl w:val="0"/>
          <w:numId w:val="1008"/>
        </w:numPr>
        <w:pStyle w:val="Compact"/>
        <w:bidi/>
        <w:jc w:val="right"/>
      </w:pPr>
      <w:r>
        <w:t xml:space="preserve">متابعة يومية (صباحاً) للجريدة الرسمية، ومواقع وزارة العدل، والمجلس الأعلى للتشريع، وحسابات الجهات الحكومية، والبوابات التشريعية في الإمارات.</w:t>
      </w:r>
    </w:p>
    <w:p>
      <w:pPr>
        <w:numPr>
          <w:ilvl w:val="0"/>
          <w:numId w:val="1008"/>
        </w:numPr>
        <w:pStyle w:val="Compact"/>
        <w:bidi/>
        <w:jc w:val="right"/>
      </w:pPr>
      <w:r>
        <w:t xml:space="preserve">عند صدور تشريع: الباحث القانوني يعدّ ملخصاً من صفحة واحدة خلال ساعة.</w:t>
      </w:r>
    </w:p>
    <w:p>
      <w:pPr>
        <w:numPr>
          <w:ilvl w:val="0"/>
          <w:numId w:val="1008"/>
        </w:numPr>
        <w:pStyle w:val="Compact"/>
        <w:bidi/>
        <w:jc w:val="right"/>
      </w:pPr>
      <w:r>
        <w:t xml:space="preserve">كاتب المحتوى يحوّله إلى ثريد ومسودة فيديو خلال ساعة.</w:t>
      </w:r>
    </w:p>
    <w:p>
      <w:pPr>
        <w:numPr>
          <w:ilvl w:val="0"/>
          <w:numId w:val="1008"/>
        </w:numPr>
        <w:pStyle w:val="Compact"/>
        <w:bidi/>
        <w:jc w:val="right"/>
      </w:pPr>
      <w:r>
        <w:t xml:space="preserve">د. راشد يعتمد أو يعدّل (قناة واتساب مخصصة للاعتماد السريع).</w:t>
      </w:r>
    </w:p>
    <w:p>
      <w:pPr>
        <w:numPr>
          <w:ilvl w:val="0"/>
          <w:numId w:val="1008"/>
        </w:numPr>
        <w:pStyle w:val="Compact"/>
        <w:bidi/>
        <w:jc w:val="right"/>
      </w:pPr>
      <w:r>
        <w:t xml:space="preserve">النشر على X أولاً، ثم لينكدإن (نسخة مؤسسية)، ثم إنستغرام (تصميم + ريل)، ثم مقال على الموقع خلال 24-48 ساعة لالتقاط البحث على جوجل.</w:t>
      </w:r>
    </w:p>
    <w:bookmarkEnd w:id="34"/>
    <w:bookmarkStart w:id="35" w:name="فيسبوك"/>
    <w:p>
      <w:pPr>
        <w:pStyle w:val="Heading3"/>
        <w:bidi/>
        <w:jc w:val="right"/>
      </w:pPr>
      <w:r>
        <w:t xml:space="preserve">5.2 فيسبوك</w:t>
      </w:r>
    </w:p>
    <w:p>
      <w:pPr>
        <w:pStyle w:val="FirstParagraph"/>
        <w:bidi/>
        <w:jc w:val="right"/>
      </w:pPr>
      <w:r>
        <w:rPr>
          <w:bCs/>
          <w:b/>
        </w:rPr>
        <w:t xml:space="preserve">التوجّه:</w:t>
      </w:r>
      <w:r>
        <w:t xml:space="preserve"> </w:t>
      </w:r>
      <w:r>
        <w:t xml:space="preserve">شعبي وأوسع، لغة مبسّطة، بحث مباشر عن العملاء الأفراد وأصحاب الأعمال الصغيرة.</w:t>
      </w:r>
    </w:p>
    <w:p>
      <w:pPr>
        <w:pStyle w:val="BodyText"/>
        <w:bidi/>
        <w:jc w:val="right"/>
      </w:pPr>
      <w:r>
        <w:rPr>
          <w:bCs/>
          <w:b/>
        </w:rPr>
        <w:t xml:space="preserve">ماذا ننشر:</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النوع</w:t>
            </w:r>
          </w:p>
        </w:tc>
        <w:tc>
          <w:tcPr/>
          <w:p>
            <w:pPr>
              <w:pStyle w:val="Compact"/>
              <w:jc w:val="right"/>
              <w:bidi/>
            </w:pPr>
            <w:r>
              <w:t xml:space="preserve">التكرار</w:t>
            </w:r>
          </w:p>
        </w:tc>
      </w:tr>
      <w:tr>
        <w:tc>
          <w:tcPr/>
          <w:p>
            <w:pPr>
              <w:pStyle w:val="Compact"/>
              <w:jc w:val="right"/>
              <w:bidi/>
            </w:pPr>
            <w:r>
              <w:t xml:space="preserve">منشور</w:t>
            </w:r>
            <w:r>
              <w:t xml:space="preserve"> </w:t>
            </w:r>
            <w:r>
              <w:t xml:space="preserve">“</w:t>
            </w:r>
            <w:r>
              <w:t xml:space="preserve">سؤال وجواب قانوني</w:t>
            </w:r>
            <w:r>
              <w:t xml:space="preserve">”</w:t>
            </w:r>
            <w:r>
              <w:t xml:space="preserve"> </w:t>
            </w:r>
            <w:r>
              <w:t xml:space="preserve">بلغة بسيطة (قضايا الأسرة، العمل، الإيجارات، الشيكات، الديون، العقارات، الإقامة)</w:t>
            </w:r>
          </w:p>
        </w:tc>
        <w:tc>
          <w:tcPr/>
          <w:p>
            <w:pPr>
              <w:pStyle w:val="Compact"/>
              <w:jc w:val="right"/>
              <w:bidi/>
            </w:pPr>
            <w:r>
              <w:t xml:space="preserve">3 أسبوعياً</w:t>
            </w:r>
          </w:p>
        </w:tc>
      </w:tr>
      <w:tr>
        <w:tc>
          <w:tcPr/>
          <w:p>
            <w:pPr>
              <w:pStyle w:val="Compact"/>
              <w:jc w:val="right"/>
              <w:bidi/>
            </w:pPr>
            <w:r>
              <w:t xml:space="preserve">فيديو قصير من المستشارين يجيب على سؤال شائع</w:t>
            </w:r>
          </w:p>
        </w:tc>
        <w:tc>
          <w:tcPr/>
          <w:p>
            <w:pPr>
              <w:pStyle w:val="Compact"/>
              <w:jc w:val="right"/>
              <w:bidi/>
            </w:pPr>
            <w:r>
              <w:t xml:space="preserve">2 أسبوعياً</w:t>
            </w:r>
          </w:p>
        </w:tc>
      </w:tr>
      <w:tr>
        <w:tc>
          <w:tcPr/>
          <w:p>
            <w:pPr>
              <w:pStyle w:val="Compact"/>
              <w:jc w:val="right"/>
              <w:bidi/>
            </w:pPr>
            <w:r>
              <w:t xml:space="preserve">منشور تحذيري (</w:t>
            </w:r>
            <w:r>
              <w:t xml:space="preserve">“</w:t>
            </w:r>
            <w:r>
              <w:t xml:space="preserve">5 أخطاء قبل توقيع عقد الإيجار</w:t>
            </w:r>
            <w:r>
              <w:t xml:space="preserve">”</w:t>
            </w:r>
            <w:r>
              <w:t xml:space="preserve">)</w:t>
            </w:r>
          </w:p>
        </w:tc>
        <w:tc>
          <w:tcPr/>
          <w:p>
            <w:pPr>
              <w:pStyle w:val="Compact"/>
              <w:jc w:val="right"/>
              <w:bidi/>
            </w:pPr>
            <w:r>
              <w:t xml:space="preserve">1 أسبوعياً</w:t>
            </w:r>
          </w:p>
        </w:tc>
      </w:tr>
      <w:tr>
        <w:tc>
          <w:tcPr/>
          <w:p>
            <w:pPr>
              <w:pStyle w:val="Compact"/>
              <w:jc w:val="right"/>
              <w:bidi/>
            </w:pPr>
            <w:r>
              <w:t xml:space="preserve">بث مباشر</w:t>
            </w:r>
            <w:r>
              <w:t xml:space="preserve"> </w:t>
            </w:r>
            <w:r>
              <w:t xml:space="preserve">“</w:t>
            </w:r>
            <w:r>
              <w:t xml:space="preserve">استشارة عامة مفتوحة</w:t>
            </w:r>
            <w:r>
              <w:t xml:space="preserve">”</w:t>
            </w:r>
          </w:p>
        </w:tc>
        <w:tc>
          <w:tcPr/>
          <w:p>
            <w:pPr>
              <w:pStyle w:val="Compact"/>
              <w:jc w:val="right"/>
              <w:bidi/>
            </w:pPr>
            <w:r>
              <w:t xml:space="preserve">مرة شهرياً، 30-45 دقيقة</w:t>
            </w:r>
          </w:p>
        </w:tc>
      </w:tr>
      <w:tr>
        <w:tc>
          <w:tcPr/>
          <w:p>
            <w:pPr>
              <w:pStyle w:val="Compact"/>
              <w:jc w:val="right"/>
              <w:bidi/>
            </w:pPr>
            <w:r>
              <w:t xml:space="preserve">منشور مناسبة أو مجتمعي</w:t>
            </w:r>
          </w:p>
        </w:tc>
        <w:tc>
          <w:tcPr/>
          <w:p>
            <w:pPr>
              <w:pStyle w:val="Compact"/>
              <w:jc w:val="right"/>
              <w:bidi/>
            </w:pPr>
            <w:r>
              <w:t xml:space="preserve">حسب التقويم</w:t>
            </w:r>
          </w:p>
        </w:tc>
      </w:tr>
    </w:tbl>
    <w:p>
      <w:pPr>
        <w:pStyle w:val="BodyText"/>
        <w:bidi/>
        <w:jc w:val="right"/>
      </w:pPr>
      <w:r>
        <w:rPr>
          <w:bCs/>
          <w:b/>
        </w:rPr>
        <w:t xml:space="preserve">جذب العملاء على فيسبوك:</w:t>
      </w:r>
    </w:p>
    <w:p>
      <w:pPr>
        <w:numPr>
          <w:ilvl w:val="0"/>
          <w:numId w:val="1009"/>
        </w:numPr>
        <w:pStyle w:val="Compact"/>
        <w:bidi/>
        <w:jc w:val="right"/>
      </w:pPr>
      <w:r>
        <w:t xml:space="preserve">زر</w:t>
      </w:r>
      <w:r>
        <w:t xml:space="preserve"> </w:t>
      </w:r>
      <w:r>
        <w:t xml:space="preserve">“</w:t>
      </w:r>
      <w:r>
        <w:t xml:space="preserve">راسلنا</w:t>
      </w:r>
      <w:r>
        <w:t xml:space="preserve">”</w:t>
      </w:r>
      <w:r>
        <w:t xml:space="preserve"> </w:t>
      </w:r>
      <w:r>
        <w:t xml:space="preserve">إلى واتساب للأعمال مع رد تلقائي يسأل 3 أسئلة تأهيلية (نوع القضية، الإمارة، موعد مناسب للاتصال).</w:t>
      </w:r>
    </w:p>
    <w:p>
      <w:pPr>
        <w:numPr>
          <w:ilvl w:val="0"/>
          <w:numId w:val="1009"/>
        </w:numPr>
        <w:pStyle w:val="Compact"/>
        <w:bidi/>
        <w:jc w:val="right"/>
      </w:pPr>
      <w:r>
        <w:t xml:space="preserve">إعلانات عملاء محتملين (Lead Ads) حسب نوع الخدمة مع نماذج فورية، استهداف جغرافي داخل الإمارات، وتجزئة باللغة (عربي/إنجليزي/أوردو/هندي حسب جدوى كل خدمة).</w:t>
      </w:r>
    </w:p>
    <w:p>
      <w:pPr>
        <w:numPr>
          <w:ilvl w:val="0"/>
          <w:numId w:val="1009"/>
        </w:numPr>
        <w:pStyle w:val="Compact"/>
        <w:bidi/>
        <w:jc w:val="right"/>
      </w:pPr>
      <w:r>
        <w:t xml:space="preserve">مجموعات فيسبوك: المشاركة بقيمة (دون إعلان مباشر) في مجموعات المقيمين وأصحاب الأعمال؛ 3 إجابات مفيدة أسبوعياً من حساب المكتب.</w:t>
      </w:r>
    </w:p>
    <w:p>
      <w:pPr>
        <w:numPr>
          <w:ilvl w:val="0"/>
          <w:numId w:val="1009"/>
        </w:numPr>
        <w:pStyle w:val="Compact"/>
        <w:bidi/>
        <w:jc w:val="right"/>
      </w:pPr>
      <w:r>
        <w:t xml:space="preserve">إعادة الاستهداف (Retargeting) لزوار الموقع ومشاهدي الفيديو لأكثر من 50%.</w:t>
      </w:r>
    </w:p>
    <w:p>
      <w:pPr>
        <w:pStyle w:val="FirstParagraph"/>
        <w:bidi/>
        <w:jc w:val="right"/>
      </w:pPr>
      <w:r>
        <w:rPr>
          <w:bCs/>
          <w:b/>
        </w:rPr>
        <w:t xml:space="preserve">مؤشرات الأداء:</w:t>
      </w:r>
      <w:r>
        <w:t xml:space="preserve"> </w:t>
      </w:r>
      <w:r>
        <w:t xml:space="preserve">عدد المحادثات الجديدة الأسبوعية، تكلفة العميل المحتمل، نسبة العملاء المحتملين المؤهّلين من فيسبوك، الوصول للفيديوهات.</w:t>
      </w:r>
    </w:p>
    <w:bookmarkEnd w:id="35"/>
    <w:bookmarkStart w:id="36" w:name="إنستغرام"/>
    <w:p>
      <w:pPr>
        <w:pStyle w:val="Heading3"/>
        <w:bidi/>
        <w:jc w:val="right"/>
      </w:pPr>
      <w:r>
        <w:t xml:space="preserve">5.3 إنستغرام</w:t>
      </w:r>
    </w:p>
    <w:p>
      <w:pPr>
        <w:pStyle w:val="FirstParagraph"/>
        <w:bidi/>
        <w:jc w:val="right"/>
      </w:pPr>
      <w:r>
        <w:rPr>
          <w:bCs/>
          <w:b/>
        </w:rPr>
        <w:t xml:space="preserve">التوجّه:</w:t>
      </w:r>
      <w:r>
        <w:t xml:space="preserve"> </w:t>
      </w:r>
      <w:r>
        <w:t xml:space="preserve">الوعي بالعلامة (Awareness) + العملاء المحتملون (Leads). المنصة البصرية الأساسية.</w:t>
      </w:r>
    </w:p>
    <w:p>
      <w:pPr>
        <w:pStyle w:val="BodyText"/>
        <w:bidi/>
        <w:jc w:val="right"/>
      </w:pPr>
      <w:r>
        <w:rPr>
          <w:bCs/>
          <w:b/>
        </w:rPr>
        <w:t xml:space="preserve">ماذا ننشر:</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النوع</w:t>
            </w:r>
          </w:p>
        </w:tc>
        <w:tc>
          <w:tcPr/>
          <w:p>
            <w:pPr>
              <w:pStyle w:val="Compact"/>
              <w:jc w:val="right"/>
              <w:bidi/>
            </w:pPr>
            <w:r>
              <w:t xml:space="preserve">التكرار</w:t>
            </w:r>
          </w:p>
        </w:tc>
      </w:tr>
      <w:tr>
        <w:tc>
          <w:tcPr/>
          <w:p>
            <w:pPr>
              <w:pStyle w:val="Compact"/>
              <w:jc w:val="right"/>
              <w:bidi/>
            </w:pPr>
            <w:r>
              <w:t xml:space="preserve">ريلز (Reels) تعليمية قصيرة:</w:t>
            </w:r>
            <w:r>
              <w:t xml:space="preserve"> </w:t>
            </w:r>
            <w:r>
              <w:t xml:space="preserve">“</w:t>
            </w:r>
            <w:r>
              <w:t xml:space="preserve">قانون في دقيقة</w:t>
            </w:r>
            <w:r>
              <w:t xml:space="preserve">”</w:t>
            </w:r>
          </w:p>
        </w:tc>
        <w:tc>
          <w:tcPr/>
          <w:p>
            <w:pPr>
              <w:pStyle w:val="Compact"/>
              <w:jc w:val="right"/>
              <w:bidi/>
            </w:pPr>
            <w:r>
              <w:t xml:space="preserve">3 أسبوعياً</w:t>
            </w:r>
          </w:p>
        </w:tc>
      </w:tr>
      <w:tr>
        <w:tc>
          <w:tcPr/>
          <w:p>
            <w:pPr>
              <w:pStyle w:val="Compact"/>
              <w:jc w:val="right"/>
              <w:bidi/>
            </w:pPr>
            <w:r>
              <w:t xml:space="preserve">كاروسيل (Carousel) تصميمي: شرح خطوات أو مقارنة قبل/بعد تعديل القانون</w:t>
            </w:r>
          </w:p>
        </w:tc>
        <w:tc>
          <w:tcPr/>
          <w:p>
            <w:pPr>
              <w:pStyle w:val="Compact"/>
              <w:jc w:val="right"/>
              <w:bidi/>
            </w:pPr>
            <w:r>
              <w:t xml:space="preserve">2 أسبوعياً</w:t>
            </w:r>
          </w:p>
        </w:tc>
      </w:tr>
      <w:tr>
        <w:tc>
          <w:tcPr/>
          <w:p>
            <w:pPr>
              <w:pStyle w:val="Compact"/>
              <w:jc w:val="right"/>
              <w:bidi/>
            </w:pPr>
            <w:r>
              <w:t xml:space="preserve">ستوريز (Stories)</w:t>
            </w:r>
          </w:p>
        </w:tc>
        <w:tc>
          <w:tcPr/>
          <w:p>
            <w:pPr>
              <w:pStyle w:val="Compact"/>
              <w:jc w:val="right"/>
              <w:bidi/>
            </w:pPr>
            <w:r>
              <w:t xml:space="preserve">يومياً: 3-5 ستوري (سؤال اليوم، استطلاع، خلف الكواليس، إعادة نشر منشور اليوم، دعوة لحجز استشارة)</w:t>
            </w:r>
          </w:p>
        </w:tc>
      </w:tr>
      <w:tr>
        <w:tc>
          <w:tcPr/>
          <w:p>
            <w:pPr>
              <w:pStyle w:val="Compact"/>
              <w:jc w:val="right"/>
              <w:bidi/>
            </w:pPr>
            <w:r>
              <w:t xml:space="preserve">موشن جرافيك (صور متحركة) لتشريع جديد</w:t>
            </w:r>
          </w:p>
        </w:tc>
        <w:tc>
          <w:tcPr/>
          <w:p>
            <w:pPr>
              <w:pStyle w:val="Compact"/>
              <w:jc w:val="right"/>
              <w:bidi/>
            </w:pPr>
            <w:r>
              <w:t xml:space="preserve">عند الحدث + 1 أسبوعياً</w:t>
            </w:r>
          </w:p>
        </w:tc>
      </w:tr>
      <w:tr>
        <w:tc>
          <w:tcPr/>
          <w:p>
            <w:pPr>
              <w:pStyle w:val="Compact"/>
              <w:jc w:val="right"/>
              <w:bidi/>
            </w:pPr>
            <w:r>
              <w:t xml:space="preserve">منشور تعريفي بأحد أعضاء الفريق أو الهيكل المؤسسي</w:t>
            </w:r>
          </w:p>
        </w:tc>
        <w:tc>
          <w:tcPr/>
          <w:p>
            <w:pPr>
              <w:pStyle w:val="Compact"/>
              <w:jc w:val="right"/>
              <w:bidi/>
            </w:pPr>
            <w:r>
              <w:t xml:space="preserve">1 كل أسبوعين</w:t>
            </w:r>
          </w:p>
        </w:tc>
      </w:tr>
      <w:tr>
        <w:tc>
          <w:tcPr/>
          <w:p>
            <w:pPr>
              <w:pStyle w:val="Compact"/>
              <w:jc w:val="right"/>
              <w:bidi/>
            </w:pPr>
            <w:r>
              <w:t xml:space="preserve">بث مباشر مشترك (Collab Live) مع شخصية أو جهة</w:t>
            </w:r>
          </w:p>
        </w:tc>
        <w:tc>
          <w:tcPr/>
          <w:p>
            <w:pPr>
              <w:pStyle w:val="Compact"/>
              <w:jc w:val="right"/>
              <w:bidi/>
            </w:pPr>
            <w:r>
              <w:t xml:space="preserve">1 شهرياً</w:t>
            </w:r>
          </w:p>
        </w:tc>
      </w:tr>
      <w:tr>
        <w:tc>
          <w:tcPr/>
          <w:p>
            <w:pPr>
              <w:pStyle w:val="Compact"/>
              <w:jc w:val="right"/>
              <w:bidi/>
            </w:pPr>
            <w:r>
              <w:t xml:space="preserve">هايلايتس دائمة: خدماتنا، فريقنا، أسئلة شائعة، تقييمات العملاء، فعاليات</w:t>
            </w:r>
          </w:p>
        </w:tc>
        <w:tc>
          <w:tcPr/>
          <w:p>
            <w:pPr>
              <w:pStyle w:val="Compact"/>
              <w:jc w:val="right"/>
              <w:bidi/>
            </w:pPr>
            <w:r>
              <w:t xml:space="preserve">تحديث شهري</w:t>
            </w:r>
          </w:p>
        </w:tc>
      </w:tr>
    </w:tbl>
    <w:p>
      <w:pPr>
        <w:pStyle w:val="BodyText"/>
        <w:bidi/>
        <w:jc w:val="right"/>
      </w:pPr>
      <w:r>
        <w:rPr>
          <w:bCs/>
          <w:b/>
        </w:rPr>
        <w:t xml:space="preserve">جذب العملاء على إنستغرام:</w:t>
      </w:r>
    </w:p>
    <w:p>
      <w:pPr>
        <w:numPr>
          <w:ilvl w:val="0"/>
          <w:numId w:val="1010"/>
        </w:numPr>
        <w:pStyle w:val="Compact"/>
        <w:bidi/>
        <w:jc w:val="right"/>
      </w:pPr>
      <w:r>
        <w:t xml:space="preserve">رابط البايو إلى صفحة هبوط (Landing Page) موحّدة بخيارات: احجز استشارة / واتساب / تحميل دليل مجاني.</w:t>
      </w:r>
    </w:p>
    <w:p>
      <w:pPr>
        <w:numPr>
          <w:ilvl w:val="0"/>
          <w:numId w:val="1010"/>
        </w:numPr>
        <w:pStyle w:val="Compact"/>
        <w:bidi/>
        <w:jc w:val="right"/>
      </w:pPr>
      <w:r>
        <w:t xml:space="preserve">ملصقات</w:t>
      </w:r>
      <w:r>
        <w:t xml:space="preserve"> </w:t>
      </w:r>
      <w:r>
        <w:t xml:space="preserve">“</w:t>
      </w:r>
      <w:r>
        <w:t xml:space="preserve">أسئلة</w:t>
      </w:r>
      <w:r>
        <w:t xml:space="preserve">”</w:t>
      </w:r>
      <w:r>
        <w:t xml:space="preserve"> </w:t>
      </w:r>
      <w:r>
        <w:t xml:space="preserve">و”استطلاع” في الستوري يومياً لرصد الحاجات والردود المباشرة.</w:t>
      </w:r>
    </w:p>
    <w:p>
      <w:pPr>
        <w:numPr>
          <w:ilvl w:val="0"/>
          <w:numId w:val="1010"/>
        </w:numPr>
        <w:pStyle w:val="Compact"/>
        <w:bidi/>
        <w:jc w:val="right"/>
      </w:pPr>
      <w:r>
        <w:t xml:space="preserve">حملات مدفوعة على الريلز الأعلى أداءً (Boost) ببنود واضحة لجذب العملاء.</w:t>
      </w:r>
    </w:p>
    <w:p>
      <w:pPr>
        <w:numPr>
          <w:ilvl w:val="0"/>
          <w:numId w:val="1010"/>
        </w:numPr>
        <w:pStyle w:val="Compact"/>
        <w:bidi/>
        <w:jc w:val="right"/>
      </w:pPr>
      <w:r>
        <w:t xml:space="preserve">ردّ على كل تعليق ورسالة خلال ساعة في أوقات العمل.</w:t>
      </w:r>
    </w:p>
    <w:p>
      <w:pPr>
        <w:pStyle w:val="FirstParagraph"/>
        <w:bidi/>
        <w:jc w:val="right"/>
      </w:pPr>
      <w:r>
        <w:rPr>
          <w:bCs/>
          <w:b/>
        </w:rPr>
        <w:t xml:space="preserve">مؤشرات الأداء:</w:t>
      </w:r>
      <w:r>
        <w:t xml:space="preserve"> </w:t>
      </w:r>
      <w:r>
        <w:t xml:space="preserve">الوصول، الحفظ والمشاركة (أهم من الإعجاب)، نقرات الرابط في البايو، الرسائل الواردة، معدل التفاعل ≥ 3%.</w:t>
      </w:r>
    </w:p>
    <w:bookmarkEnd w:id="36"/>
    <w:bookmarkStart w:id="37" w:name="لينكدإن"/>
    <w:p>
      <w:pPr>
        <w:pStyle w:val="Heading3"/>
        <w:bidi/>
        <w:jc w:val="right"/>
      </w:pPr>
      <w:r>
        <w:t xml:space="preserve">5.4 لينكدإن</w:t>
      </w:r>
    </w:p>
    <w:p>
      <w:pPr>
        <w:pStyle w:val="FirstParagraph"/>
        <w:bidi/>
        <w:jc w:val="right"/>
      </w:pPr>
      <w:r>
        <w:rPr>
          <w:bCs/>
          <w:b/>
        </w:rPr>
        <w:t xml:space="preserve">التوجّه:</w:t>
      </w:r>
      <w:r>
        <w:t xml:space="preserve"> </w:t>
      </w:r>
      <w:r>
        <w:t xml:space="preserve">B2B و B2G، إبراز الهيكل المؤسسي والخبرات والشراكات الدولية والمكتب الصيني.</w:t>
      </w:r>
    </w:p>
    <w:p>
      <w:pPr>
        <w:pStyle w:val="BodyText"/>
        <w:bidi/>
        <w:jc w:val="right"/>
      </w:pPr>
      <w:r>
        <w:rPr>
          <w:bCs/>
          <w:b/>
        </w:rPr>
        <w:t xml:space="preserve">الحسابات:</w:t>
      </w:r>
    </w:p>
    <w:p>
      <w:pPr>
        <w:numPr>
          <w:ilvl w:val="0"/>
          <w:numId w:val="1011"/>
        </w:numPr>
        <w:pStyle w:val="Compact"/>
        <w:bidi/>
        <w:jc w:val="right"/>
      </w:pPr>
      <w:r>
        <w:t xml:space="preserve">صفحة المكتب (Company Page).</w:t>
      </w:r>
    </w:p>
    <w:p>
      <w:pPr>
        <w:numPr>
          <w:ilvl w:val="0"/>
          <w:numId w:val="1011"/>
        </w:numPr>
        <w:pStyle w:val="Compact"/>
        <w:bidi/>
        <w:jc w:val="right"/>
      </w:pPr>
      <w:r>
        <w:t xml:space="preserve">حساب د. راشد الكيتوب الشخصي.</w:t>
      </w:r>
    </w:p>
    <w:p>
      <w:pPr>
        <w:numPr>
          <w:ilvl w:val="0"/>
          <w:numId w:val="1011"/>
        </w:numPr>
        <w:pStyle w:val="Compact"/>
        <w:bidi/>
        <w:jc w:val="right"/>
      </w:pPr>
      <w:r>
        <w:t xml:space="preserve">حسابات المدير العام ورئيس تطوير الأعمال والمستشارين (برنامج</w:t>
      </w:r>
      <w:r>
        <w:t xml:space="preserve"> </w:t>
      </w:r>
      <w:r>
        <w:t xml:space="preserve">“</w:t>
      </w:r>
      <w:r>
        <w:t xml:space="preserve">سفراء المكتب</w:t>
      </w:r>
      <w:r>
        <w:t xml:space="preserve">”</w:t>
      </w:r>
      <w:r>
        <w:t xml:space="preserve">: كل مستشار ينشر مرة أسبوعياً بدعم من القسم).</w:t>
      </w:r>
    </w:p>
    <w:p>
      <w:pPr>
        <w:pStyle w:val="FirstParagraph"/>
        <w:bidi/>
        <w:jc w:val="right"/>
      </w:pPr>
      <w:r>
        <w:rPr>
          <w:bCs/>
          <w:b/>
        </w:rPr>
        <w:t xml:space="preserve">ماذا ننشر:</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النوع</w:t>
            </w:r>
          </w:p>
        </w:tc>
        <w:tc>
          <w:tcPr/>
          <w:p>
            <w:pPr>
              <w:pStyle w:val="Compact"/>
              <w:jc w:val="right"/>
              <w:bidi/>
            </w:pPr>
            <w:r>
              <w:t xml:space="preserve">التكرار</w:t>
            </w:r>
          </w:p>
        </w:tc>
      </w:tr>
      <w:tr>
        <w:tc>
          <w:tcPr/>
          <w:p>
            <w:pPr>
              <w:pStyle w:val="Compact"/>
              <w:jc w:val="right"/>
              <w:bidi/>
            </w:pPr>
            <w:r>
              <w:t xml:space="preserve">مقال قيادة فكرية (Thought Leadership) باللغتين عن أثر تشريع على بيئة الأعمال</w:t>
            </w:r>
          </w:p>
        </w:tc>
        <w:tc>
          <w:tcPr/>
          <w:p>
            <w:pPr>
              <w:pStyle w:val="Compact"/>
              <w:jc w:val="right"/>
              <w:bidi/>
            </w:pPr>
            <w:r>
              <w:t xml:space="preserve">1 أسبوعياً</w:t>
            </w:r>
          </w:p>
        </w:tc>
      </w:tr>
      <w:tr>
        <w:tc>
          <w:tcPr/>
          <w:p>
            <w:pPr>
              <w:pStyle w:val="Compact"/>
              <w:jc w:val="right"/>
              <w:bidi/>
            </w:pPr>
            <w:r>
              <w:t xml:space="preserve">منشور تعريفي بالهيكل المؤسسي، الأقسام، المكاتب المتخصصة (المكتب الصيني، التقنية المالية، الشركات)</w:t>
            </w:r>
          </w:p>
        </w:tc>
        <w:tc>
          <w:tcPr/>
          <w:p>
            <w:pPr>
              <w:pStyle w:val="Compact"/>
              <w:jc w:val="right"/>
              <w:bidi/>
            </w:pPr>
            <w:r>
              <w:t xml:space="preserve">1 أسبوعياً</w:t>
            </w:r>
          </w:p>
        </w:tc>
      </w:tr>
      <w:tr>
        <w:tc>
          <w:tcPr/>
          <w:p>
            <w:pPr>
              <w:pStyle w:val="Compact"/>
              <w:jc w:val="right"/>
              <w:bidi/>
            </w:pPr>
            <w:r>
              <w:t xml:space="preserve">دراسة حالة مؤسسية (دون كشف العميل)</w:t>
            </w:r>
          </w:p>
        </w:tc>
        <w:tc>
          <w:tcPr/>
          <w:p>
            <w:pPr>
              <w:pStyle w:val="Compact"/>
              <w:jc w:val="right"/>
              <w:bidi/>
            </w:pPr>
            <w:r>
              <w:t xml:space="preserve">1 كل أسبوعين</w:t>
            </w:r>
          </w:p>
        </w:tc>
      </w:tr>
      <w:tr>
        <w:tc>
          <w:tcPr/>
          <w:p>
            <w:pPr>
              <w:pStyle w:val="Compact"/>
              <w:jc w:val="right"/>
              <w:bidi/>
            </w:pPr>
            <w:r>
              <w:t xml:space="preserve">تغطية فعالية أو شراكة أو مذكرة تفاهم</w:t>
            </w:r>
          </w:p>
        </w:tc>
        <w:tc>
          <w:tcPr/>
          <w:p>
            <w:pPr>
              <w:pStyle w:val="Compact"/>
              <w:jc w:val="right"/>
              <w:bidi/>
            </w:pPr>
            <w:r>
              <w:t xml:space="preserve">عند الحدث</w:t>
            </w:r>
          </w:p>
        </w:tc>
      </w:tr>
      <w:tr>
        <w:tc>
          <w:tcPr/>
          <w:p>
            <w:pPr>
              <w:pStyle w:val="Compact"/>
              <w:jc w:val="right"/>
              <w:bidi/>
            </w:pPr>
            <w:r>
              <w:t xml:space="preserve">نشرة لينكدإن (Newsletter) شهرية:</w:t>
            </w:r>
            <w:r>
              <w:t xml:space="preserve"> </w:t>
            </w:r>
            <w:r>
              <w:t xml:space="preserve">“</w:t>
            </w:r>
            <w:r>
              <w:t xml:space="preserve">مستجدات التشريع في الإمارات للشركات</w:t>
            </w:r>
            <w:r>
              <w:t xml:space="preserve">”</w:t>
            </w:r>
          </w:p>
        </w:tc>
        <w:tc>
          <w:tcPr/>
          <w:p>
            <w:pPr>
              <w:pStyle w:val="Compact"/>
              <w:jc w:val="right"/>
              <w:bidi/>
            </w:pPr>
            <w:r>
              <w:t xml:space="preserve">1 شهرياً</w:t>
            </w:r>
          </w:p>
        </w:tc>
      </w:tr>
      <w:tr>
        <w:tc>
          <w:tcPr/>
          <w:p>
            <w:pPr>
              <w:pStyle w:val="Compact"/>
              <w:jc w:val="right"/>
              <w:bidi/>
            </w:pPr>
            <w:r>
              <w:t xml:space="preserve">فيديو مقابلة قصيرة مع أحد المستشارين أو شريك دولي</w:t>
            </w:r>
          </w:p>
        </w:tc>
        <w:tc>
          <w:tcPr/>
          <w:p>
            <w:pPr>
              <w:pStyle w:val="Compact"/>
              <w:jc w:val="right"/>
              <w:bidi/>
            </w:pPr>
            <w:r>
              <w:t xml:space="preserve">1 كل أسبوعين</w:t>
            </w:r>
          </w:p>
        </w:tc>
      </w:tr>
      <w:tr>
        <w:tc>
          <w:tcPr/>
          <w:p>
            <w:pPr>
              <w:pStyle w:val="Compact"/>
              <w:jc w:val="right"/>
              <w:bidi/>
            </w:pPr>
            <w:r>
              <w:t xml:space="preserve">وثيقة (PDF Carousel) بعنوان</w:t>
            </w:r>
            <w:r>
              <w:t xml:space="preserve"> </w:t>
            </w:r>
            <w:r>
              <w:t xml:space="preserve">“</w:t>
            </w:r>
            <w:r>
              <w:t xml:space="preserve">دليل الشركات لـ…</w:t>
            </w:r>
            <w:r>
              <w:t xml:space="preserve">”</w:t>
            </w:r>
          </w:p>
        </w:tc>
        <w:tc>
          <w:tcPr/>
          <w:p>
            <w:pPr>
              <w:pStyle w:val="Compact"/>
              <w:jc w:val="right"/>
              <w:bidi/>
            </w:pPr>
            <w:r>
              <w:t xml:space="preserve">1 شهرياً</w:t>
            </w:r>
          </w:p>
        </w:tc>
      </w:tr>
    </w:tbl>
    <w:p>
      <w:pPr>
        <w:pStyle w:val="BodyText"/>
        <w:bidi/>
        <w:jc w:val="right"/>
      </w:pPr>
      <w:r>
        <w:rPr>
          <w:bCs/>
          <w:b/>
        </w:rPr>
        <w:t xml:space="preserve">جذب العملاء على لينكدإن:</w:t>
      </w:r>
    </w:p>
    <w:p>
      <w:pPr>
        <w:numPr>
          <w:ilvl w:val="0"/>
          <w:numId w:val="1012"/>
        </w:numPr>
        <w:pStyle w:val="Compact"/>
        <w:bidi/>
        <w:jc w:val="right"/>
      </w:pPr>
      <w:r>
        <w:t xml:space="preserve">استهداف مباشر (Sales Navigator) من فريق تطوير الأعمال لمديري الشؤون القانونية والمديرين الماليين والمؤسسين؛ التسويق يوفّر المحتوى الداعم (رسائل متابعة، أدلة، دعوات ندوات).</w:t>
      </w:r>
    </w:p>
    <w:p>
      <w:pPr>
        <w:numPr>
          <w:ilvl w:val="0"/>
          <w:numId w:val="1012"/>
        </w:numPr>
        <w:pStyle w:val="Compact"/>
        <w:bidi/>
        <w:jc w:val="right"/>
      </w:pPr>
      <w:r>
        <w:t xml:space="preserve">نماذج عملاء محتملين من خلال الندوات الإلكترونية (Webinars) المسجّلة على لينكدإن.</w:t>
      </w:r>
    </w:p>
    <w:p>
      <w:pPr>
        <w:numPr>
          <w:ilvl w:val="0"/>
          <w:numId w:val="1012"/>
        </w:numPr>
        <w:pStyle w:val="Compact"/>
        <w:bidi/>
        <w:jc w:val="right"/>
      </w:pPr>
      <w:r>
        <w:t xml:space="preserve">الاستجابة لكل تعليق من حساب مؤسسي أو حكومي بشكل شخصي.</w:t>
      </w:r>
    </w:p>
    <w:p>
      <w:pPr>
        <w:numPr>
          <w:ilvl w:val="0"/>
          <w:numId w:val="1012"/>
        </w:numPr>
        <w:pStyle w:val="Compact"/>
        <w:bidi/>
        <w:jc w:val="right"/>
      </w:pPr>
      <w:r>
        <w:t xml:space="preserve">المحتوى الصيني: نسخة مختصرة بالماندرين لمنشورات المكتب الصيني شهرياً، وتوزيعها عبر شركاء المكتب على منصات صينية.</w:t>
      </w:r>
    </w:p>
    <w:p>
      <w:pPr>
        <w:pStyle w:val="FirstParagraph"/>
        <w:bidi/>
        <w:jc w:val="right"/>
      </w:pPr>
      <w:r>
        <w:rPr>
          <w:bCs/>
          <w:b/>
        </w:rPr>
        <w:t xml:space="preserve">مؤشرات الأداء:</w:t>
      </w:r>
      <w:r>
        <w:t xml:space="preserve"> </w:t>
      </w:r>
      <w:r>
        <w:t xml:space="preserve">مشاهدات الصفحة من شركات مستهدفة، المتابعون من مناصب قرار، المشتركون في النشرة، التسجيلات في الندوات، الاجتماعات الناتجة.</w:t>
      </w:r>
    </w:p>
    <w:bookmarkEnd w:id="37"/>
    <w:bookmarkStart w:id="38" w:name="جوجل-seo-والصورة"/>
    <w:p>
      <w:pPr>
        <w:pStyle w:val="Heading3"/>
        <w:bidi/>
        <w:jc w:val="right"/>
      </w:pPr>
      <w:r>
        <w:t xml:space="preserve">5.5 جوجل (SEO والصورة)</w:t>
      </w:r>
    </w:p>
    <w:p>
      <w:pPr>
        <w:pStyle w:val="FirstParagraph"/>
        <w:bidi/>
        <w:jc w:val="right"/>
      </w:pPr>
      <w:r>
        <w:t xml:space="preserve">ملخص هنا، والتفاصيل الكاملة في القسم 6.</w:t>
      </w:r>
    </w:p>
    <w:p>
      <w:pPr>
        <w:numPr>
          <w:ilvl w:val="0"/>
          <w:numId w:val="1013"/>
        </w:numPr>
        <w:pStyle w:val="Compact"/>
        <w:bidi/>
        <w:jc w:val="right"/>
      </w:pPr>
      <w:r>
        <w:rPr>
          <w:bCs/>
          <w:b/>
        </w:rPr>
        <w:t xml:space="preserve">البحث العضوي (SEO):</w:t>
      </w:r>
      <w:r>
        <w:t xml:space="preserve"> </w:t>
      </w:r>
      <w:r>
        <w:t xml:space="preserve">الظهور الأول للكلمات المفتاحية القانونية بالعربية والإنجليزية.</w:t>
      </w:r>
    </w:p>
    <w:p>
      <w:pPr>
        <w:numPr>
          <w:ilvl w:val="0"/>
          <w:numId w:val="1013"/>
        </w:numPr>
        <w:pStyle w:val="Compact"/>
        <w:bidi/>
        <w:jc w:val="right"/>
      </w:pPr>
      <w:r>
        <w:rPr>
          <w:bCs/>
          <w:b/>
        </w:rPr>
        <w:t xml:space="preserve">الملف التجاري على جوجل (Google Business Profile):</w:t>
      </w:r>
      <w:r>
        <w:t xml:space="preserve"> </w:t>
      </w:r>
      <w:r>
        <w:t xml:space="preserve">معلومات كاملة، صور، منشورات أسبوعية، أسئلة وأجوبة، تقييمات موثقة ≥ 4.8.</w:t>
      </w:r>
    </w:p>
    <w:p>
      <w:pPr>
        <w:numPr>
          <w:ilvl w:val="0"/>
          <w:numId w:val="1013"/>
        </w:numPr>
        <w:pStyle w:val="Compact"/>
        <w:bidi/>
        <w:jc w:val="right"/>
      </w:pPr>
      <w:r>
        <w:rPr>
          <w:bCs/>
          <w:b/>
        </w:rPr>
        <w:t xml:space="preserve">لوحة المعرفة (Knowledge Panel) للمؤسس والمكتب:</w:t>
      </w:r>
      <w:r>
        <w:t xml:space="preserve"> </w:t>
      </w:r>
      <w:r>
        <w:t xml:space="preserve">عبر الاتساق في البيانات على كل المنصات، والمقالات الصحفية، وويكي داتا، وترميز البيانات المنظّمة (Schema).</w:t>
      </w:r>
    </w:p>
    <w:p>
      <w:pPr>
        <w:numPr>
          <w:ilvl w:val="0"/>
          <w:numId w:val="1013"/>
        </w:numPr>
        <w:pStyle w:val="Compact"/>
        <w:bidi/>
        <w:jc w:val="right"/>
      </w:pPr>
      <w:r>
        <w:rPr>
          <w:bCs/>
          <w:b/>
        </w:rPr>
        <w:t xml:space="preserve">جوجل الأخبار / Discover:</w:t>
      </w:r>
      <w:r>
        <w:t xml:space="preserve"> </w:t>
      </w:r>
      <w:r>
        <w:t xml:space="preserve">عبر النشر الصحفي المنتظم والشراكات مع المنافذ الإخبارية.</w:t>
      </w:r>
    </w:p>
    <w:p>
      <w:pPr>
        <w:numPr>
          <w:ilvl w:val="0"/>
          <w:numId w:val="1013"/>
        </w:numPr>
        <w:pStyle w:val="Compact"/>
        <w:bidi/>
        <w:jc w:val="right"/>
      </w:pPr>
      <w:r>
        <w:rPr>
          <w:bCs/>
          <w:b/>
        </w:rPr>
        <w:t xml:space="preserve">إعلانات جوجل (Search Ads):</w:t>
      </w:r>
      <w:r>
        <w:t xml:space="preserve"> </w:t>
      </w:r>
      <w:r>
        <w:t xml:space="preserve">حملات على كلمات النية العالية (</w:t>
      </w:r>
      <w:r>
        <w:t xml:space="preserve">“</w:t>
      </w:r>
      <w:r>
        <w:t xml:space="preserve">محامي شركات دبي</w:t>
      </w:r>
      <w:r>
        <w:t xml:space="preserve">”</w:t>
      </w:r>
      <w:r>
        <w:t xml:space="preserve">،</w:t>
      </w:r>
      <w:r>
        <w:t xml:space="preserve"> </w:t>
      </w:r>
      <w:r>
        <w:t xml:space="preserve">“</w:t>
      </w:r>
      <w:r>
        <w:t xml:space="preserve">استشارة قانونية أبوظبي</w:t>
      </w:r>
      <w:r>
        <w:t xml:space="preserve">”</w:t>
      </w:r>
      <w:r>
        <w:t xml:space="preserve">) بميزانية محكومة بتكلفة العميل المحتمل.</w:t>
      </w:r>
    </w:p>
    <w:p>
      <w:pPr>
        <w:numPr>
          <w:ilvl w:val="0"/>
          <w:numId w:val="1013"/>
        </w:numPr>
        <w:pStyle w:val="Compact"/>
        <w:bidi/>
        <w:jc w:val="right"/>
      </w:pPr>
      <w:r>
        <w:rPr>
          <w:bCs/>
          <w:b/>
        </w:rPr>
        <w:t xml:space="preserve">يوتيوب (مملوك لجوجل):</w:t>
      </w:r>
      <w:r>
        <w:t xml:space="preserve"> </w:t>
      </w:r>
      <w:r>
        <w:t xml:space="preserve">حلقات طويلة وفيديوهات شرح تظهر في نتائج البحث.</w:t>
      </w:r>
    </w:p>
    <w:bookmarkEnd w:id="38"/>
    <w:bookmarkStart w:id="39" w:name="الموقع-الإلكتروني"/>
    <w:p>
      <w:pPr>
        <w:pStyle w:val="Heading3"/>
        <w:bidi/>
        <w:jc w:val="right"/>
      </w:pPr>
      <w:r>
        <w:t xml:space="preserve">5.6 الموقع الإلكتروني</w:t>
      </w:r>
    </w:p>
    <w:p>
      <w:pPr>
        <w:pStyle w:val="FirstParagraph"/>
        <w:bidi/>
        <w:jc w:val="right"/>
      </w:pPr>
      <w:r>
        <w:rPr>
          <w:bCs/>
          <w:b/>
        </w:rPr>
        <w:t xml:space="preserve">الدور:</w:t>
      </w:r>
      <w:r>
        <w:t xml:space="preserve"> </w:t>
      </w:r>
      <w:r>
        <w:t xml:space="preserve">المركز الذي تصبّ فيه كل القنوات؛ مصدر الحقيقة للمحتوى؛ أداة التحويل الأساسية.</w:t>
      </w:r>
    </w:p>
    <w:p>
      <w:pPr>
        <w:pStyle w:val="BodyText"/>
        <w:bidi/>
        <w:jc w:val="right"/>
      </w:pPr>
      <w:r>
        <w:rPr>
          <w:bCs/>
          <w:b/>
        </w:rPr>
        <w:t xml:space="preserve">المتطلبات في الربع الأول:</w:t>
      </w:r>
    </w:p>
    <w:p>
      <w:pPr>
        <w:numPr>
          <w:ilvl w:val="0"/>
          <w:numId w:val="1014"/>
        </w:numPr>
        <w:pStyle w:val="Compact"/>
        <w:bidi/>
        <w:jc w:val="right"/>
      </w:pPr>
      <w:r>
        <w:t xml:space="preserve">بنية صفحات واضحة: الرئيسية، عن المكتب والهيكل المؤسسي، الفريق (صفحة لكل مستشار)، الخدمات (صفحة لكل خدمة بالعربية والإنجليزية، مع نسخة صينية للخدمات المرتبطة بالمكتب الصيني)، المدونة/المركز المعرفي، الإعلام والظهور، تواصل معنا.</w:t>
      </w:r>
    </w:p>
    <w:p>
      <w:pPr>
        <w:numPr>
          <w:ilvl w:val="0"/>
          <w:numId w:val="1014"/>
        </w:numPr>
        <w:pStyle w:val="Compact"/>
        <w:bidi/>
        <w:jc w:val="right"/>
      </w:pPr>
      <w:r>
        <w:t xml:space="preserve">صفحات هبوط لكل حملة (Landing Pages) بنموذج قصير + زر واتساب + زر اتصال.</w:t>
      </w:r>
    </w:p>
    <w:p>
      <w:pPr>
        <w:numPr>
          <w:ilvl w:val="0"/>
          <w:numId w:val="1014"/>
        </w:numPr>
        <w:pStyle w:val="Compact"/>
        <w:bidi/>
        <w:jc w:val="right"/>
      </w:pPr>
      <w:r>
        <w:t xml:space="preserve">تكامل تلقائي: كل نموذج ← نظام CRM ← إشعار فوري لمنسّق جذب العملاء ومساعد تطوير الأعمال.</w:t>
      </w:r>
    </w:p>
    <w:p>
      <w:pPr>
        <w:numPr>
          <w:ilvl w:val="0"/>
          <w:numId w:val="1014"/>
        </w:numPr>
        <w:pStyle w:val="Compact"/>
        <w:bidi/>
        <w:jc w:val="right"/>
      </w:pPr>
      <w:r>
        <w:t xml:space="preserve">سرعة تحميل أقل من 3 ثوانٍ على الجوال، وشهادة أمان، وتوافق كامل مع الجوال.</w:t>
      </w:r>
    </w:p>
    <w:p>
      <w:pPr>
        <w:numPr>
          <w:ilvl w:val="0"/>
          <w:numId w:val="1014"/>
        </w:numPr>
        <w:pStyle w:val="Compact"/>
        <w:bidi/>
        <w:jc w:val="right"/>
      </w:pPr>
      <w:r>
        <w:t xml:space="preserve">نظام حجز استشارة أولية (تقويم مدمج).</w:t>
      </w:r>
    </w:p>
    <w:p>
      <w:pPr>
        <w:numPr>
          <w:ilvl w:val="0"/>
          <w:numId w:val="1014"/>
        </w:numPr>
        <w:pStyle w:val="Compact"/>
        <w:bidi/>
        <w:jc w:val="right"/>
      </w:pPr>
      <w:r>
        <w:t xml:space="preserve">صفحة</w:t>
      </w:r>
      <w:r>
        <w:t xml:space="preserve"> </w:t>
      </w:r>
      <w:r>
        <w:t xml:space="preserve">“</w:t>
      </w:r>
      <w:r>
        <w:t xml:space="preserve">رصد التشريعات</w:t>
      </w:r>
      <w:r>
        <w:t xml:space="preserve">”</w:t>
      </w:r>
      <w:r>
        <w:t xml:space="preserve"> </w:t>
      </w:r>
      <w:r>
        <w:t xml:space="preserve">محدثة باستمرار (تصبح مرجعاً يُستشهد به ويجلب روابط خلفية).</w:t>
      </w:r>
    </w:p>
    <w:p>
      <w:pPr>
        <w:numPr>
          <w:ilvl w:val="0"/>
          <w:numId w:val="1014"/>
        </w:numPr>
        <w:pStyle w:val="Compact"/>
        <w:bidi/>
        <w:jc w:val="right"/>
      </w:pPr>
      <w:r>
        <w:t xml:space="preserve">أرشيف</w:t>
      </w:r>
      <w:r>
        <w:t xml:space="preserve"> </w:t>
      </w:r>
      <w:r>
        <w:t xml:space="preserve">“</w:t>
      </w:r>
      <w:r>
        <w:t xml:space="preserve">د. راشد في الإعلام</w:t>
      </w:r>
      <w:r>
        <w:t xml:space="preserve">”</w:t>
      </w:r>
      <w:r>
        <w:t xml:space="preserve"> </w:t>
      </w:r>
      <w:r>
        <w:t xml:space="preserve">يجمع كل الظهور الخارجي.</w:t>
      </w:r>
    </w:p>
    <w:p>
      <w:pPr>
        <w:pStyle w:val="FirstParagraph"/>
        <w:bidi/>
        <w:jc w:val="right"/>
      </w:pPr>
      <w:r>
        <w:rPr>
          <w:bCs/>
          <w:b/>
        </w:rPr>
        <w:t xml:space="preserve">مؤشرات الأداء:</w:t>
      </w:r>
      <w:r>
        <w:t xml:space="preserve"> </w:t>
      </w:r>
      <w:r>
        <w:t xml:space="preserve">الزيارات العضوية، نسبة التحويل (زيارة ← نموذج/واتساب) ≥ 3%، الوقت على الصفحة، معدل الارتداد، عدد الصفحات المفهرسة.</w:t>
      </w:r>
    </w:p>
    <w:bookmarkEnd w:id="39"/>
    <w:bookmarkStart w:id="40" w:name="يوتيوب-والبودكاست"/>
    <w:p>
      <w:pPr>
        <w:pStyle w:val="Heading3"/>
        <w:bidi/>
        <w:jc w:val="right"/>
      </w:pPr>
      <w:r>
        <w:t xml:space="preserve">5.7 يوتيوب والبودكاست</w:t>
      </w:r>
    </w:p>
    <w:p>
      <w:pPr>
        <w:numPr>
          <w:ilvl w:val="0"/>
          <w:numId w:val="1015"/>
        </w:numPr>
        <w:pStyle w:val="Compact"/>
        <w:bidi/>
        <w:jc w:val="right"/>
      </w:pPr>
      <w:r>
        <w:rPr>
          <w:bCs/>
          <w:b/>
        </w:rPr>
        <w:t xml:space="preserve">قناة يوتيوب للمكتب:</w:t>
      </w:r>
      <w:r>
        <w:t xml:space="preserve"> </w:t>
      </w:r>
      <w:r>
        <w:t xml:space="preserve">مستودع كل الفيديوهات الطويلة: الندوات، الورش، الحلقات، المقابلات. 2 فيديو طويل شهرياً + كل الشورتس من الريلز.</w:t>
      </w:r>
    </w:p>
    <w:p>
      <w:pPr>
        <w:numPr>
          <w:ilvl w:val="0"/>
          <w:numId w:val="1015"/>
        </w:numPr>
        <w:pStyle w:val="Compact"/>
        <w:bidi/>
        <w:jc w:val="right"/>
      </w:pPr>
      <w:r>
        <w:rPr>
          <w:bCs/>
          <w:b/>
        </w:rPr>
        <w:t xml:space="preserve">بودكاست المكتب (مقترح باسم عمل:</w:t>
      </w:r>
      <w:r>
        <w:rPr>
          <w:bCs/>
          <w:b/>
        </w:rPr>
        <w:t xml:space="preserve"> </w:t>
      </w:r>
      <w:r>
        <w:rPr>
          <w:bCs/>
          <w:b/>
        </w:rPr>
        <w:t xml:space="preserve">“</w:t>
      </w:r>
      <w:r>
        <w:rPr>
          <w:bCs/>
          <w:b/>
        </w:rPr>
        <w:t xml:space="preserve">نص القانون</w:t>
      </w:r>
      <w:r>
        <w:rPr>
          <w:bCs/>
          <w:b/>
        </w:rPr>
        <w:t xml:space="preserve">”</w:t>
      </w:r>
      <w:r>
        <w:rPr>
          <w:bCs/>
          <w:b/>
        </w:rPr>
        <w:t xml:space="preserve"> </w:t>
      </w:r>
      <w:r>
        <w:rPr>
          <w:bCs/>
          <w:b/>
        </w:rPr>
        <w:t xml:space="preserve">أو</w:t>
      </w:r>
      <w:r>
        <w:rPr>
          <w:bCs/>
          <w:b/>
        </w:rPr>
        <w:t xml:space="preserve"> </w:t>
      </w:r>
      <w:r>
        <w:rPr>
          <w:bCs/>
          <w:b/>
        </w:rPr>
        <w:t xml:space="preserve">“</w:t>
      </w:r>
      <w:r>
        <w:rPr>
          <w:bCs/>
          <w:b/>
        </w:rPr>
        <w:t xml:space="preserve">مع الكيتوب</w:t>
      </w:r>
      <w:r>
        <w:rPr>
          <w:bCs/>
          <w:b/>
        </w:rPr>
        <w:t xml:space="preserve">”</w:t>
      </w:r>
      <w:r>
        <w:rPr>
          <w:bCs/>
          <w:b/>
        </w:rPr>
        <w:t xml:space="preserve">):</w:t>
      </w:r>
      <w:r>
        <w:t xml:space="preserve"> </w:t>
      </w:r>
      <w:r>
        <w:t xml:space="preserve">حلقة كل أسبوعين (30-45 دقيقة) يستضيف فيها د. راشد أو أحد المستشارين ضيفاً من رجال الأعمال أو الجهات أو القانونيين. يُنشر صوتياً على المنصات الصوتية ومرئياً على يوتيوب، ويُقطّع إلى 6-10 مقاطع قصيرة لكل حلقة تغذّي باقي المنصات.</w:t>
      </w:r>
    </w:p>
    <w:p>
      <w:pPr>
        <w:numPr>
          <w:ilvl w:val="0"/>
          <w:numId w:val="1015"/>
        </w:numPr>
        <w:pStyle w:val="Compact"/>
        <w:bidi/>
        <w:jc w:val="right"/>
      </w:pPr>
      <w:r>
        <w:rPr>
          <w:bCs/>
          <w:b/>
        </w:rPr>
        <w:t xml:space="preserve">الفائدة المزدوجة:</w:t>
      </w:r>
      <w:r>
        <w:t xml:space="preserve"> </w:t>
      </w:r>
      <w:r>
        <w:t xml:space="preserve">كل ضيف يشارك الحلقة مع جمهوره، فيصبح البودكاست أداة للتواجد على منصات الآخرين أيضاً.</w:t>
      </w:r>
    </w:p>
    <w:bookmarkEnd w:id="40"/>
    <w:bookmarkStart w:id="41" w:name="واتساب-للأعمال"/>
    <w:p>
      <w:pPr>
        <w:pStyle w:val="Heading3"/>
        <w:bidi/>
        <w:jc w:val="right"/>
      </w:pPr>
      <w:r>
        <w:t xml:space="preserve">5.8 واتساب للأعمال</w:t>
      </w:r>
    </w:p>
    <w:p>
      <w:pPr>
        <w:numPr>
          <w:ilvl w:val="0"/>
          <w:numId w:val="1016"/>
        </w:numPr>
        <w:pStyle w:val="Compact"/>
        <w:bidi/>
        <w:jc w:val="right"/>
      </w:pPr>
      <w:r>
        <w:t xml:space="preserve">رقم موحّد للعملاء المحتملين من كل المنصات، مع رد تلقائي تأهيلي، وتصنيف بالعلامات (مصدر المنصة، نوع الخدمة، الإمارة).</w:t>
      </w:r>
    </w:p>
    <w:p>
      <w:pPr>
        <w:numPr>
          <w:ilvl w:val="0"/>
          <w:numId w:val="1016"/>
        </w:numPr>
        <w:pStyle w:val="Compact"/>
        <w:bidi/>
        <w:jc w:val="right"/>
      </w:pPr>
      <w:r>
        <w:t xml:space="preserve">قائمة بث شهرية (بموافقة المشتركين) بأهم المستجدات التشريعية.</w:t>
      </w:r>
    </w:p>
    <w:p>
      <w:pPr>
        <w:numPr>
          <w:ilvl w:val="0"/>
          <w:numId w:val="1016"/>
        </w:numPr>
        <w:pStyle w:val="Compact"/>
        <w:bidi/>
        <w:jc w:val="right"/>
      </w:pPr>
      <w:r>
        <w:t xml:space="preserve">اتفاقية مستوى خدمة: الرد البشري خلال ساعة في أوقات العمل، وخلال الساعة الأولى من اليوم التالي خارجها.</w:t>
      </w:r>
    </w:p>
    <w:p>
      <w:pPr>
        <w:bidi/>
        <w:jc w:val="right"/>
      </w:pPr>
      <w:r>
        <w:pict>
          <v:rect style="width:0;height:1.5pt" o:hralign="center" o:hrstd="t" o:hr="t"/>
        </w:pict>
      </w:r>
    </w:p>
    <w:bookmarkEnd w:id="41"/>
    <w:bookmarkEnd w:id="42"/>
    <w:bookmarkStart w:id="48" w:name="X9b9054d65e10ab8637a031bd5121de7703d40fa"/>
    <w:p>
      <w:pPr>
        <w:pStyle w:val="Heading2"/>
        <w:bidi/>
        <w:jc w:val="right"/>
      </w:pPr>
      <w:r>
        <w:t xml:space="preserve">6. خطة تحسين محركات البحث (SEO) والصورة على جوجل</w:t>
      </w:r>
    </w:p>
    <w:bookmarkStart w:id="43" w:name="المرحلة-التأسيسية-الشهران-1-2"/>
    <w:p>
      <w:pPr>
        <w:pStyle w:val="Heading3"/>
        <w:bidi/>
        <w:jc w:val="right"/>
      </w:pPr>
      <w:r>
        <w:t xml:space="preserve">6.1 المرحلة التأسيسية (الشهران 1-2)</w:t>
      </w:r>
    </w:p>
    <w:p>
      <w:pPr>
        <w:numPr>
          <w:ilvl w:val="0"/>
          <w:numId w:val="1017"/>
        </w:numPr>
        <w:pStyle w:val="Compact"/>
        <w:bidi/>
        <w:jc w:val="right"/>
      </w:pPr>
      <w:r>
        <w:rPr>
          <w:bCs/>
          <w:b/>
        </w:rPr>
        <w:t xml:space="preserve">تدقيق فني كامل (Technical Audit):</w:t>
      </w:r>
      <w:r>
        <w:t xml:space="preserve"> </w:t>
      </w:r>
      <w:r>
        <w:t xml:space="preserve">الفهرسة، سرعة الموقع، التوافق مع الجوال، الأخطاء، خريطة الموقع، ملف robots، البيانات المنظّمة (Schema: LegalService, Attorney, Organization, FAQ, Article).</w:t>
      </w:r>
    </w:p>
    <w:p>
      <w:pPr>
        <w:numPr>
          <w:ilvl w:val="0"/>
          <w:numId w:val="1017"/>
        </w:numPr>
        <w:pStyle w:val="Compact"/>
        <w:bidi/>
        <w:jc w:val="right"/>
      </w:pPr>
      <w:r>
        <w:rPr>
          <w:bCs/>
          <w:b/>
        </w:rPr>
        <w:t xml:space="preserve">تدقيق المحتوى الحالي:</w:t>
      </w:r>
      <w:r>
        <w:t xml:space="preserve"> </w:t>
      </w:r>
      <w:r>
        <w:t xml:space="preserve">أي صفحات ضعيفة تُحذف أو تُدمج أو تُحسّن.</w:t>
      </w:r>
    </w:p>
    <w:p>
      <w:pPr>
        <w:numPr>
          <w:ilvl w:val="0"/>
          <w:numId w:val="1017"/>
        </w:numPr>
        <w:pStyle w:val="Compact"/>
        <w:bidi/>
        <w:jc w:val="right"/>
      </w:pPr>
      <w:r>
        <w:rPr>
          <w:bCs/>
          <w:b/>
        </w:rPr>
        <w:t xml:space="preserve">ربط الأدوات:</w:t>
      </w:r>
      <w:r>
        <w:t xml:space="preserve"> </w:t>
      </w:r>
      <w:r>
        <w:t xml:space="preserve">Google Search Console، Google Analytics 4، Google Business Profile، Bing Webmaster، أداة تتبع المراكز.</w:t>
      </w:r>
    </w:p>
    <w:p>
      <w:pPr>
        <w:numPr>
          <w:ilvl w:val="0"/>
          <w:numId w:val="1017"/>
        </w:numPr>
        <w:pStyle w:val="Compact"/>
        <w:bidi/>
        <w:jc w:val="right"/>
      </w:pPr>
      <w:r>
        <w:rPr>
          <w:bCs/>
          <w:b/>
        </w:rPr>
        <w:t xml:space="preserve">تحليل المنافسين:</w:t>
      </w:r>
      <w:r>
        <w:t xml:space="preserve"> </w:t>
      </w:r>
      <w:r>
        <w:t xml:space="preserve">أعلى 10 مكاتب محاماة ظهوراً في الإمارات بالعربية والإنجليزية: كلماتهم، صفحاتهم، روابطهم الخلفية.</w:t>
      </w:r>
    </w:p>
    <w:p>
      <w:pPr>
        <w:numPr>
          <w:ilvl w:val="0"/>
          <w:numId w:val="1017"/>
        </w:numPr>
        <w:pStyle w:val="Compact"/>
        <w:bidi/>
        <w:jc w:val="right"/>
      </w:pPr>
      <w:r>
        <w:rPr>
          <w:bCs/>
          <w:b/>
        </w:rPr>
        <w:t xml:space="preserve">بحث الكلمات المفتاحية وبناء المجموعات (Keyword Clusters):</w:t>
      </w:r>
      <w:r>
        <w:t xml:space="preserve"> </w:t>
      </w:r>
      <w:r>
        <w:t xml:space="preserve">لكل خدمة مجموعة من كلمة رئيسية + 10-30 كلمة فرعية + أسئلة شائعة، بالعربية والإنجليزية (نموذج في الملحق ب).</w:t>
      </w:r>
    </w:p>
    <w:bookmarkEnd w:id="43"/>
    <w:bookmarkStart w:id="44" w:name="بناء-المحتوى-مستمر-من-الشهر-الثاني"/>
    <w:p>
      <w:pPr>
        <w:pStyle w:val="Heading3"/>
        <w:bidi/>
        <w:jc w:val="right"/>
      </w:pPr>
      <w:r>
        <w:t xml:space="preserve">6.2 بناء المحتوى (مستمر من الشهر الثاني)</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النوع</w:t>
            </w:r>
          </w:p>
        </w:tc>
        <w:tc>
          <w:tcPr/>
          <w:p>
            <w:pPr>
              <w:pStyle w:val="Compact"/>
              <w:jc w:val="right"/>
              <w:bidi/>
            </w:pPr>
            <w:r>
              <w:t xml:space="preserve">التكرار</w:t>
            </w:r>
          </w:p>
        </w:tc>
        <w:tc>
          <w:tcPr/>
          <w:p>
            <w:pPr>
              <w:pStyle w:val="Compact"/>
              <w:jc w:val="right"/>
              <w:bidi/>
            </w:pPr>
            <w:r>
              <w:t xml:space="preserve">الهدف</w:t>
            </w:r>
          </w:p>
        </w:tc>
      </w:tr>
      <w:tr>
        <w:tc>
          <w:tcPr/>
          <w:p>
            <w:pPr>
              <w:pStyle w:val="Compact"/>
              <w:jc w:val="right"/>
              <w:bidi/>
            </w:pPr>
            <w:r>
              <w:t xml:space="preserve">صفحة خدمة محسّنة (Service Page)</w:t>
            </w:r>
          </w:p>
        </w:tc>
        <w:tc>
          <w:tcPr/>
          <w:p>
            <w:pPr>
              <w:pStyle w:val="Compact"/>
              <w:jc w:val="right"/>
              <w:bidi/>
            </w:pPr>
            <w:r>
              <w:t xml:space="preserve">2 شهرياً حتى تغطية كل الخدمات</w:t>
            </w:r>
          </w:p>
        </w:tc>
        <w:tc>
          <w:tcPr/>
          <w:p>
            <w:pPr>
              <w:pStyle w:val="Compact"/>
              <w:jc w:val="right"/>
              <w:bidi/>
            </w:pPr>
            <w:r>
              <w:t xml:space="preserve">كلمات النية التجارية (</w:t>
            </w:r>
            <w:r>
              <w:t xml:space="preserve">“</w:t>
            </w:r>
            <w:r>
              <w:t xml:space="preserve">محامي عقاري دبي</w:t>
            </w:r>
            <w:r>
              <w:t xml:space="preserve">”</w:t>
            </w:r>
            <w:r>
              <w:t xml:space="preserve">)</w:t>
            </w:r>
          </w:p>
        </w:tc>
      </w:tr>
      <w:tr>
        <w:tc>
          <w:tcPr/>
          <w:p>
            <w:pPr>
              <w:pStyle w:val="Compact"/>
              <w:jc w:val="right"/>
              <w:bidi/>
            </w:pPr>
            <w:r>
              <w:t xml:space="preserve">مقال معرفي مطوّل (1,500-2,500 كلمة)</w:t>
            </w:r>
          </w:p>
        </w:tc>
        <w:tc>
          <w:tcPr/>
          <w:p>
            <w:pPr>
              <w:pStyle w:val="Compact"/>
              <w:jc w:val="right"/>
              <w:bidi/>
            </w:pPr>
            <w:r>
              <w:t xml:space="preserve">4 شهرياً (1 أسبوعياً)</w:t>
            </w:r>
          </w:p>
        </w:tc>
        <w:tc>
          <w:tcPr/>
          <w:p>
            <w:pPr>
              <w:pStyle w:val="Compact"/>
              <w:jc w:val="right"/>
              <w:bidi/>
            </w:pPr>
            <w:r>
              <w:t xml:space="preserve">كلمات المعلومات (</w:t>
            </w:r>
            <w:r>
              <w:t xml:space="preserve">“</w:t>
            </w:r>
            <w:r>
              <w:t xml:space="preserve">كيف أرفع دعوى عمالية</w:t>
            </w:r>
            <w:r>
              <w:t xml:space="preserve">”</w:t>
            </w:r>
            <w:r>
              <w:t xml:space="preserve">)</w:t>
            </w:r>
          </w:p>
        </w:tc>
      </w:tr>
      <w:tr>
        <w:tc>
          <w:tcPr/>
          <w:p>
            <w:pPr>
              <w:pStyle w:val="Compact"/>
              <w:jc w:val="right"/>
              <w:bidi/>
            </w:pPr>
            <w:r>
              <w:t xml:space="preserve">مقال تشريع جديد (News/Explainer)</w:t>
            </w:r>
          </w:p>
        </w:tc>
        <w:tc>
          <w:tcPr/>
          <w:p>
            <w:pPr>
              <w:pStyle w:val="Compact"/>
              <w:jc w:val="right"/>
              <w:bidi/>
            </w:pPr>
            <w:r>
              <w:t xml:space="preserve">عند الحدث خلال 48 ساعة</w:t>
            </w:r>
          </w:p>
        </w:tc>
        <w:tc>
          <w:tcPr/>
          <w:p>
            <w:pPr>
              <w:pStyle w:val="Compact"/>
              <w:jc w:val="right"/>
              <w:bidi/>
            </w:pPr>
            <w:r>
              <w:t xml:space="preserve">التقاط البحث المتصاعد عند صدور القانون</w:t>
            </w:r>
          </w:p>
        </w:tc>
      </w:tr>
      <w:tr>
        <w:tc>
          <w:tcPr/>
          <w:p>
            <w:pPr>
              <w:pStyle w:val="Compact"/>
              <w:jc w:val="right"/>
              <w:bidi/>
            </w:pPr>
            <w:r>
              <w:t xml:space="preserve">صفحة أسئلة شائعة لكل خدمة</w:t>
            </w:r>
          </w:p>
        </w:tc>
        <w:tc>
          <w:tcPr/>
          <w:p>
            <w:pPr>
              <w:pStyle w:val="Compact"/>
              <w:jc w:val="right"/>
              <w:bidi/>
            </w:pPr>
            <w:r>
              <w:t xml:space="preserve">1 شهرياً</w:t>
            </w:r>
          </w:p>
        </w:tc>
        <w:tc>
          <w:tcPr/>
          <w:p>
            <w:pPr>
              <w:pStyle w:val="Compact"/>
              <w:jc w:val="right"/>
              <w:bidi/>
            </w:pPr>
            <w:r>
              <w:t xml:space="preserve">مقتطفات جوجل المميزة (Featured Snippets)</w:t>
            </w:r>
          </w:p>
        </w:tc>
      </w:tr>
      <w:tr>
        <w:tc>
          <w:tcPr/>
          <w:p>
            <w:pPr>
              <w:pStyle w:val="Compact"/>
              <w:jc w:val="right"/>
              <w:bidi/>
            </w:pPr>
            <w:r>
              <w:t xml:space="preserve">صفحة لكل إمارة/موقع (Local Pages)</w:t>
            </w:r>
          </w:p>
        </w:tc>
        <w:tc>
          <w:tcPr/>
          <w:p>
            <w:pPr>
              <w:pStyle w:val="Compact"/>
              <w:jc w:val="right"/>
              <w:bidi/>
            </w:pPr>
            <w:r>
              <w:t xml:space="preserve">الربع الثاني</w:t>
            </w:r>
          </w:p>
        </w:tc>
        <w:tc>
          <w:tcPr/>
          <w:p>
            <w:pPr>
              <w:pStyle w:val="Compact"/>
              <w:jc w:val="right"/>
              <w:bidi/>
            </w:pPr>
            <w:r>
              <w:t xml:space="preserve">“</w:t>
            </w:r>
            <w:r>
              <w:t xml:space="preserve">محامي في أبوظبي / دبي / الشارقة…</w:t>
            </w:r>
            <w:r>
              <w:t xml:space="preserve">”</w:t>
            </w:r>
          </w:p>
        </w:tc>
      </w:tr>
      <w:tr>
        <w:tc>
          <w:tcPr/>
          <w:p>
            <w:pPr>
              <w:pStyle w:val="Compact"/>
              <w:jc w:val="right"/>
              <w:bidi/>
            </w:pPr>
            <w:r>
              <w:t xml:space="preserve">تحديث المقالات القديمة</w:t>
            </w:r>
          </w:p>
        </w:tc>
        <w:tc>
          <w:tcPr/>
          <w:p>
            <w:pPr>
              <w:pStyle w:val="Compact"/>
              <w:jc w:val="right"/>
              <w:bidi/>
            </w:pPr>
            <w:r>
              <w:t xml:space="preserve">4 شهرياً</w:t>
            </w:r>
          </w:p>
        </w:tc>
        <w:tc>
          <w:tcPr/>
          <w:p>
            <w:pPr>
              <w:pStyle w:val="Compact"/>
              <w:jc w:val="right"/>
              <w:bidi/>
            </w:pPr>
            <w:r>
              <w:t xml:space="preserve">الحفاظ على المراكز</w:t>
            </w:r>
          </w:p>
        </w:tc>
      </w:tr>
    </w:tbl>
    <w:p>
      <w:pPr>
        <w:pStyle w:val="BodyText"/>
        <w:bidi/>
        <w:jc w:val="right"/>
      </w:pPr>
      <w:r>
        <w:rPr>
          <w:bCs/>
          <w:b/>
        </w:rPr>
        <w:t xml:space="preserve">معيار الجودة:</w:t>
      </w:r>
      <w:r>
        <w:t xml:space="preserve"> </w:t>
      </w:r>
      <w:r>
        <w:t xml:space="preserve">كل مقال يكتبه أو يراجعه قانوني ويُوقَّع باسمه (E-E-A-T: الخبرة، التجربة، السلطة، الثقة)، مع صفحة مؤلف لكل مستشار تربط بسيرته وشهاداته.</w:t>
      </w:r>
    </w:p>
    <w:bookmarkEnd w:id="44"/>
    <w:bookmarkStart w:id="45" w:name="السلطة-والروابط-الخلفية-off-page"/>
    <w:p>
      <w:pPr>
        <w:pStyle w:val="Heading3"/>
        <w:bidi/>
        <w:jc w:val="right"/>
      </w:pPr>
      <w:r>
        <w:t xml:space="preserve">6.3 السلطة والروابط الخلفية (Off-page)</w:t>
      </w:r>
    </w:p>
    <w:p>
      <w:pPr>
        <w:numPr>
          <w:ilvl w:val="0"/>
          <w:numId w:val="1018"/>
        </w:numPr>
        <w:pStyle w:val="Compact"/>
        <w:bidi/>
        <w:jc w:val="right"/>
      </w:pPr>
      <w:r>
        <w:rPr>
          <w:bCs/>
          <w:b/>
        </w:rPr>
        <w:t xml:space="preserve">الدلائل القانونية والتجارية:</w:t>
      </w:r>
      <w:r>
        <w:t xml:space="preserve"> </w:t>
      </w:r>
      <w:r>
        <w:t xml:space="preserve">Legal 500، Chambers، أدلة المحامين في الإمارات، دلائل الأعمال الموثوقة؛ بيانات موحّدة في كل مكان (الاسم، العنوان، الهاتف).</w:t>
      </w:r>
    </w:p>
    <w:p>
      <w:pPr>
        <w:numPr>
          <w:ilvl w:val="0"/>
          <w:numId w:val="1018"/>
        </w:numPr>
        <w:pStyle w:val="Compact"/>
        <w:bidi/>
        <w:jc w:val="right"/>
      </w:pPr>
      <w:r>
        <w:rPr>
          <w:bCs/>
          <w:b/>
        </w:rPr>
        <w:t xml:space="preserve">النشر الصحفي:</w:t>
      </w:r>
      <w:r>
        <w:t xml:space="preserve"> </w:t>
      </w:r>
      <w:r>
        <w:t xml:space="preserve">بيان صحفي أو مقال رأي شهرياً في منفذ إخباري عربي أو إنجليزي في الإمارات، مع رابط إلى الموقع.</w:t>
      </w:r>
    </w:p>
    <w:p>
      <w:pPr>
        <w:numPr>
          <w:ilvl w:val="0"/>
          <w:numId w:val="1018"/>
        </w:numPr>
        <w:pStyle w:val="Compact"/>
        <w:bidi/>
        <w:jc w:val="right"/>
      </w:pPr>
      <w:r>
        <w:rPr>
          <w:bCs/>
          <w:b/>
        </w:rPr>
        <w:t xml:space="preserve">المقالات الضيفية (Guest Posts):</w:t>
      </w:r>
      <w:r>
        <w:t xml:space="preserve"> </w:t>
      </w:r>
      <w:r>
        <w:t xml:space="preserve">2 شهرياً على منصات أعمال وقانون.</w:t>
      </w:r>
    </w:p>
    <w:p>
      <w:pPr>
        <w:numPr>
          <w:ilvl w:val="0"/>
          <w:numId w:val="1018"/>
        </w:numPr>
        <w:pStyle w:val="Compact"/>
        <w:bidi/>
        <w:jc w:val="right"/>
      </w:pPr>
      <w:r>
        <w:rPr>
          <w:bCs/>
          <w:b/>
        </w:rPr>
        <w:t xml:space="preserve">الاستشهاد الإعلامي:</w:t>
      </w:r>
      <w:r>
        <w:t xml:space="preserve"> </w:t>
      </w:r>
      <w:r>
        <w:t xml:space="preserve">كل ظهور إعلامي (القسم 13) يُطلب فيه رابط إلى الموقع أو صفحة المؤسس.</w:t>
      </w:r>
    </w:p>
    <w:p>
      <w:pPr>
        <w:numPr>
          <w:ilvl w:val="0"/>
          <w:numId w:val="1018"/>
        </w:numPr>
        <w:pStyle w:val="Compact"/>
        <w:bidi/>
        <w:jc w:val="right"/>
      </w:pPr>
      <w:r>
        <w:rPr>
          <w:bCs/>
          <w:b/>
        </w:rPr>
        <w:t xml:space="preserve">الشراكات:</w:t>
      </w:r>
      <w:r>
        <w:t xml:space="preserve"> </w:t>
      </w:r>
      <w:r>
        <w:t xml:space="preserve">روابط من مواقع الشركاء ومكاتب المحاماة الدولية والجمعيات.</w:t>
      </w:r>
    </w:p>
    <w:bookmarkEnd w:id="45"/>
    <w:bookmarkStart w:id="46" w:name="الصورة-على-جوجل-reputation"/>
    <w:p>
      <w:pPr>
        <w:pStyle w:val="Heading3"/>
        <w:bidi/>
        <w:jc w:val="right"/>
      </w:pPr>
      <w:r>
        <w:t xml:space="preserve">6.4 الصورة على جوجل (Reputation)</w:t>
      </w:r>
    </w:p>
    <w:p>
      <w:pPr>
        <w:numPr>
          <w:ilvl w:val="0"/>
          <w:numId w:val="1019"/>
        </w:numPr>
        <w:pStyle w:val="Compact"/>
        <w:bidi/>
        <w:jc w:val="right"/>
      </w:pPr>
      <w:r>
        <w:rPr>
          <w:bCs/>
          <w:b/>
        </w:rPr>
        <w:t xml:space="preserve">الملف التجاري على جوجل:</w:t>
      </w:r>
      <w:r>
        <w:t xml:space="preserve"> </w:t>
      </w:r>
      <w:r>
        <w:t xml:space="preserve">إكمال 100% من الحقول، 20+ صورة احترافية، منشور أسبوعي، إجابة على كل سؤال، منتجات/خدمات مُدرجة.</w:t>
      </w:r>
    </w:p>
    <w:p>
      <w:pPr>
        <w:numPr>
          <w:ilvl w:val="0"/>
          <w:numId w:val="1019"/>
        </w:numPr>
        <w:pStyle w:val="Compact"/>
        <w:bidi/>
        <w:jc w:val="right"/>
      </w:pPr>
      <w:r>
        <w:rPr>
          <w:bCs/>
          <w:b/>
        </w:rPr>
        <w:t xml:space="preserve">نظام طلب التقييمات:</w:t>
      </w:r>
      <w:r>
        <w:t xml:space="preserve"> </w:t>
      </w:r>
      <w:r>
        <w:t xml:space="preserve">بعد كل قضية أو استشارة ناجحة، يرسل مدير الحسابات رابط تقييم خلال 48 ساعة؛ هدف 12+ تقييماً موثقاً شهرياً؛ الرد على كل تقييم خلال 24 ساعة بلغة احترافية دون كشف أي تفاصيل.</w:t>
      </w:r>
    </w:p>
    <w:p>
      <w:pPr>
        <w:numPr>
          <w:ilvl w:val="0"/>
          <w:numId w:val="1019"/>
        </w:numPr>
        <w:pStyle w:val="Compact"/>
        <w:bidi/>
        <w:jc w:val="right"/>
      </w:pPr>
      <w:r>
        <w:rPr>
          <w:bCs/>
          <w:b/>
        </w:rPr>
        <w:t xml:space="preserve">البحث عن الاسم (Branded Search):</w:t>
      </w:r>
      <w:r>
        <w:t xml:space="preserve"> </w:t>
      </w:r>
      <w:r>
        <w:t xml:space="preserve">الصفحة الأولى لاسم المكتب واسم د. راشد الكيتوب يجب أن تكون 100% تحت السيطرة: الموقع، لينكدإن، X، إنستغرام، يوتيوب، مقابلات، مقالات صحفية، ملف الأعمال. مراقبة شهرية وتحريك أي نتيجة غير مرغوبة إلى الصفحة الثانية عبر المحتوى.</w:t>
      </w:r>
    </w:p>
    <w:p>
      <w:pPr>
        <w:numPr>
          <w:ilvl w:val="0"/>
          <w:numId w:val="1019"/>
        </w:numPr>
        <w:pStyle w:val="Compact"/>
        <w:bidi/>
        <w:jc w:val="right"/>
      </w:pPr>
      <w:r>
        <w:rPr>
          <w:bCs/>
          <w:b/>
        </w:rPr>
        <w:t xml:space="preserve">لوحة المعرفة للمؤسس:</w:t>
      </w:r>
      <w:r>
        <w:t xml:space="preserve"> </w:t>
      </w:r>
      <w:r>
        <w:t xml:space="preserve">صفحة سيرة رسمية على الموقع، إدخال ويكي داتا، اتساق الاسم والصورة، مقالات صحفية تذكره بالاسم والمنصب، ترميز Person Schema.</w:t>
      </w:r>
    </w:p>
    <w:p>
      <w:pPr>
        <w:numPr>
          <w:ilvl w:val="0"/>
          <w:numId w:val="1019"/>
        </w:numPr>
        <w:pStyle w:val="Compact"/>
        <w:bidi/>
        <w:jc w:val="right"/>
      </w:pPr>
      <w:r>
        <w:rPr>
          <w:bCs/>
          <w:b/>
        </w:rPr>
        <w:t xml:space="preserve">التنبيهات:</w:t>
      </w:r>
      <w:r>
        <w:t xml:space="preserve"> </w:t>
      </w:r>
      <w:r>
        <w:t xml:space="preserve">Google Alerts ورصد ذكر الاسم على المنصات يومياً.</w:t>
      </w:r>
    </w:p>
    <w:bookmarkEnd w:id="46"/>
    <w:bookmarkStart w:id="47" w:name="أهداف-seo-ربعية"/>
    <w:p>
      <w:pPr>
        <w:pStyle w:val="Heading3"/>
        <w:bidi/>
        <w:jc w:val="right"/>
      </w:pPr>
      <w:r>
        <w:t xml:space="preserve">6.5 أهداف SEO ربعية</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الربع</w:t>
            </w:r>
          </w:p>
        </w:tc>
        <w:tc>
          <w:tcPr/>
          <w:p>
            <w:pPr>
              <w:pStyle w:val="Compact"/>
              <w:jc w:val="right"/>
              <w:bidi/>
            </w:pPr>
            <w:r>
              <w:t xml:space="preserve">الهدف</w:t>
            </w:r>
          </w:p>
        </w:tc>
      </w:tr>
      <w:tr>
        <w:tc>
          <w:tcPr/>
          <w:p>
            <w:pPr>
              <w:pStyle w:val="Compact"/>
              <w:jc w:val="right"/>
              <w:bidi/>
            </w:pPr>
            <w:r>
              <w:t xml:space="preserve">Q1</w:t>
            </w:r>
          </w:p>
        </w:tc>
        <w:tc>
          <w:tcPr/>
          <w:p>
            <w:pPr>
              <w:pStyle w:val="Compact"/>
              <w:jc w:val="right"/>
              <w:bidi/>
            </w:pPr>
            <w:r>
              <w:t xml:space="preserve">إنهاء التدقيق الفني وإصلاح 100% من الأخطاء الحرجة؛ نشر 8 مقالات و4 صفحات خدمة؛ 30 كلمة في الصفحة الأولى؛ تقييم جوجل ≥ 4.6</w:t>
            </w:r>
          </w:p>
        </w:tc>
      </w:tr>
      <w:tr>
        <w:tc>
          <w:tcPr/>
          <w:p>
            <w:pPr>
              <w:pStyle w:val="Compact"/>
              <w:jc w:val="right"/>
              <w:bidi/>
            </w:pPr>
            <w:r>
              <w:t xml:space="preserve">Q2</w:t>
            </w:r>
          </w:p>
        </w:tc>
        <w:tc>
          <w:tcPr/>
          <w:p>
            <w:pPr>
              <w:pStyle w:val="Compact"/>
              <w:jc w:val="right"/>
              <w:bidi/>
            </w:pPr>
            <w:r>
              <w:t xml:space="preserve">70 كلمة في الصفحة الأولى؛ 10 منها في المراكز 1-3؛ زيارات عضوية +100%؛ صفحات الإمارات مكتملة</w:t>
            </w:r>
          </w:p>
        </w:tc>
      </w:tr>
      <w:tr>
        <w:tc>
          <w:tcPr/>
          <w:p>
            <w:pPr>
              <w:pStyle w:val="Compact"/>
              <w:jc w:val="right"/>
              <w:bidi/>
            </w:pPr>
            <w:r>
              <w:t xml:space="preserve">Q3</w:t>
            </w:r>
          </w:p>
        </w:tc>
        <w:tc>
          <w:tcPr/>
          <w:p>
            <w:pPr>
              <w:pStyle w:val="Compact"/>
              <w:jc w:val="right"/>
              <w:bidi/>
            </w:pPr>
            <w:r>
              <w:t xml:space="preserve">110 كلمة؛ 25 في المراكز 1-3؛ زيارات +200%؛ 10 مقتطفات مميزة؛ لوحة معرفة ظاهرة للمؤسس</w:t>
            </w:r>
          </w:p>
        </w:tc>
      </w:tr>
      <w:tr>
        <w:tc>
          <w:tcPr/>
          <w:p>
            <w:pPr>
              <w:pStyle w:val="Compact"/>
              <w:jc w:val="right"/>
              <w:bidi/>
            </w:pPr>
            <w:r>
              <w:t xml:space="preserve">Q4</w:t>
            </w:r>
          </w:p>
        </w:tc>
        <w:tc>
          <w:tcPr/>
          <w:p>
            <w:pPr>
              <w:pStyle w:val="Compact"/>
              <w:jc w:val="right"/>
              <w:bidi/>
            </w:pPr>
            <w:r>
              <w:t xml:space="preserve">150+ كلمة؛ 40 في المراكز 1-3؛ زيارات +300%؛ تقييم ≥ 4.8 مع 150+ تقييم؛ المكتب في أعلى 3 نتائج لكلمتين رئيسيتين على الأقل لكل خدمة أساسية</w:t>
            </w:r>
          </w:p>
        </w:tc>
      </w:tr>
    </w:tbl>
    <w:p>
      <w:pPr>
        <w:bidi/>
        <w:jc w:val="right"/>
      </w:pPr>
      <w:r>
        <w:pict>
          <v:rect style="width:0;height:1.5pt" o:hralign="center" o:hrstd="t" o:hr="t"/>
        </w:pict>
      </w:r>
    </w:p>
    <w:bookmarkEnd w:id="47"/>
    <w:bookmarkEnd w:id="48"/>
    <w:bookmarkStart w:id="52" w:name="أنواع-المحتوى-ومنظومة-الإنتاج"/>
    <w:p>
      <w:pPr>
        <w:pStyle w:val="Heading2"/>
        <w:bidi/>
        <w:jc w:val="right"/>
      </w:pPr>
      <w:r>
        <w:t xml:space="preserve">7. أنواع المحتوى ومنظومة الإنتاج</w:t>
      </w:r>
    </w:p>
    <w:bookmarkStart w:id="49" w:name="X0c8fc80648d5cfa1dc6fa51d5940e67d3211ff9"/>
    <w:p>
      <w:pPr>
        <w:pStyle w:val="Heading3"/>
        <w:bidi/>
        <w:jc w:val="right"/>
      </w:pPr>
      <w:r>
        <w:t xml:space="preserve">7.1 أنواع المحتوى والحجم الأسبوعي المستهدف (بحلول الربع الثاني)</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النوع</w:t>
            </w:r>
          </w:p>
        </w:tc>
        <w:tc>
          <w:tcPr/>
          <w:p>
            <w:pPr>
              <w:pStyle w:val="Compact"/>
              <w:jc w:val="right"/>
              <w:bidi/>
            </w:pPr>
            <w:r>
              <w:t xml:space="preserve">الحجم الأسبوعي</w:t>
            </w:r>
          </w:p>
        </w:tc>
        <w:tc>
          <w:tcPr/>
          <w:p>
            <w:pPr>
              <w:pStyle w:val="Compact"/>
              <w:jc w:val="right"/>
              <w:bidi/>
            </w:pPr>
            <w:r>
              <w:t xml:space="preserve">المنصات</w:t>
            </w:r>
          </w:p>
        </w:tc>
        <w:tc>
          <w:tcPr/>
          <w:p>
            <w:pPr>
              <w:pStyle w:val="Compact"/>
              <w:jc w:val="right"/>
              <w:bidi/>
            </w:pPr>
            <w:r>
              <w:t xml:space="preserve">ملاحظات الإنتاج</w:t>
            </w:r>
          </w:p>
        </w:tc>
      </w:tr>
      <w:tr>
        <w:tc>
          <w:tcPr/>
          <w:p>
            <w:pPr>
              <w:pStyle w:val="Compact"/>
              <w:jc w:val="right"/>
              <w:bidi/>
            </w:pPr>
            <w:r>
              <w:t xml:space="preserve">تصاميم ثابتة (Static Designs)</w:t>
            </w:r>
          </w:p>
        </w:tc>
        <w:tc>
          <w:tcPr/>
          <w:p>
            <w:pPr>
              <w:pStyle w:val="Compact"/>
              <w:jc w:val="right"/>
              <w:bidi/>
            </w:pPr>
            <w:r>
              <w:t xml:space="preserve">6-8</w:t>
            </w:r>
          </w:p>
        </w:tc>
        <w:tc>
          <w:tcPr/>
          <w:p>
            <w:pPr>
              <w:pStyle w:val="Compact"/>
              <w:jc w:val="right"/>
              <w:bidi/>
            </w:pPr>
            <w:r>
              <w:t xml:space="preserve">إنستغرام، لينكدإن، فيسبوك، X</w:t>
            </w:r>
          </w:p>
        </w:tc>
        <w:tc>
          <w:tcPr/>
          <w:p>
            <w:pPr>
              <w:pStyle w:val="Compact"/>
              <w:jc w:val="right"/>
              <w:bidi/>
            </w:pPr>
            <w:r>
              <w:t xml:space="preserve">قوالب معتمدة بالهوية البصرية</w:t>
            </w:r>
          </w:p>
        </w:tc>
      </w:tr>
      <w:tr>
        <w:tc>
          <w:tcPr/>
          <w:p>
            <w:pPr>
              <w:pStyle w:val="Compact"/>
              <w:jc w:val="right"/>
              <w:bidi/>
            </w:pPr>
            <w:r>
              <w:t xml:space="preserve">كاروسيل</w:t>
            </w:r>
          </w:p>
        </w:tc>
        <w:tc>
          <w:tcPr/>
          <w:p>
            <w:pPr>
              <w:pStyle w:val="Compact"/>
              <w:jc w:val="right"/>
              <w:bidi/>
            </w:pPr>
            <w:r>
              <w:t xml:space="preserve">2-3</w:t>
            </w:r>
          </w:p>
        </w:tc>
        <w:tc>
          <w:tcPr/>
          <w:p>
            <w:pPr>
              <w:pStyle w:val="Compact"/>
              <w:jc w:val="right"/>
              <w:bidi/>
            </w:pPr>
            <w:r>
              <w:t xml:space="preserve">إنستغرام، لينكدإن</w:t>
            </w:r>
          </w:p>
        </w:tc>
        <w:tc>
          <w:tcPr/>
          <w:p>
            <w:pPr>
              <w:pStyle w:val="Compact"/>
              <w:jc w:val="right"/>
              <w:bidi/>
            </w:pPr>
            <w:r>
              <w:t xml:space="preserve">5-8 شرائح لكل واحد</w:t>
            </w:r>
          </w:p>
        </w:tc>
      </w:tr>
      <w:tr>
        <w:tc>
          <w:tcPr/>
          <w:p>
            <w:pPr>
              <w:pStyle w:val="Compact"/>
              <w:jc w:val="right"/>
              <w:bidi/>
            </w:pPr>
            <w:r>
              <w:t xml:space="preserve">ريلز / فيديو قصير عمودي</w:t>
            </w:r>
          </w:p>
        </w:tc>
        <w:tc>
          <w:tcPr/>
          <w:p>
            <w:pPr>
              <w:pStyle w:val="Compact"/>
              <w:jc w:val="right"/>
              <w:bidi/>
            </w:pPr>
            <w:r>
              <w:t xml:space="preserve">4-5</w:t>
            </w:r>
          </w:p>
        </w:tc>
        <w:tc>
          <w:tcPr/>
          <w:p>
            <w:pPr>
              <w:pStyle w:val="Compact"/>
              <w:jc w:val="right"/>
              <w:bidi/>
            </w:pPr>
            <w:r>
              <w:t xml:space="preserve">إنستغرام، فيسبوك، يوتيوب شورتس، X، تيك توك (اختياري بقرار الإدارة)</w:t>
            </w:r>
          </w:p>
        </w:tc>
        <w:tc>
          <w:tcPr/>
          <w:p>
            <w:pPr>
              <w:pStyle w:val="Compact"/>
              <w:jc w:val="right"/>
              <w:bidi/>
            </w:pPr>
            <w:r>
              <w:t xml:space="preserve">تسجيل أسبوعي مجمّع (Batch) يوم واحد</w:t>
            </w:r>
          </w:p>
        </w:tc>
      </w:tr>
      <w:tr>
        <w:tc>
          <w:tcPr/>
          <w:p>
            <w:pPr>
              <w:pStyle w:val="Compact"/>
              <w:jc w:val="right"/>
              <w:bidi/>
            </w:pPr>
            <w:r>
              <w:t xml:space="preserve">فيديو طويل</w:t>
            </w:r>
          </w:p>
        </w:tc>
        <w:tc>
          <w:tcPr/>
          <w:p>
            <w:pPr>
              <w:pStyle w:val="Compact"/>
              <w:jc w:val="right"/>
              <w:bidi/>
            </w:pPr>
            <w:r>
              <w:t xml:space="preserve">0.5 (2 شهرياً)</w:t>
            </w:r>
          </w:p>
        </w:tc>
        <w:tc>
          <w:tcPr/>
          <w:p>
            <w:pPr>
              <w:pStyle w:val="Compact"/>
              <w:jc w:val="right"/>
              <w:bidi/>
            </w:pPr>
            <w:r>
              <w:t xml:space="preserve">يوتيوب، الموقع</w:t>
            </w:r>
          </w:p>
        </w:tc>
        <w:tc>
          <w:tcPr/>
          <w:p>
            <w:pPr>
              <w:pStyle w:val="Compact"/>
              <w:jc w:val="right"/>
              <w:bidi/>
            </w:pPr>
            <w:r>
              <w:t xml:space="preserve">ندوة أو حلقة أو مقابلة</w:t>
            </w:r>
          </w:p>
        </w:tc>
      </w:tr>
      <w:tr>
        <w:tc>
          <w:tcPr/>
          <w:p>
            <w:pPr>
              <w:pStyle w:val="Compact"/>
              <w:jc w:val="right"/>
              <w:bidi/>
            </w:pPr>
            <w:r>
              <w:t xml:space="preserve">موشن جرافيك / صور متحركة</w:t>
            </w:r>
          </w:p>
        </w:tc>
        <w:tc>
          <w:tcPr/>
          <w:p>
            <w:pPr>
              <w:pStyle w:val="Compact"/>
              <w:jc w:val="right"/>
              <w:bidi/>
            </w:pPr>
            <w:r>
              <w:t xml:space="preserve">1-2</w:t>
            </w:r>
          </w:p>
        </w:tc>
        <w:tc>
          <w:tcPr/>
          <w:p>
            <w:pPr>
              <w:pStyle w:val="Compact"/>
              <w:jc w:val="right"/>
              <w:bidi/>
            </w:pPr>
            <w:r>
              <w:t xml:space="preserve">كل المنصات</w:t>
            </w:r>
          </w:p>
        </w:tc>
        <w:tc>
          <w:tcPr/>
          <w:p>
            <w:pPr>
              <w:pStyle w:val="Compact"/>
              <w:jc w:val="right"/>
              <w:bidi/>
            </w:pPr>
            <w:r>
              <w:t xml:space="preserve">لكل تشريع جديد + مناسبات</w:t>
            </w:r>
          </w:p>
        </w:tc>
      </w:tr>
      <w:tr>
        <w:tc>
          <w:tcPr/>
          <w:p>
            <w:pPr>
              <w:pStyle w:val="Compact"/>
              <w:jc w:val="right"/>
              <w:bidi/>
            </w:pPr>
            <w:r>
              <w:t xml:space="preserve">ستوريز</w:t>
            </w:r>
          </w:p>
        </w:tc>
        <w:tc>
          <w:tcPr/>
          <w:p>
            <w:pPr>
              <w:pStyle w:val="Compact"/>
              <w:jc w:val="right"/>
              <w:bidi/>
            </w:pPr>
            <w:r>
              <w:t xml:space="preserve">15-25</w:t>
            </w:r>
          </w:p>
        </w:tc>
        <w:tc>
          <w:tcPr/>
          <w:p>
            <w:pPr>
              <w:pStyle w:val="Compact"/>
              <w:jc w:val="right"/>
              <w:bidi/>
            </w:pPr>
            <w:r>
              <w:t xml:space="preserve">إنستغرام، فيسبوك</w:t>
            </w:r>
          </w:p>
        </w:tc>
        <w:tc>
          <w:tcPr/>
          <w:p>
            <w:pPr>
              <w:pStyle w:val="Compact"/>
              <w:jc w:val="right"/>
              <w:bidi/>
            </w:pPr>
            <w:r>
              <w:t xml:space="preserve">يومياً</w:t>
            </w:r>
          </w:p>
        </w:tc>
      </w:tr>
      <w:tr>
        <w:tc>
          <w:tcPr/>
          <w:p>
            <w:pPr>
              <w:pStyle w:val="Compact"/>
              <w:jc w:val="right"/>
              <w:bidi/>
            </w:pPr>
            <w:r>
              <w:t xml:space="preserve">تغريدات وثريدات</w:t>
            </w:r>
          </w:p>
        </w:tc>
        <w:tc>
          <w:tcPr/>
          <w:p>
            <w:pPr>
              <w:pStyle w:val="Compact"/>
              <w:jc w:val="right"/>
              <w:bidi/>
            </w:pPr>
            <w:r>
              <w:t xml:space="preserve">15-20 تغريدة + 1-2 ثريد</w:t>
            </w:r>
          </w:p>
        </w:tc>
        <w:tc>
          <w:tcPr/>
          <w:p>
            <w:pPr>
              <w:pStyle w:val="Compact"/>
              <w:jc w:val="right"/>
              <w:bidi/>
            </w:pPr>
            <w:r>
              <w:t xml:space="preserve">X</w:t>
            </w:r>
          </w:p>
        </w:tc>
        <w:tc>
          <w:tcPr/>
          <w:p>
            <w:pPr>
              <w:pStyle w:val="Compact"/>
              <w:jc w:val="right"/>
              <w:bidi/>
            </w:pPr>
            <w:r>
              <w:t xml:space="preserve">من حساب المؤسس والمكتب</w:t>
            </w:r>
          </w:p>
        </w:tc>
      </w:tr>
      <w:tr>
        <w:tc>
          <w:tcPr/>
          <w:p>
            <w:pPr>
              <w:pStyle w:val="Compact"/>
              <w:jc w:val="right"/>
              <w:bidi/>
            </w:pPr>
            <w:r>
              <w:t xml:space="preserve">مقالات</w:t>
            </w:r>
          </w:p>
        </w:tc>
        <w:tc>
          <w:tcPr/>
          <w:p>
            <w:pPr>
              <w:pStyle w:val="Compact"/>
              <w:jc w:val="right"/>
              <w:bidi/>
            </w:pPr>
            <w:r>
              <w:t xml:space="preserve">1 مطوّلة + 1-2 قصيرة</w:t>
            </w:r>
          </w:p>
        </w:tc>
        <w:tc>
          <w:tcPr/>
          <w:p>
            <w:pPr>
              <w:pStyle w:val="Compact"/>
              <w:jc w:val="right"/>
              <w:bidi/>
            </w:pPr>
            <w:r>
              <w:t xml:space="preserve">الموقع، لينكدإن</w:t>
            </w:r>
          </w:p>
        </w:tc>
        <w:tc>
          <w:tcPr/>
          <w:p>
            <w:pPr>
              <w:pStyle w:val="Compact"/>
              <w:jc w:val="right"/>
              <w:bidi/>
            </w:pPr>
            <w:r>
              <w:t xml:space="preserve">مراجعة قانونية إلزامية</w:t>
            </w:r>
          </w:p>
        </w:tc>
      </w:tr>
      <w:tr>
        <w:tc>
          <w:tcPr/>
          <w:p>
            <w:pPr>
              <w:pStyle w:val="Compact"/>
              <w:jc w:val="right"/>
              <w:bidi/>
            </w:pPr>
            <w:r>
              <w:t xml:space="preserve">نشرة بريدية / لينكدإن</w:t>
            </w:r>
          </w:p>
        </w:tc>
        <w:tc>
          <w:tcPr/>
          <w:p>
            <w:pPr>
              <w:pStyle w:val="Compact"/>
              <w:jc w:val="right"/>
              <w:bidi/>
            </w:pPr>
            <w:r>
              <w:t xml:space="preserve">1 شهرياً</w:t>
            </w:r>
          </w:p>
        </w:tc>
        <w:tc>
          <w:tcPr/>
          <w:p>
            <w:pPr>
              <w:pStyle w:val="Compact"/>
              <w:jc w:val="right"/>
              <w:bidi/>
            </w:pPr>
            <w:r>
              <w:t xml:space="preserve">البريد، لينكدإن</w:t>
            </w:r>
          </w:p>
        </w:tc>
        <w:tc>
          <w:tcPr/>
          <w:p>
            <w:pPr>
              <w:pStyle w:val="Compact"/>
              <w:jc w:val="right"/>
              <w:bidi/>
            </w:pPr>
            <w:r>
              <w:t xml:space="preserve">مستجدات التشريع</w:t>
            </w:r>
          </w:p>
        </w:tc>
      </w:tr>
      <w:tr>
        <w:tc>
          <w:tcPr/>
          <w:p>
            <w:pPr>
              <w:pStyle w:val="Compact"/>
              <w:jc w:val="right"/>
              <w:bidi/>
            </w:pPr>
            <w:r>
              <w:t xml:space="preserve">ندوة إلكترونية (Webinar)</w:t>
            </w:r>
          </w:p>
        </w:tc>
        <w:tc>
          <w:tcPr/>
          <w:p>
            <w:pPr>
              <w:pStyle w:val="Compact"/>
              <w:jc w:val="right"/>
              <w:bidi/>
            </w:pPr>
            <w:r>
              <w:t xml:space="preserve">1 شهرياً</w:t>
            </w:r>
          </w:p>
        </w:tc>
        <w:tc>
          <w:tcPr/>
          <w:p>
            <w:pPr>
              <w:pStyle w:val="Compact"/>
              <w:jc w:val="right"/>
              <w:bidi/>
            </w:pPr>
            <w:r>
              <w:t xml:space="preserve">زووم/لينكدإن لايف + يوتيوب</w:t>
            </w:r>
          </w:p>
        </w:tc>
        <w:tc>
          <w:tcPr/>
          <w:p>
            <w:pPr>
              <w:pStyle w:val="Compact"/>
              <w:jc w:val="right"/>
              <w:bidi/>
            </w:pPr>
            <w:r>
              <w:t xml:space="preserve">تسجيل مسبق = عملاء محتملون</w:t>
            </w:r>
          </w:p>
        </w:tc>
      </w:tr>
      <w:tr>
        <w:tc>
          <w:tcPr/>
          <w:p>
            <w:pPr>
              <w:pStyle w:val="Compact"/>
              <w:jc w:val="right"/>
              <w:bidi/>
            </w:pPr>
            <w:r>
              <w:t xml:space="preserve">ورشة عمل حضورية أو هجينة</w:t>
            </w:r>
          </w:p>
        </w:tc>
        <w:tc>
          <w:tcPr/>
          <w:p>
            <w:pPr>
              <w:pStyle w:val="Compact"/>
              <w:jc w:val="right"/>
              <w:bidi/>
            </w:pPr>
            <w:r>
              <w:t xml:space="preserve">1 كل ربع</w:t>
            </w:r>
          </w:p>
        </w:tc>
        <w:tc>
          <w:tcPr/>
          <w:p>
            <w:pPr>
              <w:pStyle w:val="Compact"/>
              <w:jc w:val="right"/>
              <w:bidi/>
            </w:pPr>
            <w:r>
              <w:t xml:space="preserve">المكتب / قاعة شريك</w:t>
            </w:r>
          </w:p>
        </w:tc>
        <w:tc>
          <w:tcPr/>
          <w:p>
            <w:pPr>
              <w:pStyle w:val="Compact"/>
              <w:jc w:val="right"/>
              <w:bidi/>
            </w:pPr>
            <w:r>
              <w:t xml:space="preserve">للشركات والمستثمرين</w:t>
            </w:r>
          </w:p>
        </w:tc>
      </w:tr>
      <w:tr>
        <w:tc>
          <w:tcPr/>
          <w:p>
            <w:pPr>
              <w:pStyle w:val="Compact"/>
              <w:jc w:val="right"/>
              <w:bidi/>
            </w:pPr>
            <w:r>
              <w:t xml:space="preserve">حلقة بودكاست</w:t>
            </w:r>
          </w:p>
        </w:tc>
        <w:tc>
          <w:tcPr/>
          <w:p>
            <w:pPr>
              <w:pStyle w:val="Compact"/>
              <w:jc w:val="right"/>
              <w:bidi/>
            </w:pPr>
            <w:r>
              <w:t xml:space="preserve">2 شهرياً</w:t>
            </w:r>
          </w:p>
        </w:tc>
        <w:tc>
          <w:tcPr/>
          <w:p>
            <w:pPr>
              <w:pStyle w:val="Compact"/>
              <w:jc w:val="right"/>
              <w:bidi/>
            </w:pPr>
            <w:r>
              <w:t xml:space="preserve">المنصات الصوتية، يوتيوب</w:t>
            </w:r>
          </w:p>
        </w:tc>
        <w:tc>
          <w:tcPr/>
          <w:p>
            <w:pPr>
              <w:pStyle w:val="Compact"/>
              <w:jc w:val="right"/>
              <w:bidi/>
            </w:pPr>
            <w:r>
              <w:t xml:space="preserve">تقطيع إلى 6-10 مقاطع</w:t>
            </w:r>
          </w:p>
        </w:tc>
      </w:tr>
      <w:tr>
        <w:tc>
          <w:tcPr/>
          <w:p>
            <w:pPr>
              <w:pStyle w:val="Compact"/>
              <w:jc w:val="right"/>
              <w:bidi/>
            </w:pPr>
            <w:r>
              <w:t xml:space="preserve">بث مباشر</w:t>
            </w:r>
          </w:p>
        </w:tc>
        <w:tc>
          <w:tcPr/>
          <w:p>
            <w:pPr>
              <w:pStyle w:val="Compact"/>
              <w:jc w:val="right"/>
              <w:bidi/>
            </w:pPr>
            <w:r>
              <w:t xml:space="preserve">1-2 شهرياً</w:t>
            </w:r>
          </w:p>
        </w:tc>
        <w:tc>
          <w:tcPr/>
          <w:p>
            <w:pPr>
              <w:pStyle w:val="Compact"/>
              <w:jc w:val="right"/>
              <w:bidi/>
            </w:pPr>
            <w:r>
              <w:t xml:space="preserve">إنستغرام، فيسبوك، X Spaces</w:t>
            </w:r>
          </w:p>
        </w:tc>
        <w:tc>
          <w:tcPr/>
          <w:p>
            <w:pPr>
              <w:pStyle w:val="Compact"/>
              <w:jc w:val="right"/>
              <w:bidi/>
            </w:pPr>
            <w:r>
              <w:t xml:space="preserve">أسئلة الجمهور</w:t>
            </w:r>
          </w:p>
        </w:tc>
      </w:tr>
      <w:tr>
        <w:tc>
          <w:tcPr/>
          <w:p>
            <w:pPr>
              <w:pStyle w:val="Compact"/>
              <w:jc w:val="right"/>
              <w:bidi/>
            </w:pPr>
            <w:r>
              <w:t xml:space="preserve">محتوى المناسبات</w:t>
            </w:r>
          </w:p>
        </w:tc>
        <w:tc>
          <w:tcPr/>
          <w:p>
            <w:pPr>
              <w:pStyle w:val="Compact"/>
              <w:jc w:val="right"/>
              <w:bidi/>
            </w:pPr>
            <w:r>
              <w:t xml:space="preserve">حسب التقويم</w:t>
            </w:r>
          </w:p>
        </w:tc>
        <w:tc>
          <w:tcPr/>
          <w:p>
            <w:pPr>
              <w:pStyle w:val="Compact"/>
              <w:jc w:val="right"/>
              <w:bidi/>
            </w:pPr>
            <w:r>
              <w:t xml:space="preserve">الجميع</w:t>
            </w:r>
          </w:p>
        </w:tc>
        <w:tc>
          <w:tcPr/>
          <w:p>
            <w:pPr>
              <w:pStyle w:val="Compact"/>
              <w:jc w:val="right"/>
              <w:bidi/>
            </w:pPr>
            <w:r>
              <w:t xml:space="preserve">يُحضَّر قبل 2 أسابيع</w:t>
            </w:r>
          </w:p>
        </w:tc>
      </w:tr>
    </w:tbl>
    <w:bookmarkEnd w:id="49"/>
    <w:bookmarkStart w:id="50" w:name="خط-الإنتاج-production-pipeline"/>
    <w:p>
      <w:pPr>
        <w:pStyle w:val="Heading3"/>
        <w:bidi/>
        <w:jc w:val="right"/>
      </w:pPr>
      <w:r>
        <w:t xml:space="preserve">7.2 خط الإنتاج (Production Pipeline)</w:t>
      </w:r>
    </w:p>
    <w:p>
      <w:pPr>
        <w:pStyle w:val="SourceCode"/>
        <w:bidi/>
        <w:jc w:val="right"/>
      </w:pPr>
      <w:r>
        <w:rPr>
          <w:rStyle w:val="VerbatimChar"/>
        </w:rPr>
        <w:t xml:space="preserve">فكرة/تشريع → ملخص قانوني (الباحث) → سكريبت/نص (كاتب المحتوى)</w:t>
      </w:r>
      <w:r>
        <w:br/>
      </w:r>
      <w:r>
        <w:rPr>
          <w:rStyle w:val="VerbatimChar"/>
        </w:rPr>
        <w:t xml:space="preserve">→ مراجعة قانونية (المستشار) → إنتاج (مصمم/مونتير) → اعتماد (مدير التسويق؛ المؤسس لمحتواه الشخصي)</w:t>
      </w:r>
      <w:r>
        <w:br/>
      </w:r>
      <w:r>
        <w:rPr>
          <w:rStyle w:val="VerbatimChar"/>
        </w:rPr>
        <w:t xml:space="preserve">→ جدولة (أداة النشر) → نشر → تفاعل وردود (منسّق) → قياس أسبوعي → إعادة تدوير الأفضل</w:t>
      </w:r>
    </w:p>
    <w:p>
      <w:pPr>
        <w:pStyle w:val="FirstParagraph"/>
        <w:bidi/>
        <w:jc w:val="right"/>
      </w:pPr>
      <w:r>
        <w:rPr>
          <w:bCs/>
          <w:b/>
        </w:rPr>
        <w:t xml:space="preserve">قاعدة</w:t>
      </w:r>
      <w:r>
        <w:rPr>
          <w:bCs/>
          <w:b/>
        </w:rPr>
        <w:t xml:space="preserve"> </w:t>
      </w:r>
      <w:r>
        <w:rPr>
          <w:bCs/>
          <w:b/>
        </w:rPr>
        <w:t xml:space="preserve">“</w:t>
      </w:r>
      <w:r>
        <w:rPr>
          <w:bCs/>
          <w:b/>
        </w:rPr>
        <w:t xml:space="preserve">1 إلى 7</w:t>
      </w:r>
      <w:r>
        <w:rPr>
          <w:bCs/>
          <w:b/>
        </w:rPr>
        <w:t xml:space="preserve">”</w:t>
      </w:r>
      <w:r>
        <w:rPr>
          <w:bCs/>
          <w:b/>
        </w:rPr>
        <w:t xml:space="preserve">:</w:t>
      </w:r>
      <w:r>
        <w:t xml:space="preserve"> </w:t>
      </w:r>
      <w:r>
        <w:t xml:space="preserve">كل فكرة أساسية واحدة تُنتج 7 أصول على الأقل: ثريد، كاروسيل، ريل، تصميم ثابت، مقال، ستوري، منشور لينكدإن.</w:t>
      </w:r>
    </w:p>
    <w:p>
      <w:pPr>
        <w:pStyle w:val="BodyText"/>
        <w:bidi/>
        <w:jc w:val="right"/>
      </w:pPr>
      <w:r>
        <w:rPr>
          <w:bCs/>
          <w:b/>
        </w:rPr>
        <w:t xml:space="preserve">تسجيل مجمّع:</w:t>
      </w:r>
      <w:r>
        <w:t xml:space="preserve"> </w:t>
      </w:r>
      <w:r>
        <w:t xml:space="preserve">يوم ثابت أسبوعياً (مثلاً الثلاثاء) لتسجيل كل فيديوهات الأسبوع القادم مع المستشارين؛ وجلسة شهرية مطوّلة مع د. راشد (ساعتان) لتسجيل محتوى 4 أسابيع.</w:t>
      </w:r>
    </w:p>
    <w:bookmarkEnd w:id="50"/>
    <w:bookmarkStart w:id="51" w:name="الهوية-والنبرة"/>
    <w:p>
      <w:pPr>
        <w:pStyle w:val="Heading3"/>
        <w:bidi/>
        <w:jc w:val="right"/>
      </w:pPr>
      <w:r>
        <w:t xml:space="preserve">7.3 الهوية والنبرة</w:t>
      </w:r>
    </w:p>
    <w:p>
      <w:pPr>
        <w:numPr>
          <w:ilvl w:val="0"/>
          <w:numId w:val="1020"/>
        </w:numPr>
        <w:pStyle w:val="Compact"/>
        <w:bidi/>
        <w:jc w:val="right"/>
      </w:pPr>
      <w:r>
        <w:rPr>
          <w:bCs/>
          <w:b/>
        </w:rPr>
        <w:t xml:space="preserve">دليل الهوية البصرية:</w:t>
      </w:r>
      <w:r>
        <w:t xml:space="preserve"> </w:t>
      </w:r>
      <w:r>
        <w:t xml:space="preserve">ألوان، خطوط عربية وإنجليزية، قوالب لكل منصة، أسلوب الصور، علامة مائية خفيفة.</w:t>
      </w:r>
    </w:p>
    <w:p>
      <w:pPr>
        <w:numPr>
          <w:ilvl w:val="0"/>
          <w:numId w:val="1020"/>
        </w:numPr>
        <w:pStyle w:val="Compact"/>
        <w:bidi/>
        <w:jc w:val="right"/>
      </w:pPr>
      <w:r>
        <w:rPr>
          <w:bCs/>
          <w:b/>
        </w:rPr>
        <w:t xml:space="preserve">دليل النبرة:</w:t>
      </w:r>
      <w:r>
        <w:t xml:space="preserve"> </w:t>
      </w:r>
      <w:r>
        <w:t xml:space="preserve">للمكتب: مهني، واثق، دافئ، دقيق. للمؤسس: قيادي، تحليلي، مباشر، لا يجامل في الحق.</w:t>
      </w:r>
    </w:p>
    <w:p>
      <w:pPr>
        <w:numPr>
          <w:ilvl w:val="0"/>
          <w:numId w:val="1020"/>
        </w:numPr>
        <w:pStyle w:val="Compact"/>
        <w:bidi/>
        <w:jc w:val="right"/>
      </w:pPr>
      <w:r>
        <w:rPr>
          <w:bCs/>
          <w:b/>
        </w:rPr>
        <w:t xml:space="preserve">قوائم ممنوعة:</w:t>
      </w:r>
      <w:r>
        <w:t xml:space="preserve"> </w:t>
      </w:r>
      <w:r>
        <w:t xml:space="preserve">لا وعود بنتائج، لا تفاصيل قضايا جارية، لا أسماء عملاء دون موافقة كتابية، لا مقارنات مسيئة بمنافسين، لا آراء سياسية خارج الإطار القانوني.</w:t>
      </w:r>
    </w:p>
    <w:p>
      <w:pPr>
        <w:bidi/>
        <w:jc w:val="right"/>
      </w:pPr>
      <w:r>
        <w:pict>
          <v:rect style="width:0;height:1.5pt" o:hralign="center" o:hrstd="t" o:hr="t"/>
        </w:pict>
      </w:r>
    </w:p>
    <w:bookmarkEnd w:id="51"/>
    <w:bookmarkEnd w:id="52"/>
    <w:bookmarkStart w:id="57" w:name="الخطة-السنوية-على-4-أرباع"/>
    <w:p>
      <w:pPr>
        <w:pStyle w:val="Heading2"/>
        <w:bidi/>
        <w:jc w:val="right"/>
      </w:pPr>
      <w:r>
        <w:t xml:space="preserve">8. الخطة السنوية على 4 أرباع</w:t>
      </w:r>
    </w:p>
    <w:bookmarkStart w:id="53" w:name="X99d71da0f6baadb7a730026d0bc2601c0cac793"/>
    <w:p>
      <w:pPr>
        <w:pStyle w:val="Heading3"/>
        <w:bidi/>
        <w:jc w:val="right"/>
      </w:pPr>
      <w:r>
        <w:t xml:space="preserve">الربع الأول (الأشهر 1-3): التأسيس والانطلاق —</w:t>
      </w:r>
      <w:r>
        <w:t xml:space="preserve"> </w:t>
      </w:r>
      <w:r>
        <w:t xml:space="preserve">“</w:t>
      </w:r>
      <w:r>
        <w:t xml:space="preserve">ابنِ البنية</w:t>
      </w:r>
      <w:r>
        <w:t xml:space="preserve">”</w:t>
      </w:r>
    </w:p>
    <w:p>
      <w:pPr>
        <w:pStyle w:val="FirstParagraph"/>
        <w:bidi/>
        <w:jc w:val="right"/>
      </w:pPr>
      <w:r>
        <w:rPr>
          <w:bCs/>
          <w:b/>
        </w:rPr>
        <w:t xml:space="preserve">الأهداف:</w:t>
      </w:r>
    </w:p>
    <w:p>
      <w:pPr>
        <w:numPr>
          <w:ilvl w:val="0"/>
          <w:numId w:val="1021"/>
        </w:numPr>
        <w:pStyle w:val="Compact"/>
        <w:bidi/>
        <w:jc w:val="right"/>
      </w:pPr>
      <w:r>
        <w:t xml:space="preserve">تعيين مدير التسويق والمبيعات وتشكيل الفريق.</w:t>
      </w:r>
    </w:p>
    <w:p>
      <w:pPr>
        <w:numPr>
          <w:ilvl w:val="0"/>
          <w:numId w:val="1021"/>
        </w:numPr>
        <w:pStyle w:val="Compact"/>
        <w:bidi/>
        <w:jc w:val="right"/>
      </w:pPr>
      <w:r>
        <w:t xml:space="preserve">اعتماد دليل الهوية والنبرة وقوالب التصميم.</w:t>
      </w:r>
    </w:p>
    <w:p>
      <w:pPr>
        <w:numPr>
          <w:ilvl w:val="0"/>
          <w:numId w:val="1021"/>
        </w:numPr>
        <w:pStyle w:val="Compact"/>
        <w:bidi/>
        <w:jc w:val="right"/>
      </w:pPr>
      <w:r>
        <w:t xml:space="preserve">إطلاق الموقع المحسّن (أو نسخة مطوّرة) مع صفحات الهبوط وتكامل CRM.</w:t>
      </w:r>
    </w:p>
    <w:p>
      <w:pPr>
        <w:numPr>
          <w:ilvl w:val="0"/>
          <w:numId w:val="1021"/>
        </w:numPr>
        <w:pStyle w:val="Compact"/>
        <w:bidi/>
        <w:jc w:val="right"/>
      </w:pPr>
      <w:r>
        <w:t xml:space="preserve">تدقيق SEO الفني وإصلاح الأخطاء وبدء إنتاج المحتوى.</w:t>
      </w:r>
    </w:p>
    <w:p>
      <w:pPr>
        <w:numPr>
          <w:ilvl w:val="0"/>
          <w:numId w:val="1021"/>
        </w:numPr>
        <w:pStyle w:val="Compact"/>
        <w:bidi/>
        <w:jc w:val="right"/>
      </w:pPr>
      <w:r>
        <w:t xml:space="preserve">تفعيل كل الحسابات بهوية موحّدة وجدول نشر منتظم.</w:t>
      </w:r>
    </w:p>
    <w:p>
      <w:pPr>
        <w:numPr>
          <w:ilvl w:val="0"/>
          <w:numId w:val="1021"/>
        </w:numPr>
        <w:pStyle w:val="Compact"/>
        <w:bidi/>
        <w:jc w:val="right"/>
      </w:pPr>
      <w:r>
        <w:t xml:space="preserve">إطلاق</w:t>
      </w:r>
      <w:r>
        <w:t xml:space="preserve"> </w:t>
      </w:r>
      <w:r>
        <w:t xml:space="preserve">“</w:t>
      </w:r>
      <w:r>
        <w:t xml:space="preserve">الرصد التشريعي</w:t>
      </w:r>
      <w:r>
        <w:t xml:space="preserve">”</w:t>
      </w:r>
      <w:r>
        <w:t xml:space="preserve"> </w:t>
      </w:r>
      <w:r>
        <w:t xml:space="preserve">على X بحساب د. راشد.</w:t>
      </w:r>
    </w:p>
    <w:p>
      <w:pPr>
        <w:numPr>
          <w:ilvl w:val="0"/>
          <w:numId w:val="1021"/>
        </w:numPr>
        <w:pStyle w:val="Compact"/>
        <w:bidi/>
        <w:jc w:val="right"/>
      </w:pPr>
      <w:r>
        <w:t xml:space="preserve">تشغيل مسار العملاء المحتملين من الاستلام إلى CRM باتفاقية مستوى خدمة.</w:t>
      </w:r>
    </w:p>
    <w:p>
      <w:pPr>
        <w:pStyle w:val="FirstParagraph"/>
        <w:bidi/>
        <w:jc w:val="right"/>
      </w:pPr>
      <w:r>
        <w:rPr>
          <w:bCs/>
          <w:b/>
        </w:rPr>
        <w:t xml:space="preserve">المخرجات الرئيسية:</w:t>
      </w:r>
    </w:p>
    <w:p>
      <w:pPr>
        <w:numPr>
          <w:ilvl w:val="0"/>
          <w:numId w:val="1022"/>
        </w:numPr>
        <w:pStyle w:val="Compact"/>
        <w:bidi/>
        <w:jc w:val="right"/>
      </w:pPr>
      <w:r>
        <w:t xml:space="preserve">دليل هوية + دليل نبرة + 12 قالب تصميم.</w:t>
      </w:r>
    </w:p>
    <w:p>
      <w:pPr>
        <w:numPr>
          <w:ilvl w:val="0"/>
          <w:numId w:val="1022"/>
        </w:numPr>
        <w:pStyle w:val="Compact"/>
        <w:bidi/>
        <w:jc w:val="right"/>
      </w:pPr>
      <w:r>
        <w:t xml:space="preserve">تقويم محتوى للربع كامل.</w:t>
      </w:r>
    </w:p>
    <w:p>
      <w:pPr>
        <w:numPr>
          <w:ilvl w:val="0"/>
          <w:numId w:val="1022"/>
        </w:numPr>
        <w:pStyle w:val="Compact"/>
        <w:bidi/>
        <w:jc w:val="right"/>
      </w:pPr>
      <w:r>
        <w:t xml:space="preserve">24+ منشوراً أسبوعياً عبر المنصات (بدء من 3 أسبوعياً لكل منصة والتصاعد).</w:t>
      </w:r>
    </w:p>
    <w:p>
      <w:pPr>
        <w:numPr>
          <w:ilvl w:val="0"/>
          <w:numId w:val="1022"/>
        </w:numPr>
        <w:pStyle w:val="Compact"/>
        <w:bidi/>
        <w:jc w:val="right"/>
      </w:pPr>
      <w:r>
        <w:t xml:space="preserve">8 مقالات SEO + 4 صفحات خدمة.</w:t>
      </w:r>
    </w:p>
    <w:p>
      <w:pPr>
        <w:numPr>
          <w:ilvl w:val="0"/>
          <w:numId w:val="1022"/>
        </w:numPr>
        <w:pStyle w:val="Compact"/>
        <w:bidi/>
        <w:jc w:val="right"/>
      </w:pPr>
      <w:r>
        <w:t xml:space="preserve">أول ندوة إلكترونية (الشهر 3) + أول حلقتين بودكاست (الشهر 3).</w:t>
      </w:r>
    </w:p>
    <w:p>
      <w:pPr>
        <w:numPr>
          <w:ilvl w:val="0"/>
          <w:numId w:val="1022"/>
        </w:numPr>
        <w:pStyle w:val="Compact"/>
        <w:bidi/>
        <w:jc w:val="right"/>
      </w:pPr>
      <w:r>
        <w:t xml:space="preserve">أول 4 ظهورات إعلامية خارجية.</w:t>
      </w:r>
    </w:p>
    <w:p>
      <w:pPr>
        <w:numPr>
          <w:ilvl w:val="0"/>
          <w:numId w:val="1022"/>
        </w:numPr>
        <w:pStyle w:val="Compact"/>
        <w:bidi/>
        <w:jc w:val="right"/>
      </w:pPr>
      <w:r>
        <w:t xml:space="preserve">لوحة مؤشرات أسبوعية فعّالة.</w:t>
      </w:r>
    </w:p>
    <w:p>
      <w:pPr>
        <w:pStyle w:val="FirstParagraph"/>
        <w:bidi/>
        <w:jc w:val="right"/>
      </w:pPr>
      <w:r>
        <w:rPr>
          <w:bCs/>
          <w:b/>
        </w:rPr>
        <w:t xml:space="preserve">مؤشرات نهاية الربع:</w:t>
      </w:r>
      <w:r>
        <w:t xml:space="preserve"> </w:t>
      </w:r>
      <w:r>
        <w:t xml:space="preserve">15+ عميلاً محتملاً رقمياً شهرياً؛ نمو متابعين 20%؛ 30 كلمة في الصفحة الأولى؛ تقييم جوجل ≥ 4.6.</w:t>
      </w:r>
    </w:p>
    <w:bookmarkEnd w:id="53"/>
    <w:bookmarkStart w:id="54" w:name="الربع-الثاني-الأشهر-4-6-النمو-وسع-الوصول"/>
    <w:p>
      <w:pPr>
        <w:pStyle w:val="Heading3"/>
        <w:bidi/>
        <w:jc w:val="right"/>
      </w:pPr>
      <w:r>
        <w:t xml:space="preserve">الربع الثاني (الأشهر 4-6): النمو —</w:t>
      </w:r>
      <w:r>
        <w:t xml:space="preserve"> </w:t>
      </w:r>
      <w:r>
        <w:t xml:space="preserve">“</w:t>
      </w:r>
      <w:r>
        <w:t xml:space="preserve">وسّع الوصول</w:t>
      </w:r>
      <w:r>
        <w:t xml:space="preserve">”</w:t>
      </w:r>
    </w:p>
    <w:p>
      <w:pPr>
        <w:pStyle w:val="FirstParagraph"/>
        <w:bidi/>
        <w:jc w:val="right"/>
      </w:pPr>
      <w:r>
        <w:rPr>
          <w:bCs/>
          <w:b/>
        </w:rPr>
        <w:t xml:space="preserve">الأهداف:</w:t>
      </w:r>
    </w:p>
    <w:p>
      <w:pPr>
        <w:numPr>
          <w:ilvl w:val="0"/>
          <w:numId w:val="1023"/>
        </w:numPr>
        <w:pStyle w:val="Compact"/>
        <w:bidi/>
        <w:jc w:val="right"/>
      </w:pPr>
      <w:r>
        <w:t xml:space="preserve">رفع حجم الإنتاج إلى الحجم الكامل (الجدول 7.1).</w:t>
      </w:r>
    </w:p>
    <w:p>
      <w:pPr>
        <w:numPr>
          <w:ilvl w:val="0"/>
          <w:numId w:val="1023"/>
        </w:numPr>
        <w:pStyle w:val="Compact"/>
        <w:bidi/>
        <w:jc w:val="right"/>
      </w:pPr>
      <w:r>
        <w:t xml:space="preserve">إطلاق الإعلانات المدفوعة على فيسبوك وإنستغرام وجوجل بتجارب مضبوطة (A/B) على 3 خدمات أعلى هامشاً.</w:t>
      </w:r>
    </w:p>
    <w:p>
      <w:pPr>
        <w:numPr>
          <w:ilvl w:val="0"/>
          <w:numId w:val="1023"/>
        </w:numPr>
        <w:pStyle w:val="Compact"/>
        <w:bidi/>
        <w:jc w:val="right"/>
      </w:pPr>
      <w:r>
        <w:t xml:space="preserve">إطلاق نشرة لينكدإن الشهرية وبرنامج</w:t>
      </w:r>
      <w:r>
        <w:t xml:space="preserve"> </w:t>
      </w:r>
      <w:r>
        <w:t xml:space="preserve">“</w:t>
      </w:r>
      <w:r>
        <w:t xml:space="preserve">سفراء المكتب</w:t>
      </w:r>
      <w:r>
        <w:t xml:space="preserve">”</w:t>
      </w:r>
      <w:r>
        <w:t xml:space="preserve">.</w:t>
      </w:r>
    </w:p>
    <w:p>
      <w:pPr>
        <w:numPr>
          <w:ilvl w:val="0"/>
          <w:numId w:val="1023"/>
        </w:numPr>
        <w:pStyle w:val="Compact"/>
        <w:bidi/>
        <w:jc w:val="right"/>
      </w:pPr>
      <w:r>
        <w:t xml:space="preserve">صفحات الإمارات المحلية وSEO المحلي.</w:t>
      </w:r>
    </w:p>
    <w:p>
      <w:pPr>
        <w:numPr>
          <w:ilvl w:val="0"/>
          <w:numId w:val="1023"/>
        </w:numPr>
        <w:pStyle w:val="Compact"/>
        <w:bidi/>
        <w:jc w:val="right"/>
      </w:pPr>
      <w:r>
        <w:t xml:space="preserve">أول ورشة حضورية للشركات.</w:t>
      </w:r>
    </w:p>
    <w:p>
      <w:pPr>
        <w:numPr>
          <w:ilvl w:val="0"/>
          <w:numId w:val="1023"/>
        </w:numPr>
        <w:pStyle w:val="Compact"/>
        <w:bidi/>
        <w:jc w:val="right"/>
      </w:pPr>
      <w:r>
        <w:t xml:space="preserve">محتوى المكتب الصيني بالماندرين (شهري).</w:t>
      </w:r>
    </w:p>
    <w:p>
      <w:pPr>
        <w:pStyle w:val="FirstParagraph"/>
        <w:bidi/>
        <w:jc w:val="right"/>
      </w:pPr>
      <w:r>
        <w:rPr>
          <w:bCs/>
          <w:b/>
        </w:rPr>
        <w:t xml:space="preserve">المخرجات:</w:t>
      </w:r>
      <w:r>
        <w:t xml:space="preserve"> </w:t>
      </w:r>
      <w:r>
        <w:t xml:space="preserve">12 مقالاً، 6 صفحات خدمة، 3 ندوات، 6 حلقات بودكاست، 6+ ظهورات إعلامية، أول مساحة صوتية شهرية على X.</w:t>
      </w:r>
    </w:p>
    <w:p>
      <w:pPr>
        <w:pStyle w:val="BodyText"/>
        <w:bidi/>
        <w:jc w:val="right"/>
      </w:pPr>
      <w:r>
        <w:rPr>
          <w:bCs/>
          <w:b/>
        </w:rPr>
        <w:t xml:space="preserve">مؤشرات نهاية الربع:</w:t>
      </w:r>
      <w:r>
        <w:t xml:space="preserve"> </w:t>
      </w:r>
      <w:r>
        <w:t xml:space="preserve">30+ عميلاً محتملاً شهرياً؛ تكلفة العميل المحتمل ضمن السقف المعتمد؛ 70 كلمة في الصفحة الأولى؛ زيارات عضوية +100%؛ 10,000 متابع لحساب المؤسس على X.</w:t>
      </w:r>
    </w:p>
    <w:bookmarkEnd w:id="54"/>
    <w:bookmarkStart w:id="55" w:name="Xa374fce0121a13dd0f3ba315973788af70535aa"/>
    <w:p>
      <w:pPr>
        <w:pStyle w:val="Heading3"/>
        <w:bidi/>
        <w:jc w:val="right"/>
      </w:pPr>
      <w:r>
        <w:t xml:space="preserve">الربع الثالث (الأشهر 7-9): السلطة المعرفية —</w:t>
      </w:r>
      <w:r>
        <w:t xml:space="preserve"> </w:t>
      </w:r>
      <w:r>
        <w:t xml:space="preserve">“</w:t>
      </w:r>
      <w:r>
        <w:t xml:space="preserve">كن المرجع</w:t>
      </w:r>
      <w:r>
        <w:t xml:space="preserve">”</w:t>
      </w:r>
    </w:p>
    <w:p>
      <w:pPr>
        <w:pStyle w:val="FirstParagraph"/>
        <w:bidi/>
        <w:jc w:val="right"/>
      </w:pPr>
      <w:r>
        <w:rPr>
          <w:bCs/>
          <w:b/>
        </w:rPr>
        <w:t xml:space="preserve">الأهداف:</w:t>
      </w:r>
    </w:p>
    <w:p>
      <w:pPr>
        <w:numPr>
          <w:ilvl w:val="0"/>
          <w:numId w:val="1024"/>
        </w:numPr>
        <w:pStyle w:val="Compact"/>
        <w:bidi/>
        <w:jc w:val="right"/>
      </w:pPr>
      <w:r>
        <w:t xml:space="preserve">تثبيت د. راشد الكيتوب كمصدر أول للتعليق التشريعي: شراكات مع منافذ إخبارية لعمود شهري، وظهور تلفزيوني/إذاعي شهري.</w:t>
      </w:r>
    </w:p>
    <w:p>
      <w:pPr>
        <w:numPr>
          <w:ilvl w:val="0"/>
          <w:numId w:val="1024"/>
        </w:numPr>
        <w:pStyle w:val="Compact"/>
        <w:bidi/>
        <w:jc w:val="right"/>
      </w:pPr>
      <w:r>
        <w:t xml:space="preserve">بودكاست المكتب يستضيف شخصيات ذات ثقل (رجال أعمال، مسؤولين سابقين، قانونيين).</w:t>
      </w:r>
    </w:p>
    <w:p>
      <w:pPr>
        <w:numPr>
          <w:ilvl w:val="0"/>
          <w:numId w:val="1024"/>
        </w:numPr>
        <w:pStyle w:val="Compact"/>
        <w:bidi/>
        <w:jc w:val="right"/>
      </w:pPr>
      <w:r>
        <w:t xml:space="preserve">حدث سنوي خاص بالمكتب (منتدى أو ملتقى قانوني) يُعلن عنه ويُنفَّذ في الربع الرابع.</w:t>
      </w:r>
    </w:p>
    <w:p>
      <w:pPr>
        <w:numPr>
          <w:ilvl w:val="0"/>
          <w:numId w:val="1024"/>
        </w:numPr>
        <w:pStyle w:val="Compact"/>
        <w:bidi/>
        <w:jc w:val="right"/>
      </w:pPr>
      <w:r>
        <w:t xml:space="preserve">إطلاق سلسلة</w:t>
      </w:r>
      <w:r>
        <w:t xml:space="preserve"> </w:t>
      </w:r>
      <w:r>
        <w:t xml:space="preserve">“</w:t>
      </w:r>
      <w:r>
        <w:t xml:space="preserve">دليل الشركات</w:t>
      </w:r>
      <w:r>
        <w:t xml:space="preserve">”</w:t>
      </w:r>
      <w:r>
        <w:t xml:space="preserve"> </w:t>
      </w:r>
      <w:r>
        <w:t xml:space="preserve">(PDF) للتحميل مقابل البريد الإلكتروني.</w:t>
      </w:r>
    </w:p>
    <w:p>
      <w:pPr>
        <w:numPr>
          <w:ilvl w:val="0"/>
          <w:numId w:val="1024"/>
        </w:numPr>
        <w:pStyle w:val="Compact"/>
        <w:bidi/>
        <w:jc w:val="right"/>
      </w:pPr>
      <w:r>
        <w:t xml:space="preserve">توسيع SEO إلى المحتوى الإنجليزي بعمق + الأسئلة الشائعة.</w:t>
      </w:r>
    </w:p>
    <w:p>
      <w:pPr>
        <w:pStyle w:val="FirstParagraph"/>
        <w:bidi/>
        <w:jc w:val="right"/>
      </w:pPr>
      <w:r>
        <w:rPr>
          <w:bCs/>
          <w:b/>
        </w:rPr>
        <w:t xml:space="preserve">المخرجات:</w:t>
      </w:r>
      <w:r>
        <w:t xml:space="preserve"> </w:t>
      </w:r>
      <w:r>
        <w:t xml:space="preserve">12 مقالاً + 8 أدلة تحميل، 3 ندوات، 6 حلقات، 8+ ظهورات إعلامية، تقرير</w:t>
      </w:r>
      <w:r>
        <w:t xml:space="preserve"> </w:t>
      </w:r>
      <w:r>
        <w:t xml:space="preserve">“</w:t>
      </w:r>
      <w:r>
        <w:t xml:space="preserve">حالة التشريع في الإمارات: نصف سنوي</w:t>
      </w:r>
      <w:r>
        <w:t xml:space="preserve">”</w:t>
      </w:r>
      <w:r>
        <w:t xml:space="preserve"> </w:t>
      </w:r>
      <w:r>
        <w:t xml:space="preserve">يُطلق كمحتوى إعلامي.</w:t>
      </w:r>
    </w:p>
    <w:p>
      <w:pPr>
        <w:pStyle w:val="BodyText"/>
        <w:bidi/>
        <w:jc w:val="right"/>
      </w:pPr>
      <w:r>
        <w:rPr>
          <w:bCs/>
          <w:b/>
        </w:rPr>
        <w:t xml:space="preserve">مؤشرات نهاية الربع:</w:t>
      </w:r>
      <w:r>
        <w:t xml:space="preserve"> </w:t>
      </w:r>
      <w:r>
        <w:t xml:space="preserve">45+ عميلاً محتملاً شهرياً؛ 110 كلمة في الصفحة الأولى؛ لوحة معرفة ظاهرة؛ 2+ اقتباس إعلامي شهرياً للمؤسس؛ 18,000 متابع على X.</w:t>
      </w:r>
    </w:p>
    <w:bookmarkEnd w:id="55"/>
    <w:bookmarkStart w:id="56" w:name="Xe7bf6318831e0582d0ea9c5a10ed141cd025c6d"/>
    <w:p>
      <w:pPr>
        <w:pStyle w:val="Heading3"/>
        <w:bidi/>
        <w:jc w:val="right"/>
      </w:pPr>
      <w:r>
        <w:t xml:space="preserve">الربع الرابع (الأشهر 10-12): التوسّع وصناعة الترند —</w:t>
      </w:r>
      <w:r>
        <w:t xml:space="preserve"> </w:t>
      </w:r>
      <w:r>
        <w:t xml:space="preserve">“</w:t>
      </w:r>
      <w:r>
        <w:t xml:space="preserve">اصنع الحدث</w:t>
      </w:r>
      <w:r>
        <w:t xml:space="preserve">”</w:t>
      </w:r>
    </w:p>
    <w:p>
      <w:pPr>
        <w:pStyle w:val="FirstParagraph"/>
        <w:bidi/>
        <w:jc w:val="right"/>
      </w:pPr>
      <w:r>
        <w:rPr>
          <w:bCs/>
          <w:b/>
        </w:rPr>
        <w:t xml:space="preserve">الأهداف:</w:t>
      </w:r>
    </w:p>
    <w:p>
      <w:pPr>
        <w:numPr>
          <w:ilvl w:val="0"/>
          <w:numId w:val="1025"/>
        </w:numPr>
        <w:pStyle w:val="Compact"/>
        <w:bidi/>
        <w:jc w:val="right"/>
      </w:pPr>
      <w:r>
        <w:t xml:space="preserve">تنفيذ الحدث السنوي (ملتقى/منتدى) بتغطية إعلامية كاملة وضيوف من الجهات والشركات.</w:t>
      </w:r>
    </w:p>
    <w:p>
      <w:pPr>
        <w:numPr>
          <w:ilvl w:val="0"/>
          <w:numId w:val="1025"/>
        </w:numPr>
        <w:pStyle w:val="Compact"/>
        <w:bidi/>
        <w:jc w:val="right"/>
      </w:pPr>
      <w:r>
        <w:t xml:space="preserve">حملة اليوم الوطني وختام السنة بمحتوى مؤسسي عالي الجودة.</w:t>
      </w:r>
    </w:p>
    <w:p>
      <w:pPr>
        <w:numPr>
          <w:ilvl w:val="0"/>
          <w:numId w:val="1025"/>
        </w:numPr>
        <w:pStyle w:val="Compact"/>
        <w:bidi/>
        <w:jc w:val="right"/>
      </w:pPr>
      <w:r>
        <w:t xml:space="preserve">جعل التعليق التشريعي للمؤسس يتصدر محادثة أي تشريع كبير خلال 24 ساعة (قياس عبر مرات الظهور والاقتباسات والترند).</w:t>
      </w:r>
    </w:p>
    <w:p>
      <w:pPr>
        <w:numPr>
          <w:ilvl w:val="0"/>
          <w:numId w:val="1025"/>
        </w:numPr>
        <w:pStyle w:val="Compact"/>
        <w:bidi/>
        <w:jc w:val="right"/>
      </w:pPr>
      <w:r>
        <w:t xml:space="preserve">تقييم شامل للسنة وبناء خطة السنة التالية بناءً على البيانات.</w:t>
      </w:r>
    </w:p>
    <w:p>
      <w:pPr>
        <w:numPr>
          <w:ilvl w:val="0"/>
          <w:numId w:val="1025"/>
        </w:numPr>
        <w:pStyle w:val="Compact"/>
        <w:bidi/>
        <w:jc w:val="right"/>
      </w:pPr>
      <w:r>
        <w:t xml:space="preserve">أتمتة ما أمكن (ردود، تأهيل، تقارير).</w:t>
      </w:r>
    </w:p>
    <w:p>
      <w:pPr>
        <w:pStyle w:val="FirstParagraph"/>
        <w:bidi/>
        <w:jc w:val="right"/>
      </w:pPr>
      <w:r>
        <w:rPr>
          <w:bCs/>
          <w:b/>
        </w:rPr>
        <w:t xml:space="preserve">المخرجات:</w:t>
      </w:r>
      <w:r>
        <w:t xml:space="preserve"> </w:t>
      </w:r>
      <w:r>
        <w:t xml:space="preserve">الحدث السنوي، 12 مقالاً، 3 ندوات، 6 حلقات، 8+ ظهورات، كتاب إلكتروني سنوي</w:t>
      </w:r>
      <w:r>
        <w:t xml:space="preserve"> </w:t>
      </w:r>
      <w:r>
        <w:t xml:space="preserve">“</w:t>
      </w:r>
      <w:r>
        <w:t xml:space="preserve">أهم 12 تشريعاً هذا العام وشرحها</w:t>
      </w:r>
      <w:r>
        <w:t xml:space="preserve">”</w:t>
      </w:r>
      <w:r>
        <w:t xml:space="preserve"> </w:t>
      </w:r>
      <w:r>
        <w:t xml:space="preserve">باسم د. راشد الكيتوب.</w:t>
      </w:r>
    </w:p>
    <w:p>
      <w:pPr>
        <w:pStyle w:val="BodyText"/>
        <w:bidi/>
        <w:jc w:val="right"/>
      </w:pPr>
      <w:r>
        <w:rPr>
          <w:bCs/>
          <w:b/>
        </w:rPr>
        <w:t xml:space="preserve">مؤشرات نهاية الربع:</w:t>
      </w:r>
      <w:r>
        <w:t xml:space="preserve"> </w:t>
      </w:r>
      <w:r>
        <w:t xml:space="preserve">60+ عميلاً محتملاً شهرياً؛ 150+ كلمة في الصفحة الأولى؛ تقييم 4.8 مع 150+ تقييم؛ 25,000 متابع على X؛ 24+ ظهوراً إعلامياً خلال السنة؛ مساهمة الرقمي ≥ 25% من الإيراد الجديد.</w:t>
      </w:r>
    </w:p>
    <w:p>
      <w:pPr>
        <w:bidi/>
        <w:jc w:val="right"/>
      </w:pPr>
      <w:r>
        <w:pict>
          <v:rect style="width:0;height:1.5pt" o:hralign="center" o:hrstd="t" o:hr="t"/>
        </w:pict>
      </w:r>
    </w:p>
    <w:bookmarkEnd w:id="56"/>
    <w:bookmarkEnd w:id="57"/>
    <w:bookmarkStart w:id="58" w:name="الإيقاع-الشهري"/>
    <w:p>
      <w:pPr>
        <w:pStyle w:val="Heading2"/>
        <w:bidi/>
        <w:jc w:val="right"/>
      </w:pPr>
      <w:r>
        <w:t xml:space="preserve">9. الإيقاع الشهري</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الأسبوع</w:t>
            </w:r>
          </w:p>
        </w:tc>
        <w:tc>
          <w:tcPr/>
          <w:p>
            <w:pPr>
              <w:pStyle w:val="Compact"/>
              <w:jc w:val="right"/>
              <w:bidi/>
            </w:pPr>
            <w:r>
              <w:t xml:space="preserve">النشاط الشهري الثابت</w:t>
            </w:r>
          </w:p>
        </w:tc>
      </w:tr>
      <w:tr>
        <w:tc>
          <w:tcPr/>
          <w:p>
            <w:pPr>
              <w:pStyle w:val="Compact"/>
              <w:jc w:val="right"/>
              <w:bidi/>
            </w:pPr>
            <w:r>
              <w:t xml:space="preserve">الأسبوع الأول</w:t>
            </w:r>
          </w:p>
        </w:tc>
        <w:tc>
          <w:tcPr/>
          <w:p>
            <w:pPr>
              <w:pStyle w:val="Compact"/>
              <w:jc w:val="right"/>
              <w:bidi/>
            </w:pPr>
            <w:r>
              <w:t xml:space="preserve">اجتماع تخطيط الشهر (مدير التسويق + رئيس تطوير الأعمال + ممثل الإدارة القانونية): اعتماد تقويم المحتوى، المواضيع التشريعية المتوقعة، المناسبات، الميزانية. إطلاق النشرة الشهرية. منشور الملف التجاري على جوجل.</w:t>
            </w:r>
          </w:p>
        </w:tc>
      </w:tr>
      <w:tr>
        <w:tc>
          <w:tcPr/>
          <w:p>
            <w:pPr>
              <w:pStyle w:val="Compact"/>
              <w:jc w:val="right"/>
              <w:bidi/>
            </w:pPr>
            <w:r>
              <w:t xml:space="preserve">الأسبوع الثاني</w:t>
            </w:r>
          </w:p>
        </w:tc>
        <w:tc>
          <w:tcPr/>
          <w:p>
            <w:pPr>
              <w:pStyle w:val="Compact"/>
              <w:jc w:val="right"/>
              <w:bidi/>
            </w:pPr>
            <w:r>
              <w:t xml:space="preserve">جلسة التسجيل الشهرية مع د. راشد (ساعتان). نشر مقال التشريع الرئيسي للشهر. تسجيل حلقة بودكاست. مراجعة أداء الإعلانات وتعديل الاستهداف.</w:t>
            </w:r>
          </w:p>
        </w:tc>
      </w:tr>
      <w:tr>
        <w:tc>
          <w:tcPr/>
          <w:p>
            <w:pPr>
              <w:pStyle w:val="Compact"/>
              <w:jc w:val="right"/>
              <w:bidi/>
            </w:pPr>
            <w:r>
              <w:t xml:space="preserve">الأسبوع الثالث</w:t>
            </w:r>
          </w:p>
        </w:tc>
        <w:tc>
          <w:tcPr/>
          <w:p>
            <w:pPr>
              <w:pStyle w:val="Compact"/>
              <w:jc w:val="right"/>
              <w:bidi/>
            </w:pPr>
            <w:r>
              <w:t xml:space="preserve">الندوة الإلكترونية الشهرية. البث المباشر. المساحة الصوتية على X. تقطيع الحلقة ونشر المقاطع. إرسال طلبات الظهور الإعلامي للشهر التالي (5 طلبات على الأقل).</w:t>
            </w:r>
          </w:p>
        </w:tc>
      </w:tr>
      <w:tr>
        <w:tc>
          <w:tcPr/>
          <w:p>
            <w:pPr>
              <w:pStyle w:val="Compact"/>
              <w:jc w:val="right"/>
              <w:bidi/>
            </w:pPr>
            <w:r>
              <w:t xml:space="preserve">الأسبوع الرابع</w:t>
            </w:r>
          </w:p>
        </w:tc>
        <w:tc>
          <w:tcPr/>
          <w:p>
            <w:pPr>
              <w:pStyle w:val="Compact"/>
              <w:jc w:val="right"/>
              <w:bidi/>
            </w:pPr>
            <w:r>
              <w:t xml:space="preserve">تقرير الأداء الشهري (القسم 15) وعرضه للإدارة. تدقيق SEO سريع: المراكز، الصفحات الجديدة، الروابط الخلفية. مراجعة سمعة جوجل والتقييمات. تحديث 1-2 مقالات قديمة. تحضير محتوى المناسبات للشهر القادم.</w:t>
            </w:r>
          </w:p>
        </w:tc>
      </w:tr>
    </w:tbl>
    <w:p>
      <w:pPr>
        <w:pStyle w:val="BodyText"/>
        <w:bidi/>
        <w:jc w:val="right"/>
      </w:pPr>
      <w:r>
        <w:rPr>
          <w:bCs/>
          <w:b/>
        </w:rPr>
        <w:t xml:space="preserve">ثوابت شهرية:</w:t>
      </w:r>
      <w:r>
        <w:t xml:space="preserve"> </w:t>
      </w:r>
      <w:r>
        <w:t xml:space="preserve">4 مقالات مطوّلة، 2 صفحة خدمة أو صفحة محلية، 1 ندوة، 2 حلقة بودكاست، 1-2 بث مباشر، 1 نشرة، 12+ تقييم جوجل جديد، 2+ ظهور إعلامي خارجي، 8+ مقاطع فيديو قصيرة من المحتوى الطويل، تقرير شهري واحد.</w:t>
      </w:r>
    </w:p>
    <w:p>
      <w:pPr>
        <w:bidi/>
        <w:jc w:val="right"/>
      </w:pPr>
      <w:r>
        <w:pict>
          <v:rect style="width:0;height:1.5pt" o:hralign="center" o:hrstd="t" o:hr="t"/>
        </w:pict>
      </w:r>
    </w:p>
    <w:bookmarkEnd w:id="58"/>
    <w:bookmarkStart w:id="61" w:name="الإيقاع-الأسبوعي"/>
    <w:p>
      <w:pPr>
        <w:pStyle w:val="Heading2"/>
        <w:bidi/>
        <w:jc w:val="right"/>
      </w:pPr>
      <w:r>
        <w:t xml:space="preserve">10. الإيقاع الأسبوعي</w:t>
      </w:r>
    </w:p>
    <w:bookmarkStart w:id="59" w:name="جدول-الفريق"/>
    <w:p>
      <w:pPr>
        <w:pStyle w:val="Heading3"/>
        <w:bidi/>
        <w:jc w:val="right"/>
      </w:pPr>
      <w:r>
        <w:t xml:space="preserve">10.1 جدول الفريق</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اليوم</w:t>
            </w:r>
          </w:p>
        </w:tc>
        <w:tc>
          <w:tcPr/>
          <w:p>
            <w:pPr>
              <w:pStyle w:val="Compact"/>
              <w:jc w:val="right"/>
              <w:bidi/>
            </w:pPr>
            <w:r>
              <w:t xml:space="preserve">المهام الأساسية</w:t>
            </w:r>
          </w:p>
        </w:tc>
      </w:tr>
      <w:tr>
        <w:tc>
          <w:tcPr/>
          <w:p>
            <w:pPr>
              <w:pStyle w:val="Compact"/>
              <w:jc w:val="right"/>
              <w:bidi/>
            </w:pPr>
            <w:r>
              <w:t xml:space="preserve">الأحد</w:t>
            </w:r>
          </w:p>
        </w:tc>
        <w:tc>
          <w:tcPr/>
          <w:p>
            <w:pPr>
              <w:pStyle w:val="Compact"/>
              <w:jc w:val="right"/>
              <w:bidi/>
            </w:pPr>
            <w:r>
              <w:t xml:space="preserve">اجتماع أسبوعي قصير (30 دقيقة): مراجعة أداء الأسبوع الماضي، اعتماد محتوى الأسبوع الحالي، توزيع المهام. تقرير العملاء المحتملين للأسبوع الماضي.</w:t>
            </w:r>
          </w:p>
        </w:tc>
      </w:tr>
      <w:tr>
        <w:tc>
          <w:tcPr/>
          <w:p>
            <w:pPr>
              <w:pStyle w:val="Compact"/>
              <w:jc w:val="right"/>
              <w:bidi/>
            </w:pPr>
            <w:r>
              <w:t xml:space="preserve">الاثنين</w:t>
            </w:r>
          </w:p>
        </w:tc>
        <w:tc>
          <w:tcPr/>
          <w:p>
            <w:pPr>
              <w:pStyle w:val="Compact"/>
              <w:jc w:val="right"/>
              <w:bidi/>
            </w:pPr>
            <w:r>
              <w:t xml:space="preserve">إنتاج التصاميم والكاروسيل للأسبوع؛ كتابة الثريد الأسبوعي ومقال الموقع.</w:t>
            </w:r>
          </w:p>
        </w:tc>
      </w:tr>
      <w:tr>
        <w:tc>
          <w:tcPr/>
          <w:p>
            <w:pPr>
              <w:pStyle w:val="Compact"/>
              <w:jc w:val="right"/>
              <w:bidi/>
            </w:pPr>
            <w:r>
              <w:t xml:space="preserve">الثلاثاء</w:t>
            </w:r>
          </w:p>
        </w:tc>
        <w:tc>
          <w:tcPr/>
          <w:p>
            <w:pPr>
              <w:pStyle w:val="Compact"/>
              <w:jc w:val="right"/>
              <w:bidi/>
            </w:pPr>
            <w:r>
              <w:t xml:space="preserve">يوم التسجيل المجمّع للفيديوهات مع المستشارين؛ مراجعة قانونية للنصوص.</w:t>
            </w:r>
          </w:p>
        </w:tc>
      </w:tr>
      <w:tr>
        <w:tc>
          <w:tcPr/>
          <w:p>
            <w:pPr>
              <w:pStyle w:val="Compact"/>
              <w:jc w:val="right"/>
              <w:bidi/>
            </w:pPr>
            <w:r>
              <w:t xml:space="preserve">الأربعاء</w:t>
            </w:r>
          </w:p>
        </w:tc>
        <w:tc>
          <w:tcPr/>
          <w:p>
            <w:pPr>
              <w:pStyle w:val="Compact"/>
              <w:jc w:val="right"/>
              <w:bidi/>
            </w:pPr>
            <w:r>
              <w:t xml:space="preserve">المونتاج وإنتاج الريلز والموشن؛ جدولة محتوى الأسبوع القادم.</w:t>
            </w:r>
          </w:p>
        </w:tc>
      </w:tr>
      <w:tr>
        <w:tc>
          <w:tcPr/>
          <w:p>
            <w:pPr>
              <w:pStyle w:val="Compact"/>
              <w:jc w:val="right"/>
              <w:bidi/>
            </w:pPr>
            <w:r>
              <w:t xml:space="preserve">الخميس</w:t>
            </w:r>
          </w:p>
        </w:tc>
        <w:tc>
          <w:tcPr/>
          <w:p>
            <w:pPr>
              <w:pStyle w:val="Compact"/>
              <w:jc w:val="right"/>
              <w:bidi/>
            </w:pPr>
            <w:r>
              <w:t xml:space="preserve">نشر المقال المطوّل؛ نشر منشور لينكدإن القيادي؛ تحليل أداء الأسبوع؛ متابعة طلبات الظهور الإعلامي؛ تحديث ملف الأعمال على جوجل.</w:t>
            </w:r>
          </w:p>
        </w:tc>
      </w:tr>
      <w:tr>
        <w:tc>
          <w:tcPr/>
          <w:p>
            <w:pPr>
              <w:pStyle w:val="Compact"/>
              <w:jc w:val="right"/>
              <w:bidi/>
            </w:pPr>
            <w:r>
              <w:t xml:space="preserve">يومياً</w:t>
            </w:r>
          </w:p>
        </w:tc>
        <w:tc>
          <w:tcPr/>
          <w:p>
            <w:pPr>
              <w:pStyle w:val="Compact"/>
              <w:jc w:val="right"/>
              <w:bidi/>
            </w:pPr>
            <w:r>
              <w:t xml:space="preserve">النشر وفق الجدول، الردود، الستوريز، الرصد التشريعي (انظر القسم 11).</w:t>
            </w:r>
          </w:p>
        </w:tc>
      </w:tr>
    </w:tbl>
    <w:bookmarkEnd w:id="59"/>
    <w:bookmarkStart w:id="60" w:name="جدول-النشر-الأسبوعي-الحجم-الكامل"/>
    <w:p>
      <w:pPr>
        <w:pStyle w:val="Heading3"/>
        <w:bidi/>
        <w:jc w:val="right"/>
      </w:pPr>
      <w:r>
        <w:t xml:space="preserve">10.2 جدول النشر الأسبوعي (الحجم الكامل)</w:t>
      </w:r>
    </w:p>
    <w:tbl>
      <w:tblPr>
        <w:tblStyle w:val="Table"/>
        <w:tblW w:type="pct" w:w="5000"/>
        <w:tblLook w:firstRow="1" w:lastRow="0" w:firstColumn="0" w:lastColumn="0" w:noHBand="0" w:noVBand="0" w:val="0020"/>
        <w:jc w:val="start"/>
        <w:bidiVisual/>
      </w:tblPr>
      <w:tblGrid>
        <w:gridCol w:w="990"/>
        <w:gridCol w:w="990"/>
        <w:gridCol w:w="990"/>
        <w:gridCol w:w="990"/>
        <w:gridCol w:w="990"/>
        <w:gridCol w:w="990"/>
        <w:gridCol w:w="990"/>
        <w:gridCol w:w="990"/>
      </w:tblGrid>
      <w:tr>
        <w:trPr>
          <w:tblHeader w:val="true"/>
        </w:trPr>
        <w:tc>
          <w:tcPr/>
          <w:p>
            <w:pPr>
              <w:pStyle w:val="Compact"/>
              <w:jc w:val="right"/>
              <w:bidi/>
            </w:pPr>
            <w:r>
              <w:t xml:space="preserve">المنصة</w:t>
            </w:r>
          </w:p>
        </w:tc>
        <w:tc>
          <w:tcPr/>
          <w:p>
            <w:pPr>
              <w:pStyle w:val="Compact"/>
              <w:jc w:val="right"/>
              <w:bidi/>
            </w:pPr>
            <w:r>
              <w:t xml:space="preserve">الأحد</w:t>
            </w:r>
          </w:p>
        </w:tc>
        <w:tc>
          <w:tcPr/>
          <w:p>
            <w:pPr>
              <w:pStyle w:val="Compact"/>
              <w:jc w:val="right"/>
              <w:bidi/>
            </w:pPr>
            <w:r>
              <w:t xml:space="preserve">الاثنين</w:t>
            </w:r>
          </w:p>
        </w:tc>
        <w:tc>
          <w:tcPr/>
          <w:p>
            <w:pPr>
              <w:pStyle w:val="Compact"/>
              <w:jc w:val="right"/>
              <w:bidi/>
            </w:pPr>
            <w:r>
              <w:t xml:space="preserve">الثلاثاء</w:t>
            </w:r>
          </w:p>
        </w:tc>
        <w:tc>
          <w:tcPr/>
          <w:p>
            <w:pPr>
              <w:pStyle w:val="Compact"/>
              <w:jc w:val="right"/>
              <w:bidi/>
            </w:pPr>
            <w:r>
              <w:t xml:space="preserve">الأربعاء</w:t>
            </w:r>
          </w:p>
        </w:tc>
        <w:tc>
          <w:tcPr/>
          <w:p>
            <w:pPr>
              <w:pStyle w:val="Compact"/>
              <w:jc w:val="right"/>
              <w:bidi/>
            </w:pPr>
            <w:r>
              <w:t xml:space="preserve">الخميس</w:t>
            </w:r>
          </w:p>
        </w:tc>
        <w:tc>
          <w:tcPr/>
          <w:p>
            <w:pPr>
              <w:pStyle w:val="Compact"/>
              <w:jc w:val="right"/>
              <w:bidi/>
            </w:pPr>
            <w:r>
              <w:t xml:space="preserve">الجمعة</w:t>
            </w:r>
          </w:p>
        </w:tc>
        <w:tc>
          <w:tcPr/>
          <w:p>
            <w:pPr>
              <w:pStyle w:val="Compact"/>
              <w:jc w:val="right"/>
              <w:bidi/>
            </w:pPr>
            <w:r>
              <w:t xml:space="preserve">السبت</w:t>
            </w:r>
          </w:p>
        </w:tc>
      </w:tr>
      <w:tr>
        <w:tc>
          <w:tcPr/>
          <w:p>
            <w:pPr>
              <w:pStyle w:val="Compact"/>
              <w:jc w:val="right"/>
              <w:bidi/>
            </w:pPr>
            <w:r>
              <w:rPr>
                <w:bCs/>
                <w:b/>
              </w:rPr>
              <w:t xml:space="preserve">X (المؤسس)</w:t>
            </w:r>
          </w:p>
        </w:tc>
        <w:tc>
          <w:tcPr/>
          <w:p>
            <w:pPr>
              <w:pStyle w:val="Compact"/>
              <w:jc w:val="right"/>
              <w:bidi/>
            </w:pPr>
            <w:r>
              <w:t xml:space="preserve">3 تغريدات</w:t>
            </w:r>
          </w:p>
        </w:tc>
        <w:tc>
          <w:tcPr/>
          <w:p>
            <w:pPr>
              <w:pStyle w:val="Compact"/>
              <w:jc w:val="right"/>
              <w:bidi/>
            </w:pPr>
            <w:r>
              <w:t xml:space="preserve">3 تغريدات + ثريد</w:t>
            </w:r>
          </w:p>
        </w:tc>
        <w:tc>
          <w:tcPr/>
          <w:p>
            <w:pPr>
              <w:pStyle w:val="Compact"/>
              <w:jc w:val="right"/>
              <w:bidi/>
            </w:pPr>
            <w:r>
              <w:t xml:space="preserve">3 تغريدات</w:t>
            </w:r>
          </w:p>
        </w:tc>
        <w:tc>
          <w:tcPr/>
          <w:p>
            <w:pPr>
              <w:pStyle w:val="Compact"/>
              <w:jc w:val="right"/>
              <w:bidi/>
            </w:pPr>
            <w:r>
              <w:t xml:space="preserve">3 تغريدات + فيديو</w:t>
            </w:r>
          </w:p>
        </w:tc>
        <w:tc>
          <w:tcPr/>
          <w:p>
            <w:pPr>
              <w:pStyle w:val="Compact"/>
              <w:jc w:val="right"/>
              <w:bidi/>
            </w:pPr>
            <w:r>
              <w:t xml:space="preserve">3 تغريدات</w:t>
            </w:r>
          </w:p>
        </w:tc>
        <w:tc>
          <w:tcPr/>
          <w:p>
            <w:pPr>
              <w:pStyle w:val="Compact"/>
              <w:jc w:val="right"/>
              <w:bidi/>
            </w:pPr>
            <w:r>
              <w:t xml:space="preserve">2 تغريدات</w:t>
            </w:r>
          </w:p>
        </w:tc>
        <w:tc>
          <w:tcPr/>
          <w:p>
            <w:pPr>
              <w:pStyle w:val="Compact"/>
              <w:jc w:val="right"/>
              <w:bidi/>
            </w:pPr>
            <w:r>
              <w:t xml:space="preserve">فيديو</w:t>
            </w:r>
          </w:p>
        </w:tc>
      </w:tr>
      <w:tr>
        <w:tc>
          <w:tcPr/>
          <w:p>
            <w:pPr>
              <w:pStyle w:val="Compact"/>
              <w:jc w:val="right"/>
              <w:bidi/>
            </w:pPr>
            <w:r>
              <w:rPr>
                <w:bCs/>
                <w:b/>
              </w:rPr>
              <w:t xml:space="preserve">X (المكتب)</w:t>
            </w:r>
          </w:p>
        </w:tc>
        <w:tc>
          <w:tcPr/>
          <w:p>
            <w:pPr>
              <w:pStyle w:val="Compact"/>
              <w:jc w:val="right"/>
              <w:bidi/>
            </w:pPr>
            <w:r>
              <w:t xml:space="preserve">إعادة نشر + 1</w:t>
            </w:r>
          </w:p>
        </w:tc>
        <w:tc>
          <w:tcPr/>
          <w:p>
            <w:pPr>
              <w:pStyle w:val="Compact"/>
              <w:jc w:val="right"/>
              <w:bidi/>
            </w:pPr>
            <w:r>
              <w:t xml:space="preserve">1</w:t>
            </w:r>
          </w:p>
        </w:tc>
        <w:tc>
          <w:tcPr/>
          <w:p>
            <w:pPr>
              <w:pStyle w:val="Compact"/>
              <w:jc w:val="right"/>
              <w:bidi/>
            </w:pPr>
            <w:r>
              <w:t xml:space="preserve">1</w:t>
            </w:r>
          </w:p>
        </w:tc>
        <w:tc>
          <w:tcPr/>
          <w:p>
            <w:pPr>
              <w:pStyle w:val="Compact"/>
              <w:jc w:val="right"/>
              <w:bidi/>
            </w:pPr>
            <w:r>
              <w:t xml:space="preserve">1</w:t>
            </w:r>
          </w:p>
        </w:tc>
        <w:tc>
          <w:tcPr/>
          <w:p>
            <w:pPr>
              <w:pStyle w:val="Compact"/>
              <w:jc w:val="right"/>
              <w:bidi/>
            </w:pPr>
            <w:r>
              <w:t xml:space="preserve">1</w:t>
            </w:r>
          </w:p>
        </w:tc>
        <w:tc>
          <w:tcPr/>
          <w:p>
            <w:pPr>
              <w:pStyle w:val="Compact"/>
              <w:jc w:val="right"/>
              <w:bidi/>
            </w:pPr>
            <w:r>
              <w:t xml:space="preserve">-</w:t>
            </w:r>
          </w:p>
        </w:tc>
        <w:tc>
          <w:tcPr/>
          <w:p>
            <w:pPr>
              <w:pStyle w:val="Compact"/>
              <w:jc w:val="right"/>
              <w:bidi/>
            </w:pPr>
            <w:r>
              <w:t xml:space="preserve">-</w:t>
            </w:r>
          </w:p>
        </w:tc>
      </w:tr>
      <w:tr>
        <w:tc>
          <w:tcPr/>
          <w:p>
            <w:pPr>
              <w:pStyle w:val="Compact"/>
              <w:jc w:val="right"/>
              <w:bidi/>
            </w:pPr>
            <w:r>
              <w:rPr>
                <w:bCs/>
                <w:b/>
              </w:rPr>
              <w:t xml:space="preserve">إنستغرام</w:t>
            </w:r>
          </w:p>
        </w:tc>
        <w:tc>
          <w:tcPr/>
          <w:p>
            <w:pPr>
              <w:pStyle w:val="Compact"/>
              <w:jc w:val="right"/>
              <w:bidi/>
            </w:pPr>
            <w:r>
              <w:t xml:space="preserve">ريل</w:t>
            </w:r>
          </w:p>
        </w:tc>
        <w:tc>
          <w:tcPr/>
          <w:p>
            <w:pPr>
              <w:pStyle w:val="Compact"/>
              <w:jc w:val="right"/>
              <w:bidi/>
            </w:pPr>
            <w:r>
              <w:t xml:space="preserve">كاروسيل</w:t>
            </w:r>
          </w:p>
        </w:tc>
        <w:tc>
          <w:tcPr/>
          <w:p>
            <w:pPr>
              <w:pStyle w:val="Compact"/>
              <w:jc w:val="right"/>
              <w:bidi/>
            </w:pPr>
            <w:r>
              <w:t xml:space="preserve">تصميم</w:t>
            </w:r>
          </w:p>
        </w:tc>
        <w:tc>
          <w:tcPr/>
          <w:p>
            <w:pPr>
              <w:pStyle w:val="Compact"/>
              <w:jc w:val="right"/>
              <w:bidi/>
            </w:pPr>
            <w:r>
              <w:t xml:space="preserve">ريل</w:t>
            </w:r>
          </w:p>
        </w:tc>
        <w:tc>
          <w:tcPr/>
          <w:p>
            <w:pPr>
              <w:pStyle w:val="Compact"/>
              <w:jc w:val="right"/>
              <w:bidi/>
            </w:pPr>
            <w:r>
              <w:t xml:space="preserve">كاروسيل</w:t>
            </w:r>
          </w:p>
        </w:tc>
        <w:tc>
          <w:tcPr/>
          <w:p>
            <w:pPr>
              <w:pStyle w:val="Compact"/>
              <w:jc w:val="right"/>
              <w:bidi/>
            </w:pPr>
            <w:r>
              <w:t xml:space="preserve">ريل</w:t>
            </w:r>
          </w:p>
        </w:tc>
        <w:tc>
          <w:tcPr/>
          <w:p>
            <w:pPr>
              <w:pStyle w:val="Compact"/>
              <w:jc w:val="right"/>
              <w:bidi/>
            </w:pPr>
            <w:r>
              <w:t xml:space="preserve">تصميم (مناسبة/فريق)</w:t>
            </w:r>
          </w:p>
        </w:tc>
      </w:tr>
      <w:tr>
        <w:tc>
          <w:tcPr/>
          <w:p>
            <w:pPr>
              <w:pStyle w:val="Compact"/>
              <w:jc w:val="right"/>
              <w:bidi/>
            </w:pPr>
            <w:r>
              <w:rPr>
                <w:bCs/>
                <w:b/>
              </w:rPr>
              <w:t xml:space="preserve">ستوريز</w:t>
            </w:r>
          </w:p>
        </w:tc>
        <w:tc>
          <w:tcPr/>
          <w:p>
            <w:pPr>
              <w:pStyle w:val="Compact"/>
              <w:jc w:val="right"/>
              <w:bidi/>
            </w:pPr>
            <w:r>
              <w:t xml:space="preserve">3-5</w:t>
            </w:r>
          </w:p>
        </w:tc>
        <w:tc>
          <w:tcPr/>
          <w:p>
            <w:pPr>
              <w:pStyle w:val="Compact"/>
              <w:jc w:val="right"/>
              <w:bidi/>
            </w:pPr>
            <w:r>
              <w:t xml:space="preserve">3-5</w:t>
            </w:r>
          </w:p>
        </w:tc>
        <w:tc>
          <w:tcPr/>
          <w:p>
            <w:pPr>
              <w:pStyle w:val="Compact"/>
              <w:jc w:val="right"/>
              <w:bidi/>
            </w:pPr>
            <w:r>
              <w:t xml:space="preserve">3-5</w:t>
            </w:r>
          </w:p>
        </w:tc>
        <w:tc>
          <w:tcPr/>
          <w:p>
            <w:pPr>
              <w:pStyle w:val="Compact"/>
              <w:jc w:val="right"/>
              <w:bidi/>
            </w:pPr>
            <w:r>
              <w:t xml:space="preserve">3-5</w:t>
            </w:r>
          </w:p>
        </w:tc>
        <w:tc>
          <w:tcPr/>
          <w:p>
            <w:pPr>
              <w:pStyle w:val="Compact"/>
              <w:jc w:val="right"/>
              <w:bidi/>
            </w:pPr>
            <w:r>
              <w:t xml:space="preserve">3-5</w:t>
            </w:r>
          </w:p>
        </w:tc>
        <w:tc>
          <w:tcPr/>
          <w:p>
            <w:pPr>
              <w:pStyle w:val="Compact"/>
              <w:jc w:val="right"/>
              <w:bidi/>
            </w:pPr>
            <w:r>
              <w:t xml:space="preserve">2-3</w:t>
            </w:r>
          </w:p>
        </w:tc>
        <w:tc>
          <w:tcPr/>
          <w:p>
            <w:pPr>
              <w:pStyle w:val="Compact"/>
              <w:jc w:val="right"/>
              <w:bidi/>
            </w:pPr>
            <w:r>
              <w:t xml:space="preserve">2-3</w:t>
            </w:r>
          </w:p>
        </w:tc>
      </w:tr>
      <w:tr>
        <w:tc>
          <w:tcPr/>
          <w:p>
            <w:pPr>
              <w:pStyle w:val="Compact"/>
              <w:jc w:val="right"/>
              <w:bidi/>
            </w:pPr>
            <w:r>
              <w:rPr>
                <w:bCs/>
                <w:b/>
              </w:rPr>
              <w:t xml:space="preserve">فيسبوك</w:t>
            </w:r>
          </w:p>
        </w:tc>
        <w:tc>
          <w:tcPr/>
          <w:p>
            <w:pPr>
              <w:pStyle w:val="Compact"/>
              <w:jc w:val="right"/>
              <w:bidi/>
            </w:pPr>
            <w:r>
              <w:t xml:space="preserve">سؤال وجواب</w:t>
            </w:r>
          </w:p>
        </w:tc>
        <w:tc>
          <w:tcPr/>
          <w:p>
            <w:pPr>
              <w:pStyle w:val="Compact"/>
              <w:jc w:val="right"/>
              <w:bidi/>
            </w:pPr>
            <w:r>
              <w:t xml:space="preserve">فيديو</w:t>
            </w:r>
          </w:p>
        </w:tc>
        <w:tc>
          <w:tcPr/>
          <w:p>
            <w:pPr>
              <w:pStyle w:val="Compact"/>
              <w:jc w:val="right"/>
              <w:bidi/>
            </w:pPr>
            <w:r>
              <w:t xml:space="preserve">سؤال وجواب</w:t>
            </w:r>
          </w:p>
        </w:tc>
        <w:tc>
          <w:tcPr/>
          <w:p>
            <w:pPr>
              <w:pStyle w:val="Compact"/>
              <w:jc w:val="right"/>
              <w:bidi/>
            </w:pPr>
            <w:r>
              <w:t xml:space="preserve">تحذير/قائمة</w:t>
            </w:r>
          </w:p>
        </w:tc>
        <w:tc>
          <w:tcPr/>
          <w:p>
            <w:pPr>
              <w:pStyle w:val="Compact"/>
              <w:jc w:val="right"/>
              <w:bidi/>
            </w:pPr>
            <w:r>
              <w:t xml:space="preserve">فيديو</w:t>
            </w:r>
          </w:p>
        </w:tc>
        <w:tc>
          <w:tcPr/>
          <w:p>
            <w:pPr>
              <w:pStyle w:val="Compact"/>
              <w:jc w:val="right"/>
              <w:bidi/>
            </w:pPr>
            <w:r>
              <w:t xml:space="preserve">سؤال وجواب</w:t>
            </w:r>
          </w:p>
        </w:tc>
        <w:tc>
          <w:tcPr/>
          <w:p>
            <w:pPr>
              <w:pStyle w:val="Compact"/>
              <w:jc w:val="right"/>
              <w:bidi/>
            </w:pPr>
            <w:r>
              <w:t xml:space="preserve">-</w:t>
            </w:r>
          </w:p>
        </w:tc>
      </w:tr>
      <w:tr>
        <w:tc>
          <w:tcPr/>
          <w:p>
            <w:pPr>
              <w:pStyle w:val="Compact"/>
              <w:jc w:val="right"/>
              <w:bidi/>
            </w:pPr>
            <w:r>
              <w:rPr>
                <w:bCs/>
                <w:b/>
              </w:rPr>
              <w:t xml:space="preserve">لينكدإن (المكتب)</w:t>
            </w:r>
          </w:p>
        </w:tc>
        <w:tc>
          <w:tcPr/>
          <w:p>
            <w:pPr>
              <w:pStyle w:val="Compact"/>
              <w:jc w:val="right"/>
              <w:bidi/>
            </w:pPr>
            <w:r>
              <w:t xml:space="preserve">-</w:t>
            </w:r>
          </w:p>
        </w:tc>
        <w:tc>
          <w:tcPr/>
          <w:p>
            <w:pPr>
              <w:pStyle w:val="Compact"/>
              <w:jc w:val="right"/>
              <w:bidi/>
            </w:pPr>
            <w:r>
              <w:t xml:space="preserve">هيكل/فريق</w:t>
            </w:r>
          </w:p>
        </w:tc>
        <w:tc>
          <w:tcPr/>
          <w:p>
            <w:pPr>
              <w:pStyle w:val="Compact"/>
              <w:jc w:val="right"/>
              <w:bidi/>
            </w:pPr>
            <w:r>
              <w:t xml:space="preserve">دراسة حالة أو فيديو</w:t>
            </w:r>
          </w:p>
        </w:tc>
        <w:tc>
          <w:tcPr/>
          <w:p>
            <w:pPr>
              <w:pStyle w:val="Compact"/>
              <w:jc w:val="right"/>
              <w:bidi/>
            </w:pPr>
            <w:r>
              <w:t xml:space="preserve">-</w:t>
            </w:r>
          </w:p>
        </w:tc>
        <w:tc>
          <w:tcPr/>
          <w:p>
            <w:pPr>
              <w:pStyle w:val="Compact"/>
              <w:jc w:val="right"/>
              <w:bidi/>
            </w:pPr>
            <w:r>
              <w:t xml:space="preserve">مقال قيادة فكرية</w:t>
            </w:r>
          </w:p>
        </w:tc>
        <w:tc>
          <w:tcPr/>
          <w:p>
            <w:pPr>
              <w:pStyle w:val="Compact"/>
              <w:jc w:val="right"/>
              <w:bidi/>
            </w:pPr>
            <w:r>
              <w:t xml:space="preserve">-</w:t>
            </w:r>
          </w:p>
        </w:tc>
        <w:tc>
          <w:tcPr/>
          <w:p>
            <w:pPr>
              <w:pStyle w:val="Compact"/>
              <w:jc w:val="right"/>
              <w:bidi/>
            </w:pPr>
            <w:r>
              <w:t xml:space="preserve">-</w:t>
            </w:r>
          </w:p>
        </w:tc>
      </w:tr>
      <w:tr>
        <w:tc>
          <w:tcPr/>
          <w:p>
            <w:pPr>
              <w:pStyle w:val="Compact"/>
              <w:jc w:val="right"/>
              <w:bidi/>
            </w:pPr>
            <w:r>
              <w:rPr>
                <w:bCs/>
                <w:b/>
              </w:rPr>
              <w:t xml:space="preserve">لينكدإن (المؤسس)</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منشور رأي</w:t>
            </w:r>
          </w:p>
        </w:tc>
        <w:tc>
          <w:tcPr/>
          <w:p>
            <w:pPr>
              <w:pStyle w:val="Compact"/>
              <w:jc w:val="right"/>
              <w:bidi/>
            </w:pPr>
            <w:r>
              <w:t xml:space="preserve">-</w:t>
            </w:r>
          </w:p>
        </w:tc>
        <w:tc>
          <w:tcPr/>
          <w:p>
            <w:pPr>
              <w:pStyle w:val="Compact"/>
              <w:jc w:val="right"/>
              <w:bidi/>
            </w:pPr>
            <w:r>
              <w:t xml:space="preserve">مشاركة المقال</w:t>
            </w:r>
          </w:p>
        </w:tc>
        <w:tc>
          <w:tcPr/>
          <w:p>
            <w:pPr>
              <w:pStyle w:val="Compact"/>
              <w:jc w:val="right"/>
              <w:bidi/>
            </w:pPr>
            <w:r>
              <w:t xml:space="preserve">-</w:t>
            </w:r>
          </w:p>
        </w:tc>
        <w:tc>
          <w:tcPr/>
          <w:p>
            <w:pPr>
              <w:pStyle w:val="Compact"/>
              <w:jc w:val="right"/>
              <w:bidi/>
            </w:pPr>
            <w:r>
              <w:t xml:space="preserve">-</w:t>
            </w:r>
          </w:p>
        </w:tc>
      </w:tr>
      <w:tr>
        <w:tc>
          <w:tcPr/>
          <w:p>
            <w:pPr>
              <w:pStyle w:val="Compact"/>
              <w:jc w:val="right"/>
              <w:bidi/>
            </w:pPr>
            <w:r>
              <w:rPr>
                <w:bCs/>
                <w:b/>
              </w:rPr>
              <w:t xml:space="preserve">يوتيوب</w:t>
            </w:r>
          </w:p>
        </w:tc>
        <w:tc>
          <w:tcPr/>
          <w:p>
            <w:pPr>
              <w:pStyle w:val="Compact"/>
              <w:jc w:val="right"/>
              <w:bidi/>
            </w:pPr>
            <w:r>
              <w:t xml:space="preserve">شورتس</w:t>
            </w:r>
          </w:p>
        </w:tc>
        <w:tc>
          <w:tcPr/>
          <w:p>
            <w:pPr>
              <w:pStyle w:val="Compact"/>
              <w:jc w:val="right"/>
              <w:bidi/>
            </w:pPr>
            <w:r>
              <w:t xml:space="preserve">-</w:t>
            </w:r>
          </w:p>
        </w:tc>
        <w:tc>
          <w:tcPr/>
          <w:p>
            <w:pPr>
              <w:pStyle w:val="Compact"/>
              <w:jc w:val="right"/>
              <w:bidi/>
            </w:pPr>
            <w:r>
              <w:t xml:space="preserve">شورتس</w:t>
            </w:r>
          </w:p>
        </w:tc>
        <w:tc>
          <w:tcPr/>
          <w:p>
            <w:pPr>
              <w:pStyle w:val="Compact"/>
              <w:jc w:val="right"/>
              <w:bidi/>
            </w:pPr>
            <w:r>
              <w:t xml:space="preserve">-</w:t>
            </w:r>
          </w:p>
        </w:tc>
        <w:tc>
          <w:tcPr/>
          <w:p>
            <w:pPr>
              <w:pStyle w:val="Compact"/>
              <w:jc w:val="right"/>
              <w:bidi/>
            </w:pPr>
            <w:r>
              <w:t xml:space="preserve">فيديو طويل (كل أسبوعين)</w:t>
            </w:r>
          </w:p>
        </w:tc>
        <w:tc>
          <w:tcPr/>
          <w:p>
            <w:pPr>
              <w:pStyle w:val="Compact"/>
              <w:jc w:val="right"/>
              <w:bidi/>
            </w:pPr>
            <w:r>
              <w:t xml:space="preserve">شورتس</w:t>
            </w:r>
          </w:p>
        </w:tc>
        <w:tc>
          <w:tcPr/>
          <w:p>
            <w:pPr>
              <w:pStyle w:val="Compact"/>
              <w:jc w:val="right"/>
              <w:bidi/>
            </w:pPr>
            <w:r>
              <w:t xml:space="preserve">-</w:t>
            </w:r>
          </w:p>
        </w:tc>
      </w:tr>
      <w:tr>
        <w:tc>
          <w:tcPr/>
          <w:p>
            <w:pPr>
              <w:pStyle w:val="Compact"/>
              <w:jc w:val="right"/>
              <w:bidi/>
            </w:pPr>
            <w:r>
              <w:rPr>
                <w:bCs/>
                <w:b/>
              </w:rPr>
              <w:t xml:space="preserve">الموقع</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مقال مطوّل</w:t>
            </w:r>
          </w:p>
        </w:tc>
        <w:tc>
          <w:tcPr/>
          <w:p>
            <w:pPr>
              <w:pStyle w:val="Compact"/>
              <w:jc w:val="right"/>
              <w:bidi/>
            </w:pPr>
            <w:r>
              <w:t xml:space="preserve">-</w:t>
            </w:r>
          </w:p>
        </w:tc>
        <w:tc>
          <w:tcPr/>
          <w:p>
            <w:pPr>
              <w:pStyle w:val="Compact"/>
              <w:jc w:val="right"/>
              <w:bidi/>
            </w:pPr>
            <w:r>
              <w:t xml:space="preserve">-</w:t>
            </w:r>
          </w:p>
        </w:tc>
      </w:tr>
      <w:tr>
        <w:tc>
          <w:tcPr/>
          <w:p>
            <w:pPr>
              <w:pStyle w:val="Compact"/>
              <w:jc w:val="right"/>
              <w:bidi/>
            </w:pPr>
            <w:r>
              <w:rPr>
                <w:bCs/>
                <w:b/>
              </w:rPr>
              <w:t xml:space="preserve">جوجل بزنس</w:t>
            </w:r>
          </w:p>
        </w:tc>
        <w:tc>
          <w:tcPr/>
          <w:p>
            <w:pPr>
              <w:pStyle w:val="Compact"/>
              <w:jc w:val="right"/>
              <w:bidi/>
            </w:pPr>
            <w:r>
              <w:t xml:space="preserve">-</w:t>
            </w:r>
          </w:p>
        </w:tc>
        <w:tc>
          <w:tcPr/>
          <w:p>
            <w:pPr>
              <w:pStyle w:val="Compact"/>
              <w:jc w:val="right"/>
              <w:bidi/>
            </w:pPr>
            <w:r>
              <w:t xml:space="preserve">منشور</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r>
    </w:tbl>
    <w:p>
      <w:pPr>
        <w:pStyle w:val="BodyText"/>
        <w:bidi/>
        <w:jc w:val="right"/>
      </w:pPr>
      <w:r>
        <w:rPr>
          <w:bCs/>
          <w:b/>
        </w:rPr>
        <w:t xml:space="preserve">أفضل أوقات النشر (نقطة بداية تُعدَّل بالبيانات):</w:t>
      </w:r>
      <w:r>
        <w:t xml:space="preserve"> </w:t>
      </w:r>
      <w:r>
        <w:t xml:space="preserve">X: 8-9 صباحاً و8-10 مساءً. إنستغرام: 12-1 ظهراً و8-10 مساءً. لينكدإن: 7:30-9 صباحاً أيام العمل. فيسبوك: 1-3 ظهراً و9-11 مساءً.</w:t>
      </w:r>
    </w:p>
    <w:p>
      <w:pPr>
        <w:bidi/>
        <w:jc w:val="right"/>
      </w:pPr>
      <w:r>
        <w:pict>
          <v:rect style="width:0;height:1.5pt" o:hralign="center" o:hrstd="t" o:hr="t"/>
        </w:pict>
      </w:r>
    </w:p>
    <w:bookmarkEnd w:id="60"/>
    <w:bookmarkEnd w:id="61"/>
    <w:bookmarkStart w:id="62" w:name="الإيقاع-اليومي"/>
    <w:p>
      <w:pPr>
        <w:pStyle w:val="Heading2"/>
        <w:bidi/>
        <w:jc w:val="right"/>
      </w:pPr>
      <w:r>
        <w:t xml:space="preserve">11. الإيقاع اليومي</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الوقت</w:t>
            </w:r>
          </w:p>
        </w:tc>
        <w:tc>
          <w:tcPr/>
          <w:p>
            <w:pPr>
              <w:pStyle w:val="Compact"/>
              <w:jc w:val="right"/>
              <w:bidi/>
            </w:pPr>
            <w:r>
              <w:t xml:space="preserve">المهمة</w:t>
            </w:r>
          </w:p>
        </w:tc>
        <w:tc>
          <w:tcPr/>
          <w:p>
            <w:pPr>
              <w:pStyle w:val="Compact"/>
              <w:jc w:val="right"/>
              <w:bidi/>
            </w:pPr>
            <w:r>
              <w:t xml:space="preserve">المسؤول</w:t>
            </w:r>
          </w:p>
        </w:tc>
      </w:tr>
      <w:tr>
        <w:tc>
          <w:tcPr/>
          <w:p>
            <w:pPr>
              <w:pStyle w:val="Compact"/>
              <w:jc w:val="right"/>
              <w:bidi/>
            </w:pPr>
            <w:r>
              <w:t xml:space="preserve">8:00</w:t>
            </w:r>
          </w:p>
        </w:tc>
        <w:tc>
          <w:tcPr/>
          <w:p>
            <w:pPr>
              <w:pStyle w:val="Compact"/>
              <w:jc w:val="right"/>
              <w:bidi/>
            </w:pPr>
            <w:r>
              <w:rPr>
                <w:bCs/>
                <w:b/>
              </w:rPr>
              <w:t xml:space="preserve">الرصد التشريعي:</w:t>
            </w:r>
            <w:r>
              <w:t xml:space="preserve"> </w:t>
            </w:r>
            <w:r>
              <w:t xml:space="preserve">مسح الجريدة الرسمية، حسابات الجهات الرسمية، الأخبار القانونية والاقتصادية. تنبيه الفريق بأي تشريع أو حكم أو قرار مهم.</w:t>
            </w:r>
          </w:p>
        </w:tc>
        <w:tc>
          <w:tcPr/>
          <w:p>
            <w:pPr>
              <w:pStyle w:val="Compact"/>
              <w:jc w:val="right"/>
              <w:bidi/>
            </w:pPr>
            <w:r>
              <w:t xml:space="preserve">الباحث القانوني + كاتب المحتوى</w:t>
            </w:r>
          </w:p>
        </w:tc>
      </w:tr>
      <w:tr>
        <w:tc>
          <w:tcPr/>
          <w:p>
            <w:pPr>
              <w:pStyle w:val="Compact"/>
              <w:jc w:val="right"/>
              <w:bidi/>
            </w:pPr>
            <w:r>
              <w:t xml:space="preserve">8:30</w:t>
            </w:r>
          </w:p>
        </w:tc>
        <w:tc>
          <w:tcPr/>
          <w:p>
            <w:pPr>
              <w:pStyle w:val="Compact"/>
              <w:jc w:val="right"/>
              <w:bidi/>
            </w:pPr>
            <w:r>
              <w:t xml:space="preserve">مراجعة الرسائل والتعليقات الواردة ليلاً على كل المنصات وواتساب؛ تسجيل العملاء المحتملين في CRM وتحويلهم.</w:t>
            </w:r>
          </w:p>
        </w:tc>
        <w:tc>
          <w:tcPr/>
          <w:p>
            <w:pPr>
              <w:pStyle w:val="Compact"/>
              <w:jc w:val="right"/>
              <w:bidi/>
            </w:pPr>
            <w:r>
              <w:t xml:space="preserve">منسّق جذب العملاء</w:t>
            </w:r>
          </w:p>
        </w:tc>
      </w:tr>
      <w:tr>
        <w:tc>
          <w:tcPr/>
          <w:p>
            <w:pPr>
              <w:pStyle w:val="Compact"/>
              <w:jc w:val="right"/>
              <w:bidi/>
            </w:pPr>
            <w:r>
              <w:t xml:space="preserve">9:00</w:t>
            </w:r>
          </w:p>
        </w:tc>
        <w:tc>
          <w:tcPr/>
          <w:p>
            <w:pPr>
              <w:pStyle w:val="Compact"/>
              <w:jc w:val="right"/>
              <w:bidi/>
            </w:pPr>
            <w:r>
              <w:t xml:space="preserve">نشر محتوى الصباح (X + لينكدإن)؛ ستوري الصباح.</w:t>
            </w:r>
          </w:p>
        </w:tc>
        <w:tc>
          <w:tcPr/>
          <w:p>
            <w:pPr>
              <w:pStyle w:val="Compact"/>
              <w:jc w:val="right"/>
              <w:bidi/>
            </w:pPr>
            <w:r>
              <w:t xml:space="preserve">تنفيذي السوشال ميديا</w:t>
            </w:r>
          </w:p>
        </w:tc>
      </w:tr>
      <w:tr>
        <w:tc>
          <w:tcPr/>
          <w:p>
            <w:pPr>
              <w:pStyle w:val="Compact"/>
              <w:jc w:val="right"/>
              <w:bidi/>
            </w:pPr>
            <w:r>
              <w:t xml:space="preserve">10:00</w:t>
            </w:r>
          </w:p>
        </w:tc>
        <w:tc>
          <w:tcPr/>
          <w:p>
            <w:pPr>
              <w:pStyle w:val="Compact"/>
              <w:jc w:val="right"/>
              <w:bidi/>
            </w:pPr>
            <w:r>
              <w:t xml:space="preserve">في حال تشريع جديد: تفعيل مسار الاستجابة السريعة (ملخص ← ثريد ← اعتماد ← نشر خلال 2-6 ساعات).</w:t>
            </w:r>
          </w:p>
        </w:tc>
        <w:tc>
          <w:tcPr/>
          <w:p>
            <w:pPr>
              <w:pStyle w:val="Compact"/>
              <w:jc w:val="right"/>
              <w:bidi/>
            </w:pPr>
            <w:r>
              <w:t xml:space="preserve">الفريق</w:t>
            </w:r>
          </w:p>
        </w:tc>
      </w:tr>
      <w:tr>
        <w:tc>
          <w:tcPr/>
          <w:p>
            <w:pPr>
              <w:pStyle w:val="Compact"/>
              <w:jc w:val="right"/>
              <w:bidi/>
            </w:pPr>
            <w:r>
              <w:t xml:space="preserve">12:00</w:t>
            </w:r>
          </w:p>
        </w:tc>
        <w:tc>
          <w:tcPr/>
          <w:p>
            <w:pPr>
              <w:pStyle w:val="Compact"/>
              <w:jc w:val="right"/>
              <w:bidi/>
            </w:pPr>
            <w:r>
              <w:t xml:space="preserve">نشر محتوى الظهيرة (إنستغرام + فيسبوك)؛ الرد على التفاعلات.</w:t>
            </w:r>
          </w:p>
        </w:tc>
        <w:tc>
          <w:tcPr/>
          <w:p>
            <w:pPr>
              <w:pStyle w:val="Compact"/>
              <w:jc w:val="right"/>
              <w:bidi/>
            </w:pPr>
            <w:r>
              <w:t xml:space="preserve">تنفيذي السوشال ميديا</w:t>
            </w:r>
          </w:p>
        </w:tc>
      </w:tr>
      <w:tr>
        <w:tc>
          <w:tcPr/>
          <w:p>
            <w:pPr>
              <w:pStyle w:val="Compact"/>
              <w:jc w:val="right"/>
              <w:bidi/>
            </w:pPr>
            <w:r>
              <w:t xml:space="preserve">14:00</w:t>
            </w:r>
          </w:p>
        </w:tc>
        <w:tc>
          <w:tcPr/>
          <w:p>
            <w:pPr>
              <w:pStyle w:val="Compact"/>
              <w:jc w:val="right"/>
              <w:bidi/>
            </w:pPr>
            <w:r>
              <w:t xml:space="preserve">إنتاج محتوى الأيام القادمة وفق جدول الأسبوع.</w:t>
            </w:r>
          </w:p>
        </w:tc>
        <w:tc>
          <w:tcPr/>
          <w:p>
            <w:pPr>
              <w:pStyle w:val="Compact"/>
              <w:jc w:val="right"/>
              <w:bidi/>
            </w:pPr>
            <w:r>
              <w:t xml:space="preserve">المصمم/المونتير/الكاتب</w:t>
            </w:r>
          </w:p>
        </w:tc>
      </w:tr>
      <w:tr>
        <w:tc>
          <w:tcPr/>
          <w:p>
            <w:pPr>
              <w:pStyle w:val="Compact"/>
              <w:jc w:val="right"/>
              <w:bidi/>
            </w:pPr>
            <w:r>
              <w:t xml:space="preserve">16:00</w:t>
            </w:r>
          </w:p>
        </w:tc>
        <w:tc>
          <w:tcPr/>
          <w:p>
            <w:pPr>
              <w:pStyle w:val="Compact"/>
              <w:jc w:val="right"/>
              <w:bidi/>
            </w:pPr>
            <w:r>
              <w:t xml:space="preserve">جولة ردود ثانية؛ مراجعة التنبيهات عن اسم المكتب والمؤسس؛ تحديث حالة العملاء المحتملين.</w:t>
            </w:r>
          </w:p>
        </w:tc>
        <w:tc>
          <w:tcPr/>
          <w:p>
            <w:pPr>
              <w:pStyle w:val="Compact"/>
              <w:jc w:val="right"/>
              <w:bidi/>
            </w:pPr>
            <w:r>
              <w:t xml:space="preserve">المنسّق</w:t>
            </w:r>
          </w:p>
        </w:tc>
      </w:tr>
      <w:tr>
        <w:tc>
          <w:tcPr/>
          <w:p>
            <w:pPr>
              <w:pStyle w:val="Compact"/>
              <w:jc w:val="right"/>
              <w:bidi/>
            </w:pPr>
            <w:r>
              <w:t xml:space="preserve">17:00</w:t>
            </w:r>
          </w:p>
        </w:tc>
        <w:tc>
          <w:tcPr/>
          <w:p>
            <w:pPr>
              <w:pStyle w:val="Compact"/>
              <w:jc w:val="right"/>
              <w:bidi/>
            </w:pPr>
            <w:r>
              <w:t xml:space="preserve">تقرير يومي مختصر (5 أسطر): ما نُشر، أرقام اليوم، العملاء المحتملون الجدد، أي مشكلة.</w:t>
            </w:r>
          </w:p>
        </w:tc>
        <w:tc>
          <w:tcPr/>
          <w:p>
            <w:pPr>
              <w:pStyle w:val="Compact"/>
              <w:jc w:val="right"/>
              <w:bidi/>
            </w:pPr>
            <w:r>
              <w:t xml:space="preserve">تنفيذي السوشال ميديا → مدير التسويق</w:t>
            </w:r>
          </w:p>
        </w:tc>
      </w:tr>
      <w:tr>
        <w:tc>
          <w:tcPr/>
          <w:p>
            <w:pPr>
              <w:pStyle w:val="Compact"/>
              <w:jc w:val="right"/>
              <w:bidi/>
            </w:pPr>
            <w:r>
              <w:t xml:space="preserve">20:00-21:00</w:t>
            </w:r>
          </w:p>
        </w:tc>
        <w:tc>
          <w:tcPr/>
          <w:p>
            <w:pPr>
              <w:pStyle w:val="Compact"/>
              <w:jc w:val="right"/>
              <w:bidi/>
            </w:pPr>
            <w:r>
              <w:t xml:space="preserve">نشر محتوى المساء (X + إنستغرام ريل) مجدولاً؛ ردود مسائية للرسائل العاجلة.</w:t>
            </w:r>
          </w:p>
        </w:tc>
        <w:tc>
          <w:tcPr/>
          <w:p>
            <w:pPr>
              <w:pStyle w:val="Compact"/>
              <w:jc w:val="right"/>
              <w:bidi/>
            </w:pPr>
            <w:r>
              <w:t xml:space="preserve">مجدول + مناوب</w:t>
            </w:r>
          </w:p>
        </w:tc>
      </w:tr>
    </w:tbl>
    <w:p>
      <w:pPr>
        <w:pStyle w:val="BodyText"/>
        <w:bidi/>
        <w:jc w:val="right"/>
      </w:pPr>
      <w:r>
        <w:rPr>
          <w:bCs/>
          <w:b/>
        </w:rPr>
        <w:t xml:space="preserve">قواعد يومية:</w:t>
      </w:r>
      <w:r>
        <w:t xml:space="preserve"> </w:t>
      </w:r>
      <w:r>
        <w:t xml:space="preserve">لا يمر يوم عمل دون محتوى على X وإنستغرام وستوري؛ كل رسالة تُجاب خلال ساعة؛ كل عميل محتمل يُسجّل في CRM في نفس اليوم (مؤشر معتمد: 100% تحديث في نفس اليوم).</w:t>
      </w:r>
    </w:p>
    <w:p>
      <w:pPr>
        <w:bidi/>
        <w:jc w:val="right"/>
      </w:pPr>
      <w:r>
        <w:pict>
          <v:rect style="width:0;height:1.5pt" o:hralign="center" o:hrstd="t" o:hr="t"/>
        </w:pict>
      </w:r>
    </w:p>
    <w:bookmarkEnd w:id="62"/>
    <w:bookmarkStart w:id="68" w:name="X0e989163c1b71420fee77d5adba1ec634bf2a58"/>
    <w:p>
      <w:pPr>
        <w:pStyle w:val="Heading2"/>
        <w:bidi/>
        <w:jc w:val="right"/>
      </w:pPr>
      <w:r>
        <w:t xml:space="preserve">12. مسار جذب العملاء (Lead Generation Funnel) والتسليم للمبيعات</w:t>
      </w:r>
    </w:p>
    <w:bookmarkStart w:id="63" w:name="المراحل"/>
    <w:p>
      <w:pPr>
        <w:pStyle w:val="Heading3"/>
        <w:bidi/>
        <w:jc w:val="right"/>
      </w:pPr>
      <w:r>
        <w:t xml:space="preserve">12.1 المراحل</w:t>
      </w:r>
    </w:p>
    <w:p>
      <w:pPr>
        <w:pStyle w:val="SourceCode"/>
        <w:bidi/>
        <w:jc w:val="right"/>
      </w:pPr>
      <w:r>
        <w:rPr>
          <w:rStyle w:val="VerbatimChar"/>
        </w:rPr>
        <w:t xml:space="preserve">الوعي (Awareness)        → ريلز، ثريدات، فيديوهات، SEO، ظهور إعلامي</w:t>
      </w:r>
      <w:r>
        <w:br/>
      </w:r>
      <w:r>
        <w:rPr>
          <w:rStyle w:val="VerbatimChar"/>
        </w:rPr>
        <w:t xml:space="preserve">الاهتمام (Interest)      → مقالات، أدلة، ندوات، نشرات</w:t>
      </w:r>
      <w:r>
        <w:br/>
      </w:r>
      <w:r>
        <w:rPr>
          <w:rStyle w:val="VerbatimChar"/>
        </w:rPr>
        <w:t xml:space="preserve">الاعتبار (Consideration) → دراسات حالة، تقييمات، صفحة الفريق، صفحة الخدمة</w:t>
      </w:r>
      <w:r>
        <w:br/>
      </w:r>
      <w:r>
        <w:rPr>
          <w:rStyle w:val="VerbatimChar"/>
        </w:rPr>
        <w:t xml:space="preserve">الفعل (Action)           → نموذج/واتساب/اتصال/حجز استشارة</w:t>
      </w:r>
      <w:r>
        <w:br/>
      </w:r>
      <w:r>
        <w:rPr>
          <w:rStyle w:val="VerbatimChar"/>
        </w:rPr>
        <w:t xml:space="preserve">التأهيل (Qualification)  → 3 أسئلة تأهيلية + تصنيف (A/B/C)</w:t>
      </w:r>
      <w:r>
        <w:br/>
      </w:r>
      <w:r>
        <w:rPr>
          <w:rStyle w:val="VerbatimChar"/>
        </w:rPr>
        <w:t xml:space="preserve">التسليم (Handoff)        → CRM → مساعد تطوير الأعمال/المبيعات خلال ساعة</w:t>
      </w:r>
      <w:r>
        <w:br/>
      </w:r>
      <w:r>
        <w:rPr>
          <w:rStyle w:val="VerbatimChar"/>
        </w:rPr>
        <w:t xml:space="preserve">الإغلاق والاحتفاظ        → المبيعات + مدير الحسابات؛ طلب تقييم؛ إدراج في النشرة</w:t>
      </w:r>
    </w:p>
    <w:bookmarkEnd w:id="63"/>
    <w:bookmarkStart w:id="64" w:name="نقاط-الالتقاط-capture-points"/>
    <w:p>
      <w:pPr>
        <w:pStyle w:val="Heading3"/>
        <w:bidi/>
        <w:jc w:val="right"/>
      </w:pPr>
      <w:r>
        <w:t xml:space="preserve">12.2 نقاط الالتقاط (Capture Points)</w:t>
      </w:r>
    </w:p>
    <w:p>
      <w:pPr>
        <w:numPr>
          <w:ilvl w:val="0"/>
          <w:numId w:val="1026"/>
        </w:numPr>
        <w:pStyle w:val="Compact"/>
        <w:bidi/>
        <w:jc w:val="right"/>
      </w:pPr>
      <w:r>
        <w:t xml:space="preserve">نماذج الموقع وصفحات الهبوط.</w:t>
      </w:r>
    </w:p>
    <w:p>
      <w:pPr>
        <w:numPr>
          <w:ilvl w:val="0"/>
          <w:numId w:val="1026"/>
        </w:numPr>
        <w:pStyle w:val="Compact"/>
        <w:bidi/>
        <w:jc w:val="right"/>
      </w:pPr>
      <w:r>
        <w:t xml:space="preserve">واتساب للأعمال (رابط من كل منصة).</w:t>
      </w:r>
    </w:p>
    <w:p>
      <w:pPr>
        <w:numPr>
          <w:ilvl w:val="0"/>
          <w:numId w:val="1026"/>
        </w:numPr>
        <w:pStyle w:val="Compact"/>
        <w:bidi/>
        <w:jc w:val="right"/>
      </w:pPr>
      <w:r>
        <w:t xml:space="preserve">إعلانات العملاء المحتملين على فيسبوك وإنستغرام.</w:t>
      </w:r>
    </w:p>
    <w:p>
      <w:pPr>
        <w:numPr>
          <w:ilvl w:val="0"/>
          <w:numId w:val="1026"/>
        </w:numPr>
        <w:pStyle w:val="Compact"/>
        <w:bidi/>
        <w:jc w:val="right"/>
      </w:pPr>
      <w:r>
        <w:t xml:space="preserve">تسجيلات الندوات والورش.</w:t>
      </w:r>
    </w:p>
    <w:p>
      <w:pPr>
        <w:numPr>
          <w:ilvl w:val="0"/>
          <w:numId w:val="1026"/>
        </w:numPr>
        <w:pStyle w:val="Compact"/>
        <w:bidi/>
        <w:jc w:val="right"/>
      </w:pPr>
      <w:r>
        <w:t xml:space="preserve">تحميل الأدلة (PDF) مقابل البريد.</w:t>
      </w:r>
    </w:p>
    <w:p>
      <w:pPr>
        <w:numPr>
          <w:ilvl w:val="0"/>
          <w:numId w:val="1026"/>
        </w:numPr>
        <w:pStyle w:val="Compact"/>
        <w:bidi/>
        <w:jc w:val="right"/>
      </w:pPr>
      <w:r>
        <w:t xml:space="preserve">الرسائل الخاصة على المنصات.</w:t>
      </w:r>
    </w:p>
    <w:p>
      <w:pPr>
        <w:numPr>
          <w:ilvl w:val="0"/>
          <w:numId w:val="1026"/>
        </w:numPr>
        <w:pStyle w:val="Compact"/>
        <w:bidi/>
        <w:jc w:val="right"/>
      </w:pPr>
      <w:r>
        <w:t xml:space="preserve">الاتصال الهاتفي (رقم تتبع مخصص للرقمي).</w:t>
      </w:r>
    </w:p>
    <w:bookmarkEnd w:id="64"/>
    <w:bookmarkStart w:id="65" w:name="التأهيل-والتصنيف"/>
    <w:p>
      <w:pPr>
        <w:pStyle w:val="Heading3"/>
        <w:bidi/>
        <w:jc w:val="right"/>
      </w:pPr>
      <w:r>
        <w:t xml:space="preserve">12.3 التأهيل والتصنيف</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الفئة</w:t>
            </w:r>
          </w:p>
        </w:tc>
        <w:tc>
          <w:tcPr/>
          <w:p>
            <w:pPr>
              <w:pStyle w:val="Compact"/>
              <w:jc w:val="right"/>
              <w:bidi/>
            </w:pPr>
            <w:r>
              <w:t xml:space="preserve">المعيار</w:t>
            </w:r>
          </w:p>
        </w:tc>
        <w:tc>
          <w:tcPr/>
          <w:p>
            <w:pPr>
              <w:pStyle w:val="Compact"/>
              <w:jc w:val="right"/>
              <w:bidi/>
            </w:pPr>
            <w:r>
              <w:t xml:space="preserve">الإجراء</w:t>
            </w:r>
          </w:p>
        </w:tc>
      </w:tr>
      <w:tr>
        <w:tc>
          <w:tcPr/>
          <w:p>
            <w:pPr>
              <w:pStyle w:val="Compact"/>
              <w:jc w:val="right"/>
              <w:bidi/>
            </w:pPr>
            <w:r>
              <w:t xml:space="preserve">A (ساخن)</w:t>
            </w:r>
          </w:p>
        </w:tc>
        <w:tc>
          <w:tcPr/>
          <w:p>
            <w:pPr>
              <w:pStyle w:val="Compact"/>
              <w:jc w:val="right"/>
              <w:bidi/>
            </w:pPr>
            <w:r>
              <w:t xml:space="preserve">شركة أو فرد بقضية محددة وميزانية وموعد</w:t>
            </w:r>
          </w:p>
        </w:tc>
        <w:tc>
          <w:tcPr/>
          <w:p>
            <w:pPr>
              <w:pStyle w:val="Compact"/>
              <w:jc w:val="right"/>
              <w:bidi/>
            </w:pPr>
            <w:r>
              <w:t xml:space="preserve">اتصال من المبيعات خلال 60 دقيقة</w:t>
            </w:r>
          </w:p>
        </w:tc>
      </w:tr>
      <w:tr>
        <w:tc>
          <w:tcPr/>
          <w:p>
            <w:pPr>
              <w:pStyle w:val="Compact"/>
              <w:jc w:val="right"/>
              <w:bidi/>
            </w:pPr>
            <w:r>
              <w:t xml:space="preserve">B (دافئ)</w:t>
            </w:r>
          </w:p>
        </w:tc>
        <w:tc>
          <w:tcPr/>
          <w:p>
            <w:pPr>
              <w:pStyle w:val="Compact"/>
              <w:jc w:val="right"/>
              <w:bidi/>
            </w:pPr>
            <w:r>
              <w:t xml:space="preserve">حاجة واضحة دون استعجال</w:t>
            </w:r>
          </w:p>
        </w:tc>
        <w:tc>
          <w:tcPr/>
          <w:p>
            <w:pPr>
              <w:pStyle w:val="Compact"/>
              <w:jc w:val="right"/>
              <w:bidi/>
            </w:pPr>
            <w:r>
              <w:t xml:space="preserve">اتصال خلال 24 ساعة + إرسال دليل مناسب</w:t>
            </w:r>
          </w:p>
        </w:tc>
      </w:tr>
      <w:tr>
        <w:tc>
          <w:tcPr/>
          <w:p>
            <w:pPr>
              <w:pStyle w:val="Compact"/>
              <w:jc w:val="right"/>
              <w:bidi/>
            </w:pPr>
            <w:r>
              <w:t xml:space="preserve">C (بارد)</w:t>
            </w:r>
          </w:p>
        </w:tc>
        <w:tc>
          <w:tcPr/>
          <w:p>
            <w:pPr>
              <w:pStyle w:val="Compact"/>
              <w:jc w:val="right"/>
              <w:bidi/>
            </w:pPr>
            <w:r>
              <w:t xml:space="preserve">استفسار عام أو تعليمي</w:t>
            </w:r>
          </w:p>
        </w:tc>
        <w:tc>
          <w:tcPr/>
          <w:p>
            <w:pPr>
              <w:pStyle w:val="Compact"/>
              <w:jc w:val="right"/>
              <w:bidi/>
            </w:pPr>
            <w:r>
              <w:t xml:space="preserve">رد معلوماتي + إضافة إلى النشرة وإعادة الاستهداف</w:t>
            </w:r>
          </w:p>
        </w:tc>
      </w:tr>
    </w:tbl>
    <w:bookmarkEnd w:id="65"/>
    <w:bookmarkStart w:id="66" w:name="اتفاقية-الخدمة-بين-التسويق-والمبيعات"/>
    <w:p>
      <w:pPr>
        <w:pStyle w:val="Heading3"/>
        <w:bidi/>
        <w:jc w:val="right"/>
      </w:pPr>
      <w:r>
        <w:t xml:space="preserve">12.4 اتفاقية الخدمة بين التسويق والمبيعات</w:t>
      </w:r>
    </w:p>
    <w:p>
      <w:pPr>
        <w:numPr>
          <w:ilvl w:val="0"/>
          <w:numId w:val="1027"/>
        </w:numPr>
        <w:pStyle w:val="Compact"/>
        <w:bidi/>
        <w:jc w:val="right"/>
      </w:pPr>
      <w:r>
        <w:t xml:space="preserve">التسويق يسلّم كل عميل محتمل بمصدره ونوع الخدمة وملاحظات التأهيل في CRM خلال ساعة من استلامه.</w:t>
      </w:r>
    </w:p>
    <w:p>
      <w:pPr>
        <w:numPr>
          <w:ilvl w:val="0"/>
          <w:numId w:val="1027"/>
        </w:numPr>
        <w:pStyle w:val="Compact"/>
        <w:bidi/>
        <w:jc w:val="right"/>
      </w:pPr>
      <w:r>
        <w:t xml:space="preserve">المبيعات تحدّث حالة كل عميل محتمل خلال 48 ساعة (تم الاتصال/اجتماع/عرض/إغلاق/خسارة وسببها).</w:t>
      </w:r>
    </w:p>
    <w:p>
      <w:pPr>
        <w:numPr>
          <w:ilvl w:val="0"/>
          <w:numId w:val="1027"/>
        </w:numPr>
        <w:pStyle w:val="Compact"/>
        <w:bidi/>
        <w:jc w:val="right"/>
      </w:pPr>
      <w:r>
        <w:t xml:space="preserve">اجتماع أسبوعي (15 دقيقة) لمراجعة الجودة: أي العملاء المحتملين كانوا مؤهلين فعلاً، وأي قناة تنتج أفضل جودة.</w:t>
      </w:r>
    </w:p>
    <w:p>
      <w:pPr>
        <w:numPr>
          <w:ilvl w:val="0"/>
          <w:numId w:val="1027"/>
        </w:numPr>
        <w:pStyle w:val="Compact"/>
        <w:bidi/>
        <w:jc w:val="right"/>
      </w:pPr>
      <w:r>
        <w:t xml:space="preserve">المبيعات تزوّد التسويق شهرياً بأكثر 10 أسئلة سمعتها من العملاء ← تتحول إلى محتوى.</w:t>
      </w:r>
    </w:p>
    <w:bookmarkEnd w:id="66"/>
    <w:bookmarkStart w:id="67" w:name="الإعلانات-المدفوعة-مبدأ-التشغيل"/>
    <w:p>
      <w:pPr>
        <w:pStyle w:val="Heading3"/>
        <w:bidi/>
        <w:jc w:val="right"/>
      </w:pPr>
      <w:r>
        <w:t xml:space="preserve">12.5 الإعلانات المدفوعة (مبدأ التشغيل)</w:t>
      </w:r>
    </w:p>
    <w:p>
      <w:pPr>
        <w:numPr>
          <w:ilvl w:val="0"/>
          <w:numId w:val="1028"/>
        </w:numPr>
        <w:pStyle w:val="Compact"/>
        <w:bidi/>
        <w:jc w:val="right"/>
      </w:pPr>
      <w:r>
        <w:t xml:space="preserve">البدء في الربع الثاني بعد ثبات المحتوى العضوي.</w:t>
      </w:r>
    </w:p>
    <w:p>
      <w:pPr>
        <w:numPr>
          <w:ilvl w:val="0"/>
          <w:numId w:val="1028"/>
        </w:numPr>
        <w:pStyle w:val="Compact"/>
        <w:bidi/>
        <w:jc w:val="right"/>
      </w:pPr>
      <w:r>
        <w:t xml:space="preserve">3 خدمات فقط في البداية (أعلى هامش وأعلى طلب).</w:t>
      </w:r>
    </w:p>
    <w:p>
      <w:pPr>
        <w:numPr>
          <w:ilvl w:val="0"/>
          <w:numId w:val="1028"/>
        </w:numPr>
        <w:pStyle w:val="Compact"/>
        <w:bidi/>
        <w:jc w:val="right"/>
      </w:pPr>
      <w:r>
        <w:t xml:space="preserve">قياس بتكلفة العميل المحتمل المؤهّل، لا بالنقرات.</w:t>
      </w:r>
    </w:p>
    <w:p>
      <w:pPr>
        <w:numPr>
          <w:ilvl w:val="0"/>
          <w:numId w:val="1028"/>
        </w:numPr>
        <w:pStyle w:val="Compact"/>
        <w:bidi/>
        <w:jc w:val="right"/>
      </w:pPr>
      <w:r>
        <w:t xml:space="preserve">قاعدة: أي حملة لا تحقق تكلفة مقبولة بعد 14 يوماً تُعدَّل أو تُوقَف.</w:t>
      </w:r>
    </w:p>
    <w:p>
      <w:pPr>
        <w:bidi/>
        <w:jc w:val="right"/>
      </w:pPr>
      <w:r>
        <w:pict>
          <v:rect style="width:0;height:1.5pt" o:hralign="center" o:hrstd="t" o:hr="t"/>
        </w:pict>
      </w:r>
    </w:p>
    <w:bookmarkEnd w:id="67"/>
    <w:bookmarkEnd w:id="68"/>
    <w:bookmarkStart w:id="71" w:name="X79d7a176decd468be07ede95ca604e06f87c935"/>
    <w:p>
      <w:pPr>
        <w:pStyle w:val="Heading2"/>
        <w:bidi/>
        <w:jc w:val="right"/>
      </w:pPr>
      <w:r>
        <w:t xml:space="preserve">13. التواجد على منصات الآخرين (Earned Media &amp; Guesting)</w:t>
      </w:r>
    </w:p>
    <w:p>
      <w:pPr>
        <w:pStyle w:val="FirstParagraph"/>
        <w:bidi/>
        <w:jc w:val="right"/>
      </w:pPr>
      <w:r>
        <w:rPr>
          <w:bCs/>
          <w:b/>
        </w:rPr>
        <w:t xml:space="preserve">المبدأ:</w:t>
      </w:r>
      <w:r>
        <w:t xml:space="preserve"> </w:t>
      </w:r>
      <w:r>
        <w:t xml:space="preserve">كل شهر، على الأقل ظهوران لـ د. راشد الكيتوب أو أحد مستشاري المكتب على منصة لا نملكها، لأن جمهور الآخرين هو أسرع طريق لتوسيع الهالة وبناء الروابط الخلفية والثقة.</w:t>
      </w:r>
    </w:p>
    <w:bookmarkStart w:id="69" w:name="فئات-الأهداف"/>
    <w:p>
      <w:pPr>
        <w:pStyle w:val="Heading3"/>
        <w:bidi/>
        <w:jc w:val="right"/>
      </w:pPr>
      <w:r>
        <w:t xml:space="preserve">13.1 فئات الأهداف</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الفئة</w:t>
            </w:r>
          </w:p>
        </w:tc>
        <w:tc>
          <w:tcPr/>
          <w:p>
            <w:pPr>
              <w:pStyle w:val="Compact"/>
              <w:jc w:val="right"/>
              <w:bidi/>
            </w:pPr>
            <w:r>
              <w:t xml:space="preserve">أمثلة على النوع</w:t>
            </w:r>
          </w:p>
        </w:tc>
        <w:tc>
          <w:tcPr/>
          <w:p>
            <w:pPr>
              <w:pStyle w:val="Compact"/>
              <w:jc w:val="right"/>
              <w:bidi/>
            </w:pPr>
            <w:r>
              <w:t xml:space="preserve">ما نقدّمه لهم</w:t>
            </w:r>
          </w:p>
        </w:tc>
        <w:tc>
          <w:tcPr/>
          <w:p>
            <w:pPr>
              <w:pStyle w:val="Compact"/>
              <w:jc w:val="right"/>
              <w:bidi/>
            </w:pPr>
            <w:r>
              <w:t xml:space="preserve">الهدف السنوي</w:t>
            </w:r>
          </w:p>
        </w:tc>
      </w:tr>
      <w:tr>
        <w:tc>
          <w:tcPr/>
          <w:p>
            <w:pPr>
              <w:pStyle w:val="Compact"/>
              <w:jc w:val="right"/>
              <w:bidi/>
            </w:pPr>
            <w:r>
              <w:rPr>
                <w:bCs/>
                <w:b/>
              </w:rPr>
              <w:t xml:space="preserve">بودكاست عربية وإماراتية</w:t>
            </w:r>
            <w:r>
              <w:t xml:space="preserve"> </w:t>
            </w:r>
            <w:r>
              <w:t xml:space="preserve">(مثل عرب كاست وما يماثلها من البودكاست المؤثرة)</w:t>
            </w:r>
          </w:p>
        </w:tc>
        <w:tc>
          <w:tcPr/>
          <w:p>
            <w:pPr>
              <w:pStyle w:val="Compact"/>
              <w:jc w:val="right"/>
              <w:bidi/>
            </w:pPr>
            <w:r>
              <w:t xml:space="preserve">حلقة مع د. راشد أو أحد كبار المستشارين (مثل من ترشّحه الإدارة كوجه ثانٍ للمكتب)</w:t>
            </w:r>
          </w:p>
        </w:tc>
        <w:tc>
          <w:tcPr/>
          <w:p>
            <w:pPr>
              <w:pStyle w:val="Compact"/>
              <w:jc w:val="right"/>
              <w:bidi/>
            </w:pPr>
            <w:r>
              <w:t xml:space="preserve">قصة المؤسس، تشريعات تهم الجمهور، نصائح للمستثمرين</w:t>
            </w:r>
          </w:p>
        </w:tc>
        <w:tc>
          <w:tcPr/>
          <w:p>
            <w:pPr>
              <w:pStyle w:val="Compact"/>
              <w:jc w:val="right"/>
              <w:bidi/>
            </w:pPr>
            <w:r>
              <w:t xml:space="preserve">8 حلقات</w:t>
            </w:r>
          </w:p>
        </w:tc>
      </w:tr>
      <w:tr>
        <w:tc>
          <w:tcPr/>
          <w:p>
            <w:pPr>
              <w:pStyle w:val="Compact"/>
              <w:jc w:val="right"/>
              <w:bidi/>
            </w:pPr>
            <w:r>
              <w:rPr>
                <w:bCs/>
                <w:b/>
              </w:rPr>
              <w:t xml:space="preserve">التلفزيون والإذاعة</w:t>
            </w:r>
          </w:p>
        </w:tc>
        <w:tc>
          <w:tcPr/>
          <w:p>
            <w:pPr>
              <w:pStyle w:val="Compact"/>
              <w:jc w:val="right"/>
              <w:bidi/>
            </w:pPr>
            <w:r>
              <w:t xml:space="preserve">برامج صباحية واقتصادية، نشرات أخبار عند صدور قانون</w:t>
            </w:r>
          </w:p>
        </w:tc>
        <w:tc>
          <w:tcPr/>
          <w:p>
            <w:pPr>
              <w:pStyle w:val="Compact"/>
              <w:jc w:val="right"/>
              <w:bidi/>
            </w:pPr>
            <w:r>
              <w:t xml:space="preserve">تعليق قانوني سريع وموثوق</w:t>
            </w:r>
          </w:p>
        </w:tc>
        <w:tc>
          <w:tcPr/>
          <w:p>
            <w:pPr>
              <w:pStyle w:val="Compact"/>
              <w:jc w:val="right"/>
              <w:bidi/>
            </w:pPr>
            <w:r>
              <w:t xml:space="preserve">6 ظهورات</w:t>
            </w:r>
          </w:p>
        </w:tc>
      </w:tr>
      <w:tr>
        <w:tc>
          <w:tcPr/>
          <w:p>
            <w:pPr>
              <w:pStyle w:val="Compact"/>
              <w:jc w:val="right"/>
              <w:bidi/>
            </w:pPr>
            <w:r>
              <w:rPr>
                <w:bCs/>
                <w:b/>
              </w:rPr>
              <w:t xml:space="preserve">الصحافة والمواقع الإخبارية</w:t>
            </w:r>
          </w:p>
        </w:tc>
        <w:tc>
          <w:tcPr/>
          <w:p>
            <w:pPr>
              <w:pStyle w:val="Compact"/>
              <w:jc w:val="right"/>
              <w:bidi/>
            </w:pPr>
            <w:r>
              <w:t xml:space="preserve">صحف إماراتية عربية وإنجليزية، منصات أعمال</w:t>
            </w:r>
          </w:p>
        </w:tc>
        <w:tc>
          <w:tcPr/>
          <w:p>
            <w:pPr>
              <w:pStyle w:val="Compact"/>
              <w:jc w:val="right"/>
              <w:bidi/>
            </w:pPr>
            <w:r>
              <w:t xml:space="preserve">مقال رأي شهري، اقتباسات للخبر</w:t>
            </w:r>
          </w:p>
        </w:tc>
        <w:tc>
          <w:tcPr/>
          <w:p>
            <w:pPr>
              <w:pStyle w:val="Compact"/>
              <w:jc w:val="right"/>
              <w:bidi/>
            </w:pPr>
            <w:r>
              <w:t xml:space="preserve">12 مقالاً/اقتباساً</w:t>
            </w:r>
          </w:p>
        </w:tc>
      </w:tr>
      <w:tr>
        <w:tc>
          <w:tcPr/>
          <w:p>
            <w:pPr>
              <w:pStyle w:val="Compact"/>
              <w:jc w:val="right"/>
              <w:bidi/>
            </w:pPr>
            <w:r>
              <w:rPr>
                <w:bCs/>
                <w:b/>
              </w:rPr>
              <w:t xml:space="preserve">الشركات</w:t>
            </w:r>
          </w:p>
        </w:tc>
        <w:tc>
          <w:tcPr/>
          <w:p>
            <w:pPr>
              <w:pStyle w:val="Compact"/>
              <w:jc w:val="right"/>
              <w:bidi/>
            </w:pPr>
            <w:r>
              <w:t xml:space="preserve">عملاء وشركاء: ندوات داخلية لموظفيهم، نشرات عملاء</w:t>
            </w:r>
          </w:p>
        </w:tc>
        <w:tc>
          <w:tcPr/>
          <w:p>
            <w:pPr>
              <w:pStyle w:val="Compact"/>
              <w:jc w:val="right"/>
              <w:bidi/>
            </w:pPr>
            <w:r>
              <w:t xml:space="preserve">ورشة</w:t>
            </w:r>
            <w:r>
              <w:t xml:space="preserve"> </w:t>
            </w:r>
            <w:r>
              <w:t xml:space="preserve">“</w:t>
            </w:r>
            <w:r>
              <w:t xml:space="preserve">ما يجب أن تعرفه الشركات عن قانون X</w:t>
            </w:r>
            <w:r>
              <w:t xml:space="preserve">”</w:t>
            </w:r>
          </w:p>
        </w:tc>
        <w:tc>
          <w:tcPr/>
          <w:p>
            <w:pPr>
              <w:pStyle w:val="Compact"/>
              <w:jc w:val="right"/>
              <w:bidi/>
            </w:pPr>
            <w:r>
              <w:t xml:space="preserve">6 ورش</w:t>
            </w:r>
          </w:p>
        </w:tc>
      </w:tr>
      <w:tr>
        <w:tc>
          <w:tcPr/>
          <w:p>
            <w:pPr>
              <w:pStyle w:val="Compact"/>
              <w:jc w:val="right"/>
              <w:bidi/>
            </w:pPr>
            <w:r>
              <w:rPr>
                <w:bCs/>
                <w:b/>
              </w:rPr>
              <w:t xml:space="preserve">الأفراد المؤثرون</w:t>
            </w:r>
          </w:p>
        </w:tc>
        <w:tc>
          <w:tcPr/>
          <w:p>
            <w:pPr>
              <w:pStyle w:val="Compact"/>
              <w:jc w:val="right"/>
              <w:bidi/>
            </w:pPr>
            <w:r>
              <w:t xml:space="preserve">مؤثرو الأعمال والمال والعقار وريادة الأعمال</w:t>
            </w:r>
          </w:p>
        </w:tc>
        <w:tc>
          <w:tcPr/>
          <w:p>
            <w:pPr>
              <w:pStyle w:val="Compact"/>
              <w:jc w:val="right"/>
              <w:bidi/>
            </w:pPr>
            <w:r>
              <w:t xml:space="preserve">حلقة مشتركة أو بث مباشر مشترك</w:t>
            </w:r>
          </w:p>
        </w:tc>
        <w:tc>
          <w:tcPr/>
          <w:p>
            <w:pPr>
              <w:pStyle w:val="Compact"/>
              <w:jc w:val="right"/>
              <w:bidi/>
            </w:pPr>
            <w:r>
              <w:t xml:space="preserve">6 تعاونات</w:t>
            </w:r>
          </w:p>
        </w:tc>
      </w:tr>
      <w:tr>
        <w:tc>
          <w:tcPr/>
          <w:p>
            <w:pPr>
              <w:pStyle w:val="Compact"/>
              <w:jc w:val="right"/>
              <w:bidi/>
            </w:pPr>
            <w:r>
              <w:rPr>
                <w:bCs/>
                <w:b/>
              </w:rPr>
              <w:t xml:space="preserve">الجهات الحكومية وشبه الحكومية</w:t>
            </w:r>
          </w:p>
        </w:tc>
        <w:tc>
          <w:tcPr/>
          <w:p>
            <w:pPr>
              <w:pStyle w:val="Compact"/>
              <w:jc w:val="right"/>
              <w:bidi/>
            </w:pPr>
            <w:r>
              <w:t xml:space="preserve">غرف التجارة، المناطق الحرة، الهيئات، الجامعات</w:t>
            </w:r>
          </w:p>
        </w:tc>
        <w:tc>
          <w:tcPr/>
          <w:p>
            <w:pPr>
              <w:pStyle w:val="Compact"/>
              <w:jc w:val="right"/>
              <w:bidi/>
            </w:pPr>
            <w:r>
              <w:t xml:space="preserve">متحدث في فعالياتهم، مساهمة في مبادرات الوعي القانوني</w:t>
            </w:r>
          </w:p>
        </w:tc>
        <w:tc>
          <w:tcPr/>
          <w:p>
            <w:pPr>
              <w:pStyle w:val="Compact"/>
              <w:jc w:val="right"/>
              <w:bidi/>
            </w:pPr>
            <w:r>
              <w:t xml:space="preserve">6 مشاركات</w:t>
            </w:r>
          </w:p>
        </w:tc>
      </w:tr>
      <w:tr>
        <w:tc>
          <w:tcPr/>
          <w:p>
            <w:pPr>
              <w:pStyle w:val="Compact"/>
              <w:jc w:val="right"/>
              <w:bidi/>
            </w:pPr>
            <w:r>
              <w:rPr>
                <w:bCs/>
                <w:b/>
              </w:rPr>
              <w:t xml:space="preserve">المؤتمرات والفعاليات</w:t>
            </w:r>
          </w:p>
        </w:tc>
        <w:tc>
          <w:tcPr/>
          <w:p>
            <w:pPr>
              <w:pStyle w:val="Compact"/>
              <w:jc w:val="right"/>
              <w:bidi/>
            </w:pPr>
            <w:r>
              <w:t xml:space="preserve">المؤتمرات القانونية والاقتصادية والتقنية المالية في الإمارات</w:t>
            </w:r>
          </w:p>
        </w:tc>
        <w:tc>
          <w:tcPr/>
          <w:p>
            <w:pPr>
              <w:pStyle w:val="Compact"/>
              <w:jc w:val="right"/>
              <w:bidi/>
            </w:pPr>
            <w:r>
              <w:t xml:space="preserve">متحدث أو عضو لجنة نقاش</w:t>
            </w:r>
          </w:p>
        </w:tc>
        <w:tc>
          <w:tcPr/>
          <w:p>
            <w:pPr>
              <w:pStyle w:val="Compact"/>
              <w:jc w:val="right"/>
              <w:bidi/>
            </w:pPr>
            <w:r>
              <w:t xml:space="preserve">4 مؤتمرات</w:t>
            </w:r>
          </w:p>
        </w:tc>
      </w:tr>
    </w:tbl>
    <w:bookmarkEnd w:id="69"/>
    <w:bookmarkStart w:id="70" w:name="آلية-التنفيذ"/>
    <w:p>
      <w:pPr>
        <w:pStyle w:val="Heading3"/>
        <w:bidi/>
        <w:jc w:val="right"/>
      </w:pPr>
      <w:r>
        <w:t xml:space="preserve">13.2 آلية التنفيذ</w:t>
      </w:r>
    </w:p>
    <w:p>
      <w:pPr>
        <w:numPr>
          <w:ilvl w:val="0"/>
          <w:numId w:val="1029"/>
        </w:numPr>
        <w:pStyle w:val="Compact"/>
        <w:bidi/>
        <w:jc w:val="right"/>
      </w:pPr>
      <w:r>
        <w:rPr>
          <w:bCs/>
          <w:b/>
        </w:rPr>
        <w:t xml:space="preserve">قائمة الأهداف (Target List):</w:t>
      </w:r>
      <w:r>
        <w:t xml:space="preserve"> </w:t>
      </w:r>
      <w:r>
        <w:t xml:space="preserve">100 منصة/جهة مرتّبة حسب الأثر والملاءمة، تُبنى في الشهر الأول وتُحدّث شهرياً (قالب في الملحق د).</w:t>
      </w:r>
    </w:p>
    <w:p>
      <w:pPr>
        <w:numPr>
          <w:ilvl w:val="0"/>
          <w:numId w:val="1029"/>
        </w:numPr>
        <w:pStyle w:val="Compact"/>
        <w:bidi/>
        <w:jc w:val="right"/>
      </w:pPr>
      <w:r>
        <w:rPr>
          <w:bCs/>
          <w:b/>
        </w:rPr>
        <w:t xml:space="preserve">الملف الإعلامي (Media Kit):</w:t>
      </w:r>
      <w:r>
        <w:t xml:space="preserve"> </w:t>
      </w:r>
      <w:r>
        <w:t xml:space="preserve">سيرة د. راشد الكيتوب بثلاث لغات، صور احترافية، مواضيع يتحدث فيها، مقتطفات من ظهوره السابق، بيانات التواصل. يُنجز في الشهر الأول.</w:t>
      </w:r>
    </w:p>
    <w:p>
      <w:pPr>
        <w:numPr>
          <w:ilvl w:val="0"/>
          <w:numId w:val="1029"/>
        </w:numPr>
        <w:pStyle w:val="Compact"/>
        <w:bidi/>
        <w:jc w:val="right"/>
      </w:pPr>
      <w:r>
        <w:rPr>
          <w:bCs/>
          <w:b/>
        </w:rPr>
        <w:t xml:space="preserve">الطلبات:</w:t>
      </w:r>
      <w:r>
        <w:t xml:space="preserve"> </w:t>
      </w:r>
      <w:r>
        <w:t xml:space="preserve">5 طلبات شهرياً على الأقل، برسالة مخصصة تقترح موضوعاً محدداً مرتبطاً بتشريع حديث أو حدث.</w:t>
      </w:r>
    </w:p>
    <w:p>
      <w:pPr>
        <w:numPr>
          <w:ilvl w:val="0"/>
          <w:numId w:val="1029"/>
        </w:numPr>
        <w:pStyle w:val="Compact"/>
        <w:bidi/>
        <w:jc w:val="right"/>
      </w:pPr>
      <w:r>
        <w:rPr>
          <w:bCs/>
          <w:b/>
        </w:rPr>
        <w:t xml:space="preserve">التحضير:</w:t>
      </w:r>
      <w:r>
        <w:t xml:space="preserve"> </w:t>
      </w:r>
      <w:r>
        <w:t xml:space="preserve">قبل كل ظهور: ورقة نقاط رئيسية + 3 رسائل أساسية + دعوة واحدة للفعل (زيارة الموقع/متابعة الحساب).</w:t>
      </w:r>
    </w:p>
    <w:p>
      <w:pPr>
        <w:numPr>
          <w:ilvl w:val="0"/>
          <w:numId w:val="1029"/>
        </w:numPr>
        <w:pStyle w:val="Compact"/>
        <w:bidi/>
        <w:jc w:val="right"/>
      </w:pPr>
      <w:r>
        <w:rPr>
          <w:bCs/>
          <w:b/>
        </w:rPr>
        <w:t xml:space="preserve">الاستثمار بعد الظهور:</w:t>
      </w:r>
      <w:r>
        <w:t xml:space="preserve"> </w:t>
      </w:r>
      <w:r>
        <w:t xml:space="preserve">قص 5-8 مقاطع، منشور على كل منصة، إضافة لصفحة</w:t>
      </w:r>
      <w:r>
        <w:t xml:space="preserve"> </w:t>
      </w:r>
      <w:r>
        <w:t xml:space="preserve">“</w:t>
      </w:r>
      <w:r>
        <w:t xml:space="preserve">في الإعلام</w:t>
      </w:r>
      <w:r>
        <w:t xml:space="preserve">”</w:t>
      </w:r>
      <w:r>
        <w:t xml:space="preserve">، طلب رابط للموقع، شكر المضيف علناً، إرسال الحلقة للعملاء المحتملين من الفئة B.</w:t>
      </w:r>
    </w:p>
    <w:p>
      <w:pPr>
        <w:numPr>
          <w:ilvl w:val="0"/>
          <w:numId w:val="1029"/>
        </w:numPr>
        <w:pStyle w:val="Compact"/>
        <w:bidi/>
        <w:jc w:val="right"/>
      </w:pPr>
      <w:r>
        <w:rPr>
          <w:bCs/>
          <w:b/>
        </w:rPr>
        <w:t xml:space="preserve">القياس:</w:t>
      </w:r>
      <w:r>
        <w:t xml:space="preserve"> </w:t>
      </w:r>
      <w:r>
        <w:t xml:space="preserve">عدد الظهورات، الوصول التقديري، الزيارات والمتابعين الجدد خلال 72 ساعة من الظهور، الروابط الخلفية المكتسبة.</w:t>
      </w:r>
    </w:p>
    <w:p>
      <w:pPr>
        <w:bidi/>
        <w:jc w:val="right"/>
      </w:pPr>
      <w:r>
        <w:pict>
          <v:rect style="width:0;height:1.5pt" o:hralign="center" o:hrstd="t" o:hr="t"/>
        </w:pict>
      </w:r>
    </w:p>
    <w:bookmarkEnd w:id="70"/>
    <w:bookmarkEnd w:id="71"/>
    <w:bookmarkStart w:id="78" w:name="X52a9a2e5547f222b918e8b0180d624d900dbf8d"/>
    <w:p>
      <w:pPr>
        <w:pStyle w:val="Heading2"/>
        <w:bidi/>
        <w:jc w:val="right"/>
      </w:pPr>
      <w:r>
        <w:t xml:space="preserve">14. البراند الشخصي للدكتور راشد الكيتوب: بناء</w:t>
      </w:r>
      <w:r>
        <w:t xml:space="preserve"> </w:t>
      </w:r>
      <w:r>
        <w:t xml:space="preserve">“</w:t>
      </w:r>
      <w:r>
        <w:t xml:space="preserve">الهالة</w:t>
      </w:r>
      <w:r>
        <w:t xml:space="preserve">”</w:t>
      </w:r>
      <w:r>
        <w:t xml:space="preserve"> </w:t>
      </w:r>
      <w:r>
        <w:t xml:space="preserve">وصناعة الترند</w:t>
      </w:r>
    </w:p>
    <w:p>
      <w:pPr>
        <w:pStyle w:val="FirstParagraph"/>
        <w:bidi/>
        <w:jc w:val="right"/>
      </w:pPr>
      <w:r>
        <w:rPr>
          <w:bCs/>
          <w:b/>
        </w:rPr>
        <w:t xml:space="preserve">الهدف:</w:t>
      </w:r>
      <w:r>
        <w:t xml:space="preserve"> </w:t>
      </w:r>
      <w:r>
        <w:t xml:space="preserve">أن يصبح د. راشد الكيتوب الاسم الأول الذي يتبادر إلى ذهن الجمهور والإعلام عند صدور أي قانون أو مرسوم أو قرار مهم في الإمارات، وأن تتحوّل تعليقاته إلى حديث الساعة.</w:t>
      </w:r>
    </w:p>
    <w:bookmarkStart w:id="72" w:name="التموضع-positioning"/>
    <w:p>
      <w:pPr>
        <w:pStyle w:val="Heading3"/>
        <w:bidi/>
        <w:jc w:val="right"/>
      </w:pPr>
      <w:r>
        <w:t xml:space="preserve">14.1 التموضع (Positioning)</w:t>
      </w:r>
    </w:p>
    <w:p>
      <w:pPr>
        <w:numPr>
          <w:ilvl w:val="0"/>
          <w:numId w:val="1030"/>
        </w:numPr>
        <w:pStyle w:val="Compact"/>
        <w:bidi/>
        <w:jc w:val="right"/>
      </w:pPr>
      <w:r>
        <w:rPr>
          <w:bCs/>
          <w:b/>
        </w:rPr>
        <w:t xml:space="preserve">اللقب التحريري:</w:t>
      </w:r>
      <w:r>
        <w:t xml:space="preserve"> </w:t>
      </w:r>
      <w:r>
        <w:t xml:space="preserve">“</w:t>
      </w:r>
      <w:r>
        <w:t xml:space="preserve">المرجع القانوني الذي يشرح لك القانون قبل أن يفاجئك.</w:t>
      </w:r>
      <w:r>
        <w:t xml:space="preserve">”</w:t>
      </w:r>
    </w:p>
    <w:p>
      <w:pPr>
        <w:numPr>
          <w:ilvl w:val="0"/>
          <w:numId w:val="1030"/>
        </w:numPr>
        <w:pStyle w:val="Compact"/>
        <w:bidi/>
        <w:jc w:val="right"/>
      </w:pPr>
      <w:r>
        <w:rPr>
          <w:bCs/>
          <w:b/>
        </w:rPr>
        <w:t xml:space="preserve">الزوايا الثلاث:</w:t>
      </w:r>
      <w:r>
        <w:t xml:space="preserve"> </w:t>
      </w:r>
      <w:r>
        <w:t xml:space="preserve">(1) شارح التشريعات الجديدة، (2) مستشار المستثمر والشركات، (3) القيادي المؤسسي الذي يبني مكتباً بمعايير دولية.</w:t>
      </w:r>
    </w:p>
    <w:p>
      <w:pPr>
        <w:numPr>
          <w:ilvl w:val="0"/>
          <w:numId w:val="1030"/>
        </w:numPr>
        <w:pStyle w:val="Compact"/>
        <w:bidi/>
        <w:jc w:val="right"/>
      </w:pPr>
      <w:r>
        <w:rPr>
          <w:bCs/>
          <w:b/>
        </w:rPr>
        <w:t xml:space="preserve">ما لا يفعله:</w:t>
      </w:r>
      <w:r>
        <w:t xml:space="preserve"> </w:t>
      </w:r>
      <w:r>
        <w:t xml:space="preserve">لا يعلّق على قضايا جارية بتفاصيلها، لا يدخل في سجالات شخصية، لا يروّج مباشرة.</w:t>
      </w:r>
    </w:p>
    <w:bookmarkEnd w:id="72"/>
    <w:bookmarkStart w:id="73" w:name="Xa18c0f0eac03dd54ee755ac20a76175d584056f"/>
    <w:p>
      <w:pPr>
        <w:pStyle w:val="Heading3"/>
        <w:bidi/>
        <w:jc w:val="right"/>
      </w:pPr>
      <w:r>
        <w:t xml:space="preserve">14.2 الأصول الدائمة (تُبنى في الربع الأول والثاني)</w:t>
      </w:r>
    </w:p>
    <w:p>
      <w:pPr>
        <w:numPr>
          <w:ilvl w:val="0"/>
          <w:numId w:val="1031"/>
        </w:numPr>
        <w:pStyle w:val="Compact"/>
        <w:bidi/>
        <w:jc w:val="right"/>
      </w:pPr>
      <w:r>
        <w:t xml:space="preserve">صفحة سيرة رسمية على الموقع (عربي/إنجليزي/صيني) مع ترميز بيانات Person.</w:t>
      </w:r>
    </w:p>
    <w:p>
      <w:pPr>
        <w:numPr>
          <w:ilvl w:val="0"/>
          <w:numId w:val="1031"/>
        </w:numPr>
        <w:pStyle w:val="Compact"/>
        <w:bidi/>
        <w:jc w:val="right"/>
      </w:pPr>
      <w:r>
        <w:t xml:space="preserve">ملف إعلامي محترف وجلسة تصوير احترافية (صور رسمية + صور عمل طبيعية + مقاطع تعريفية).</w:t>
      </w:r>
    </w:p>
    <w:p>
      <w:pPr>
        <w:numPr>
          <w:ilvl w:val="0"/>
          <w:numId w:val="1031"/>
        </w:numPr>
        <w:pStyle w:val="Compact"/>
        <w:bidi/>
        <w:jc w:val="right"/>
      </w:pPr>
      <w:r>
        <w:t xml:space="preserve">توثيق الحسابات (العلامة الزرقاء/الرسمية) على X وإنستغرام ولينكدإن وفيسبوك.</w:t>
      </w:r>
    </w:p>
    <w:p>
      <w:pPr>
        <w:numPr>
          <w:ilvl w:val="0"/>
          <w:numId w:val="1031"/>
        </w:numPr>
        <w:pStyle w:val="Compact"/>
        <w:bidi/>
        <w:jc w:val="right"/>
      </w:pPr>
      <w:r>
        <w:t xml:space="preserve">إدخال ويكي داتا وتوحيد الاسم والصورة والمنصب عبر كل المنصات لتكوين لوحة المعرفة على جوجل.</w:t>
      </w:r>
    </w:p>
    <w:p>
      <w:pPr>
        <w:numPr>
          <w:ilvl w:val="0"/>
          <w:numId w:val="1031"/>
        </w:numPr>
        <w:pStyle w:val="Compact"/>
        <w:bidi/>
        <w:jc w:val="right"/>
      </w:pPr>
      <w:r>
        <w:t xml:space="preserve">أرشيف</w:t>
      </w:r>
      <w:r>
        <w:t xml:space="preserve"> </w:t>
      </w:r>
      <w:r>
        <w:t xml:space="preserve">“</w:t>
      </w:r>
      <w:r>
        <w:t xml:space="preserve">في الإعلام</w:t>
      </w:r>
      <w:r>
        <w:t xml:space="preserve">”</w:t>
      </w:r>
      <w:r>
        <w:t xml:space="preserve"> </w:t>
      </w:r>
      <w:r>
        <w:t xml:space="preserve">يجمع كل الظهور.</w:t>
      </w:r>
    </w:p>
    <w:bookmarkEnd w:id="73"/>
    <w:bookmarkStart w:id="74" w:name="المحتوى-الموقع-signature-content"/>
    <w:p>
      <w:pPr>
        <w:pStyle w:val="Heading3"/>
        <w:bidi/>
        <w:jc w:val="right"/>
      </w:pPr>
      <w:r>
        <w:t xml:space="preserve">14.3 المحتوى الموقّع (Signature Content)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السلسلة</w:t>
            </w:r>
          </w:p>
        </w:tc>
        <w:tc>
          <w:tcPr/>
          <w:p>
            <w:pPr>
              <w:pStyle w:val="Compact"/>
              <w:jc w:val="right"/>
              <w:bidi/>
            </w:pPr>
            <w:r>
              <w:t xml:space="preserve">المنصة</w:t>
            </w:r>
          </w:p>
        </w:tc>
        <w:tc>
          <w:tcPr/>
          <w:p>
            <w:pPr>
              <w:pStyle w:val="Compact"/>
              <w:jc w:val="right"/>
              <w:bidi/>
            </w:pPr>
            <w:r>
              <w:t xml:space="preserve">التكرار</w:t>
            </w:r>
          </w:p>
        </w:tc>
      </w:tr>
      <w:tr>
        <w:tc>
          <w:tcPr/>
          <w:p>
            <w:pPr>
              <w:pStyle w:val="Compact"/>
              <w:jc w:val="right"/>
              <w:bidi/>
            </w:pPr>
            <w:r>
              <w:t xml:space="preserve">“</w:t>
            </w:r>
            <w:r>
              <w:t xml:space="preserve">قانون في 10 تغريدات</w:t>
            </w:r>
            <w:r>
              <w:t xml:space="preserve">”</w:t>
            </w:r>
          </w:p>
        </w:tc>
        <w:tc>
          <w:tcPr/>
          <w:p>
            <w:pPr>
              <w:pStyle w:val="Compact"/>
              <w:jc w:val="right"/>
              <w:bidi/>
            </w:pPr>
            <w:r>
              <w:t xml:space="preserve">X</w:t>
            </w:r>
          </w:p>
        </w:tc>
        <w:tc>
          <w:tcPr/>
          <w:p>
            <w:pPr>
              <w:pStyle w:val="Compact"/>
              <w:jc w:val="right"/>
              <w:bidi/>
            </w:pPr>
            <w:r>
              <w:t xml:space="preserve">أسبوعياً</w:t>
            </w:r>
          </w:p>
        </w:tc>
      </w:tr>
      <w:tr>
        <w:tc>
          <w:tcPr/>
          <w:p>
            <w:pPr>
              <w:pStyle w:val="Compact"/>
              <w:jc w:val="right"/>
              <w:bidi/>
            </w:pPr>
            <w:r>
              <w:t xml:space="preserve">“</w:t>
            </w:r>
            <w:r>
              <w:t xml:space="preserve">تشريع الأسبوع</w:t>
            </w:r>
            <w:r>
              <w:t xml:space="preserve">”</w:t>
            </w:r>
            <w:r>
              <w:t xml:space="preserve"> </w:t>
            </w:r>
            <w:r>
              <w:t xml:space="preserve">(فيديو 60-90 ثانية)</w:t>
            </w:r>
          </w:p>
        </w:tc>
        <w:tc>
          <w:tcPr/>
          <w:p>
            <w:pPr>
              <w:pStyle w:val="Compact"/>
              <w:jc w:val="right"/>
              <w:bidi/>
            </w:pPr>
            <w:r>
              <w:t xml:space="preserve">X، إنستغرام، لينكدإن</w:t>
            </w:r>
          </w:p>
        </w:tc>
        <w:tc>
          <w:tcPr/>
          <w:p>
            <w:pPr>
              <w:pStyle w:val="Compact"/>
              <w:jc w:val="right"/>
              <w:bidi/>
            </w:pPr>
            <w:r>
              <w:t xml:space="preserve">أسبوعياً</w:t>
            </w:r>
          </w:p>
        </w:tc>
      </w:tr>
      <w:tr>
        <w:tc>
          <w:tcPr/>
          <w:p>
            <w:pPr>
              <w:pStyle w:val="Compact"/>
              <w:jc w:val="right"/>
              <w:bidi/>
            </w:pPr>
            <w:r>
              <w:t xml:space="preserve">“</w:t>
            </w:r>
            <w:r>
              <w:t xml:space="preserve">مساحة الكيتوب</w:t>
            </w:r>
            <w:r>
              <w:t xml:space="preserve">”</w:t>
            </w:r>
            <w:r>
              <w:t xml:space="preserve"> </w:t>
            </w:r>
            <w:r>
              <w:t xml:space="preserve">(X Spaces)</w:t>
            </w:r>
          </w:p>
        </w:tc>
        <w:tc>
          <w:tcPr/>
          <w:p>
            <w:pPr>
              <w:pStyle w:val="Compact"/>
              <w:jc w:val="right"/>
              <w:bidi/>
            </w:pPr>
            <w:r>
              <w:t xml:space="preserve">X</w:t>
            </w:r>
          </w:p>
        </w:tc>
        <w:tc>
          <w:tcPr/>
          <w:p>
            <w:pPr>
              <w:pStyle w:val="Compact"/>
              <w:jc w:val="right"/>
              <w:bidi/>
            </w:pPr>
            <w:r>
              <w:t xml:space="preserve">شهرياً</w:t>
            </w:r>
          </w:p>
        </w:tc>
      </w:tr>
      <w:tr>
        <w:tc>
          <w:tcPr/>
          <w:p>
            <w:pPr>
              <w:pStyle w:val="Compact"/>
              <w:jc w:val="right"/>
              <w:bidi/>
            </w:pPr>
            <w:r>
              <w:t xml:space="preserve">البودكاست (ضيف ثقيل كل حلقة)</w:t>
            </w:r>
          </w:p>
        </w:tc>
        <w:tc>
          <w:tcPr/>
          <w:p>
            <w:pPr>
              <w:pStyle w:val="Compact"/>
              <w:jc w:val="right"/>
              <w:bidi/>
            </w:pPr>
            <w:r>
              <w:t xml:space="preserve">يوتيوب + المنصات الصوتية</w:t>
            </w:r>
          </w:p>
        </w:tc>
        <w:tc>
          <w:tcPr/>
          <w:p>
            <w:pPr>
              <w:pStyle w:val="Compact"/>
              <w:jc w:val="right"/>
              <w:bidi/>
            </w:pPr>
            <w:r>
              <w:t xml:space="preserve">كل أسبوعين</w:t>
            </w:r>
          </w:p>
        </w:tc>
      </w:tr>
      <w:tr>
        <w:tc>
          <w:tcPr/>
          <w:p>
            <w:pPr>
              <w:pStyle w:val="Compact"/>
              <w:jc w:val="right"/>
              <w:bidi/>
            </w:pPr>
            <w:r>
              <w:t xml:space="preserve">عمود رأي شهري</w:t>
            </w:r>
          </w:p>
        </w:tc>
        <w:tc>
          <w:tcPr/>
          <w:p>
            <w:pPr>
              <w:pStyle w:val="Compact"/>
              <w:jc w:val="right"/>
              <w:bidi/>
            </w:pPr>
            <w:r>
              <w:t xml:space="preserve">صحيفة/منصة إخبارية</w:t>
            </w:r>
          </w:p>
        </w:tc>
        <w:tc>
          <w:tcPr/>
          <w:p>
            <w:pPr>
              <w:pStyle w:val="Compact"/>
              <w:jc w:val="right"/>
              <w:bidi/>
            </w:pPr>
            <w:r>
              <w:t xml:space="preserve">شهرياً</w:t>
            </w:r>
          </w:p>
        </w:tc>
      </w:tr>
      <w:tr>
        <w:tc>
          <w:tcPr/>
          <w:p>
            <w:pPr>
              <w:pStyle w:val="Compact"/>
              <w:jc w:val="right"/>
              <w:bidi/>
            </w:pPr>
            <w:r>
              <w:t xml:space="preserve">تقرير</w:t>
            </w:r>
            <w:r>
              <w:t xml:space="preserve"> </w:t>
            </w:r>
            <w:r>
              <w:t xml:space="preserve">“</w:t>
            </w:r>
            <w:r>
              <w:t xml:space="preserve">حالة التشريع في الإمارات</w:t>
            </w:r>
            <w:r>
              <w:t xml:space="preserve">”</w:t>
            </w:r>
          </w:p>
        </w:tc>
        <w:tc>
          <w:tcPr/>
          <w:p>
            <w:pPr>
              <w:pStyle w:val="Compact"/>
              <w:jc w:val="right"/>
              <w:bidi/>
            </w:pPr>
            <w:r>
              <w:t xml:space="preserve">الموقع + لينكدإن + الإعلام</w:t>
            </w:r>
          </w:p>
        </w:tc>
        <w:tc>
          <w:tcPr/>
          <w:p>
            <w:pPr>
              <w:pStyle w:val="Compact"/>
              <w:jc w:val="right"/>
              <w:bidi/>
            </w:pPr>
            <w:r>
              <w:t xml:space="preserve">نصف سنوي</w:t>
            </w:r>
          </w:p>
        </w:tc>
      </w:tr>
      <w:tr>
        <w:tc>
          <w:tcPr/>
          <w:p>
            <w:pPr>
              <w:pStyle w:val="Compact"/>
              <w:jc w:val="right"/>
              <w:bidi/>
            </w:pPr>
            <w:r>
              <w:t xml:space="preserve">كتاب إلكتروني سنوي</w:t>
            </w:r>
            <w:r>
              <w:t xml:space="preserve"> </w:t>
            </w:r>
            <w:r>
              <w:t xml:space="preserve">“</w:t>
            </w:r>
            <w:r>
              <w:t xml:space="preserve">أهم 12 تشريعاً</w:t>
            </w:r>
            <w:r>
              <w:t xml:space="preserve">”</w:t>
            </w:r>
          </w:p>
        </w:tc>
        <w:tc>
          <w:tcPr/>
          <w:p>
            <w:pPr>
              <w:pStyle w:val="Compact"/>
              <w:jc w:val="right"/>
              <w:bidi/>
            </w:pPr>
            <w:r>
              <w:t xml:space="preserve">الموقع + الإعلام</w:t>
            </w:r>
          </w:p>
        </w:tc>
        <w:tc>
          <w:tcPr/>
          <w:p>
            <w:pPr>
              <w:pStyle w:val="Compact"/>
              <w:jc w:val="right"/>
              <w:bidi/>
            </w:pPr>
            <w:r>
              <w:t xml:space="preserve">سنوي (الربع الرابع)</w:t>
            </w:r>
          </w:p>
        </w:tc>
      </w:tr>
    </w:tbl>
    <w:bookmarkEnd w:id="74"/>
    <w:bookmarkStart w:id="75" w:name="Xf0321ecddb3127584634680aa565a29208f8872"/>
    <w:p>
      <w:pPr>
        <w:pStyle w:val="Heading3"/>
        <w:bidi/>
        <w:jc w:val="right"/>
      </w:pPr>
      <w:r>
        <w:t xml:space="preserve">14.4 بروتوكول صناعة الترند عند صدور تشريع كبير</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الوقت من صدور التشريع</w:t>
            </w:r>
          </w:p>
        </w:tc>
        <w:tc>
          <w:tcPr/>
          <w:p>
            <w:pPr>
              <w:pStyle w:val="Compact"/>
              <w:jc w:val="right"/>
              <w:bidi/>
            </w:pPr>
            <w:r>
              <w:t xml:space="preserve">الإجراء</w:t>
            </w:r>
          </w:p>
        </w:tc>
      </w:tr>
      <w:tr>
        <w:tc>
          <w:tcPr/>
          <w:p>
            <w:pPr>
              <w:pStyle w:val="Compact"/>
              <w:jc w:val="right"/>
              <w:bidi/>
            </w:pPr>
            <w:r>
              <w:t xml:space="preserve">0-60 دقيقة</w:t>
            </w:r>
          </w:p>
        </w:tc>
        <w:tc>
          <w:tcPr/>
          <w:p>
            <w:pPr>
              <w:pStyle w:val="Compact"/>
              <w:jc w:val="right"/>
              <w:bidi/>
            </w:pPr>
            <w:r>
              <w:t xml:space="preserve">رصد + ملخص قانوني من صفحة + إشعار د. راشد</w:t>
            </w:r>
          </w:p>
        </w:tc>
      </w:tr>
      <w:tr>
        <w:tc>
          <w:tcPr/>
          <w:p>
            <w:pPr>
              <w:pStyle w:val="Compact"/>
              <w:jc w:val="right"/>
              <w:bidi/>
            </w:pPr>
            <w:r>
              <w:t xml:space="preserve">1-3 ساعات</w:t>
            </w:r>
          </w:p>
        </w:tc>
        <w:tc>
          <w:tcPr/>
          <w:p>
            <w:pPr>
              <w:pStyle w:val="Compact"/>
              <w:jc w:val="right"/>
              <w:bidi/>
            </w:pPr>
            <w:r>
              <w:t xml:space="preserve">تغريدة أولى بموقف واضح وعنوان قوي؛ ثريد من 7-10 تغريدات؛ اعتماد سريع عبر قناة الاعتماد</w:t>
            </w:r>
          </w:p>
        </w:tc>
      </w:tr>
      <w:tr>
        <w:tc>
          <w:tcPr/>
          <w:p>
            <w:pPr>
              <w:pStyle w:val="Compact"/>
              <w:jc w:val="right"/>
              <w:bidi/>
            </w:pPr>
            <w:r>
              <w:t xml:space="preserve">3-6 ساعات</w:t>
            </w:r>
          </w:p>
        </w:tc>
        <w:tc>
          <w:tcPr/>
          <w:p>
            <w:pPr>
              <w:pStyle w:val="Compact"/>
              <w:jc w:val="right"/>
              <w:bidi/>
            </w:pPr>
            <w:r>
              <w:t xml:space="preserve">فيديو عمودي 60-90 ثانية؛ تصميم مختصر؛ منشور لينكدإن مؤسسي؛ إبلاغ 10 إعلاميين من القائمة المقرّبة بتوفّر د. راشد للتعليق</w:t>
            </w:r>
          </w:p>
        </w:tc>
      </w:tr>
      <w:tr>
        <w:tc>
          <w:tcPr/>
          <w:p>
            <w:pPr>
              <w:pStyle w:val="Compact"/>
              <w:jc w:val="right"/>
              <w:bidi/>
            </w:pPr>
            <w:r>
              <w:t xml:space="preserve">6-24 ساعة</w:t>
            </w:r>
          </w:p>
        </w:tc>
        <w:tc>
          <w:tcPr/>
          <w:p>
            <w:pPr>
              <w:pStyle w:val="Compact"/>
              <w:jc w:val="right"/>
              <w:bidi/>
            </w:pPr>
            <w:r>
              <w:t xml:space="preserve">مقال شامل على الموقع (SEO)؛ مساحة صوتية طارئة إن كان التشريع كبيراً؛ تعزيز مدفوع محدود للثريد/الفيديو لدى شريحة صنّاع القرار والإعلاميين</w:t>
            </w:r>
          </w:p>
        </w:tc>
      </w:tr>
      <w:tr>
        <w:tc>
          <w:tcPr/>
          <w:p>
            <w:pPr>
              <w:pStyle w:val="Compact"/>
              <w:jc w:val="right"/>
              <w:bidi/>
            </w:pPr>
            <w:r>
              <w:t xml:space="preserve">24-72 ساعة</w:t>
            </w:r>
          </w:p>
        </w:tc>
        <w:tc>
          <w:tcPr/>
          <w:p>
            <w:pPr>
              <w:pStyle w:val="Compact"/>
              <w:jc w:val="right"/>
              <w:bidi/>
            </w:pPr>
            <w:r>
              <w:t xml:space="preserve">ظهور إعلامي (تلفزيون/إذاعة/صحافة)؛ أسئلة وأجوبة في الستوري؛ نشرة واتساب للمشتركين؛ قياس: مرات الظهور، الاقتباسات، الترند</w:t>
            </w:r>
          </w:p>
        </w:tc>
      </w:tr>
    </w:tbl>
    <w:bookmarkEnd w:id="75"/>
    <w:bookmarkStart w:id="76" w:name="التوسع-في-الحضور"/>
    <w:p>
      <w:pPr>
        <w:pStyle w:val="Heading3"/>
        <w:bidi/>
        <w:jc w:val="right"/>
      </w:pPr>
      <w:r>
        <w:t xml:space="preserve">14.5 التوسّع في الحضور</w:t>
      </w:r>
    </w:p>
    <w:p>
      <w:pPr>
        <w:numPr>
          <w:ilvl w:val="0"/>
          <w:numId w:val="1032"/>
        </w:numPr>
        <w:pStyle w:val="Compact"/>
        <w:bidi/>
        <w:jc w:val="right"/>
      </w:pPr>
      <w:r>
        <w:rPr>
          <w:bCs/>
          <w:b/>
        </w:rPr>
        <w:t xml:space="preserve">قائمة الـ 50:</w:t>
      </w:r>
      <w:r>
        <w:t xml:space="preserve"> </w:t>
      </w:r>
      <w:r>
        <w:t xml:space="preserve">50 إعلامياً وصانع رأي ومؤثر أعمال يتم بناء علاقة مستمرة معهم (تفاعل، تهنئة، مشاركة محتواهم، لقاءات ربعية).</w:t>
      </w:r>
    </w:p>
    <w:p>
      <w:pPr>
        <w:numPr>
          <w:ilvl w:val="0"/>
          <w:numId w:val="1032"/>
        </w:numPr>
        <w:pStyle w:val="Compact"/>
        <w:bidi/>
        <w:jc w:val="right"/>
      </w:pPr>
      <w:r>
        <w:rPr>
          <w:bCs/>
          <w:b/>
        </w:rPr>
        <w:t xml:space="preserve">الجوائز والتصنيفات:</w:t>
      </w:r>
      <w:r>
        <w:t xml:space="preserve"> </w:t>
      </w:r>
      <w:r>
        <w:t xml:space="preserve">الترشّح لتصنيفات قانونية وجوائز أعمال سنوياً وإبرازها.</w:t>
      </w:r>
    </w:p>
    <w:p>
      <w:pPr>
        <w:numPr>
          <w:ilvl w:val="0"/>
          <w:numId w:val="1032"/>
        </w:numPr>
        <w:pStyle w:val="Compact"/>
        <w:bidi/>
        <w:jc w:val="right"/>
      </w:pPr>
      <w:r>
        <w:rPr>
          <w:bCs/>
          <w:b/>
        </w:rPr>
        <w:t xml:space="preserve">التأليف:</w:t>
      </w:r>
      <w:r>
        <w:t xml:space="preserve"> </w:t>
      </w:r>
      <w:r>
        <w:t xml:space="preserve">مقالات علمية/مهنية، كتاب إلكتروني سنوي، مساهمات في إصدارات الجهات.</w:t>
      </w:r>
    </w:p>
    <w:p>
      <w:pPr>
        <w:numPr>
          <w:ilvl w:val="0"/>
          <w:numId w:val="1032"/>
        </w:numPr>
        <w:pStyle w:val="Compact"/>
        <w:bidi/>
        <w:jc w:val="right"/>
      </w:pPr>
      <w:r>
        <w:rPr>
          <w:bCs/>
          <w:b/>
        </w:rPr>
        <w:t xml:space="preserve">الحدث السنوي للمكتب:</w:t>
      </w:r>
      <w:r>
        <w:t xml:space="preserve"> </w:t>
      </w:r>
      <w:r>
        <w:t xml:space="preserve">منتدى أو ملتقى قانوني يرتبط باسمه ويُصبح موعداً سنوياً للإعلام والشركات.</w:t>
      </w:r>
    </w:p>
    <w:p>
      <w:pPr>
        <w:numPr>
          <w:ilvl w:val="0"/>
          <w:numId w:val="1032"/>
        </w:numPr>
        <w:pStyle w:val="Compact"/>
        <w:bidi/>
        <w:jc w:val="right"/>
      </w:pPr>
      <w:r>
        <w:rPr>
          <w:bCs/>
          <w:b/>
        </w:rPr>
        <w:t xml:space="preserve">المسؤولية المجتمعية:</w:t>
      </w:r>
      <w:r>
        <w:t xml:space="preserve"> </w:t>
      </w:r>
      <w:r>
        <w:t xml:space="preserve">مبادرة وعي قانوني مجاني (محاضرات للطلبة/روّاد الأعمال) تُغطَّى إعلامياً.</w:t>
      </w:r>
    </w:p>
    <w:bookmarkEnd w:id="76"/>
    <w:bookmarkStart w:id="77" w:name="مؤشرات-البراند-الشخصي"/>
    <w:p>
      <w:pPr>
        <w:pStyle w:val="Heading3"/>
        <w:bidi/>
        <w:jc w:val="right"/>
      </w:pPr>
      <w:r>
        <w:t xml:space="preserve">14.6 مؤشرات البراند الشخصي</w:t>
      </w:r>
    </w:p>
    <w:p>
      <w:pPr>
        <w:numPr>
          <w:ilvl w:val="0"/>
          <w:numId w:val="1033"/>
        </w:numPr>
        <w:pStyle w:val="Compact"/>
        <w:bidi/>
        <w:jc w:val="right"/>
      </w:pPr>
      <w:r>
        <w:t xml:space="preserve">متابعو X: 10 آلاف (Q2) → 18 ألفاً (Q3) → 25 ألفاً (Q4).</w:t>
      </w:r>
    </w:p>
    <w:p>
      <w:pPr>
        <w:numPr>
          <w:ilvl w:val="0"/>
          <w:numId w:val="1033"/>
        </w:numPr>
        <w:pStyle w:val="Compact"/>
        <w:bidi/>
        <w:jc w:val="right"/>
      </w:pPr>
      <w:r>
        <w:t xml:space="preserve">اقتباسات إعلامية باسمه: 2+ شهرياً من Q3.</w:t>
      </w:r>
    </w:p>
    <w:p>
      <w:pPr>
        <w:numPr>
          <w:ilvl w:val="0"/>
          <w:numId w:val="1033"/>
        </w:numPr>
        <w:pStyle w:val="Compact"/>
        <w:bidi/>
        <w:jc w:val="right"/>
      </w:pPr>
      <w:r>
        <w:t xml:space="preserve">نسبة تشريعات كبرى علّق عليها خلال 24 ساعة: 100%.</w:t>
      </w:r>
    </w:p>
    <w:p>
      <w:pPr>
        <w:numPr>
          <w:ilvl w:val="0"/>
          <w:numId w:val="1033"/>
        </w:numPr>
        <w:pStyle w:val="Compact"/>
        <w:bidi/>
        <w:jc w:val="right"/>
      </w:pPr>
      <w:r>
        <w:t xml:space="preserve">ظهوره في محادثة/ترند التشريع: يُقاس بمرات الظهور وحجم إعادة النشر من حسابات موثّقة.</w:t>
      </w:r>
    </w:p>
    <w:p>
      <w:pPr>
        <w:numPr>
          <w:ilvl w:val="0"/>
          <w:numId w:val="1033"/>
        </w:numPr>
        <w:pStyle w:val="Compact"/>
        <w:bidi/>
        <w:jc w:val="right"/>
      </w:pPr>
      <w:r>
        <w:t xml:space="preserve">لوحة المعرفة على جوجل: ظاهرة ودقيقة بنهاية Q3.</w:t>
      </w:r>
    </w:p>
    <w:p>
      <w:pPr>
        <w:numPr>
          <w:ilvl w:val="0"/>
          <w:numId w:val="1033"/>
        </w:numPr>
        <w:pStyle w:val="Compact"/>
        <w:bidi/>
        <w:jc w:val="right"/>
      </w:pPr>
      <w:r>
        <w:t xml:space="preserve">بحث اسمه على جوجل: الصفحة الأولى 100% إيجابية ومسيطَر عليها.</w:t>
      </w:r>
    </w:p>
    <w:p>
      <w:pPr>
        <w:bidi/>
        <w:jc w:val="right"/>
      </w:pPr>
      <w:r>
        <w:pict>
          <v:rect style="width:0;height:1.5pt" o:hralign="center" o:hrstd="t" o:hr="t"/>
        </w:pict>
      </w:r>
    </w:p>
    <w:bookmarkEnd w:id="77"/>
    <w:bookmarkEnd w:id="78"/>
    <w:bookmarkStart w:id="81" w:name="لوحة-المؤشرات-والتقارير"/>
    <w:p>
      <w:pPr>
        <w:pStyle w:val="Heading2"/>
        <w:bidi/>
        <w:jc w:val="right"/>
      </w:pPr>
      <w:r>
        <w:t xml:space="preserve">15. لوحة المؤشرات والتقارير</w:t>
      </w:r>
    </w:p>
    <w:bookmarkStart w:id="79" w:name="مستويات-التقارير"/>
    <w:p>
      <w:pPr>
        <w:pStyle w:val="Heading3"/>
        <w:bidi/>
        <w:jc w:val="right"/>
      </w:pPr>
      <w:r>
        <w:t xml:space="preserve">15.1 مستويات التقارير</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jc w:val="right"/>
              <w:bidi/>
            </w:pPr>
            <w:r>
              <w:t xml:space="preserve">التقرير</w:t>
            </w:r>
          </w:p>
        </w:tc>
        <w:tc>
          <w:tcPr/>
          <w:p>
            <w:pPr>
              <w:pStyle w:val="Compact"/>
              <w:jc w:val="right"/>
              <w:bidi/>
            </w:pPr>
            <w:r>
              <w:t xml:space="preserve">التكرار</w:t>
            </w:r>
          </w:p>
        </w:tc>
        <w:tc>
          <w:tcPr/>
          <w:p>
            <w:pPr>
              <w:pStyle w:val="Compact"/>
              <w:jc w:val="right"/>
              <w:bidi/>
            </w:pPr>
            <w:r>
              <w:t xml:space="preserve">المحتوى</w:t>
            </w:r>
          </w:p>
        </w:tc>
        <w:tc>
          <w:tcPr/>
          <w:p>
            <w:pPr>
              <w:pStyle w:val="Compact"/>
              <w:jc w:val="right"/>
              <w:bidi/>
            </w:pPr>
            <w:r>
              <w:t xml:space="preserve">إلى من</w:t>
            </w:r>
          </w:p>
        </w:tc>
      </w:tr>
      <w:tr>
        <w:tc>
          <w:tcPr/>
          <w:p>
            <w:pPr>
              <w:pStyle w:val="Compact"/>
              <w:jc w:val="right"/>
              <w:bidi/>
            </w:pPr>
            <w:r>
              <w:t xml:space="preserve">يومي (5 أسطر)</w:t>
            </w:r>
          </w:p>
        </w:tc>
        <w:tc>
          <w:tcPr/>
          <w:p>
            <w:pPr>
              <w:pStyle w:val="Compact"/>
              <w:jc w:val="right"/>
              <w:bidi/>
            </w:pPr>
            <w:r>
              <w:t xml:space="preserve">كل يوم عمل</w:t>
            </w:r>
          </w:p>
        </w:tc>
        <w:tc>
          <w:tcPr/>
          <w:p>
            <w:pPr>
              <w:pStyle w:val="Compact"/>
              <w:jc w:val="right"/>
              <w:bidi/>
            </w:pPr>
            <w:r>
              <w:t xml:space="preserve">ما نُشر، العملاء المحتملون الجدد، التفاعل، أي أزمة</w:t>
            </w:r>
          </w:p>
        </w:tc>
        <w:tc>
          <w:tcPr/>
          <w:p>
            <w:pPr>
              <w:pStyle w:val="Compact"/>
              <w:jc w:val="right"/>
              <w:bidi/>
            </w:pPr>
            <w:r>
              <w:t xml:space="preserve">مدير التسويق</w:t>
            </w:r>
          </w:p>
        </w:tc>
      </w:tr>
      <w:tr>
        <w:tc>
          <w:tcPr/>
          <w:p>
            <w:pPr>
              <w:pStyle w:val="Compact"/>
              <w:jc w:val="right"/>
              <w:bidi/>
            </w:pPr>
            <w:r>
              <w:t xml:space="preserve">أسبوعي</w:t>
            </w:r>
          </w:p>
        </w:tc>
        <w:tc>
          <w:tcPr/>
          <w:p>
            <w:pPr>
              <w:pStyle w:val="Compact"/>
              <w:jc w:val="right"/>
              <w:bidi/>
            </w:pPr>
            <w:r>
              <w:t xml:space="preserve">الأحد</w:t>
            </w:r>
          </w:p>
        </w:tc>
        <w:tc>
          <w:tcPr/>
          <w:p>
            <w:pPr>
              <w:pStyle w:val="Compact"/>
              <w:jc w:val="right"/>
              <w:bidi/>
            </w:pPr>
            <w:r>
              <w:t xml:space="preserve">الأداء لكل منصة، العملاء المحتملون بالمصدر والجودة، أفضل وأضعف محتوى، التزام التقويم، مهام الأسبوع</w:t>
            </w:r>
          </w:p>
        </w:tc>
        <w:tc>
          <w:tcPr/>
          <w:p>
            <w:pPr>
              <w:pStyle w:val="Compact"/>
              <w:jc w:val="right"/>
              <w:bidi/>
            </w:pPr>
            <w:r>
              <w:t xml:space="preserve">رئيس تطوير الأعمال</w:t>
            </w:r>
          </w:p>
        </w:tc>
      </w:tr>
      <w:tr>
        <w:tc>
          <w:tcPr/>
          <w:p>
            <w:pPr>
              <w:pStyle w:val="Compact"/>
              <w:jc w:val="right"/>
              <w:bidi/>
            </w:pPr>
            <w:r>
              <w:t xml:space="preserve">شهري</w:t>
            </w:r>
          </w:p>
        </w:tc>
        <w:tc>
          <w:tcPr/>
          <w:p>
            <w:pPr>
              <w:pStyle w:val="Compact"/>
              <w:jc w:val="right"/>
              <w:bidi/>
            </w:pPr>
            <w:r>
              <w:t xml:space="preserve">الأسبوع الرابع</w:t>
            </w:r>
          </w:p>
        </w:tc>
        <w:tc>
          <w:tcPr/>
          <w:p>
            <w:pPr>
              <w:pStyle w:val="Compact"/>
              <w:jc w:val="right"/>
              <w:bidi/>
            </w:pPr>
            <w:r>
              <w:t xml:space="preserve">كل مؤشرات القسم 2، SEO، الإعلانات والتكلفة، الظهور الإعلامي، البراند الشخصي، التوصيات</w:t>
            </w:r>
          </w:p>
        </w:tc>
        <w:tc>
          <w:tcPr/>
          <w:p>
            <w:pPr>
              <w:pStyle w:val="Compact"/>
              <w:jc w:val="right"/>
              <w:bidi/>
            </w:pPr>
            <w:r>
              <w:t xml:space="preserve">المدير العام + رئيس تطوير الأعمال</w:t>
            </w:r>
          </w:p>
        </w:tc>
      </w:tr>
      <w:tr>
        <w:tc>
          <w:tcPr/>
          <w:p>
            <w:pPr>
              <w:pStyle w:val="Compact"/>
              <w:jc w:val="right"/>
              <w:bidi/>
            </w:pPr>
            <w:r>
              <w:t xml:space="preserve">ربعي</w:t>
            </w:r>
          </w:p>
        </w:tc>
        <w:tc>
          <w:tcPr/>
          <w:p>
            <w:pPr>
              <w:pStyle w:val="Compact"/>
              <w:jc w:val="right"/>
              <w:bidi/>
            </w:pPr>
            <w:r>
              <w:t xml:space="preserve">نهاية كل ربع</w:t>
            </w:r>
          </w:p>
        </w:tc>
        <w:tc>
          <w:tcPr/>
          <w:p>
            <w:pPr>
              <w:pStyle w:val="Compact"/>
              <w:jc w:val="right"/>
              <w:bidi/>
            </w:pPr>
            <w:r>
              <w:t xml:space="preserve">تحقق أهداف الربع، مساهمة في الإيراد، الدروس، خطة الربع التالي</w:t>
            </w:r>
          </w:p>
        </w:tc>
        <w:tc>
          <w:tcPr/>
          <w:p>
            <w:pPr>
              <w:pStyle w:val="Compact"/>
              <w:jc w:val="right"/>
              <w:bidi/>
            </w:pPr>
            <w:r>
              <w:t xml:space="preserve">المؤسس + الإدارة العليا</w:t>
            </w:r>
          </w:p>
        </w:tc>
      </w:tr>
    </w:tbl>
    <w:bookmarkEnd w:id="79"/>
    <w:bookmarkStart w:id="80" w:name="لوحة-المؤشرات-الموحدة-dashboard"/>
    <w:p>
      <w:pPr>
        <w:pStyle w:val="Heading3"/>
        <w:bidi/>
        <w:jc w:val="right"/>
      </w:pPr>
      <w:r>
        <w:t xml:space="preserve">15.2 لوحة المؤشرات الموحّدة (Dashboard)</w:t>
      </w:r>
    </w:p>
    <w:p>
      <w:pPr>
        <w:pStyle w:val="FirstParagraph"/>
        <w:bidi/>
        <w:jc w:val="right"/>
      </w:pPr>
      <w:r>
        <w:t xml:space="preserve">تُبنى على أداة تقارير (مثل Looker Studio) تربط: Google Analytics 4، Search Console، منصات التواصل، مدير الإعلانات، CRM. تعرض في صفحة واحدة: العملاء المحتملون (العدد/المصدر/الجودة/التكلفة)، الزيارات العضوية، الكلمات في الصفحة الأولى، نمو المتابعين، التفاعل، الظهور الإعلامي، تقييم جوجل.</w:t>
      </w:r>
    </w:p>
    <w:p>
      <w:pPr>
        <w:bidi/>
        <w:jc w:val="right"/>
      </w:pPr>
      <w:r>
        <w:pict>
          <v:rect style="width:0;height:1.5pt" o:hralign="center" o:hrstd="t" o:hr="t"/>
        </w:pict>
      </w:r>
    </w:p>
    <w:bookmarkEnd w:id="80"/>
    <w:bookmarkEnd w:id="81"/>
    <w:bookmarkStart w:id="84" w:name="الميزانية-التقديرية-والأدوات"/>
    <w:p>
      <w:pPr>
        <w:pStyle w:val="Heading2"/>
        <w:bidi/>
        <w:jc w:val="right"/>
      </w:pPr>
      <w:r>
        <w:t xml:space="preserve">16. الميزانية التقديرية والأدوات</w:t>
      </w:r>
    </w:p>
    <w:bookmarkStart w:id="82" w:name="X3df59e35ce6f3967a7bf20dd95b6c9cfacdcde5"/>
    <w:p>
      <w:pPr>
        <w:pStyle w:val="Heading3"/>
        <w:bidi/>
        <w:jc w:val="right"/>
      </w:pPr>
      <w:r>
        <w:t xml:space="preserve">16.1 بنود الميزانية (للمناقشة مع المالية؛ أرقام إرشادية بالدرهم شهرياً)</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jc w:val="right"/>
              <w:bidi/>
            </w:pPr>
            <w:r>
              <w:t xml:space="preserve">البند</w:t>
            </w:r>
          </w:p>
        </w:tc>
        <w:tc>
          <w:tcPr/>
          <w:p>
            <w:pPr>
              <w:pStyle w:val="Compact"/>
              <w:jc w:val="right"/>
              <w:bidi/>
            </w:pPr>
            <w:r>
              <w:t xml:space="preserve">Q1</w:t>
            </w:r>
          </w:p>
        </w:tc>
        <w:tc>
          <w:tcPr/>
          <w:p>
            <w:pPr>
              <w:pStyle w:val="Compact"/>
              <w:jc w:val="right"/>
              <w:bidi/>
            </w:pPr>
            <w:r>
              <w:t xml:space="preserve">Q2</w:t>
            </w:r>
          </w:p>
        </w:tc>
        <w:tc>
          <w:tcPr/>
          <w:p>
            <w:pPr>
              <w:pStyle w:val="Compact"/>
              <w:jc w:val="right"/>
              <w:bidi/>
            </w:pPr>
            <w:r>
              <w:t xml:space="preserve">Q3</w:t>
            </w:r>
          </w:p>
        </w:tc>
        <w:tc>
          <w:tcPr/>
          <w:p>
            <w:pPr>
              <w:pStyle w:val="Compact"/>
              <w:jc w:val="right"/>
              <w:bidi/>
            </w:pPr>
            <w:r>
              <w:t xml:space="preserve">Q4</w:t>
            </w:r>
          </w:p>
        </w:tc>
        <w:tc>
          <w:tcPr/>
          <w:p>
            <w:pPr>
              <w:pStyle w:val="Compact"/>
              <w:jc w:val="right"/>
              <w:bidi/>
            </w:pPr>
            <w:r>
              <w:t xml:space="preserve">ملاحظة</w:t>
            </w:r>
          </w:p>
        </w:tc>
      </w:tr>
      <w:tr>
        <w:tc>
          <w:tcPr/>
          <w:p>
            <w:pPr>
              <w:pStyle w:val="Compact"/>
              <w:jc w:val="right"/>
              <w:bidi/>
            </w:pPr>
            <w:r>
              <w:t xml:space="preserve">الفريق (رواتب/مستقلون للتصميم والمونتاج وSEO)</w:t>
            </w:r>
          </w:p>
        </w:tc>
        <w:tc>
          <w:tcPr/>
          <w:p>
            <w:pPr>
              <w:pStyle w:val="Compact"/>
              <w:jc w:val="right"/>
              <w:bidi/>
            </w:pPr>
            <w:r>
              <w:t xml:space="preserve">حسب هيكل الرواتب</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w:t>
            </w:r>
          </w:p>
        </w:tc>
        <w:tc>
          <w:tcPr/>
          <w:p>
            <w:pPr>
              <w:pStyle w:val="Compact"/>
              <w:jc w:val="right"/>
              <w:bidi/>
            </w:pPr>
            <w:r>
              <w:t xml:space="preserve">أولوية: مدير التسويق، مصمم/مونتير، SEO</w:t>
            </w:r>
          </w:p>
        </w:tc>
      </w:tr>
      <w:tr>
        <w:tc>
          <w:tcPr/>
          <w:p>
            <w:pPr>
              <w:pStyle w:val="Compact"/>
              <w:jc w:val="right"/>
              <w:bidi/>
            </w:pPr>
            <w:r>
              <w:t xml:space="preserve">الإعلانات المدفوعة (فيسبوك/إنستغرام/جوجل/لينكدإن)</w:t>
            </w:r>
          </w:p>
        </w:tc>
        <w:tc>
          <w:tcPr/>
          <w:p>
            <w:pPr>
              <w:pStyle w:val="Compact"/>
              <w:jc w:val="right"/>
              <w:bidi/>
            </w:pPr>
            <w:r>
              <w:t xml:space="preserve">5,000-8,000 (تجارب)</w:t>
            </w:r>
          </w:p>
        </w:tc>
        <w:tc>
          <w:tcPr/>
          <w:p>
            <w:pPr>
              <w:pStyle w:val="Compact"/>
              <w:jc w:val="right"/>
              <w:bidi/>
            </w:pPr>
            <w:r>
              <w:t xml:space="preserve">15,000-25,000</w:t>
            </w:r>
          </w:p>
        </w:tc>
        <w:tc>
          <w:tcPr/>
          <w:p>
            <w:pPr>
              <w:pStyle w:val="Compact"/>
              <w:jc w:val="right"/>
              <w:bidi/>
            </w:pPr>
            <w:r>
              <w:t xml:space="preserve">25,000-35,000</w:t>
            </w:r>
          </w:p>
        </w:tc>
        <w:tc>
          <w:tcPr/>
          <w:p>
            <w:pPr>
              <w:pStyle w:val="Compact"/>
              <w:jc w:val="right"/>
              <w:bidi/>
            </w:pPr>
            <w:r>
              <w:t xml:space="preserve">35,000-50,000</w:t>
            </w:r>
          </w:p>
        </w:tc>
        <w:tc>
          <w:tcPr/>
          <w:p>
            <w:pPr>
              <w:pStyle w:val="Compact"/>
              <w:jc w:val="right"/>
              <w:bidi/>
            </w:pPr>
            <w:r>
              <w:t xml:space="preserve">تُضبط بتكلفة العميل المحتمل المؤهّل</w:t>
            </w:r>
          </w:p>
        </w:tc>
      </w:tr>
      <w:tr>
        <w:tc>
          <w:tcPr/>
          <w:p>
            <w:pPr>
              <w:pStyle w:val="Compact"/>
              <w:jc w:val="right"/>
              <w:bidi/>
            </w:pPr>
            <w:r>
              <w:t xml:space="preserve">الأدوات (جدولة، تصميم، SEO، تحليلات، بريد)</w:t>
            </w:r>
          </w:p>
        </w:tc>
        <w:tc>
          <w:tcPr/>
          <w:p>
            <w:pPr>
              <w:pStyle w:val="Compact"/>
              <w:jc w:val="right"/>
              <w:bidi/>
            </w:pPr>
            <w:r>
              <w:t xml:space="preserve">2,000-3,500</w:t>
            </w:r>
          </w:p>
        </w:tc>
        <w:tc>
          <w:tcPr/>
          <w:p>
            <w:pPr>
              <w:pStyle w:val="Compact"/>
              <w:jc w:val="right"/>
              <w:bidi/>
            </w:pPr>
            <w:r>
              <w:t xml:space="preserve">2,500-4,000</w:t>
            </w:r>
          </w:p>
        </w:tc>
        <w:tc>
          <w:tcPr/>
          <w:p>
            <w:pPr>
              <w:pStyle w:val="Compact"/>
              <w:jc w:val="right"/>
              <w:bidi/>
            </w:pPr>
            <w:r>
              <w:t xml:space="preserve">2,500-4,000</w:t>
            </w:r>
          </w:p>
        </w:tc>
        <w:tc>
          <w:tcPr/>
          <w:p>
            <w:pPr>
              <w:pStyle w:val="Compact"/>
              <w:jc w:val="right"/>
              <w:bidi/>
            </w:pPr>
            <w:r>
              <w:t xml:space="preserve">2,500-4,000</w:t>
            </w:r>
          </w:p>
        </w:tc>
        <w:tc>
          <w:tcPr/>
          <w:p>
            <w:pPr>
              <w:pStyle w:val="Compact"/>
              <w:jc w:val="right"/>
              <w:bidi/>
            </w:pPr>
            <w:r>
              <w:t xml:space="preserve">اشتراكات شهرية</w:t>
            </w:r>
          </w:p>
        </w:tc>
      </w:tr>
      <w:tr>
        <w:tc>
          <w:tcPr/>
          <w:p>
            <w:pPr>
              <w:pStyle w:val="Compact"/>
              <w:jc w:val="right"/>
              <w:bidi/>
            </w:pPr>
            <w:r>
              <w:t xml:space="preserve">إنتاج (استوديو، معدات، تصوير احترافي)</w:t>
            </w:r>
          </w:p>
        </w:tc>
        <w:tc>
          <w:tcPr/>
          <w:p>
            <w:pPr>
              <w:pStyle w:val="Compact"/>
              <w:jc w:val="right"/>
              <w:bidi/>
            </w:pPr>
            <w:r>
              <w:t xml:space="preserve">15,000-25,000 (معدات لمرة واحدة)</w:t>
            </w:r>
          </w:p>
        </w:tc>
        <w:tc>
          <w:tcPr/>
          <w:p>
            <w:pPr>
              <w:pStyle w:val="Compact"/>
              <w:jc w:val="right"/>
              <w:bidi/>
            </w:pPr>
            <w:r>
              <w:t xml:space="preserve">3,000-5,000</w:t>
            </w:r>
          </w:p>
        </w:tc>
        <w:tc>
          <w:tcPr/>
          <w:p>
            <w:pPr>
              <w:pStyle w:val="Compact"/>
              <w:jc w:val="right"/>
              <w:bidi/>
            </w:pPr>
            <w:r>
              <w:t xml:space="preserve">3,000-5,000</w:t>
            </w:r>
          </w:p>
        </w:tc>
        <w:tc>
          <w:tcPr/>
          <w:p>
            <w:pPr>
              <w:pStyle w:val="Compact"/>
              <w:jc w:val="right"/>
              <w:bidi/>
            </w:pPr>
            <w:r>
              <w:t xml:space="preserve">5,000-8,000</w:t>
            </w:r>
          </w:p>
        </w:tc>
        <w:tc>
          <w:tcPr/>
          <w:p>
            <w:pPr>
              <w:pStyle w:val="Compact"/>
              <w:jc w:val="right"/>
              <w:bidi/>
            </w:pPr>
            <w:r>
              <w:t xml:space="preserve">الربع الأول يتضمن تجهيز استوديو صغير بالمكتب</w:t>
            </w:r>
          </w:p>
        </w:tc>
      </w:tr>
      <w:tr>
        <w:tc>
          <w:tcPr/>
          <w:p>
            <w:pPr>
              <w:pStyle w:val="Compact"/>
              <w:jc w:val="right"/>
              <w:bidi/>
            </w:pPr>
            <w:r>
              <w:t xml:space="preserve">الموقع (تطوير/تحسين/استضافة)</w:t>
            </w:r>
          </w:p>
        </w:tc>
        <w:tc>
          <w:tcPr/>
          <w:p>
            <w:pPr>
              <w:pStyle w:val="Compact"/>
              <w:jc w:val="right"/>
              <w:bidi/>
            </w:pPr>
            <w:r>
              <w:t xml:space="preserve">20,000-40,000 (لمرة واحدة)</w:t>
            </w:r>
          </w:p>
        </w:tc>
        <w:tc>
          <w:tcPr/>
          <w:p>
            <w:pPr>
              <w:pStyle w:val="Compact"/>
              <w:jc w:val="right"/>
              <w:bidi/>
            </w:pPr>
            <w:r>
              <w:t xml:space="preserve">1,000-2,000</w:t>
            </w:r>
          </w:p>
        </w:tc>
        <w:tc>
          <w:tcPr/>
          <w:p>
            <w:pPr>
              <w:pStyle w:val="Compact"/>
              <w:jc w:val="right"/>
              <w:bidi/>
            </w:pPr>
            <w:r>
              <w:t xml:space="preserve">1,000-2,000</w:t>
            </w:r>
          </w:p>
        </w:tc>
        <w:tc>
          <w:tcPr/>
          <w:p>
            <w:pPr>
              <w:pStyle w:val="Compact"/>
              <w:jc w:val="right"/>
              <w:bidi/>
            </w:pPr>
            <w:r>
              <w:t xml:space="preserve">1,000-2,000</w:t>
            </w:r>
          </w:p>
        </w:tc>
        <w:tc>
          <w:tcPr/>
          <w:p>
            <w:pPr>
              <w:pStyle w:val="Compact"/>
              <w:jc w:val="right"/>
              <w:bidi/>
            </w:pPr>
            <w:r>
              <w:t xml:space="preserve">بالتنسيق مع تقنية المعلومات</w:t>
            </w:r>
          </w:p>
        </w:tc>
      </w:tr>
      <w:tr>
        <w:tc>
          <w:tcPr/>
          <w:p>
            <w:pPr>
              <w:pStyle w:val="Compact"/>
              <w:jc w:val="right"/>
              <w:bidi/>
            </w:pPr>
            <w:r>
              <w:t xml:space="preserve">علاقات عامة وظهور إعلامي وفعاليات</w:t>
            </w:r>
          </w:p>
        </w:tc>
        <w:tc>
          <w:tcPr/>
          <w:p>
            <w:pPr>
              <w:pStyle w:val="Compact"/>
              <w:jc w:val="right"/>
              <w:bidi/>
            </w:pPr>
            <w:r>
              <w:t xml:space="preserve">3,000-5,000</w:t>
            </w:r>
          </w:p>
        </w:tc>
        <w:tc>
          <w:tcPr/>
          <w:p>
            <w:pPr>
              <w:pStyle w:val="Compact"/>
              <w:jc w:val="right"/>
              <w:bidi/>
            </w:pPr>
            <w:r>
              <w:t xml:space="preserve">5,000-10,000</w:t>
            </w:r>
          </w:p>
        </w:tc>
        <w:tc>
          <w:tcPr/>
          <w:p>
            <w:pPr>
              <w:pStyle w:val="Compact"/>
              <w:jc w:val="right"/>
              <w:bidi/>
            </w:pPr>
            <w:r>
              <w:t xml:space="preserve">10,000-15,000</w:t>
            </w:r>
          </w:p>
        </w:tc>
        <w:tc>
          <w:tcPr/>
          <w:p>
            <w:pPr>
              <w:pStyle w:val="Compact"/>
              <w:jc w:val="right"/>
              <w:bidi/>
            </w:pPr>
            <w:r>
              <w:t xml:space="preserve">40,000-80,000 (الحدث السنوي)</w:t>
            </w:r>
          </w:p>
        </w:tc>
        <w:tc>
          <w:tcPr/>
          <w:p>
            <w:pPr>
              <w:pStyle w:val="Compact"/>
              <w:jc w:val="right"/>
              <w:bidi/>
            </w:pPr>
            <w:r>
              <w:t xml:space="preserve">يشمل الورش والمنتدى</w:t>
            </w:r>
          </w:p>
        </w:tc>
      </w:tr>
    </w:tbl>
    <w:bookmarkEnd w:id="82"/>
    <w:bookmarkStart w:id="83" w:name="الأدوات-المقترحة-بدائل-متكافئة-مقبولة"/>
    <w:p>
      <w:pPr>
        <w:pStyle w:val="Heading3"/>
        <w:bidi/>
        <w:jc w:val="right"/>
      </w:pPr>
      <w:r>
        <w:t xml:space="preserve">16.2 الأدوات المقترحة (بدائل متكافئة مقبولة)</w:t>
      </w:r>
    </w:p>
    <w:p>
      <w:pPr>
        <w:numPr>
          <w:ilvl w:val="0"/>
          <w:numId w:val="1034"/>
        </w:numPr>
        <w:pStyle w:val="Compact"/>
        <w:bidi/>
        <w:jc w:val="right"/>
      </w:pPr>
      <w:r>
        <w:rPr>
          <w:bCs/>
          <w:b/>
        </w:rPr>
        <w:t xml:space="preserve">الجدولة والإدارة:</w:t>
      </w:r>
      <w:r>
        <w:t xml:space="preserve"> </w:t>
      </w:r>
      <w:r>
        <w:t xml:space="preserve">أداة نشر موحّدة لكل المنصات مع صندوق ردود مشترك.</w:t>
      </w:r>
    </w:p>
    <w:p>
      <w:pPr>
        <w:numPr>
          <w:ilvl w:val="0"/>
          <w:numId w:val="1034"/>
        </w:numPr>
        <w:pStyle w:val="Compact"/>
        <w:bidi/>
        <w:jc w:val="right"/>
      </w:pPr>
      <w:r>
        <w:rPr>
          <w:bCs/>
          <w:b/>
        </w:rPr>
        <w:t xml:space="preserve">التصميم:</w:t>
      </w:r>
      <w:r>
        <w:t xml:space="preserve"> </w:t>
      </w:r>
      <w:r>
        <w:t xml:space="preserve">Canva للفريق + Adobe للمصمم؛ قوالب معتمدة.</w:t>
      </w:r>
    </w:p>
    <w:p>
      <w:pPr>
        <w:numPr>
          <w:ilvl w:val="0"/>
          <w:numId w:val="1034"/>
        </w:numPr>
        <w:pStyle w:val="Compact"/>
        <w:bidi/>
        <w:jc w:val="right"/>
      </w:pPr>
      <w:r>
        <w:rPr>
          <w:bCs/>
          <w:b/>
        </w:rPr>
        <w:t xml:space="preserve">الفيديو:</w:t>
      </w:r>
      <w:r>
        <w:t xml:space="preserve"> </w:t>
      </w:r>
      <w:r>
        <w:t xml:space="preserve">CapCut/Premiere؛ ترجمة نصية تلقائية لكل فيديو (عربي/إنجليزي).</w:t>
      </w:r>
    </w:p>
    <w:p>
      <w:pPr>
        <w:numPr>
          <w:ilvl w:val="0"/>
          <w:numId w:val="1034"/>
        </w:numPr>
        <w:pStyle w:val="Compact"/>
        <w:bidi/>
        <w:jc w:val="right"/>
      </w:pPr>
      <w:r>
        <w:rPr>
          <w:bCs/>
          <w:b/>
        </w:rPr>
        <w:t xml:space="preserve">SEO:</w:t>
      </w:r>
      <w:r>
        <w:t xml:space="preserve"> </w:t>
      </w:r>
      <w:r>
        <w:t xml:space="preserve">Search Console + أداة تتبع مراكز وبحث كلمات (Semrush أو Ahrefs) + Screaming Frog للتدقيق.</w:t>
      </w:r>
    </w:p>
    <w:p>
      <w:pPr>
        <w:numPr>
          <w:ilvl w:val="0"/>
          <w:numId w:val="1034"/>
        </w:numPr>
        <w:pStyle w:val="Compact"/>
        <w:bidi/>
        <w:jc w:val="right"/>
      </w:pPr>
      <w:r>
        <w:rPr>
          <w:bCs/>
          <w:b/>
        </w:rPr>
        <w:t xml:space="preserve">التحليلات:</w:t>
      </w:r>
      <w:r>
        <w:t xml:space="preserve"> </w:t>
      </w:r>
      <w:r>
        <w:t xml:space="preserve">GA4 + Looker Studio.</w:t>
      </w:r>
    </w:p>
    <w:p>
      <w:pPr>
        <w:numPr>
          <w:ilvl w:val="0"/>
          <w:numId w:val="1034"/>
        </w:numPr>
        <w:pStyle w:val="Compact"/>
        <w:bidi/>
        <w:jc w:val="right"/>
      </w:pPr>
      <w:r>
        <w:rPr>
          <w:bCs/>
          <w:b/>
        </w:rPr>
        <w:t xml:space="preserve">CRM:</w:t>
      </w:r>
      <w:r>
        <w:t xml:space="preserve"> </w:t>
      </w:r>
      <w:r>
        <w:t xml:space="preserve">النظام المعتمد في المكتب (إلزامي 100% وفق وثيقة المؤشرات)؛ ربط النماذج وواتساب به.</w:t>
      </w:r>
    </w:p>
    <w:p>
      <w:pPr>
        <w:numPr>
          <w:ilvl w:val="0"/>
          <w:numId w:val="1034"/>
        </w:numPr>
        <w:pStyle w:val="Compact"/>
        <w:bidi/>
        <w:jc w:val="right"/>
      </w:pPr>
      <w:r>
        <w:rPr>
          <w:bCs/>
          <w:b/>
        </w:rPr>
        <w:t xml:space="preserve">الرصد:</w:t>
      </w:r>
      <w:r>
        <w:t xml:space="preserve"> </w:t>
      </w:r>
      <w:r>
        <w:t xml:space="preserve">Google Alerts + أداة رصد الذكر على المنصات.</w:t>
      </w:r>
    </w:p>
    <w:p>
      <w:pPr>
        <w:numPr>
          <w:ilvl w:val="0"/>
          <w:numId w:val="1034"/>
        </w:numPr>
        <w:pStyle w:val="Compact"/>
        <w:bidi/>
        <w:jc w:val="right"/>
      </w:pPr>
      <w:r>
        <w:rPr>
          <w:bCs/>
          <w:b/>
        </w:rPr>
        <w:t xml:space="preserve">البريد/النشرة:</w:t>
      </w:r>
      <w:r>
        <w:t xml:space="preserve"> </w:t>
      </w:r>
      <w:r>
        <w:t xml:space="preserve">أداة بريدية متوافقة مع قواعد الخصوصية.</w:t>
      </w:r>
    </w:p>
    <w:p>
      <w:pPr>
        <w:bidi/>
        <w:jc w:val="right"/>
      </w:pPr>
      <w:r>
        <w:pict>
          <v:rect style="width:0;height:1.5pt" o:hralign="center" o:hrstd="t" o:hr="t"/>
        </w:pict>
      </w:r>
    </w:p>
    <w:bookmarkEnd w:id="83"/>
    <w:bookmarkEnd w:id="84"/>
    <w:bookmarkStart w:id="89" w:name="الحوكمة-والالتزام-والمخاطر"/>
    <w:p>
      <w:pPr>
        <w:pStyle w:val="Heading2"/>
        <w:bidi/>
        <w:jc w:val="right"/>
      </w:pPr>
      <w:r>
        <w:t xml:space="preserve">17. الحوكمة والالتزام والمخاطر</w:t>
      </w:r>
    </w:p>
    <w:bookmarkStart w:id="85" w:name="الالتزام-القانوني-والمهني"/>
    <w:p>
      <w:pPr>
        <w:pStyle w:val="Heading3"/>
        <w:bidi/>
        <w:jc w:val="right"/>
      </w:pPr>
      <w:r>
        <w:t xml:space="preserve">17.1 الالتزام القانوني والمهني</w:t>
      </w:r>
    </w:p>
    <w:p>
      <w:pPr>
        <w:numPr>
          <w:ilvl w:val="0"/>
          <w:numId w:val="1035"/>
        </w:numPr>
        <w:pStyle w:val="Compact"/>
        <w:bidi/>
        <w:jc w:val="right"/>
      </w:pPr>
      <w:r>
        <w:t xml:space="preserve">الالتزام بقواعد وآداب مهنة المحاماة في الإمارات بخصوص الإعلان والترويج للخدمات القانونية (وزارة العدل، والجهات المحلية المختصة مثل إدارة الشؤون القانونية في دبي)؛ تُراجع الصياغات الإعلانية من مستشار قانوني قبل النشر.</w:t>
      </w:r>
    </w:p>
    <w:p>
      <w:pPr>
        <w:numPr>
          <w:ilvl w:val="0"/>
          <w:numId w:val="1035"/>
        </w:numPr>
        <w:pStyle w:val="Compact"/>
        <w:bidi/>
        <w:jc w:val="right"/>
      </w:pPr>
      <w:r>
        <w:t xml:space="preserve">الالتزام بتشريعات الإعلام والمحتوى الرقمي في الإمارات، بما فيها متطلبات الترخيص للمحتوى الإعلاني المدفوع والتعامل مع المؤثرين.</w:t>
      </w:r>
    </w:p>
    <w:p>
      <w:pPr>
        <w:numPr>
          <w:ilvl w:val="0"/>
          <w:numId w:val="1035"/>
        </w:numPr>
        <w:pStyle w:val="Compact"/>
        <w:bidi/>
        <w:jc w:val="right"/>
      </w:pPr>
      <w:r>
        <w:t xml:space="preserve">حماية البيانات الشخصية وفق قانون حماية البيانات الاتحادي؛ موافقة صريحة للنشرات وقوائم البث.</w:t>
      </w:r>
    </w:p>
    <w:p>
      <w:pPr>
        <w:numPr>
          <w:ilvl w:val="0"/>
          <w:numId w:val="1035"/>
        </w:numPr>
        <w:pStyle w:val="Compact"/>
        <w:bidi/>
        <w:jc w:val="right"/>
      </w:pPr>
      <w:r>
        <w:t xml:space="preserve">سرّية العملاء المطلقة: لا نشر لأي معلومة قضية أو عميل دون موافقة كتابية؛ دراسات الحالة مجهّلة بالكامل.</w:t>
      </w:r>
    </w:p>
    <w:p>
      <w:pPr>
        <w:numPr>
          <w:ilvl w:val="0"/>
          <w:numId w:val="1035"/>
        </w:numPr>
        <w:pStyle w:val="Compact"/>
        <w:bidi/>
        <w:jc w:val="right"/>
      </w:pPr>
      <w:r>
        <w:t xml:space="preserve">إخلاء مسؤولية موحّد على المحتوى التعليمي:</w:t>
      </w:r>
      <w:r>
        <w:t xml:space="preserve"> </w:t>
      </w:r>
      <w:r>
        <w:t xml:space="preserve">“</w:t>
      </w:r>
      <w:r>
        <w:t xml:space="preserve">هذا المحتوى للتوعية العامة ولا يُعدّ استشارة قانونية</w:t>
      </w:r>
      <w:r>
        <w:t xml:space="preserve">”</w:t>
      </w:r>
      <w:r>
        <w:t xml:space="preserve">.</w:t>
      </w:r>
    </w:p>
    <w:bookmarkEnd w:id="85"/>
    <w:bookmarkStart w:id="86" w:name="سلطات-الاعتماد"/>
    <w:p>
      <w:pPr>
        <w:pStyle w:val="Heading3"/>
        <w:bidi/>
        <w:jc w:val="right"/>
      </w:pPr>
      <w:r>
        <w:t xml:space="preserve">17.2 سلطات الاعتماد</w:t>
      </w:r>
    </w:p>
    <w:tbl>
      <w:tblPr>
        <w:tblStyle w:val="Table"/>
        <w:tblW w:type="pct" w:w="5000"/>
        <w:tblLook w:firstRow="1" w:lastRow="0" w:firstColumn="0" w:lastColumn="0" w:noHBand="0" w:noVBand="0" w:val="0020"/>
        <w:jc w:val="start"/>
        <w:bidiVisual/>
      </w:tblPr>
      <w:tblGrid>
        <w:gridCol w:w="3960"/>
        <w:gridCol w:w="3960"/>
      </w:tblGrid>
      <w:tr>
        <w:trPr>
          <w:tblHeader w:val="true"/>
        </w:trPr>
        <w:tc>
          <w:tcPr/>
          <w:p>
            <w:pPr>
              <w:pStyle w:val="Compact"/>
              <w:jc w:val="right"/>
              <w:bidi/>
            </w:pPr>
            <w:r>
              <w:t xml:space="preserve">نوع المحتوى</w:t>
            </w:r>
          </w:p>
        </w:tc>
        <w:tc>
          <w:tcPr/>
          <w:p>
            <w:pPr>
              <w:pStyle w:val="Compact"/>
              <w:jc w:val="right"/>
              <w:bidi/>
            </w:pPr>
            <w:r>
              <w:t xml:space="preserve">يعتمده</w:t>
            </w:r>
          </w:p>
        </w:tc>
      </w:tr>
      <w:tr>
        <w:tc>
          <w:tcPr/>
          <w:p>
            <w:pPr>
              <w:pStyle w:val="Compact"/>
              <w:jc w:val="right"/>
              <w:bidi/>
            </w:pPr>
            <w:r>
              <w:t xml:space="preserve">محتوى تعليمي عام</w:t>
            </w:r>
          </w:p>
        </w:tc>
        <w:tc>
          <w:tcPr/>
          <w:p>
            <w:pPr>
              <w:pStyle w:val="Compact"/>
              <w:jc w:val="right"/>
              <w:bidi/>
            </w:pPr>
            <w:r>
              <w:t xml:space="preserve">مدير التسويق بعد مراجعة قانونية</w:t>
            </w:r>
          </w:p>
        </w:tc>
      </w:tr>
      <w:tr>
        <w:tc>
          <w:tcPr/>
          <w:p>
            <w:pPr>
              <w:pStyle w:val="Compact"/>
              <w:jc w:val="right"/>
              <w:bidi/>
            </w:pPr>
            <w:r>
              <w:t xml:space="preserve">تعليق على تشريع جديد</w:t>
            </w:r>
          </w:p>
        </w:tc>
        <w:tc>
          <w:tcPr/>
          <w:p>
            <w:pPr>
              <w:pStyle w:val="Compact"/>
              <w:jc w:val="right"/>
              <w:bidi/>
            </w:pPr>
            <w:r>
              <w:t xml:space="preserve">المستشار المختص + مدير التسويق؛ وللمؤسس: د. راشد شخصياً</w:t>
            </w:r>
          </w:p>
        </w:tc>
      </w:tr>
      <w:tr>
        <w:tc>
          <w:tcPr/>
          <w:p>
            <w:pPr>
              <w:pStyle w:val="Compact"/>
              <w:jc w:val="right"/>
              <w:bidi/>
            </w:pPr>
            <w:r>
              <w:t xml:space="preserve">محتوى يذكر عملاء أو شركاء</w:t>
            </w:r>
          </w:p>
        </w:tc>
        <w:tc>
          <w:tcPr/>
          <w:p>
            <w:pPr>
              <w:pStyle w:val="Compact"/>
              <w:jc w:val="right"/>
              <w:bidi/>
            </w:pPr>
            <w:r>
              <w:t xml:space="preserve">رئيس تطوير الأعمال + موافقة الطرف كتابياً</w:t>
            </w:r>
          </w:p>
        </w:tc>
      </w:tr>
      <w:tr>
        <w:tc>
          <w:tcPr/>
          <w:p>
            <w:pPr>
              <w:pStyle w:val="Compact"/>
              <w:jc w:val="right"/>
              <w:bidi/>
            </w:pPr>
            <w:r>
              <w:t xml:space="preserve">البيانات الصحفية</w:t>
            </w:r>
          </w:p>
        </w:tc>
        <w:tc>
          <w:tcPr/>
          <w:p>
            <w:pPr>
              <w:pStyle w:val="Compact"/>
              <w:jc w:val="right"/>
              <w:bidi/>
            </w:pPr>
            <w:r>
              <w:t xml:space="preserve">المدير العام</w:t>
            </w:r>
          </w:p>
        </w:tc>
      </w:tr>
      <w:tr>
        <w:tc>
          <w:tcPr/>
          <w:p>
            <w:pPr>
              <w:pStyle w:val="Compact"/>
              <w:jc w:val="right"/>
              <w:bidi/>
            </w:pPr>
            <w:r>
              <w:t xml:space="preserve">الردود على الأزمات أو الانتقادات العلنية</w:t>
            </w:r>
          </w:p>
        </w:tc>
        <w:tc>
          <w:tcPr/>
          <w:p>
            <w:pPr>
              <w:pStyle w:val="Compact"/>
              <w:jc w:val="right"/>
              <w:bidi/>
            </w:pPr>
            <w:r>
              <w:t xml:space="preserve">المدير العام + مدير التسويق خلال ساعتين</w:t>
            </w:r>
          </w:p>
        </w:tc>
      </w:tr>
    </w:tbl>
    <w:bookmarkEnd w:id="86"/>
    <w:bookmarkStart w:id="87" w:name="إدارة-المخاطر-والأزمات"/>
    <w:p>
      <w:pPr>
        <w:pStyle w:val="Heading3"/>
        <w:bidi/>
        <w:jc w:val="right"/>
      </w:pPr>
      <w:r>
        <w:t xml:space="preserve">17.3 إدارة المخاطر والأزمات</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الخطر</w:t>
            </w:r>
          </w:p>
        </w:tc>
        <w:tc>
          <w:tcPr/>
          <w:p>
            <w:pPr>
              <w:pStyle w:val="Compact"/>
              <w:jc w:val="right"/>
              <w:bidi/>
            </w:pPr>
            <w:r>
              <w:t xml:space="preserve">الوقاية</w:t>
            </w:r>
          </w:p>
        </w:tc>
        <w:tc>
          <w:tcPr/>
          <w:p>
            <w:pPr>
              <w:pStyle w:val="Compact"/>
              <w:jc w:val="right"/>
              <w:bidi/>
            </w:pPr>
            <w:r>
              <w:t xml:space="preserve">الاستجابة</w:t>
            </w:r>
          </w:p>
        </w:tc>
      </w:tr>
      <w:tr>
        <w:tc>
          <w:tcPr/>
          <w:p>
            <w:pPr>
              <w:pStyle w:val="Compact"/>
              <w:jc w:val="right"/>
              <w:bidi/>
            </w:pPr>
            <w:r>
              <w:t xml:space="preserve">خطأ قانوني في منشور</w:t>
            </w:r>
          </w:p>
        </w:tc>
        <w:tc>
          <w:tcPr/>
          <w:p>
            <w:pPr>
              <w:pStyle w:val="Compact"/>
              <w:jc w:val="right"/>
              <w:bidi/>
            </w:pPr>
            <w:r>
              <w:t xml:space="preserve">مراجعة قانونية إلزامية</w:t>
            </w:r>
          </w:p>
        </w:tc>
        <w:tc>
          <w:tcPr/>
          <w:p>
            <w:pPr>
              <w:pStyle w:val="Compact"/>
              <w:jc w:val="right"/>
              <w:bidi/>
            </w:pPr>
            <w:r>
              <w:t xml:space="preserve">حذف/تصحيح خلال ساعة + توضيح علني إذا لزم</w:t>
            </w:r>
          </w:p>
        </w:tc>
      </w:tr>
      <w:tr>
        <w:tc>
          <w:tcPr/>
          <w:p>
            <w:pPr>
              <w:pStyle w:val="Compact"/>
              <w:jc w:val="right"/>
              <w:bidi/>
            </w:pPr>
            <w:r>
              <w:t xml:space="preserve">تعليقات سلبية أو تقييم سيء</w:t>
            </w:r>
          </w:p>
        </w:tc>
        <w:tc>
          <w:tcPr/>
          <w:p>
            <w:pPr>
              <w:pStyle w:val="Compact"/>
              <w:jc w:val="right"/>
              <w:bidi/>
            </w:pPr>
            <w:r>
              <w:t xml:space="preserve">رصد يومي</w:t>
            </w:r>
          </w:p>
        </w:tc>
        <w:tc>
          <w:tcPr/>
          <w:p>
            <w:pPr>
              <w:pStyle w:val="Compact"/>
              <w:jc w:val="right"/>
              <w:bidi/>
            </w:pPr>
            <w:r>
              <w:t xml:space="preserve">رد احترافي خلال 24 ساعة، نقل النقاش للخاص، معالجة الجذر</w:t>
            </w:r>
          </w:p>
        </w:tc>
      </w:tr>
      <w:tr>
        <w:tc>
          <w:tcPr/>
          <w:p>
            <w:pPr>
              <w:pStyle w:val="Compact"/>
              <w:jc w:val="right"/>
              <w:bidi/>
            </w:pPr>
            <w:r>
              <w:t xml:space="preserve">تسريب معلومات</w:t>
            </w:r>
          </w:p>
        </w:tc>
        <w:tc>
          <w:tcPr/>
          <w:p>
            <w:pPr>
              <w:pStyle w:val="Compact"/>
              <w:jc w:val="right"/>
              <w:bidi/>
            </w:pPr>
            <w:r>
              <w:t xml:space="preserve">صلاحيات محدودة، مصادقة ثنائية (بالتنسيق مع تقنية المعلومات)</w:t>
            </w:r>
          </w:p>
        </w:tc>
        <w:tc>
          <w:tcPr/>
          <w:p>
            <w:pPr>
              <w:pStyle w:val="Compact"/>
              <w:jc w:val="right"/>
              <w:bidi/>
            </w:pPr>
            <w:r>
              <w:t xml:space="preserve">بروتوكول الحوادث لتقنية المعلومات + بيان</w:t>
            </w:r>
          </w:p>
        </w:tc>
      </w:tr>
      <w:tr>
        <w:tc>
          <w:tcPr/>
          <w:p>
            <w:pPr>
              <w:pStyle w:val="Compact"/>
              <w:jc w:val="right"/>
              <w:bidi/>
            </w:pPr>
            <w:r>
              <w:t xml:space="preserve">اختراق حساب</w:t>
            </w:r>
          </w:p>
        </w:tc>
        <w:tc>
          <w:tcPr/>
          <w:p>
            <w:pPr>
              <w:pStyle w:val="Compact"/>
              <w:jc w:val="right"/>
              <w:bidi/>
            </w:pPr>
            <w:r>
              <w:t xml:space="preserve">مصادقة ثنائية، كلمات مرور مُدارة، صلاحيات بالأدوار</w:t>
            </w:r>
          </w:p>
        </w:tc>
        <w:tc>
          <w:tcPr/>
          <w:p>
            <w:pPr>
              <w:pStyle w:val="Compact"/>
              <w:jc w:val="right"/>
              <w:bidi/>
            </w:pPr>
            <w:r>
              <w:t xml:space="preserve">استعادة فورية + إشعار المتابعين</w:t>
            </w:r>
          </w:p>
        </w:tc>
      </w:tr>
      <w:tr>
        <w:tc>
          <w:tcPr/>
          <w:p>
            <w:pPr>
              <w:pStyle w:val="Compact"/>
              <w:jc w:val="right"/>
              <w:bidi/>
            </w:pPr>
            <w:r>
              <w:t xml:space="preserve">تعليق المؤسس يُفهم خطأً</w:t>
            </w:r>
          </w:p>
        </w:tc>
        <w:tc>
          <w:tcPr/>
          <w:p>
            <w:pPr>
              <w:pStyle w:val="Compact"/>
              <w:jc w:val="right"/>
              <w:bidi/>
            </w:pPr>
            <w:r>
              <w:t xml:space="preserve">مراجعة الصياغة مع المستشار قبل النشر؛ تجنّب القضايا الجارية</w:t>
            </w:r>
          </w:p>
        </w:tc>
        <w:tc>
          <w:tcPr/>
          <w:p>
            <w:pPr>
              <w:pStyle w:val="Compact"/>
              <w:jc w:val="right"/>
              <w:bidi/>
            </w:pPr>
            <w:r>
              <w:t xml:space="preserve">توضيح سريع من نفس الحساب</w:t>
            </w:r>
          </w:p>
        </w:tc>
      </w:tr>
      <w:tr>
        <w:tc>
          <w:tcPr/>
          <w:p>
            <w:pPr>
              <w:pStyle w:val="Compact"/>
              <w:jc w:val="right"/>
              <w:bidi/>
            </w:pPr>
            <w:r>
              <w:t xml:space="preserve">تراجع أداء الإعلانات</w:t>
            </w:r>
          </w:p>
        </w:tc>
        <w:tc>
          <w:tcPr/>
          <w:p>
            <w:pPr>
              <w:pStyle w:val="Compact"/>
              <w:jc w:val="right"/>
              <w:bidi/>
            </w:pPr>
            <w:r>
              <w:t xml:space="preserve">قاعدة 14 يوماً</w:t>
            </w:r>
          </w:p>
        </w:tc>
        <w:tc>
          <w:tcPr/>
          <w:p>
            <w:pPr>
              <w:pStyle w:val="Compact"/>
              <w:jc w:val="right"/>
              <w:bidi/>
            </w:pPr>
            <w:r>
              <w:t xml:space="preserve">تعديل أو إيقاف</w:t>
            </w:r>
          </w:p>
        </w:tc>
      </w:tr>
      <w:tr>
        <w:tc>
          <w:tcPr/>
          <w:p>
            <w:pPr>
              <w:pStyle w:val="Compact"/>
              <w:jc w:val="right"/>
              <w:bidi/>
            </w:pPr>
            <w:r>
              <w:t xml:space="preserve">اعتماد مفرط على شخص واحد</w:t>
            </w:r>
          </w:p>
        </w:tc>
        <w:tc>
          <w:tcPr/>
          <w:p>
            <w:pPr>
              <w:pStyle w:val="Compact"/>
              <w:jc w:val="right"/>
              <w:bidi/>
            </w:pPr>
            <w:r>
              <w:t xml:space="preserve">توثيق العمليات، قوالب، بدلاء</w:t>
            </w:r>
          </w:p>
        </w:tc>
        <w:tc>
          <w:tcPr/>
          <w:p>
            <w:pPr>
              <w:pStyle w:val="Compact"/>
              <w:jc w:val="right"/>
              <w:bidi/>
            </w:pPr>
            <w:r>
              <w:t xml:space="preserve">-</w:t>
            </w:r>
          </w:p>
        </w:tc>
      </w:tr>
    </w:tbl>
    <w:bookmarkEnd w:id="87"/>
    <w:bookmarkStart w:id="88" w:name="الاعتماديات-الحرجة-لنجاح-الخطة"/>
    <w:p>
      <w:pPr>
        <w:pStyle w:val="Heading3"/>
        <w:bidi/>
        <w:jc w:val="right"/>
      </w:pPr>
      <w:r>
        <w:t xml:space="preserve">17.4 الاعتماديات الحرجة لنجاح الخطة</w:t>
      </w:r>
    </w:p>
    <w:p>
      <w:pPr>
        <w:numPr>
          <w:ilvl w:val="0"/>
          <w:numId w:val="1036"/>
        </w:numPr>
        <w:pStyle w:val="Compact"/>
        <w:bidi/>
        <w:jc w:val="right"/>
      </w:pPr>
      <w:r>
        <w:t xml:space="preserve">تعيين مدير التسويق والمبيعات في الشهر الأول.</w:t>
      </w:r>
    </w:p>
    <w:p>
      <w:pPr>
        <w:numPr>
          <w:ilvl w:val="0"/>
          <w:numId w:val="1036"/>
        </w:numPr>
        <w:pStyle w:val="Compact"/>
        <w:bidi/>
        <w:jc w:val="right"/>
      </w:pPr>
      <w:r>
        <w:t xml:space="preserve">التزام د. راشد الكيتوب بجلسة تسجيل شهرية (ساعتان) وقناة اعتماد سريعة (رد خلال ساعتين على التعليقات التشريعية).</w:t>
      </w:r>
    </w:p>
    <w:p>
      <w:pPr>
        <w:numPr>
          <w:ilvl w:val="0"/>
          <w:numId w:val="1036"/>
        </w:numPr>
        <w:pStyle w:val="Compact"/>
        <w:bidi/>
        <w:jc w:val="right"/>
      </w:pPr>
      <w:r>
        <w:t xml:space="preserve">التزام الإدارة القانونية بمراجعة المحتوى خلال 24 ساعة (وخلال ساعة في حالة التشريع الجديد).</w:t>
      </w:r>
    </w:p>
    <w:p>
      <w:pPr>
        <w:numPr>
          <w:ilvl w:val="0"/>
          <w:numId w:val="1036"/>
        </w:numPr>
        <w:pStyle w:val="Compact"/>
        <w:bidi/>
        <w:jc w:val="right"/>
      </w:pPr>
      <w:r>
        <w:t xml:space="preserve">ربط الموقع وواتساب بنظام CRM بالتنسيق مع تقنية المعلومات في الربع الأول.</w:t>
      </w:r>
    </w:p>
    <w:p>
      <w:pPr>
        <w:numPr>
          <w:ilvl w:val="0"/>
          <w:numId w:val="1036"/>
        </w:numPr>
        <w:pStyle w:val="Compact"/>
        <w:bidi/>
        <w:jc w:val="right"/>
      </w:pPr>
      <w:r>
        <w:t xml:space="preserve">اعتماد الميزانية ربعياً.</w:t>
      </w:r>
    </w:p>
    <w:p>
      <w:pPr>
        <w:bidi/>
        <w:jc w:val="right"/>
      </w:pPr>
      <w:r>
        <w:pict>
          <v:rect style="width:0;height:1.5pt" o:hralign="center" o:hrstd="t" o:hr="t"/>
        </w:pict>
      </w:r>
    </w:p>
    <w:bookmarkEnd w:id="88"/>
    <w:bookmarkEnd w:id="89"/>
    <w:bookmarkStart w:id="96" w:name="الملاحق"/>
    <w:p>
      <w:pPr>
        <w:pStyle w:val="Heading2"/>
        <w:bidi/>
        <w:jc w:val="right"/>
      </w:pPr>
      <w:r>
        <w:t xml:space="preserve">18. الملاحق</w:t>
      </w:r>
    </w:p>
    <w:bookmarkStart w:id="90" w:name="الملحق-أ-قالب-تقويم-المحتوى-الشهري"/>
    <w:p>
      <w:pPr>
        <w:pStyle w:val="Heading3"/>
        <w:bidi/>
        <w:jc w:val="right"/>
      </w:pPr>
      <w:r>
        <w:t xml:space="preserve">الملحق أ: قالب تقويم المحتوى الشهري</w:t>
      </w:r>
    </w:p>
    <w:tbl>
      <w:tblPr>
        <w:tblStyle w:val="Table"/>
        <w:tblW w:type="pct" w:w="5000"/>
        <w:tblLook w:firstRow="1" w:lastRow="0" w:firstColumn="0" w:lastColumn="0" w:noHBand="0" w:noVBand="0" w:val="0020"/>
        <w:jc w:val="start"/>
        <w:bidiVisual/>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right"/>
              <w:bidi/>
            </w:pPr>
            <w:r>
              <w:t xml:space="preserve">التاريخ</w:t>
            </w:r>
          </w:p>
        </w:tc>
        <w:tc>
          <w:tcPr/>
          <w:p>
            <w:pPr>
              <w:pStyle w:val="Compact"/>
              <w:jc w:val="right"/>
              <w:bidi/>
            </w:pPr>
            <w:r>
              <w:t xml:space="preserve">المنصة</w:t>
            </w:r>
          </w:p>
        </w:tc>
        <w:tc>
          <w:tcPr/>
          <w:p>
            <w:pPr>
              <w:pStyle w:val="Compact"/>
              <w:jc w:val="right"/>
              <w:bidi/>
            </w:pPr>
            <w:r>
              <w:t xml:space="preserve">النوع</w:t>
            </w:r>
          </w:p>
        </w:tc>
        <w:tc>
          <w:tcPr/>
          <w:p>
            <w:pPr>
              <w:pStyle w:val="Compact"/>
              <w:jc w:val="right"/>
              <w:bidi/>
            </w:pPr>
            <w:r>
              <w:t xml:space="preserve">العمود (Pillar)</w:t>
            </w:r>
          </w:p>
        </w:tc>
        <w:tc>
          <w:tcPr/>
          <w:p>
            <w:pPr>
              <w:pStyle w:val="Compact"/>
              <w:jc w:val="right"/>
              <w:bidi/>
            </w:pPr>
            <w:r>
              <w:t xml:space="preserve">العنوان/الفكرة</w:t>
            </w:r>
          </w:p>
        </w:tc>
        <w:tc>
          <w:tcPr/>
          <w:p>
            <w:pPr>
              <w:pStyle w:val="Compact"/>
              <w:jc w:val="right"/>
              <w:bidi/>
            </w:pPr>
            <w:r>
              <w:t xml:space="preserve">المرجع القانوني</w:t>
            </w:r>
          </w:p>
        </w:tc>
        <w:tc>
          <w:tcPr/>
          <w:p>
            <w:pPr>
              <w:pStyle w:val="Compact"/>
              <w:jc w:val="right"/>
              <w:bidi/>
            </w:pPr>
            <w:r>
              <w:t xml:space="preserve">المسؤول</w:t>
            </w:r>
          </w:p>
        </w:tc>
        <w:tc>
          <w:tcPr/>
          <w:p>
            <w:pPr>
              <w:pStyle w:val="Compact"/>
              <w:jc w:val="right"/>
              <w:bidi/>
            </w:pPr>
            <w:r>
              <w:t xml:space="preserve">المراجع القانوني</w:t>
            </w:r>
          </w:p>
        </w:tc>
        <w:tc>
          <w:tcPr/>
          <w:p>
            <w:pPr>
              <w:pStyle w:val="Compact"/>
              <w:jc w:val="right"/>
              <w:bidi/>
            </w:pPr>
            <w:r>
              <w:t xml:space="preserve">الحالة</w:t>
            </w:r>
          </w:p>
        </w:tc>
        <w:tc>
          <w:tcPr/>
          <w:p>
            <w:pPr>
              <w:pStyle w:val="Compact"/>
              <w:jc w:val="right"/>
              <w:bidi/>
            </w:pPr>
            <w:r>
              <w:t xml:space="preserve">رابط التصميم</w:t>
            </w:r>
          </w:p>
        </w:tc>
        <w:tc>
          <w:tcPr/>
          <w:p>
            <w:pPr>
              <w:pStyle w:val="Compact"/>
              <w:jc w:val="right"/>
              <w:bidi/>
            </w:pPr>
            <w:r>
              <w:t xml:space="preserve">رابط المنشور</w:t>
            </w:r>
          </w:p>
        </w:tc>
        <w:tc>
          <w:tcPr/>
          <w:p>
            <w:pPr>
              <w:pStyle w:val="Compact"/>
              <w:jc w:val="right"/>
              <w:bidi/>
            </w:pPr>
            <w:r>
              <w:t xml:space="preserve">النتيجة بعد 7 أيام</w:t>
            </w:r>
          </w:p>
        </w:tc>
      </w:tr>
      <w:tr>
        <w:tc>
          <w:tcPr/>
          <w:p>
            <w:pPr>
              <w:pStyle w:val="Compact"/>
              <w:bidi/>
              <w:jc w:val="right"/>
            </w:pPr>
          </w:p>
        </w:tc>
        <w:tc>
          <w:tcPr/>
          <w:p>
            <w:pPr>
              <w:pStyle w:val="Compact"/>
              <w:bidi/>
              <w:jc w:val="right"/>
            </w:pPr>
          </w:p>
        </w:tc>
        <w:tc>
          <w:tcPr/>
          <w:p>
            <w:pPr>
              <w:pStyle w:val="Compact"/>
              <w:bidi/>
              <w:jc w:val="right"/>
            </w:pPr>
          </w:p>
        </w:tc>
        <w:tc>
          <w:tcPr/>
          <w:p>
            <w:pPr>
              <w:pStyle w:val="Compact"/>
              <w:bidi/>
              <w:jc w:val="right"/>
            </w:pPr>
          </w:p>
        </w:tc>
        <w:tc>
          <w:tcPr/>
          <w:p>
            <w:pPr>
              <w:pStyle w:val="Compact"/>
              <w:bidi/>
              <w:jc w:val="right"/>
            </w:pPr>
          </w:p>
        </w:tc>
        <w:tc>
          <w:tcPr/>
          <w:p>
            <w:pPr>
              <w:pStyle w:val="Compact"/>
              <w:bidi/>
              <w:jc w:val="right"/>
            </w:pPr>
          </w:p>
        </w:tc>
        <w:tc>
          <w:tcPr/>
          <w:p>
            <w:pPr>
              <w:pStyle w:val="Compact"/>
              <w:bidi/>
              <w:jc w:val="right"/>
            </w:pPr>
          </w:p>
        </w:tc>
        <w:tc>
          <w:tcPr/>
          <w:p>
            <w:pPr>
              <w:pStyle w:val="Compact"/>
              <w:bidi/>
              <w:jc w:val="right"/>
            </w:pPr>
          </w:p>
        </w:tc>
        <w:tc>
          <w:tcPr/>
          <w:p>
            <w:pPr>
              <w:pStyle w:val="Compact"/>
              <w:jc w:val="right"/>
              <w:bidi/>
            </w:pPr>
            <w:r>
              <w:t xml:space="preserve">مخطط / قيد الإنتاج / قيد المراجعة / معتمد / منشور</w:t>
            </w:r>
          </w:p>
        </w:tc>
        <w:tc>
          <w:tcPr/>
          <w:p>
            <w:pPr>
              <w:pStyle w:val="Compact"/>
              <w:bidi/>
              <w:jc w:val="right"/>
            </w:pPr>
          </w:p>
        </w:tc>
        <w:tc>
          <w:tcPr/>
          <w:p>
            <w:pPr>
              <w:pStyle w:val="Compact"/>
              <w:bidi/>
              <w:jc w:val="right"/>
            </w:pPr>
          </w:p>
        </w:tc>
        <w:tc>
          <w:tcPr/>
          <w:p>
            <w:pPr>
              <w:pStyle w:val="Compact"/>
              <w:bidi/>
              <w:jc w:val="right"/>
            </w:pPr>
          </w:p>
        </w:tc>
      </w:tr>
    </w:tbl>
    <w:bookmarkEnd w:id="90"/>
    <w:bookmarkStart w:id="91" w:name="X448b5550d8178c7699f362f748384f48b3a688a"/>
    <w:p>
      <w:pPr>
        <w:pStyle w:val="Heading3"/>
        <w:bidi/>
        <w:jc w:val="right"/>
      </w:pPr>
      <w:r>
        <w:t xml:space="preserve">الملحق ب: نموذج مجموعات الكلمات المفتاحية (تُستكمل بعد بحث الكلمات في الشهر الأول)</w:t>
      </w:r>
    </w:p>
    <w:tbl>
      <w:tblPr>
        <w:tblStyle w:val="Table"/>
        <w:tblW w:type="pct" w:w="5000"/>
        <w:tblLook w:firstRow="1" w:lastRow="0" w:firstColumn="0" w:lastColumn="0" w:noHBand="0" w:noVBand="0" w:val="0020"/>
        <w:jc w:val="start"/>
        <w:bidiVisual/>
      </w:tblPr>
      <w:tblGrid>
        <w:gridCol w:w="1320"/>
        <w:gridCol w:w="1320"/>
        <w:gridCol w:w="1320"/>
        <w:gridCol w:w="1320"/>
        <w:gridCol w:w="1320"/>
        <w:gridCol w:w="1320"/>
      </w:tblGrid>
      <w:tr>
        <w:trPr>
          <w:tblHeader w:val="true"/>
        </w:trPr>
        <w:tc>
          <w:tcPr/>
          <w:p>
            <w:pPr>
              <w:pStyle w:val="Compact"/>
              <w:jc w:val="right"/>
              <w:bidi/>
            </w:pPr>
            <w:r>
              <w:t xml:space="preserve">المجموعة</w:t>
            </w:r>
          </w:p>
        </w:tc>
        <w:tc>
          <w:tcPr/>
          <w:p>
            <w:pPr>
              <w:pStyle w:val="Compact"/>
              <w:jc w:val="right"/>
              <w:bidi/>
            </w:pPr>
            <w:r>
              <w:t xml:space="preserve">الكلمة الرئيسية (عربي)</w:t>
            </w:r>
          </w:p>
        </w:tc>
        <w:tc>
          <w:tcPr/>
          <w:p>
            <w:pPr>
              <w:pStyle w:val="Compact"/>
              <w:jc w:val="right"/>
              <w:bidi/>
            </w:pPr>
            <w:r>
              <w:t xml:space="preserve">الكلمة الرئيسية (إنجليزي)</w:t>
            </w:r>
          </w:p>
        </w:tc>
        <w:tc>
          <w:tcPr/>
          <w:p>
            <w:pPr>
              <w:pStyle w:val="Compact"/>
              <w:jc w:val="right"/>
              <w:bidi/>
            </w:pPr>
            <w:r>
              <w:t xml:space="preserve">أمثلة كلمات فرعية وأسئلة</w:t>
            </w:r>
          </w:p>
        </w:tc>
        <w:tc>
          <w:tcPr/>
          <w:p>
            <w:pPr>
              <w:pStyle w:val="Compact"/>
              <w:jc w:val="right"/>
              <w:bidi/>
            </w:pPr>
            <w:r>
              <w:t xml:space="preserve">نوع النية</w:t>
            </w:r>
          </w:p>
        </w:tc>
        <w:tc>
          <w:tcPr/>
          <w:p>
            <w:pPr>
              <w:pStyle w:val="Compact"/>
              <w:jc w:val="right"/>
              <w:bidi/>
            </w:pPr>
            <w:r>
              <w:t xml:space="preserve">الصفحة المستهدفة</w:t>
            </w:r>
          </w:p>
        </w:tc>
      </w:tr>
      <w:tr>
        <w:tc>
          <w:tcPr/>
          <w:p>
            <w:pPr>
              <w:pStyle w:val="Compact"/>
              <w:jc w:val="right"/>
              <w:bidi/>
            </w:pPr>
            <w:r>
              <w:t xml:space="preserve">تأسيس الشركات</w:t>
            </w:r>
          </w:p>
        </w:tc>
        <w:tc>
          <w:tcPr/>
          <w:p>
            <w:pPr>
              <w:pStyle w:val="Compact"/>
              <w:jc w:val="right"/>
              <w:bidi/>
            </w:pPr>
            <w:r>
              <w:t xml:space="preserve">تأسيس شركة في دبي</w:t>
            </w:r>
          </w:p>
        </w:tc>
        <w:tc>
          <w:tcPr/>
          <w:p>
            <w:pPr>
              <w:pStyle w:val="Compact"/>
              <w:jc w:val="right"/>
              <w:bidi/>
            </w:pPr>
            <w:r>
              <w:t xml:space="preserve">company formation Dubai</w:t>
            </w:r>
          </w:p>
        </w:tc>
        <w:tc>
          <w:tcPr/>
          <w:p>
            <w:pPr>
              <w:pStyle w:val="Compact"/>
              <w:jc w:val="right"/>
              <w:bidi/>
            </w:pPr>
            <w:r>
              <w:t xml:space="preserve">رخصة تجارية، منطقة حرة أم بر رئيسي، تكلفة تأسيس</w:t>
            </w:r>
          </w:p>
        </w:tc>
        <w:tc>
          <w:tcPr/>
          <w:p>
            <w:pPr>
              <w:pStyle w:val="Compact"/>
              <w:jc w:val="right"/>
              <w:bidi/>
            </w:pPr>
            <w:r>
              <w:t xml:space="preserve">تجارية</w:t>
            </w:r>
          </w:p>
        </w:tc>
        <w:tc>
          <w:tcPr/>
          <w:p>
            <w:pPr>
              <w:pStyle w:val="Compact"/>
              <w:jc w:val="right"/>
              <w:bidi/>
            </w:pPr>
            <w:r>
              <w:t xml:space="preserve">صفحة خدمة</w:t>
            </w:r>
          </w:p>
        </w:tc>
      </w:tr>
      <w:tr>
        <w:tc>
          <w:tcPr/>
          <w:p>
            <w:pPr>
              <w:pStyle w:val="Compact"/>
              <w:jc w:val="right"/>
              <w:bidi/>
            </w:pPr>
            <w:r>
              <w:t xml:space="preserve">قانون العمل</w:t>
            </w:r>
          </w:p>
        </w:tc>
        <w:tc>
          <w:tcPr/>
          <w:p>
            <w:pPr>
              <w:pStyle w:val="Compact"/>
              <w:jc w:val="right"/>
              <w:bidi/>
            </w:pPr>
            <w:r>
              <w:t xml:space="preserve">قانون العمل الإماراتي</w:t>
            </w:r>
          </w:p>
        </w:tc>
        <w:tc>
          <w:tcPr/>
          <w:p>
            <w:pPr>
              <w:pStyle w:val="Compact"/>
              <w:jc w:val="right"/>
              <w:bidi/>
            </w:pPr>
            <w:r>
              <w:t xml:space="preserve">UAE labour law</w:t>
            </w:r>
          </w:p>
        </w:tc>
        <w:tc>
          <w:tcPr/>
          <w:p>
            <w:pPr>
              <w:pStyle w:val="Compact"/>
              <w:jc w:val="right"/>
              <w:bidi/>
            </w:pPr>
            <w:r>
              <w:t xml:space="preserve">مكافأة نهاية الخدمة، إنهاء العقد، الفصل التعسفي</w:t>
            </w:r>
          </w:p>
        </w:tc>
        <w:tc>
          <w:tcPr/>
          <w:p>
            <w:pPr>
              <w:pStyle w:val="Compact"/>
              <w:jc w:val="right"/>
              <w:bidi/>
            </w:pPr>
            <w:r>
              <w:t xml:space="preserve">معلوماتية + تجارية</w:t>
            </w:r>
          </w:p>
        </w:tc>
        <w:tc>
          <w:tcPr/>
          <w:p>
            <w:pPr>
              <w:pStyle w:val="Compact"/>
              <w:jc w:val="right"/>
              <w:bidi/>
            </w:pPr>
            <w:r>
              <w:t xml:space="preserve">مقال + صفحة خدمة</w:t>
            </w:r>
          </w:p>
        </w:tc>
      </w:tr>
      <w:tr>
        <w:tc>
          <w:tcPr/>
          <w:p>
            <w:pPr>
              <w:pStyle w:val="Compact"/>
              <w:jc w:val="right"/>
              <w:bidi/>
            </w:pPr>
            <w:r>
              <w:t xml:space="preserve">العقارات والإيجارات</w:t>
            </w:r>
          </w:p>
        </w:tc>
        <w:tc>
          <w:tcPr/>
          <w:p>
            <w:pPr>
              <w:pStyle w:val="Compact"/>
              <w:jc w:val="right"/>
              <w:bidi/>
            </w:pPr>
            <w:r>
              <w:t xml:space="preserve">محامي عقاري دبي</w:t>
            </w:r>
          </w:p>
        </w:tc>
        <w:tc>
          <w:tcPr/>
          <w:p>
            <w:pPr>
              <w:pStyle w:val="Compact"/>
              <w:jc w:val="right"/>
              <w:bidi/>
            </w:pPr>
            <w:r>
              <w:t xml:space="preserve">real estate lawyer Dubai</w:t>
            </w:r>
          </w:p>
        </w:tc>
        <w:tc>
          <w:tcPr/>
          <w:p>
            <w:pPr>
              <w:pStyle w:val="Compact"/>
              <w:jc w:val="right"/>
              <w:bidi/>
            </w:pPr>
            <w:r>
              <w:t xml:space="preserve">نزاع إيجاري، تسجيل العقار، التملك الحر</w:t>
            </w:r>
          </w:p>
        </w:tc>
        <w:tc>
          <w:tcPr/>
          <w:p>
            <w:pPr>
              <w:pStyle w:val="Compact"/>
              <w:jc w:val="right"/>
              <w:bidi/>
            </w:pPr>
            <w:r>
              <w:t xml:space="preserve">تجارية</w:t>
            </w:r>
          </w:p>
        </w:tc>
        <w:tc>
          <w:tcPr/>
          <w:p>
            <w:pPr>
              <w:pStyle w:val="Compact"/>
              <w:jc w:val="right"/>
              <w:bidi/>
            </w:pPr>
            <w:r>
              <w:t xml:space="preserve">صفحة خدمة + مقالات</w:t>
            </w:r>
          </w:p>
        </w:tc>
      </w:tr>
      <w:tr>
        <w:tc>
          <w:tcPr/>
          <w:p>
            <w:pPr>
              <w:pStyle w:val="Compact"/>
              <w:jc w:val="right"/>
              <w:bidi/>
            </w:pPr>
            <w:r>
              <w:t xml:space="preserve">الأحوال الشخصية</w:t>
            </w:r>
          </w:p>
        </w:tc>
        <w:tc>
          <w:tcPr/>
          <w:p>
            <w:pPr>
              <w:pStyle w:val="Compact"/>
              <w:jc w:val="right"/>
              <w:bidi/>
            </w:pPr>
            <w:r>
              <w:t xml:space="preserve">محامي أحوال شخصية</w:t>
            </w:r>
          </w:p>
        </w:tc>
        <w:tc>
          <w:tcPr/>
          <w:p>
            <w:pPr>
              <w:pStyle w:val="Compact"/>
              <w:jc w:val="right"/>
              <w:bidi/>
            </w:pPr>
            <w:r>
              <w:t xml:space="preserve">family lawyer UAE</w:t>
            </w:r>
          </w:p>
        </w:tc>
        <w:tc>
          <w:tcPr/>
          <w:p>
            <w:pPr>
              <w:pStyle w:val="Compact"/>
              <w:jc w:val="right"/>
              <w:bidi/>
            </w:pPr>
            <w:r>
              <w:t xml:space="preserve">الطلاق، الحضانة، الميراث للمقيمين</w:t>
            </w:r>
          </w:p>
        </w:tc>
        <w:tc>
          <w:tcPr/>
          <w:p>
            <w:pPr>
              <w:pStyle w:val="Compact"/>
              <w:jc w:val="right"/>
              <w:bidi/>
            </w:pPr>
            <w:r>
              <w:t xml:space="preserve">تجارية</w:t>
            </w:r>
          </w:p>
        </w:tc>
        <w:tc>
          <w:tcPr/>
          <w:p>
            <w:pPr>
              <w:pStyle w:val="Compact"/>
              <w:jc w:val="right"/>
              <w:bidi/>
            </w:pPr>
            <w:r>
              <w:t xml:space="preserve">صفحة خدمة</w:t>
            </w:r>
          </w:p>
        </w:tc>
      </w:tr>
      <w:tr>
        <w:tc>
          <w:tcPr/>
          <w:p>
            <w:pPr>
              <w:pStyle w:val="Compact"/>
              <w:jc w:val="right"/>
              <w:bidi/>
            </w:pPr>
            <w:r>
              <w:t xml:space="preserve">الشيكات والديون</w:t>
            </w:r>
          </w:p>
        </w:tc>
        <w:tc>
          <w:tcPr/>
          <w:p>
            <w:pPr>
              <w:pStyle w:val="Compact"/>
              <w:jc w:val="right"/>
              <w:bidi/>
            </w:pPr>
            <w:r>
              <w:t xml:space="preserve">شيك بدون رصيد</w:t>
            </w:r>
          </w:p>
        </w:tc>
        <w:tc>
          <w:tcPr/>
          <w:p>
            <w:pPr>
              <w:pStyle w:val="Compact"/>
              <w:jc w:val="right"/>
              <w:bidi/>
            </w:pPr>
            <w:r>
              <w:t xml:space="preserve">bounced cheque UAE</w:t>
            </w:r>
          </w:p>
        </w:tc>
        <w:tc>
          <w:tcPr/>
          <w:p>
            <w:pPr>
              <w:pStyle w:val="Compact"/>
              <w:jc w:val="right"/>
              <w:bidi/>
            </w:pPr>
            <w:r>
              <w:t xml:space="preserve">الإجراءات، التسوية، العقوبات بعد التعديلات</w:t>
            </w:r>
          </w:p>
        </w:tc>
        <w:tc>
          <w:tcPr/>
          <w:p>
            <w:pPr>
              <w:pStyle w:val="Compact"/>
              <w:jc w:val="right"/>
              <w:bidi/>
            </w:pPr>
            <w:r>
              <w:t xml:space="preserve">معلوماتية</w:t>
            </w:r>
          </w:p>
        </w:tc>
        <w:tc>
          <w:tcPr/>
          <w:p>
            <w:pPr>
              <w:pStyle w:val="Compact"/>
              <w:jc w:val="right"/>
              <w:bidi/>
            </w:pPr>
            <w:r>
              <w:t xml:space="preserve">مقال + أسئلة شائعة</w:t>
            </w:r>
          </w:p>
        </w:tc>
      </w:tr>
      <w:tr>
        <w:tc>
          <w:tcPr/>
          <w:p>
            <w:pPr>
              <w:pStyle w:val="Compact"/>
              <w:jc w:val="right"/>
              <w:bidi/>
            </w:pPr>
            <w:r>
              <w:t xml:space="preserve">التحكيم والمنازعات التجارية</w:t>
            </w:r>
          </w:p>
        </w:tc>
        <w:tc>
          <w:tcPr/>
          <w:p>
            <w:pPr>
              <w:pStyle w:val="Compact"/>
              <w:jc w:val="right"/>
              <w:bidi/>
            </w:pPr>
            <w:r>
              <w:t xml:space="preserve">محامي تحكيم تجاري</w:t>
            </w:r>
          </w:p>
        </w:tc>
        <w:tc>
          <w:tcPr/>
          <w:p>
            <w:pPr>
              <w:pStyle w:val="Compact"/>
              <w:jc w:val="right"/>
              <w:bidi/>
            </w:pPr>
            <w:r>
              <w:t xml:space="preserve">commercial arbitration lawyer UAE</w:t>
            </w:r>
          </w:p>
        </w:tc>
        <w:tc>
          <w:tcPr/>
          <w:p>
            <w:pPr>
              <w:pStyle w:val="Compact"/>
              <w:jc w:val="right"/>
              <w:bidi/>
            </w:pPr>
            <w:r>
              <w:t xml:space="preserve">مركز التحكيم، تنفيذ الأحكام</w:t>
            </w:r>
          </w:p>
        </w:tc>
        <w:tc>
          <w:tcPr/>
          <w:p>
            <w:pPr>
              <w:pStyle w:val="Compact"/>
              <w:jc w:val="right"/>
              <w:bidi/>
            </w:pPr>
            <w:r>
              <w:t xml:space="preserve">تجارية</w:t>
            </w:r>
          </w:p>
        </w:tc>
        <w:tc>
          <w:tcPr/>
          <w:p>
            <w:pPr>
              <w:pStyle w:val="Compact"/>
              <w:jc w:val="right"/>
              <w:bidi/>
            </w:pPr>
            <w:r>
              <w:t xml:space="preserve">صفحة خدمة</w:t>
            </w:r>
          </w:p>
        </w:tc>
      </w:tr>
      <w:tr>
        <w:tc>
          <w:tcPr/>
          <w:p>
            <w:pPr>
              <w:pStyle w:val="Compact"/>
              <w:jc w:val="right"/>
              <w:bidi/>
            </w:pPr>
            <w:r>
              <w:t xml:space="preserve">التقنية المالية والأصول الرقمية</w:t>
            </w:r>
          </w:p>
        </w:tc>
        <w:tc>
          <w:tcPr/>
          <w:p>
            <w:pPr>
              <w:pStyle w:val="Compact"/>
              <w:jc w:val="right"/>
              <w:bidi/>
            </w:pPr>
            <w:r>
              <w:t xml:space="preserve">ترخيص شركة تقنية مالية</w:t>
            </w:r>
          </w:p>
        </w:tc>
        <w:tc>
          <w:tcPr/>
          <w:p>
            <w:pPr>
              <w:pStyle w:val="Compact"/>
              <w:jc w:val="right"/>
              <w:bidi/>
            </w:pPr>
            <w:r>
              <w:t xml:space="preserve">fintech licensing UAE</w:t>
            </w:r>
          </w:p>
        </w:tc>
        <w:tc>
          <w:tcPr/>
          <w:p>
            <w:pPr>
              <w:pStyle w:val="Compact"/>
              <w:jc w:val="right"/>
              <w:bidi/>
            </w:pPr>
            <w:r>
              <w:t xml:space="preserve">الأصول الافتراضية، الجهات الرقابية</w:t>
            </w:r>
          </w:p>
        </w:tc>
        <w:tc>
          <w:tcPr/>
          <w:p>
            <w:pPr>
              <w:pStyle w:val="Compact"/>
              <w:jc w:val="right"/>
              <w:bidi/>
            </w:pPr>
            <w:r>
              <w:t xml:space="preserve">تجارية</w:t>
            </w:r>
          </w:p>
        </w:tc>
        <w:tc>
          <w:tcPr/>
          <w:p>
            <w:pPr>
              <w:pStyle w:val="Compact"/>
              <w:jc w:val="right"/>
              <w:bidi/>
            </w:pPr>
            <w:r>
              <w:t xml:space="preserve">صفحة خدمة + أدلة</w:t>
            </w:r>
          </w:p>
        </w:tc>
      </w:tr>
      <w:tr>
        <w:tc>
          <w:tcPr/>
          <w:p>
            <w:pPr>
              <w:pStyle w:val="Compact"/>
              <w:jc w:val="right"/>
              <w:bidi/>
            </w:pPr>
            <w:r>
              <w:t xml:space="preserve">المستثمر الصيني</w:t>
            </w:r>
          </w:p>
        </w:tc>
        <w:tc>
          <w:tcPr/>
          <w:p>
            <w:pPr>
              <w:pStyle w:val="Compact"/>
              <w:jc w:val="right"/>
              <w:bidi/>
            </w:pPr>
            <w:r>
              <w:t xml:space="preserve">-</w:t>
            </w:r>
          </w:p>
        </w:tc>
        <w:tc>
          <w:tcPr/>
          <w:p>
            <w:pPr>
              <w:pStyle w:val="Compact"/>
              <w:jc w:val="right"/>
              <w:bidi/>
            </w:pPr>
            <w:r>
              <w:t xml:space="preserve">Chinese investors UAE legal</w:t>
            </w:r>
          </w:p>
        </w:tc>
        <w:tc>
          <w:tcPr/>
          <w:p>
            <w:pPr>
              <w:pStyle w:val="Compact"/>
              <w:jc w:val="right"/>
              <w:bidi/>
            </w:pPr>
            <w:r>
              <w:t xml:space="preserve">(نسخة بالماندرين)</w:t>
            </w:r>
          </w:p>
        </w:tc>
        <w:tc>
          <w:tcPr/>
          <w:p>
            <w:pPr>
              <w:pStyle w:val="Compact"/>
              <w:jc w:val="right"/>
              <w:bidi/>
            </w:pPr>
            <w:r>
              <w:t xml:space="preserve">تجارية</w:t>
            </w:r>
          </w:p>
        </w:tc>
        <w:tc>
          <w:tcPr/>
          <w:p>
            <w:pPr>
              <w:pStyle w:val="Compact"/>
              <w:jc w:val="right"/>
              <w:bidi/>
            </w:pPr>
            <w:r>
              <w:t xml:space="preserve">صفحة المكتب الصيني</w:t>
            </w:r>
          </w:p>
        </w:tc>
      </w:tr>
      <w:tr>
        <w:tc>
          <w:tcPr/>
          <w:p>
            <w:pPr>
              <w:pStyle w:val="Compact"/>
              <w:jc w:val="right"/>
              <w:bidi/>
            </w:pPr>
            <w:r>
              <w:t xml:space="preserve">الاسم التجاري</w:t>
            </w:r>
          </w:p>
        </w:tc>
        <w:tc>
          <w:tcPr/>
          <w:p>
            <w:pPr>
              <w:pStyle w:val="Compact"/>
              <w:jc w:val="right"/>
              <w:bidi/>
            </w:pPr>
            <w:r>
              <w:t xml:space="preserve">راشد الكيتوب للمحاماة</w:t>
            </w:r>
          </w:p>
        </w:tc>
        <w:tc>
          <w:tcPr/>
          <w:p>
            <w:pPr>
              <w:pStyle w:val="Compact"/>
              <w:jc w:val="right"/>
              <w:bidi/>
            </w:pPr>
            <w:r>
              <w:t xml:space="preserve">Rashid Al Kaitoob Advocates</w:t>
            </w:r>
          </w:p>
        </w:tc>
        <w:tc>
          <w:tcPr/>
          <w:p>
            <w:pPr>
              <w:pStyle w:val="Compact"/>
              <w:jc w:val="right"/>
              <w:bidi/>
            </w:pPr>
            <w:r>
              <w:t xml:space="preserve">د. راشد الكيتوب، مكتب الكيتوب</w:t>
            </w:r>
          </w:p>
        </w:tc>
        <w:tc>
          <w:tcPr/>
          <w:p>
            <w:pPr>
              <w:pStyle w:val="Compact"/>
              <w:jc w:val="right"/>
              <w:bidi/>
            </w:pPr>
            <w:r>
              <w:t xml:space="preserve">براند</w:t>
            </w:r>
          </w:p>
        </w:tc>
        <w:tc>
          <w:tcPr/>
          <w:p>
            <w:pPr>
              <w:pStyle w:val="Compact"/>
              <w:jc w:val="right"/>
              <w:bidi/>
            </w:pPr>
            <w:r>
              <w:t xml:space="preserve">الرئيسية + السيرة</w:t>
            </w:r>
          </w:p>
        </w:tc>
      </w:tr>
    </w:tbl>
    <w:bookmarkEnd w:id="91"/>
    <w:bookmarkStart w:id="92" w:name="X9303784fad692f93ccb2e563fcab5e3523464bb"/>
    <w:p>
      <w:pPr>
        <w:pStyle w:val="Heading3"/>
        <w:bidi/>
        <w:jc w:val="right"/>
      </w:pPr>
      <w:r>
        <w:t xml:space="preserve">الملحق ج: تقويم المناسبات (نقطة انطلاق؛ تُثبّت التواريخ سنوياً)</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jc w:val="right"/>
              <w:bidi/>
            </w:pPr>
            <w:r>
              <w:t xml:space="preserve">الشهر</w:t>
            </w:r>
          </w:p>
        </w:tc>
        <w:tc>
          <w:tcPr/>
          <w:p>
            <w:pPr>
              <w:pStyle w:val="Compact"/>
              <w:jc w:val="right"/>
              <w:bidi/>
            </w:pPr>
            <w:r>
              <w:t xml:space="preserve">المناسبة</w:t>
            </w:r>
          </w:p>
        </w:tc>
        <w:tc>
          <w:tcPr/>
          <w:p>
            <w:pPr>
              <w:pStyle w:val="Compact"/>
              <w:jc w:val="right"/>
              <w:bidi/>
            </w:pPr>
            <w:r>
              <w:t xml:space="preserve">نوع المحتوى</w:t>
            </w:r>
          </w:p>
        </w:tc>
      </w:tr>
      <w:tr>
        <w:tc>
          <w:tcPr/>
          <w:p>
            <w:pPr>
              <w:pStyle w:val="Compact"/>
              <w:jc w:val="right"/>
              <w:bidi/>
            </w:pPr>
            <w:r>
              <w:t xml:space="preserve">يناير</w:t>
            </w:r>
          </w:p>
        </w:tc>
        <w:tc>
          <w:tcPr/>
          <w:p>
            <w:pPr>
              <w:pStyle w:val="Compact"/>
              <w:jc w:val="right"/>
              <w:bidi/>
            </w:pPr>
            <w:r>
              <w:t xml:space="preserve">بداية السنة: ملخص أهم التشريعات التي تدخل حيّز التنفيذ هذا العام</w:t>
            </w:r>
          </w:p>
        </w:tc>
        <w:tc>
          <w:tcPr/>
          <w:p>
            <w:pPr>
              <w:pStyle w:val="Compact"/>
              <w:jc w:val="right"/>
              <w:bidi/>
            </w:pPr>
            <w:r>
              <w:t xml:space="preserve">تقرير + ثريد + فيديو</w:t>
            </w:r>
          </w:p>
        </w:tc>
      </w:tr>
      <w:tr>
        <w:tc>
          <w:tcPr/>
          <w:p>
            <w:pPr>
              <w:pStyle w:val="Compact"/>
              <w:jc w:val="right"/>
              <w:bidi/>
            </w:pPr>
            <w:r>
              <w:t xml:space="preserve">فبراير</w:t>
            </w:r>
          </w:p>
        </w:tc>
        <w:tc>
          <w:tcPr/>
          <w:p>
            <w:pPr>
              <w:pStyle w:val="Compact"/>
              <w:jc w:val="right"/>
              <w:bidi/>
            </w:pPr>
            <w:r>
              <w:t xml:space="preserve">يوم التأسيس المؤسسي للمكتب (إن وُجد)، فعاليات اقتصادية كبرى</w:t>
            </w:r>
          </w:p>
        </w:tc>
        <w:tc>
          <w:tcPr/>
          <w:p>
            <w:pPr>
              <w:pStyle w:val="Compact"/>
              <w:jc w:val="right"/>
              <w:bidi/>
            </w:pPr>
            <w:r>
              <w:t xml:space="preserve">محتوى مؤسسي</w:t>
            </w:r>
          </w:p>
        </w:tc>
      </w:tr>
      <w:tr>
        <w:tc>
          <w:tcPr/>
          <w:p>
            <w:pPr>
              <w:pStyle w:val="Compact"/>
              <w:jc w:val="right"/>
              <w:bidi/>
            </w:pPr>
            <w:r>
              <w:t xml:space="preserve">مارس</w:t>
            </w:r>
          </w:p>
        </w:tc>
        <w:tc>
          <w:tcPr/>
          <w:p>
            <w:pPr>
              <w:pStyle w:val="Compact"/>
              <w:jc w:val="right"/>
              <w:bidi/>
            </w:pPr>
            <w:r>
              <w:t xml:space="preserve">شهر رمضان (حسب التقويم الهجري): محتوى هادئ، ساعات عمل، حقوق العمال في رمضان</w:t>
            </w:r>
          </w:p>
        </w:tc>
        <w:tc>
          <w:tcPr/>
          <w:p>
            <w:pPr>
              <w:pStyle w:val="Compact"/>
              <w:jc w:val="right"/>
              <w:bidi/>
            </w:pPr>
            <w:r>
              <w:t xml:space="preserve">تصاميم + فيديو</w:t>
            </w:r>
          </w:p>
        </w:tc>
      </w:tr>
      <w:tr>
        <w:tc>
          <w:tcPr/>
          <w:p>
            <w:pPr>
              <w:pStyle w:val="Compact"/>
              <w:jc w:val="right"/>
              <w:bidi/>
            </w:pPr>
            <w:r>
              <w:t xml:space="preserve">أبريل</w:t>
            </w:r>
          </w:p>
        </w:tc>
        <w:tc>
          <w:tcPr/>
          <w:p>
            <w:pPr>
              <w:pStyle w:val="Compact"/>
              <w:jc w:val="right"/>
              <w:bidi/>
            </w:pPr>
            <w:r>
              <w:t xml:space="preserve">عيد الفطر؛ نهاية السنة المالية لكثير من الشركات</w:t>
            </w:r>
          </w:p>
        </w:tc>
        <w:tc>
          <w:tcPr/>
          <w:p>
            <w:pPr>
              <w:pStyle w:val="Compact"/>
              <w:jc w:val="right"/>
              <w:bidi/>
            </w:pPr>
            <w:r>
              <w:t xml:space="preserve">تهنئة + محتوى امتثال الشركات</w:t>
            </w:r>
          </w:p>
        </w:tc>
      </w:tr>
      <w:tr>
        <w:tc>
          <w:tcPr/>
          <w:p>
            <w:pPr>
              <w:pStyle w:val="Compact"/>
              <w:jc w:val="right"/>
              <w:bidi/>
            </w:pPr>
            <w:r>
              <w:t xml:space="preserve">مايو</w:t>
            </w:r>
          </w:p>
        </w:tc>
        <w:tc>
          <w:tcPr/>
          <w:p>
            <w:pPr>
              <w:pStyle w:val="Compact"/>
              <w:jc w:val="right"/>
              <w:bidi/>
            </w:pPr>
            <w:r>
              <w:t xml:space="preserve">أسبوع القانون / فعاليات قانونية</w:t>
            </w:r>
          </w:p>
        </w:tc>
        <w:tc>
          <w:tcPr/>
          <w:p>
            <w:pPr>
              <w:pStyle w:val="Compact"/>
              <w:jc w:val="right"/>
              <w:bidi/>
            </w:pPr>
            <w:r>
              <w:t xml:space="preserve">ندوة</w:t>
            </w:r>
          </w:p>
        </w:tc>
      </w:tr>
      <w:tr>
        <w:tc>
          <w:tcPr/>
          <w:p>
            <w:pPr>
              <w:pStyle w:val="Compact"/>
              <w:jc w:val="right"/>
              <w:bidi/>
            </w:pPr>
            <w:r>
              <w:t xml:space="preserve">يونيو</w:t>
            </w:r>
          </w:p>
        </w:tc>
        <w:tc>
          <w:tcPr/>
          <w:p>
            <w:pPr>
              <w:pStyle w:val="Compact"/>
              <w:jc w:val="right"/>
              <w:bidi/>
            </w:pPr>
            <w:r>
              <w:t xml:space="preserve">عيد الأضحى (حسب التقويم)؛ منتصف السنة: تقرير</w:t>
            </w:r>
            <w:r>
              <w:t xml:space="preserve"> </w:t>
            </w:r>
            <w:r>
              <w:t xml:space="preserve">“</w:t>
            </w:r>
            <w:r>
              <w:t xml:space="preserve">حالة التشريع</w:t>
            </w:r>
            <w:r>
              <w:t xml:space="preserve">”</w:t>
            </w:r>
          </w:p>
        </w:tc>
        <w:tc>
          <w:tcPr/>
          <w:p>
            <w:pPr>
              <w:pStyle w:val="Compact"/>
              <w:jc w:val="right"/>
              <w:bidi/>
            </w:pPr>
            <w:r>
              <w:t xml:space="preserve">تهنئة + تقرير</w:t>
            </w:r>
          </w:p>
        </w:tc>
      </w:tr>
      <w:tr>
        <w:tc>
          <w:tcPr/>
          <w:p>
            <w:pPr>
              <w:pStyle w:val="Compact"/>
              <w:jc w:val="right"/>
              <w:bidi/>
            </w:pPr>
            <w:r>
              <w:t xml:space="preserve">يوليو</w:t>
            </w:r>
          </w:p>
        </w:tc>
        <w:tc>
          <w:tcPr/>
          <w:p>
            <w:pPr>
              <w:pStyle w:val="Compact"/>
              <w:jc w:val="right"/>
              <w:bidi/>
            </w:pPr>
            <w:r>
              <w:t xml:space="preserve">تجديد عقود الإيجار الصيفية، مواسم السفر: حقوق المسافر والعمالة</w:t>
            </w:r>
          </w:p>
        </w:tc>
        <w:tc>
          <w:tcPr/>
          <w:p>
            <w:pPr>
              <w:pStyle w:val="Compact"/>
              <w:jc w:val="right"/>
              <w:bidi/>
            </w:pPr>
            <w:r>
              <w:t xml:space="preserve">محتوى شعبي</w:t>
            </w:r>
          </w:p>
        </w:tc>
      </w:tr>
      <w:tr>
        <w:tc>
          <w:tcPr/>
          <w:p>
            <w:pPr>
              <w:pStyle w:val="Compact"/>
              <w:jc w:val="right"/>
              <w:bidi/>
            </w:pPr>
            <w:r>
              <w:t xml:space="preserve">أغسطس</w:t>
            </w:r>
          </w:p>
        </w:tc>
        <w:tc>
          <w:tcPr/>
          <w:p>
            <w:pPr>
              <w:pStyle w:val="Compact"/>
              <w:jc w:val="right"/>
              <w:bidi/>
            </w:pPr>
            <w:r>
              <w:t xml:space="preserve">يوم المرأة الإماراتية (28 أغسطس)</w:t>
            </w:r>
          </w:p>
        </w:tc>
        <w:tc>
          <w:tcPr/>
          <w:p>
            <w:pPr>
              <w:pStyle w:val="Compact"/>
              <w:jc w:val="right"/>
              <w:bidi/>
            </w:pPr>
            <w:r>
              <w:t xml:space="preserve">محتوى مؤسسي</w:t>
            </w:r>
          </w:p>
        </w:tc>
      </w:tr>
      <w:tr>
        <w:tc>
          <w:tcPr/>
          <w:p>
            <w:pPr>
              <w:pStyle w:val="Compact"/>
              <w:jc w:val="right"/>
              <w:bidi/>
            </w:pPr>
            <w:r>
              <w:t xml:space="preserve">سبتمبر</w:t>
            </w:r>
          </w:p>
        </w:tc>
        <w:tc>
          <w:tcPr/>
          <w:p>
            <w:pPr>
              <w:pStyle w:val="Compact"/>
              <w:jc w:val="right"/>
              <w:bidi/>
            </w:pPr>
            <w:r>
              <w:t xml:space="preserve">عودة المدارس، قوانين العمل والتعليم؛ اليوم العالمي للقانون</w:t>
            </w:r>
          </w:p>
        </w:tc>
        <w:tc>
          <w:tcPr/>
          <w:p>
            <w:pPr>
              <w:pStyle w:val="Compact"/>
              <w:jc w:val="right"/>
              <w:bidi/>
            </w:pPr>
            <w:r>
              <w:t xml:space="preserve">محتوى شعبي + ثريد</w:t>
            </w:r>
          </w:p>
        </w:tc>
      </w:tr>
      <w:tr>
        <w:tc>
          <w:tcPr/>
          <w:p>
            <w:pPr>
              <w:pStyle w:val="Compact"/>
              <w:jc w:val="right"/>
              <w:bidi/>
            </w:pPr>
            <w:r>
              <w:t xml:space="preserve">أكتوبر</w:t>
            </w:r>
          </w:p>
        </w:tc>
        <w:tc>
          <w:tcPr/>
          <w:p>
            <w:pPr>
              <w:pStyle w:val="Compact"/>
              <w:jc w:val="right"/>
              <w:bidi/>
            </w:pPr>
            <w:r>
              <w:t xml:space="preserve">المؤتمرات الاقتصادية والتقنية الكبرى في دبي</w:t>
            </w:r>
          </w:p>
        </w:tc>
        <w:tc>
          <w:tcPr/>
          <w:p>
            <w:pPr>
              <w:pStyle w:val="Compact"/>
              <w:jc w:val="right"/>
              <w:bidi/>
            </w:pPr>
            <w:r>
              <w:t xml:space="preserve">تغطية + لينكدإن</w:t>
            </w:r>
          </w:p>
        </w:tc>
      </w:tr>
      <w:tr>
        <w:tc>
          <w:tcPr/>
          <w:p>
            <w:pPr>
              <w:pStyle w:val="Compact"/>
              <w:jc w:val="right"/>
              <w:bidi/>
            </w:pPr>
            <w:r>
              <w:t xml:space="preserve">نوفمبر</w:t>
            </w:r>
          </w:p>
        </w:tc>
        <w:tc>
          <w:tcPr/>
          <w:p>
            <w:pPr>
              <w:pStyle w:val="Compact"/>
              <w:jc w:val="right"/>
              <w:bidi/>
            </w:pPr>
            <w:r>
              <w:t xml:space="preserve">يوم العلم (3 نوفمبر)، يوم الشهيد (30 نوفمبر)</w:t>
            </w:r>
          </w:p>
        </w:tc>
        <w:tc>
          <w:tcPr/>
          <w:p>
            <w:pPr>
              <w:pStyle w:val="Compact"/>
              <w:jc w:val="right"/>
              <w:bidi/>
            </w:pPr>
            <w:r>
              <w:t xml:space="preserve">تصاميم مؤسسية</w:t>
            </w:r>
          </w:p>
        </w:tc>
      </w:tr>
      <w:tr>
        <w:tc>
          <w:tcPr/>
          <w:p>
            <w:pPr>
              <w:pStyle w:val="Compact"/>
              <w:jc w:val="right"/>
              <w:bidi/>
            </w:pPr>
            <w:r>
              <w:t xml:space="preserve">ديسمبر</w:t>
            </w:r>
          </w:p>
        </w:tc>
        <w:tc>
          <w:tcPr/>
          <w:p>
            <w:pPr>
              <w:pStyle w:val="Compact"/>
              <w:jc w:val="right"/>
              <w:bidi/>
            </w:pPr>
            <w:r>
              <w:t xml:space="preserve">عيد الاتحاد (2-3 ديسمبر)، ختام السنة: كتاب</w:t>
            </w:r>
            <w:r>
              <w:t xml:space="preserve"> </w:t>
            </w:r>
            <w:r>
              <w:t xml:space="preserve">“</w:t>
            </w:r>
            <w:r>
              <w:t xml:space="preserve">أهم 12 تشريعاً</w:t>
            </w:r>
            <w:r>
              <w:t xml:space="preserve">”</w:t>
            </w:r>
          </w:p>
        </w:tc>
        <w:tc>
          <w:tcPr/>
          <w:p>
            <w:pPr>
              <w:pStyle w:val="Compact"/>
              <w:jc w:val="right"/>
              <w:bidi/>
            </w:pPr>
            <w:r>
              <w:t xml:space="preserve">حملة كبرى + كتاب إلكتروني</w:t>
            </w:r>
          </w:p>
        </w:tc>
      </w:tr>
    </w:tbl>
    <w:p>
      <w:pPr>
        <w:pStyle w:val="BodyText"/>
        <w:bidi/>
        <w:jc w:val="right"/>
      </w:pPr>
      <w:r>
        <w:t xml:space="preserve">يُضاف إلى التقويم: تاريخ نفاذ كل قانون جديد (محتوى قبل أسبوع من النفاذ وفي يومه)، وتواريخ الفعاليات التي يشارك فيها المكتب.</w:t>
      </w:r>
    </w:p>
    <w:bookmarkEnd w:id="92"/>
    <w:bookmarkStart w:id="93" w:name="X9aaf44dc79bd596e8ffa02c31eb7de00be99038"/>
    <w:p>
      <w:pPr>
        <w:pStyle w:val="Heading3"/>
        <w:bidi/>
        <w:jc w:val="right"/>
      </w:pPr>
      <w:r>
        <w:t xml:space="preserve">الملحق د: قالب قائمة أهداف الظهور الإعلامي</w:t>
      </w:r>
    </w:p>
    <w:tbl>
      <w:tblPr>
        <w:tblStyle w:val="Table"/>
        <w:tblW w:type="pct" w:w="5000"/>
        <w:tblLook w:firstRow="1" w:lastRow="0" w:firstColumn="0" w:lastColumn="0" w:noHBand="0" w:noVBand="0" w:val="0020"/>
        <w:jc w:val="start"/>
        <w:bidiVisual/>
      </w:tblPr>
      <w:tblGrid>
        <w:gridCol w:w="719"/>
        <w:gridCol w:w="719"/>
        <w:gridCol w:w="719"/>
        <w:gridCol w:w="719"/>
        <w:gridCol w:w="719"/>
        <w:gridCol w:w="719"/>
        <w:gridCol w:w="719"/>
        <w:gridCol w:w="719"/>
        <w:gridCol w:w="719"/>
        <w:gridCol w:w="719"/>
        <w:gridCol w:w="719"/>
      </w:tblGrid>
      <w:tr>
        <w:trPr>
          <w:tblHeader w:val="true"/>
        </w:trPr>
        <w:tc>
          <w:tcPr/>
          <w:p>
            <w:pPr>
              <w:pStyle w:val="Compact"/>
              <w:jc w:val="right"/>
              <w:bidi/>
            </w:pPr>
            <w:r>
              <w:t xml:space="preserve">#</w:t>
            </w:r>
          </w:p>
        </w:tc>
        <w:tc>
          <w:tcPr/>
          <w:p>
            <w:pPr>
              <w:pStyle w:val="Compact"/>
              <w:jc w:val="right"/>
              <w:bidi/>
            </w:pPr>
            <w:r>
              <w:t xml:space="preserve">المنصة/الجهة</w:t>
            </w:r>
          </w:p>
        </w:tc>
        <w:tc>
          <w:tcPr/>
          <w:p>
            <w:pPr>
              <w:pStyle w:val="Compact"/>
              <w:jc w:val="right"/>
              <w:bidi/>
            </w:pPr>
            <w:r>
              <w:t xml:space="preserve">الفئة</w:t>
            </w:r>
          </w:p>
        </w:tc>
        <w:tc>
          <w:tcPr/>
          <w:p>
            <w:pPr>
              <w:pStyle w:val="Compact"/>
              <w:jc w:val="right"/>
              <w:bidi/>
            </w:pPr>
            <w:r>
              <w:t xml:space="preserve">الجمهور التقديري</w:t>
            </w:r>
          </w:p>
        </w:tc>
        <w:tc>
          <w:tcPr/>
          <w:p>
            <w:pPr>
              <w:pStyle w:val="Compact"/>
              <w:jc w:val="right"/>
              <w:bidi/>
            </w:pPr>
            <w:r>
              <w:t xml:space="preserve">الشخص المسؤول هناك</w:t>
            </w:r>
          </w:p>
        </w:tc>
        <w:tc>
          <w:tcPr/>
          <w:p>
            <w:pPr>
              <w:pStyle w:val="Compact"/>
              <w:jc w:val="right"/>
              <w:bidi/>
            </w:pPr>
            <w:r>
              <w:t xml:space="preserve">زاوية الموضوع المقترحة</w:t>
            </w:r>
          </w:p>
        </w:tc>
        <w:tc>
          <w:tcPr/>
          <w:p>
            <w:pPr>
              <w:pStyle w:val="Compact"/>
              <w:jc w:val="right"/>
              <w:bidi/>
            </w:pPr>
            <w:r>
              <w:t xml:space="preserve">تاريخ الطلب</w:t>
            </w:r>
          </w:p>
        </w:tc>
        <w:tc>
          <w:tcPr/>
          <w:p>
            <w:pPr>
              <w:pStyle w:val="Compact"/>
              <w:jc w:val="right"/>
              <w:bidi/>
            </w:pPr>
            <w:r>
              <w:t xml:space="preserve">الحالة</w:t>
            </w:r>
          </w:p>
        </w:tc>
        <w:tc>
          <w:tcPr/>
          <w:p>
            <w:pPr>
              <w:pStyle w:val="Compact"/>
              <w:jc w:val="right"/>
              <w:bidi/>
            </w:pPr>
            <w:r>
              <w:t xml:space="preserve">تاريخ الظهور</w:t>
            </w:r>
          </w:p>
        </w:tc>
        <w:tc>
          <w:tcPr/>
          <w:p>
            <w:pPr>
              <w:pStyle w:val="Compact"/>
              <w:jc w:val="right"/>
              <w:bidi/>
            </w:pPr>
            <w:r>
              <w:t xml:space="preserve">الرابط</w:t>
            </w:r>
          </w:p>
        </w:tc>
        <w:tc>
          <w:tcPr/>
          <w:p>
            <w:pPr>
              <w:pStyle w:val="Compact"/>
              <w:jc w:val="right"/>
              <w:bidi/>
            </w:pPr>
            <w:r>
              <w:t xml:space="preserve">النتيجة</w:t>
            </w:r>
          </w:p>
        </w:tc>
      </w:tr>
    </w:tbl>
    <w:bookmarkEnd w:id="93"/>
    <w:bookmarkStart w:id="94" w:name="الملحق-هـ-نموذج-التقرير-اليومي-5-أسطر"/>
    <w:p>
      <w:pPr>
        <w:pStyle w:val="Heading3"/>
        <w:bidi/>
        <w:jc w:val="right"/>
      </w:pPr>
      <w:r>
        <w:t xml:space="preserve">الملحق هـ: نموذج التقرير اليومي (5 أسطر)</w:t>
      </w:r>
    </w:p>
    <w:p>
      <w:pPr>
        <w:numPr>
          <w:ilvl w:val="0"/>
          <w:numId w:val="1037"/>
        </w:numPr>
        <w:pStyle w:val="Compact"/>
        <w:bidi/>
        <w:jc w:val="right"/>
      </w:pPr>
      <w:r>
        <w:t xml:space="preserve">المنشورات اليوم: (X: __ / إنستغرام: __ / فيسبوك: __ / لينكدإن: __ / ستوري: __)</w:t>
      </w:r>
    </w:p>
    <w:p>
      <w:pPr>
        <w:numPr>
          <w:ilvl w:val="0"/>
          <w:numId w:val="1037"/>
        </w:numPr>
        <w:pStyle w:val="Compact"/>
        <w:bidi/>
        <w:jc w:val="right"/>
      </w:pPr>
      <w:r>
        <w:t xml:space="preserve">العملاء المحتملون الجدد: __ (A: __ / B: __ / C: __) ومصادرهم</w:t>
      </w:r>
    </w:p>
    <w:p>
      <w:pPr>
        <w:numPr>
          <w:ilvl w:val="0"/>
          <w:numId w:val="1037"/>
        </w:numPr>
        <w:pStyle w:val="Compact"/>
        <w:bidi/>
        <w:jc w:val="right"/>
      </w:pPr>
      <w:r>
        <w:t xml:space="preserve">أعلى منشور أداءً اليوم ولماذا</w:t>
      </w:r>
    </w:p>
    <w:p>
      <w:pPr>
        <w:numPr>
          <w:ilvl w:val="0"/>
          <w:numId w:val="1037"/>
        </w:numPr>
        <w:pStyle w:val="Compact"/>
        <w:bidi/>
        <w:jc w:val="right"/>
      </w:pPr>
      <w:r>
        <w:t xml:space="preserve">تشريعات/أخبار رُصدت اليوم وما فُعل بها</w:t>
      </w:r>
    </w:p>
    <w:p>
      <w:pPr>
        <w:numPr>
          <w:ilvl w:val="0"/>
          <w:numId w:val="1037"/>
        </w:numPr>
        <w:pStyle w:val="Compact"/>
        <w:bidi/>
        <w:jc w:val="right"/>
      </w:pPr>
      <w:r>
        <w:t xml:space="preserve">مشكلات أو احتياجات</w:t>
      </w:r>
    </w:p>
    <w:bookmarkEnd w:id="94"/>
    <w:bookmarkStart w:id="95" w:name="الملحق-و-قائمة-التحقق-قبل-النشر"/>
    <w:p>
      <w:pPr>
        <w:pStyle w:val="Heading3"/>
        <w:bidi/>
        <w:jc w:val="right"/>
      </w:pPr>
      <w:r>
        <w:t xml:space="preserve">الملحق و: قائمة التحقق قبل النشر</w:t>
      </w:r>
    </w:p>
    <w:p>
      <w:pPr>
        <w:numPr>
          <w:ilvl w:val="0"/>
          <w:numId w:val="1038"/>
        </w:numPr>
        <w:pStyle w:val="Compact"/>
        <w:bidi/>
        <w:jc w:val="right"/>
      </w:pPr>
      <w:r>
        <w:t xml:space="preserve">☐ المرجع القانوني صحيح (رقم القانون/المادة/تاريخ النفاذ).</w:t>
      </w:r>
    </w:p>
    <w:p>
      <w:pPr>
        <w:numPr>
          <w:ilvl w:val="0"/>
          <w:numId w:val="1038"/>
        </w:numPr>
        <w:pStyle w:val="Compact"/>
        <w:bidi/>
        <w:jc w:val="right"/>
      </w:pPr>
      <w:r>
        <w:t xml:space="preserve">☐ تمت المراجعة القانونية.</w:t>
      </w:r>
    </w:p>
    <w:p>
      <w:pPr>
        <w:numPr>
          <w:ilvl w:val="0"/>
          <w:numId w:val="1038"/>
        </w:numPr>
        <w:pStyle w:val="Compact"/>
        <w:bidi/>
        <w:jc w:val="right"/>
      </w:pPr>
      <w:r>
        <w:t xml:space="preserve">☐ لا يوجد ذكر لعميل أو قضية دون موافقة.</w:t>
      </w:r>
    </w:p>
    <w:p>
      <w:pPr>
        <w:numPr>
          <w:ilvl w:val="0"/>
          <w:numId w:val="1038"/>
        </w:numPr>
        <w:pStyle w:val="Compact"/>
        <w:bidi/>
        <w:jc w:val="right"/>
      </w:pPr>
      <w:r>
        <w:t xml:space="preserve">☐ إخلاء المسؤولية موجود عند الحاجة.</w:t>
      </w:r>
    </w:p>
    <w:p>
      <w:pPr>
        <w:numPr>
          <w:ilvl w:val="0"/>
          <w:numId w:val="1038"/>
        </w:numPr>
        <w:pStyle w:val="Compact"/>
        <w:bidi/>
        <w:jc w:val="right"/>
      </w:pPr>
      <w:r>
        <w:t xml:space="preserve">☐ الهوية البصرية والنبرة مطابقة.</w:t>
      </w:r>
    </w:p>
    <w:p>
      <w:pPr>
        <w:numPr>
          <w:ilvl w:val="0"/>
          <w:numId w:val="1038"/>
        </w:numPr>
        <w:pStyle w:val="Compact"/>
        <w:bidi/>
        <w:jc w:val="right"/>
      </w:pPr>
      <w:r>
        <w:t xml:space="preserve">☐ الترجمة النصية للفيديو موجودة.</w:t>
      </w:r>
    </w:p>
    <w:p>
      <w:pPr>
        <w:numPr>
          <w:ilvl w:val="0"/>
          <w:numId w:val="1038"/>
        </w:numPr>
        <w:pStyle w:val="Compact"/>
        <w:bidi/>
        <w:jc w:val="right"/>
      </w:pPr>
      <w:r>
        <w:t xml:space="preserve">☐ دعوة للفعل ورابط صحيح.</w:t>
      </w:r>
    </w:p>
    <w:p>
      <w:pPr>
        <w:numPr>
          <w:ilvl w:val="0"/>
          <w:numId w:val="1038"/>
        </w:numPr>
        <w:pStyle w:val="Compact"/>
        <w:bidi/>
        <w:jc w:val="right"/>
      </w:pPr>
      <w:r>
        <w:t xml:space="preserve">☐ مجدول في الوقت الأمثل.</w:t>
      </w:r>
    </w:p>
    <w:p>
      <w:pPr>
        <w:numPr>
          <w:ilvl w:val="0"/>
          <w:numId w:val="1038"/>
        </w:numPr>
        <w:pStyle w:val="Compact"/>
        <w:bidi/>
        <w:jc w:val="right"/>
      </w:pPr>
      <w:r>
        <w:t xml:space="preserve">☐ مسجّل في تقويم المحتوى.</w:t>
      </w:r>
    </w:p>
    <w:p>
      <w:pPr>
        <w:bidi/>
        <w:jc w:val="right"/>
      </w:pPr>
      <w:r>
        <w:pict>
          <v:rect style="width:0;height:1.5pt" o:hralign="center" o:hrstd="t" o:hr="t"/>
        </w:pict>
      </w:r>
    </w:p>
    <w:p>
      <w:pPr>
        <w:pStyle w:val="FirstParagraph"/>
        <w:bidi/>
        <w:jc w:val="right"/>
      </w:pPr>
      <w:r>
        <w:rPr>
          <w:iCs/>
          <w:i/>
        </w:rPr>
        <w:t xml:space="preserve">أُعدّت هذه الخطة كوثيقة عمل حيّة؛ تُراجع شهرياً وتُحدَّث ربعياً بناءً على البيانات الفعلية.</w: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rPr>
  </w:style>
  <w:style w:styleId="BodyText" w:type="paragraph">
    <w:name w:val="Body Text"/>
    <w:basedOn w:val="Normal"/>
    <w:link w:val="BodyTextChar"/>
    <w:pPr>
      <w:spacing w:after="180" w:before="180"/>
    </w:pPr>
    <w:qFormat/>
    <w:rPr>
      <w:rFonts w:ascii="Arial" w:hAnsi="Arial" w:cs="Arial"/>
    </w:rPr>
  </w:style>
  <w:style w:customStyle="1" w:styleId="FirstParagraph" w:type="paragraph">
    <w:name w:val="First Paragraph"/>
    <w:basedOn w:val="BodyText"/>
    <w:next w:val="BodyText"/>
    <w:qFormat/>
    <w:rPr>
      <w:rFonts w:ascii="Arial" w:hAnsi="Arial" w:cs="Arial"/>
    </w:rPr>
  </w:style>
  <w:style w:customStyle="1" w:styleId="Compact" w:type="paragraph">
    <w:name w:val="Compact"/>
    <w:basedOn w:val="BodyText"/>
    <w:qFormat/>
    <w:pPr>
      <w:spacing w:after="36" w:before="36"/>
    </w:pPr>
    <w:rPr>
      <w:rFonts w:ascii="Arial" w:hAnsi="Arial" w:cs="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cs="Arial"/>
      <w:sz w:val="30"/>
      <w:szCs w:val="30"/>
    </w:rPr>
  </w:style>
  <w:style w:customStyle="1" w:styleId="Author" w:type="paragraph">
    <w:name w:val="Author"/>
    <w:next w:val="BodyText"/>
    <w:qFormat/>
    <w:pPr>
      <w:keepNext/>
      <w:keepLines/>
      <w:jc w:val="center"/>
    </w:pPr>
    <w:rPr>
      <w:rFonts w:ascii="Arial" w:hAnsi="Arial" w:cs="Arial"/>
    </w:rPr>
  </w:style>
  <w:style w:styleId="Date" w:type="paragraph">
    <w:name w:val="Date"/>
    <w:next w:val="BodyText"/>
    <w:qFormat/>
    <w:pPr>
      <w:keepNext/>
      <w:keepLines/>
      <w:jc w:val="center"/>
    </w:pPr>
    <w:rPr>
      <w:rFonts w:ascii="Arial" w:hAnsi="Arial" w:cs="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b/>
      <w:color w:val="345A8A"/>
      &gt;
    </w:rPr>
  </w:style>
  <w:style w:customStyle="1" w:styleId="Abstract" w:type="paragraph">
    <w:name w:val="Abstract"/>
    <w:basedOn w:val="Normal"/>
    <w:next w:val="BodyText"/>
    <w:qFormat/>
    <w:pPr>
      <w:keepNext/>
      <w:keepLines/>
      <w:spacing w:after="300" w:before="100"/>
    </w:pPr>
    <w:rPr>
      <w:rFonts w:ascii="Arial" w:hAnsi="Arial" w:cs="Arial"/>
      <w:sz w:val="20"/>
      <w:szCs w:val="20"/>
    </w:rPr>
  </w:style>
  <w:style w:styleId="Bibliography" w:type="paragraph">
    <w:name w:val="Bibliography"/>
    <w:basedOn w:val="Normal"/>
    <w:next w:val="Bibliography"/>
    <w:qFormat/>
    <w:pPr/>
    <w:rPr>
      <w:rFonts w:ascii="Arial" w:hAnsi="Arial" w:cs="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cs="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cs="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s="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s="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s="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s="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rPr>
  </w:style>
  <w:style w:styleId="FootnoteText" w:type="paragraph">
    <w:name w:val="Footnote Text"/>
    <w:basedOn w:val="Normal"/>
    <w:next w:val="FootnoteText"/>
    <w:uiPriority w:val="9"/>
    <w:unhideWhenUsed/>
    <w:qFormat/>
    <w:rPr>
      <w:rFonts w:ascii="Arial" w:hAnsi="Arial" w:cs="Arial"/>
    </w:rPr>
  </w:style>
  <w:style w:default="1" w:styleId="DefaultParagraphFont" w:type="character">
    <w:name w:val="Default Paragraph Font"/>
    <w:semiHidden/>
    <w:unhideWhenUsed/>
    <w:rPr>
      <w:rFonts w:ascii="Arial" w:hAnsi="Arial" w:cs="Arial"/>
    </w:rPr>
  </w:style>
  <w:style w:default="1" w:styleId="Table" w:type="table">
    <w:name w:val="Table"/>
    <w:basedOn w:val="TableNormal"/>
    <w:semiHidden/>
    <w:unhideWhenUsed/>
    <w:qFormat/>
    <w:rPr>
      <w:rFonts w:ascii="Arial" w:hAnsi="Arial" w:cs="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b/>
    </w:rPr>
  </w:style>
  <w:style w:customStyle="1" w:styleId="Definition" w:type="paragraph">
    <w:name w:val="Definition"/>
    <w:basedOn w:val="Normal"/>
    <w:rPr>
      <w:rFonts w:ascii="Arial" w:hAnsi="Arial" w:cs="Arial"/>
    </w:rPr>
  </w:style>
  <w:style w:styleId="Caption" w:type="paragraph">
    <w:name w:val="Caption"/>
    <w:basedOn w:val="Normal"/>
    <w:link w:val="BodyTextChar"/>
    <w:pPr>
      <w:spacing w:after="120" w:before="0"/>
    </w:pPr>
    <w:rPr>
      <w:rFonts w:ascii="Arial" w:hAnsi="Arial" w:cs="Arial"/>
      <w:i/>
    </w:rPr>
  </w:style>
  <w:style w:customStyle="1" w:styleId="TableCaption" w:type="paragraph">
    <w:name w:val="Table Caption"/>
    <w:basedOn w:val="Caption"/>
    <w:pPr>
      <w:keepNext/>
    </w:pPr>
    <w:rPr>
      <w:rFonts w:ascii="Arial" w:hAnsi="Arial" w:cs="Arial"/>
    </w:rPr>
  </w:style>
  <w:style w:customStyle="1" w:styleId="ImageCaption" w:type="paragraph">
    <w:name w:val="Image Caption"/>
    <w:basedOn w:val="Caption"/>
    <w:rPr>
      <w:rFonts w:ascii="Arial" w:hAnsi="Arial" w:cs="Arial"/>
    </w:rPr>
  </w:style>
  <w:style w:customStyle="1" w:styleId="Figure" w:type="paragraph">
    <w:name w:val="Figure"/>
    <w:basedOn w:val="Normal"/>
    <w:rPr>
      <w:rFonts w:ascii="Arial" w:hAnsi="Arial" w:cs="Arial"/>
    </w:rPr>
  </w:style>
  <w:style w:customStyle="1" w:styleId="CaptionedFigure" w:type="paragraph">
    <w:name w:val="Captioned Figure"/>
    <w:basedOn w:val="Figure"/>
    <w:pPr>
      <w:keepNext/>
    </w:pPr>
    <w:rPr>
      <w:rFonts w:ascii="Arial" w:hAnsi="Arial" w:cs="Arial"/>
    </w:rPr>
  </w:style>
  <w:style w:customStyle="1" w:styleId="BodyTextChar" w:type="character">
    <w:name w:val="Body Text Char"/>
    <w:basedOn w:val="DefaultParagraphFont"/>
    <w:link w:val="BodyText"/>
    <w:rPr>
      <w:rFonts w:ascii="Arial" w:hAnsi="Arial" w:cs="Arial"/>
    </w:rPr>
  </w:style>
  <w:style w:customStyle="1" w:styleId="VerbatimChar" w:type="character">
    <w:name w:val="Verbatim Char"/>
    <w:basedOn w:val="BodyTextChar"/>
    <w:rPr>
      <w:rFonts w:ascii="Arial" w:hAnsi="Arial" w:cs="Arial"/>
      <w:sz w:val="22"/>
    </w:rPr>
  </w:style>
  <w:style w:customStyle="1" w:styleId="SectionNumber" w:type="character">
    <w:name w:val="Section Number"/>
    <w:basedOn w:val="BodyTextChar"/>
    <w:rPr>
      <w:rFonts w:ascii="Arial" w:hAnsi="Arial" w:cs="Arial"/>
    </w:rPr>
  </w:style>
  <w:style w:styleId="FootnoteReference" w:type="character">
    <w:name w:val="Footnote Reference"/>
    <w:basedOn w:val="BodyTextChar"/>
    <w:rPr>
      <w:rFonts w:ascii="Arial" w:hAnsi="Arial" w:cs="Arial"/>
      <w:vertAlign w:val="superscript"/>
    </w:rPr>
  </w:style>
  <w:style w:styleId="Hyperlink" w:type="character">
    <w:name w:val="Hyperlink"/>
    <w:basedOn w:val="BodyTextChar"/>
    <w:rPr>
      <w:rFonts w:ascii="Arial" w:hAnsi="Arial" w:cs="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b w:val="0"/>
      <w:bCs w:val="0"/>
      <w:color w:themeColor="accent1" w:themeShade="BF" w:val="365F91"/>
    </w:rPr>
  </w:style>
  <w:style w:type="paragraph" w:customStyle="1" w:styleId="SourceCode">
    <w:name w:val="Source Code"/>
    <w:basedOn w:val="Normal"/>
    <w:link w:val="VerbatimChar"/>
    <w:pPr>
      <w:wordWrap w:val="off"/>
    </w:pPr>
    <w:rPr>
      <w:rFonts w:ascii="Arial" w:hAnsi="Arial" w:cs="Arial"/>
    </w:rPr>
  </w:style>
  <w:style w:type="character" w:customStyle="1" w:styleId="KeywordTok">
    <w:name w:val="KeywordTok"/>
    <w:basedOn w:val="VerbatimChar"/>
    <w:rPr>
      <w:color w:val="007020"/>
      <w:rFonts w:ascii="Arial" w:hAnsi="Arial" w:cs="Arial"/>
      <w:b/>
    </w:rPr>
  </w:style>
  <w:style w:type="character" w:customStyle="1" w:styleId="DataTypeTok">
    <w:name w:val="DataTypeTok"/>
    <w:basedOn w:val="VerbatimChar"/>
    <w:rPr>
      <w:rFonts w:ascii="Arial" w:hAnsi="Arial" w:cs="Arial"/>
      <w:color w:val="902000"/>
    </w:rPr>
  </w:style>
  <w:style w:type="character" w:customStyle="1" w:styleId="DecValTok">
    <w:name w:val="DecValTok"/>
    <w:basedOn w:val="VerbatimChar"/>
    <w:rPr>
      <w:rFonts w:ascii="Arial" w:hAnsi="Arial" w:cs="Arial"/>
      <w:color w:val="40a070"/>
    </w:rPr>
  </w:style>
  <w:style w:type="character" w:customStyle="1" w:styleId="BaseNTok">
    <w:name w:val="BaseNTok"/>
    <w:basedOn w:val="VerbatimChar"/>
    <w:rPr>
      <w:rFonts w:ascii="Arial" w:hAnsi="Arial" w:cs="Arial"/>
      <w:color w:val="40a070"/>
    </w:rPr>
  </w:style>
  <w:style w:type="character" w:customStyle="1" w:styleId="FloatTok">
    <w:name w:val="FloatTok"/>
    <w:basedOn w:val="VerbatimChar"/>
    <w:rPr>
      <w:rFonts w:ascii="Arial" w:hAnsi="Arial" w:cs="Arial"/>
      <w:color w:val="40a070"/>
    </w:rPr>
  </w:style>
  <w:style w:type="character" w:customStyle="1" w:styleId="ConstantTok">
    <w:name w:val="ConstantTok"/>
    <w:basedOn w:val="VerbatimChar"/>
    <w:rPr>
      <w:rFonts w:ascii="Arial" w:hAnsi="Arial" w:cs="Arial"/>
      <w:color w:val="880000"/>
    </w:rPr>
  </w:style>
  <w:style w:type="character" w:customStyle="1" w:styleId="CharTok">
    <w:name w:val="CharTok"/>
    <w:basedOn w:val="VerbatimChar"/>
    <w:rPr>
      <w:rFonts w:ascii="Arial" w:hAnsi="Arial" w:cs="Arial"/>
      <w:color w:val="4070a0"/>
    </w:rPr>
  </w:style>
  <w:style w:type="character" w:customStyle="1" w:styleId="SpecialCharTok">
    <w:name w:val="SpecialCharTok"/>
    <w:basedOn w:val="VerbatimChar"/>
    <w:rPr>
      <w:rFonts w:ascii="Arial" w:hAnsi="Arial" w:cs="Arial"/>
      <w:color w:val="4070a0"/>
    </w:rPr>
  </w:style>
  <w:style w:type="character" w:customStyle="1" w:styleId="StringTok">
    <w:name w:val="StringTok"/>
    <w:basedOn w:val="VerbatimChar"/>
    <w:rPr>
      <w:rFonts w:ascii="Arial" w:hAnsi="Arial" w:cs="Arial"/>
      <w:color w:val="4070a0"/>
    </w:rPr>
  </w:style>
  <w:style w:type="character" w:customStyle="1" w:styleId="VerbatimStringTok">
    <w:name w:val="VerbatimStringTok"/>
    <w:basedOn w:val="VerbatimChar"/>
    <w:rPr>
      <w:rFonts w:ascii="Arial" w:hAnsi="Arial" w:cs="Arial"/>
      <w:color w:val="4070a0"/>
    </w:rPr>
  </w:style>
  <w:style w:type="character" w:customStyle="1" w:styleId="SpecialStringTok">
    <w:name w:val="SpecialStringTok"/>
    <w:basedOn w:val="VerbatimChar"/>
    <w:rPr>
      <w:rFonts w:ascii="Arial" w:hAnsi="Arial" w:cs="Arial"/>
      <w:color w:val="bb6688"/>
    </w:rPr>
  </w:style>
  <w:style w:type="character" w:customStyle="1" w:styleId="ImportTok">
    <w:name w:val="ImportTok"/>
    <w:basedOn w:val="VerbatimChar"/>
    <w:rPr>
      <w:color w:val="008000"/>
      <w:rFonts w:ascii="Arial" w:hAnsi="Arial" w:cs="Arial"/>
      <w:b/>
    </w:rPr>
  </w:style>
  <w:style w:type="character" w:customStyle="1" w:styleId="CommentTok">
    <w:name w:val="CommentTok"/>
    <w:basedOn w:val="VerbatimChar"/>
    <w:rPr>
      <w:color w:val="60a0b0"/>
      <w:rFonts w:ascii="Arial" w:hAnsi="Arial" w:cs="Arial"/>
      <w:i/>
    </w:rPr>
  </w:style>
  <w:style w:type="character" w:customStyle="1" w:styleId="DocumentationTok">
    <w:name w:val="DocumentationTok"/>
    <w:basedOn w:val="VerbatimChar"/>
    <w:rPr>
      <w:color w:val="ba2121"/>
      <w:rFonts w:ascii="Arial" w:hAnsi="Arial" w:cs="Arial"/>
      <w:i/>
    </w:rPr>
  </w:style>
  <w:style w:type="character" w:customStyle="1" w:styleId="AnnotationTok">
    <w:name w:val="AnnotationTok"/>
    <w:basedOn w:val="VerbatimChar"/>
    <w:rPr>
      <w:color w:val="60a0b0"/>
      <w:rFonts w:ascii="Arial" w:hAnsi="Arial" w:cs="Arial"/>
      <w:b/>
      <w:i/>
    </w:rPr>
  </w:style>
  <w:style w:type="character" w:customStyle="1" w:styleId="CommentVarTok">
    <w:name w:val="CommentVarTok"/>
    <w:basedOn w:val="VerbatimChar"/>
    <w:rPr>
      <w:color w:val="60a0b0"/>
      <w:rFonts w:ascii="Arial" w:hAnsi="Arial" w:cs="Arial"/>
      <w:b/>
      <w:i/>
    </w:rPr>
  </w:style>
  <w:style w:type="character" w:customStyle="1" w:styleId="OtherTok">
    <w:name w:val="OtherTok"/>
    <w:basedOn w:val="VerbatimChar"/>
    <w:rPr>
      <w:rFonts w:ascii="Arial" w:hAnsi="Arial" w:cs="Arial"/>
      <w:color w:val="007020"/>
    </w:rPr>
  </w:style>
  <w:style w:type="character" w:customStyle="1" w:styleId="FunctionTok">
    <w:name w:val="FunctionTok"/>
    <w:basedOn w:val="VerbatimChar"/>
    <w:rPr>
      <w:rFonts w:ascii="Arial" w:hAnsi="Arial" w:cs="Arial"/>
      <w:color w:val="06287e"/>
    </w:rPr>
  </w:style>
  <w:style w:type="character" w:customStyle="1" w:styleId="VariableTok">
    <w:name w:val="VariableTok"/>
    <w:basedOn w:val="VerbatimChar"/>
    <w:rPr>
      <w:rFonts w:ascii="Arial" w:hAnsi="Arial" w:cs="Arial"/>
      <w:color w:val="19177c"/>
    </w:rPr>
  </w:style>
  <w:style w:type="character" w:customStyle="1" w:styleId="ControlFlowTok">
    <w:name w:val="ControlFlowTok"/>
    <w:basedOn w:val="VerbatimChar"/>
    <w:rPr>
      <w:color w:val="007020"/>
      <w:rFonts w:ascii="Arial" w:hAnsi="Arial" w:cs="Arial"/>
      <w:b/>
    </w:rPr>
  </w:style>
  <w:style w:type="character" w:customStyle="1" w:styleId="OperatorTok">
    <w:name w:val="OperatorTok"/>
    <w:basedOn w:val="VerbatimChar"/>
    <w:rPr>
      <w:rFonts w:ascii="Arial" w:hAnsi="Arial" w:cs="Arial"/>
      <w:color w:val="666666"/>
    </w:rPr>
  </w:style>
  <w:style w:type="character" w:customStyle="1" w:styleId="BuiltInTok">
    <w:name w:val="BuiltInTok"/>
    <w:basedOn w:val="VerbatimChar"/>
    <w:rPr>
      <w:rFonts w:ascii="Arial" w:hAnsi="Arial" w:cs="Arial"/>
      <w:color w:val="008000"/>
    </w:rPr>
  </w:style>
  <w:style w:type="character" w:customStyle="1" w:styleId="ExtensionTok">
    <w:name w:val="ExtensionTok"/>
    <w:basedOn w:val="VerbatimChar"/>
    <w:rPr>
      <w:rFonts w:ascii="Arial" w:hAnsi="Arial" w:cs="Arial"/>
    </w:rPr>
  </w:style>
  <w:style w:type="character" w:customStyle="1" w:styleId="PreprocessorTok">
    <w:name w:val="PreprocessorTok"/>
    <w:basedOn w:val="VerbatimChar"/>
    <w:rPr>
      <w:rFonts w:ascii="Arial" w:hAnsi="Arial" w:cs="Arial"/>
      <w:color w:val="bc7a00"/>
    </w:rPr>
  </w:style>
  <w:style w:type="character" w:customStyle="1" w:styleId="AttributeTok">
    <w:name w:val="AttributeTok"/>
    <w:basedOn w:val="VerbatimChar"/>
    <w:rPr>
      <w:rFonts w:ascii="Arial" w:hAnsi="Arial" w:cs="Arial"/>
      <w:color w:val="7d9029"/>
    </w:rPr>
  </w:style>
  <w:style w:type="character" w:customStyle="1" w:styleId="RegionMarkerTok">
    <w:name w:val="RegionMarkerTok"/>
    <w:basedOn w:val="VerbatimChar"/>
    <w:rPr>
      <w:rFonts w:ascii="Arial" w:hAnsi="Arial" w:cs="Arial"/>
    </w:rPr>
  </w:style>
  <w:style w:type="character" w:customStyle="1" w:styleId="InformationTok">
    <w:name w:val="InformationTok"/>
    <w:basedOn w:val="VerbatimChar"/>
    <w:rPr>
      <w:color w:val="60a0b0"/>
      <w:rFonts w:ascii="Arial" w:hAnsi="Arial" w:cs="Arial"/>
      <w:b/>
      <w:i/>
    </w:rPr>
  </w:style>
  <w:style w:type="character" w:customStyle="1" w:styleId="WarningTok">
    <w:name w:val="WarningTok"/>
    <w:basedOn w:val="VerbatimChar"/>
    <w:rPr>
      <w:color w:val="60a0b0"/>
      <w:rFonts w:ascii="Arial" w:hAnsi="Arial" w:cs="Arial"/>
      <w:b/>
      <w:i/>
    </w:rPr>
  </w:style>
  <w:style w:type="character" w:customStyle="1" w:styleId="AlertTok">
    <w:name w:val="AlertTok"/>
    <w:basedOn w:val="VerbatimChar"/>
    <w:rPr>
      <w:color w:val="ff0000"/>
      <w:rFonts w:ascii="Arial" w:hAnsi="Arial" w:cs="Arial"/>
      <w:b/>
    </w:rPr>
  </w:style>
  <w:style w:type="character" w:customStyle="1" w:styleId="ErrorTok">
    <w:name w:val="ErrorTok"/>
    <w:basedOn w:val="VerbatimChar"/>
    <w:rPr>
      <w:color w:val="ff0000"/>
      <w:rFonts w:ascii="Arial" w:hAnsi="Arial" w:cs="Arial"/>
      <w:b/>
    </w:rPr>
  </w:style>
  <w:style w:type="character" w:customStyle="1" w:styleId="NormalTok">
    <w:name w:val="NormalTok"/>
    <w:basedOn w:val="VerbatimChar"/>
    <w:rPr>
      <w:rFonts w:ascii="Arial" w:hAnsi="Arial" w:cs="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2026-10-26T15:14:08Z</dcterms:created>
  <dcterms:modified xsi:type="dcterms:W3CDTF">2026-10-26T15:14:08Z</dcterms:modified>
</cp:coreProperties>
</file>

<file path=docProps/custom.xml><?xml version="1.0" encoding="utf-8"?>
<Properties xmlns="http://schemas.openxmlformats.org/officeDocument/2006/custom-properties" xmlns:vt="http://schemas.openxmlformats.org/officeDocument/2006/docPropsVTypes"/>
</file>