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t>الصفحة 1</w:t>
      </w:r>
    </w:p>
    <w:p>
      <w:pPr>
        <w:bidi w:val="1"/>
        <w:jc w:val="right"/>
      </w:pPr>
      <w:r>
        <w:t>*SC= الهيئة السعودية للمهندسين SAUDI COUNCIL OF ENGINEERS</w:t>
      </w:r>
    </w:p>
    <w:p>
      <w:pPr>
        <w:bidi w:val="1"/>
        <w:jc w:val="right"/>
      </w:pPr>
      <w:r>
        <w:t>سياسات الموارد البشرية</w:t>
      </w:r>
    </w:p>
    <w:p>
      <w:pPr>
        <w:bidi w:val="1"/>
        <w:jc w:val="right"/>
      </w:pPr>
      <w:r>
        <w:t>الهيئة السعودية للمهندسين مجلس الإدارة *SC= SAUDICOUNCIL OF ENGINEERS</w:t>
      </w:r>
    </w:p>
    <w:p>
      <w:pPr>
        <w:pStyle w:val="Heading1"/>
        <w:bidi w:val="1"/>
        <w:jc w:val="right"/>
      </w:pPr>
      <w:r>
        <w:t>الصفحة 2</w:t>
      </w:r>
    </w:p>
    <w:p>
      <w:pPr>
        <w:bidi w:val="1"/>
        <w:jc w:val="right"/>
      </w:pPr>
      <w:r>
        <w:t>RSCE الهيئة السعودية للمهندسين SAUDI COUNCIL OF ENGINEERS</w:t>
      </w:r>
    </w:p>
    <w:p>
      <w:pPr>
        <w:bidi w:val="1"/>
        <w:jc w:val="right"/>
      </w:pPr>
      <w:r>
        <w:t>VISION (_19] 2:330 لمملكة العربية السعودية KINGDOM OF SAUDI ARABIA</w:t>
      </w:r>
    </w:p>
    <w:p>
      <w:pPr>
        <w:bidi w:val="1"/>
        <w:jc w:val="right"/>
      </w:pPr>
      <w:r>
        <w:t>الرقم: ٤٢٠٠٩١٩</w:t>
      </w:r>
    </w:p>
    <w:p>
      <w:pPr>
        <w:bidi w:val="1"/>
        <w:jc w:val="right"/>
      </w:pPr>
      <w:r>
        <w:t>التاريخ: ٢٣ صفر ١٤٤٢هـ (١٠ أكتوبر ٢٠٢٠م)</w:t>
      </w:r>
    </w:p>
    <w:p>
      <w:pPr>
        <w:bidi w:val="1"/>
        <w:jc w:val="right"/>
      </w:pPr>
      <w:r>
        <w:t>سعادة الأمين العام</w:t>
      </w:r>
    </w:p>
    <w:p>
      <w:pPr>
        <w:bidi w:val="1"/>
        <w:jc w:val="right"/>
      </w:pPr>
      <w:r>
        <w:t>الموقر</w:t>
      </w:r>
    </w:p>
    <w:p>
      <w:pPr>
        <w:bidi w:val="1"/>
        <w:jc w:val="right"/>
      </w:pPr>
      <w:r>
        <w:t>الموضوع: تنفيذ قرارات مجلس الإدارة دورة (٦) - الاجتماع الاستثنائي٨.</w:t>
      </w:r>
    </w:p>
    <w:p>
      <w:pPr>
        <w:bidi w:val="1"/>
        <w:jc w:val="right"/>
      </w:pPr>
      <w:r>
        <w:t>السلام عليكم ورحمة الله وبركاته،،</w:t>
      </w:r>
    </w:p>
    <w:p>
      <w:pPr>
        <w:bidi w:val="1"/>
        <w:jc w:val="right"/>
      </w:pPr>
      <w:r>
        <w:t>إشارة إلى إجتماع مجلس الإدارة الاستثنائي٨ والقرارات التي صدرت، أدناه قرار مجلس الإدارة</w:t>
      </w:r>
    </w:p>
    <w:p>
      <w:pPr>
        <w:bidi w:val="1"/>
        <w:jc w:val="right"/>
      </w:pPr>
      <w:r>
        <w:t>القرار: ٥/استثنائي ٤٢/٦/٨: بشأن اعتماد دليل السياسات والإجراءات للموارد البشرية ..... التالي:</w:t>
      </w:r>
    </w:p>
    <w:p>
      <w:pPr>
        <w:bidi w:val="1"/>
        <w:jc w:val="right"/>
      </w:pPr>
      <w:r>
        <w:t>- الموافقة على دليل السياسات والإجراءات للموارد البشرية مع الأخذ بالملاحظات التالية:</w:t>
      </w:r>
    </w:p>
    <w:p>
      <w:pPr>
        <w:bidi w:val="1"/>
        <w:jc w:val="right"/>
      </w:pPr>
      <w:r>
        <w:t>١. تعديل الفقرة رقم: (١) من بند الإجازات ليصبح " يستحق العاملين بالهيئة إجازة سنوية مقدارها ٣٠ يوم تقويمي عن كل سنة.</w:t>
      </w:r>
    </w:p>
    <w:p>
      <w:pPr>
        <w:bidi w:val="1"/>
        <w:jc w:val="right"/>
      </w:pPr>
      <w:r>
        <w:t>٢. إضافة فقرة لبند الإجازات "لا يحق للموظف الاحتفاظ لأكثر من ٩٠يوم في رصيد إجازاته ويستثنى من ذلك من لم يستطع التمتع بالإجازة بسبب حاجة العمل.</w:t>
      </w:r>
    </w:p>
    <w:p>
      <w:pPr>
        <w:bidi w:val="1"/>
        <w:jc w:val="right"/>
      </w:pPr>
      <w:r>
        <w:t>٣. يتم تعويض الموظف عند الانتداب حسب الجدول أدناه:</w:t>
      </w:r>
    </w:p>
    <w:p>
      <w:pPr>
        <w:bidi w:val="1"/>
        <w:jc w:val="right"/>
      </w:pPr>
      <w:r>
        <w:t>- يؤجل الموافقة على سلم الرواتب وعلى الأمانة تقديم الأثر المالي لسلم الرواتب والرفع لمجلس الإدارة للموافقة بالتمرير.</w:t>
      </w:r>
    </w:p>
    <w:p>
      <w:pPr>
        <w:bidi w:val="1"/>
        <w:jc w:val="right"/>
      </w:pPr>
      <w:r>
        <w:t>للاطلاع واتخاذ اللازم نحو تنفيذ قرار المجلس ..</w:t>
      </w:r>
    </w:p>
    <w:p>
      <w:pPr>
        <w:bidi w:val="1"/>
        <w:jc w:val="right"/>
      </w:pPr>
      <w:r>
        <w:t>والسلام عليكم ورحمة الله وبركاته،، سمارت</w:t>
      </w:r>
    </w:p>
    <w:p>
      <w:pPr>
        <w:bidi w:val="1"/>
        <w:jc w:val="right"/>
      </w:pPr>
      <w:r>
        <w:t>رئيس مجلس الإدارة ه</w:t>
      </w:r>
    </w:p>
    <w:p>
      <w:pPr>
        <w:bidi w:val="1"/>
        <w:jc w:val="right"/>
      </w:pPr>
      <w:r>
        <w:t>م. حسين بن سالم الشمري</w:t>
      </w:r>
    </w:p>
    <w:p>
      <w:pPr>
        <w:bidi w:val="1"/>
        <w:jc w:val="right"/>
      </w:pPr>
      <w:r>
        <w:t>K. S. A. P.O.Box 85041 Riyadh 11691 Riyadh : Tel. (011) 2942999 Fax 2405855 Jeddah:Tel. (012) 2342298 Fax 2342303 Dammam:Tel. (013) 8439288 Fax 8439286</w:t>
      </w:r>
    </w:p>
    <w:p>
      <w:pPr>
        <w:bidi w:val="1"/>
        <w:jc w:val="right"/>
      </w:pPr>
      <w:r>
        <w:t>if</w:t>
      </w:r>
    </w:p>
    <w:p>
      <w:pPr>
        <w:bidi w:val="1"/>
        <w:jc w:val="right"/>
      </w:pPr>
      <w:r>
        <w:t>EngCouncil1</w:t>
      </w:r>
    </w:p>
    <w:p>
      <w:pPr>
        <w:bidi w:val="1"/>
        <w:jc w:val="right"/>
      </w:pPr>
      <w:r>
        <w:t>@Eng_Council</w:t>
      </w:r>
    </w:p>
    <w:p>
      <w:pPr>
        <w:bidi w:val="1"/>
        <w:jc w:val="right"/>
      </w:pPr>
      <w:r>
        <w:t>الرقم الموحد:</w:t>
      </w:r>
    </w:p>
    <w:p>
      <w:pPr>
        <w:bidi w:val="1"/>
        <w:jc w:val="right"/>
      </w:pPr>
      <w:r>
        <w:t>920020820 www.saudieng.sa</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t>مستوى الوظيفة</w:t>
            </w:r>
          </w:p>
        </w:tc>
        <w:tc>
          <w:tcPr>
            <w:tcW w:type="dxa" w:w="2160"/>
          </w:tcPr>
          <w:p>
            <w:pPr>
              <w:bidi w:val="1"/>
              <w:jc w:val="right"/>
            </w:pPr>
            <w:r>
              <w:t>درجات الوظيفة</w:t>
            </w:r>
          </w:p>
        </w:tc>
        <w:tc>
          <w:tcPr>
            <w:tcW w:type="dxa" w:w="2160"/>
          </w:tcPr>
          <w:p>
            <w:pPr>
              <w:bidi w:val="1"/>
              <w:jc w:val="right"/>
            </w:pPr>
            <w:r>
              <w:t>نوع الانتداب</w:t>
            </w:r>
          </w:p>
        </w:tc>
        <w:tc>
          <w:tcPr>
            <w:tcW w:type="dxa" w:w="2160"/>
          </w:tcPr>
          <w:p>
            <w:pPr>
              <w:bidi w:val="1"/>
              <w:jc w:val="right"/>
            </w:pPr>
            <w:r>
              <w:t>بدل الانتداب والسكن</w:t>
            </w:r>
          </w:p>
        </w:tc>
      </w:tr>
      <w:tr>
        <w:tc>
          <w:tcPr>
            <w:tcW w:type="dxa" w:w="2160"/>
            <w:vMerge w:val="restart"/>
          </w:tcPr>
          <w:p>
            <w:pPr>
              <w:bidi w:val="1"/>
              <w:jc w:val="right"/>
            </w:pPr>
            <w:r>
              <w:t>الأول</w:t>
            </w:r>
          </w:p>
        </w:tc>
        <w:tc>
          <w:tcPr>
            <w:tcW w:type="dxa" w:w="2160"/>
            <w:vMerge w:val="restart"/>
          </w:tcPr>
          <w:p>
            <w:pPr>
              <w:bidi w:val="1"/>
              <w:jc w:val="right"/>
            </w:pPr>
            <w:r>
              <w:t>الأمين العام ونائبه</w:t>
            </w:r>
          </w:p>
        </w:tc>
        <w:tc>
          <w:tcPr>
            <w:tcW w:type="dxa" w:w="2160"/>
          </w:tcPr>
          <w:p>
            <w:pPr>
              <w:bidi w:val="1"/>
              <w:jc w:val="right"/>
            </w:pPr>
            <w:r>
              <w:t>داخل المملكة</w:t>
            </w:r>
          </w:p>
        </w:tc>
        <w:tc>
          <w:tcPr>
            <w:tcW w:type="dxa" w:w="2160"/>
          </w:tcPr>
          <w:p>
            <w:pPr>
              <w:bidi w:val="1"/>
              <w:jc w:val="right"/>
            </w:pPr>
            <w:r>
              <w:t>١٤٠٠ ريال</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١٨٠٠ ريال</w:t>
            </w:r>
          </w:p>
        </w:tc>
      </w:tr>
      <w:tr>
        <w:tc>
          <w:tcPr>
            <w:tcW w:type="dxa" w:w="2160"/>
            <w:vMerge w:val="restart"/>
          </w:tcPr>
          <w:p>
            <w:pPr>
              <w:bidi w:val="1"/>
              <w:jc w:val="right"/>
            </w:pPr>
            <w:r>
              <w:t>الثاني</w:t>
            </w:r>
          </w:p>
        </w:tc>
        <w:tc>
          <w:tcPr>
            <w:tcW w:type="dxa" w:w="2160"/>
            <w:vMerge w:val="restart"/>
          </w:tcPr>
          <w:p>
            <w:pPr>
              <w:bidi w:val="1"/>
              <w:jc w:val="right"/>
            </w:pPr>
            <w:r>
              <w:t>من ١١ إلى ١٤</w:t>
            </w:r>
          </w:p>
        </w:tc>
        <w:tc>
          <w:tcPr>
            <w:tcW w:type="dxa" w:w="2160"/>
          </w:tcPr>
          <w:p>
            <w:pPr>
              <w:bidi w:val="1"/>
              <w:jc w:val="right"/>
            </w:pPr>
            <w:r>
              <w:t>داخل المملكة</w:t>
            </w:r>
          </w:p>
        </w:tc>
        <w:tc>
          <w:tcPr>
            <w:tcW w:type="dxa" w:w="2160"/>
          </w:tcPr>
          <w:p>
            <w:pPr>
              <w:bidi w:val="1"/>
              <w:jc w:val="right"/>
            </w:pPr>
            <w:r>
              <w:t>١٢٠٠ ريال</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١٦٠٠ ريال</w:t>
            </w:r>
          </w:p>
        </w:tc>
      </w:tr>
      <w:tr>
        <w:tc>
          <w:tcPr>
            <w:tcW w:type="dxa" w:w="2160"/>
            <w:vMerge w:val="restart"/>
          </w:tcPr>
          <w:p>
            <w:pPr>
              <w:bidi w:val="1"/>
              <w:jc w:val="right"/>
            </w:pPr>
            <w:r>
              <w:t>الثالث</w:t>
            </w:r>
          </w:p>
        </w:tc>
        <w:tc>
          <w:tcPr>
            <w:tcW w:type="dxa" w:w="2160"/>
            <w:vMerge w:val="restart"/>
          </w:tcPr>
          <w:p>
            <w:pPr>
              <w:bidi w:val="1"/>
              <w:jc w:val="right"/>
            </w:pPr>
            <w:r>
              <w:t>من ٥ إلى ١٠</w:t>
            </w:r>
          </w:p>
        </w:tc>
        <w:tc>
          <w:tcPr>
            <w:tcW w:type="dxa" w:w="2160"/>
          </w:tcPr>
          <w:p>
            <w:pPr>
              <w:bidi w:val="1"/>
              <w:jc w:val="right"/>
            </w:pPr>
            <w:r>
              <w:t>داخل المملكة</w:t>
            </w:r>
          </w:p>
        </w:tc>
        <w:tc>
          <w:tcPr>
            <w:tcW w:type="dxa" w:w="2160"/>
          </w:tcPr>
          <w:p>
            <w:pPr>
              <w:bidi w:val="1"/>
              <w:jc w:val="right"/>
            </w:pPr>
            <w:r>
              <w:t>٨٠٠ ريال</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١٢٠٠ ريال</w:t>
            </w:r>
          </w:p>
        </w:tc>
      </w:tr>
      <w:tr>
        <w:tc>
          <w:tcPr>
            <w:tcW w:type="dxa" w:w="2160"/>
            <w:vMerge w:val="restart"/>
          </w:tcPr>
          <w:p>
            <w:pPr>
              <w:bidi w:val="1"/>
              <w:jc w:val="right"/>
            </w:pPr>
            <w:r>
              <w:t>الرابع</w:t>
            </w:r>
          </w:p>
        </w:tc>
        <w:tc>
          <w:tcPr>
            <w:tcW w:type="dxa" w:w="2160"/>
            <w:vMerge w:val="restart"/>
          </w:tcPr>
          <w:p>
            <w:pPr>
              <w:bidi w:val="1"/>
              <w:jc w:val="right"/>
            </w:pPr>
            <w:r>
              <w:t>من ١ إلى ٤</w:t>
            </w:r>
          </w:p>
        </w:tc>
        <w:tc>
          <w:tcPr>
            <w:tcW w:type="dxa" w:w="2160"/>
          </w:tcPr>
          <w:p>
            <w:pPr>
              <w:bidi w:val="1"/>
              <w:jc w:val="right"/>
            </w:pPr>
            <w:r>
              <w:t>داخل المملكة</w:t>
            </w:r>
          </w:p>
        </w:tc>
        <w:tc>
          <w:tcPr>
            <w:tcW w:type="dxa" w:w="2160"/>
          </w:tcPr>
          <w:p>
            <w:pPr>
              <w:bidi w:val="1"/>
              <w:jc w:val="right"/>
            </w:pPr>
            <w:r>
              <w:t>٦٠٠ ريال</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٩٠٠ ريال</w:t>
            </w:r>
          </w:p>
        </w:tc>
      </w:tr>
    </w:tbl>
    <w:p>
      <w:pPr>
        <w:pStyle w:val="Heading1"/>
        <w:bidi w:val="1"/>
        <w:jc w:val="right"/>
      </w:pPr>
      <w:r>
        <w:t>الصفحة 3</w:t>
      </w:r>
    </w:p>
    <w:p>
      <w:pPr>
        <w:bidi w:val="1"/>
        <w:jc w:val="right"/>
      </w:pPr>
      <w:r>
        <w:t>مقدمة:</w:t>
      </w:r>
    </w:p>
    <w:p>
      <w:pPr>
        <w:bidi w:val="1"/>
        <w:jc w:val="right"/>
      </w:pPr>
      <w:r>
        <w:t>انطلاقاً من اعتماد لائحة تنظيم العمل الداخلية من وزارة الموارد البشرية والتنمية الاجتماعية بالقرار رقم (١٢٣٠٤٢) وتاريخ ١٤٤٠/٤/١٠هـ الصادر من وكيل الوزارة للتفتيش وتطوير بيئة العمل تم اعداد هذا الدليل ليكون مشتملاً على سياسات وإجراءات الموارد البشرية.</w:t>
      </w:r>
    </w:p>
    <w:p>
      <w:pPr>
        <w:bidi w:val="1"/>
        <w:jc w:val="right"/>
      </w:pPr>
      <w:r>
        <w:t>M OB</w:t>
      </w:r>
    </w:p>
    <w:p>
      <w:pPr>
        <w:bidi w:val="1"/>
        <w:jc w:val="right"/>
      </w:pPr>
      <w:r>
        <w:t>الهيئة السعودية للمهندسين مجلس الإدارة #SCE SADEY COUNCIL OF ENGINEERS</w:t>
      </w:r>
    </w:p>
    <w:p>
      <w:pPr>
        <w:bidi w:val="1"/>
        <w:jc w:val="right"/>
      </w:pPr>
      <w:r>
        <w:t>2</w:t>
      </w:r>
    </w:p>
    <w:p>
      <w:pPr>
        <w:pStyle w:val="Heading1"/>
        <w:bidi w:val="1"/>
        <w:jc w:val="right"/>
      </w:pPr>
      <w:r>
        <w:t>الصفحة 4</w:t>
      </w:r>
    </w:p>
    <w:p>
      <w:pPr>
        <w:bidi w:val="1"/>
        <w:jc w:val="right"/>
      </w:pPr>
      <w:r>
        <w:t>الهيئة السعودية للمهندسين مجلس الإدارة #SCE SELD COUNCIL OFENGINEERS</w:t>
      </w:r>
    </w:p>
    <w:p>
      <w:pPr>
        <w:bidi w:val="1"/>
        <w:jc w:val="right"/>
      </w:pPr>
      <w:r>
        <w:t>3</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t>جدول المحتويات</w:t>
            </w:r>
          </w:p>
        </w:tc>
        <w:tc>
          <w:tcPr>
            <w:tcW w:type="dxa" w:w="4320"/>
          </w:tcPr>
          <w:p>
            <w:pPr>
              <w:bidi w:val="1"/>
              <w:jc w:val="right"/>
            </w:pPr>
            <w:r/>
          </w:p>
        </w:tc>
      </w:tr>
      <w:tr>
        <w:tc>
          <w:tcPr>
            <w:tcW w:type="dxa" w:w="4320"/>
          </w:tcPr>
          <w:p>
            <w:pPr>
              <w:bidi w:val="1"/>
              <w:jc w:val="right"/>
            </w:pPr>
            <w:r>
              <w:t>التعريفات والأحكام العامة</w:t>
            </w:r>
          </w:p>
        </w:tc>
        <w:tc>
          <w:tcPr>
            <w:tcW w:type="dxa" w:w="4320"/>
          </w:tcPr>
          <w:p>
            <w:pPr>
              <w:bidi w:val="1"/>
              <w:jc w:val="right"/>
            </w:pPr>
            <w:r>
              <w:t>٤</w:t>
            </w:r>
          </w:p>
        </w:tc>
      </w:tr>
      <w:tr>
        <w:tc>
          <w:tcPr>
            <w:tcW w:type="dxa" w:w="4320"/>
          </w:tcPr>
          <w:p>
            <w:pPr>
              <w:bidi w:val="1"/>
              <w:jc w:val="right"/>
            </w:pPr>
            <w:r>
              <w:t>شمولية السياسات</w:t>
            </w:r>
          </w:p>
        </w:tc>
        <w:tc>
          <w:tcPr>
            <w:tcW w:type="dxa" w:w="4320"/>
          </w:tcPr>
          <w:p>
            <w:pPr>
              <w:bidi w:val="1"/>
              <w:jc w:val="right"/>
            </w:pPr>
            <w:r>
              <w:t>٥</w:t>
            </w:r>
          </w:p>
        </w:tc>
      </w:tr>
      <w:tr>
        <w:tc>
          <w:tcPr>
            <w:tcW w:type="dxa" w:w="4320"/>
          </w:tcPr>
          <w:p>
            <w:pPr>
              <w:bidi w:val="1"/>
              <w:jc w:val="right"/>
            </w:pPr>
            <w:r>
              <w:t>قواعد الحضور والانصراف والعمل الإضافي.</w:t>
            </w:r>
          </w:p>
        </w:tc>
        <w:tc>
          <w:tcPr>
            <w:tcW w:type="dxa" w:w="4320"/>
          </w:tcPr>
          <w:p>
            <w:pPr>
              <w:bidi w:val="1"/>
              <w:jc w:val="right"/>
            </w:pPr>
            <w:r>
              <w:t>٦</w:t>
            </w:r>
          </w:p>
        </w:tc>
      </w:tr>
      <w:tr>
        <w:tc>
          <w:tcPr>
            <w:tcW w:type="dxa" w:w="4320"/>
          </w:tcPr>
          <w:p>
            <w:pPr>
              <w:bidi w:val="1"/>
              <w:jc w:val="right"/>
            </w:pPr>
            <w:r>
              <w:t>الإجازات</w:t>
            </w:r>
          </w:p>
        </w:tc>
        <w:tc>
          <w:tcPr>
            <w:tcW w:type="dxa" w:w="4320"/>
          </w:tcPr>
          <w:p>
            <w:pPr>
              <w:bidi w:val="1"/>
              <w:jc w:val="right"/>
            </w:pPr>
            <w:r>
              <w:t>٧</w:t>
            </w:r>
          </w:p>
        </w:tc>
      </w:tr>
      <w:tr>
        <w:tc>
          <w:tcPr>
            <w:tcW w:type="dxa" w:w="4320"/>
          </w:tcPr>
          <w:p>
            <w:pPr>
              <w:bidi w:val="1"/>
              <w:jc w:val="right"/>
            </w:pPr>
            <w:r>
              <w:t>الانتداب :</w:t>
            </w:r>
          </w:p>
        </w:tc>
        <w:tc>
          <w:tcPr>
            <w:tcW w:type="dxa" w:w="4320"/>
          </w:tcPr>
          <w:p>
            <w:pPr>
              <w:bidi w:val="1"/>
              <w:jc w:val="right"/>
            </w:pPr>
            <w:r>
              <w:t>١١</w:t>
            </w:r>
          </w:p>
        </w:tc>
      </w:tr>
      <w:tr>
        <w:tc>
          <w:tcPr>
            <w:tcW w:type="dxa" w:w="4320"/>
          </w:tcPr>
          <w:p>
            <w:pPr>
              <w:bidi w:val="1"/>
              <w:jc w:val="right"/>
            </w:pPr>
            <w:r>
              <w:t>التوظيف :</w:t>
            </w:r>
          </w:p>
        </w:tc>
        <w:tc>
          <w:tcPr>
            <w:tcW w:type="dxa" w:w="4320"/>
          </w:tcPr>
          <w:p>
            <w:pPr>
              <w:bidi w:val="1"/>
              <w:jc w:val="right"/>
            </w:pPr>
            <w:r>
              <w:t>١٢</w:t>
            </w:r>
          </w:p>
        </w:tc>
      </w:tr>
      <w:tr>
        <w:tc>
          <w:tcPr>
            <w:tcW w:type="dxa" w:w="4320"/>
          </w:tcPr>
          <w:p>
            <w:pPr>
              <w:bidi w:val="1"/>
              <w:jc w:val="right"/>
            </w:pPr>
            <w:r>
              <w:t>فترة التجربة:</w:t>
            </w:r>
          </w:p>
        </w:tc>
        <w:tc>
          <w:tcPr>
            <w:tcW w:type="dxa" w:w="4320"/>
          </w:tcPr>
          <w:p>
            <w:pPr>
              <w:bidi w:val="1"/>
              <w:jc w:val="right"/>
            </w:pPr>
            <w:r>
              <w:t>١٤</w:t>
            </w:r>
          </w:p>
        </w:tc>
      </w:tr>
      <w:tr>
        <w:tc>
          <w:tcPr>
            <w:tcW w:type="dxa" w:w="4320"/>
          </w:tcPr>
          <w:p>
            <w:pPr>
              <w:bidi w:val="1"/>
              <w:jc w:val="right"/>
            </w:pPr>
            <w:r>
              <w:t>التأمينات الاجتماعية :</w:t>
            </w:r>
          </w:p>
        </w:tc>
        <w:tc>
          <w:tcPr>
            <w:tcW w:type="dxa" w:w="4320"/>
          </w:tcPr>
          <w:p>
            <w:pPr>
              <w:bidi w:val="1"/>
              <w:jc w:val="right"/>
            </w:pPr>
            <w:r>
              <w:t>١٤</w:t>
            </w:r>
          </w:p>
        </w:tc>
      </w:tr>
      <w:tr>
        <w:tc>
          <w:tcPr>
            <w:tcW w:type="dxa" w:w="4320"/>
          </w:tcPr>
          <w:p>
            <w:pPr>
              <w:bidi w:val="1"/>
              <w:jc w:val="right"/>
            </w:pPr>
            <w:r>
              <w:t>المزايا والمكافآت</w:t>
            </w:r>
          </w:p>
        </w:tc>
        <w:tc>
          <w:tcPr>
            <w:tcW w:type="dxa" w:w="4320"/>
          </w:tcPr>
          <w:p>
            <w:pPr>
              <w:bidi w:val="1"/>
              <w:jc w:val="right"/>
            </w:pPr>
            <w:r>
              <w:t>١٤</w:t>
            </w:r>
          </w:p>
        </w:tc>
      </w:tr>
      <w:tr>
        <w:tc>
          <w:tcPr>
            <w:tcW w:type="dxa" w:w="4320"/>
          </w:tcPr>
          <w:p>
            <w:pPr>
              <w:bidi w:val="1"/>
              <w:jc w:val="right"/>
            </w:pPr>
            <w:r>
              <w:t>السلف:</w:t>
            </w:r>
          </w:p>
        </w:tc>
        <w:tc>
          <w:tcPr>
            <w:tcW w:type="dxa" w:w="4320"/>
          </w:tcPr>
          <w:p>
            <w:pPr>
              <w:bidi w:val="1"/>
              <w:jc w:val="right"/>
            </w:pPr>
            <w:r>
              <w:t>١٥</w:t>
            </w:r>
          </w:p>
        </w:tc>
      </w:tr>
      <w:tr>
        <w:tc>
          <w:tcPr>
            <w:tcW w:type="dxa" w:w="4320"/>
          </w:tcPr>
          <w:p>
            <w:pPr>
              <w:bidi w:val="1"/>
              <w:jc w:val="right"/>
            </w:pPr>
            <w:r>
              <w:t>التأمين الطبي:</w:t>
            </w:r>
          </w:p>
        </w:tc>
        <w:tc>
          <w:tcPr>
            <w:tcW w:type="dxa" w:w="4320"/>
          </w:tcPr>
          <w:p>
            <w:pPr>
              <w:bidi w:val="1"/>
              <w:jc w:val="right"/>
            </w:pPr>
            <w:r>
              <w:t>١٦</w:t>
            </w:r>
          </w:p>
        </w:tc>
      </w:tr>
      <w:tr>
        <w:tc>
          <w:tcPr>
            <w:tcW w:type="dxa" w:w="4320"/>
          </w:tcPr>
          <w:p>
            <w:pPr>
              <w:bidi w:val="1"/>
              <w:jc w:val="right"/>
            </w:pPr>
            <w:r>
              <w:t>المكافآت السنوية:</w:t>
            </w:r>
          </w:p>
        </w:tc>
        <w:tc>
          <w:tcPr>
            <w:tcW w:type="dxa" w:w="4320"/>
          </w:tcPr>
          <w:p>
            <w:pPr>
              <w:bidi w:val="1"/>
              <w:jc w:val="right"/>
            </w:pPr>
            <w:r>
              <w:t>١٦</w:t>
            </w:r>
          </w:p>
        </w:tc>
      </w:tr>
      <w:tr>
        <w:tc>
          <w:tcPr>
            <w:tcW w:type="dxa" w:w="4320"/>
          </w:tcPr>
          <w:p>
            <w:pPr>
              <w:bidi w:val="1"/>
              <w:jc w:val="right"/>
            </w:pPr>
            <w:r>
              <w:t>العلاوات السنوية:</w:t>
            </w:r>
          </w:p>
        </w:tc>
        <w:tc>
          <w:tcPr>
            <w:tcW w:type="dxa" w:w="4320"/>
          </w:tcPr>
          <w:p>
            <w:pPr>
              <w:bidi w:val="1"/>
              <w:jc w:val="right"/>
            </w:pPr>
            <w:r>
              <w:t>١٦</w:t>
            </w:r>
          </w:p>
        </w:tc>
      </w:tr>
      <w:tr>
        <w:tc>
          <w:tcPr>
            <w:tcW w:type="dxa" w:w="4320"/>
          </w:tcPr>
          <w:p>
            <w:pPr>
              <w:bidi w:val="1"/>
              <w:jc w:val="right"/>
            </w:pPr>
            <w:r>
              <w:t>التدريب والتطوير</w:t>
            </w:r>
          </w:p>
        </w:tc>
        <w:tc>
          <w:tcPr>
            <w:tcW w:type="dxa" w:w="4320"/>
          </w:tcPr>
          <w:p>
            <w:pPr>
              <w:bidi w:val="1"/>
              <w:jc w:val="right"/>
            </w:pPr>
            <w:r>
              <w:t>١٧</w:t>
            </w:r>
          </w:p>
        </w:tc>
      </w:tr>
      <w:tr>
        <w:tc>
          <w:tcPr>
            <w:tcW w:type="dxa" w:w="4320"/>
          </w:tcPr>
          <w:p>
            <w:pPr>
              <w:bidi w:val="1"/>
              <w:jc w:val="right"/>
            </w:pPr>
            <w:r>
              <w:t>الترقيات</w:t>
            </w:r>
          </w:p>
        </w:tc>
        <w:tc>
          <w:tcPr>
            <w:tcW w:type="dxa" w:w="4320"/>
          </w:tcPr>
          <w:p>
            <w:pPr>
              <w:bidi w:val="1"/>
              <w:jc w:val="right"/>
            </w:pPr>
            <w:r>
              <w:t>١٧</w:t>
            </w:r>
          </w:p>
        </w:tc>
      </w:tr>
      <w:tr>
        <w:tc>
          <w:tcPr>
            <w:tcW w:type="dxa" w:w="4320"/>
          </w:tcPr>
          <w:p>
            <w:pPr>
              <w:bidi w:val="1"/>
              <w:jc w:val="right"/>
            </w:pPr>
            <w:r>
              <w:t>التكليف :</w:t>
            </w:r>
          </w:p>
        </w:tc>
        <w:tc>
          <w:tcPr>
            <w:tcW w:type="dxa" w:w="4320"/>
          </w:tcPr>
          <w:p>
            <w:pPr>
              <w:bidi w:val="1"/>
              <w:jc w:val="right"/>
            </w:pPr>
            <w:r>
              <w:t>١٩</w:t>
            </w:r>
          </w:p>
        </w:tc>
      </w:tr>
      <w:tr>
        <w:tc>
          <w:tcPr>
            <w:tcW w:type="dxa" w:w="4320"/>
          </w:tcPr>
          <w:p>
            <w:pPr>
              <w:bidi w:val="1"/>
              <w:jc w:val="right"/>
            </w:pPr>
            <w:r>
              <w:t>التقاعد</w:t>
            </w:r>
          </w:p>
        </w:tc>
        <w:tc>
          <w:tcPr>
            <w:tcW w:type="dxa" w:w="4320"/>
          </w:tcPr>
          <w:p>
            <w:pPr>
              <w:bidi w:val="1"/>
              <w:jc w:val="right"/>
            </w:pPr>
            <w:r>
              <w:t>١٩</w:t>
            </w:r>
          </w:p>
        </w:tc>
      </w:tr>
      <w:tr>
        <w:tc>
          <w:tcPr>
            <w:tcW w:type="dxa" w:w="4320"/>
          </w:tcPr>
          <w:p>
            <w:pPr>
              <w:bidi w:val="1"/>
              <w:jc w:val="right"/>
            </w:pPr>
            <w:r>
              <w:t>ملفات العاملين:</w:t>
            </w:r>
          </w:p>
        </w:tc>
        <w:tc>
          <w:tcPr>
            <w:tcW w:type="dxa" w:w="4320"/>
          </w:tcPr>
          <w:p>
            <w:pPr>
              <w:bidi w:val="1"/>
              <w:jc w:val="right"/>
            </w:pPr>
            <w:r>
              <w:t>٢٠</w:t>
            </w:r>
          </w:p>
        </w:tc>
      </w:tr>
      <w:tr>
        <w:tc>
          <w:tcPr>
            <w:tcW w:type="dxa" w:w="4320"/>
          </w:tcPr>
          <w:p>
            <w:pPr>
              <w:bidi w:val="1"/>
              <w:jc w:val="right"/>
            </w:pPr>
            <w:r>
              <w:t>انتهاء الخدمة :</w:t>
            </w:r>
          </w:p>
        </w:tc>
        <w:tc>
          <w:tcPr>
            <w:tcW w:type="dxa" w:w="4320"/>
          </w:tcPr>
          <w:p>
            <w:pPr>
              <w:bidi w:val="1"/>
              <w:jc w:val="right"/>
            </w:pPr>
            <w:r>
              <w:t>٢١</w:t>
            </w:r>
          </w:p>
        </w:tc>
      </w:tr>
      <w:tr>
        <w:tc>
          <w:tcPr>
            <w:tcW w:type="dxa" w:w="4320"/>
          </w:tcPr>
          <w:p>
            <w:pPr>
              <w:bidi w:val="1"/>
              <w:jc w:val="right"/>
            </w:pPr>
            <w:r>
              <w:t>مكافأة نهاية الخدمة :</w:t>
            </w:r>
          </w:p>
        </w:tc>
        <w:tc>
          <w:tcPr>
            <w:tcW w:type="dxa" w:w="4320"/>
          </w:tcPr>
          <w:p>
            <w:pPr>
              <w:bidi w:val="1"/>
              <w:jc w:val="right"/>
            </w:pPr>
            <w:r>
              <w:t>٢١</w:t>
            </w:r>
          </w:p>
        </w:tc>
      </w:tr>
    </w:tbl>
    <w:p>
      <w:pPr>
        <w:pStyle w:val="Heading1"/>
        <w:bidi w:val="1"/>
        <w:jc w:val="right"/>
      </w:pPr>
      <w:r>
        <w:t>الصفحة 5</w:t>
      </w:r>
    </w:p>
    <w:p>
      <w:pPr>
        <w:bidi w:val="1"/>
        <w:jc w:val="right"/>
      </w:pPr>
      <w:r>
        <w:t>التعريفات والأحكام العامة:</w:t>
      </w:r>
    </w:p>
    <w:p>
      <w:pPr>
        <w:bidi w:val="1"/>
        <w:jc w:val="right"/>
      </w:pPr>
      <w:r>
        <w:t>مادة (١) : يقصد بالعبارات والألفاظ التالية أينما وردت في هذه اللائحة المعاني الموضحة أمام كل منها.</w:t>
      </w:r>
    </w:p>
    <w:p>
      <w:pPr>
        <w:bidi w:val="1"/>
        <w:jc w:val="right"/>
      </w:pPr>
      <w:r>
        <w:t>FiF A</w:t>
      </w:r>
    </w:p>
    <w:p>
      <w:pPr>
        <w:bidi w:val="1"/>
        <w:jc w:val="right"/>
      </w:pPr>
      <w:r>
        <w:t>الهيئة السعودية للمهند سين مجلس الإدارة #SCE SAUDI COUNOL OF EVANEERS</w:t>
      </w:r>
    </w:p>
    <w:p>
      <w:pPr>
        <w:bidi w:val="1"/>
        <w:jc w:val="right"/>
      </w:pPr>
      <w:r>
        <w:t>1</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t>الهيئة</w:t>
            </w:r>
          </w:p>
        </w:tc>
        <w:tc>
          <w:tcPr>
            <w:tcW w:type="dxa" w:w="4320"/>
          </w:tcPr>
          <w:p>
            <w:pPr>
              <w:bidi w:val="1"/>
              <w:jc w:val="right"/>
            </w:pPr>
            <w:r>
              <w:t>الهيئة السعودية للمهندسين.</w:t>
            </w:r>
          </w:p>
        </w:tc>
      </w:tr>
      <w:tr>
        <w:tc>
          <w:tcPr>
            <w:tcW w:type="dxa" w:w="4320"/>
          </w:tcPr>
          <w:p>
            <w:pPr>
              <w:bidi w:val="1"/>
              <w:jc w:val="right"/>
            </w:pPr>
            <w:r>
              <w:t>مجلس الإدارة</w:t>
            </w:r>
          </w:p>
        </w:tc>
        <w:tc>
          <w:tcPr>
            <w:tcW w:type="dxa" w:w="4320"/>
          </w:tcPr>
          <w:p>
            <w:pPr>
              <w:bidi w:val="1"/>
              <w:jc w:val="right"/>
            </w:pPr>
            <w:r>
              <w:t>مجلس إدارة الهيئة.</w:t>
            </w:r>
          </w:p>
        </w:tc>
      </w:tr>
      <w:tr>
        <w:tc>
          <w:tcPr>
            <w:tcW w:type="dxa" w:w="4320"/>
          </w:tcPr>
          <w:p>
            <w:pPr>
              <w:bidi w:val="1"/>
              <w:jc w:val="right"/>
            </w:pPr>
            <w:r>
              <w:t>الأمين العام</w:t>
            </w:r>
          </w:p>
        </w:tc>
        <w:tc>
          <w:tcPr>
            <w:tcW w:type="dxa" w:w="4320"/>
          </w:tcPr>
          <w:p>
            <w:pPr>
              <w:bidi w:val="1"/>
              <w:jc w:val="right"/>
            </w:pPr>
            <w:r>
              <w:t>أمين عام الهيئة.</w:t>
            </w:r>
          </w:p>
        </w:tc>
      </w:tr>
      <w:tr>
        <w:tc>
          <w:tcPr>
            <w:tcW w:type="dxa" w:w="4320"/>
          </w:tcPr>
          <w:p>
            <w:pPr>
              <w:bidi w:val="1"/>
              <w:jc w:val="right"/>
            </w:pPr>
            <w:r>
              <w:t>السياسة</w:t>
            </w:r>
          </w:p>
        </w:tc>
        <w:tc>
          <w:tcPr>
            <w:tcW w:type="dxa" w:w="4320"/>
          </w:tcPr>
          <w:p>
            <w:pPr>
              <w:bidi w:val="1"/>
              <w:jc w:val="right"/>
            </w:pPr>
            <w:r>
              <w:t>مجموعة القواعد التي تنظم عمل إدارة الموارد البشرية بالهيئة</w:t>
            </w:r>
          </w:p>
        </w:tc>
      </w:tr>
      <w:tr>
        <w:tc>
          <w:tcPr>
            <w:tcW w:type="dxa" w:w="4320"/>
          </w:tcPr>
          <w:p>
            <w:pPr>
              <w:bidi w:val="1"/>
              <w:jc w:val="right"/>
            </w:pPr>
            <w:r>
              <w:t>الإجراءات</w:t>
            </w:r>
          </w:p>
        </w:tc>
        <w:tc>
          <w:tcPr>
            <w:tcW w:type="dxa" w:w="4320"/>
          </w:tcPr>
          <w:p>
            <w:pPr>
              <w:bidi w:val="1"/>
              <w:jc w:val="right"/>
            </w:pPr>
            <w:r>
              <w:t>مجموعة الخطوات التي تتخذ لتنفيذ سياسات إدارة الموارد البشرية</w:t>
            </w:r>
          </w:p>
        </w:tc>
      </w:tr>
      <w:tr>
        <w:tc>
          <w:tcPr>
            <w:tcW w:type="dxa" w:w="4320"/>
          </w:tcPr>
          <w:p>
            <w:pPr>
              <w:bidi w:val="1"/>
              <w:jc w:val="right"/>
            </w:pPr>
            <w:r>
              <w:t>العامل</w:t>
            </w:r>
          </w:p>
        </w:tc>
        <w:tc>
          <w:tcPr>
            <w:tcW w:type="dxa" w:w="4320"/>
          </w:tcPr>
          <w:p>
            <w:pPr>
              <w:bidi w:val="1"/>
              <w:jc w:val="right"/>
            </w:pPr>
            <w:r>
              <w:t>كل من يعمل بالهيئة وتحت إدارتها أو إشرافها ولو كان بعيداً عن نظارتها مقابل أجر أياً كانت التسمية التي تطلق عليه، وسواء تم تعيينه بعقد محدد المدة أو غير محدد المدة وسواء كان سعودياً أو غير سعودي.</w:t>
            </w:r>
          </w:p>
        </w:tc>
      </w:tr>
      <w:tr>
        <w:tc>
          <w:tcPr>
            <w:tcW w:type="dxa" w:w="4320"/>
          </w:tcPr>
          <w:p>
            <w:pPr>
              <w:bidi w:val="1"/>
              <w:jc w:val="right"/>
            </w:pPr>
            <w:r>
              <w:t>نظام العمل</w:t>
            </w:r>
          </w:p>
        </w:tc>
        <w:tc>
          <w:tcPr>
            <w:tcW w:type="dxa" w:w="4320"/>
          </w:tcPr>
          <w:p>
            <w:pPr>
              <w:bidi w:val="1"/>
              <w:jc w:val="right"/>
            </w:pPr>
            <w:r>
              <w:t>نظام العمل السعودي .</w:t>
            </w:r>
          </w:p>
        </w:tc>
      </w:tr>
      <w:tr>
        <w:tc>
          <w:tcPr>
            <w:tcW w:type="dxa" w:w="4320"/>
          </w:tcPr>
          <w:p>
            <w:pPr>
              <w:bidi w:val="1"/>
              <w:jc w:val="right"/>
            </w:pPr>
            <w:r>
              <w:t>الأجر الأساسي</w:t>
            </w:r>
          </w:p>
        </w:tc>
        <w:tc>
          <w:tcPr>
            <w:tcW w:type="dxa" w:w="4320"/>
          </w:tcPr>
          <w:p>
            <w:pPr>
              <w:bidi w:val="1"/>
              <w:jc w:val="right"/>
            </w:pPr>
            <w:r>
              <w:t>كل ما يعطى للعامل مقابل عمله بموجب عقد عمل مكتوب أو غير مكتوب وساري المفعول وفقاً لما نصت عليه أحكام الفقرة (١٤) من المادة (٢) من نظام العمل.</w:t>
            </w:r>
          </w:p>
        </w:tc>
      </w:tr>
      <w:tr>
        <w:tc>
          <w:tcPr>
            <w:tcW w:type="dxa" w:w="4320"/>
          </w:tcPr>
          <w:p>
            <w:pPr>
              <w:bidi w:val="1"/>
              <w:jc w:val="right"/>
            </w:pPr>
            <w:r>
              <w:t>الأجر الفعلي</w:t>
            </w:r>
          </w:p>
        </w:tc>
        <w:tc>
          <w:tcPr>
            <w:tcW w:type="dxa" w:w="4320"/>
          </w:tcPr>
          <w:p>
            <w:pPr>
              <w:bidi w:val="1"/>
              <w:jc w:val="right"/>
            </w:pPr>
            <w:r>
              <w:t>الأجر الأساسي مضاف إليه سائر الزيادات المستحقة الأخرى التي تتقرر للعامل مقابل جهد بذله في العمل، أو مخاطر يتعرض لها في أداء عمله، أو التي تتقرر للعامل لقاء العمل بموجب عقد العمل أو لائحة تنظيم العمل، ومن ذلك: ١-البدلات التي يستحقها العامل لقاء عمل يبذله، أو مخاطر يتعرض لها في أداء عمله. ٢- الزيادات التي قد تمنح وفقا لمستوى المعيشة، أو لمواجهة أعباء العائلة. ٣-المكافأة، هي التي يعطيها صاحب العمل للعامل، وما يصرف له جزاء أمانته، أو كفاءته، وما شابه ذلك، إذا كانت هذه المكافأة مقررة في عقد العمل، أو لائحة تنظيم العمل للهيئة، أو جرت العادة بمنحها، حتى أصبح العامل بعدها جزءاً من الأجر.</w:t>
            </w:r>
          </w:p>
        </w:tc>
      </w:tr>
      <w:tr>
        <w:tc>
          <w:tcPr>
            <w:tcW w:type="dxa" w:w="4320"/>
          </w:tcPr>
          <w:p>
            <w:pPr>
              <w:bidi w:val="1"/>
              <w:jc w:val="right"/>
            </w:pPr>
            <w:r>
              <w:t>نظام التأمينات الإجتماعية</w:t>
            </w:r>
          </w:p>
        </w:tc>
        <w:tc>
          <w:tcPr>
            <w:tcW w:type="dxa" w:w="4320"/>
          </w:tcPr>
          <w:p>
            <w:pPr>
              <w:bidi w:val="1"/>
              <w:jc w:val="right"/>
            </w:pPr>
            <w:r>
              <w:t>نظام التأمينات الإجتماعية.</w:t>
            </w:r>
          </w:p>
        </w:tc>
      </w:tr>
      <w:tr>
        <w:tc>
          <w:tcPr>
            <w:tcW w:type="dxa" w:w="4320"/>
          </w:tcPr>
          <w:p>
            <w:pPr>
              <w:bidi w:val="1"/>
              <w:jc w:val="right"/>
            </w:pPr>
            <w:r>
              <w:t>لائحة تنظيم العمل الداخلي</w:t>
            </w:r>
          </w:p>
        </w:tc>
        <w:tc>
          <w:tcPr>
            <w:tcW w:type="dxa" w:w="4320"/>
          </w:tcPr>
          <w:p>
            <w:pPr>
              <w:bidi w:val="1"/>
              <w:jc w:val="right"/>
            </w:pPr>
            <w:r>
              <w:t>لائحة تنظيم العمل بالهيئة.</w:t>
            </w:r>
          </w:p>
        </w:tc>
      </w:tr>
      <w:tr>
        <w:tc>
          <w:tcPr>
            <w:tcW w:type="dxa" w:w="4320"/>
          </w:tcPr>
          <w:p>
            <w:pPr>
              <w:bidi w:val="1"/>
              <w:jc w:val="right"/>
            </w:pPr>
            <w:r>
              <w:t>السنة التعاقدية</w:t>
            </w:r>
          </w:p>
        </w:tc>
        <w:tc>
          <w:tcPr>
            <w:tcW w:type="dxa" w:w="4320"/>
          </w:tcPr>
          <w:p>
            <w:pPr>
              <w:bidi w:val="1"/>
              <w:jc w:val="right"/>
            </w:pPr>
            <w:r>
              <w:t>إثنا عشر شهراً ميلادياً إعتبارا من تاريخ مباشرة العامل للعمل بالهيئة.</w:t>
            </w:r>
          </w:p>
        </w:tc>
      </w:tr>
      <w:tr>
        <w:tc>
          <w:tcPr>
            <w:tcW w:type="dxa" w:w="4320"/>
          </w:tcPr>
          <w:p>
            <w:pPr>
              <w:bidi w:val="1"/>
              <w:jc w:val="right"/>
            </w:pPr>
            <w:r>
              <w:t>الشهر</w:t>
            </w:r>
          </w:p>
        </w:tc>
        <w:tc>
          <w:tcPr>
            <w:tcW w:type="dxa" w:w="4320"/>
          </w:tcPr>
          <w:p>
            <w:pPr>
              <w:bidi w:val="1"/>
              <w:jc w:val="right"/>
            </w:pPr>
            <w:r>
              <w:t>ثلاثون يوماً ميلادياً.</w:t>
            </w:r>
          </w:p>
        </w:tc>
      </w:tr>
      <w:tr>
        <w:tc>
          <w:tcPr>
            <w:tcW w:type="dxa" w:w="4320"/>
          </w:tcPr>
          <w:p>
            <w:pPr>
              <w:bidi w:val="1"/>
              <w:jc w:val="right"/>
            </w:pPr>
            <w:r>
              <w:t>ساعات العمل الفعلية</w:t>
            </w:r>
          </w:p>
        </w:tc>
        <w:tc>
          <w:tcPr>
            <w:tcW w:type="dxa" w:w="4320"/>
          </w:tcPr>
          <w:p>
            <w:pPr>
              <w:bidi w:val="1"/>
              <w:jc w:val="right"/>
            </w:pPr>
            <w:r>
              <w:t>ساعات العمل التي يقضيها العامل على رأس العمل دون فترات الراحة.</w:t>
            </w:r>
          </w:p>
        </w:tc>
      </w:tr>
      <w:tr>
        <w:tc>
          <w:tcPr>
            <w:tcW w:type="dxa" w:w="4320"/>
          </w:tcPr>
          <w:p>
            <w:pPr>
              <w:bidi w:val="1"/>
              <w:jc w:val="right"/>
            </w:pPr>
            <w:r>
              <w:t>الانتداب</w:t>
            </w:r>
          </w:p>
        </w:tc>
        <w:tc>
          <w:tcPr>
            <w:tcW w:type="dxa" w:w="4320"/>
          </w:tcPr>
          <w:p>
            <w:pPr>
              <w:bidi w:val="1"/>
              <w:jc w:val="right"/>
            </w:pPr>
            <w:r>
              <w:t>يقصد بالانتداب سفر العامل الى جهة أخرى سواء داخل أو خارج المملكة لاداء مهمة عمل محددة وتتجاوز المسافة لـ ٨٠ كيلو متر من مقر العمل .</w:t>
            </w:r>
          </w:p>
        </w:tc>
      </w:tr>
    </w:tbl>
    <w:p>
      <w:pPr>
        <w:pStyle w:val="Heading1"/>
        <w:bidi w:val="1"/>
        <w:jc w:val="right"/>
      </w:pPr>
      <w:r>
        <w:t>الصفحة 6</w:t>
      </w:r>
    </w:p>
    <w:p>
      <w:pPr>
        <w:bidi w:val="1"/>
        <w:jc w:val="right"/>
      </w:pPr>
      <w:r>
        <w:t>شمولية السياسات:</w:t>
      </w:r>
    </w:p>
    <w:p>
      <w:pPr>
        <w:bidi w:val="1"/>
        <w:jc w:val="right"/>
      </w:pPr>
      <w:r>
        <w:t>تحتوي هذه السياسات على المعلومات والإرشادات العامة التي تهم العامل أثناء ممارسته لأعماله.</w:t>
      </w:r>
    </w:p>
    <w:p>
      <w:pPr>
        <w:bidi w:val="1"/>
        <w:jc w:val="right"/>
      </w:pPr>
      <w:r>
        <w:t>الاستفسارات حول السياسات :</w:t>
      </w:r>
    </w:p>
    <w:p>
      <w:pPr>
        <w:bidi w:val="1"/>
        <w:jc w:val="right"/>
      </w:pPr>
      <w:r>
        <w:t>جميع الاستفسارات المتعلقة بتفسير أي من السياسات يتم إرسالها إلى إدارة الموارد البشرية لتقديم التوضيحات والإجابات اللازمة بعد التنسيق مع الإدارة القانونية، باستخدام البريد الالكتروني HR@saudieng.sa</w:t>
      </w:r>
    </w:p>
    <w:p>
      <w:pPr>
        <w:bidi w:val="1"/>
        <w:jc w:val="right"/>
      </w:pPr>
      <w:r>
        <w:t>مرجعية إعداد السياسات :</w:t>
      </w:r>
    </w:p>
    <w:p>
      <w:pPr>
        <w:bidi w:val="1"/>
        <w:jc w:val="right"/>
      </w:pPr>
      <w:r>
        <w:t>تم إعداد سياسات الموارد البشرية وفقا للمرجعيات التالية :</w:t>
      </w:r>
    </w:p>
    <w:p>
      <w:pPr>
        <w:bidi w:val="1"/>
        <w:jc w:val="right"/>
      </w:pPr>
      <w:r>
        <w:t>· نظام العمل السعودي.</w:t>
      </w:r>
    </w:p>
    <w:p>
      <w:pPr>
        <w:bidi w:val="1"/>
        <w:jc w:val="right"/>
      </w:pPr>
      <w:r>
        <w:t>· لائحة تنظيم العمل الداخلي المعتمدة.</w:t>
      </w:r>
    </w:p>
    <w:p>
      <w:pPr>
        <w:bidi w:val="1"/>
        <w:jc w:val="right"/>
      </w:pPr>
      <w:r>
        <w:t>did</w:t>
      </w:r>
    </w:p>
    <w:p>
      <w:pPr>
        <w:bidi w:val="1"/>
        <w:jc w:val="right"/>
      </w:pPr>
      <w:r>
        <w:t>الهيئة السعودية للمهندسين مجلس الإدارة *SC= SAUDI COUNEL OF ENGINEERS</w:t>
      </w:r>
    </w:p>
    <w:p>
      <w:pPr>
        <w:bidi w:val="1"/>
        <w:jc w:val="right"/>
      </w:pPr>
      <w:r>
        <w:t>5</w:t>
      </w:r>
    </w:p>
    <w:p>
      <w:pPr>
        <w:pStyle w:val="Heading1"/>
        <w:bidi w:val="1"/>
        <w:jc w:val="right"/>
      </w:pPr>
      <w:r>
        <w:t>الصفحة 7</w:t>
      </w:r>
    </w:p>
    <w:p>
      <w:pPr>
        <w:bidi w:val="1"/>
        <w:jc w:val="right"/>
      </w:pPr>
      <w:r>
        <w:t>قواعد الحضور والانصراف والعمل الإضافي :</w:t>
      </w:r>
    </w:p>
    <w:p>
      <w:pPr>
        <w:bidi w:val="1"/>
        <w:jc w:val="right"/>
      </w:pPr>
      <w:r>
        <w:t>١. أيام وساعات العمل الرسمية.</w:t>
      </w:r>
    </w:p>
    <w:p>
      <w:pPr>
        <w:bidi w:val="1"/>
        <w:jc w:val="right"/>
      </w:pPr>
      <w:r>
        <w:t>٥ أيام العمل الرسمية في الهيئة خمسة (٥) أيام في الأسبوع تبدأ من يوم الأحد إلى يوم الخميس، مع اعتبار يومي الجمعة والسبت راحة أسبوعية.</w:t>
      </w:r>
    </w:p>
    <w:p>
      <w:pPr>
        <w:bidi w:val="1"/>
        <w:jc w:val="right"/>
      </w:pPr>
      <w:r>
        <w:t>٥ ساعات العمل الرسمية في الهيئة أربعون (٤٠) ساعة عمل فعلية.</w:t>
      </w:r>
    </w:p>
    <w:p>
      <w:pPr>
        <w:bidi w:val="1"/>
        <w:jc w:val="right"/>
      </w:pPr>
      <w:r>
        <w:t>• يحدد العمل بنظام الدوام المرن بموجب قرار صادر من الأمين العام أو من يفوضه.</w:t>
      </w:r>
    </w:p>
    <w:p>
      <w:pPr>
        <w:bidi w:val="1"/>
        <w:jc w:val="right"/>
      </w:pPr>
      <w:r>
        <w:t>٢. ساعات العمل في شهر رمضان.</w:t>
      </w:r>
    </w:p>
    <w:p>
      <w:pPr>
        <w:bidi w:val="1"/>
        <w:jc w:val="right"/>
      </w:pPr>
      <w:r>
        <w:t>تكون ساعات العمل الرسمية في شهر رمضان المبارك (٢٥) خمسة وعشرين ساعة عمل فعلية في الأسبوع بمعدل (٥) خمسة ساعات في اليوم.</w:t>
      </w:r>
    </w:p>
    <w:p>
      <w:pPr>
        <w:bidi w:val="1"/>
        <w:jc w:val="right"/>
      </w:pPr>
      <w:r>
        <w:t>٣. العمل الإضافي.</w:t>
      </w:r>
    </w:p>
    <w:p>
      <w:pPr>
        <w:bidi w:val="1"/>
        <w:jc w:val="right"/>
      </w:pPr>
      <w:r>
        <w:t>· تحرص الهيئة على انجاز العمل خلال ساعات العمل الرسمية، وعند الحاجة يحق لها تكليف عامليها بأداء ساعات عمل إضافية.</w:t>
      </w:r>
    </w:p>
    <w:p>
      <w:pPr>
        <w:bidi w:val="1"/>
        <w:jc w:val="right"/>
      </w:pPr>
      <w:r>
        <w:t>· لا يجوز للعامل العمل لساعات عمل إضافية إلا بعد الحصول على الموافقة المسبقة الكتابية من الأمين العام على طلب التكليف بالعمل الإضافي المقدم من المدير المباشر، ولا يستحق العامل تعويضاً عن العمل الإضافي غير المعتمد.</w:t>
      </w:r>
    </w:p>
    <w:p>
      <w:pPr>
        <w:bidi w:val="1"/>
        <w:jc w:val="right"/>
      </w:pPr>
      <w:r>
        <w:t>● يكون أجر ساعة العمل الإضافي بأجر الساعة الفعلية مضافاً إليه ٥٠% من أجر الساعة الأساسي للعامل.</w:t>
      </w:r>
    </w:p>
    <w:p>
      <w:pPr>
        <w:bidi w:val="1"/>
        <w:jc w:val="right"/>
      </w:pPr>
      <w:r>
        <w:t>· الحد الأقصى لساعات العمل الإضافي في يوم العمل الرسمي بـ (٣) ساعات و(٨) ساعات في أيام الراحة الأسبوعية.</w:t>
      </w:r>
    </w:p>
    <w:p>
      <w:pPr>
        <w:bidi w:val="1"/>
        <w:jc w:val="right"/>
      </w:pPr>
      <w:r>
        <w:t>● يجب على العامل التقيد بإثبات حضوره وانصرافه خلال ساعات العمل الإضافي وفقاً للآلية المعتمدة في الهيئة.</w:t>
      </w:r>
    </w:p>
    <w:p>
      <w:pPr>
        <w:bidi w:val="1"/>
        <w:jc w:val="right"/>
      </w:pPr>
      <w:r>
        <w:t>٤. الحضور والانصراف</w:t>
      </w:r>
    </w:p>
    <w:p>
      <w:pPr>
        <w:bidi w:val="1"/>
        <w:jc w:val="right"/>
      </w:pPr>
      <w:r>
        <w:t>· على العاملين الالتزام بساعات العمل الرسمية وإثبات حضوره وانصرافه وفقاً للآلية المعتمدة.</w:t>
      </w:r>
    </w:p>
    <w:p>
      <w:pPr>
        <w:bidi w:val="1"/>
        <w:jc w:val="right"/>
      </w:pPr>
      <w:r>
        <w:t>● يجب على العامل عدم التغيب عن العمل إلا بعد الحصول على الموافقة المسبقة من مديره المباشر.</w:t>
      </w:r>
    </w:p>
    <w:p>
      <w:pPr>
        <w:bidi w:val="1"/>
        <w:jc w:val="right"/>
      </w:pPr>
      <w:r>
        <w:t>الهيئة السعودية للمهندسين مجلس الإدارة *SC= SAUD COUNOL OF ENGREERS</w:t>
      </w:r>
    </w:p>
    <w:p>
      <w:pPr>
        <w:bidi w:val="1"/>
        <w:jc w:val="right"/>
      </w:pPr>
      <w:r>
        <w:t>6</w:t>
      </w:r>
    </w:p>
    <w:p>
      <w:pPr>
        <w:pStyle w:val="Heading1"/>
        <w:bidi w:val="1"/>
        <w:jc w:val="right"/>
      </w:pPr>
      <w:r>
        <w:t>الصفحة 8</w:t>
      </w:r>
    </w:p>
    <w:p>
      <w:pPr>
        <w:bidi w:val="1"/>
        <w:jc w:val="right"/>
      </w:pPr>
      <w:r>
        <w:t>الإجازات:</w:t>
      </w:r>
    </w:p>
    <w:p>
      <w:pPr>
        <w:bidi w:val="1"/>
        <w:jc w:val="right"/>
      </w:pPr>
      <w:r>
        <w:t>١. إجازات الأعياد واليوم الوطني</w:t>
      </w:r>
    </w:p>
    <w:p>
      <w:pPr>
        <w:bidi w:val="1"/>
        <w:jc w:val="right"/>
      </w:pPr>
      <w:r>
        <w:t>• إجازة عيد الفطر المبارك، وتبدأ من اليوم الخامس والعشرين من شهر رمضان وتنتهي بنهاية اليوم الخامس من شهر شوال.</w:t>
      </w:r>
    </w:p>
    <w:p>
      <w:pPr>
        <w:bidi w:val="1"/>
        <w:jc w:val="right"/>
      </w:pPr>
      <w:r>
        <w:t>· إجازة عيد الأضحى المبارك، تبدأ من اليوم الخامس من شهر ذي الحجة وتنتهي بنهاية اليوم الخامس عشر من الشهر نفسه.</w:t>
      </w:r>
    </w:p>
    <w:p>
      <w:pPr>
        <w:bidi w:val="1"/>
        <w:jc w:val="right"/>
      </w:pPr>
      <w:r>
        <w:t>● إجازة اليوم الوطني (في الثالث والعشرين من سبتمبر).</w:t>
      </w:r>
    </w:p>
    <w:p>
      <w:pPr>
        <w:bidi w:val="1"/>
        <w:jc w:val="right"/>
      </w:pPr>
      <w:r>
        <w:t>٢. الإجازة السنوية</w:t>
      </w:r>
    </w:p>
    <w:p>
      <w:pPr>
        <w:bidi w:val="1"/>
        <w:jc w:val="right"/>
      </w:pPr>
      <w:r>
        <w:t>١. يستحق العاملين بالهيئة إجازة سنوية مقدارها ٣٠ يوم تقويمي عن كل سنة.</w:t>
      </w:r>
    </w:p>
    <w:p>
      <w:pPr>
        <w:bidi w:val="1"/>
        <w:jc w:val="right"/>
      </w:pPr>
      <w:r>
        <w:t>٢. يتم احتساب رصيد العامل من الإجازة السنوية على أساس تاريخ مباشرته.</w:t>
      </w:r>
    </w:p>
    <w:p>
      <w:pPr>
        <w:bidi w:val="1"/>
        <w:jc w:val="right"/>
      </w:pPr>
      <w:r>
        <w:t>٣. لا يجوز للعامل العمل لدي أي جهة خارجية (بأجر أو بدون أجر) خلال فترة الإجازة السنوية إلا بموافقة خطية من الأمين العام فإذا ثبت خلاف ذلك فإن للهيئة الحق في حرمانة من أجره عن مده الإجازة أو استرداد مادفعته لقاء ذلك مع الاحتفاظ بحق الهيئة في محاسبة العامل تأديبياً.</w:t>
      </w:r>
    </w:p>
    <w:p>
      <w:pPr>
        <w:bidi w:val="1"/>
        <w:jc w:val="right"/>
      </w:pPr>
      <w:r>
        <w:t>٤. على العامل قبل التمتع بإجازته السنوية تسليم ما لديه من عهد مالية.</w:t>
      </w:r>
    </w:p>
    <w:p>
      <w:pPr>
        <w:bidi w:val="1"/>
        <w:jc w:val="right"/>
      </w:pPr>
      <w:r>
        <w:t>٥. إذا انتهت خدمة العامل دون الاستفادة من رصيد الاجازة السنوي فأنه يتم تعويضه عما هو مستحق له من إجازات وذلك بالنسبة للمده التي لم يحصل على إجازاته عنها.</w:t>
      </w:r>
    </w:p>
    <w:p>
      <w:pPr>
        <w:bidi w:val="1"/>
        <w:jc w:val="right"/>
      </w:pPr>
      <w:r>
        <w:t>٦. لا يستحق العامل إجازة سنوية في الحالات التالية:</w:t>
      </w:r>
    </w:p>
    <w:p>
      <w:pPr>
        <w:bidi w:val="1"/>
        <w:jc w:val="right"/>
      </w:pPr>
      <w:r>
        <w:t>• فترة الإجازة بدون أجر للمدة الزائدة عن (٢٠) يوم.</w:t>
      </w:r>
    </w:p>
    <w:p>
      <w:pPr>
        <w:bidi w:val="1"/>
        <w:jc w:val="right"/>
      </w:pPr>
      <w:r>
        <w:t>● المدة التي قضاها العامل محجوزاً لدى الجهات المختصة في قضية ليس لها علاقة بالعمل.</w:t>
      </w:r>
    </w:p>
    <w:p>
      <w:pPr>
        <w:bidi w:val="1"/>
        <w:jc w:val="right"/>
      </w:pPr>
      <w:r>
        <w:t>٧. لا يحق للموظف الاحتفاظ لأكثر من ٩٠ يوم في رصيد إجازته، ويستثنى من ذلك من لم يستطع التمتع بالإجازة بسبب حاجة العمل.</w:t>
      </w:r>
    </w:p>
    <w:p>
      <w:pPr>
        <w:bidi w:val="1"/>
        <w:jc w:val="right"/>
      </w:pPr>
      <w:r>
        <w:t>٣. الإجازة الاضطرارية:</w:t>
      </w:r>
    </w:p>
    <w:p>
      <w:pPr>
        <w:bidi w:val="1"/>
        <w:jc w:val="right"/>
      </w:pPr>
      <w:r>
        <w:t>يستحق العامل إجازة اضطرارية بأجر كامل قدرها ٥ أيام عن كل سنة ميلادية ولا ترحل السنة الميلادية الأخرى. اشت&amp;</w:t>
      </w:r>
    </w:p>
    <w:p>
      <w:pPr>
        <w:bidi w:val="1"/>
        <w:jc w:val="right"/>
      </w:pPr>
      <w:r>
        <w:t>الهيئة السعودية المحامين مجلس الإدارة #SCE SAUCA COUNOL OF ENGAREAS</w:t>
      </w:r>
    </w:p>
    <w:p>
      <w:pPr>
        <w:bidi w:val="1"/>
        <w:jc w:val="right"/>
      </w:pPr>
      <w:r>
        <w:t>7</w:t>
      </w:r>
    </w:p>
    <w:p>
      <w:pPr>
        <w:pStyle w:val="Heading1"/>
        <w:bidi w:val="1"/>
        <w:jc w:val="right"/>
      </w:pPr>
      <w:r>
        <w:t>الصفحة 9</w:t>
      </w:r>
    </w:p>
    <w:p>
      <w:pPr>
        <w:bidi w:val="1"/>
        <w:jc w:val="right"/>
      </w:pPr>
      <w:r>
        <w:t>٤. الإجازة المرضية:</w:t>
      </w:r>
    </w:p>
    <w:p>
      <w:pPr>
        <w:bidi w:val="1"/>
        <w:jc w:val="right"/>
      </w:pPr>
      <w:r>
        <w:t>١. يستحق العامل إجازة مرضية على النحو التالي:</w:t>
      </w:r>
    </w:p>
    <w:p>
      <w:pPr>
        <w:bidi w:val="1"/>
        <w:jc w:val="right"/>
      </w:pPr>
      <w:r>
        <w:t>٥ الثلاثون (٣٠) يوماً الأولى مدفوعة الأجر بالكامل.</w:t>
      </w:r>
    </w:p>
    <w:p>
      <w:pPr>
        <w:bidi w:val="1"/>
        <w:jc w:val="right"/>
      </w:pPr>
      <w:r>
        <w:t>• الستون (٦٠) يوماً التالية بثلاثة أرباع الأجر.</w:t>
      </w:r>
    </w:p>
    <w:p>
      <w:pPr>
        <w:bidi w:val="1"/>
        <w:jc w:val="right"/>
      </w:pPr>
      <w:r>
        <w:t>● الثلاثون (٣٠) يوماً التالية غير مدفوعة الأجر.</w:t>
      </w:r>
    </w:p>
    <w:p>
      <w:pPr>
        <w:bidi w:val="1"/>
        <w:jc w:val="right"/>
      </w:pPr>
      <w:r>
        <w:t>● يبدأ احتساب السنة المرضية من تاريخ اول إجازة مرضية.</w:t>
      </w:r>
    </w:p>
    <w:p>
      <w:pPr>
        <w:bidi w:val="1"/>
        <w:jc w:val="right"/>
      </w:pPr>
      <w:r>
        <w:t>٢. إذا استمرت الحالة الطبية لأكثر من مائة وعشرون (١٢٠) يوماً خلال السنة المرضية الواحدة، فيحق للهيئة إحالة العامل إلى جهة طبية معتمدة لتحديد مدى ملائمته للعمل من عدمه.</w:t>
      </w:r>
    </w:p>
    <w:p>
      <w:pPr>
        <w:bidi w:val="1"/>
        <w:jc w:val="right"/>
      </w:pPr>
      <w:r>
        <w:t>٣. يلتزم العامل بإبلاغ رئيسه المباشر بحصوله على إجازة مرضية خلال ٢٤ ساعة.</w:t>
      </w:r>
    </w:p>
    <w:p>
      <w:pPr>
        <w:bidi w:val="1"/>
        <w:jc w:val="right"/>
      </w:pPr>
      <w:r>
        <w:t>٤. يلتزم العامل بتزويد رئيسه المباشر خلال (٣) أيام من تاريخ عودته للعمل بتقرير الإجازة المرضية بواسطة نظام الموارد البشرية.</w:t>
      </w:r>
    </w:p>
    <w:p>
      <w:pPr>
        <w:bidi w:val="1"/>
        <w:jc w:val="right"/>
      </w:pPr>
      <w:r>
        <w:t>٥. إذا كانت الإجازة المرضية صادرة من خارج المملكة فيجب مصادقتها من الملحق الصحي في سفارة المملكة في الدولة مصدرة الإجازة المرضية.</w:t>
      </w:r>
    </w:p>
    <w:p>
      <w:pPr>
        <w:bidi w:val="1"/>
        <w:jc w:val="right"/>
      </w:pPr>
      <w:r>
        <w:t>٦. عند وقوع إصابة عمل يجب على العامل إبلاغ إدارة الموارد البشرية خلال (٧) أيام من تاريخ حدوث الإصابة أو الانتكاسة أو المضاعفة.</w:t>
      </w:r>
    </w:p>
    <w:p>
      <w:pPr>
        <w:bidi w:val="1"/>
        <w:jc w:val="right"/>
      </w:pPr>
      <w:r>
        <w:t>٥. إجازة الحج:</w:t>
      </w:r>
    </w:p>
    <w:p>
      <w:pPr>
        <w:bidi w:val="1"/>
        <w:jc w:val="right"/>
      </w:pPr>
      <w:r>
        <w:t>١. يحق للعامل الحصول على إجازة مدفوعة الأجر لمدة سبعة (٧) أيام إضافة الى عطلة عيد الأضحى المبارك. ويمنح هذا الحق مرة واحدة فقط خلال فترة خدمة العامل في الهيئة شريطة أن لا تكون خدمته (٣) سنوات وبما لا يتعارض مع احتياجات العمل.</w:t>
      </w:r>
    </w:p>
    <w:p>
      <w:pPr>
        <w:bidi w:val="1"/>
        <w:jc w:val="right"/>
      </w:pPr>
      <w:r>
        <w:t>٢. يجب على العامل تقديم تصريح حج معتمد إلى إدارة الموارد البشرية مرفقاً بطلب إجازة الحج.</w:t>
      </w:r>
    </w:p>
    <w:p>
      <w:pPr>
        <w:bidi w:val="1"/>
        <w:jc w:val="right"/>
      </w:pPr>
      <w:r>
        <w:t>٦. إجازة الوضع:</w:t>
      </w:r>
    </w:p>
    <w:p>
      <w:pPr>
        <w:bidi w:val="1"/>
        <w:jc w:val="right"/>
      </w:pPr>
      <w:r>
        <w:t>١. تمنح الهيئة للعاملات إجازة وضع مدفوعة الأجر لمدة عشرة أسابيع، ويحق للعاملة أن تبدأ إجازة الوضع قبل تاريخ الولادة المتوقع بمدة تصل إلى أربعة (٤) أسابيع كحد أقصى، ويحظر عمل العاملة خلال الستة (٦) أسابيع التالية للولادة ويحق لها تمديد إجازة الوضع لمدة شهر بدون أجر.</w:t>
      </w:r>
    </w:p>
    <w:p>
      <w:pPr>
        <w:bidi w:val="1"/>
        <w:jc w:val="right"/>
      </w:pPr>
      <w:r>
        <w:t>SrmAr C H</w:t>
      </w:r>
    </w:p>
    <w:p>
      <w:pPr>
        <w:bidi w:val="1"/>
        <w:jc w:val="right"/>
      </w:pPr>
      <w:r>
        <w:t>الهيئة السعودية للمهندسين مجلس الإدارة #SCE SAUD COUNOL OF ENGINGERS</w:t>
      </w:r>
    </w:p>
    <w:p>
      <w:pPr>
        <w:bidi w:val="1"/>
        <w:jc w:val="right"/>
      </w:pPr>
      <w:r>
        <w:t>8</w:t>
      </w:r>
    </w:p>
    <w:p>
      <w:pPr>
        <w:pStyle w:val="Heading1"/>
        <w:bidi w:val="1"/>
        <w:jc w:val="right"/>
      </w:pPr>
      <w:r>
        <w:t>الصفحة 10</w:t>
      </w:r>
    </w:p>
    <w:p>
      <w:pPr>
        <w:bidi w:val="1"/>
        <w:jc w:val="right"/>
      </w:pPr>
      <w:r>
        <w:t>٢. على العاملة تقديم إخطاراً للمدير المباشر بموعد الولادة المتوقع .</w:t>
      </w:r>
    </w:p>
    <w:p>
      <w:pPr>
        <w:bidi w:val="1"/>
        <w:jc w:val="right"/>
      </w:pPr>
      <w:r>
        <w:t>٣. إذا وضعت العاملة طفلاً مريضا أو طفلاً من ذوي الاحتياجات الخاصة، فستكون مؤهلة للحصول على إجازة مرافقة مدفوعة الأجر لمدة شهر واحد تبدأ بعد انتهاء فترة إجازة الوضع ويحق لها تمديد هذه الإجازة لمدة شهر بدون أجر.</w:t>
      </w:r>
    </w:p>
    <w:p>
      <w:pPr>
        <w:bidi w:val="1"/>
        <w:jc w:val="right"/>
      </w:pPr>
      <w:r>
        <w:t>٤. يحق للعاملة بعد الرجوع من إجازة الوضع الحصول على ساعة رضاعة تحتسب من ضمن ساعات العمل الفعلية لمدة سنتين تبدأ من تاريخ الوضع.</w:t>
      </w:r>
    </w:p>
    <w:p>
      <w:pPr>
        <w:bidi w:val="1"/>
        <w:jc w:val="right"/>
      </w:pPr>
      <w:r>
        <w:t>٧. إجازة العدة:</w:t>
      </w:r>
    </w:p>
    <w:p>
      <w:pPr>
        <w:bidi w:val="1"/>
        <w:jc w:val="right"/>
      </w:pPr>
      <w:r>
        <w:t>يحق للعاملات المسلمات الحصول على إجازة بأجر كامل لمدة أربعة أشهر وعشرة أيام لقضاء فترة العدة في حالة وفاة الزوج، وتبدأ هذه الإجازة من تاريخ وفاة الزوج ويجوز للعاملة اذا كانت حاملا تمديد إجازتها بدون أجر حتى وضع مولودها .</w:t>
      </w:r>
    </w:p>
    <w:p>
      <w:pPr>
        <w:bidi w:val="1"/>
        <w:jc w:val="right"/>
      </w:pPr>
      <w:r>
        <w:t>٨. إجازة الوفاة:</w:t>
      </w:r>
    </w:p>
    <w:p>
      <w:pPr>
        <w:bidi w:val="1"/>
        <w:jc w:val="right"/>
      </w:pPr>
      <w:r>
        <w:t>يستحق العامل إجازة وفاة مدتها خمسة أيام في حال وفاه أحد الأصول أو الفروع أو الزوجه أو الأخ أو الأخت ، وعليه إرفاق مايثبت ذلك.</w:t>
      </w:r>
    </w:p>
    <w:p>
      <w:pPr>
        <w:bidi w:val="1"/>
        <w:jc w:val="right"/>
      </w:pPr>
      <w:r>
        <w:t>٩. إجازة الزواج:</w:t>
      </w:r>
    </w:p>
    <w:p>
      <w:pPr>
        <w:bidi w:val="1"/>
        <w:jc w:val="right"/>
      </w:pPr>
      <w:r>
        <w:t>يحق للعامل الحصول على إجازة زواج مدفوعة الأجر بالكامل لمدة خمسة (٥) أيام بعد تقديم شهادة الزواج.</w:t>
      </w:r>
    </w:p>
    <w:p>
      <w:pPr>
        <w:bidi w:val="1"/>
        <w:jc w:val="right"/>
      </w:pPr>
      <w:r>
        <w:t>١٠. إجازة المولود (الأبوة):</w:t>
      </w:r>
    </w:p>
    <w:p>
      <w:pPr>
        <w:bidi w:val="1"/>
        <w:jc w:val="right"/>
      </w:pPr>
      <w:r>
        <w:t>يحق للعاملين الذكور الحصول على إجازة مولود مدفوعة الأجر بالكامل لمدة ثلاثة (٣) أيام، ويستفيد العامل من هذه الإجازة خلال شهر من تاريخ الولادة على أن يرفق ما يثبت ذلك.</w:t>
      </w:r>
    </w:p>
    <w:p>
      <w:pPr>
        <w:bidi w:val="1"/>
        <w:jc w:val="right"/>
      </w:pPr>
      <w:r>
        <w:t>١١. إجازة امتحانات :</w:t>
      </w:r>
    </w:p>
    <w:p>
      <w:pPr>
        <w:bidi w:val="1"/>
        <w:jc w:val="right"/>
      </w:pPr>
      <w:r>
        <w:t>١. يستحق العامل الحاصل على موافقة للالتحاق بمؤسسة تعليمية أو الاستمرار بها الحصول على إجازة امتحانات مدفوعة الأجر بعدد أيام الامتحانات. وأن يكون الامتحان عن سنة غير معاده.</w:t>
      </w:r>
    </w:p>
    <w:p>
      <w:pPr>
        <w:bidi w:val="1"/>
        <w:jc w:val="right"/>
      </w:pPr>
      <w:r>
        <w:t>الهيئة السعودية للمهندسين مجلس الإدارة *SCE SAUDI COUNCIL OF ENGINEERS</w:t>
      </w:r>
    </w:p>
    <w:p>
      <w:pPr>
        <w:bidi w:val="1"/>
        <w:jc w:val="right"/>
      </w:pPr>
      <w:r>
        <w:t>9</w:t>
      </w:r>
    </w:p>
    <w:p>
      <w:pPr>
        <w:pStyle w:val="Heading1"/>
        <w:bidi w:val="1"/>
        <w:jc w:val="right"/>
      </w:pPr>
      <w:r>
        <w:t>الصفحة 11</w:t>
      </w:r>
    </w:p>
    <w:p>
      <w:pPr>
        <w:bidi w:val="1"/>
        <w:jc w:val="right"/>
      </w:pPr>
      <w:r>
        <w:t>٢. في حال عدم حصول العامل على الموافقة أو كان الامتحان عن سنة معادة فتكون الاجازة من رصيده السنوي أو بدون أجر.</w:t>
      </w:r>
    </w:p>
    <w:p>
      <w:pPr>
        <w:bidi w:val="1"/>
        <w:jc w:val="right"/>
      </w:pPr>
      <w:r>
        <w:t>٣. يلتزم العامل بأن يتقدم بطلب الاجازة قبل موعد الامتحان بخمسة عشر يوم.</w:t>
      </w:r>
    </w:p>
    <w:p>
      <w:pPr>
        <w:bidi w:val="1"/>
        <w:jc w:val="right"/>
      </w:pPr>
      <w:r>
        <w:t>٤. يلتزم العامل عند عودته من إجازة الامتحانات بتقديم ما يثبت أدائه للامتحانات.</w:t>
      </w:r>
    </w:p>
    <w:p>
      <w:pPr>
        <w:bidi w:val="1"/>
        <w:jc w:val="right"/>
      </w:pPr>
      <w:r>
        <w:t>١٢. إجازة بدون أجر :</w:t>
      </w:r>
    </w:p>
    <w:p>
      <w:pPr>
        <w:bidi w:val="1"/>
        <w:jc w:val="right"/>
      </w:pPr>
      <w:r>
        <w:t>هي إجازة غير مدفوعة الأجر تمنح للعامل وفق الضوابط التالية :</w:t>
      </w:r>
    </w:p>
    <w:p>
      <w:pPr>
        <w:bidi w:val="1"/>
        <w:jc w:val="right"/>
      </w:pPr>
      <w:r>
        <w:t>١. أن يكون قد أمضى سنتين عمل في الهيئة.</w:t>
      </w:r>
    </w:p>
    <w:p>
      <w:pPr>
        <w:bidi w:val="1"/>
        <w:jc w:val="right"/>
      </w:pPr>
      <w:r>
        <w:t>٢. أن لاتتجاوز مدة الإجازة سنه كاملة.</w:t>
      </w:r>
    </w:p>
    <w:p>
      <w:pPr>
        <w:bidi w:val="1"/>
        <w:jc w:val="right"/>
      </w:pPr>
      <w:r>
        <w:t>٣. أن يكون حاصلا على تقييم جيد جدا لآخر سنتين على الأقل.</w:t>
      </w:r>
    </w:p>
    <w:p>
      <w:pPr>
        <w:bidi w:val="1"/>
        <w:jc w:val="right"/>
      </w:pPr>
      <w:r>
        <w:t>٤. موافقة الأمين العام.</w:t>
      </w:r>
    </w:p>
    <w:p>
      <w:pPr>
        <w:bidi w:val="1"/>
        <w:jc w:val="right"/>
      </w:pPr>
      <w:r>
        <w:t>٥. يستنفذ العامل رصيد إجازته السنوي قبل حصوله على الإجازة بدون أجر.</w:t>
      </w:r>
    </w:p>
    <w:p>
      <w:pPr>
        <w:bidi w:val="1"/>
        <w:jc w:val="right"/>
      </w:pPr>
      <w:r>
        <w:t>D Hs</w:t>
      </w:r>
    </w:p>
    <w:p>
      <w:pPr>
        <w:bidi w:val="1"/>
        <w:jc w:val="right"/>
      </w:pPr>
      <w:r>
        <w:t>الهيئة السعودية للمهندسين مجلس الإدارة #SCE SAUCK COUNCR OF EVE NEERS</w:t>
      </w:r>
    </w:p>
    <w:p>
      <w:pPr>
        <w:bidi w:val="1"/>
        <w:jc w:val="right"/>
      </w:pPr>
      <w:r>
        <w:t>10</w:t>
      </w:r>
    </w:p>
    <w:p>
      <w:pPr>
        <w:pStyle w:val="Heading1"/>
        <w:bidi w:val="1"/>
        <w:jc w:val="right"/>
      </w:pPr>
      <w:r>
        <w:t>الصفحة 12</w:t>
      </w:r>
    </w:p>
    <w:p>
      <w:pPr>
        <w:bidi w:val="1"/>
        <w:jc w:val="right"/>
      </w:pPr>
      <w:r>
        <w:t>الانتداب :</w:t>
      </w:r>
    </w:p>
    <w:p>
      <w:pPr>
        <w:bidi w:val="1"/>
        <w:jc w:val="right"/>
      </w:pPr>
      <w:r>
        <w:t>١. يتم منح العامل يوم راحه اضافي عن كل انتداب داخلي ويومين راحه عن كل انتداب خارجي.</w:t>
      </w:r>
    </w:p>
    <w:p>
      <w:pPr>
        <w:bidi w:val="1"/>
        <w:jc w:val="right"/>
      </w:pPr>
      <w:r>
        <w:t>٢. يلتزم العامل قبل المغادرة للانتداب بالحصول على قرار الانتداب عبر نظام الموارد البشرية.</w:t>
      </w:r>
    </w:p>
    <w:p>
      <w:pPr>
        <w:bidi w:val="1"/>
        <w:jc w:val="right"/>
      </w:pPr>
      <w:r>
        <w:t>٣. يصرف للعامل المنتدب بدل سكن إضافة لبدل الانتداب حسب الجدول التالي:</w:t>
      </w:r>
    </w:p>
    <w:p>
      <w:pPr>
        <w:bidi w:val="1"/>
        <w:jc w:val="right"/>
      </w:pPr>
      <w:r>
        <w:t>تعويض بدل الانتداب والسكن والتذاكر للمنتدبين :</w:t>
      </w:r>
    </w:p>
    <w:p>
      <w:pPr>
        <w:bidi w:val="1"/>
        <w:jc w:val="right"/>
      </w:pPr>
      <w:r>
        <w:t>الهيئة السعودية للمهندسين مجلس الإدارة *SCE SAUDI COUNCIL OF ENGINEERS</w:t>
      </w:r>
    </w:p>
    <w:p>
      <w:pPr>
        <w:bidi w:val="1"/>
        <w:jc w:val="right"/>
      </w:pPr>
      <w:r>
        <w:t>11</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t>مستوى الوظيفة</w:t>
            </w:r>
          </w:p>
        </w:tc>
        <w:tc>
          <w:tcPr>
            <w:tcW w:type="dxa" w:w="2160"/>
          </w:tcPr>
          <w:p>
            <w:pPr>
              <w:bidi w:val="1"/>
              <w:jc w:val="right"/>
            </w:pPr>
            <w:r>
              <w:t>درجات الوظيفة</w:t>
            </w:r>
          </w:p>
        </w:tc>
        <w:tc>
          <w:tcPr>
            <w:tcW w:type="dxa" w:w="2160"/>
          </w:tcPr>
          <w:p>
            <w:pPr>
              <w:bidi w:val="1"/>
              <w:jc w:val="right"/>
            </w:pPr>
            <w:r>
              <w:t>نوع الانتداب</w:t>
            </w:r>
          </w:p>
        </w:tc>
        <w:tc>
          <w:tcPr>
            <w:tcW w:type="dxa" w:w="2160"/>
          </w:tcPr>
          <w:p>
            <w:pPr>
              <w:bidi w:val="1"/>
              <w:jc w:val="right"/>
            </w:pPr>
            <w:r>
              <w:t>بدل الانتداب والسكن</w:t>
            </w:r>
          </w:p>
        </w:tc>
      </w:tr>
      <w:tr>
        <w:tc>
          <w:tcPr>
            <w:tcW w:type="dxa" w:w="2160"/>
            <w:vMerge w:val="restart"/>
          </w:tcPr>
          <w:p>
            <w:pPr>
              <w:bidi w:val="1"/>
              <w:jc w:val="right"/>
            </w:pPr>
            <w:r>
              <w:t>الأول</w:t>
            </w:r>
          </w:p>
        </w:tc>
        <w:tc>
          <w:tcPr>
            <w:tcW w:type="dxa" w:w="2160"/>
            <w:vMerge w:val="restart"/>
          </w:tcPr>
          <w:p>
            <w:pPr>
              <w:bidi w:val="1"/>
              <w:jc w:val="right"/>
            </w:pPr>
            <w:r>
              <w:t>الأمين العام ونائبه</w:t>
            </w:r>
          </w:p>
        </w:tc>
        <w:tc>
          <w:tcPr>
            <w:tcW w:type="dxa" w:w="2160"/>
          </w:tcPr>
          <w:p>
            <w:pPr>
              <w:bidi w:val="1"/>
              <w:jc w:val="right"/>
            </w:pPr>
            <w:r>
              <w:t>داخل المملكة</w:t>
            </w:r>
          </w:p>
        </w:tc>
        <w:tc>
          <w:tcPr>
            <w:tcW w:type="dxa" w:w="2160"/>
          </w:tcPr>
          <w:p>
            <w:pPr>
              <w:bidi w:val="1"/>
              <w:jc w:val="right"/>
            </w:pPr>
            <w:r>
              <w:t>١٤٠٠ ريال</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١٨٠٠ ريال</w:t>
            </w:r>
          </w:p>
        </w:tc>
      </w:tr>
      <w:tr>
        <w:tc>
          <w:tcPr>
            <w:tcW w:type="dxa" w:w="2160"/>
            <w:vMerge w:val="restart"/>
          </w:tcPr>
          <w:p>
            <w:pPr>
              <w:bidi w:val="1"/>
              <w:jc w:val="right"/>
            </w:pPr>
            <w:r>
              <w:t>الثاني</w:t>
            </w:r>
          </w:p>
        </w:tc>
        <w:tc>
          <w:tcPr>
            <w:tcW w:type="dxa" w:w="2160"/>
            <w:vMerge w:val="restart"/>
          </w:tcPr>
          <w:p>
            <w:pPr>
              <w:bidi w:val="1"/>
              <w:jc w:val="right"/>
            </w:pPr>
            <w:r>
              <w:t>من ١١ إلى ١٤</w:t>
            </w:r>
          </w:p>
        </w:tc>
        <w:tc>
          <w:tcPr>
            <w:tcW w:type="dxa" w:w="2160"/>
          </w:tcPr>
          <w:p>
            <w:pPr>
              <w:bidi w:val="1"/>
              <w:jc w:val="right"/>
            </w:pPr>
            <w:r>
              <w:t>داخل المملكة</w:t>
            </w:r>
          </w:p>
        </w:tc>
        <w:tc>
          <w:tcPr>
            <w:tcW w:type="dxa" w:w="2160"/>
          </w:tcPr>
          <w:p>
            <w:pPr>
              <w:bidi w:val="1"/>
              <w:jc w:val="right"/>
            </w:pPr>
            <w:r>
              <w:t>١٢٠٠ ريال</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١٦٠٠ ريال</w:t>
            </w:r>
          </w:p>
        </w:tc>
      </w:tr>
      <w:tr>
        <w:tc>
          <w:tcPr>
            <w:tcW w:type="dxa" w:w="2160"/>
            <w:vMerge w:val="restart"/>
          </w:tcPr>
          <w:p>
            <w:pPr>
              <w:bidi w:val="1"/>
              <w:jc w:val="right"/>
            </w:pPr>
            <w:r>
              <w:t>الثالث</w:t>
            </w:r>
          </w:p>
        </w:tc>
        <w:tc>
          <w:tcPr>
            <w:tcW w:type="dxa" w:w="2160"/>
            <w:vMerge w:val="restart"/>
          </w:tcPr>
          <w:p>
            <w:pPr>
              <w:bidi w:val="1"/>
              <w:jc w:val="right"/>
            </w:pPr>
            <w:r>
              <w:t>من ٥ إلى ١٠</w:t>
            </w:r>
          </w:p>
        </w:tc>
        <w:tc>
          <w:tcPr>
            <w:tcW w:type="dxa" w:w="2160"/>
          </w:tcPr>
          <w:p>
            <w:pPr>
              <w:bidi w:val="1"/>
              <w:jc w:val="right"/>
            </w:pPr>
            <w:r>
              <w:t>داخل المملكة</w:t>
            </w:r>
          </w:p>
        </w:tc>
        <w:tc>
          <w:tcPr>
            <w:tcW w:type="dxa" w:w="2160"/>
          </w:tcPr>
          <w:p>
            <w:pPr>
              <w:bidi w:val="1"/>
              <w:jc w:val="right"/>
            </w:pPr>
            <w:r>
              <w:t>٨٠٠ ريال</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١٢٠٠ ريال</w:t>
            </w:r>
          </w:p>
        </w:tc>
      </w:tr>
      <w:tr>
        <w:tc>
          <w:tcPr>
            <w:tcW w:type="dxa" w:w="2160"/>
            <w:vMerge w:val="restart"/>
          </w:tcPr>
          <w:p>
            <w:pPr>
              <w:bidi w:val="1"/>
              <w:jc w:val="right"/>
            </w:pPr>
            <w:r>
              <w:t>الرابع</w:t>
            </w:r>
          </w:p>
        </w:tc>
        <w:tc>
          <w:tcPr>
            <w:tcW w:type="dxa" w:w="2160"/>
            <w:vMerge w:val="restart"/>
          </w:tcPr>
          <w:p>
            <w:pPr>
              <w:bidi w:val="1"/>
              <w:jc w:val="right"/>
            </w:pPr>
            <w:r>
              <w:t>من ١ إلى ٤</w:t>
            </w:r>
          </w:p>
        </w:tc>
        <w:tc>
          <w:tcPr>
            <w:tcW w:type="dxa" w:w="2160"/>
          </w:tcPr>
          <w:p>
            <w:pPr>
              <w:bidi w:val="1"/>
              <w:jc w:val="right"/>
            </w:pPr>
            <w:r>
              <w:t>داخل المملكة</w:t>
            </w:r>
          </w:p>
        </w:tc>
        <w:tc>
          <w:tcPr>
            <w:tcW w:type="dxa" w:w="2160"/>
          </w:tcPr>
          <w:p>
            <w:pPr>
              <w:bidi w:val="1"/>
              <w:jc w:val="right"/>
            </w:pPr>
            <w:r>
              <w:t>٦٠٠ ريال</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٩٠٠ ريال</w:t>
            </w:r>
          </w:p>
        </w:tc>
      </w:tr>
    </w:tbl>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t>مستوى الوظيفة</w:t>
            </w:r>
          </w:p>
        </w:tc>
        <w:tc>
          <w:tcPr>
            <w:tcW w:type="dxa" w:w="2160"/>
          </w:tcPr>
          <w:p>
            <w:pPr>
              <w:bidi w:val="1"/>
              <w:jc w:val="right"/>
            </w:pPr>
            <w:r>
              <w:t>درجات الوظيفة</w:t>
            </w:r>
          </w:p>
        </w:tc>
        <w:tc>
          <w:tcPr>
            <w:tcW w:type="dxa" w:w="4320"/>
            <w:gridSpan w:val="2"/>
          </w:tcPr>
          <w:p>
            <w:pPr>
              <w:bidi w:val="1"/>
              <w:jc w:val="right"/>
            </w:pPr>
            <w:r>
              <w:t>تذاكر السفر</w:t>
            </w:r>
          </w:p>
        </w:tc>
      </w:tr>
      <w:tr>
        <w:tc>
          <w:tcPr>
            <w:tcW w:type="dxa" w:w="2160"/>
            <w:vMerge w:val="restart"/>
          </w:tcPr>
          <w:p>
            <w:pPr>
              <w:bidi w:val="1"/>
              <w:jc w:val="right"/>
            </w:pPr>
            <w:r>
              <w:t>الأول</w:t>
            </w:r>
          </w:p>
        </w:tc>
        <w:tc>
          <w:tcPr>
            <w:tcW w:type="dxa" w:w="2160"/>
            <w:vMerge w:val="restart"/>
          </w:tcPr>
          <w:p>
            <w:pPr>
              <w:bidi w:val="1"/>
              <w:jc w:val="right"/>
            </w:pPr>
            <w:r>
              <w:t>الأمين العام ونائبه</w:t>
            </w:r>
          </w:p>
        </w:tc>
        <w:tc>
          <w:tcPr>
            <w:tcW w:type="dxa" w:w="2160"/>
          </w:tcPr>
          <w:p>
            <w:pPr>
              <w:bidi w:val="1"/>
              <w:jc w:val="right"/>
            </w:pPr>
            <w:r>
              <w:t>داخل المملكة</w:t>
            </w:r>
          </w:p>
        </w:tc>
        <w:tc>
          <w:tcPr>
            <w:tcW w:type="dxa" w:w="2160"/>
          </w:tcPr>
          <w:p>
            <w:pPr>
              <w:bidi w:val="1"/>
              <w:jc w:val="right"/>
            </w:pPr>
            <w:r>
              <w:t>درجة أولى</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درجة أولى</w:t>
            </w:r>
          </w:p>
        </w:tc>
      </w:tr>
      <w:tr>
        <w:tc>
          <w:tcPr>
            <w:tcW w:type="dxa" w:w="2160"/>
            <w:vMerge w:val="restart"/>
          </w:tcPr>
          <w:p>
            <w:pPr>
              <w:bidi w:val="1"/>
              <w:jc w:val="right"/>
            </w:pPr>
            <w:r>
              <w:t>الثاني</w:t>
            </w:r>
          </w:p>
        </w:tc>
        <w:tc>
          <w:tcPr>
            <w:tcW w:type="dxa" w:w="2160"/>
            <w:vMerge w:val="restart"/>
          </w:tcPr>
          <w:p>
            <w:pPr>
              <w:bidi w:val="1"/>
              <w:jc w:val="right"/>
            </w:pPr>
            <w:r>
              <w:t>من ١١ إلى ١٤</w:t>
            </w:r>
          </w:p>
        </w:tc>
        <w:tc>
          <w:tcPr>
            <w:tcW w:type="dxa" w:w="2160"/>
          </w:tcPr>
          <w:p>
            <w:pPr>
              <w:bidi w:val="1"/>
              <w:jc w:val="right"/>
            </w:pPr>
            <w:r>
              <w:t>داخل المملكة</w:t>
            </w:r>
          </w:p>
        </w:tc>
        <w:tc>
          <w:tcPr>
            <w:tcW w:type="dxa" w:w="2160"/>
          </w:tcPr>
          <w:p>
            <w:pPr>
              <w:bidi w:val="1"/>
              <w:jc w:val="right"/>
            </w:pPr>
            <w:r>
              <w:t>درجة رجال الأعمال</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درجة رجال الأعمال</w:t>
            </w:r>
          </w:p>
        </w:tc>
      </w:tr>
      <w:tr>
        <w:tc>
          <w:tcPr>
            <w:tcW w:type="dxa" w:w="2160"/>
            <w:vMerge w:val="restart"/>
          </w:tcPr>
          <w:p>
            <w:pPr>
              <w:bidi w:val="1"/>
              <w:jc w:val="right"/>
            </w:pPr>
            <w:r>
              <w:t>الثالث</w:t>
            </w:r>
          </w:p>
        </w:tc>
        <w:tc>
          <w:tcPr>
            <w:tcW w:type="dxa" w:w="2160"/>
            <w:vMerge w:val="restart"/>
          </w:tcPr>
          <w:p>
            <w:pPr>
              <w:bidi w:val="1"/>
              <w:jc w:val="right"/>
            </w:pPr>
            <w:r>
              <w:t>من ٥ إلى ١٠</w:t>
            </w:r>
          </w:p>
        </w:tc>
        <w:tc>
          <w:tcPr>
            <w:tcW w:type="dxa" w:w="2160"/>
          </w:tcPr>
          <w:p>
            <w:pPr>
              <w:bidi w:val="1"/>
              <w:jc w:val="right"/>
            </w:pPr>
            <w:r>
              <w:t>داخل المملكة</w:t>
            </w:r>
          </w:p>
        </w:tc>
        <w:tc>
          <w:tcPr>
            <w:tcW w:type="dxa" w:w="2160"/>
          </w:tcPr>
          <w:p>
            <w:pPr>
              <w:bidi w:val="1"/>
              <w:jc w:val="right"/>
            </w:pPr>
            <w:r>
              <w:t>درجة الضيافة</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درجة الضيافة</w:t>
            </w:r>
          </w:p>
        </w:tc>
      </w:tr>
      <w:tr>
        <w:tc>
          <w:tcPr>
            <w:tcW w:type="dxa" w:w="2160"/>
            <w:vMerge w:val="restart"/>
          </w:tcPr>
          <w:p>
            <w:pPr>
              <w:bidi w:val="1"/>
              <w:jc w:val="right"/>
            </w:pPr>
            <w:r>
              <w:t>الرابع</w:t>
            </w:r>
          </w:p>
        </w:tc>
        <w:tc>
          <w:tcPr>
            <w:tcW w:type="dxa" w:w="2160"/>
            <w:vMerge w:val="restart"/>
          </w:tcPr>
          <w:p>
            <w:pPr>
              <w:bidi w:val="1"/>
              <w:jc w:val="right"/>
            </w:pPr>
            <w:r>
              <w:t>من ١ إلى ٤</w:t>
            </w:r>
          </w:p>
        </w:tc>
        <w:tc>
          <w:tcPr>
            <w:tcW w:type="dxa" w:w="2160"/>
          </w:tcPr>
          <w:p>
            <w:pPr>
              <w:bidi w:val="1"/>
              <w:jc w:val="right"/>
            </w:pPr>
            <w:r>
              <w:t>داخل المملكة</w:t>
            </w:r>
          </w:p>
        </w:tc>
        <w:tc>
          <w:tcPr>
            <w:tcW w:type="dxa" w:w="2160"/>
          </w:tcPr>
          <w:p>
            <w:pPr>
              <w:bidi w:val="1"/>
              <w:jc w:val="right"/>
            </w:pPr>
            <w:r>
              <w:t>درجة الضيافة</w:t>
            </w:r>
          </w:p>
        </w:tc>
      </w:tr>
      <w:tr>
        <w:tc>
          <w:tcPr>
            <w:tcW w:type="dxa" w:w="2160"/>
            <w:vMerge/>
          </w:tcPr>
          <w:p/>
        </w:tc>
        <w:tc>
          <w:tcPr>
            <w:tcW w:type="dxa" w:w="2160"/>
            <w:vMerge/>
          </w:tcPr>
          <w:p/>
        </w:tc>
        <w:tc>
          <w:tcPr>
            <w:tcW w:type="dxa" w:w="2160"/>
          </w:tcPr>
          <w:p>
            <w:pPr>
              <w:bidi w:val="1"/>
              <w:jc w:val="right"/>
            </w:pPr>
            <w:r>
              <w:t>خارج المملكة</w:t>
            </w:r>
          </w:p>
        </w:tc>
        <w:tc>
          <w:tcPr>
            <w:tcW w:type="dxa" w:w="2160"/>
          </w:tcPr>
          <w:p>
            <w:pPr>
              <w:bidi w:val="1"/>
              <w:jc w:val="right"/>
            </w:pPr>
            <w:r>
              <w:t>درجة الضيافة</w:t>
            </w:r>
          </w:p>
        </w:tc>
      </w:tr>
    </w:tbl>
    <w:p>
      <w:pPr>
        <w:pStyle w:val="Heading1"/>
        <w:bidi w:val="1"/>
        <w:jc w:val="right"/>
      </w:pPr>
      <w:r>
        <w:t>الصفحة 13</w:t>
      </w:r>
    </w:p>
    <w:p>
      <w:pPr>
        <w:bidi w:val="1"/>
        <w:jc w:val="right"/>
      </w:pPr>
      <w:r>
        <w:t>التوظيف :</w:t>
      </w:r>
    </w:p>
    <w:p>
      <w:pPr>
        <w:bidi w:val="1"/>
        <w:jc w:val="right"/>
      </w:pPr>
      <w:r>
        <w:t>١. ضوابط التوظيف:</w:t>
      </w:r>
    </w:p>
    <w:p>
      <w:pPr>
        <w:bidi w:val="1"/>
        <w:jc w:val="right"/>
      </w:pPr>
      <w:r>
        <w:t>١. يتم استقطاب عاملي الهيئة بناء على حاجة العمل ومستوى الكفاءة للوظيفة الشاغرة والذي يعتمد على التأهيل العلمي والخبرات والمهارات ذات العلاقة والصفات الشخصية المناسبة .</w:t>
      </w:r>
    </w:p>
    <w:p>
      <w:pPr>
        <w:bidi w:val="1"/>
        <w:jc w:val="right"/>
      </w:pPr>
      <w:r>
        <w:t>٢. يحرر عقد التوظيف باللغة العربية على أن يطبع على نسختين تسلم واحده منها للعامل ويترجم النص الى اللغة الانجليزية لغير الناطقين باللغة العربية على أن يكون العقد باللغة العربية هو المعتمد قانونيا.</w:t>
      </w:r>
    </w:p>
    <w:p>
      <w:pPr>
        <w:bidi w:val="1"/>
        <w:jc w:val="right"/>
      </w:pPr>
      <w:r>
        <w:t>٣. التأكد من انطباق متطلبات المؤهل العلمي للوظيفة الشاغرة، حسب سلم الرواتب بالهيئة.</w:t>
      </w:r>
    </w:p>
    <w:p>
      <w:pPr>
        <w:bidi w:val="1"/>
        <w:jc w:val="right"/>
      </w:pPr>
      <w:r>
        <w:t>٤. يمنح العامل عند التعيين الراتب الأساسي لبدايه مربوط الدرجة التي تم تعيينه عليها وفقا لسلم الرواتب وذلك اعتباراً من أول يوم مباشرة للوظيفة .</w:t>
      </w:r>
    </w:p>
    <w:p>
      <w:pPr>
        <w:bidi w:val="1"/>
        <w:jc w:val="right"/>
      </w:pPr>
      <w:r>
        <w:t>٥. أن تكون سنوات الخبرة والمؤهل العلمي في مجال تخصص الوظيفة.</w:t>
      </w:r>
    </w:p>
    <w:p>
      <w:pPr>
        <w:bidi w:val="1"/>
        <w:jc w:val="right"/>
      </w:pPr>
      <w:r>
        <w:t>٦. يقتصر شغل الوظائف الاشرافية في الهيئة على العاملين السعوديين فقط.</w:t>
      </w:r>
    </w:p>
    <w:p>
      <w:pPr>
        <w:bidi w:val="1"/>
        <w:jc w:val="right"/>
      </w:pPr>
      <w:r>
        <w:t>٧. لا يجوز التعيين بدون مقابلة شخصية مع المرشح بواسطة لجنة التوظيف.</w:t>
      </w:r>
    </w:p>
    <w:p>
      <w:pPr>
        <w:bidi w:val="1"/>
        <w:jc w:val="right"/>
      </w:pPr>
      <w:r>
        <w:t>٨. تشكل الهيئة لجنة التوظيف بالهيئة تصدر بقرار تعيين أعضاءها وضوابط إجراءات عملها بموجب قرار من الأمين العام.</w:t>
      </w:r>
    </w:p>
    <w:p>
      <w:pPr>
        <w:bidi w:val="1"/>
        <w:jc w:val="right"/>
      </w:pPr>
      <w:r>
        <w:t>٩. يجوز في حالات خاصة إجراء مقابلات شخصية عن بعد في حال تعذر اجراء المقابلة الشخصية داخل الهيئة.</w:t>
      </w:r>
    </w:p>
    <w:p>
      <w:pPr>
        <w:bidi w:val="1"/>
        <w:jc w:val="right"/>
      </w:pPr>
      <w:r>
        <w:t>٢. شروط التوظيف :</w:t>
      </w:r>
    </w:p>
    <w:p>
      <w:pPr>
        <w:bidi w:val="1"/>
        <w:jc w:val="right"/>
      </w:pPr>
      <w:r>
        <w:t>١. سعودي الجنسية.</w:t>
      </w:r>
    </w:p>
    <w:p>
      <w:pPr>
        <w:bidi w:val="1"/>
        <w:jc w:val="right"/>
      </w:pPr>
      <w:r>
        <w:t>٢. أن لايقل عمر المتقدم عن ١٨ عاماً.</w:t>
      </w:r>
    </w:p>
    <w:p>
      <w:pPr>
        <w:bidi w:val="1"/>
        <w:jc w:val="right"/>
      </w:pPr>
      <w:r>
        <w:t>٣. غير مفصول من الخدمة لأسباب مخلة بالشرف والأمانة.</w:t>
      </w:r>
    </w:p>
    <w:p>
      <w:pPr>
        <w:bidi w:val="1"/>
        <w:jc w:val="right"/>
      </w:pPr>
      <w:r>
        <w:t>٤. غير مرتبط بعمل آخر لدى جهة حكومية أو خاصة.</w:t>
      </w:r>
    </w:p>
    <w:p>
      <w:pPr>
        <w:bidi w:val="1"/>
        <w:jc w:val="right"/>
      </w:pPr>
      <w:r>
        <w:t>٥. حسن السيرة والسلوك.</w:t>
      </w:r>
    </w:p>
    <w:p>
      <w:pPr>
        <w:bidi w:val="1"/>
        <w:jc w:val="right"/>
      </w:pPr>
      <w:r>
        <w:t>٦. أن يكون حائز على المؤهلات العلمية المطلوبة والمهارات والقدرات المطلوبة للوظيفة حسب سلم الرواتب.</w:t>
      </w:r>
    </w:p>
    <w:p>
      <w:pPr>
        <w:bidi w:val="1"/>
        <w:jc w:val="right"/>
      </w:pPr>
      <w:r>
        <w:t>الحملة السعودية للمهندسين مجلس الإدارة #SCE SAUDICOUNCIL OF ENGINEERS</w:t>
      </w:r>
    </w:p>
    <w:p>
      <w:pPr>
        <w:bidi w:val="1"/>
        <w:jc w:val="right"/>
      </w:pPr>
      <w:r>
        <w:t>12</w:t>
      </w:r>
    </w:p>
    <w:p>
      <w:pPr>
        <w:pStyle w:val="Heading1"/>
        <w:bidi w:val="1"/>
        <w:jc w:val="right"/>
      </w:pPr>
      <w:r>
        <w:t>الصفحة 14</w:t>
      </w:r>
    </w:p>
    <w:p>
      <w:pPr>
        <w:bidi w:val="1"/>
        <w:jc w:val="right"/>
      </w:pPr>
      <w:r>
        <w:t>٧. اجتياز الفحص الطبي وأن يكون لائق صحياً للوظيفة التي يشغلها وسليماً من الأمراض المعدية.</w:t>
      </w:r>
    </w:p>
    <w:p>
      <w:pPr>
        <w:bidi w:val="1"/>
        <w:jc w:val="right"/>
      </w:pPr>
      <w:r>
        <w:t>٨. اجتياز إختبارات التوظيف والمقابلات الشخصية.</w:t>
      </w:r>
    </w:p>
    <w:p>
      <w:pPr>
        <w:bidi w:val="1"/>
        <w:jc w:val="right"/>
      </w:pPr>
      <w:r>
        <w:t>٣. مصادر التوظيف :</w:t>
      </w:r>
    </w:p>
    <w:p>
      <w:pPr>
        <w:bidi w:val="1"/>
        <w:jc w:val="right"/>
      </w:pPr>
      <w:r>
        <w:t>١. المصادر ( داخل الهيئة ):</w:t>
      </w:r>
    </w:p>
    <w:p>
      <w:pPr>
        <w:bidi w:val="1"/>
        <w:jc w:val="right"/>
      </w:pPr>
      <w:r>
        <w:t>الإعلان الداخلي في البوابة الالكترونية للهيئة :</w:t>
      </w:r>
    </w:p>
    <w:p>
      <w:pPr>
        <w:bidi w:val="1"/>
        <w:jc w:val="right"/>
      </w:pPr>
      <w:r>
        <w:t>تكون الأولوية في شغل الوظائف الشاغرة من داخل الهيئة عن طريق النقل أو الترقية.</w:t>
      </w:r>
    </w:p>
    <w:p>
      <w:pPr>
        <w:bidi w:val="1"/>
        <w:jc w:val="right"/>
      </w:pPr>
      <w:r>
        <w:t>٢. المصادر ( خارج الهيئة ):</w:t>
      </w:r>
    </w:p>
    <w:p>
      <w:pPr>
        <w:bidi w:val="1"/>
        <w:jc w:val="right"/>
      </w:pPr>
      <w:r>
        <w:t>ويتم ذلك من خلال : الإعلان في الموقع الالكتروني للهيئة - المعارض والملتقيات الخاصة بالتوظيف - الجامعات - منصات التوظيف .</w:t>
      </w:r>
    </w:p>
    <w:p>
      <w:pPr>
        <w:bidi w:val="1"/>
        <w:jc w:val="right"/>
      </w:pPr>
      <w:r>
        <w:t>٤. عقد العمل وعروض التوظيف :</w:t>
      </w:r>
    </w:p>
    <w:p>
      <w:pPr>
        <w:bidi w:val="1"/>
        <w:jc w:val="right"/>
      </w:pPr>
      <w:r>
        <w:t>· بعد قبول المرشح يتم إعداد عرض وظيفي يشتمل على: الوظيفة المعين عليها - الدرجة الوظيفية - الراتب والمزايا المالية على أن يلتزم المرشح بالرد على العرض الوظيفي خلال المدة المحددة في العرض الوظيفي.</w:t>
      </w:r>
    </w:p>
    <w:p>
      <w:pPr>
        <w:bidi w:val="1"/>
        <w:jc w:val="right"/>
      </w:pPr>
      <w:r>
        <w:t>• يحرر عقد التوظيف باللغة العربية من نسختين تسلم نسخه منها للعامل كما يمكن ترجمه العقد الى اللغة الانجليزيه لغير الناطقين بالعربية .</w:t>
      </w:r>
    </w:p>
    <w:p>
      <w:pPr>
        <w:bidi w:val="1"/>
        <w:jc w:val="right"/>
      </w:pPr>
      <w:r>
        <w:t>٥. ضوابط التعاقد مع المستشارين :</w:t>
      </w:r>
    </w:p>
    <w:p>
      <w:pPr>
        <w:bidi w:val="1"/>
        <w:jc w:val="right"/>
      </w:pPr>
      <w:r>
        <w:t>٥ يحق للهيئة التعاقد مع المستشارين عند الحاجة بعقود عمل لبعض الوقت أو عقود عمل مؤقته أو عقود عمل عرضية يتم تحديد المزايا المالية والواجبات وفق للعقد المبرم بين الطرفين</w:t>
      </w:r>
    </w:p>
    <w:p>
      <w:pPr>
        <w:bidi w:val="1"/>
        <w:jc w:val="right"/>
      </w:pPr>
      <w:r>
        <w:t>° أن يتم التعاقد مع المستشارين من أصحاب الكفاءات المتميزة عقداً محدد المدة.</w:t>
      </w:r>
    </w:p>
    <w:p>
      <w:pPr>
        <w:bidi w:val="1"/>
        <w:jc w:val="right"/>
      </w:pPr>
      <w:r>
        <w:t>· أن يكون المتعاقد سعودي الجنسية، وألا تقل خبرته العملية عن ١٠ سنوات في مجال تخصص العمل المتعاقد عليه.</w:t>
      </w:r>
    </w:p>
    <w:p>
      <w:pPr>
        <w:bidi w:val="1"/>
        <w:jc w:val="right"/>
      </w:pPr>
      <w:r>
        <w:t>• يتم تحديد مكافأة مقطوعة بماتعادل الراتب الأساسي لمرتبة مدير إداره حسب سلم الرواتب في الهيئة أو بما يتم اعتماده لاحقا في سلم الرواتب.</w:t>
      </w:r>
    </w:p>
    <w:p>
      <w:pPr>
        <w:bidi w:val="1"/>
        <w:jc w:val="right"/>
      </w:pPr>
      <w:r>
        <w:t>الهيئة السعودية للمهندسين مجلس الإدارة @SCE SAUDI COUNCL OF ENGINEERS</w:t>
      </w:r>
    </w:p>
    <w:p>
      <w:pPr>
        <w:bidi w:val="1"/>
        <w:jc w:val="right"/>
      </w:pPr>
      <w:r>
        <w:t>13</w:t>
      </w:r>
    </w:p>
    <w:p>
      <w:pPr>
        <w:pStyle w:val="Heading1"/>
        <w:bidi w:val="1"/>
        <w:jc w:val="right"/>
      </w:pPr>
      <w:r>
        <w:t>الصفحة 15</w:t>
      </w:r>
    </w:p>
    <w:p>
      <w:pPr>
        <w:bidi w:val="1"/>
        <w:jc w:val="right"/>
      </w:pPr>
      <w:r>
        <w:t>٦. فترة التجربة:</w:t>
      </w:r>
    </w:p>
    <w:p>
      <w:pPr>
        <w:bidi w:val="1"/>
        <w:jc w:val="right"/>
      </w:pPr>
      <w:r>
        <w:t>يتعين على جميع العاملين المعينين حديثاً الخضوع لفترة تجربة مدتها ثلاثة أشهر (٩٠ يوماً) (ويشار إليها أيضاً بفترة التجربة). يجوز تمديد فترة التجربة لثلاثة أشهر إضافية (٩٠ يوماً) بموافقة كلا الطرفين.</w:t>
      </w:r>
    </w:p>
    <w:p>
      <w:pPr>
        <w:bidi w:val="1"/>
        <w:jc w:val="right"/>
      </w:pPr>
      <w:r>
        <w:t>· إذا استفاد العامل من إجازة مرضية خلال فترة التجربة، يتم حينئذ تمديد فترة التجربة للعامل بمدة الإجازة المرضية، واجازات الأعياد.</w:t>
      </w:r>
    </w:p>
    <w:p>
      <w:pPr>
        <w:bidi w:val="1"/>
        <w:jc w:val="right"/>
      </w:pPr>
      <w:r>
        <w:t>· لا يحق للعامل الحصول على أي نوع من الإجازات أثناء فترة التجربة إلا بموافقة المدير المباشر وبالحالات الطارئة.</w:t>
      </w:r>
    </w:p>
    <w:p>
      <w:pPr>
        <w:bidi w:val="1"/>
        <w:jc w:val="right"/>
      </w:pPr>
      <w:r>
        <w:t>● تعتبر فترة التجربة التي يقضيها العامل بنجاح ضمن فترة خدمته المتصله في الهيئة.</w:t>
      </w:r>
    </w:p>
    <w:p>
      <w:pPr>
        <w:bidi w:val="1"/>
        <w:jc w:val="right"/>
      </w:pPr>
      <w:r>
        <w:t>التأمينات الاجتماعية :</w:t>
      </w:r>
    </w:p>
    <w:p>
      <w:pPr>
        <w:bidi w:val="1"/>
        <w:jc w:val="right"/>
      </w:pPr>
      <w:r>
        <w:t>• يخضع جميع العاملين فى الهيئة لنظام المؤسسة العامة للتأمينات الإجتماعية حسب النسبة التي يحددها النظام.</w:t>
      </w:r>
    </w:p>
    <w:p>
      <w:pPr>
        <w:bidi w:val="1"/>
        <w:jc w:val="right"/>
      </w:pPr>
      <w:r>
        <w:t>• تقوم إدارة الموارد البشرية بتسجيل العامل فى نظام التأمينات الاجتماعية فور مباشرته العمل.</w:t>
      </w:r>
    </w:p>
    <w:p>
      <w:pPr>
        <w:bidi w:val="1"/>
        <w:jc w:val="right"/>
      </w:pPr>
      <w:r>
        <w:t>· تقوم إدارة الموارد البشرية بإستبعاد العامل من نظام التأمينات الإجتماعية للعامل المنتهية خدمته.</w:t>
      </w:r>
    </w:p>
    <w:p>
      <w:pPr>
        <w:bidi w:val="1"/>
        <w:jc w:val="right"/>
      </w:pPr>
      <w:r>
        <w:t>المزايا والمكافآت:</w:t>
      </w:r>
    </w:p>
    <w:p>
      <w:pPr>
        <w:bidi w:val="1"/>
        <w:jc w:val="right"/>
      </w:pPr>
      <w:r>
        <w:t>الراتب الأساسي:</w:t>
      </w:r>
    </w:p>
    <w:p>
      <w:pPr>
        <w:bidi w:val="1"/>
        <w:jc w:val="right"/>
      </w:pPr>
      <w:r>
        <w:t>١. يتم صرف أجور العاملين في اليوم السابع والعشرين من الشهر الميلادي وفي حال وافق يوم إجازة اسبوعيه فيتم صرفه في اليوم الذي يسبقه.</w:t>
      </w:r>
    </w:p>
    <w:p>
      <w:pPr>
        <w:bidi w:val="1"/>
        <w:jc w:val="right"/>
      </w:pPr>
      <w:r>
        <w:t>٢. يستحق العامل أجره اعتباراً من تاريخ مباشرته للعمل.</w:t>
      </w:r>
    </w:p>
    <w:p>
      <w:pPr>
        <w:bidi w:val="1"/>
        <w:jc w:val="right"/>
      </w:pPr>
      <w:r>
        <w:t>٣. إضافة بدل التعيين مبلغ مقطوع (٥٠٠٠) ريال بعد الانتهاء من فترة التجربة.</w:t>
      </w:r>
    </w:p>
    <w:p>
      <w:pPr>
        <w:bidi w:val="1"/>
        <w:jc w:val="right"/>
      </w:pPr>
      <w:r>
        <w:t>الهيئة السعودية للمهندسين مجلس الإدارة #SCE SAUDI COUNOL OF EXINEERS</w:t>
      </w:r>
    </w:p>
    <w:p>
      <w:pPr>
        <w:bidi w:val="1"/>
        <w:jc w:val="right"/>
      </w:pPr>
      <w:r>
        <w:t>14</w:t>
      </w:r>
    </w:p>
    <w:p>
      <w:pPr>
        <w:pStyle w:val="Heading1"/>
        <w:bidi w:val="1"/>
        <w:jc w:val="right"/>
      </w:pPr>
      <w:r>
        <w:t>الصفحة 16</w:t>
      </w:r>
    </w:p>
    <w:p>
      <w:pPr>
        <w:bidi w:val="1"/>
        <w:jc w:val="right"/>
      </w:pPr>
      <w:r>
        <w:t>البدلات:</w:t>
      </w:r>
    </w:p>
    <w:p>
      <w:pPr>
        <w:bidi w:val="1"/>
        <w:jc w:val="right"/>
      </w:pPr>
      <w:r>
        <w:t>١. بدل السكن:</w:t>
      </w:r>
    </w:p>
    <w:p>
      <w:pPr>
        <w:bidi w:val="1"/>
        <w:jc w:val="right"/>
      </w:pPr>
      <w:r>
        <w:t>يتم دفع بدل السكن للعامل على أساس شهري بنسبة ٢٥٪ من راتبه الأساسي.</w:t>
      </w:r>
    </w:p>
    <w:p>
      <w:pPr>
        <w:bidi w:val="1"/>
        <w:jc w:val="right"/>
      </w:pPr>
      <w:r>
        <w:t>٢. بدل النقل:</w:t>
      </w:r>
    </w:p>
    <w:p>
      <w:pPr>
        <w:bidi w:val="1"/>
        <w:jc w:val="right"/>
      </w:pPr>
      <w:r>
        <w:t>١. يتم دفع بدل النقل للعامل على أساس شهري بنسبة ١٠% من راتبه الأساسي عل أن لا يقل عن ٤٠٠ ريال ولا يزيد عن الحد الاقصى ٢٠٠٠ ريال، ولا يشمل الحد الأقصى الأمين العام ونائب الأمين العام.</w:t>
      </w:r>
    </w:p>
    <w:p>
      <w:pPr>
        <w:bidi w:val="1"/>
        <w:jc w:val="right"/>
      </w:pPr>
      <w:r>
        <w:t>٢. في حال تم توفير خدمات النقل أو السيارات للعامل يتم حسم بدل النقل.</w:t>
      </w:r>
    </w:p>
    <w:p>
      <w:pPr>
        <w:bidi w:val="1"/>
        <w:jc w:val="right"/>
      </w:pPr>
      <w:r>
        <w:t>٣. بدل الحاسب الآلي:</w:t>
      </w:r>
    </w:p>
    <w:p>
      <w:pPr>
        <w:bidi w:val="1"/>
        <w:jc w:val="right"/>
      </w:pPr>
      <w:r>
        <w:t>١. يتم دفع بدل استخدام الحاسب الالي للعاملين العاملين في إدارة تقنية المعلومات الذين تتطلب طبيعة أعمالهم التعامل المباشر والدائم مع الحاسب الآلي شريطه ان يكون المسمى الوظيفي من ضمن المسميات الوظيفية التي تم تحديدها لتخصصات الحاسب الالي المدرجه في سلم الرواتب وتصنيف الوظائف.</w:t>
      </w:r>
    </w:p>
    <w:p>
      <w:pPr>
        <w:bidi w:val="1"/>
        <w:jc w:val="right"/>
      </w:pPr>
      <w:r>
        <w:t>٢. يتم دفعه على أساس شهري بقيمة (١٥٠٠ ريال) لحاملي شهادة الدبلوم و(٢٠٠٠ ريال) لحاملي شهادة البكالوريوس.</w:t>
      </w:r>
    </w:p>
    <w:p>
      <w:pPr>
        <w:bidi w:val="1"/>
        <w:jc w:val="right"/>
      </w:pPr>
      <w:r>
        <w:t>٤. بدل الجمهور:</w:t>
      </w:r>
    </w:p>
    <w:p>
      <w:pPr>
        <w:bidi w:val="1"/>
        <w:jc w:val="right"/>
      </w:pPr>
      <w:r>
        <w:t>يصرف للعاملين الذين تتطلب أعمالهم مواجهة الجمهور العاملين بالاستقبال بدل شهري مقطوع قدره ١٢٠٠ ريال.</w:t>
      </w:r>
    </w:p>
    <w:p>
      <w:pPr>
        <w:bidi w:val="1"/>
        <w:jc w:val="right"/>
      </w:pPr>
      <w:r>
        <w:t>السلف:</w:t>
      </w:r>
    </w:p>
    <w:p>
      <w:pPr>
        <w:bidi w:val="1"/>
        <w:jc w:val="right"/>
      </w:pPr>
      <w:r>
        <w:t>تسعى الهيئة الى تقديم المساعده وتلبية احتياجات العاملين لما في ذلك من أثر ايجابي على تعزيز الولاء للهيئة لدى العاملين وذلك عبر تقديم السلف .</w:t>
      </w:r>
    </w:p>
    <w:p>
      <w:pPr>
        <w:bidi w:val="1"/>
        <w:jc w:val="right"/>
      </w:pPr>
      <w:r>
        <w:t>يتم صرف السلف من الهيئة وفق الضوابط التالية:</w:t>
      </w:r>
    </w:p>
    <w:p>
      <w:pPr>
        <w:bidi w:val="1"/>
        <w:jc w:val="right"/>
      </w:pPr>
      <w:r>
        <w:t>VAN BAA</w:t>
      </w:r>
    </w:p>
    <w:p>
      <w:pPr>
        <w:bidi w:val="1"/>
        <w:jc w:val="right"/>
      </w:pPr>
      <w:r>
        <w:t>الهيئة السعودية للمهندسين مجلس الإدارة *SCE SAUDI COUNCIAL OF ENGINEERS</w:t>
      </w:r>
    </w:p>
    <w:p>
      <w:pPr>
        <w:bidi w:val="1"/>
        <w:jc w:val="right"/>
      </w:pPr>
      <w:r>
        <w:t>15</w:t>
      </w:r>
    </w:p>
    <w:p>
      <w:pPr>
        <w:pStyle w:val="Heading1"/>
        <w:bidi w:val="1"/>
        <w:jc w:val="right"/>
      </w:pPr>
      <w:r>
        <w:t>الصفحة 17</w:t>
      </w:r>
    </w:p>
    <w:p>
      <w:pPr>
        <w:bidi w:val="1"/>
        <w:jc w:val="right"/>
      </w:pPr>
      <w:r>
        <w:t>١. يجب أن تغطي مكافأة نهاية الخدمة للعامل قيمه السلفه .</w:t>
      </w:r>
    </w:p>
    <w:p>
      <w:pPr>
        <w:bidi w:val="1"/>
        <w:jc w:val="right"/>
      </w:pPr>
      <w:r>
        <w:t>٢. يجب أن لا تتجاوز قيمه السلفه ( ٧٥,٠٠٠) ريال خمسة وسبعون الف ريال.</w:t>
      </w:r>
    </w:p>
    <w:p>
      <w:pPr>
        <w:bidi w:val="1"/>
        <w:jc w:val="right"/>
      </w:pPr>
      <w:r>
        <w:t>٣. أن يتم سداد السلفه خلال مدة أقصاها ٤ سنوات .</w:t>
      </w:r>
    </w:p>
    <w:p>
      <w:pPr>
        <w:bidi w:val="1"/>
        <w:jc w:val="right"/>
      </w:pPr>
      <w:r>
        <w:t>٤. لا يقبل تقديم طلب سلفه آخر قبل الانتهاء من سداد السلفه الأولى.</w:t>
      </w:r>
    </w:p>
    <w:p>
      <w:pPr>
        <w:bidi w:val="1"/>
        <w:jc w:val="right"/>
      </w:pPr>
      <w:r>
        <w:t>٥. يتم تأجيل استقطاع السلف خلال شهر رمضان وإجازة الحج.</w:t>
      </w:r>
    </w:p>
    <w:p>
      <w:pPr>
        <w:bidi w:val="1"/>
        <w:jc w:val="right"/>
      </w:pPr>
      <w:r>
        <w:t>٦. يبدأ الاستقطاع الشهري في الشهر الميلادي التالي لتاريخ الموافقة على طلب السلفة على أن يكون بأقساط شهرية متساويه لا تتجاوز نسبة ١٠% من أجر العامل.</w:t>
      </w:r>
    </w:p>
    <w:p>
      <w:pPr>
        <w:bidi w:val="1"/>
        <w:jc w:val="right"/>
      </w:pPr>
      <w:r>
        <w:t>التأمين الطبي:</w:t>
      </w:r>
    </w:p>
    <w:p>
      <w:pPr>
        <w:bidi w:val="1"/>
        <w:jc w:val="right"/>
      </w:pPr>
      <w:r>
        <w:t>توفر الهيئة التأمين الطبي لعامليها وفقاً للآتي:</w:t>
      </w:r>
    </w:p>
    <w:p>
      <w:pPr>
        <w:bidi w:val="1"/>
        <w:jc w:val="right"/>
      </w:pPr>
      <w:r>
        <w:t>•للعامل السعودي وزوجته/ زوجاته ، أبناءه الذكور حتى دون ٢٥ سنة والاناث حتى الزواج ووالديه.</w:t>
      </w:r>
    </w:p>
    <w:p>
      <w:pPr>
        <w:bidi w:val="1"/>
        <w:jc w:val="right"/>
      </w:pPr>
      <w:r>
        <w:t>•للعامل غير السعودي وجميع المرافقين المعتمدين الحاصلين على رخصة إقامة في المملكة.</w:t>
      </w:r>
    </w:p>
    <w:p>
      <w:pPr>
        <w:bidi w:val="1"/>
        <w:jc w:val="right"/>
      </w:pPr>
      <w:r>
        <w:t>المكافآت السنوية:</w:t>
      </w:r>
    </w:p>
    <w:p>
      <w:pPr>
        <w:bidi w:val="1"/>
        <w:jc w:val="right"/>
      </w:pPr>
      <w:r>
        <w:t>يستحق العامل مكافأة أداء سنويه عن كل سنة ميلادية، ومقدارها أجر شهرين، بشرط أن يكون قد أمضى مدة خدمة لا تقل عن ٦ أشهر.</w:t>
      </w:r>
    </w:p>
    <w:p>
      <w:pPr>
        <w:bidi w:val="1"/>
        <w:jc w:val="right"/>
      </w:pPr>
      <w:r>
        <w:t>العلاوات السنوية:</w:t>
      </w:r>
    </w:p>
    <w:p>
      <w:pPr>
        <w:bidi w:val="1"/>
        <w:jc w:val="right"/>
      </w:pPr>
      <w:r>
        <w:t>١. يتم احتساب العلاوات السنوية للعامل بشكل تناسبي بناءً على عدد الأشهر التي أتمها بالهيئة وبحد أدنى ٦ أشهر.</w:t>
      </w:r>
    </w:p>
    <w:p>
      <w:pPr>
        <w:bidi w:val="1"/>
        <w:jc w:val="right"/>
      </w:pPr>
      <w:r>
        <w:t>٢. يجب ألا يتجاوز الأجر الأساسي للعامل بعد العلاوات السنوية نطاق الدرجة الوظيفية الخاصة بوظيفته.</w:t>
      </w:r>
    </w:p>
    <w:p>
      <w:pPr>
        <w:bidi w:val="1"/>
        <w:jc w:val="right"/>
      </w:pPr>
      <w:r>
        <w:t>٣. يتم اعتماد العلاوات السنوية مع بداية كل سنة ميلادية.</w:t>
      </w:r>
    </w:p>
    <w:p>
      <w:pPr>
        <w:bidi w:val="1"/>
        <w:jc w:val="right"/>
      </w:pPr>
      <w:r>
        <w:t>٤. يكون منح العلاوة السنوية على شكل نسبة مئوية من الأجر الأساسي ، بحيث لاتتجاوز في حال من الاحوال النسب المدرجة في الجدول التالي :</w:t>
      </w:r>
    </w:p>
    <w:p>
      <w:pPr>
        <w:bidi w:val="1"/>
        <w:jc w:val="right"/>
      </w:pPr>
      <w:r>
        <w:t>الهيئة السعودية للمهندسين مجلس الإدارة #SCE SAUD COUNCA OF EVENEEES</w:t>
      </w:r>
    </w:p>
    <w:p>
      <w:pPr>
        <w:bidi w:val="1"/>
        <w:jc w:val="right"/>
      </w:pPr>
      <w:r>
        <w:t>16</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val="1"/>
              <w:jc w:val="right"/>
            </w:pPr>
            <w:r>
              <w:t>التقييم</w:t>
            </w:r>
          </w:p>
        </w:tc>
        <w:tc>
          <w:tcPr>
            <w:tcW w:type="dxa" w:w="1440"/>
          </w:tcPr>
          <w:p>
            <w:pPr>
              <w:bidi w:val="1"/>
              <w:jc w:val="right"/>
            </w:pPr>
            <w:r>
              <w:t>١-٥٩%</w:t>
            </w:r>
          </w:p>
        </w:tc>
        <w:tc>
          <w:tcPr>
            <w:tcW w:type="dxa" w:w="1440"/>
          </w:tcPr>
          <w:p>
            <w:pPr>
              <w:bidi w:val="1"/>
              <w:jc w:val="right"/>
            </w:pPr>
            <w:r>
              <w:t>٦٠-٧٤%</w:t>
            </w:r>
          </w:p>
        </w:tc>
        <w:tc>
          <w:tcPr>
            <w:tcW w:type="dxa" w:w="1440"/>
          </w:tcPr>
          <w:p>
            <w:pPr>
              <w:bidi w:val="1"/>
              <w:jc w:val="right"/>
            </w:pPr>
            <w:r>
              <w:t>٧٥-٨٤%</w:t>
            </w:r>
          </w:p>
        </w:tc>
        <w:tc>
          <w:tcPr>
            <w:tcW w:type="dxa" w:w="1440"/>
          </w:tcPr>
          <w:p>
            <w:pPr>
              <w:bidi w:val="1"/>
              <w:jc w:val="right"/>
            </w:pPr>
            <w:r>
              <w:t>٨٥-٩٤%</w:t>
            </w:r>
          </w:p>
        </w:tc>
        <w:tc>
          <w:tcPr>
            <w:tcW w:type="dxa" w:w="1440"/>
          </w:tcPr>
          <w:p>
            <w:pPr>
              <w:bidi w:val="1"/>
              <w:jc w:val="right"/>
            </w:pPr>
            <w:r>
              <w:t>٩٥ -١٠٠%</w:t>
            </w:r>
          </w:p>
        </w:tc>
      </w:tr>
      <w:tr>
        <w:tc>
          <w:tcPr>
            <w:tcW w:type="dxa" w:w="1440"/>
          </w:tcPr>
          <w:p>
            <w:pPr>
              <w:bidi w:val="1"/>
              <w:jc w:val="right"/>
            </w:pPr>
            <w:r>
              <w:t>التقدير</w:t>
            </w:r>
          </w:p>
        </w:tc>
        <w:tc>
          <w:tcPr>
            <w:tcW w:type="dxa" w:w="1440"/>
          </w:tcPr>
          <w:p>
            <w:pPr>
              <w:bidi w:val="1"/>
              <w:jc w:val="right"/>
            </w:pPr>
            <w:r>
              <w:t>غير مرضي</w:t>
            </w:r>
          </w:p>
        </w:tc>
        <w:tc>
          <w:tcPr>
            <w:tcW w:type="dxa" w:w="1440"/>
          </w:tcPr>
          <w:p>
            <w:pPr>
              <w:bidi w:val="1"/>
              <w:jc w:val="right"/>
            </w:pPr>
            <w:r>
              <w:t>جیا.</w:t>
            </w:r>
          </w:p>
        </w:tc>
        <w:tc>
          <w:tcPr>
            <w:tcW w:type="dxa" w:w="1440"/>
          </w:tcPr>
          <w:p>
            <w:pPr>
              <w:bidi w:val="1"/>
              <w:jc w:val="right"/>
            </w:pPr>
            <w:r>
              <w:t>جيد جداً</w:t>
            </w:r>
          </w:p>
        </w:tc>
        <w:tc>
          <w:tcPr>
            <w:tcW w:type="dxa" w:w="1440"/>
          </w:tcPr>
          <w:p>
            <w:pPr>
              <w:bidi w:val="1"/>
              <w:jc w:val="right"/>
            </w:pPr>
            <w:r>
              <w:t>ممتاز</w:t>
            </w:r>
          </w:p>
        </w:tc>
        <w:tc>
          <w:tcPr>
            <w:tcW w:type="dxa" w:w="1440"/>
          </w:tcPr>
          <w:p>
            <w:pPr>
              <w:bidi w:val="1"/>
              <w:jc w:val="right"/>
            </w:pPr>
            <w:r>
              <w:t>متفوق</w:t>
            </w:r>
          </w:p>
        </w:tc>
      </w:tr>
      <w:tr>
        <w:tc>
          <w:tcPr>
            <w:tcW w:type="dxa" w:w="1440"/>
          </w:tcPr>
          <w:p>
            <w:pPr>
              <w:bidi w:val="1"/>
              <w:jc w:val="right"/>
            </w:pPr>
            <w:r>
              <w:t>العلاوة المستحقة</w:t>
            </w:r>
          </w:p>
        </w:tc>
        <w:tc>
          <w:tcPr>
            <w:tcW w:type="dxa" w:w="1440"/>
          </w:tcPr>
          <w:p>
            <w:pPr>
              <w:bidi w:val="1"/>
              <w:jc w:val="right"/>
            </w:pPr>
            <w:r>
              <w:t>لایتسحق علاوة</w:t>
            </w:r>
          </w:p>
        </w:tc>
        <w:tc>
          <w:tcPr>
            <w:tcW w:type="dxa" w:w="1440"/>
          </w:tcPr>
          <w:p>
            <w:pPr>
              <w:bidi w:val="1"/>
              <w:jc w:val="right"/>
            </w:pPr>
            <w:r>
              <w:t>٢%</w:t>
            </w:r>
          </w:p>
        </w:tc>
        <w:tc>
          <w:tcPr>
            <w:tcW w:type="dxa" w:w="1440"/>
          </w:tcPr>
          <w:p>
            <w:pPr>
              <w:bidi w:val="1"/>
              <w:jc w:val="right"/>
            </w:pPr>
            <w:r>
              <w:t>٤%</w:t>
            </w:r>
          </w:p>
        </w:tc>
        <w:tc>
          <w:tcPr>
            <w:tcW w:type="dxa" w:w="1440"/>
          </w:tcPr>
          <w:p>
            <w:pPr>
              <w:bidi w:val="1"/>
              <w:jc w:val="right"/>
            </w:pPr>
            <w:r>
              <w:t>٦%</w:t>
            </w:r>
          </w:p>
        </w:tc>
        <w:tc>
          <w:tcPr>
            <w:tcW w:type="dxa" w:w="1440"/>
          </w:tcPr>
          <w:p>
            <w:pPr>
              <w:bidi w:val="1"/>
              <w:jc w:val="right"/>
            </w:pPr>
            <w:r>
              <w:t>٨%</w:t>
            </w:r>
          </w:p>
        </w:tc>
      </w:tr>
    </w:tbl>
    <w:p>
      <w:pPr>
        <w:pStyle w:val="Heading1"/>
        <w:bidi w:val="1"/>
        <w:jc w:val="right"/>
      </w:pPr>
      <w:r>
        <w:t>الصفحة 18</w:t>
      </w:r>
    </w:p>
    <w:p>
      <w:pPr>
        <w:bidi w:val="1"/>
        <w:jc w:val="right"/>
      </w:pPr>
      <w:r>
        <w:t>التدريب والتطوير:</w:t>
      </w:r>
    </w:p>
    <w:p>
      <w:pPr>
        <w:bidi w:val="1"/>
        <w:jc w:val="right"/>
      </w:pPr>
      <w:r>
        <w:t>التدريب:</w:t>
      </w:r>
    </w:p>
    <w:p>
      <w:pPr>
        <w:bidi w:val="1"/>
        <w:jc w:val="right"/>
      </w:pPr>
      <w:r>
        <w:t>١. تقوم إدارة الموارد البشرية بإعداد خطة التدريب بالتنسيق مع مديري الإدارات وبما يتوافق مع نتائج تحليل الاحتياجات التدريبية للعاملين والتقييم السنوي بداية كل سنة ميلادية.</w:t>
      </w:r>
    </w:p>
    <w:p>
      <w:pPr>
        <w:bidi w:val="1"/>
        <w:jc w:val="right"/>
      </w:pPr>
      <w:r>
        <w:t>٢. تهدف البرامج التدريبية الى إكتساب وتنمية المهارات والقدرات الادارية والتخصصية بما فيها الشهادات المهنية في المجالات الادارية والهندسية والقانونية وتقنية المعلومات والماليه بالاضافة الى المهارات السلوكية في التعامل مع الرؤساء والمرؤسين والمراجعين.</w:t>
      </w:r>
    </w:p>
    <w:p>
      <w:pPr>
        <w:bidi w:val="1"/>
        <w:jc w:val="right"/>
      </w:pPr>
      <w:r>
        <w:t>٣. يلتزم العامل الذي حضر الدورة التدريبية سواء كانت داخل أو خارج المملكة بتعبئة النموذج المخصص بتقييم الدورة التدريبية.</w:t>
      </w:r>
    </w:p>
    <w:p>
      <w:pPr>
        <w:bidi w:val="1"/>
        <w:jc w:val="right"/>
      </w:pPr>
      <w:r>
        <w:t>٤. يحصل العامل على تفرغ جزئي لحضور الدورة التدريبية في حال كانت الدورة التدريبية مسائية ( ٤ ساعات عمل) ويعفى من الدوام في حال كانت الدورة التدريبية صباحية.</w:t>
      </w:r>
    </w:p>
    <w:p>
      <w:pPr>
        <w:bidi w:val="1"/>
        <w:jc w:val="right"/>
      </w:pPr>
      <w:r>
        <w:t>٥. إذا تطلب حضور البرنامج التدريبي سفر المتدرب خارج مقر إقامته سواءً داخل أو خارج المملكة فإنه يعامل معاملة العامل المنتدب .</w:t>
      </w:r>
    </w:p>
    <w:p>
      <w:pPr>
        <w:bidi w:val="1"/>
        <w:jc w:val="right"/>
      </w:pPr>
      <w:r>
        <w:t>ST y</w:t>
      </w:r>
    </w:p>
    <w:p>
      <w:pPr>
        <w:bidi w:val="1"/>
        <w:jc w:val="right"/>
      </w:pPr>
      <w:r>
        <w:t>الهيئة السعودية للمهندسين مجلس الإدارة #SCE SUNNICOUNOL OFENGINEERS</w:t>
      </w:r>
    </w:p>
    <w:p>
      <w:pPr>
        <w:bidi w:val="1"/>
        <w:jc w:val="right"/>
      </w:pPr>
      <w:r>
        <w:t>17</w:t>
      </w:r>
    </w:p>
    <w:p>
      <w:pPr>
        <w:pStyle w:val="Heading1"/>
        <w:bidi w:val="1"/>
        <w:jc w:val="right"/>
      </w:pPr>
      <w:r>
        <w:t>الصفحة 19</w:t>
      </w:r>
    </w:p>
    <w:p>
      <w:pPr>
        <w:bidi w:val="1"/>
        <w:jc w:val="right"/>
      </w:pPr>
      <w:r>
        <w:t>سياسة الترقيات:</w:t>
      </w:r>
    </w:p>
    <w:p>
      <w:pPr>
        <w:bidi w:val="1"/>
        <w:jc w:val="right"/>
      </w:pPr>
      <w:r>
        <w:t>الترقيات:</w:t>
      </w:r>
    </w:p>
    <w:p>
      <w:pPr>
        <w:bidi w:val="1"/>
        <w:jc w:val="right"/>
      </w:pPr>
      <w:r>
        <w:t>• تعتمد الترقيات بالهيئة على إطار متسق عادل يتم فيه تقييم العاملين وفق أسس متماثلة باستخدام معايير موحدة.</w:t>
      </w:r>
    </w:p>
    <w:p>
      <w:pPr>
        <w:bidi w:val="1"/>
        <w:jc w:val="right"/>
      </w:pPr>
      <w:r>
        <w:t>• تعتمد على الكفاءة وإثبات الجدارة في العمل من خلال تقييم الاداء الوظيفي المعتمد في الهيئة وفي حال التساوي في الكفاءة يكون التفضيل للأكثر تأهيلاً ثم للاقدم.</w:t>
      </w:r>
    </w:p>
    <w:p>
      <w:pPr>
        <w:bidi w:val="1"/>
        <w:jc w:val="right"/>
      </w:pPr>
      <w:r>
        <w:t>• تكون لجنة للترقيات بالهيئة يصدر قرار تعيين أعضاءها وضوابط إجراءات عملها بموجب قرار من الأمين العام.</w:t>
      </w:r>
    </w:p>
    <w:p>
      <w:pPr>
        <w:bidi w:val="1"/>
        <w:jc w:val="right"/>
      </w:pPr>
      <w:r>
        <w:t>· شروط ترقية العامل لشغل وظيفة شاغرة بدرجة أعلى من الوظيفة التي كان يشغلها حسب التالي :</w:t>
      </w:r>
    </w:p>
    <w:p>
      <w:pPr>
        <w:bidi w:val="1"/>
        <w:jc w:val="right"/>
      </w:pPr>
      <w:r>
        <w:t>١. أن تكون الوظيفة المراد ترقية العامل عليها شاغرة ومصنفة بالدرجة التي تعلو درجة المرشح مباشرة.</w:t>
      </w:r>
    </w:p>
    <w:p>
      <w:pPr>
        <w:bidi w:val="1"/>
        <w:jc w:val="right"/>
      </w:pPr>
      <w:r>
        <w:t>٢. أن يستكمل المرشح للترقية شروط ومتطلبات الوظيفة المراد الترقيه إليها .</w:t>
      </w:r>
    </w:p>
    <w:p>
      <w:pPr>
        <w:bidi w:val="1"/>
        <w:jc w:val="right"/>
      </w:pPr>
      <w:r>
        <w:t>٣. أن لا يكون المرشح للترقية معاراً او مبتعثاً للدراسة أو موفداً للتدريب لمدة تزيد عن ستة أشهر.</w:t>
      </w:r>
    </w:p>
    <w:p>
      <w:pPr>
        <w:bidi w:val="1"/>
        <w:jc w:val="right"/>
      </w:pPr>
      <w:r>
        <w:t>• يمنح العامل المرقى راتب أول مربوط الدرجة الوظيفية التي تم ترقيته عليها، بشرط ألا يقل راتب المربوط الأول عن راتبه الحالي وفي حال كان أقل من ذلك فيتم زيادته بنسبة ٥%.</w:t>
      </w:r>
    </w:p>
    <w:p>
      <w:pPr>
        <w:bidi w:val="1"/>
        <w:jc w:val="right"/>
      </w:pPr>
      <w:r>
        <w:t>· يجوز منح العامل المرقى والحاصل على تقييم متفوق علاوة إضافية عند الترقية بنسبة إجمالية لا تتجاوز</w:t>
      </w:r>
    </w:p>
    <w:p>
      <w:pPr>
        <w:bidi w:val="1"/>
        <w:jc w:val="right"/>
      </w:pPr>
      <w:r>
        <w:t>حماوست</w:t>
      </w:r>
    </w:p>
    <w:p>
      <w:pPr>
        <w:bidi w:val="1"/>
        <w:jc w:val="right"/>
      </w:pPr>
      <w:r>
        <w:t>الهيئة المصرية المحت سبين مجلس الإدارة *SCE SHAN COUNOL OFERENESES</w:t>
      </w:r>
    </w:p>
    <w:p>
      <w:pPr>
        <w:bidi w:val="1"/>
        <w:jc w:val="right"/>
      </w:pPr>
      <w:r>
        <w:t>18</w:t>
      </w:r>
    </w:p>
    <w:p>
      <w:pPr>
        <w:pStyle w:val="Heading1"/>
        <w:bidi w:val="1"/>
        <w:jc w:val="right"/>
      </w:pPr>
      <w:r>
        <w:t>الصفحة 20</w:t>
      </w:r>
    </w:p>
    <w:p>
      <w:pPr>
        <w:bidi w:val="1"/>
        <w:jc w:val="right"/>
      </w:pPr>
      <w:r>
        <w:t>التكليف :</w:t>
      </w:r>
    </w:p>
    <w:p>
      <w:pPr>
        <w:bidi w:val="1"/>
        <w:jc w:val="right"/>
      </w:pPr>
      <w:r>
        <w:t>يجوز للأمين العام أن يكلف بصفة مؤقته أي من العاملين فالهيئة في مهام أخرى اضافة الى وظائفهم الأساسية، بناءً على مصلحة العمل وفقاً للضوابط التالية :</w:t>
      </w:r>
    </w:p>
    <w:p>
      <w:pPr>
        <w:bidi w:val="1"/>
        <w:jc w:val="right"/>
      </w:pPr>
      <w:r>
        <w:t>١. يشترط عدم اختلاف العمل المكلف به اختلافاً جوهرياً عن العمل المتفق عليه.</w:t>
      </w:r>
    </w:p>
    <w:p>
      <w:pPr>
        <w:bidi w:val="1"/>
        <w:jc w:val="right"/>
      </w:pPr>
      <w:r>
        <w:t>٢. أن تتوفر في المكلف المؤهلات والقدرات المطلوبة للوظيفة المكلف بها.</w:t>
      </w:r>
    </w:p>
    <w:p>
      <w:pPr>
        <w:bidi w:val="1"/>
        <w:jc w:val="right"/>
      </w:pPr>
      <w:r>
        <w:t>٣. أن لاتزيد مدة التكليف عن سنة واحدة.</w:t>
      </w:r>
    </w:p>
    <w:p>
      <w:pPr>
        <w:bidi w:val="1"/>
        <w:jc w:val="right"/>
      </w:pPr>
      <w:r>
        <w:t>٤. يصرف للعامل المكلف مكافأة تكليف تقدر بنسبة ١٠% من مربوط أول درجة للوظيفة المكلف عليها.</w:t>
      </w:r>
    </w:p>
    <w:p>
      <w:pPr>
        <w:bidi w:val="1"/>
        <w:jc w:val="right"/>
      </w:pPr>
      <w:r>
        <w:t>٥. أن يصدر قرار التكليف من الأمين العام للهيئة.</w:t>
      </w:r>
    </w:p>
    <w:p>
      <w:pPr>
        <w:bidi w:val="1"/>
        <w:jc w:val="right"/>
      </w:pPr>
      <w:r>
        <w:t>التقاعد :</w:t>
      </w:r>
    </w:p>
    <w:p>
      <w:pPr>
        <w:bidi w:val="1"/>
        <w:jc w:val="right"/>
      </w:pPr>
      <w:r>
        <w:t>· سن التقاعد هو بلوغ العامل ستون سنه .</w:t>
      </w:r>
    </w:p>
    <w:p>
      <w:pPr>
        <w:bidi w:val="1"/>
        <w:jc w:val="right"/>
      </w:pPr>
      <w:r>
        <w:t>• في حال رغبة الهيئة بالاستفادة من خدمات بعض العاملين السعوديين الذين على رأس العمل بعد وصولهم سن التقاعد يكون ذلك بموجب إتفاقية تمديد توقع بين الطرفين.</w:t>
      </w:r>
    </w:p>
    <w:p>
      <w:pPr>
        <w:bidi w:val="1"/>
        <w:jc w:val="right"/>
      </w:pPr>
      <w:r>
        <w:t>الهيئة السعودية للمهندسين مجلس الإدارة #SCE SAUDI CCONOL OF ENONEERS</w:t>
      </w:r>
    </w:p>
    <w:p>
      <w:pPr>
        <w:bidi w:val="1"/>
        <w:jc w:val="right"/>
      </w:pPr>
      <w:r>
        <w:t>19</w:t>
      </w:r>
    </w:p>
    <w:p>
      <w:pPr>
        <w:pStyle w:val="Heading1"/>
        <w:bidi w:val="1"/>
        <w:jc w:val="right"/>
      </w:pPr>
      <w:r>
        <w:t>الصفحة 21</w:t>
      </w:r>
    </w:p>
    <w:p>
      <w:pPr>
        <w:bidi w:val="1"/>
        <w:jc w:val="right"/>
      </w:pPr>
      <w:r>
        <w:t>ملفات العاملين:</w:t>
      </w:r>
    </w:p>
    <w:p>
      <w:pPr>
        <w:bidi w:val="1"/>
        <w:jc w:val="right"/>
      </w:pPr>
      <w:r>
        <w:t>تعد إدارة الموارد البشرية سجل لكل عامل يحتوى على الوثائق والمستندات والمراسلات الخاصة به ، وتحتفظ بالأصول في مكان آمن ونسخة منها في إدارة الموارد البشرية وتشمل السجلات مايلي :</w:t>
      </w:r>
    </w:p>
    <w:p>
      <w:pPr>
        <w:bidi w:val="1"/>
        <w:jc w:val="right"/>
      </w:pPr>
      <w:r>
        <w:t>١. البيانات الأساسية وأرقام التواصل ( صورة الهوية الوطنية - صورة بطاقة العائلة - صورة جواز السفر)</w:t>
      </w:r>
    </w:p>
    <w:p>
      <w:pPr>
        <w:bidi w:val="1"/>
        <w:jc w:val="right"/>
      </w:pPr>
      <w:r>
        <w:t>٢. العنوان الوطني</w:t>
      </w:r>
    </w:p>
    <w:p>
      <w:pPr>
        <w:bidi w:val="1"/>
        <w:jc w:val="right"/>
      </w:pPr>
      <w:r>
        <w:t>٣. البريد الإلكتروني الشخصي للعامل</w:t>
      </w:r>
    </w:p>
    <w:p>
      <w:pPr>
        <w:bidi w:val="1"/>
        <w:jc w:val="right"/>
      </w:pPr>
      <w:r>
        <w:t>٤. نموذج تسليم البريد الإلكتروني الخاص بالهيئة والمسلم للعامل.</w:t>
      </w:r>
    </w:p>
    <w:p>
      <w:pPr>
        <w:bidi w:val="1"/>
        <w:jc w:val="right"/>
      </w:pPr>
      <w:r>
        <w:t>٥. السيرة الذاتية</w:t>
      </w:r>
    </w:p>
    <w:p>
      <w:pPr>
        <w:bidi w:val="1"/>
        <w:jc w:val="right"/>
      </w:pPr>
      <w:r>
        <w:t>٦. الشهادات العلمية (نسخة طبق الأصل).</w:t>
      </w:r>
    </w:p>
    <w:p>
      <w:pPr>
        <w:bidi w:val="1"/>
        <w:jc w:val="right"/>
      </w:pPr>
      <w:r>
        <w:t>٧. شهادات الخبرة.</w:t>
      </w:r>
    </w:p>
    <w:p>
      <w:pPr>
        <w:bidi w:val="1"/>
        <w:jc w:val="right"/>
      </w:pPr>
      <w:r>
        <w:t>٨. العرض الوظيفي.</w:t>
      </w:r>
    </w:p>
    <w:p>
      <w:pPr>
        <w:bidi w:val="1"/>
        <w:jc w:val="right"/>
      </w:pPr>
      <w:r>
        <w:t>٩. صورة من بطاقة الحساب البنكي.</w:t>
      </w:r>
    </w:p>
    <w:p>
      <w:pPr>
        <w:bidi w:val="1"/>
        <w:jc w:val="right"/>
      </w:pPr>
      <w:r>
        <w:t>١٠. إخلاء الطرف إن وجد.</w:t>
      </w:r>
    </w:p>
    <w:p>
      <w:pPr>
        <w:bidi w:val="1"/>
        <w:jc w:val="right"/>
      </w:pPr>
      <w:r>
        <w:t>١١. التدرج الوظيفي وصورة شهادات الخبرة .</w:t>
      </w:r>
    </w:p>
    <w:p>
      <w:pPr>
        <w:bidi w:val="1"/>
        <w:jc w:val="right"/>
      </w:pPr>
      <w:r>
        <w:t>١٢. الدروات والبرامج التدريبية، صورة شهادات حضور البرامج .</w:t>
      </w:r>
    </w:p>
    <w:p>
      <w:pPr>
        <w:bidi w:val="1"/>
        <w:jc w:val="right"/>
      </w:pPr>
      <w:r>
        <w:t>١٣. تاريخ بدء خدمتة وأجوره وتوابعها ومايطراً عليها من تغيير .</w:t>
      </w:r>
    </w:p>
    <w:p>
      <w:pPr>
        <w:bidi w:val="1"/>
        <w:jc w:val="right"/>
      </w:pPr>
      <w:r>
        <w:t>١٤. قرار التعيين، عقد العمل ، بيان الخدمة من التأمينات ، صورة فوتوغرافية.</w:t>
      </w:r>
    </w:p>
    <w:p>
      <w:pPr>
        <w:bidi w:val="1"/>
        <w:jc w:val="right"/>
      </w:pPr>
      <w:r>
        <w:t>١٥. تقرير فترة التجربة .</w:t>
      </w:r>
    </w:p>
    <w:p>
      <w:pPr>
        <w:bidi w:val="1"/>
        <w:jc w:val="right"/>
      </w:pPr>
      <w:r>
        <w:t>١٦. الإجازات.</w:t>
      </w:r>
    </w:p>
    <w:p>
      <w:pPr>
        <w:bidi w:val="1"/>
        <w:jc w:val="right"/>
      </w:pPr>
      <w:r>
        <w:t>١٧. تقاريره الدوريه وترقياته وعلاواته .</w:t>
      </w:r>
    </w:p>
    <w:p>
      <w:pPr>
        <w:bidi w:val="1"/>
        <w:jc w:val="right"/>
      </w:pPr>
      <w:r>
        <w:t>١٨. مايوقع عليه من جزاءات ومايصرف له من مكافآت.</w:t>
      </w:r>
    </w:p>
    <w:p>
      <w:pPr>
        <w:bidi w:val="1"/>
        <w:jc w:val="right"/>
      </w:pPr>
      <w:r>
        <w:t>١٩. محاضر استلام العامل للعهد الخاصة بالعمل.</w:t>
      </w:r>
    </w:p>
    <w:p>
      <w:pPr>
        <w:bidi w:val="1"/>
        <w:jc w:val="right"/>
      </w:pPr>
      <w:r>
        <w:t>٢٠. كل مايطرأ على علاقة العمل منذ بدايتها حتى نهايتها وسبب إنتهاء الخدمة وماحصل عليه العامل من</w:t>
      </w:r>
    </w:p>
    <w:p>
      <w:pPr>
        <w:bidi w:val="1"/>
        <w:jc w:val="right"/>
      </w:pPr>
      <w:r>
        <w:t>تعويضات ومكافأت نتيجة لذلك.</w:t>
      </w:r>
    </w:p>
    <w:p>
      <w:pPr>
        <w:bidi w:val="1"/>
        <w:jc w:val="right"/>
      </w:pPr>
      <w:r>
        <w:t>الهيئة السعودية للمهندسين مجلس الإدارة #SCE SAUDY COUNOL OF EYONGERS</w:t>
      </w:r>
    </w:p>
    <w:p>
      <w:pPr>
        <w:bidi w:val="1"/>
        <w:jc w:val="right"/>
      </w:pPr>
      <w:r>
        <w:t>20</w:t>
      </w:r>
    </w:p>
    <w:p>
      <w:pPr>
        <w:pStyle w:val="Heading1"/>
        <w:bidi w:val="1"/>
        <w:jc w:val="right"/>
      </w:pPr>
      <w:r>
        <w:t>الصفحة 22</w:t>
      </w:r>
    </w:p>
    <w:p>
      <w:pPr>
        <w:bidi w:val="1"/>
        <w:jc w:val="right"/>
      </w:pPr>
      <w:r>
        <w:t>انتهاء الخدمة :</w:t>
      </w:r>
    </w:p>
    <w:p>
      <w:pPr>
        <w:bidi w:val="1"/>
        <w:jc w:val="right"/>
      </w:pPr>
      <w:r>
        <w:t>أسباب انتهاء الخدمة :</w:t>
      </w:r>
    </w:p>
    <w:p>
      <w:pPr>
        <w:bidi w:val="1"/>
        <w:jc w:val="right"/>
      </w:pPr>
      <w:r>
        <w:t>تنتهي خدمة العامل بقرار يصدر من الأمين العام في الحالات التالية :</w:t>
      </w:r>
    </w:p>
    <w:p>
      <w:pPr>
        <w:bidi w:val="1"/>
        <w:jc w:val="right"/>
      </w:pPr>
      <w:r>
        <w:t>١. عدم إجتياز فترة التجربة .</w:t>
      </w:r>
    </w:p>
    <w:p>
      <w:pPr>
        <w:bidi w:val="1"/>
        <w:jc w:val="right"/>
      </w:pPr>
      <w:r>
        <w:t>٢. عدم تجديد العقد محدد المدة .</w:t>
      </w:r>
    </w:p>
    <w:p>
      <w:pPr>
        <w:bidi w:val="1"/>
        <w:jc w:val="right"/>
      </w:pPr>
      <w:r>
        <w:t>٣. انتهاء العقد بموجب المادة (٧٥) من نظام العمل.</w:t>
      </w:r>
    </w:p>
    <w:p>
      <w:pPr>
        <w:bidi w:val="1"/>
        <w:jc w:val="right"/>
      </w:pPr>
      <w:r>
        <w:t>٤. العجز الصحي غير المهني.</w:t>
      </w:r>
    </w:p>
    <w:p>
      <w:pPr>
        <w:bidi w:val="1"/>
        <w:jc w:val="right"/>
      </w:pPr>
      <w:r>
        <w:t>٥. الاستقاله في العقود غير المحددة المدة .</w:t>
      </w:r>
    </w:p>
    <w:p>
      <w:pPr>
        <w:bidi w:val="1"/>
        <w:jc w:val="right"/>
      </w:pPr>
      <w:r>
        <w:t>٦. فسخ عقد العمل بموجب المادة (٨٠) من نظام العمل.</w:t>
      </w:r>
    </w:p>
    <w:p>
      <w:pPr>
        <w:bidi w:val="1"/>
        <w:jc w:val="right"/>
      </w:pPr>
      <w:r>
        <w:t>٧. ترك العامل للعمل بموجب المادة (٨١) من نظام العمل.</w:t>
      </w:r>
    </w:p>
    <w:p>
      <w:pPr>
        <w:bidi w:val="1"/>
        <w:jc w:val="right"/>
      </w:pPr>
      <w:r>
        <w:t>٨. بلوغ العامل سن التقاعد وهو ستون سنة.</w:t>
      </w:r>
    </w:p>
    <w:p>
      <w:pPr>
        <w:bidi w:val="1"/>
        <w:jc w:val="right"/>
      </w:pPr>
      <w:r>
        <w:t>٩. الوفاة .</w:t>
      </w:r>
    </w:p>
    <w:p>
      <w:pPr>
        <w:bidi w:val="1"/>
        <w:jc w:val="right"/>
      </w:pPr>
      <w:r>
        <w:t>١٠. حصول العامل على إجازة مرضية تجاوزت ١٢٠ يوم في السنة المرضية الواحدة.</w:t>
      </w:r>
    </w:p>
    <w:p>
      <w:pPr>
        <w:bidi w:val="1"/>
        <w:jc w:val="right"/>
      </w:pPr>
      <w:r>
        <w:t>١١. الاتفاق الكتابي بين الطرفين على انهاء العقد.</w:t>
      </w:r>
    </w:p>
    <w:p>
      <w:pPr>
        <w:bidi w:val="1"/>
        <w:jc w:val="right"/>
      </w:pPr>
      <w:r>
        <w:t>مكافأة نهاية الخدمة :</w:t>
      </w:r>
    </w:p>
    <w:p>
      <w:pPr>
        <w:bidi w:val="1"/>
        <w:jc w:val="right"/>
      </w:pPr>
      <w:r>
        <w:t>يصرف للعامل الذي تنتهي خدمته مكافأة نهاية الخدمة ويتم احتسابها وفقاً لضوابط التالية :</w:t>
      </w:r>
    </w:p>
    <w:p>
      <w:pPr>
        <w:bidi w:val="1"/>
        <w:jc w:val="right"/>
      </w:pPr>
      <w:r>
        <w:t>١. يتم صرف مكافأة عن مدة خدمته تحسب على أساس أجر شهر عن كل سنة من سنوات الخدمة، ويستحق العامل مكافأة عن أجزاء السنة بنسبة ما قضاه منها في العمل.</w:t>
      </w:r>
    </w:p>
    <w:p>
      <w:pPr>
        <w:bidi w:val="1"/>
        <w:jc w:val="right"/>
      </w:pPr>
      <w:r>
        <w:t>٢. يدخل في حساب مكافأة نهاية الخدمة جميع البدلات المنصوص عليها في عقده.</w:t>
      </w:r>
    </w:p>
    <w:p>
      <w:pPr>
        <w:bidi w:val="1"/>
        <w:jc w:val="right"/>
      </w:pPr>
      <w:r>
        <w:t>الهيئة السعودية للمهندسين مجلس الإدارة #SCE SALAN COUNGL OF EVENEERS</w:t>
      </w:r>
    </w:p>
    <w:p>
      <w:pPr>
        <w:bidi w:val="1"/>
        <w:jc w:val="right"/>
      </w:pPr>
      <w:r>
        <w:t>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