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JARAK JAUH KERUKUNAN UMAT BERAGAMA</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Pelatihan Jarak Jauh Kerukunan Umat Beragama telah selesai disusun.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Jarak Jauh Kerukunan Umat Beragama.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Tes Materi 1</w:t>
      </w:r>
    </w:p>
    <w:p>
      <w:pPr>
        <w:numPr>
          <w:ilvl w:val="0"/>
          <w:numId w:val="4"/>
        </w:numPr>
      </w:pPr>
      <w:r>
        <w:rPr>
          <w:rFonts w:ascii="Times New Roman" w:hAnsi="Times New Roman" w:eastAsia="Times New Roman" w:cs="Times New Roman"/>
          <w:sz w:val="24"/>
          <w:szCs w:val="24"/>
        </w:rPr>
        <w:t xml:space="preserve">Tes Materi 2</w:t>
      </w:r>
    </w:p>
    <w:p>
      <w:pPr>
        <w:pStyle w:val="Heading2"/>
      </w:pPr>
      <w:bookmarkStart w:id="7" w:name="_Toc7"/>
      <w:r>
        <w:t>B. Kelompok Inti</w:t>
      </w:r>
      <w:bookmarkEnd w:id="7"/>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Tes Materi 1</w:t>
      </w:r>
    </w:p>
    <w:p>
      <w:pPr>
        <w:numPr>
          <w:ilvl w:val="0"/>
          <w:numId w:val="5"/>
        </w:numPr>
      </w:pPr>
      <w:r>
        <w:rPr>
          <w:rFonts w:ascii="Times New Roman" w:hAnsi="Times New Roman" w:eastAsia="Times New Roman" w:cs="Times New Roman"/>
          <w:sz w:val="24"/>
          <w:szCs w:val="24"/>
        </w:rPr>
        <w:t xml:space="preserve">Tes Materi 2</w:t>
      </w:r>
    </w:p>
    <w:p>
      <w:pPr>
        <w:pStyle w:val="Heading2"/>
      </w:pPr>
      <w:bookmarkStart w:id="8" w:name="_Toc8"/>
      <w:r>
        <w:t>C. Kelompok Penunjang</w:t>
      </w:r>
      <w:bookmarkEnd w:id="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Tes Materi 1</w:t>
      </w:r>
    </w:p>
    <w:p>
      <w:pPr>
        <w:numPr>
          <w:ilvl w:val="0"/>
          <w:numId w:val="6"/>
        </w:numPr>
      </w:pPr>
      <w:r>
        <w:rPr>
          <w:rFonts w:ascii="Times New Roman" w:hAnsi="Times New Roman" w:eastAsia="Times New Roman" w:cs="Times New Roman"/>
          <w:sz w:val="24"/>
          <w:szCs w:val="24"/>
        </w:rPr>
        <w:t xml:space="preserve">Tes Materi 2</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Jumlah peserta seluruhnya 40 orang;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Alokasi peserta berada di lingkungan Tokoh Agama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Amik Tri Istiami, S.Pd., M.M berasal dari Pusdiklat Tenaga Administrasi</w:t>
      </w:r>
    </w:p>
    <w:p>
      <w:pPr>
        <w:numPr>
          <w:ilvl w:val="0"/>
          <w:numId w:val="9"/>
        </w:numPr>
      </w:pPr>
      <w:r>
        <w:rPr>
          <w:rFonts w:ascii="Times New Roman" w:hAnsi="Times New Roman" w:eastAsia="Times New Roman" w:cs="Times New Roman"/>
          <w:sz w:val="24"/>
          <w:szCs w:val="24"/>
        </w:rPr>
        <w:t xml:space="preserve">H. Tarmizi, S.Ag berasal dari Kantor Kementerian Agama Kabupaten Indragiri Hilir</w:t>
      </w:r>
    </w:p>
    <w:p>
      <w:pPr>
        <w:numPr>
          <w:ilvl w:val="0"/>
          <w:numId w:val="9"/>
        </w:numPr>
      </w:pPr>
      <w:r>
        <w:rPr>
          <w:rFonts w:ascii="Times New Roman" w:hAnsi="Times New Roman" w:eastAsia="Times New Roman" w:cs="Times New Roman"/>
          <w:sz w:val="24"/>
          <w:szCs w:val="24"/>
        </w:rPr>
        <w:t xml:space="preserve">Amik Tri Istiami, S.Pd., M.M berasal dari Pusdiklat Tenaga Administrasi (Rapat Kelulusan)</w:t>
      </w:r>
    </w:p>
    <w:p>
      <w:pPr>
        <w:numPr>
          <w:ilvl w:val="0"/>
          <w:numId w:val="7"/>
        </w:numPr>
      </w:pPr>
      <w:r>
        <w:rPr>
          <w:rFonts w:ascii="Times New Roman" w:hAnsi="Times New Roman" w:eastAsia="Times New Roman" w:cs="Times New Roman"/>
          <w:sz w:val="24"/>
          <w:szCs w:val="24"/>
        </w:rPr>
        <w:t xml:space="preserve">Pengajar/Fasilitator</w:t>
      </w:r>
    </w:p>
    <w:p>
      <w:pPr>
        <w:numPr>
          <w:ilvl w:val="0"/>
          <w:numId w:val="9"/>
        </w:numPr>
      </w:pPr>
      <w:r>
        <w:rPr>
          <w:rFonts w:ascii="Times New Roman" w:hAnsi="Times New Roman" w:eastAsia="Times New Roman" w:cs="Times New Roman"/>
          <w:sz w:val="24"/>
          <w:szCs w:val="24"/>
        </w:rPr>
        <w:t xml:space="preserve">H. Aprianto, S.Ag., M.A. berasal dari Loka Pendidikan dan Pelatihan Keagamaan Pekanbaru</w:t>
      </w:r>
    </w:p>
    <w:p>
      <w:pPr>
        <w:numPr>
          <w:ilvl w:val="0"/>
          <w:numId w:val="9"/>
        </w:numPr>
      </w:pPr>
      <w:r>
        <w:rPr>
          <w:rFonts w:ascii="Times New Roman" w:hAnsi="Times New Roman" w:eastAsia="Times New Roman" w:cs="Times New Roman"/>
          <w:sz w:val="24"/>
          <w:szCs w:val="24"/>
        </w:rPr>
        <w:t xml:space="preserve">Prof. Dr. H Muhammad Ali Ramdhani, S.Tp., M.T. berasal dari Badan Moderasi Beragama dan Pengembangan Sumber Daya Manusia</w:t>
      </w:r>
    </w:p>
    <w:p>
      <w:r>
        <w:br w:type="page"/>
      </w:r>
    </w:p>
    <w:p>
      <w:pPr>
        <w:pStyle w:val="Heading1"/>
      </w:pPr>
      <w:bookmarkStart w:id="11" w:name="_Toc11"/>
      <w:r>
        <w:t>PENYELENGGARAAN PELATIHAN</w:t>
      </w:r>
      <w:bookmarkEnd w:id="11"/>
    </w:p>
    <w:p>
      <w:pPr>
        <w:numPr>
          <w:ilvl w:val="0"/>
          <w:numId w:val="10"/>
        </w:numPr>
      </w:pPr>
      <w:r>
        <w:rPr>
          <w:rFonts w:ascii="Times New Roman" w:hAnsi="Times New Roman" w:eastAsia="Times New Roman" w:cs="Times New Roman"/>
          <w:sz w:val="24"/>
          <w:szCs w:val="24"/>
        </w:rPr>
        <w:t xml:space="preserve">Penyelenggara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Penyelenggara Pelatihan Jarak Jauh (PJJ) Pelatihan Jarak Jauh Kerukunan Umat Beragama berasal dari Loka Pendidikan dan Pelatihan Keagamaan Pekanbaru dengan susunan panitia sebagai berikut:</w:t>
      </w:r>
    </w:p>
    <w:p>
      <w:pPr>
        <w:pStyle w:val="penyelenggaraStyle"/>
      </w:pPr>
      <w:r>
        <w:rPr>
          <w:rFonts w:ascii="Times New Roman" w:hAnsi="Times New Roman" w:eastAsia="Times New Roman" w:cs="Times New Roman"/>
          <w:sz w:val="24"/>
          <w:szCs w:val="24"/>
        </w:rPr>
        <w:t xml:space="preserve">Penanggung Jawab	: H. Aprianto, S.Ag., M.A.</w:t>
      </w:r>
    </w:p>
    <w:p>
      <w:pPr>
        <w:pStyle w:val="penyelenggaraStyle"/>
      </w:pPr>
      <w:r>
        <w:rPr>
          <w:rFonts w:ascii="Times New Roman" w:hAnsi="Times New Roman" w:eastAsia="Times New Roman" w:cs="Times New Roman"/>
          <w:sz w:val="24"/>
          <w:szCs w:val="24"/>
        </w:rPr>
        <w:t xml:space="preserve">Ketua	: Eko Oktaviadi, S.H</w:t>
      </w:r>
    </w:p>
    <w:p>
      <w:pPr>
        <w:pStyle w:val="penyelenggaraStyle"/>
      </w:pPr>
      <w:r>
        <w:rPr>
          <w:rFonts w:ascii="Times New Roman" w:hAnsi="Times New Roman" w:eastAsia="Times New Roman" w:cs="Times New Roman"/>
          <w:sz w:val="24"/>
          <w:szCs w:val="24"/>
        </w:rPr>
        <w:t xml:space="preserve">Bidang Akademis	: Aryati, S.Pd.I</w:t>
      </w:r>
    </w:p>
    <w:p>
      <w:pPr>
        <w:pStyle w:val="penyelenggaraStyle"/>
      </w:pPr>
      <w:r>
        <w:rPr>
          <w:rFonts w:ascii="Times New Roman" w:hAnsi="Times New Roman" w:eastAsia="Times New Roman" w:cs="Times New Roman"/>
          <w:sz w:val="24"/>
          <w:szCs w:val="24"/>
        </w:rPr>
        <w:t xml:space="preserve">Bidang Administrasi	: Risma Nurdiana, S.Sos</w:t>
      </w:r>
    </w:p>
    <w:p>
      <w:pPr>
        <w:pStyle w:val="penyelenggaraStyle"/>
      </w:pPr>
      <w:r>
        <w:rPr>
          <w:rFonts w:ascii="Times New Roman" w:hAnsi="Times New Roman" w:eastAsia="Times New Roman" w:cs="Times New Roman"/>
          <w:sz w:val="24"/>
          <w:szCs w:val="24"/>
        </w:rPr>
        <w:t xml:space="preserve">Bidang Keuangan	: Risti Atika Imani, S.Si</w:t>
      </w:r>
    </w:p>
    <w:p>
      <w:pPr>
        <w:numPr>
          <w:ilvl w:val="0"/>
          <w:numId w:val="10"/>
        </w:numPr>
      </w:pPr>
      <w:r>
        <w:rPr>
          <w:rFonts w:ascii="Times New Roman" w:hAnsi="Times New Roman" w:eastAsia="Times New Roman" w:cs="Times New Roman"/>
          <w:sz w:val="24"/>
          <w:szCs w:val="24"/>
        </w:rPr>
        <w:t xml:space="preserve">Lama (Durasi Waktu)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dilaksanakan selama 7 hari, mulai dari tanggal Kamis, 23 Oktober 2025 s.d Kamis, 30 Oktober 2025, dengan jumlah jam pelatihan sebanyak60 Jam Pelatihan (JP).</w:t>
      </w:r>
    </w:p>
    <w:p>
      <w:pPr>
        <w:numPr>
          <w:ilvl w:val="0"/>
          <w:numId w:val="10"/>
        </w:numPr>
      </w:pPr>
      <w:r>
        <w:rPr>
          <w:rFonts w:ascii="Times New Roman" w:hAnsi="Times New Roman" w:eastAsia="Times New Roman" w:cs="Times New Roman"/>
          <w:sz w:val="24"/>
          <w:szCs w:val="24"/>
        </w:rPr>
        <w:t xml:space="preserve">Tempat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0"/>
        </w:numPr>
      </w:pPr>
      <w:r>
        <w:rPr>
          <w:rFonts w:ascii="Times New Roman" w:hAnsi="Times New Roman" w:eastAsia="Times New Roman" w:cs="Times New Roman"/>
          <w:sz w:val="24"/>
          <w:szCs w:val="24"/>
        </w:rPr>
        <w:t xml:space="preserve">Pembiayaan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0"/>
        </w:numPr>
      </w:pPr>
      <w:r>
        <w:rPr>
          <w:rFonts w:ascii="Times New Roman" w:hAnsi="Times New Roman" w:eastAsia="Times New Roman" w:cs="Times New Roman"/>
          <w:sz w:val="24"/>
          <w:szCs w:val="24"/>
        </w:rPr>
        <w:t xml:space="preserve">Sertifikat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2"/>
        </w:numPr>
      </w:pPr>
      <w:r>
        <w:rPr>
          <w:rFonts w:ascii="Times New Roman" w:hAnsi="Times New Roman" w:eastAsia="Times New Roman" w:cs="Times New Roman"/>
          <w:sz w:val="24"/>
          <w:szCs w:val="24"/>
        </w:rPr>
        <w:t xml:space="preserve">Video Conference</w:t>
      </w:r>
    </w:p>
    <w:p>
      <w:pPr>
        <w:numPr>
          <w:ilvl w:val="0"/>
          <w:numId w:val="13"/>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3"/>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3"/>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3"/>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2"/>
        </w:numPr>
      </w:pPr>
      <w:r>
        <w:rPr>
          <w:rFonts w:ascii="Times New Roman" w:hAnsi="Times New Roman" w:eastAsia="Times New Roman" w:cs="Times New Roman"/>
          <w:sz w:val="24"/>
          <w:szCs w:val="24"/>
        </w:rPr>
        <w:t xml:space="preserve">Live Chat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2"/>
        </w:numPr>
      </w:pPr>
      <w:r>
        <w:rPr>
          <w:rFonts w:ascii="Times New Roman" w:hAnsi="Times New Roman" w:eastAsia="Times New Roman" w:cs="Times New Roman"/>
          <w:sz w:val="24"/>
          <w:szCs w:val="24"/>
        </w:rPr>
        <w:t xml:space="preserve">Hak dan Kewajiban Peserta</w:t>
      </w:r>
    </w:p>
    <w:p>
      <w:pPr>
        <w:numPr>
          <w:ilvl w:val="0"/>
          <w:numId w:val="14"/>
        </w:numPr>
      </w:pPr>
      <w:r>
        <w:rPr>
          <w:rFonts w:ascii="Times New Roman" w:hAnsi="Times New Roman" w:eastAsia="Times New Roman" w:cs="Times New Roman"/>
          <w:sz w:val="24"/>
          <w:szCs w:val="24"/>
        </w:rPr>
        <w:t xml:space="preserve">Hak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4"/>
        </w:numPr>
      </w:pPr>
      <w:r>
        <w:rPr>
          <w:rFonts w:ascii="Times New Roman" w:hAnsi="Times New Roman" w:eastAsia="Times New Roman" w:cs="Times New Roman"/>
          <w:sz w:val="24"/>
          <w:szCs w:val="24"/>
        </w:rPr>
        <w:t xml:space="preserve">Kewajiban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2"/>
        </w:numPr>
      </w:pPr>
      <w:r>
        <w:rPr>
          <w:rFonts w:ascii="Times New Roman" w:hAnsi="Times New Roman" w:eastAsia="Times New Roman" w:cs="Times New Roman"/>
          <w:sz w:val="24"/>
          <w:szCs w:val="24"/>
        </w:rPr>
        <w:t xml:space="preserve">Penutup</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Kerukunan Umat Beragama baik bagi peserta, tenaga pengajar, maupun oleh penyelenggara. Regulasi yang belum diatur di dalam panduan ini akan disampaikan lebih lanjut oleh Panitia Penyelenggara.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JARAK JAUH KERUKUNAN UMAT BERAGAMA</w:t>
      </w:r>
    </w:p>
    <w:p>
      <w:pPr>
        <w:jc w:val="start"/>
        <w:spacing w:after="600"/>
      </w:pPr>
      <w:r>
        <w:rPr>
          <w:rFonts w:ascii="Times New Roman" w:hAnsi="Times New Roman" w:eastAsia="Times New Roman" w:cs="Times New Roman"/>
          <w:color w:val="244061"/>
          <w:sz w:val="24"/>
          <w:szCs w:val="24"/>
        </w:rPr>
        <w:t xml:space="preserve">Kamis, 23 Oktober 2025 s.d Kamis, 30 Oktober 2025.</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Eko Oktaviadi, S.H</w:t>
      </w:r>
    </w:p>
    <w:p>
      <w:pPr>
        <w:jc w:val="start"/>
        <w:spacing w:after="100"/>
      </w:pPr>
      <w:r>
        <w:rPr>
          <w:rFonts w:ascii="Times New Roman" w:hAnsi="Times New Roman" w:eastAsia="Times New Roman" w:cs="Times New Roman"/>
          <w:sz w:val="24"/>
          <w:szCs w:val="24"/>
        </w:rPr>
        <w:t xml:space="preserve">Aryati, S.Pd.I</w:t>
      </w:r>
    </w:p>
    <w:p>
      <w:pPr>
        <w:jc w:val="start"/>
        <w:spacing w:after="100"/>
      </w:pPr>
      <w:r>
        <w:rPr>
          <w:rFonts w:ascii="Times New Roman" w:hAnsi="Times New Roman" w:eastAsia="Times New Roman" w:cs="Times New Roman"/>
          <w:sz w:val="24"/>
          <w:szCs w:val="24"/>
        </w:rPr>
        <w:t xml:space="preserve">Risti Atika Imani, S.Si</w:t>
      </w:r>
    </w:p>
    <w:p>
      <w:pPr>
        <w:jc w:val="start"/>
        <w:spacing w:after="100"/>
      </w:pPr>
      <w:r>
        <w:rPr>
          <w:rFonts w:ascii="Times New Roman" w:hAnsi="Times New Roman" w:eastAsia="Times New Roman" w:cs="Times New Roman"/>
          <w:sz w:val="24"/>
          <w:szCs w:val="24"/>
        </w:rPr>
        <w:t xml:space="preserve">Risma Nurdiana, S.Sos</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Kerukunan Umat Beragama ini dapat diselesaikan dengan baik.</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Pelatihan Jarak Jauh Kerukunan Umat Beragama untuk Loka Pendidikan dan Pelatihan Keagamaan Pekanbaru tahun 2025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Ketua</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
</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PENDAHULUAN</w:t>
        </w:r>
        <w:r>
          <w:tab/>
        </w:r>
        <w:r>
          <w:fldChar w:fldCharType="begin"/>
        </w:r>
        <w:r>
          <w:instrText xml:space="preserve">PAGEREF 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2 \h</w:instrText>
        </w:r>
        <w:r>
          <w:fldChar w:fldCharType="end"/>
        </w:r>
      </w:hyperlink>
    </w:p>
    <w:p>
      <w:pPr>
        <w:tabs>
          <w:tab w:val="right" w:leader="dot" w:pos="9000"/>
        </w:tabs>
        <w:ind w:left="200"/>
      </w:pPr>
      <w:hyperlink w:anchor="_Toc3" w:history="1">
        <w:r>
          <w:rPr/>
          <w:t>B. Tujuan</w:t>
        </w:r>
        <w:r>
          <w:tab/>
        </w:r>
        <w:r>
          <w:fldChar w:fldCharType="begin"/>
        </w:r>
        <w:r>
          <w:instrText xml:space="preserve">PAGEREF 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9 \h</w:instrText>
        </w:r>
        <w:r>
          <w:fldChar w:fldCharType="end"/>
        </w:r>
      </w:hyperlink>
    </w:p>
    <w:p>
      <w:pPr>
        <w:tabs>
          <w:tab w:val="right" w:leader="dot" w:pos="9000"/>
        </w:tabs>
        <w:ind w:left="200"/>
      </w:pPr>
      <w:hyperlink w:anchor="_Toc10" w:history="1">
        <w:r>
          <w:rPr/>
          <w:t>Peserta</w:t>
        </w:r>
        <w:r>
          <w:tab/>
        </w:r>
        <w:r>
          <w:fldChar w:fldCharType="begin"/>
        </w:r>
        <w:r>
          <w:instrText xml:space="preserve">PAGEREF 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11 \h</w:instrText>
        </w:r>
        <w:r>
          <w:fldChar w:fldCharType="end"/>
        </w:r>
      </w:hyperlink>
    </w:p>
    <w:p>
      <w:pPr>
        <w:tabs>
          <w:tab w:val="right" w:leader="dot" w:pos="9000"/>
        </w:tabs>
      </w:pPr>
      <w:hyperlink w:anchor="_Toc12" w:history="1">
        <w:r>
          <w:rPr/>
          <w:t>TATA TERTIB</w:t>
        </w:r>
        <w:r>
          <w:tab/>
        </w:r>
        <w:r>
          <w:fldChar w:fldCharType="begin"/>
        </w:r>
        <w:r>
          <w:instrText xml:space="preserve">PAGEREF 12 \h</w:instrText>
        </w:r>
        <w:r>
          <w:fldChar w:fldCharType="end"/>
        </w:r>
      </w:hyperlink>
    </w:p>
    <w:p>
      <w:pPr>
        <w:tabs>
          <w:tab w:val="right" w:leader="dot" w:pos="9000"/>
        </w:tabs>
      </w:pPr>
      <w:hyperlink w:anchor="_Toc13" w:history="1">
        <w:r>
          <w:rPr/>
          <w:t>KATA PENGANTAR</w:t>
        </w:r>
        <w:r>
          <w:tab/>
        </w:r>
        <w:r>
          <w:fldChar w:fldCharType="begin"/>
        </w:r>
        <w:r>
          <w:instrText xml:space="preserve">PAGEREF 13 \h</w:instrText>
        </w:r>
        <w:r>
          <w:fldChar w:fldCharType="end"/>
        </w:r>
      </w:hyperlink>
    </w:p>
    <w:p>
      <w:pPr>
        <w:tabs>
          <w:tab w:val="right" w:leader="dot" w:pos="9000"/>
        </w:tabs>
      </w:pPr>
      <w:hyperlink w:anchor="_Toc14" w:history="1">
        <w:r>
          <w:rPr/>
          <w:t>DAFTAR ISI</w:t>
        </w:r>
        <w:r>
          <w:tab/>
        </w:r>
        <w:r>
          <w:fldChar w:fldCharType="begin"/>
        </w:r>
        <w:r>
          <w:instrText xml:space="preserve">PAGEREF 14 \h</w:instrText>
        </w:r>
        <w:r>
          <w:fldChar w:fldCharType="end"/>
        </w:r>
      </w:hyperlink>
    </w:p>
    <w:p>
      <w:pPr>
        <w:tabs>
          <w:tab w:val="right" w:leader="dot" w:pos="9000"/>
        </w:tabs>
      </w:pPr>
      <w:hyperlink w:anchor="_Toc15" w:history="1">
        <w:r>
          <w:rPr/>
          <w:t>BAB I</w:t>
        </w:r>
        <w:r>
          <w:tab/>
        </w:r>
        <w:r>
          <w:fldChar w:fldCharType="begin"/>
        </w:r>
        <w:r>
          <w:instrText xml:space="preserve">PAGEREF 15 \h</w:instrText>
        </w:r>
        <w:r>
          <w:fldChar w:fldCharType="end"/>
        </w:r>
      </w:hyperlink>
    </w:p>
    <w:p>
      <w:pPr>
        <w:tabs>
          <w:tab w:val="right" w:leader="dot" w:pos="9000"/>
        </w:tabs>
      </w:pPr>
      <w:hyperlink w:anchor="_Toc16" w:history="1">
        <w:r>
          <w:rPr/>
          <w:t>PENDAHULUAN</w:t>
        </w:r>
        <w:r>
          <w:tab/>
        </w:r>
        <w:r>
          <w:fldChar w:fldCharType="begin"/>
        </w:r>
        <w:r>
          <w:instrText xml:space="preserve">PAGEREF 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23 \h</w:instrText>
        </w:r>
        <w:r>
          <w:fldChar w:fldCharType="end"/>
        </w:r>
      </w:hyperlink>
    </w:p>
    <w:p>
      <w:pPr>
        <w:tabs>
          <w:tab w:val="right" w:leader="dot" w:pos="9000"/>
        </w:tabs>
      </w:pPr>
      <w:hyperlink w:anchor="_Toc24" w:history="1">
        <w:r>
          <w:rPr/>
          <w:t>BAB II</w:t>
        </w:r>
        <w:r>
          <w:tab/>
        </w:r>
        <w:r>
          <w:fldChar w:fldCharType="begin"/>
        </w:r>
        <w:r>
          <w:instrText xml:space="preserve">PAGEREF 24 \h</w:instrText>
        </w:r>
        <w:r>
          <w:fldChar w:fldCharType="end"/>
        </w:r>
      </w:hyperlink>
    </w:p>
    <w:p>
      <w:pPr>
        <w:tabs>
          <w:tab w:val="right" w:leader="dot" w:pos="9000"/>
        </w:tabs>
      </w:pPr>
      <w:hyperlink w:anchor="_Toc25" w:history="1">
        <w:r>
          <w:rPr/>
          <w:t>PELAKSANAAN DIKLAT</w:t>
        </w:r>
        <w:r>
          <w:tab/>
        </w:r>
        <w:r>
          <w:fldChar w:fldCharType="begin"/>
        </w:r>
        <w:r>
          <w:instrText xml:space="preserve">PAGEREF 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29 \h</w:instrText>
        </w:r>
        <w:r>
          <w:fldChar w:fldCharType="end"/>
        </w:r>
      </w:hyperlink>
    </w:p>
    <w:p>
      <w:pPr>
        <w:tabs>
          <w:tab w:val="right" w:leader="dot" w:pos="9000"/>
        </w:tabs>
        <w:ind w:left="200"/>
      </w:pPr>
      <w:hyperlink w:anchor="_Toc30" w:history="1">
        <w:r>
          <w:rPr/>
          <w:t>E. Peserta</w:t>
        </w:r>
        <w:r>
          <w:tab/>
        </w:r>
        <w:r>
          <w:fldChar w:fldCharType="begin"/>
        </w:r>
        <w:r>
          <w:instrText xml:space="preserve">PAGEREF 30 \h</w:instrText>
        </w:r>
        <w:r>
          <w:fldChar w:fldCharType="end"/>
        </w:r>
      </w:hyperlink>
    </w:p>
    <w:p>
      <w:pPr>
        <w:tabs>
          <w:tab w:val="right" w:leader="dot" w:pos="9000"/>
        </w:tabs>
        <w:ind w:left="200"/>
      </w:pPr>
      <w:hyperlink w:anchor="_Toc31" w:history="1">
        <w:r>
          <w:rPr/>
          <w:t>F. Widyaiswara/Tenaga Pengajar</w:t>
        </w:r>
        <w:r>
          <w:tab/>
        </w:r>
        <w:r>
          <w:fldChar w:fldCharType="begin"/>
        </w:r>
        <w:r>
          <w:instrText xml:space="preserve">PAGEREF 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35 \h</w:instrText>
        </w:r>
        <w:r>
          <w:fldChar w:fldCharType="end"/>
        </w:r>
      </w:hyperlink>
    </w:p>
    <w:p>
      <w:pPr>
        <w:tabs>
          <w:tab w:val="right" w:leader="dot" w:pos="9000"/>
        </w:tabs>
        <w:ind w:left="200"/>
      </w:pPr>
      <w:hyperlink w:anchor="_Toc36" w:history="1">
        <w:r>
          <w:rPr/>
          <w:t>K. Zoom</w:t>
        </w:r>
        <w:r>
          <w:tab/>
        </w:r>
        <w:r>
          <w:fldChar w:fldCharType="begin"/>
        </w:r>
        <w:r>
          <w:instrText xml:space="preserve">PAGEREF 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40 \h</w:instrText>
        </w:r>
        <w:r>
          <w:fldChar w:fldCharType="end"/>
        </w:r>
      </w:hyperlink>
    </w:p>
    <w:p>
      <w:pPr>
        <w:tabs>
          <w:tab w:val="right" w:leader="dot" w:pos="9000"/>
        </w:tabs>
      </w:pPr>
      <w:hyperlink w:anchor="_Toc41" w:history="1">
        <w:r>
          <w:rPr/>
          <w:t>BAB III</w:t>
        </w:r>
        <w:r>
          <w:tab/>
        </w:r>
        <w:r>
          <w:fldChar w:fldCharType="begin"/>
        </w:r>
        <w:r>
          <w:instrText xml:space="preserve">PAGEREF 41 \h</w:instrText>
        </w:r>
        <w:r>
          <w:fldChar w:fldCharType="end"/>
        </w:r>
      </w:hyperlink>
    </w:p>
    <w:p>
      <w:pPr>
        <w:tabs>
          <w:tab w:val="right" w:leader="dot" w:pos="9000"/>
        </w:tabs>
      </w:pPr>
      <w:hyperlink w:anchor="_Toc42" w:history="1">
        <w:r>
          <w:rPr/>
          <w:t>PENUTUP</w:t>
        </w:r>
        <w:r>
          <w:tab/>
        </w:r>
        <w:r>
          <w:fldChar w:fldCharType="begin"/>
        </w:r>
        <w:r>
          <w:instrText xml:space="preserve">PAGEREF 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43 \h</w:instrText>
        </w:r>
        <w:r>
          <w:fldChar w:fldCharType="end"/>
        </w:r>
      </w:hyperlink>
    </w:p>
    <w:p>
      <w:pPr>
        <w:tabs>
          <w:tab w:val="right" w:leader="dot" w:pos="9000"/>
        </w:tabs>
        <w:ind w:left="200"/>
      </w:pPr>
      <w:hyperlink w:anchor="_Toc44" w:history="1">
        <w:r>
          <w:rPr/>
          <w:t>B. Saran</w:t>
        </w:r>
        <w:r>
          <w:tab/>
        </w:r>
        <w:r>
          <w:fldChar w:fldCharType="begin"/>
        </w:r>
        <w:r>
          <w:instrText xml:space="preserve">PAGEREF 44 \h</w:instrText>
        </w:r>
        <w:r>
          <w:fldChar w:fldCharType="end"/>
        </w:r>
      </w:hyperlink>
    </w:p>
    <w:p>
      <w:pPr>
        <w:tabs>
          <w:tab w:val="right" w:leader="dot" w:pos="9000"/>
        </w:tabs>
      </w:pPr>
      <w:hyperlink w:anchor="_Toc45" w:history="1">
        <w:r>
          <w:rPr/>
          <w:t>KATA PENGANTAR</w:t>
        </w:r>
        <w:r>
          <w:tab/>
        </w:r>
        <w:r>
          <w:fldChar w:fldCharType="begin"/>
        </w:r>
        <w:r>
          <w:instrText xml:space="preserve">PAGEREF 45 \h</w:instrText>
        </w:r>
        <w:r>
          <w:fldChar w:fldCharType="end"/>
        </w:r>
      </w:hyperlink>
    </w:p>
    <w:p>
      <w:pPr>
        <w:tabs>
          <w:tab w:val="right" w:leader="dot" w:pos="9000"/>
        </w:tabs>
      </w:pPr>
      <w:hyperlink w:anchor="_Toc46" w:history="1">
        <w:r>
          <w:rPr/>
          <w:t>TERM OF REFERENCES</w:t>
        </w:r>
        <w:r>
          <w:tab/>
        </w:r>
        <w:r>
          <w:fldChar w:fldCharType="begin"/>
        </w:r>
        <w:r>
          <w:instrText xml:space="preserve">PAGEREF 46 \h</w:instrText>
        </w:r>
        <w:r>
          <w:fldChar w:fldCharType="end"/>
        </w:r>
      </w:hyperlink>
    </w:p>
    <w:p>
      <w:pPr>
        <w:tabs>
          <w:tab w:val="right" w:leader="dot" w:pos="9000"/>
        </w:tabs>
      </w:pPr>
      <w:hyperlink w:anchor="_Toc47" w:history="1">
        <w:r>
          <w:rPr/>
          <w:t>Pelatihan Jarak Jauh Kerukunan Umat Beragama</w:t>
        </w:r>
        <w:r>
          <w:tab/>
        </w:r>
        <w:r>
          <w:fldChar w:fldCharType="begin"/>
        </w:r>
        <w:r>
          <w:instrText xml:space="preserve">PAGEREF 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54 \h</w:instrText>
        </w:r>
        <w:r>
          <w:fldChar w:fldCharType="end"/>
        </w:r>
      </w:hyperlink>
    </w:p>
    <w:p>
      <w:pPr>
        <w:tabs>
          <w:tab w:val="right" w:leader="dot" w:pos="9000"/>
        </w:tabs>
        <w:ind w:left="200"/>
      </w:pPr>
      <w:hyperlink w:anchor="_Toc55" w:history="1">
        <w:r>
          <w:rPr/>
          <w:t>H. Tempat dan Waktu Pelaksanaan</w:t>
        </w:r>
        <w:r>
          <w:tab/>
        </w:r>
        <w:r>
          <w:fldChar w:fldCharType="begin"/>
        </w:r>
        <w:r>
          <w:instrText xml:space="preserve">PAGEREF 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59 \h</w:instrText>
        </w:r>
        <w:r>
          <w:fldChar w:fldCharType="end"/>
        </w:r>
      </w:hyperlink>
    </w:p>
    <w:p>
      <w:pPr>
        <w:tabs>
          <w:tab w:val="right" w:leader="dot" w:pos="9000"/>
        </w:tabs>
        <w:ind w:left="200"/>
      </w:pPr>
      <w:hyperlink w:anchor="_Toc60" w:history="1">
        <w:r>
          <w:rPr/>
          <w:t>M. Penutup</w:t>
        </w:r>
        <w:r>
          <w:tab/>
        </w:r>
        <w:r>
          <w:fldChar w:fldCharType="begin"/>
        </w:r>
        <w:r>
          <w:instrText xml:space="preserve">PAGEREF 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Pelatihan Jarak Jauh Kerukunan Umat Beragama. Pelatihan ini dirancang khusus untuk meningkatkan kemampuan para ASN dalam Tujuan 1
Tujuan 2
Tujuan 3.</w:t>
      </w:r>
    </w:p>
    <w:p>
      <w:pPr>
        <w:pStyle w:val="Heading2"/>
      </w:pPr>
      <w:bookmarkStart w:id="18" w:name="_Toc18"/>
      <w:r>
        <w:t>B. Nama Unit/Satuan Kerja</w:t>
      </w:r>
      <w:bookmarkEnd w:id="1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Nama unit/satuan kerja penyelenggara Pelatihan Jarak Jauh Kerukunan Umat Beragama ini adalah Loka Diklat Keagamaan Pekanbaru, Jl. Yos Sudarso, Rumbai, Pekanbaru.</w:t>
      </w:r>
    </w:p>
    <w:p>
      <w:pPr>
        <w:pStyle w:val="Heading2"/>
      </w:pPr>
      <w:bookmarkStart w:id="19" w:name="_Toc19"/>
      <w:r>
        <w:t>C. Nama Diklat yang Diselenggarakan</w:t>
      </w:r>
      <w:bookmarkEnd w:id="19"/>
    </w:p>
    <w:p>
      <w:pPr>
        <w:jc w:val="both"/>
        <w:ind w:left="0" w:right="0" w:firstLine="566.9291338582676" w:hanging="0"/>
        <w:spacing w:after="0" w:line="360" w:lineRule="auto"/>
      </w:pPr>
      <w:r>
        <w:rPr>
          <w:rFonts w:ascii="Times New Roman" w:hAnsi="Times New Roman" w:eastAsia="Times New Roman" w:cs="Times New Roman"/>
          <w:sz w:val="24"/>
          <w:szCs w:val="24"/>
        </w:rPr>
        <w:t xml:space="preserve">Nama Diklat yang diselenggarakan adalah Pelatihan Jarak Jauh Kerukunan Umat Beragama bagi Tokoh Agama di Loka Pendidikan dan Pelatihan Keagamaan Pekanbaru Tahun 2024.</w:t>
      </w:r>
    </w:p>
    <w:p>
      <w:pPr>
        <w:pStyle w:val="Heading2"/>
      </w:pPr>
      <w:bookmarkStart w:id="20" w:name="_Toc20"/>
      <w:r>
        <w:t>D. Dasar Hukum</w:t>
      </w:r>
      <w:bookmarkEnd w:id="2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Dasar Pelatihan Jarak Jauh Kerukunan Umat Beragama bagi Wilayah Kerja Kementerian Agama Loka Pendidikan dan Pelatihan Keagamaan Pekanbaru ini adalah : </w:t>
      </w:r>
    </w:p>
    <w:p>
      <w:pPr>
        <w:numPr>
          <w:ilvl w:val="0"/>
          <w:numId w:val="15"/>
        </w:numPr>
      </w:pPr>
      <w:r>
        <w:rPr>
          <w:rFonts w:ascii="Times New Roman" w:hAnsi="Times New Roman" w:eastAsia="Times New Roman" w:cs="Times New Roman"/>
          <w:sz w:val="24"/>
          <w:szCs w:val="24"/>
        </w:rPr>
        <w:t xml:space="preserve">Undang-Undang Nomor 20 Tahun 2023 tentang Aparatur Sipil Negara;</w:t>
      </w:r>
    </w:p>
    <w:p>
      <w:pPr>
        <w:numPr>
          <w:ilvl w:val="0"/>
          <w:numId w:val="15"/>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5"/>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5"/>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5"/>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5"/>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5"/>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5"/>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Sumber biaya penyelenggaraan Pelatihan Jarak Jauh Kerukunan Umat Beragama bagi Wilayah Kerja Kementerian Agama Pelatihan Jarak Jauh Kerukunan Umat Beragama Tahun 2025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Adapun susunan panitia penyelenggara Pelatihan Jarak Jauh Kerukunan Umat Beragama Wilayah Kerja Kementerian Agama Riau Tahun 2025 adalah sebegai berikut: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Seketaris/Akademis	: Aryati, S.Pd.I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Anggota/Keuangan	: Risma Nurdiana, S.Sos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Anggota/Keuangan	: Risti Atika Imani, S.Si</w:t>
      </w:r>
    </w:p>
    <w:p>
      <w:pPr>
        <w:pStyle w:val="Heading2"/>
      </w:pPr>
      <w:bookmarkStart w:id="23" w:name="_Toc23"/>
      <w:r>
        <w:t>G. Alamat Penyelenggara</w:t>
      </w:r>
      <w:bookmarkEnd w:id="2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Alamat penyelenggara Pelatihan Jarak Jauh Pelatihan Jarak Jauh Kerukunan Umat Beragama Wilayah Kerja Kementerian Agama Provinsi Loka Pendidikan dan Pelatihan Keagamaan Pekanbaru Tahun 2025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Jarak Jauh Kerukunan Umat Beragama di Loka Pendidikan dan Pelatihan Keagamaan Pekanbaru Tahun 2025 ini memiliki tujuan dan sasaran sebagai berikut :</w:t>
      </w:r>
    </w:p>
    <w:p>
      <w:pPr>
        <w:numPr>
          <w:ilvl w:val="0"/>
          <w:numId w:val="16"/>
        </w:numPr>
      </w:pPr>
      <w:r>
        <w:rPr>
          <w:rFonts w:ascii="Times New Roman" w:hAnsi="Times New Roman" w:eastAsia="Times New Roman" w:cs="Times New Roman"/>
          <w:sz w:val="24"/>
          <w:szCs w:val="24"/>
        </w:rPr>
        <w:t xml:space="preserve">Tujuan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7"/>
        </w:numPr>
      </w:pPr>
      <w:r>
        <w:rPr>
          <w:rFonts w:ascii="Times New Roman" w:hAnsi="Times New Roman" w:eastAsia="Times New Roman" w:cs="Times New Roman"/>
          <w:sz w:val="24"/>
          <w:szCs w:val="24"/>
        </w:rPr>
        <w:t xml:space="preserve">Tujuan Kursil 1</w:t>
      </w:r>
    </w:p>
    <w:p>
      <w:pPr>
        <w:jc w:val="both"/>
        <w:ind w:left="720" w:right="0" w:firstLine="0" w:hanging="0"/>
        <w:spacing w:after="0" w:line="360" w:lineRule="auto"/>
      </w:pPr>
      <w:r>
        <w:rPr>
          <w:rFonts w:ascii="Times New Roman" w:hAnsi="Times New Roman" w:eastAsia="Times New Roman" w:cs="Times New Roman"/>
          <w:sz w:val="24"/>
          <w:szCs w:val="24"/>
        </w:rPr>
        <w:t xml:space="preserve">Tujuan Kursil 2</w:t>
      </w:r>
    </w:p>
    <w:p>
      <w:pPr>
        <w:ind w:left="720" w:right="0" w:firstLine="0" w:hanging="360"/>
        <w:numPr>
          <w:ilvl w:val="0"/>
          <w:numId w:val="17"/>
        </w:numPr>
      </w:pPr>
      <w:r>
        <w:rPr>
          <w:rFonts w:ascii="Times New Roman" w:hAnsi="Times New Roman" w:eastAsia="Times New Roman" w:cs="Times New Roman"/>
          <w:sz w:val="24"/>
          <w:szCs w:val="24"/>
        </w:rPr>
        <w:t xml:space="preserve">Tujuan Kursil 3</w:t>
      </w:r>
    </w:p>
    <w:p>
      <w:pPr>
        <w:numPr>
          <w:ilvl w:val="0"/>
          <w:numId w:val="18"/>
        </w:numPr>
      </w:pPr>
      <w:r>
        <w:rPr>
          <w:rFonts w:ascii="Times New Roman" w:hAnsi="Times New Roman" w:eastAsia="Times New Roman" w:cs="Times New Roman"/>
          <w:sz w:val="24"/>
          <w:szCs w:val="24"/>
        </w:rPr>
        <w:t xml:space="preserve">Sasaran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Adapun sasaran Pelatihan Pelatihan Jarak Jauh Kerukunan Umat Beragama Tahun 2025 ini adalah tersedianya 40 orang Tokoh Agama yang cakap dan kompeten.</w:t>
      </w:r>
    </w:p>
    <w:p>
      <w:pPr>
        <w:pStyle w:val="Heading2"/>
      </w:pPr>
      <w:bookmarkStart w:id="27" w:name="_Toc27"/>
      <w:r>
        <w:t>B. Kurikulum</w:t>
      </w:r>
      <w:bookmarkEnd w:id="27"/>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Kurikulum Pelatihan Jarak Jauh Kerukunan Umat Beragama Tahun 2025 ini disesuaikan dengan kurikulum Badan Moderasi Beragama dan Pengembangan SDM Badan Litbang dan Diklat Kementerian Agama Republik Indonesia.</w:t>
      </w:r>
    </w:p>
    <w:p>
      <w:pPr>
        <w:pStyle w:val="Heading2"/>
      </w:pPr>
      <w:bookmarkStart w:id="28" w:name="_Toc28"/>
      <w:r>
        <w:t>C. Mata Diklat dan Jumlah Jam Pelajaran</w:t>
      </w:r>
      <w:bookmarkEnd w:id="2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Mata Pelatihan Jarak Jauh Kerukunan Umat Beragama Tahun 2025 ini memiliki jumlah jam pelajaran sebanyak 60 jam pelajaran dengan jenis mata pelatihan materi kelompok dasar 20 JP, materi kelompok inti 20 JP, dan kelompok penunjang 20 JP.</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19"/>
        </w:numPr>
      </w:pPr>
      <w:r>
        <w:rPr>
          <w:rFonts w:ascii="Times New Roman" w:hAnsi="Times New Roman" w:eastAsia="Times New Roman" w:cs="Times New Roman"/>
          <w:sz w:val="24"/>
          <w:szCs w:val="24"/>
        </w:rPr>
        <w:t xml:space="preserve">Tes Materi 1</w:t>
      </w:r>
    </w:p>
    <w:p>
      <w:pPr>
        <w:ind w:left="720" w:right="0" w:firstLine="0" w:hanging="360"/>
        <w:numPr>
          <w:ilvl w:val="0"/>
          <w:numId w:val="19"/>
        </w:numPr>
      </w:pPr>
      <w:r>
        <w:rPr>
          <w:rFonts w:ascii="Times New Roman" w:hAnsi="Times New Roman" w:eastAsia="Times New Roman" w:cs="Times New Roman"/>
          <w:sz w:val="24"/>
          <w:szCs w:val="24"/>
        </w:rPr>
        <w:t xml:space="preserve">Tes Materi 2</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0"/>
        </w:numPr>
      </w:pPr>
      <w:r>
        <w:rPr>
          <w:rFonts w:ascii="Times New Roman" w:hAnsi="Times New Roman" w:eastAsia="Times New Roman" w:cs="Times New Roman"/>
          <w:sz w:val="24"/>
          <w:szCs w:val="24"/>
        </w:rPr>
        <w:t xml:space="preserve">Tes Materi 1</w:t>
      </w:r>
    </w:p>
    <w:p>
      <w:pPr>
        <w:ind w:left="720" w:right="0" w:firstLine="0" w:hanging="360"/>
        <w:numPr>
          <w:ilvl w:val="0"/>
          <w:numId w:val="20"/>
        </w:numPr>
      </w:pPr>
      <w:r>
        <w:rPr>
          <w:rFonts w:ascii="Times New Roman" w:hAnsi="Times New Roman" w:eastAsia="Times New Roman" w:cs="Times New Roman"/>
          <w:sz w:val="24"/>
          <w:szCs w:val="24"/>
        </w:rPr>
        <w:t xml:space="preserve">Tes Materi 2</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1"/>
        </w:numPr>
      </w:pPr>
      <w:r>
        <w:rPr>
          <w:rFonts w:ascii="Times New Roman" w:hAnsi="Times New Roman" w:eastAsia="Times New Roman" w:cs="Times New Roman"/>
          <w:sz w:val="24"/>
          <w:szCs w:val="24"/>
        </w:rPr>
        <w:t xml:space="preserve">Tes Materi 1</w:t>
      </w:r>
    </w:p>
    <w:p>
      <w:pPr>
        <w:ind w:left="720" w:right="0" w:firstLine="0" w:hanging="360"/>
        <w:numPr>
          <w:ilvl w:val="0"/>
          <w:numId w:val="21"/>
        </w:numPr>
      </w:pPr>
      <w:r>
        <w:rPr>
          <w:rFonts w:ascii="Times New Roman" w:hAnsi="Times New Roman" w:eastAsia="Times New Roman" w:cs="Times New Roman"/>
          <w:sz w:val="24"/>
          <w:szCs w:val="24"/>
        </w:rPr>
        <w:t xml:space="preserve">Tes Materi 2</w:t>
      </w:r>
    </w:p>
    <w:p>
      <w:pPr>
        <w:pStyle w:val="Heading2"/>
      </w:pPr>
      <w:bookmarkStart w:id="29" w:name="_Toc29"/>
      <w:r>
        <w:t>D. Jadwal Pelatihan</w:t>
      </w:r>
      <w:bookmarkEnd w:id="29"/>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Adapun Jadwal Pelatihan Jarak Jauh Kerukunan Umat Beragama Tahun 2025 dimuat di lampiran.</w:t>
      </w:r>
    </w:p>
    <w:p>
      <w:pPr>
        <w:pStyle w:val="Heading2"/>
      </w:pPr>
      <w:bookmarkStart w:id="30" w:name="_Toc30"/>
      <w:r>
        <w:t>E. Peserta</w:t>
      </w:r>
      <w:bookmarkEnd w:id="30"/>
    </w:p>
    <w:p>
      <w:pPr>
        <w:ind w:left="720" w:right="0" w:firstLine="0" w:hanging="360"/>
        <w:numPr>
          <w:ilvl w:val="0"/>
          <w:numId w:val="22"/>
        </w:numPr>
      </w:pPr>
      <w:r>
        <w:rPr>
          <w:rFonts w:ascii="Times New Roman" w:hAnsi="Times New Roman" w:eastAsia="Times New Roman" w:cs="Times New Roman"/>
          <w:sz w:val="24"/>
          <w:szCs w:val="24"/>
        </w:rPr>
        <w:t xml:space="preserve">Jumlah dan Asal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Pelatihan Jarak Jauh Kerukunan Umat Beragama berjumlah 40 orang yang terdiri dari Tokoh Agama yang berasal dari Loka Pendidikan dan Pelatihan Keagamaan Pekanbaru</w:t>
      </w:r>
    </w:p>
    <w:p>
      <w:pPr>
        <w:ind w:left="720" w:right="0" w:firstLine="0" w:hanging="360"/>
        <w:numPr>
          <w:ilvl w:val="0"/>
          <w:numId w:val="22"/>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yang merupakan Aparatur Sipil Negara (ASN) berjumlah 40 orang dan 0 orang non ASN. Peserta terdiri dari 40 orang laki-laki dan 0 orang perempuan. Pendidikan terakhir dari peserta adalah sebagai berikut: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SMA/MA	: 0</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D3	: 0</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S1	: 40</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S2	: 0</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Widyaiswara/Tenaga Pengajar</w:t>
      </w:r>
      <w:bookmarkEnd w:id="31"/>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Kerukunan Umat Beragama bagi Loka Pendidikan dan Pelatihan Keagamaan Pekanbaru Tahun 2025 ini adalah adalah sebagai berikut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Widyaiswara/Tenaga Pengajar berjumlah 5 orang, yakni :</w:t>
      </w:r>
    </w:p>
    <w:p>
      <w:pPr>
        <w:ind w:left="720" w:right="0" w:firstLine="0" w:hanging="360"/>
        <w:numPr>
          <w:ilvl w:val="0"/>
          <w:numId w:val="23"/>
        </w:numPr>
      </w:pPr>
      <w:r>
        <w:rPr>
          <w:rFonts w:ascii="Times New Roman" w:hAnsi="Times New Roman" w:eastAsia="Times New Roman" w:cs="Times New Roman"/>
          <w:sz w:val="24"/>
          <w:szCs w:val="24"/>
        </w:rPr>
        <w:t xml:space="preserve">Amik Tri Istiami, S.Pd., M.M berasal dari Pusdiklat Tenaga Administrasi</w:t>
      </w:r>
    </w:p>
    <w:p>
      <w:pPr>
        <w:ind w:left="720" w:right="0" w:firstLine="0" w:hanging="360"/>
        <w:numPr>
          <w:ilvl w:val="0"/>
          <w:numId w:val="23"/>
        </w:numPr>
      </w:pPr>
      <w:r>
        <w:rPr>
          <w:rFonts w:ascii="Times New Roman" w:hAnsi="Times New Roman" w:eastAsia="Times New Roman" w:cs="Times New Roman"/>
          <w:sz w:val="24"/>
          <w:szCs w:val="24"/>
        </w:rPr>
        <w:t xml:space="preserve">H. Tarmizi, S.Ag berasal dari Kantor Kementerian Agama Kabupaten Indragiri Hilir</w:t>
      </w:r>
    </w:p>
    <w:p>
      <w:pPr>
        <w:ind w:left="720" w:right="0" w:firstLine="0" w:hanging="360"/>
        <w:numPr>
          <w:ilvl w:val="0"/>
          <w:numId w:val="23"/>
        </w:numPr>
      </w:pPr>
      <w:r>
        <w:rPr>
          <w:rFonts w:ascii="Times New Roman" w:hAnsi="Times New Roman" w:eastAsia="Times New Roman" w:cs="Times New Roman"/>
          <w:sz w:val="24"/>
          <w:szCs w:val="24"/>
        </w:rPr>
        <w:t xml:space="preserve">Amik Tri Istiami, S.Pd., M.M berasal dari Pusdiklat Tenaga Administrasi (Rapat Kelulusan)</w:t>
      </w:r>
    </w:p>
    <w:p>
      <w:pPr>
        <w:ind w:left="720" w:right="0" w:firstLine="0" w:hanging="360"/>
        <w:numPr>
          <w:ilvl w:val="0"/>
          <w:numId w:val="23"/>
        </w:numPr>
      </w:pPr>
      <w:r>
        <w:rPr>
          <w:rFonts w:ascii="Times New Roman" w:hAnsi="Times New Roman" w:eastAsia="Times New Roman" w:cs="Times New Roman"/>
          <w:sz w:val="24"/>
          <w:szCs w:val="24"/>
        </w:rPr>
        <w:t xml:space="preserve">H. Aprianto, S.Ag., M.A.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Prof. Dr. H Muhammad Ali Ramdhani, S.Tp., M.T. berasal dari Badan Moderasi Beragama dan Pengembangan Sumber Daya Manusia</w:t>
      </w:r>
    </w:p>
    <w:p>
      <w:pPr>
        <w:pStyle w:val="Heading2"/>
      </w:pPr>
      <w:bookmarkStart w:id="32" w:name="_Toc32"/>
      <w:r>
        <w:t>G. Jenjang Akademik/Kualifikasi Widyaiswara/Tenaga Pengajar</w:t>
      </w:r>
      <w:bookmarkEnd w:id="32"/>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Setara D2/D3	: 0 orang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S1	: 0 orang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S2	: 4 orang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S3	: 0 orang</w:t>
      </w:r>
    </w:p>
    <w:p>
      <w:pPr>
        <w:pStyle w:val="Heading2"/>
      </w:pPr>
      <w:bookmarkStart w:id="33" w:name="_Toc33"/>
      <w:r>
        <w:t>H. Evaluasi</w:t>
      </w:r>
      <w:bookmarkEnd w:id="3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566.9291338582676" w:hanging="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4"/>
        </w:numPr>
      </w:pPr>
      <w:r>
        <w:rPr>
          <w:rFonts w:ascii="Times New Roman" w:hAnsi="Times New Roman" w:eastAsia="Times New Roman" w:cs="Times New Roman"/>
          <w:sz w:val="24"/>
          <w:szCs w:val="24"/>
        </w:rPr>
        <w:t xml:space="preserve">Rencana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100000000.00,- (terlampir).</w:t>
      </w:r>
    </w:p>
    <w:p>
      <w:pPr>
        <w:numPr>
          <w:ilvl w:val="0"/>
          <w:numId w:val="24"/>
        </w:numPr>
      </w:pPr>
      <w:r>
        <w:rPr>
          <w:rFonts w:ascii="Times New Roman" w:hAnsi="Times New Roman" w:eastAsia="Times New Roman" w:cs="Times New Roman"/>
          <w:sz w:val="24"/>
          <w:szCs w:val="24"/>
        </w:rPr>
        <w:t xml:space="preserve">Realisasi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100000000.00.- (terlampir).</w:t>
      </w:r>
    </w:p>
    <w:p>
      <w:pPr>
        <w:pStyle w:val="Heading2"/>
      </w:pPr>
      <w:bookmarkStart w:id="38" w:name="_Toc38"/>
      <w:r>
        <w:t>M. Penjaminan Mutu</w:t>
      </w:r>
      <w:bookmarkEnd w:id="3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Pembukaan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Pembukaan dilaksanakan pada hari	: Kamis, 23 Oktober 2025</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Waktu Pembukaan	: pukul 07:00:00 WIB</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Penutupan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Penutupan dilaksanakan pada hari	: Kamis, 30 Oktober 2025</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Jarak Jauh Kerukunan Umat Beragama bagi Loka Pendidikan dan Pelatihan Keagamaan Pekanbaru Tahun 2025 ini menggunakan Kurikulum Badan Moderasi Beragama dan Pengembangan SDM Badan Litbang dan Diklat Kementerian Agama, yaitu  menggunakan pola 60 jam pelajaran dan dilaksanakan selama 7 hari, mulai Kamis, 23 Oktober 2025.</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Jarak Jauh Kerukunan Umat Beragama bagi Loka Pendidikan dan Pelatihan Keagamaan Pekanbaru Tahun 2025, disarankan sebagai berikut : Menambahkan sesi praktik langsung atau workshop yang memungkinkan peserta untuk mengaplikasikan materi secara langsung.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KERUKUNAN UMAT BERAGAMA</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Kerukunan Umat Beragama ini dapat disusun.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Kerukunan Umat Beragama</w:t>
      </w:r>
      <w:bookmarkEnd w:id="47"/>
    </w:p>
    <w:p>
      <w:pPr>
        <w:pStyle w:val="Heading2"/>
      </w:pPr>
      <w:bookmarkStart w:id="48" w:name="_Toc48"/>
      <w:r>
        <w:t>A. Latar Belakang</w:t>
      </w:r>
      <w:bookmarkEnd w:id="4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Kerukunan Umat Beragama. Berdasarkan realita tersebut, Loka Pendidikan dan Pelatihan Keagamaan Pekanbaru memandang perlu melaksanakan Pelatihan Jarak Jauh Kerukunan Umat Beragama.</w:t>
      </w:r>
    </w:p>
    <w:p>
      <w:pPr>
        <w:pStyle w:val="Heading2"/>
      </w:pPr>
      <w:bookmarkStart w:id="49" w:name="_Toc49"/>
      <w:r>
        <w:t>B. Dasar Hukum</w:t>
      </w:r>
      <w:bookmarkEnd w:id="49"/>
    </w:p>
    <w:p>
      <w:pPr>
        <w:numPr>
          <w:ilvl w:val="0"/>
          <w:numId w:val="25"/>
        </w:numPr>
      </w:pPr>
      <w:r>
        <w:rPr>
          <w:rFonts w:ascii="Times New Roman" w:hAnsi="Times New Roman" w:eastAsia="Times New Roman" w:cs="Times New Roman"/>
          <w:sz w:val="24"/>
          <w:szCs w:val="24"/>
        </w:rPr>
        <w:t xml:space="preserve">Undang-Undang Nomor 20 Tahun 2023 tentang Aparatur Sipil Negara;</w:t>
      </w:r>
    </w:p>
    <w:p>
      <w:pPr>
        <w:numPr>
          <w:ilvl w:val="0"/>
          <w:numId w:val="25"/>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5"/>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5"/>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5"/>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5"/>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5"/>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Sesuai dengan kurikulum yang berlaku pelatihan ini bernama Pelatihan Jarak Jauh Kerukunan Umat Beragama di Loka Pendidikan dan Pelatihan Keagamaan Pekanbaru.</w:t>
      </w:r>
    </w:p>
    <w:p>
      <w:pPr>
        <w:pStyle w:val="Heading2"/>
      </w:pPr>
      <w:bookmarkStart w:id="51" w:name="_Toc51"/>
      <w:r>
        <w:t>D. Tujuan Pelatihan</w:t>
      </w:r>
      <w:bookmarkEnd w:id="51"/>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6"/>
        </w:numPr>
      </w:pPr>
      <w:r>
        <w:rPr>
          <w:rFonts w:ascii="Times New Roman" w:hAnsi="Times New Roman" w:eastAsia="Times New Roman" w:cs="Times New Roman"/>
          <w:sz w:val="24"/>
          <w:szCs w:val="24"/>
        </w:rPr>
        <w:t xml:space="preserve">Tujuan Kursil 1</w:t>
      </w:r>
    </w:p>
    <w:p>
      <w:pPr>
        <w:jc w:val="both"/>
        <w:ind w:left="720" w:right="0" w:firstLine="0" w:hanging="0"/>
        <w:spacing w:after="0" w:line="360" w:lineRule="auto"/>
      </w:pPr>
      <w:r>
        <w:rPr>
          <w:rFonts w:ascii="Times New Roman" w:hAnsi="Times New Roman" w:eastAsia="Times New Roman" w:cs="Times New Roman"/>
          <w:sz w:val="24"/>
          <w:szCs w:val="24"/>
        </w:rPr>
        <w:t xml:space="preserve">Tujuan Kursil 2</w:t>
      </w:r>
    </w:p>
    <w:p>
      <w:pPr>
        <w:ind w:left="720" w:right="0" w:firstLine="0" w:hanging="360"/>
        <w:numPr>
          <w:ilvl w:val="0"/>
          <w:numId w:val="26"/>
        </w:numPr>
      </w:pPr>
      <w:r>
        <w:rPr>
          <w:rFonts w:ascii="Times New Roman" w:hAnsi="Times New Roman" w:eastAsia="Times New Roman" w:cs="Times New Roman"/>
          <w:sz w:val="24"/>
          <w:szCs w:val="24"/>
        </w:rPr>
        <w:t xml:space="preserve">Tujuan Kursil 3</w:t>
      </w:r>
    </w:p>
    <w:p>
      <w:pPr>
        <w:pStyle w:val="Heading2"/>
      </w:pPr>
      <w:bookmarkStart w:id="52" w:name="_Toc52"/>
      <w:r>
        <w:t>E. Peserta Pelatihan</w:t>
      </w:r>
      <w:bookmarkEnd w:id="52"/>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pelatihan ini berjumlah 40 terdiri dari 40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Waktu Pelaksanaan</w:t>
      </w:r>
      <w:bookmarkEnd w:id="55"/>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dilaksanakan melalui online (daring) pada Kamis, 23 Oktober 2025 s.d Kamis, 30 Oktober 2025 dengan jumlah 60 Jam Pelajaran(JP).</w:t>
      </w:r>
    </w:p>
    <w:p>
      <w:pPr>
        <w:pStyle w:val="Heading2"/>
      </w:pPr>
      <w:bookmarkStart w:id="56" w:name="_Toc56"/>
      <w:r>
        <w:t>I. Panitia dan Tenaga Pengajar</w:t>
      </w:r>
      <w:bookmarkEnd w:id="56"/>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Penanggung Jawab	: H. Aprianto, S.Ag., M.A.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Ketua Panitia	: Eko Oktaviadi, S.H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Bidang Akademis	: Aryati, S.Pd.I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Bidang Administrasi	: Risma Nurdiana, S.Sos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Bidang Keuangan	: Risti Atika Imani, S.Si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Widyaiswara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1. Amik Tri Istiami, S.Pd., M.M</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2. H. Tarmizi, S.Ag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3. Amik Tri Istiami, S.Pd., M.M (Rapat Kelulusan)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Tenaga Pengajar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1. H. Aprianto, S.Ag., M.A.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2. Prof. Dr. H Muhammad Ali Ramdhani, S.Tp., M.T.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Widyaiswara/Tenaga pengajar dalam pelatihan ini berjumlah 5 orang dengan persyaratan:</w:t>
      </w:r>
    </w:p>
    <w:p>
      <w:pPr>
        <w:ind w:left="720" w:right="0" w:firstLine="0" w:hanging="360"/>
        <w:numPr>
          <w:ilvl w:val="0"/>
          <w:numId w:val="28"/>
        </w:numPr>
      </w:pPr>
      <w:r>
        <w:rPr/>
        <w:t xml:space="preserve">Widyaiswara;</w:t>
      </w:r>
    </w:p>
    <w:p>
      <w:pPr>
        <w:ind w:left="720" w:right="0" w:firstLine="0" w:hanging="360"/>
        <w:numPr>
          <w:ilvl w:val="0"/>
          <w:numId w:val="28"/>
        </w:numPr>
      </w:pPr>
      <w:r>
        <w:rPr/>
        <w:t xml:space="preserve">Pejabat Struktural Loka Pendidikan dan Pelatihan Keagamaan Pekanbaru;</w:t>
      </w:r>
    </w:p>
    <w:p>
      <w:pPr>
        <w:ind w:left="720" w:right="0" w:firstLine="0" w:hanging="360"/>
        <w:numPr>
          <w:ilvl w:val="0"/>
          <w:numId w:val="28"/>
        </w:numPr>
      </w:pPr>
      <w:r>
        <w:rPr/>
        <w:t xml:space="preserve">Pejabat Struktural dari Kementerian Agama;</w:t>
      </w:r>
    </w:p>
    <w:p>
      <w:pPr>
        <w:ind w:left="720" w:right="0" w:firstLine="0" w:hanging="360"/>
        <w:numPr>
          <w:ilvl w:val="0"/>
          <w:numId w:val="28"/>
        </w:numPr>
      </w:pPr>
      <w:r>
        <w:rPr/>
        <w:t xml:space="preserve">Mampu mengisi waktu yang diberikan oleh panitia dengan kegiatan pembelajaran dengan materi yang sesuai ditetapkan dalam jadwal;</w:t>
      </w:r>
    </w:p>
    <w:p>
      <w:pPr>
        <w:ind w:left="720" w:right="0" w:firstLine="0" w:hanging="360"/>
        <w:numPr>
          <w:ilvl w:val="0"/>
          <w:numId w:val="28"/>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Jarak Jauh Kerukunan Umat Beragama</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Pada hari ini Kamis, 30 Oktober 2025 pukul 13.30 s.d 14.00 WIB bertempat di Loka Pendidikan dan Pelatihan Keagamaan Pekanbaru serta Widyaiswara secara dalam jaringan telah diadakan Rapat Evaluasi Kelulusan Peserta Pelatihan Jarak Jauh Kerukunan Umat Beragama yang diselenggarakan dari tanggal  Kamis, 23 Oktober 2025 s.d Kamis, 30 Oktober 2025.</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
</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C85C3241"/>
    <w:multiLevelType w:val="multilevel"/>
    <w:lvl w:ilvl="0">
      <w:start w:val="1"/>
      <w:numFmt w:val="decimal"/>
      <w:suff w:val="tab"/>
      <w:lvlText w:val="%1."/>
      <w:pPr>
        <w:tabs>
          <w:tab w:val="num" w:pos="360"/>
        </w:tabs>
        <w:ind w:left="360" w:hanging="360"/>
      </w:pPr>
      <w:rPr>
        <w:rFonts/>
      </w:rPr>
    </w:lvl>
  </w:abstractNum>
  <w:abstractNum w:abstractNumId="4">
    <w:nsid w:val="A6541A2A"/>
    <w:multiLevelType w:val="multilevel"/>
    <w:lvl w:ilvl="0">
      <w:start w:val="1"/>
      <w:numFmt w:val="decimal"/>
      <w:suff w:val="tab"/>
      <w:lvlText w:val="%1."/>
      <w:pPr>
        <w:tabs>
          <w:tab w:val="num" w:pos="360"/>
        </w:tabs>
        <w:ind w:left="360" w:hanging="360"/>
      </w:pPr>
      <w:rPr>
        <w:rFonts/>
      </w:rPr>
    </w:lvl>
  </w:abstractNum>
  <w:abstractNum w:abstractNumId="5">
    <w:nsid w:val="18AE215A"/>
    <w:multiLevelType w:val="multilevel"/>
    <w:lvl w:ilvl="0">
      <w:start w:val="1"/>
      <w:numFmt w:val="decimal"/>
      <w:suff w:val="tab"/>
      <w:lvlText w:val="%1."/>
      <w:pPr>
        <w:tabs>
          <w:tab w:val="num" w:pos="360"/>
        </w:tabs>
        <w:ind w:left="360" w:hanging="360"/>
      </w:pPr>
      <w:rPr>
        <w:rFonts/>
      </w:rPr>
    </w:lvl>
  </w:abstractNum>
  <w:abstractNum w:abstractNumId="6">
    <w:nsid w:val="DC46EB49"/>
    <w:multiLevelType w:val="multilevel"/>
    <w:lvl w:ilvl="0">
      <w:start w:val="1"/>
      <w:numFmt w:val="decimal"/>
      <w:suff w:val="tab"/>
      <w:lvlText w:val="%1."/>
      <w:pPr>
        <w:tabs>
          <w:tab w:val="num" w:pos="360"/>
        </w:tabs>
        <w:ind w:left="360" w:hanging="360"/>
      </w:pPr>
      <w:rPr>
        <w:rFonts/>
      </w:rPr>
    </w:lvl>
  </w:abstractNum>
  <w:abstractNum w:abstractNumId="7">
    <w:nsid w:val="986B012F"/>
    <w:multiLevelType w:val="multilevel"/>
    <w:lvl w:ilvl="0">
      <w:start w:val="1"/>
      <w:numFmt w:val="upperLetter"/>
      <w:suff w:val="tab"/>
      <w:lvlText w:val="%1."/>
      <w:pPr>
        <w:tabs>
          <w:tab w:val="num" w:pos="360"/>
        </w:tabs>
        <w:ind w:left="360" w:hanging="360"/>
      </w:pPr>
      <w:rPr>
        <w:rFonts/>
      </w:rPr>
    </w:lvl>
  </w:abstractNum>
  <w:abstractNum w:abstractNumId="8">
    <w:nsid w:val="7613BE0E"/>
    <w:multiLevelType w:val="multilevel"/>
    <w:lvl w:ilvl="0">
      <w:start w:val="1"/>
      <w:numFmt w:val="decimal"/>
      <w:suff w:val="tab"/>
      <w:lvlText w:val="%1."/>
      <w:pPr>
        <w:tabs>
          <w:tab w:val="num" w:pos="360"/>
        </w:tabs>
        <w:ind w:left="360" w:hanging="360"/>
      </w:pPr>
      <w:rPr>
        <w:rFonts/>
      </w:rPr>
    </w:lvl>
  </w:abstractNum>
  <w:abstractNum w:abstractNumId="9">
    <w:nsid w:val="309FD70C"/>
    <w:multiLevelType w:val="multilevel"/>
    <w:lvl w:ilvl="0">
      <w:start w:val="1"/>
      <w:numFmt w:val="decimal"/>
      <w:suff w:val="tab"/>
      <w:lvlText w:val="%1."/>
      <w:pPr>
        <w:tabs>
          <w:tab w:val="num" w:pos="360"/>
        </w:tabs>
        <w:ind w:left="360" w:hanging="360"/>
      </w:pPr>
      <w:rPr>
        <w:rFonts/>
      </w:rPr>
    </w:lvl>
  </w:abstractNum>
  <w:abstractNum w:abstractNumId="10">
    <w:nsid w:val="3ADB116B"/>
    <w:multiLevelType w:val="multilevel"/>
    <w:lvl w:ilvl="0">
      <w:start w:val="1"/>
      <w:numFmt w:val="upperLetter"/>
      <w:suff w:val="tab"/>
      <w:lvlText w:val="%1."/>
      <w:pPr>
        <w:tabs>
          <w:tab w:val="num" w:pos="360"/>
        </w:tabs>
        <w:ind w:left="360" w:hanging="360"/>
      </w:pPr>
      <w:rPr>
        <w:rFonts/>
      </w:rPr>
    </w:lvl>
  </w:abstractNum>
  <w:abstractNum w:abstractNumId="12">
    <w:nsid w:val="3EE335C5"/>
    <w:multiLevelType w:val="multilevel"/>
    <w:lvl w:ilvl="0">
      <w:start w:val="1"/>
      <w:numFmt w:val="upperLetter"/>
      <w:suff w:val="tab"/>
      <w:lvlText w:val="%1."/>
      <w:pPr>
        <w:tabs>
          <w:tab w:val="num" w:pos="360"/>
        </w:tabs>
        <w:ind w:left="360" w:hanging="360"/>
      </w:pPr>
      <w:rPr>
        <w:rFonts/>
      </w:rPr>
    </w:lvl>
  </w:abstractNum>
  <w:abstractNum w:abstractNumId="13">
    <w:nsid w:val="1FAAD4CC"/>
    <w:multiLevelType w:val="multilevel"/>
    <w:lvl w:ilvl="0">
      <w:start w:val="1"/>
      <w:numFmt w:val="decimal"/>
      <w:suff w:val="tab"/>
      <w:lvlText w:val="%1."/>
      <w:pPr>
        <w:tabs>
          <w:tab w:val="num" w:pos="360"/>
        </w:tabs>
        <w:ind w:left="360" w:hanging="360"/>
      </w:pPr>
      <w:rPr>
        <w:rFonts/>
      </w:rPr>
    </w:lvl>
  </w:abstractNum>
  <w:abstractNum w:abstractNumId="14">
    <w:nsid w:val="CBD66E10"/>
    <w:multiLevelType w:val="multilevel"/>
    <w:lvl w:ilvl="0">
      <w:start w:val="1"/>
      <w:numFmt w:val="decimal"/>
      <w:suff w:val="tab"/>
      <w:lvlText w:val="%1."/>
      <w:pPr>
        <w:tabs>
          <w:tab w:val="num" w:pos="360"/>
        </w:tabs>
        <w:ind w:left="360" w:hanging="360"/>
      </w:pPr>
      <w:rPr>
        <w:rFonts/>
      </w:rPr>
    </w:lvl>
  </w:abstractNum>
  <w:abstractNum w:abstractNumId="15">
    <w:nsid w:val="121385D5"/>
    <w:multiLevelType w:val="multilevel"/>
    <w:lvl w:ilvl="0">
      <w:start w:val="1"/>
      <w:numFmt w:val="decimal"/>
      <w:suff w:val="tab"/>
      <w:lvlText w:val="%1."/>
      <w:pPr>
        <w:tabs>
          <w:tab w:val="num" w:pos="360"/>
        </w:tabs>
        <w:ind w:left="360" w:hanging="360"/>
      </w:pPr>
      <w:rPr>
        <w:rFonts/>
      </w:rPr>
    </w:lvl>
  </w:abstractNum>
  <w:abstractNum w:abstractNumId="16">
    <w:nsid w:val="17C5D375"/>
    <w:multiLevelType w:val="multilevel"/>
    <w:lvl w:ilvl="0">
      <w:start w:val="1"/>
      <w:numFmt w:val="decimal"/>
      <w:suff w:val="tab"/>
      <w:lvlText w:val="%1."/>
      <w:pPr>
        <w:tabs>
          <w:tab w:val="num" w:pos="360"/>
        </w:tabs>
        <w:ind w:left="360" w:hanging="360"/>
      </w:pPr>
      <w:rPr>
        <w:rFonts/>
      </w:rPr>
    </w:lvl>
  </w:abstractNum>
  <w:abstractNum w:abstractNumId="17">
    <w:nsid w:val="A50CFC47"/>
    <w:multiLevelType w:val="multilevel"/>
    <w:lvl w:ilvl="0">
      <w:start w:val="1"/>
      <w:numFmt w:val="decimal"/>
      <w:suff w:val="tab"/>
      <w:lvlText w:val="%1."/>
      <w:pPr>
        <w:tabs>
          <w:tab w:val="num" w:pos="360"/>
        </w:tabs>
        <w:ind w:left="360" w:hanging="360"/>
      </w:pPr>
      <w:rPr>
        <w:rFonts/>
      </w:rPr>
    </w:lvl>
  </w:abstractNum>
  <w:abstractNum w:abstractNumId="18">
    <w:nsid w:val="2636BD9C"/>
    <w:multiLevelType w:val="multilevel"/>
    <w:lvl w:ilvl="0">
      <w:start w:val="2"/>
      <w:numFmt w:val="decimal"/>
      <w:suff w:val="tab"/>
      <w:lvlText w:val="%1."/>
      <w:pPr>
        <w:tabs>
          <w:tab w:val="num" w:pos="360"/>
        </w:tabs>
        <w:ind w:left="360" w:hanging="360"/>
      </w:pPr>
      <w:rPr>
        <w:rFonts/>
      </w:rPr>
    </w:lvl>
  </w:abstractNum>
  <w:abstractNum w:abstractNumId="19">
    <w:nsid w:val="8B0ED1A0"/>
    <w:multiLevelType w:val="multilevel"/>
    <w:lvl w:ilvl="0">
      <w:start w:val="1"/>
      <w:numFmt w:val="decimal"/>
      <w:suff w:val="tab"/>
      <w:lvlText w:val="%1."/>
      <w:pPr>
        <w:tabs>
          <w:tab w:val="num" w:pos="360"/>
        </w:tabs>
        <w:ind w:left="360" w:hanging="360"/>
      </w:pPr>
      <w:rPr>
        <w:rFonts/>
      </w:rPr>
    </w:lvl>
  </w:abstractNum>
  <w:abstractNum w:abstractNumId="20">
    <w:nsid w:val="24E4E3A7"/>
    <w:multiLevelType w:val="multilevel"/>
    <w:lvl w:ilvl="0">
      <w:start w:val="1"/>
      <w:numFmt w:val="decimal"/>
      <w:suff w:val="tab"/>
      <w:lvlText w:val="%1."/>
      <w:pPr>
        <w:tabs>
          <w:tab w:val="num" w:pos="360"/>
        </w:tabs>
        <w:ind w:left="360" w:hanging="360"/>
      </w:pPr>
      <w:rPr>
        <w:rFonts/>
      </w:rPr>
    </w:lvl>
  </w:abstractNum>
  <w:abstractNum w:abstractNumId="21">
    <w:nsid w:val="5D89EABE"/>
    <w:multiLevelType w:val="multilevel"/>
    <w:lvl w:ilvl="0">
      <w:start w:val="1"/>
      <w:numFmt w:val="decimal"/>
      <w:suff w:val="tab"/>
      <w:lvlText w:val="%1."/>
      <w:pPr>
        <w:tabs>
          <w:tab w:val="num" w:pos="360"/>
        </w:tabs>
        <w:ind w:left="360" w:hanging="360"/>
      </w:pPr>
      <w:rPr>
        <w:rFonts/>
      </w:rPr>
    </w:lvl>
  </w:abstractNum>
  <w:abstractNum w:abstractNumId="22">
    <w:nsid w:val="0E85C820"/>
    <w:multiLevelType w:val="multilevel"/>
    <w:lvl w:ilvl="0">
      <w:start w:val="1"/>
      <w:numFmt w:val="decimal"/>
      <w:suff w:val="tab"/>
      <w:lvlText w:val="%1."/>
      <w:pPr>
        <w:tabs>
          <w:tab w:val="num" w:pos="360"/>
        </w:tabs>
        <w:ind w:left="360" w:hanging="360"/>
      </w:pPr>
      <w:rPr>
        <w:rFonts/>
      </w:rPr>
    </w:lvl>
  </w:abstractNum>
  <w:abstractNum w:abstractNumId="23">
    <w:nsid w:val="046003F9"/>
    <w:multiLevelType w:val="multilevel"/>
    <w:lvl w:ilvl="0">
      <w:start w:val="1"/>
      <w:numFmt w:val="decimal"/>
      <w:suff w:val="tab"/>
      <w:lvlText w:val="%1."/>
      <w:pPr>
        <w:tabs>
          <w:tab w:val="num" w:pos="360"/>
        </w:tabs>
        <w:ind w:left="360" w:hanging="360"/>
      </w:pPr>
      <w:rPr>
        <w:rFonts/>
      </w:rPr>
    </w:lvl>
  </w:abstractNum>
  <w:abstractNum w:abstractNumId="24">
    <w:nsid w:val="AD7C73A5"/>
    <w:multiLevelType w:val="multilevel"/>
    <w:lvl w:ilvl="0">
      <w:start w:val="1"/>
      <w:numFmt w:val="decimal"/>
      <w:suff w:val="tab"/>
      <w:lvlText w:val="%1."/>
      <w:pPr>
        <w:tabs>
          <w:tab w:val="num" w:pos="360"/>
        </w:tabs>
        <w:ind w:left="360" w:hanging="360"/>
      </w:pPr>
      <w:rPr>
        <w:rFonts/>
      </w:rPr>
    </w:lvl>
  </w:abstractNum>
  <w:abstractNum w:abstractNumId="25">
    <w:nsid w:val="1951F676"/>
    <w:multiLevelType w:val="multilevel"/>
    <w:lvl w:ilvl="0">
      <w:start w:val="1"/>
      <w:numFmt w:val="decimal"/>
      <w:suff w:val="tab"/>
      <w:lvlText w:val="%1."/>
      <w:pPr>
        <w:tabs>
          <w:tab w:val="num" w:pos="360"/>
        </w:tabs>
        <w:ind w:left="360" w:hanging="360"/>
      </w:pPr>
      <w:rPr>
        <w:rFonts/>
      </w:rPr>
    </w:lvl>
  </w:abstractNum>
  <w:abstractNum w:abstractNumId="26">
    <w:nsid w:val="1840772B"/>
    <w:multiLevelType w:val="multilevel"/>
    <w:lvl w:ilvl="0">
      <w:start w:val="1"/>
      <w:numFmt w:val="decimal"/>
      <w:suff w:val="tab"/>
      <w:lvlText w:val="%1."/>
      <w:pPr>
        <w:tabs>
          <w:tab w:val="num" w:pos="360"/>
        </w:tabs>
        <w:ind w:left="360" w:hanging="360"/>
      </w:pPr>
      <w:rPr>
        <w:rFonts/>
      </w:rPr>
    </w:lvl>
  </w:abstractNum>
  <w:abstractNum w:abstractNumId="27">
    <w:nsid w:val="3DAE79FE"/>
    <w:multiLevelType w:val="multilevel"/>
    <w:lvl w:ilvl="0">
      <w:start w:val="1"/>
      <w:numFmt w:val="decimal"/>
      <w:suff w:val="tab"/>
      <w:lvlText w:val="%1."/>
      <w:pPr>
        <w:tabs>
          <w:tab w:val="num" w:pos="360"/>
        </w:tabs>
        <w:ind w:left="360" w:hanging="360"/>
      </w:pPr>
      <w:rPr>
        <w:rFonts/>
      </w:rPr>
    </w:lvl>
  </w:abstractNum>
  <w:abstractNum w:abstractNumId="28">
    <w:nsid w:val="28DF5953"/>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 w:type="paragraph" w:customStyle="1" w:styleId="penyelenggaraStyle">
    <w:name w:val="penyelenggaraStyle"/>
    <w:basedOn w:val="Normal"/>
    <w:pPr>
      <w:tabs>
        <w:tab w:val="left" w:leader="none" w:pos="3000"/>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2025-10-29T11:39:21+07:00</dcterms:created>
  <dcterms:modified xsi:type="dcterms:W3CDTF">2025-10-29T11:39:21+07:00</dcterms:modified>
</cp:coreProperties>
</file>

<file path=docProps/custom.xml><?xml version="1.0" encoding="utf-8"?>
<Properties xmlns="http://schemas.openxmlformats.org/officeDocument/2006/custom-properties" xmlns:vt="http://schemas.openxmlformats.org/officeDocument/2006/docPropsVTypes"/>
</file>