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728" w:rsidRDefault="00160728" w:rsidP="00160728">
      <w:pPr>
        <w:bidi/>
        <w:rPr>
          <w:rtl/>
        </w:rPr>
      </w:pPr>
      <w:r>
        <w:rPr>
          <w:rFonts w:hint="cs"/>
          <w:rtl/>
        </w:rPr>
        <w:t>سنة 637 م:</w:t>
      </w:r>
    </w:p>
    <w:p w:rsidR="00160728" w:rsidRDefault="00160728" w:rsidP="00160728">
      <w:pPr>
        <w:bidi/>
        <w:rPr>
          <w:color w:val="000000"/>
          <w:rtl/>
        </w:rPr>
      </w:pPr>
      <w:r>
        <w:rPr>
          <w:rFonts w:hint="cs"/>
          <w:rtl/>
        </w:rPr>
        <w:t xml:space="preserve">الوصف: </w:t>
      </w:r>
      <w:r>
        <w:rPr>
          <w:rFonts w:hint="cs"/>
          <w:color w:val="000000"/>
          <w:rtl/>
        </w:rPr>
        <w:t xml:space="preserve">كانت </w:t>
      </w:r>
      <w:r>
        <w:rPr>
          <w:color w:val="000000"/>
          <w:rtl/>
        </w:rPr>
        <w:t>النشأة الأولى على مرتفع "</w:t>
      </w:r>
      <w:proofErr w:type="spellStart"/>
      <w:r>
        <w:rPr>
          <w:color w:val="000000"/>
          <w:rtl/>
        </w:rPr>
        <w:t>القليعات</w:t>
      </w:r>
      <w:proofErr w:type="spellEnd"/>
      <w:r>
        <w:rPr>
          <w:color w:val="000000"/>
          <w:rtl/>
        </w:rPr>
        <w:t>" بالضفة الغربية لدجلة لحماية حاضرة نينوى</w:t>
      </w:r>
      <w:r>
        <w:rPr>
          <w:rFonts w:hint="cs"/>
          <w:color w:val="000000"/>
          <w:rtl/>
        </w:rPr>
        <w:t xml:space="preserve"> عام 400 ق.م</w:t>
      </w:r>
      <w:r>
        <w:rPr>
          <w:color w:val="000000"/>
          <w:rtl/>
        </w:rPr>
        <w:t xml:space="preserve">، وعُرف بـ "الحصن العبوري" (حصنا </w:t>
      </w:r>
      <w:proofErr w:type="spellStart"/>
      <w:r>
        <w:rPr>
          <w:color w:val="000000"/>
          <w:rtl/>
        </w:rPr>
        <w:t>عبرايا</w:t>
      </w:r>
      <w:proofErr w:type="spellEnd"/>
      <w:r>
        <w:rPr>
          <w:rFonts w:hint="cs"/>
          <w:color w:val="000000"/>
          <w:rtl/>
        </w:rPr>
        <w:t>).</w:t>
      </w:r>
      <w:r>
        <w:rPr>
          <w:color w:val="000000"/>
        </w:rPr>
        <w:t xml:space="preserve"> </w:t>
      </w:r>
      <w:r>
        <w:rPr>
          <w:color w:val="000000"/>
          <w:rtl/>
        </w:rPr>
        <w:t xml:space="preserve">وفي حدود 570م أُسست صومعة الراهب مار </w:t>
      </w:r>
      <w:proofErr w:type="spellStart"/>
      <w:r>
        <w:rPr>
          <w:color w:val="000000"/>
          <w:rtl/>
        </w:rPr>
        <w:t>إيشوعياب</w:t>
      </w:r>
      <w:proofErr w:type="spellEnd"/>
      <w:r>
        <w:rPr>
          <w:color w:val="000000"/>
          <w:rtl/>
        </w:rPr>
        <w:t xml:space="preserve"> قرب الحصن وتشكلت حولهما مستوطنة مبكرة مع امتداد الأحياء غرباً</w:t>
      </w:r>
      <w:r>
        <w:rPr>
          <w:rFonts w:hint="cs"/>
          <w:color w:val="000000"/>
          <w:rtl/>
        </w:rPr>
        <w:t xml:space="preserve">. ثم في عام 637 </w:t>
      </w:r>
      <w:r>
        <w:rPr>
          <w:color w:val="000000"/>
          <w:rtl/>
        </w:rPr>
        <w:t>أُسست المدينة كـ "مِصر" إسلامي عسكري بإشراف هرثمة بن عرفجة البارقي بأمر الخليفة عمر بن الخطاب</w:t>
      </w:r>
      <w:r>
        <w:rPr>
          <w:color w:val="000000"/>
        </w:rPr>
        <w:t xml:space="preserve">. </w:t>
      </w:r>
      <w:r>
        <w:rPr>
          <w:color w:val="000000"/>
          <w:rtl/>
        </w:rPr>
        <w:t xml:space="preserve">تم توزيع القبائل في محلات عرفت بالـ "خِطط" حول المسجد الجامع الأول ودار الإمارة في مخطط مربع محصن بنواة مركزية تبلغ مساحتها 330×330 متراً فوق </w:t>
      </w:r>
      <w:proofErr w:type="spellStart"/>
      <w:r>
        <w:rPr>
          <w:color w:val="000000"/>
          <w:rtl/>
        </w:rPr>
        <w:t>القليعات</w:t>
      </w:r>
      <w:proofErr w:type="spellEnd"/>
      <w:r>
        <w:rPr>
          <w:color w:val="000000"/>
        </w:rPr>
        <w:t>.</w:t>
      </w:r>
    </w:p>
    <w:p w:rsidR="00160728" w:rsidRDefault="00160728" w:rsidP="00160728">
      <w:pPr>
        <w:bidi/>
        <w:rPr>
          <w:color w:val="000000"/>
          <w:rtl/>
        </w:rPr>
      </w:pPr>
      <w:r>
        <w:rPr>
          <w:rFonts w:hint="cs"/>
          <w:color w:val="000000"/>
          <w:rtl/>
        </w:rPr>
        <w:t xml:space="preserve">سنة 912 م: </w:t>
      </w:r>
    </w:p>
    <w:p w:rsidR="00160728" w:rsidRDefault="00160728" w:rsidP="00160728">
      <w:pPr>
        <w:bidi/>
        <w:rPr>
          <w:color w:val="000000"/>
          <w:rtl/>
        </w:rPr>
      </w:pPr>
      <w:r>
        <w:rPr>
          <w:rFonts w:hint="cs"/>
          <w:color w:val="000000"/>
          <w:rtl/>
        </w:rPr>
        <w:t xml:space="preserve">الوصف: في عام 750 م </w:t>
      </w:r>
      <w:r>
        <w:rPr>
          <w:color w:val="000000"/>
          <w:rtl/>
        </w:rPr>
        <w:t>جعل مروان بن محمد الموصل عاصمة للجزيرة فدفع بالتوسع العمراني</w:t>
      </w:r>
      <w:r>
        <w:rPr>
          <w:color w:val="000000"/>
        </w:rPr>
        <w:t xml:space="preserve">. </w:t>
      </w:r>
      <w:r>
        <w:rPr>
          <w:color w:val="000000"/>
          <w:rtl/>
        </w:rPr>
        <w:t>نفّذ الوالي الحر بن يوسف مشروع "النهر المكشوف" (نهر الحر) بطول 10 كم من دير مار ميخائيل لتغذية المدينة، وتوسعت الأسواق جنوباً خارج النواة المحصنة بعد زيادة الكثافة السكانية</w:t>
      </w:r>
      <w:r>
        <w:rPr>
          <w:color w:val="000000"/>
        </w:rPr>
        <w:t>.</w:t>
      </w:r>
      <w:r>
        <w:rPr>
          <w:rFonts w:hint="cs"/>
          <w:color w:val="000000"/>
          <w:rtl/>
        </w:rPr>
        <w:t xml:space="preserve"> ثم في عام 912 م </w:t>
      </w:r>
      <w:r>
        <w:rPr>
          <w:color w:val="000000"/>
          <w:rtl/>
        </w:rPr>
        <w:t>وصف المقدسي مخطط المدينة الأرضي بشكل "شبه الطيلسان" (شبه منحرف) نتيجة الامتداد الكبير نحو الجنوب بمحاذاة القناة المائية</w:t>
      </w:r>
      <w:r>
        <w:rPr>
          <w:color w:val="000000"/>
        </w:rPr>
        <w:t xml:space="preserve">. </w:t>
      </w:r>
      <w:r>
        <w:rPr>
          <w:color w:val="000000"/>
          <w:rtl/>
        </w:rPr>
        <w:t>أنشأ الحمدانيون مجمعهم القصري (دار المملكة) شمالاً، وربطوه بقلب المدينة عبر المحور الرئيسي (شارع الشعارين</w:t>
      </w:r>
      <w:proofErr w:type="gramStart"/>
      <w:r>
        <w:rPr>
          <w:rFonts w:hint="cs"/>
          <w:color w:val="000000"/>
          <w:rtl/>
        </w:rPr>
        <w:t>) .</w:t>
      </w:r>
      <w:proofErr w:type="gramEnd"/>
    </w:p>
    <w:p w:rsidR="00160728" w:rsidRDefault="00160728" w:rsidP="00160728">
      <w:pPr>
        <w:bidi/>
        <w:rPr>
          <w:color w:val="000000"/>
          <w:rtl/>
        </w:rPr>
      </w:pPr>
      <w:r>
        <w:rPr>
          <w:rFonts w:hint="cs"/>
          <w:color w:val="000000"/>
          <w:rtl/>
        </w:rPr>
        <w:t>سنة 1096 م:</w:t>
      </w:r>
    </w:p>
    <w:p w:rsidR="00160728" w:rsidRDefault="00160728" w:rsidP="00160728">
      <w:pPr>
        <w:bidi/>
        <w:rPr>
          <w:color w:val="000000"/>
          <w:rtl/>
        </w:rPr>
      </w:pPr>
      <w:r>
        <w:rPr>
          <w:color w:val="000000"/>
          <w:rtl/>
        </w:rPr>
        <w:t xml:space="preserve">اتسمت هذه الفترة بإعادة تحصين المدينة بعد </w:t>
      </w:r>
      <w:r>
        <w:rPr>
          <w:rFonts w:hint="cs"/>
          <w:color w:val="000000"/>
          <w:rtl/>
        </w:rPr>
        <w:t>تدمير السور في الفترة العباسية</w:t>
      </w:r>
      <w:r>
        <w:rPr>
          <w:color w:val="000000"/>
          <w:rtl/>
        </w:rPr>
        <w:t>، حيث أُقيم سور دفاعي جديد منخفض الارتفاع وبمسار مختلف عن الأسوار القديمة ودون خندق خارجي</w:t>
      </w:r>
      <w:r>
        <w:rPr>
          <w:color w:val="000000"/>
        </w:rPr>
        <w:t xml:space="preserve">. </w:t>
      </w:r>
      <w:r>
        <w:rPr>
          <w:color w:val="000000"/>
          <w:rtl/>
        </w:rPr>
        <w:t>عانت المدينة من انكماش ديموغرافي وتراجع في كثافة أحيائها الشمالية التي أصابها الخراب، مما أدى إلى خلو الجامع العتيق وتراجع دوره الحيوي، في حين تركزت غالبية الكتلة السكنية الحية والنشاط اليومي في القسم الجنوبي المحمي من المدينة</w:t>
      </w:r>
      <w:r>
        <w:rPr>
          <w:color w:val="000000"/>
        </w:rPr>
        <w:t>..</w:t>
      </w:r>
    </w:p>
    <w:p w:rsidR="00160728" w:rsidRDefault="00160728" w:rsidP="00160728">
      <w:pPr>
        <w:bidi/>
        <w:rPr>
          <w:color w:val="000000"/>
          <w:rtl/>
        </w:rPr>
      </w:pPr>
    </w:p>
    <w:p w:rsidR="00160728" w:rsidRDefault="00160728" w:rsidP="00160728">
      <w:pPr>
        <w:bidi/>
        <w:rPr>
          <w:color w:val="000000"/>
          <w:rtl/>
        </w:rPr>
      </w:pPr>
      <w:r>
        <w:rPr>
          <w:rFonts w:hint="cs"/>
          <w:color w:val="000000"/>
          <w:rtl/>
        </w:rPr>
        <w:t>سنة 1127 م:</w:t>
      </w:r>
    </w:p>
    <w:p w:rsidR="00160728" w:rsidRDefault="00160728" w:rsidP="00160728">
      <w:pPr>
        <w:bidi/>
        <w:rPr>
          <w:color w:val="000000"/>
          <w:rtl/>
        </w:rPr>
      </w:pPr>
      <w:r>
        <w:rPr>
          <w:color w:val="000000"/>
          <w:rtl/>
        </w:rPr>
        <w:t>بلغت المدينة ذروة اتساعها بنحو 277.8 هكتاراً وشُيد الجامع النوري الكبير (1170م) فنقل المركز الحضري لصالحه</w:t>
      </w:r>
      <w:r>
        <w:rPr>
          <w:color w:val="000000"/>
        </w:rPr>
        <w:t xml:space="preserve">. </w:t>
      </w:r>
      <w:r>
        <w:rPr>
          <w:color w:val="000000"/>
          <w:rtl/>
        </w:rPr>
        <w:t xml:space="preserve">وُسّع السور ليضم قلعة </w:t>
      </w:r>
      <w:proofErr w:type="spellStart"/>
      <w:r>
        <w:rPr>
          <w:color w:val="000000"/>
          <w:rtl/>
        </w:rPr>
        <w:t>باشطابيا</w:t>
      </w:r>
      <w:proofErr w:type="spellEnd"/>
      <w:r>
        <w:rPr>
          <w:color w:val="000000"/>
          <w:rtl/>
        </w:rPr>
        <w:t xml:space="preserve"> وحُول السور القديم لفاصل داخلي عُرف بـ "الميدان</w:t>
      </w:r>
      <w:r>
        <w:rPr>
          <w:color w:val="000000"/>
        </w:rPr>
        <w:t>"</w:t>
      </w:r>
      <w:r>
        <w:rPr>
          <w:color w:val="000000"/>
          <w:rtl/>
        </w:rPr>
        <w:t>، كما بنى بدر الدين لؤلؤ أضرحة ومَشاهد تذكارية على مسافات منتظمة عند البوابات</w:t>
      </w:r>
      <w:r>
        <w:rPr>
          <w:color w:val="000000"/>
        </w:rPr>
        <w:t>.</w:t>
      </w:r>
    </w:p>
    <w:p w:rsidR="00160728" w:rsidRDefault="00160728" w:rsidP="00160728">
      <w:pPr>
        <w:bidi/>
        <w:rPr>
          <w:color w:val="000000"/>
          <w:rtl/>
        </w:rPr>
      </w:pPr>
    </w:p>
    <w:p w:rsidR="00160728" w:rsidRDefault="00160728" w:rsidP="00160728">
      <w:pPr>
        <w:bidi/>
        <w:rPr>
          <w:color w:val="000000"/>
          <w:rtl/>
        </w:rPr>
      </w:pPr>
      <w:r>
        <w:rPr>
          <w:rFonts w:hint="cs"/>
          <w:color w:val="000000"/>
          <w:rtl/>
        </w:rPr>
        <w:t>1778 م:</w:t>
      </w:r>
    </w:p>
    <w:p w:rsidR="00160728" w:rsidRDefault="00160728" w:rsidP="00160728">
      <w:pPr>
        <w:bidi/>
        <w:rPr>
          <w:color w:val="000000"/>
          <w:rtl/>
        </w:rPr>
      </w:pPr>
      <w:r>
        <w:rPr>
          <w:color w:val="000000"/>
          <w:rtl/>
        </w:rPr>
        <w:t xml:space="preserve">اكتمل النسيج العمراني للمدينة داخل أسوارها ككتلة </w:t>
      </w:r>
      <w:proofErr w:type="spellStart"/>
      <w:r>
        <w:rPr>
          <w:color w:val="000000"/>
          <w:rtl/>
        </w:rPr>
        <w:t>متضامة</w:t>
      </w:r>
      <w:proofErr w:type="spellEnd"/>
      <w:r>
        <w:rPr>
          <w:color w:val="000000"/>
          <w:rtl/>
        </w:rPr>
        <w:t xml:space="preserve"> وعضوية عالية الكثافة</w:t>
      </w:r>
      <w:r>
        <w:rPr>
          <w:color w:val="000000"/>
        </w:rPr>
        <w:t xml:space="preserve">. </w:t>
      </w:r>
      <w:r>
        <w:rPr>
          <w:color w:val="000000"/>
          <w:rtl/>
        </w:rPr>
        <w:t xml:space="preserve">تميزت هذه الحقبة بترميم واستحكام المنظومة الدفاعية (الأسوار، الأبراج، والخندق) إبان مواجهة الغزو الفارسي (نادر شاه)، مع إعادة إعمار واسعة للمساجد، والمدارس، والبيوت </w:t>
      </w:r>
      <w:proofErr w:type="spellStart"/>
      <w:r>
        <w:rPr>
          <w:color w:val="000000"/>
          <w:rtl/>
        </w:rPr>
        <w:t>الفنائية</w:t>
      </w:r>
      <w:proofErr w:type="spellEnd"/>
      <w:r>
        <w:rPr>
          <w:color w:val="000000"/>
          <w:rtl/>
        </w:rPr>
        <w:t xml:space="preserve"> ذات الزخارف </w:t>
      </w:r>
      <w:r>
        <w:rPr>
          <w:rFonts w:hint="cs"/>
          <w:color w:val="000000"/>
          <w:rtl/>
        </w:rPr>
        <w:t>الرخامية.</w:t>
      </w:r>
      <w:r>
        <w:rPr>
          <w:color w:val="000000"/>
        </w:rPr>
        <w:t xml:space="preserve"> </w:t>
      </w:r>
      <w:r>
        <w:rPr>
          <w:color w:val="000000"/>
          <w:rtl/>
        </w:rPr>
        <w:t xml:space="preserve">تركز النشاط الاقتصادي في قطاع الأسواق والخانات </w:t>
      </w:r>
      <w:r>
        <w:rPr>
          <w:rFonts w:hint="cs"/>
          <w:color w:val="000000"/>
          <w:rtl/>
        </w:rPr>
        <w:t>الكبرى جنوب</w:t>
      </w:r>
      <w:r>
        <w:rPr>
          <w:color w:val="000000"/>
          <w:rtl/>
        </w:rPr>
        <w:t xml:space="preserve"> وشرق المدينة قرب النهر، وارتبطت ضفتا دجلة بحركة تجارية نشطة عبر جسر القوارب العائم، مع بقاء فضاء الميدان متنفساً عسكرياً وحرفياً في الشمال</w:t>
      </w:r>
      <w:r>
        <w:rPr>
          <w:color w:val="000000"/>
        </w:rPr>
        <w:t>.</w:t>
      </w:r>
    </w:p>
    <w:p w:rsidR="00160728" w:rsidRDefault="00160728" w:rsidP="00160728">
      <w:pPr>
        <w:bidi/>
        <w:rPr>
          <w:color w:val="000000"/>
          <w:rtl/>
        </w:rPr>
      </w:pPr>
      <w:r>
        <w:rPr>
          <w:rFonts w:hint="cs"/>
          <w:color w:val="000000"/>
          <w:rtl/>
        </w:rPr>
        <w:t>1838 م:</w:t>
      </w:r>
    </w:p>
    <w:p w:rsidR="00160728" w:rsidRDefault="00160728" w:rsidP="00160728">
      <w:pPr>
        <w:bidi/>
        <w:rPr>
          <w:color w:val="000000"/>
          <w:rtl/>
        </w:rPr>
      </w:pPr>
      <w:r>
        <w:rPr>
          <w:color w:val="000000"/>
          <w:rtl/>
        </w:rPr>
        <w:t xml:space="preserve">سادت المدينة حالة من التراجع الديموغرافي والاقتصادي انعكست على نسيجها المبني؛ إذ تقلصت رقعة الاستيطان الفعلي لتتركز بكثافة في القطاعين الأوسط والجنوبي حيث تتشابك الأسواق والمحلات التقليدية حول الأنماط السكنية الحصينة ذات </w:t>
      </w:r>
      <w:r>
        <w:rPr>
          <w:color w:val="000000"/>
          <w:rtl/>
        </w:rPr>
        <w:lastRenderedPageBreak/>
        <w:t>السراديب العميقة والأفنية الداخلية</w:t>
      </w:r>
      <w:r>
        <w:rPr>
          <w:color w:val="000000"/>
        </w:rPr>
        <w:t xml:space="preserve">. </w:t>
      </w:r>
      <w:r>
        <w:rPr>
          <w:color w:val="000000"/>
          <w:rtl/>
        </w:rPr>
        <w:t>في المقابل، تحولت الأجزاء الشمالية الداخلية المحاذية للسور إلى مساحات شبه مهجورة وفضاءات خراب، مع بقاء السور التاريخي حاجزاً ومحدداً مكانياً صارماً يمنع أي توسع خارجي</w:t>
      </w:r>
      <w:r>
        <w:rPr>
          <w:rFonts w:hint="cs"/>
          <w:color w:val="000000"/>
          <w:rtl/>
        </w:rPr>
        <w:t>.</w:t>
      </w:r>
    </w:p>
    <w:p w:rsidR="00160728" w:rsidRDefault="00160728" w:rsidP="00160728">
      <w:pPr>
        <w:bidi/>
        <w:rPr>
          <w:color w:val="000000"/>
          <w:rtl/>
        </w:rPr>
      </w:pPr>
      <w:r>
        <w:rPr>
          <w:rFonts w:hint="cs"/>
          <w:color w:val="000000"/>
          <w:rtl/>
        </w:rPr>
        <w:t>1852 م:</w:t>
      </w:r>
    </w:p>
    <w:p w:rsidR="00160728" w:rsidRDefault="00160728" w:rsidP="00160728">
      <w:pPr>
        <w:bidi/>
        <w:rPr>
          <w:color w:val="000000"/>
          <w:rtl/>
        </w:rPr>
      </w:pPr>
      <w:r>
        <w:rPr>
          <w:color w:val="000000"/>
          <w:rtl/>
        </w:rPr>
        <w:t>استقرت المورفولوجيا الحضرية كمدينة محصنة تقليدية محكومة بنظام أمني صارم يفرضه السور الحجري المدعم بالأبراج المحيطية والخندق المائي العميق</w:t>
      </w:r>
      <w:r>
        <w:rPr>
          <w:rFonts w:hint="cs"/>
          <w:color w:val="000000"/>
          <w:rtl/>
        </w:rPr>
        <w:t>.</w:t>
      </w:r>
      <w:r>
        <w:rPr>
          <w:color w:val="000000"/>
        </w:rPr>
        <w:t xml:space="preserve"> </w:t>
      </w:r>
      <w:r>
        <w:rPr>
          <w:color w:val="000000"/>
          <w:rtl/>
        </w:rPr>
        <w:t>اعتمدت المنظومة البيئية والخدمية على شبكة مجاري وقنوات متفرعة من "نهر الحر" القادم من شمال غرب المدينة ليغذي البساتين والحمامات والمرافق الحضرية قبل اتصاله بمجرى دجلة، مشكلاً تكاملاً بين الموارد المائية وتوزيع الكتل السكنية المتراصة</w:t>
      </w:r>
      <w:r>
        <w:rPr>
          <w:color w:val="000000"/>
        </w:rPr>
        <w:t>.</w:t>
      </w:r>
    </w:p>
    <w:p w:rsidR="00160728" w:rsidRDefault="00160728" w:rsidP="00160728">
      <w:pPr>
        <w:bidi/>
        <w:rPr>
          <w:color w:val="000000"/>
          <w:rtl/>
        </w:rPr>
      </w:pPr>
      <w:r>
        <w:rPr>
          <w:rFonts w:hint="cs"/>
          <w:color w:val="000000"/>
          <w:rtl/>
        </w:rPr>
        <w:t>1906 م:</w:t>
      </w:r>
    </w:p>
    <w:p w:rsidR="00160728" w:rsidRDefault="00160728" w:rsidP="00160728">
      <w:pPr>
        <w:bidi/>
        <w:rPr>
          <w:color w:val="000000"/>
          <w:rtl/>
        </w:rPr>
      </w:pPr>
      <w:r>
        <w:rPr>
          <w:color w:val="000000"/>
          <w:rtl/>
        </w:rPr>
        <w:t>وصل النسيج العضوي داخل الأسوار إلى أقصى طاقته الاستيعابية من الاكتظاظ السكاني، وتلاصقت الدور السكنية عبر أزقة متعرجة ومغطاة بقناطر حجرية</w:t>
      </w:r>
      <w:r>
        <w:rPr>
          <w:color w:val="000000"/>
        </w:rPr>
        <w:t xml:space="preserve">. </w:t>
      </w:r>
      <w:r>
        <w:rPr>
          <w:color w:val="000000"/>
          <w:rtl/>
        </w:rPr>
        <w:t xml:space="preserve">بدأت المدينة تشهد كسر العزلة عبر الامتداد الخفيف خارج محيط الأسوار القديمة، ولا سيما التمدد جنوباً خارج البوابات باتجاه مجمع جامع </w:t>
      </w:r>
      <w:proofErr w:type="spellStart"/>
      <w:r>
        <w:rPr>
          <w:color w:val="000000"/>
          <w:rtl/>
        </w:rPr>
        <w:t>المجاهدي</w:t>
      </w:r>
      <w:proofErr w:type="spellEnd"/>
      <w:r>
        <w:rPr>
          <w:color w:val="000000"/>
          <w:rtl/>
        </w:rPr>
        <w:t xml:space="preserve"> (الخضر)، مع الحفاظ على هوية السور والأبواب كمفاصل لضبط الدخول والخروج والنشاط التجاري</w:t>
      </w:r>
      <w:r>
        <w:rPr>
          <w:color w:val="000000"/>
        </w:rPr>
        <w:t>.</w:t>
      </w:r>
    </w:p>
    <w:p w:rsidR="00160728" w:rsidRDefault="00160728" w:rsidP="00160728">
      <w:pPr>
        <w:bidi/>
        <w:rPr>
          <w:color w:val="000000"/>
          <w:rtl/>
        </w:rPr>
      </w:pPr>
      <w:r>
        <w:rPr>
          <w:rFonts w:hint="cs"/>
          <w:color w:val="000000"/>
          <w:rtl/>
        </w:rPr>
        <w:t>1919 م:</w:t>
      </w:r>
    </w:p>
    <w:p w:rsidR="00160728" w:rsidRDefault="00160728" w:rsidP="00160728">
      <w:pPr>
        <w:bidi/>
        <w:rPr>
          <w:color w:val="000000"/>
          <w:rtl/>
        </w:rPr>
      </w:pPr>
      <w:r>
        <w:rPr>
          <w:color w:val="000000"/>
          <w:rtl/>
        </w:rPr>
        <w:t>شهدت البنية المكانية للمدينة صدمة تحديثية أولى كسرت انغلاقها النسيجي التاريخي؛ حيث بدأت أعمال شق "شارع نينوى" كأول محور مروري مستقيم يخترق قلب المدينة القديمة من جهة الجسر وصولاً إلى عمق النسيج قرب كنيسة الساعة</w:t>
      </w:r>
      <w:r>
        <w:rPr>
          <w:color w:val="000000"/>
        </w:rPr>
        <w:t xml:space="preserve">. </w:t>
      </w:r>
      <w:r>
        <w:rPr>
          <w:color w:val="000000"/>
          <w:rtl/>
        </w:rPr>
        <w:t>شكّل هذا الاختراق بداية تقطيع أوصال المحلات التراثية المتصلة، وتزامن مع زوال الطابع العسكري للأسوار وبدء تفكيك أجزاء منها لتسهيل الربط مع حركة النقل الصاعدة</w:t>
      </w:r>
      <w:r>
        <w:rPr>
          <w:color w:val="000000"/>
        </w:rPr>
        <w:t>..</w:t>
      </w:r>
    </w:p>
    <w:p w:rsidR="00160728" w:rsidRDefault="00160728" w:rsidP="00160728">
      <w:pPr>
        <w:bidi/>
        <w:rPr>
          <w:color w:val="000000"/>
          <w:rtl/>
        </w:rPr>
      </w:pPr>
      <w:r>
        <w:rPr>
          <w:rFonts w:hint="cs"/>
          <w:color w:val="000000"/>
          <w:rtl/>
        </w:rPr>
        <w:t>1944 م:</w:t>
      </w:r>
    </w:p>
    <w:p w:rsidR="00160728" w:rsidRDefault="00160728" w:rsidP="00160728">
      <w:pPr>
        <w:bidi/>
        <w:rPr>
          <w:color w:val="000000"/>
          <w:rtl/>
        </w:rPr>
      </w:pPr>
      <w:r>
        <w:rPr>
          <w:color w:val="000000"/>
          <w:rtl/>
        </w:rPr>
        <w:t xml:space="preserve">اكتمل التحول </w:t>
      </w:r>
      <w:proofErr w:type="spellStart"/>
      <w:r>
        <w:rPr>
          <w:color w:val="000000"/>
          <w:rtl/>
        </w:rPr>
        <w:t>المورفولوجي</w:t>
      </w:r>
      <w:proofErr w:type="spellEnd"/>
      <w:r>
        <w:rPr>
          <w:color w:val="000000"/>
          <w:rtl/>
        </w:rPr>
        <w:t xml:space="preserve"> في بنية المدينة القديمة بافتتاح الجسر الحديدي الثابت واكتمال المحاور الطرقية </w:t>
      </w:r>
      <w:proofErr w:type="gramStart"/>
      <w:r>
        <w:rPr>
          <w:color w:val="000000"/>
          <w:rtl/>
        </w:rPr>
        <w:t xml:space="preserve">الكبرى </w:t>
      </w:r>
      <w:r>
        <w:rPr>
          <w:rFonts w:hint="cs"/>
          <w:color w:val="000000"/>
          <w:rtl/>
        </w:rPr>
        <w:t>.</w:t>
      </w:r>
      <w:proofErr w:type="gramEnd"/>
      <w:r>
        <w:rPr>
          <w:color w:val="000000"/>
        </w:rPr>
        <w:t xml:space="preserve"> </w:t>
      </w:r>
      <w:r>
        <w:rPr>
          <w:color w:val="000000"/>
          <w:rtl/>
        </w:rPr>
        <w:t xml:space="preserve">أدى ذلك إلى تمزيق الكتل الحضرية التاريخية </w:t>
      </w:r>
      <w:proofErr w:type="spellStart"/>
      <w:r>
        <w:rPr>
          <w:color w:val="000000"/>
          <w:rtl/>
        </w:rPr>
        <w:t>المتضامة</w:t>
      </w:r>
      <w:proofErr w:type="spellEnd"/>
      <w:r>
        <w:rPr>
          <w:color w:val="000000"/>
          <w:rtl/>
        </w:rPr>
        <w:t xml:space="preserve"> وتقسيمها إلى </w:t>
      </w:r>
      <w:proofErr w:type="gramStart"/>
      <w:r>
        <w:rPr>
          <w:color w:val="000000"/>
          <w:rtl/>
        </w:rPr>
        <w:t>أربعة</w:t>
      </w:r>
      <w:proofErr w:type="gramEnd"/>
      <w:r>
        <w:rPr>
          <w:color w:val="000000"/>
          <w:rtl/>
        </w:rPr>
        <w:t xml:space="preserve"> قطاعات معزولة، وتحولت المسارات الداخلية التي صُممت تاريخياً لحركة المشاة والدواب إلى قنوات لعبور المركبات الآلية، مما أطلق موجة هجرة للطبقات الميسورة باتجاه الضواحي الحديثة</w:t>
      </w:r>
      <w:r>
        <w:rPr>
          <w:color w:val="000000"/>
        </w:rPr>
        <w:t>.</w:t>
      </w:r>
    </w:p>
    <w:p w:rsidR="00160728" w:rsidRDefault="00160728" w:rsidP="00160728">
      <w:pPr>
        <w:bidi/>
        <w:rPr>
          <w:color w:val="000000"/>
          <w:rtl/>
        </w:rPr>
      </w:pPr>
      <w:r>
        <w:rPr>
          <w:rFonts w:hint="cs"/>
          <w:color w:val="000000"/>
          <w:rtl/>
        </w:rPr>
        <w:t>1966 م:</w:t>
      </w:r>
    </w:p>
    <w:p w:rsidR="00160728" w:rsidRDefault="00160728" w:rsidP="00160728">
      <w:pPr>
        <w:bidi/>
        <w:rPr>
          <w:color w:val="000000"/>
          <w:rtl/>
        </w:rPr>
      </w:pPr>
      <w:r>
        <w:rPr>
          <w:color w:val="000000"/>
          <w:rtl/>
        </w:rPr>
        <w:t>تجاوزت المدينة حدودها التاريخية تماماً</w:t>
      </w:r>
      <w:r>
        <w:rPr>
          <w:rFonts w:hint="cs"/>
          <w:color w:val="000000"/>
          <w:rtl/>
        </w:rPr>
        <w:t>،</w:t>
      </w:r>
      <w:r>
        <w:rPr>
          <w:color w:val="000000"/>
          <w:rtl/>
        </w:rPr>
        <w:t xml:space="preserve"> حيث طغى النمو العمراني الحديث عبر التمدد الهائل نحو الضفة </w:t>
      </w:r>
      <w:r>
        <w:rPr>
          <w:rFonts w:hint="cs"/>
          <w:color w:val="000000"/>
          <w:rtl/>
        </w:rPr>
        <w:t>الشرقية مدعوماً</w:t>
      </w:r>
      <w:r>
        <w:rPr>
          <w:color w:val="000000"/>
          <w:rtl/>
        </w:rPr>
        <w:t xml:space="preserve"> بتشييد الجسور الخرسانية الحديثة</w:t>
      </w:r>
      <w:r>
        <w:rPr>
          <w:color w:val="000000"/>
        </w:rPr>
        <w:t xml:space="preserve">. </w:t>
      </w:r>
      <w:r>
        <w:rPr>
          <w:color w:val="000000"/>
          <w:rtl/>
        </w:rPr>
        <w:t>تسبب هذا في إزالة واندثار الجزء الأكبر من السور التاريخي وبواباته القديمة، وتحولت النواة التاريخية (الموصل القديمة) من كونها كامل المدينة إلى مركز تقليدي يعاني من الضغط المروري والتجاري العابر</w:t>
      </w:r>
      <w:r>
        <w:rPr>
          <w:color w:val="000000"/>
        </w:rPr>
        <w:t>.</w:t>
      </w:r>
      <w:r>
        <w:rPr>
          <w:rFonts w:hint="cs"/>
          <w:color w:val="000000"/>
          <w:rtl/>
        </w:rPr>
        <w:t xml:space="preserve"> </w:t>
      </w:r>
    </w:p>
    <w:p w:rsidR="00160728" w:rsidRDefault="00160728" w:rsidP="00160728">
      <w:pPr>
        <w:bidi/>
        <w:rPr>
          <w:color w:val="000000"/>
          <w:rtl/>
        </w:rPr>
      </w:pPr>
      <w:r>
        <w:rPr>
          <w:rFonts w:hint="cs"/>
          <w:color w:val="000000"/>
          <w:rtl/>
        </w:rPr>
        <w:t>1980 م:</w:t>
      </w:r>
    </w:p>
    <w:p w:rsidR="00160728" w:rsidRDefault="00160728" w:rsidP="00160728">
      <w:pPr>
        <w:bidi/>
        <w:rPr>
          <w:color w:val="000000"/>
          <w:rtl/>
        </w:rPr>
      </w:pPr>
      <w:r>
        <w:rPr>
          <w:color w:val="000000"/>
          <w:rtl/>
        </w:rPr>
        <w:t xml:space="preserve">تعمقت الفجوة بين المركز التراثي </w:t>
      </w:r>
      <w:proofErr w:type="spellStart"/>
      <w:r>
        <w:rPr>
          <w:color w:val="000000"/>
          <w:rtl/>
        </w:rPr>
        <w:t>المتداعي</w:t>
      </w:r>
      <w:proofErr w:type="spellEnd"/>
      <w:r>
        <w:rPr>
          <w:color w:val="000000"/>
          <w:rtl/>
        </w:rPr>
        <w:t xml:space="preserve"> وأطراف المدينة المترامية؛ حيث أدت مشاريع التطوير العشوائي وفتح الفتحات الإضافية وتوسعة بعض المحاور لحركة السيارات إلى فقدان مستمر لوحدات النسيج السكني التراثي</w:t>
      </w:r>
      <w:r>
        <w:rPr>
          <w:color w:val="000000"/>
        </w:rPr>
        <w:t xml:space="preserve">. </w:t>
      </w:r>
      <w:r>
        <w:rPr>
          <w:color w:val="000000"/>
          <w:rtl/>
        </w:rPr>
        <w:t>تحولت الكثير من الدور التاريخية في أطراف المحلات إلى مخازن تجارية وورش حرفية ملوثة ملحقة بالأسواق، مما أفقد المدينة التراثية جزءاً كبيراً من هويتها السكنية ووظيفتها الاجتماعية التقليدية</w:t>
      </w:r>
      <w:r>
        <w:rPr>
          <w:color w:val="000000"/>
        </w:rPr>
        <w:t>.</w:t>
      </w:r>
    </w:p>
    <w:p w:rsidR="00160728" w:rsidRDefault="00160728" w:rsidP="00160728">
      <w:pPr>
        <w:bidi/>
        <w:rPr>
          <w:color w:val="000000"/>
          <w:rtl/>
        </w:rPr>
      </w:pPr>
    </w:p>
    <w:p w:rsidR="00160728" w:rsidRDefault="00160728" w:rsidP="00160728">
      <w:pPr>
        <w:bidi/>
        <w:rPr>
          <w:color w:val="000000"/>
          <w:rtl/>
        </w:rPr>
      </w:pPr>
      <w:r>
        <w:rPr>
          <w:rFonts w:hint="cs"/>
          <w:color w:val="000000"/>
          <w:rtl/>
        </w:rPr>
        <w:lastRenderedPageBreak/>
        <w:t>2003 م:</w:t>
      </w:r>
    </w:p>
    <w:p w:rsidR="00160728" w:rsidRDefault="00160728" w:rsidP="00160728">
      <w:pPr>
        <w:bidi/>
        <w:rPr>
          <w:color w:val="000000"/>
          <w:rtl/>
        </w:rPr>
      </w:pPr>
      <w:r>
        <w:rPr>
          <w:color w:val="000000"/>
          <w:rtl/>
        </w:rPr>
        <w:t>اتسمت هذه الحقبة بتدهور بيئي وحضري متسارع للنسيج التراثي التاريخي، حيث تسببت عقود الحصار الاقتصادي والنمو السكاني والضغط المروري المتولد من الجسور النهرية في تآكل ما نسبته 20% إلى 40% من المباني السكنية القديمة نتيجة انعدام أعمال الصيانة، وانهيار المرافق الخدمية، واستبدال البيوت التراثية المتداعية بكتل إسمنتية تفتقر للهوية المعمارية الأصيلة</w:t>
      </w:r>
      <w:r>
        <w:rPr>
          <w:color w:val="000000"/>
        </w:rPr>
        <w:t>.</w:t>
      </w:r>
    </w:p>
    <w:p w:rsidR="00160728" w:rsidRDefault="00160728" w:rsidP="00160728">
      <w:pPr>
        <w:bidi/>
        <w:rPr>
          <w:color w:val="000000"/>
          <w:rtl/>
        </w:rPr>
      </w:pPr>
      <w:r>
        <w:rPr>
          <w:rFonts w:hint="cs"/>
          <w:color w:val="000000"/>
          <w:rtl/>
        </w:rPr>
        <w:t>2020 م:</w:t>
      </w:r>
    </w:p>
    <w:p w:rsidR="00160728" w:rsidRDefault="00160728" w:rsidP="00160728">
      <w:pPr>
        <w:bidi/>
        <w:rPr>
          <w:rtl/>
        </w:rPr>
      </w:pPr>
      <w:r>
        <w:rPr>
          <w:color w:val="000000"/>
          <w:rtl/>
        </w:rPr>
        <w:t xml:space="preserve">عاشت المدينة أكبر نكبة عمرانية في تاريخها المعاصر عقب المعارك العسكرية عام 2017، والتي أسفرت عن تدمير هائل طال النسيج الكلي بنسب مرتفعة جداً، وتضرر قرابة نصف المباني الأثرية والدينية </w:t>
      </w:r>
      <w:proofErr w:type="gramStart"/>
      <w:r>
        <w:rPr>
          <w:color w:val="000000"/>
          <w:rtl/>
        </w:rPr>
        <w:t xml:space="preserve">والتاريخية </w:t>
      </w:r>
      <w:r>
        <w:rPr>
          <w:rFonts w:hint="cs"/>
          <w:color w:val="000000"/>
          <w:rtl/>
        </w:rPr>
        <w:t>.</w:t>
      </w:r>
      <w:r>
        <w:rPr>
          <w:color w:val="000000"/>
          <w:rtl/>
        </w:rPr>
        <w:t>دخلت</w:t>
      </w:r>
      <w:proofErr w:type="gramEnd"/>
      <w:r>
        <w:rPr>
          <w:color w:val="000000"/>
          <w:rtl/>
        </w:rPr>
        <w:t xml:space="preserve"> المدينة مرحلة صراع </w:t>
      </w:r>
      <w:proofErr w:type="spellStart"/>
      <w:r>
        <w:rPr>
          <w:color w:val="000000"/>
          <w:rtl/>
        </w:rPr>
        <w:t>مورفولوجي</w:t>
      </w:r>
      <w:proofErr w:type="spellEnd"/>
      <w:r>
        <w:rPr>
          <w:color w:val="000000"/>
          <w:rtl/>
        </w:rPr>
        <w:t xml:space="preserve"> حرج بين متطلبات الإنقاذ وإعادة الإعمار السريع وفتح الشوارع، وبين مساعي الحفاظ على أصالة الأزقة </w:t>
      </w:r>
      <w:proofErr w:type="spellStart"/>
      <w:r>
        <w:rPr>
          <w:color w:val="000000"/>
          <w:rtl/>
        </w:rPr>
        <w:t>المتضامة</w:t>
      </w:r>
      <w:proofErr w:type="spellEnd"/>
      <w:r>
        <w:rPr>
          <w:color w:val="000000"/>
          <w:rtl/>
        </w:rPr>
        <w:t xml:space="preserve"> والأنساق المعمارية التقليدية لحماية الذاكرة الجمعية للموصل</w:t>
      </w:r>
      <w:r>
        <w:rPr>
          <w:color w:val="000000"/>
        </w:rPr>
        <w:t>.</w:t>
      </w:r>
    </w:p>
    <w:p w:rsidR="005A204A" w:rsidRPr="00160728" w:rsidRDefault="005A204A" w:rsidP="00160728">
      <w:pPr>
        <w:rPr>
          <w:rtl/>
        </w:rPr>
      </w:pPr>
    </w:p>
    <w:sectPr w:rsidR="005A204A" w:rsidRPr="001607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06"/>
    <w:rsid w:val="00054649"/>
    <w:rsid w:val="00062781"/>
    <w:rsid w:val="000C7F1C"/>
    <w:rsid w:val="000D2D98"/>
    <w:rsid w:val="00160728"/>
    <w:rsid w:val="00180F75"/>
    <w:rsid w:val="002F7806"/>
    <w:rsid w:val="00492761"/>
    <w:rsid w:val="004E023D"/>
    <w:rsid w:val="00576304"/>
    <w:rsid w:val="0059248D"/>
    <w:rsid w:val="005955A6"/>
    <w:rsid w:val="005A204A"/>
    <w:rsid w:val="005B3895"/>
    <w:rsid w:val="00616CDE"/>
    <w:rsid w:val="00632806"/>
    <w:rsid w:val="00AC6A4F"/>
    <w:rsid w:val="00B41EE4"/>
    <w:rsid w:val="00B47E6C"/>
    <w:rsid w:val="00B54ADA"/>
    <w:rsid w:val="00B821DF"/>
    <w:rsid w:val="00BA2A0F"/>
    <w:rsid w:val="00BD79E0"/>
    <w:rsid w:val="00C70F4B"/>
    <w:rsid w:val="00D41277"/>
    <w:rsid w:val="00D82B42"/>
    <w:rsid w:val="00F0775D"/>
    <w:rsid w:val="00F33F8F"/>
  </w:rsids>
  <m:mathPr>
    <m:mathFont m:val="Cambria Math"/>
    <m:brkBin m:val="before"/>
    <m:brkBinSub m:val="--"/>
    <m:smallFrac m:val="0"/>
    <m:dispDef/>
    <m:lMargin m:val="0"/>
    <m:rMargin m:val="0"/>
    <m:defJc m:val="centerGroup"/>
    <m:wrapIndent m:val="1440"/>
    <m:intLim m:val="subSup"/>
    <m:naryLim m:val="undOvr"/>
  </m:mathPr>
  <w:themeFontLang w:val="en-IQ"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7F2E3F3-4D20-304E-A91D-6987FF0E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Q"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728"/>
    <w:rPr>
      <w:lang w:val="en-US"/>
    </w:rPr>
  </w:style>
  <w:style w:type="paragraph" w:styleId="Heading1">
    <w:name w:val="heading 1"/>
    <w:basedOn w:val="Normal"/>
    <w:next w:val="Normal"/>
    <w:link w:val="Heading1Char"/>
    <w:uiPriority w:val="9"/>
    <w:qFormat/>
    <w:rsid w:val="00632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0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3280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3280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3280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3280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3280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3280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3280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3280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3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0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3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0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32806"/>
    <w:pPr>
      <w:spacing w:before="160"/>
      <w:jc w:val="center"/>
    </w:pPr>
    <w:rPr>
      <w:i/>
      <w:iCs/>
      <w:color w:val="404040" w:themeColor="text1" w:themeTint="BF"/>
    </w:rPr>
  </w:style>
  <w:style w:type="character" w:customStyle="1" w:styleId="QuoteChar">
    <w:name w:val="Quote Char"/>
    <w:basedOn w:val="DefaultParagraphFont"/>
    <w:link w:val="Quote"/>
    <w:uiPriority w:val="29"/>
    <w:rsid w:val="00632806"/>
    <w:rPr>
      <w:i/>
      <w:iCs/>
      <w:color w:val="404040" w:themeColor="text1" w:themeTint="BF"/>
      <w:lang w:val="en-US"/>
    </w:rPr>
  </w:style>
  <w:style w:type="paragraph" w:styleId="ListParagraph">
    <w:name w:val="List Paragraph"/>
    <w:basedOn w:val="Normal"/>
    <w:uiPriority w:val="34"/>
    <w:qFormat/>
    <w:rsid w:val="00632806"/>
    <w:pPr>
      <w:ind w:left="720"/>
      <w:contextualSpacing/>
    </w:pPr>
  </w:style>
  <w:style w:type="character" w:styleId="IntenseEmphasis">
    <w:name w:val="Intense Emphasis"/>
    <w:basedOn w:val="DefaultParagraphFont"/>
    <w:uiPriority w:val="21"/>
    <w:qFormat/>
    <w:rsid w:val="00632806"/>
    <w:rPr>
      <w:i/>
      <w:iCs/>
      <w:color w:val="2F5496" w:themeColor="accent1" w:themeShade="BF"/>
    </w:rPr>
  </w:style>
  <w:style w:type="paragraph" w:styleId="IntenseQuote">
    <w:name w:val="Intense Quote"/>
    <w:basedOn w:val="Normal"/>
    <w:next w:val="Normal"/>
    <w:link w:val="IntenseQuoteChar"/>
    <w:uiPriority w:val="30"/>
    <w:qFormat/>
    <w:rsid w:val="00632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806"/>
    <w:rPr>
      <w:i/>
      <w:iCs/>
      <w:color w:val="2F5496" w:themeColor="accent1" w:themeShade="BF"/>
      <w:lang w:val="en-US"/>
    </w:rPr>
  </w:style>
  <w:style w:type="character" w:styleId="IntenseReference">
    <w:name w:val="Intense Reference"/>
    <w:basedOn w:val="DefaultParagraphFont"/>
    <w:uiPriority w:val="32"/>
    <w:qFormat/>
    <w:rsid w:val="006328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Abdallh Bashar</dc:creator>
  <cp:keywords/>
  <dc:description/>
  <cp:lastModifiedBy>Abdallh Bashar</cp:lastModifiedBy>
  <cp:revision>2</cp:revision>
  <dcterms:created xsi:type="dcterms:W3CDTF">2026-08-30T22:22:00Z</dcterms:created>
  <dcterms:modified xsi:type="dcterms:W3CDTF">2026-09-11T16:16:00Z</dcterms:modified>
</cp:coreProperties>
</file>