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Procès-verbal de la réunion de coordination du 12 septembre 2026</w:t>
      </w:r>
    </w:p>
    <w:p>
      <w:r>
        <w:t>Référence de recette : zarkolinet-docx</w:t>
      </w:r>
    </w:p>
    <w:p>
      <w:r>
        <w:t>Présents : la Direction Technique, la Direction Administrative et Financière, le bureau d'études et l'entreprise titulaire du lot 3 (berges et sentier).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Point</w:t>
            </w:r>
          </w:p>
        </w:tc>
        <w:tc>
          <w:tcPr>
            <w:tcW w:type="dxa" w:w="2880"/>
          </w:tcPr>
          <w:p>
            <w:r>
              <w:t>Décision</w:t>
            </w:r>
          </w:p>
        </w:tc>
        <w:tc>
          <w:tcPr>
            <w:tcW w:type="dxa" w:w="2880"/>
          </w:tcPr>
          <w:p>
            <w:r>
              <w:t>Échéance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Validé avec réserve</w:t>
            </w:r>
          </w:p>
        </w:tc>
        <w:tc>
          <w:tcPr>
            <w:tcW w:type="dxa" w:w="2880"/>
          </w:tcPr>
          <w:p>
            <w:r>
              <w:t>30/09/2026</w:t>
            </w:r>
          </w:p>
        </w:tc>
      </w:tr>
      <w:tr>
        <w:tc>
          <w:tcPr>
            <w:tcW w:type="dxa" w:w="2880"/>
          </w:tcPr>
          <w:p>
            <w:r>
              <w:t>Décompte n° 14</w:t>
            </w:r>
          </w:p>
        </w:tc>
        <w:tc>
          <w:tcPr>
            <w:tcW w:type="dxa" w:w="2880"/>
          </w:tcPr>
          <w:p>
            <w:r>
              <w:t>Transmis pour visa</w:t>
            </w:r>
          </w:p>
        </w:tc>
        <w:tc>
          <w:tcPr>
            <w:tcW w:type="dxa" w:w="2880"/>
          </w:tcPr>
          <w:p>
            <w:r>
              <w:t>05/10/2026</w:t>
            </w:r>
          </w:p>
        </w:tc>
      </w:tr>
      <w:tr>
        <w:tc>
          <w:tcPr>
            <w:tcW w:type="dxa" w:w="2880"/>
          </w:tcPr>
          <w:p>
            <w:r>
              <w:t>Sentier pédestre</w:t>
            </w:r>
          </w:p>
        </w:tc>
        <w:tc>
          <w:tcPr>
            <w:tcW w:type="dxa" w:w="2880"/>
          </w:tcPr>
          <w:p>
            <w:r>
              <w:t>Tracé définitif arrêté</w:t>
            </w:r>
          </w:p>
        </w:tc>
        <w:tc>
          <w:tcPr>
            <w:tcW w:type="dxa" w:w="2880"/>
          </w:tcPr>
          <w:p>
            <w:r>
              <w:t>15/10/2026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Procès-verbal de réunion de coordination</dc:title>
  <dc:subject/>
  <dc:creator>Recette GED — données fictives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