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32"/>
        </w:rPr>
        <w:t>GED Marchica Med</w:t>
      </w:r>
    </w:p>
    <w:p>
      <w:pPr>
        <w:jc w:val="center"/>
      </w:pPr>
      <w:r>
        <w:rPr>
          <w:b/>
          <w:sz w:val="56"/>
        </w:rPr>
        <w:t>Rapport backend</w:t>
      </w:r>
    </w:p>
    <w:p>
      <w:pPr>
        <w:jc w:val="center"/>
      </w:pPr>
      <w:r>
        <w:rPr>
          <w:color w:val="444444"/>
          <w:sz w:val="36"/>
        </w:rPr>
        <w:t>12 — Mes workflow (signatures)</w:t>
      </w:r>
    </w:p>
    <w:p/>
    <w:p>
      <w:pPr>
        <w:jc w:val="center"/>
      </w:pPr>
      <w:r>
        <w:rPr>
          <w:i/>
          <w:color w:val="444444"/>
          <w:sz w:val="24"/>
        </w:rPr>
        <w:t>Approbation, rejet motivé et relance du circuit de validation</w:t>
      </w:r>
    </w:p>
    <w:p/>
    <w:p/>
    <w:p/>
    <w:p/>
    <w:p/>
    <w:p/>
    <w:p>
      <w:pPr>
        <w:jc w:val="center"/>
      </w:pPr>
      <w:r>
        <w:rPr>
          <w:b/>
          <w:color w:val="444444"/>
          <w:sz w:val="22"/>
        </w:rPr>
        <w:t>Volet backend — ce que le serveur fait derrière l'écran</w:t>
      </w:r>
    </w:p>
    <w:p>
      <w:pPr>
        <w:jc w:val="center"/>
      </w:pPr>
      <w:r>
        <w:rPr>
          <w:b w:val="0"/>
          <w:color w:val="444444"/>
          <w:sz w:val="22"/>
        </w:rPr>
        <w:t>Destinataire : responsable technique / architecte</w:t>
      </w:r>
    </w:p>
    <w:p>
      <w:pPr>
        <w:jc w:val="center"/>
      </w:pPr>
      <w:r>
        <w:rPr>
          <w:b w:val="0"/>
          <w:color w:val="444444"/>
          <w:sz w:val="22"/>
        </w:rPr>
        <w:t>Application : GED Marchica Med</w:t>
      </w:r>
    </w:p>
    <w:p>
      <w:pPr>
        <w:jc w:val="center"/>
      </w:pPr>
      <w:r>
        <w:rPr>
          <w:b w:val="0"/>
          <w:color w:val="444444"/>
          <w:sz w:val="22"/>
        </w:rPr>
        <w:t>Socle technique : Spring Boot, Java 17, JPA/Hibernate, MySQL, Flyway</w:t>
      </w:r>
    </w:p>
    <w:p>
      <w:pPr>
        <w:jc w:val="center"/>
      </w:pPr>
      <w:r>
        <w:rPr>
          <w:b w:val="0"/>
          <w:color w:val="444444"/>
          <w:sz w:val="22"/>
        </w:rPr>
        <w:t>Date d'édition : 13 août 2026</w:t>
      </w:r>
    </w:p>
    <w:p>
      <w:r>
        <w:br w:type="page"/>
      </w:r>
    </w:p>
    <w:p>
      <w:pPr>
        <w:pStyle w:val="Heading1"/>
        <w:spacing w:after="240"/>
      </w:pPr>
      <w:r>
        <w:t>Sommaire</w:t>
      </w:r>
    </w:p>
    <w:p>
      <w:pPr>
        <w:spacing w:after="40"/>
        <w:ind w:left="0"/>
      </w:pPr>
      <w:r>
        <w:rPr>
          <w:b/>
          <w:sz w:val="22"/>
        </w:rPr>
        <w:t>1. Rôle du serveur pour cette interface</w:t>
      </w:r>
    </w:p>
    <w:p>
      <w:pPr>
        <w:spacing w:after="40"/>
        <w:ind w:left="340"/>
      </w:pPr>
      <w:r>
        <w:rPr>
          <w:b w:val="0"/>
          <w:color w:val="444444"/>
          <w:sz w:val="20"/>
        </w:rPr>
        <w:t>1.1 Une machine à états, et rien d'autre</w:t>
      </w:r>
    </w:p>
    <w:p>
      <w:pPr>
        <w:spacing w:after="40"/>
        <w:ind w:left="340"/>
      </w:pPr>
      <w:r>
        <w:rPr>
          <w:b w:val="0"/>
          <w:color w:val="444444"/>
          <w:sz w:val="20"/>
        </w:rPr>
        <w:t>1.2 Ce que le serveur fournit</w:t>
      </w:r>
    </w:p>
    <w:p>
      <w:pPr>
        <w:spacing w:after="40"/>
        <w:ind w:left="340"/>
      </w:pPr>
      <w:r>
        <w:rPr>
          <w:b w:val="0"/>
          <w:color w:val="444444"/>
          <w:sz w:val="20"/>
        </w:rPr>
        <w:t>1.3 Ce que le serveur garantit</w:t>
      </w:r>
    </w:p>
    <w:p>
      <w:pPr>
        <w:spacing w:after="40"/>
        <w:ind w:left="0"/>
      </w:pPr>
      <w:r>
        <w:rPr>
          <w:b/>
          <w:sz w:val="22"/>
        </w:rPr>
        <w:t>2. Les données conservées</w:t>
      </w:r>
    </w:p>
    <w:p>
      <w:pPr>
        <w:spacing w:after="40"/>
        <w:ind w:left="340"/>
      </w:pPr>
      <w:r>
        <w:rPr>
          <w:b w:val="0"/>
          <w:color w:val="444444"/>
          <w:sz w:val="20"/>
        </w:rPr>
        <w:t>2.1 L'étape de signature</w:t>
      </w:r>
    </w:p>
    <w:p>
      <w:pPr>
        <w:spacing w:after="40"/>
        <w:ind w:left="340"/>
      </w:pPr>
      <w:r>
        <w:rPr>
          <w:b w:val="0"/>
          <w:color w:val="444444"/>
          <w:sz w:val="20"/>
        </w:rPr>
        <w:t>2.2 L'instantané : pourquoi le libellé est copié</w:t>
      </w:r>
    </w:p>
    <w:p>
      <w:pPr>
        <w:spacing w:after="40"/>
        <w:ind w:left="340"/>
      </w:pPr>
      <w:r>
        <w:rPr>
          <w:b w:val="0"/>
          <w:color w:val="444444"/>
          <w:sz w:val="20"/>
        </w:rPr>
        <w:t>2.3 Ce qui n'est pas conservé</w:t>
      </w:r>
    </w:p>
    <w:p>
      <w:pPr>
        <w:spacing w:after="40"/>
        <w:ind w:left="0"/>
      </w:pPr>
      <w:r>
        <w:rPr>
          <w:b/>
          <w:sz w:val="22"/>
        </w:rPr>
        <w:t>3. Les relations</w:t>
      </w:r>
    </w:p>
    <w:p>
      <w:pPr>
        <w:spacing w:after="40"/>
        <w:ind w:left="340"/>
      </w:pPr>
      <w:r>
        <w:rPr>
          <w:b w:val="0"/>
          <w:color w:val="444444"/>
          <w:sz w:val="20"/>
        </w:rPr>
        <w:t>3.1 Schéma des relations</w:t>
      </w:r>
    </w:p>
    <w:p>
      <w:pPr>
        <w:spacing w:after="40"/>
        <w:ind w:left="340"/>
      </w:pPr>
      <w:r>
        <w:rPr>
          <w:b w:val="0"/>
          <w:color w:val="444444"/>
          <w:sz w:val="20"/>
        </w:rPr>
        <w:t>3.2 Sens des liens et disparition de l'objet lié</w:t>
      </w:r>
    </w:p>
    <w:p>
      <w:pPr>
        <w:spacing w:after="40"/>
        <w:ind w:left="0"/>
      </w:pPr>
      <w:r>
        <w:rPr>
          <w:b/>
          <w:sz w:val="22"/>
        </w:rPr>
        <w:t>4. Les opérations disponibles</w:t>
      </w:r>
    </w:p>
    <w:p>
      <w:pPr>
        <w:spacing w:after="40"/>
        <w:ind w:left="340"/>
      </w:pPr>
      <w:r>
        <w:rPr>
          <w:b w:val="0"/>
          <w:color w:val="444444"/>
          <w:sz w:val="20"/>
        </w:rPr>
        <w:t>4.1 Lecture</w:t>
      </w:r>
    </w:p>
    <w:p>
      <w:pPr>
        <w:spacing w:after="40"/>
        <w:ind w:left="340"/>
      </w:pPr>
      <w:r>
        <w:rPr>
          <w:b w:val="0"/>
          <w:color w:val="444444"/>
          <w:sz w:val="20"/>
        </w:rPr>
        <w:t>4.2 Décision</w:t>
      </w:r>
    </w:p>
    <w:p>
      <w:pPr>
        <w:spacing w:after="40"/>
        <w:ind w:left="340"/>
      </w:pPr>
      <w:r>
        <w:rPr>
          <w:b w:val="0"/>
          <w:color w:val="444444"/>
          <w:sz w:val="20"/>
        </w:rPr>
        <w:t>4.3 Relance</w:t>
      </w:r>
    </w:p>
    <w:p>
      <w:pPr>
        <w:spacing w:after="40"/>
        <w:ind w:left="0"/>
      </w:pPr>
      <w:r>
        <w:rPr>
          <w:b/>
          <w:sz w:val="22"/>
        </w:rPr>
        <w:t>5. Les règles vérifiées côté serveur</w:t>
      </w:r>
    </w:p>
    <w:p>
      <w:pPr>
        <w:spacing w:after="40"/>
        <w:ind w:left="340"/>
      </w:pPr>
      <w:r>
        <w:rPr>
          <w:b w:val="0"/>
          <w:color w:val="444444"/>
          <w:sz w:val="20"/>
        </w:rPr>
        <w:t>5.1 Règles partagées avec l'écran</w:t>
      </w:r>
    </w:p>
    <w:p>
      <w:pPr>
        <w:spacing w:after="40"/>
        <w:ind w:left="340"/>
      </w:pPr>
      <w:r>
        <w:rPr>
          <w:b w:val="0"/>
          <w:color w:val="444444"/>
          <w:sz w:val="20"/>
        </w:rPr>
        <w:t>5.2 Règles qui n'existent que côté serveur</w:t>
      </w:r>
    </w:p>
    <w:p>
      <w:pPr>
        <w:spacing w:after="40"/>
        <w:ind w:left="0"/>
      </w:pPr>
      <w:r>
        <w:rPr>
          <w:b/>
          <w:sz w:val="22"/>
        </w:rPr>
        <w:t>6. Les erreurs et les réponses</w:t>
      </w:r>
    </w:p>
    <w:p>
      <w:pPr>
        <w:spacing w:after="40"/>
        <w:ind w:left="0"/>
      </w:pPr>
      <w:r>
        <w:rPr>
          <w:b/>
          <w:sz w:val="22"/>
        </w:rPr>
        <w:t>7. Ce qui est écrit, et dans quel ordre</w:t>
      </w:r>
    </w:p>
    <w:p>
      <w:pPr>
        <w:spacing w:after="40"/>
        <w:ind w:left="340"/>
      </w:pPr>
      <w:r>
        <w:rPr>
          <w:b w:val="0"/>
          <w:color w:val="444444"/>
          <w:sz w:val="20"/>
        </w:rPr>
        <w:t>7.1 L'ouverture du circuit au dépôt</w:t>
      </w:r>
    </w:p>
    <w:p>
      <w:pPr>
        <w:spacing w:after="40"/>
        <w:ind w:left="340"/>
      </w:pPr>
      <w:r>
        <w:rPr>
          <w:b w:val="0"/>
          <w:color w:val="444444"/>
          <w:sz w:val="20"/>
        </w:rPr>
        <w:t>7.2 L'approbation d'une étape</w:t>
      </w:r>
    </w:p>
    <w:p>
      <w:pPr>
        <w:spacing w:after="40"/>
        <w:ind w:left="340"/>
      </w:pPr>
      <w:r>
        <w:rPr>
          <w:b w:val="0"/>
          <w:color w:val="444444"/>
          <w:sz w:val="20"/>
        </w:rPr>
        <w:t>7.3 Le rejet d'une étape</w:t>
      </w:r>
    </w:p>
    <w:p>
      <w:pPr>
        <w:spacing w:after="40"/>
        <w:ind w:left="340"/>
      </w:pPr>
      <w:r>
        <w:rPr>
          <w:b w:val="0"/>
          <w:color w:val="444444"/>
          <w:sz w:val="20"/>
        </w:rPr>
        <w:t>7.4 La relance d'un circuit</w:t>
      </w:r>
    </w:p>
    <w:p>
      <w:pPr>
        <w:spacing w:after="40"/>
        <w:ind w:left="340"/>
      </w:pPr>
      <w:r>
        <w:rPr>
          <w:b w:val="0"/>
          <w:color w:val="444444"/>
          <w:sz w:val="20"/>
        </w:rPr>
        <w:t>7.5 Les décisions en lot</w:t>
      </w:r>
    </w:p>
    <w:p>
      <w:pPr>
        <w:spacing w:after="40"/>
        <w:ind w:left="0"/>
      </w:pPr>
      <w:r>
        <w:rPr>
          <w:b/>
          <w:sz w:val="22"/>
        </w:rPr>
        <w:t>8. Les effets de bord</w:t>
      </w:r>
    </w:p>
    <w:p>
      <w:pPr>
        <w:spacing w:after="40"/>
        <w:ind w:left="0"/>
      </w:pPr>
      <w:r>
        <w:rPr>
          <w:b/>
          <w:sz w:val="22"/>
        </w:rPr>
        <w:t>9. Sécurité et contrôle d'accès</w:t>
      </w:r>
    </w:p>
    <w:p>
      <w:pPr>
        <w:spacing w:after="40"/>
        <w:ind w:left="0"/>
      </w:pPr>
      <w:r>
        <w:rPr>
          <w:b/>
          <w:sz w:val="22"/>
        </w:rPr>
        <w:t>10. Points de vigilance et limites connues</w:t>
      </w:r>
    </w:p>
    <w:p>
      <w:r>
        <w:br w:type="page"/>
      </w:r>
    </w:p>
    <w:p>
      <w:pPr>
        <w:pStyle w:val="Heading1"/>
        <w:spacing w:before="360" w:after="160"/>
      </w:pPr>
      <w:r>
        <w:t>1. Rôle du serveur pour cette interface</w:t>
      </w:r>
    </w:p>
    <w:p>
      <w:r>
        <w:rPr>
          <w:i/>
          <w:color w:val="444444"/>
        </w:rPr>
        <w:t>C'est ici que se joue le seul geste engageant du produit : donner ou refuser un visa. Partout ailleurs on paramètre, on range, on consulte. Ici on décide, et la décision bloque ou débloque le travail. Le serveur y tient un rôle très précis : il est la machine à états qui rend cette décision irrévocable et tracée.</w:t>
      </w:r>
    </w:p>
    <w:p>
      <w:pPr>
        <w:pStyle w:val="Heading2"/>
        <w:spacing w:before="280" w:after="120"/>
      </w:pPr>
      <w:r>
        <w:t>1.1 Une machine à états, et rien d'autre</w:t>
      </w:r>
    </w:p>
    <w:p>
      <w:r>
        <w:rPr>
          <w:i w:val="0"/>
        </w:rPr>
        <w:t>Le module de signature ne stocke qu'un seul objet, l'étape de signature, et ne connaît que trois états : en attente, signée, rejetée. Toute la logique tient dans les transitions autorisées entre ces trois états et dans la façon dont elles se propagent au document.</w:t>
      </w:r>
    </w:p>
    <w:p>
      <w:pPr>
        <w:spacing w:after="0" w:before="0" w:line="240" w:lineRule="auto"/>
      </w:pPr>
      <w:r>
        <w:rPr>
          <w:rFonts w:ascii="Consolas" w:hAnsi="Consolas" w:cs="Consolas" w:eastAsia="Consolas"/>
          <w:sz w:val="18"/>
        </w:rPr>
        <w:t xml:space="preserve">                          creation au depot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relance  -------&gt; |   EN ATTENTE   | &lt;------- reouverture par le rejet</w:t>
      </w:r>
    </w:p>
    <w:p>
      <w:pPr>
        <w:spacing w:after="0" w:before="0" w:line="240" w:lineRule="auto"/>
      </w:pPr>
      <w:r>
        <w:rPr>
          <w:rFonts w:ascii="Consolas" w:hAnsi="Consolas" w:cs="Consolas" w:eastAsia="Consolas"/>
          <w:sz w:val="18"/>
        </w:rPr>
        <w:t xml:space="preserve">       (etape                                        de l'etape suivante</w:t>
      </w:r>
    </w:p>
    <w:p>
      <w:pPr>
        <w:spacing w:after="0" w:before="0" w:line="240" w:lineRule="auto"/>
      </w:pPr>
      <w:r>
        <w:rPr>
          <w:rFonts w:ascii="Consolas" w:hAnsi="Consolas" w:cs="Consolas" w:eastAsia="Consolas"/>
          <w:sz w:val="18"/>
        </w:rPr>
        <w:t xml:space="preserve">        rejetee)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approuver |          | rejeter (motif obligatoire)</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SIGNEE  |      | REJETEE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derniere etape ?        le document redevient</w:t>
      </w:r>
    </w:p>
    <w:p>
      <w:pPr>
        <w:spacing w:after="0" w:before="0" w:line="240" w:lineRule="auto"/>
      </w:pPr>
      <w:r>
        <w:rPr>
          <w:rFonts w:ascii="Consolas" w:hAnsi="Consolas" w:cs="Consolas" w:eastAsia="Consolas"/>
          <w:sz w:val="18"/>
        </w:rPr>
        <w:t xml:space="preserve">                    -&gt; document        non actif ; l'etape</w:t>
      </w:r>
    </w:p>
    <w:p>
      <w:pPr>
        <w:spacing w:after="0" w:before="0" w:line="240" w:lineRule="auto"/>
      </w:pPr>
      <w:r>
        <w:rPr>
          <w:rFonts w:ascii="Consolas" w:hAnsi="Consolas" w:cs="Consolas" w:eastAsia="Consolas"/>
          <w:sz w:val="18"/>
        </w:rPr>
        <w:t xml:space="preserve">                       actif           precedente repasse</w:t>
      </w:r>
    </w:p>
    <w:p>
      <w:pPr>
        <w:spacing w:after="0" w:before="0" w:line="240" w:lineRule="auto"/>
      </w:pPr>
      <w:r>
        <w:rPr>
          <w:rFonts w:ascii="Consolas" w:hAnsi="Consolas" w:cs="Consolas" w:eastAsia="Consolas"/>
          <w:sz w:val="18"/>
        </w:rPr>
        <w:t xml:space="preserve">                                       en attente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Aucune transition ne part de SIGNEE. Une signature accordee ne se reprend pas.</w:t>
      </w:r>
    </w:p>
    <w:p>
      <w:pPr>
        <w:spacing w:after="80"/>
      </w:pPr>
    </w:p>
    <w:p>
      <w:pPr>
        <w:pStyle w:val="Heading2"/>
        <w:spacing w:before="280" w:after="120"/>
      </w:pPr>
      <w:r>
        <w:t>1.2 Ce que le serveur fournit</w:t>
      </w:r>
    </w:p>
    <w:p>
      <w:pPr>
        <w:pStyle w:val="ListBullet"/>
        <w:spacing w:after="60"/>
      </w:pPr>
      <w:r>
        <w:rPr>
          <w:b/>
        </w:rPr>
        <w:t>La file de travail</w:t>
      </w:r>
      <w:r>
        <w:rPr>
          <w:b w:val="0"/>
        </w:rPr>
        <w:t xml:space="preserve"> : les étapes réellement actionnables par le porteur du jeton, c'est-à-dire en attente, sur un document vivant, et dont l'étape précédente est signée.</w:t>
      </w:r>
    </w:p>
    <w:p>
      <w:pPr>
        <w:pStyle w:val="ListBullet"/>
        <w:spacing w:after="60"/>
      </w:pPr>
      <w:r>
        <w:rPr>
          <w:b/>
        </w:rPr>
        <w:t>L'historique</w:t>
      </w:r>
      <w:r>
        <w:rPr>
          <w:b w:val="0"/>
        </w:rPr>
        <w:t xml:space="preserve"> : les décisions déjà prises par le porteur du jeton, signées comme rejetées, de la plus récente à la plus ancienne.</w:t>
      </w:r>
    </w:p>
    <w:p>
      <w:pPr>
        <w:pStyle w:val="ListBullet"/>
        <w:spacing w:after="60"/>
      </w:pPr>
      <w:r>
        <w:rPr>
          <w:b/>
        </w:rPr>
        <w:t>Le circuit complet d'un document</w:t>
      </w:r>
      <w:r>
        <w:rPr>
          <w:b w:val="0"/>
        </w:rPr>
        <w:t>, toutes étapes et tous états confondus, dans l'ordre des rangs. C'est ce que la fiche du document affiche.</w:t>
      </w:r>
    </w:p>
    <w:p>
      <w:pPr>
        <w:pStyle w:val="ListBullet"/>
        <w:spacing w:after="60"/>
      </w:pPr>
      <w:r>
        <w:rPr>
          <w:b/>
        </w:rPr>
        <w:t>Le compteur d'étapes en attente</w:t>
      </w:r>
      <w:r>
        <w:rPr>
          <w:b w:val="0"/>
        </w:rPr>
        <w:t>, produit par exactement la même méthode que la file de travail.</w:t>
      </w:r>
    </w:p>
    <w:p>
      <w:pPr>
        <w:pStyle w:val="ListBullet"/>
        <w:spacing w:after="60"/>
      </w:pPr>
      <w:r>
        <w:rPr>
          <w:b/>
        </w:rPr>
        <w:t>Les trois transitions</w:t>
      </w:r>
      <w:r>
        <w:rPr>
          <w:b w:val="0"/>
        </w:rPr>
        <w:t xml:space="preserve"> : approuver, rejeter, relancer.</w:t>
      </w:r>
    </w:p>
    <w:p>
      <w:pPr>
        <w:pStyle w:val="Heading2"/>
        <w:spacing w:before="280" w:after="120"/>
      </w:pPr>
      <w:r>
        <w:t>1.3 Ce que le serveur garantit</w:t>
      </w:r>
    </w:p>
    <w:p>
      <w:pPr>
        <w:pStyle w:val="ListNumber"/>
        <w:spacing w:after="60"/>
      </w:pPr>
      <w:r>
        <w:rPr>
          <w:b/>
        </w:rPr>
        <w:t>Rien ne disparaît.</w:t>
      </w:r>
      <w:r>
        <w:rPr>
          <w:b w:val="0"/>
        </w:rPr>
        <w:t xml:space="preserve"> Aucune étape n'est jamais supprimée, ni par une décision, ni par la mise en corbeille du document, ni par la relance. Une décision passe à l'historique, elle ne s'efface pas.</w:t>
      </w:r>
    </w:p>
    <w:p>
      <w:pPr>
        <w:pStyle w:val="ListNumber"/>
        <w:spacing w:after="60"/>
      </w:pPr>
      <w:r>
        <w:rPr>
          <w:b/>
        </w:rPr>
        <w:t>Le motif d'un rejet est conservé</w:t>
      </w:r>
      <w:r>
        <w:rPr>
          <w:b w:val="0"/>
        </w:rPr>
        <w:t>, y compris après une relance. C'est la seule trace de ce qui a été reproché, et l'approbateur doit l'avoir sous les yeux quand la pièce lui revient.</w:t>
      </w:r>
    </w:p>
    <w:p>
      <w:pPr>
        <w:pStyle w:val="ListNumber"/>
        <w:spacing w:after="60"/>
      </w:pPr>
      <w:r>
        <w:rPr>
          <w:b/>
        </w:rPr>
        <w:t>L'ordre est respecté.</w:t>
      </w:r>
      <w:r>
        <w:rPr>
          <w:b w:val="0"/>
        </w:rPr>
        <w:t xml:space="preserve"> Une étape ne peut être traitée que si celle qui la précède est signée. La règle est appliquée à la lecture — l'étape n'apparaît pas dans la file — et réévaluée à l'écriture.</w:t>
      </w:r>
    </w:p>
    <w:p>
      <w:pPr>
        <w:pStyle w:val="ListNumber"/>
        <w:spacing w:after="60"/>
      </w:pPr>
      <w:r>
        <w:rPr>
          <w:b/>
        </w:rPr>
        <w:t>L'acteur n'est jamais fourni par le client.</w:t>
      </w:r>
      <w:r>
        <w:rPr>
          <w:b w:val="0"/>
        </w:rPr>
        <w:t xml:space="preserve"> Il est lu dans le jeton. Auparavant l'identifiant de l'approbateur arrivait en paramètre ou dans le corps, et le service se contentait de le comparer à l'assigné de l'étape : il suffisait donc d'envoyer l'identifiant de l'assigné pour signer à sa place, avec son propre jeton.</w:t>
      </w:r>
    </w:p>
    <w:p>
      <w:pPr>
        <w:pStyle w:val="ListNumber"/>
        <w:spacing w:after="60"/>
      </w:pPr>
      <w:r>
        <w:rPr>
          <w:b/>
        </w:rPr>
        <w:t>Le compteur et la liste ne peuvent pas diverger</w:t>
      </w:r>
      <w:r>
        <w:rPr>
          <w:b w:val="0"/>
        </w:rPr>
        <w:t xml:space="preserve"> : ils sortent de la même méthode. Le compteur du tableau de bord annonçait auparavant toutes les étapes en attente de la base — celles d'autres approbateurs, celles bloquées derrière une étape non signée, celles de documents mis en corbeille — soit 73 là où l'écran en affichait 41, sans que rien ne permette de comprendre l'écart.</w:t>
      </w:r>
    </w:p>
    <w:p>
      <w:pPr>
        <w:pStyle w:val="ListNumber"/>
        <w:spacing w:after="60"/>
      </w:pPr>
      <w:r>
        <w:rPr>
          <w:b/>
        </w:rPr>
        <w:t>Un circuit arrêté par un rejet peut repartir.</w:t>
      </w:r>
      <w:r>
        <w:rPr>
          <w:b w:val="0"/>
        </w:rPr>
        <w:t xml:space="preserve"> Sans cela, un refus était définitif et la pièce était perdue : il fallait la redéposer.</w:t>
      </w:r>
    </w:p>
    <w:p>
      <w:r>
        <w:br w:type="page"/>
      </w:r>
    </w:p>
    <w:p>
      <w:pPr>
        <w:pStyle w:val="Heading1"/>
        <w:spacing w:before="360" w:after="160"/>
      </w:pPr>
      <w:r>
        <w:t>2. Les données conservées</w:t>
      </w:r>
    </w:p>
    <w:p>
      <w:pPr>
        <w:pStyle w:val="Heading2"/>
        <w:spacing w:before="280" w:after="120"/>
      </w:pPr>
      <w:r>
        <w:t>2.1 L'étape de signature</w:t>
      </w:r>
    </w:p>
    <w:p>
      <w:r>
        <w:rPr>
          <w:i w:val="0"/>
        </w:rPr>
        <w:t>Une seule table porte l'état du module : workflow_ged_signatures. Une ligne y représente une étape du circuit d'un document donné — pas une étape de la règle de workflow, qui est un objet de paramétrage distinct.</w:t>
      </w:r>
    </w:p>
    <w:tbl>
      <w:tblPr>
        <w:tblStyle w:val="LightGrid-Accent1"/>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701"/>
          </w:tcPr>
          <w:p>
            <w:pPr>
              <w:spacing w:after="40"/>
            </w:pPr>
            <w:r/>
            <w:r>
              <w:rPr>
                <w:b/>
                <w:sz w:val="18"/>
              </w:rPr>
              <w:t>Nom métier</w:t>
            </w:r>
          </w:p>
        </w:tc>
        <w:tc>
          <w:tcPr>
            <w:tcW w:type="dxa" w:w="1701"/>
          </w:tcPr>
          <w:p>
            <w:pPr>
              <w:spacing w:after="40"/>
            </w:pPr>
            <w:r/>
            <w:r>
              <w:rPr>
                <w:b/>
                <w:sz w:val="18"/>
              </w:rPr>
              <w:t>Nature</w:t>
            </w:r>
          </w:p>
        </w:tc>
        <w:tc>
          <w:tcPr>
            <w:tcW w:type="dxa" w:w="624"/>
          </w:tcPr>
          <w:p>
            <w:pPr>
              <w:spacing w:after="40"/>
            </w:pPr>
            <w:r/>
            <w:r>
              <w:rPr>
                <w:b/>
                <w:sz w:val="18"/>
              </w:rPr>
              <w:t>Oblig.</w:t>
            </w:r>
          </w:p>
        </w:tc>
        <w:tc>
          <w:tcPr>
            <w:tcW w:type="dxa" w:w="1587"/>
          </w:tcPr>
          <w:p>
            <w:pPr>
              <w:spacing w:after="40"/>
            </w:pPr>
            <w:r/>
            <w:r>
              <w:rPr>
                <w:b/>
                <w:sz w:val="18"/>
              </w:rPr>
              <w:t>Valeur par défaut</w:t>
            </w:r>
          </w:p>
        </w:tc>
        <w:tc>
          <w:tcPr>
            <w:tcW w:type="dxa" w:w="737"/>
          </w:tcPr>
          <w:p>
            <w:pPr>
              <w:spacing w:after="40"/>
            </w:pPr>
            <w:r/>
            <w:r>
              <w:rPr>
                <w:b/>
                <w:sz w:val="18"/>
              </w:rPr>
              <w:t>Unicité</w:t>
            </w:r>
          </w:p>
        </w:tc>
        <w:tc>
          <w:tcPr>
            <w:tcW w:type="dxa" w:w="3288"/>
          </w:tcPr>
          <w:p>
            <w:pPr>
              <w:spacing w:after="40"/>
            </w:pPr>
            <w:r/>
            <w:r>
              <w:rPr>
                <w:b/>
                <w:sz w:val="18"/>
              </w:rPr>
              <w:t>Relation / usage</w:t>
            </w:r>
          </w:p>
        </w:tc>
      </w:tr>
      <w:tr>
        <w:tc>
          <w:tcPr>
            <w:tcW w:type="dxa" w:w="1701"/>
          </w:tcPr>
          <w:p>
            <w:pPr>
              <w:spacing w:after="40"/>
            </w:pPr>
            <w:r/>
            <w:r>
              <w:rPr>
                <w:sz w:val="18"/>
              </w:rPr>
              <w:t>Identifiant</w:t>
            </w:r>
          </w:p>
        </w:tc>
        <w:tc>
          <w:tcPr>
            <w:tcW w:type="dxa" w:w="1701"/>
          </w:tcPr>
          <w:p>
            <w:pPr>
              <w:spacing w:after="40"/>
            </w:pPr>
            <w:r/>
            <w:r>
              <w:rPr>
                <w:sz w:val="18"/>
              </w:rPr>
              <w:t>Entier auto-incrémenté</w:t>
            </w:r>
          </w:p>
        </w:tc>
        <w:tc>
          <w:tcPr>
            <w:tcW w:type="dxa" w:w="624"/>
          </w:tcPr>
          <w:p>
            <w:pPr>
              <w:spacing w:after="40"/>
            </w:pPr>
            <w:r/>
            <w:r>
              <w:rPr>
                <w:sz w:val="18"/>
              </w:rPr>
              <w:t>oui</w:t>
            </w:r>
          </w:p>
        </w:tc>
        <w:tc>
          <w:tcPr>
            <w:tcW w:type="dxa" w:w="1587"/>
          </w:tcPr>
          <w:p>
            <w:pPr>
              <w:spacing w:after="40"/>
            </w:pPr>
            <w:r/>
            <w:r>
              <w:rPr>
                <w:sz w:val="18"/>
              </w:rPr>
              <w:t>Attribué par la base</w:t>
            </w:r>
          </w:p>
        </w:tc>
        <w:tc>
          <w:tcPr>
            <w:tcW w:type="dxa" w:w="737"/>
          </w:tcPr>
          <w:p>
            <w:pPr>
              <w:spacing w:after="40"/>
            </w:pPr>
            <w:r/>
            <w:r>
              <w:rPr>
                <w:sz w:val="18"/>
              </w:rPr>
              <w:t>Clé primaire</w:t>
            </w:r>
          </w:p>
        </w:tc>
        <w:tc>
          <w:tcPr>
            <w:tcW w:type="dxa" w:w="3288"/>
          </w:tcPr>
          <w:p>
            <w:pPr>
              <w:spacing w:after="40"/>
            </w:pPr>
            <w:r/>
            <w:r>
              <w:rPr>
                <w:sz w:val="18"/>
              </w:rPr>
              <w:t>Cible des opérations d'approbation et de rejet</w:t>
            </w:r>
          </w:p>
        </w:tc>
      </w:tr>
      <w:tr>
        <w:tc>
          <w:tcPr>
            <w:tcW w:type="dxa" w:w="1701"/>
          </w:tcPr>
          <w:p>
            <w:pPr>
              <w:spacing w:after="40"/>
            </w:pPr>
            <w:r/>
            <w:r>
              <w:rPr>
                <w:sz w:val="18"/>
              </w:rPr>
              <w:t>Document</w:t>
            </w:r>
          </w:p>
        </w:tc>
        <w:tc>
          <w:tcPr>
            <w:tcW w:type="dxa" w:w="1701"/>
          </w:tcPr>
          <w:p>
            <w:pPr>
              <w:spacing w:after="40"/>
            </w:pPr>
            <w:r/>
            <w:r>
              <w:rPr>
                <w:sz w:val="18"/>
              </w:rPr>
              <w:t>Référence</w:t>
            </w:r>
          </w:p>
        </w:tc>
        <w:tc>
          <w:tcPr>
            <w:tcW w:type="dxa" w:w="624"/>
          </w:tcPr>
          <w:p>
            <w:pPr>
              <w:spacing w:after="40"/>
            </w:pPr>
            <w:r/>
            <w:r>
              <w:rPr>
                <w:sz w:val="18"/>
              </w:rPr>
              <w:t>oui</w:t>
            </w:r>
          </w:p>
        </w:tc>
        <w:tc>
          <w:tcPr>
            <w:tcW w:type="dxa" w:w="1587"/>
          </w:tcPr>
          <w:p>
            <w:pPr>
              <w:spacing w:after="40"/>
            </w:pPr>
            <w:r/>
            <w:r>
              <w:rPr>
                <w:sz w:val="18"/>
              </w:rPr>
              <w:t>Aucune</w:t>
            </w:r>
          </w:p>
        </w:tc>
        <w:tc>
          <w:tcPr>
            <w:tcW w:type="dxa" w:w="737"/>
          </w:tcPr>
          <w:p>
            <w:pPr>
              <w:spacing w:after="40"/>
            </w:pPr>
            <w:r/>
            <w:r>
              <w:rPr>
                <w:sz w:val="18"/>
              </w:rPr>
              <w:t>non</w:t>
            </w:r>
          </w:p>
        </w:tc>
        <w:tc>
          <w:tcPr>
            <w:tcW w:type="dxa" w:w="3288"/>
          </w:tcPr>
          <w:p>
            <w:pPr>
              <w:spacing w:after="40"/>
            </w:pPr>
            <w:r/>
            <w:r>
              <w:rPr>
                <w:sz w:val="18"/>
              </w:rPr>
              <w:t>Vers documents_file ; l'étape n'existe que pour un document</w:t>
            </w:r>
          </w:p>
        </w:tc>
      </w:tr>
      <w:tr>
        <w:tc>
          <w:tcPr>
            <w:tcW w:type="dxa" w:w="1701"/>
          </w:tcPr>
          <w:p>
            <w:pPr>
              <w:spacing w:after="40"/>
            </w:pPr>
            <w:r/>
            <w:r>
              <w:rPr>
                <w:sz w:val="18"/>
              </w:rPr>
              <w:t>Approbateur</w:t>
            </w:r>
          </w:p>
        </w:tc>
        <w:tc>
          <w:tcPr>
            <w:tcW w:type="dxa" w:w="1701"/>
          </w:tcPr>
          <w:p>
            <w:pPr>
              <w:spacing w:after="40"/>
            </w:pPr>
            <w:r/>
            <w:r>
              <w:rPr>
                <w:sz w:val="18"/>
              </w:rPr>
              <w:t>Référence</w:t>
            </w:r>
          </w:p>
        </w:tc>
        <w:tc>
          <w:tcPr>
            <w:tcW w:type="dxa" w:w="624"/>
          </w:tcPr>
          <w:p>
            <w:pPr>
              <w:spacing w:after="40"/>
            </w:pPr>
            <w:r/>
            <w:r>
              <w:rPr>
                <w:sz w:val="18"/>
              </w:rPr>
              <w:t>oui</w:t>
            </w:r>
          </w:p>
        </w:tc>
        <w:tc>
          <w:tcPr>
            <w:tcW w:type="dxa" w:w="1587"/>
          </w:tcPr>
          <w:p>
            <w:pPr>
              <w:spacing w:after="40"/>
            </w:pPr>
            <w:r/>
            <w:r>
              <w:rPr>
                <w:sz w:val="18"/>
              </w:rPr>
              <w:t>Aucune</w:t>
            </w:r>
          </w:p>
        </w:tc>
        <w:tc>
          <w:tcPr>
            <w:tcW w:type="dxa" w:w="737"/>
          </w:tcPr>
          <w:p>
            <w:pPr>
              <w:spacing w:after="40"/>
            </w:pPr>
            <w:r/>
            <w:r>
              <w:rPr>
                <w:sz w:val="18"/>
              </w:rPr>
              <w:t>non</w:t>
            </w:r>
          </w:p>
        </w:tc>
        <w:tc>
          <w:tcPr>
            <w:tcW w:type="dxa" w:w="3288"/>
          </w:tcPr>
          <w:p>
            <w:pPr>
              <w:spacing w:after="40"/>
            </w:pPr>
            <w:r/>
            <w:r>
              <w:rPr>
                <w:sz w:val="18"/>
              </w:rPr>
              <w:t>Vers employes ; copié depuis l'étape de la règle de workflow au moment du dépôt</w:t>
            </w:r>
          </w:p>
        </w:tc>
      </w:tr>
      <w:tr>
        <w:tc>
          <w:tcPr>
            <w:tcW w:type="dxa" w:w="1701"/>
          </w:tcPr>
          <w:p>
            <w:pPr>
              <w:spacing w:after="40"/>
            </w:pPr>
            <w:r/>
            <w:r>
              <w:rPr>
                <w:sz w:val="18"/>
              </w:rPr>
              <w:t>Libellé de l'étape</w:t>
            </w:r>
          </w:p>
        </w:tc>
        <w:tc>
          <w:tcPr>
            <w:tcW w:type="dxa" w:w="1701"/>
          </w:tcPr>
          <w:p>
            <w:pPr>
              <w:spacing w:after="40"/>
            </w:pPr>
            <w:r/>
            <w:r>
              <w:rPr>
                <w:sz w:val="18"/>
              </w:rPr>
              <w:t>Texte, 255</w:t>
            </w:r>
          </w:p>
        </w:tc>
        <w:tc>
          <w:tcPr>
            <w:tcW w:type="dxa" w:w="624"/>
          </w:tcPr>
          <w:p>
            <w:pPr>
              <w:spacing w:after="40"/>
            </w:pPr>
            <w:r/>
            <w:r>
              <w:rPr>
                <w:sz w:val="18"/>
              </w:rPr>
              <w:t>non</w:t>
            </w:r>
          </w:p>
        </w:tc>
        <w:tc>
          <w:tcPr>
            <w:tcW w:type="dxa" w:w="1587"/>
          </w:tcPr>
          <w:p>
            <w:pPr>
              <w:spacing w:after="40"/>
            </w:pPr>
            <w:r/>
            <w:r>
              <w:rPr>
                <w:sz w:val="18"/>
              </w:rPr>
              <w:t>Copie du libellé de la règle</w:t>
            </w:r>
          </w:p>
        </w:tc>
        <w:tc>
          <w:tcPr>
            <w:tcW w:type="dxa" w:w="737"/>
          </w:tcPr>
          <w:p>
            <w:pPr>
              <w:spacing w:after="40"/>
            </w:pPr>
            <w:r/>
            <w:r>
              <w:rPr>
                <w:sz w:val="18"/>
              </w:rPr>
              <w:t>non</w:t>
            </w:r>
          </w:p>
        </w:tc>
        <w:tc>
          <w:tcPr>
            <w:tcW w:type="dxa" w:w="3288"/>
          </w:tcPr>
          <w:p>
            <w:pPr>
              <w:spacing w:after="40"/>
            </w:pPr>
            <w:r/>
            <w:r>
              <w:rPr>
                <w:sz w:val="18"/>
              </w:rPr>
              <w:t>Instantané : n'évolue plus si la règle change</w:t>
            </w:r>
          </w:p>
        </w:tc>
      </w:tr>
      <w:tr>
        <w:tc>
          <w:tcPr>
            <w:tcW w:type="dxa" w:w="1701"/>
          </w:tcPr>
          <w:p>
            <w:pPr>
              <w:spacing w:after="40"/>
            </w:pPr>
            <w:r/>
            <w:r>
              <w:rPr>
                <w:sz w:val="18"/>
              </w:rPr>
              <w:t>Rang de l'étape</w:t>
            </w:r>
          </w:p>
        </w:tc>
        <w:tc>
          <w:tcPr>
            <w:tcW w:type="dxa" w:w="1701"/>
          </w:tcPr>
          <w:p>
            <w:pPr>
              <w:spacing w:after="40"/>
            </w:pPr>
            <w:r/>
            <w:r>
              <w:rPr>
                <w:sz w:val="18"/>
              </w:rPr>
              <w:t>Entier</w:t>
            </w:r>
          </w:p>
        </w:tc>
        <w:tc>
          <w:tcPr>
            <w:tcW w:type="dxa" w:w="624"/>
          </w:tcPr>
          <w:p>
            <w:pPr>
              <w:spacing w:after="40"/>
            </w:pPr>
            <w:r/>
            <w:r>
              <w:rPr>
                <w:sz w:val="18"/>
              </w:rPr>
              <w:t>oui</w:t>
            </w:r>
          </w:p>
        </w:tc>
        <w:tc>
          <w:tcPr>
            <w:tcW w:type="dxa" w:w="1587"/>
          </w:tcPr>
          <w:p>
            <w:pPr>
              <w:spacing w:after="40"/>
            </w:pPr>
            <w:r/>
            <w:r>
              <w:rPr>
                <w:sz w:val="18"/>
              </w:rPr>
              <w:t>Copie du rang de la règle</w:t>
            </w:r>
          </w:p>
        </w:tc>
        <w:tc>
          <w:tcPr>
            <w:tcW w:type="dxa" w:w="737"/>
          </w:tcPr>
          <w:p>
            <w:pPr>
              <w:spacing w:after="40"/>
            </w:pPr>
            <w:r/>
            <w:r>
              <w:rPr>
                <w:sz w:val="18"/>
              </w:rPr>
              <w:t>non</w:t>
            </w:r>
          </w:p>
        </w:tc>
        <w:tc>
          <w:tcPr>
            <w:tcW w:type="dxa" w:w="3288"/>
          </w:tcPr>
          <w:p>
            <w:pPr>
              <w:spacing w:after="40"/>
            </w:pPr>
            <w:r/>
            <w:r>
              <w:rPr>
                <w:sz w:val="18"/>
              </w:rPr>
              <w:t>Détermine l'ordre de traitement et la notion d'étape précédente</w:t>
            </w:r>
          </w:p>
        </w:tc>
      </w:tr>
      <w:tr>
        <w:tc>
          <w:tcPr>
            <w:tcW w:type="dxa" w:w="1701"/>
          </w:tcPr>
          <w:p>
            <w:pPr>
              <w:spacing w:after="40"/>
            </w:pPr>
            <w:r/>
            <w:r>
              <w:rPr>
                <w:sz w:val="18"/>
              </w:rPr>
              <w:t>Statut</w:t>
            </w:r>
          </w:p>
        </w:tc>
        <w:tc>
          <w:tcPr>
            <w:tcW w:type="dxa" w:w="1701"/>
          </w:tcPr>
          <w:p>
            <w:pPr>
              <w:spacing w:after="40"/>
            </w:pPr>
            <w:r/>
            <w:r>
              <w:rPr>
                <w:sz w:val="18"/>
              </w:rPr>
              <w:t>Énumération : en attente, signée, rejetée</w:t>
            </w:r>
          </w:p>
        </w:tc>
        <w:tc>
          <w:tcPr>
            <w:tcW w:type="dxa" w:w="624"/>
          </w:tcPr>
          <w:p>
            <w:pPr>
              <w:spacing w:after="40"/>
            </w:pPr>
            <w:r/>
            <w:r>
              <w:rPr>
                <w:sz w:val="18"/>
              </w:rPr>
              <w:t>oui</w:t>
            </w:r>
          </w:p>
        </w:tc>
        <w:tc>
          <w:tcPr>
            <w:tcW w:type="dxa" w:w="1587"/>
          </w:tcPr>
          <w:p>
            <w:pPr>
              <w:spacing w:after="40"/>
            </w:pPr>
            <w:r/>
            <w:r>
              <w:rPr>
                <w:sz w:val="18"/>
              </w:rPr>
              <w:t>En attente</w:t>
            </w:r>
          </w:p>
        </w:tc>
        <w:tc>
          <w:tcPr>
            <w:tcW w:type="dxa" w:w="737"/>
          </w:tcPr>
          <w:p>
            <w:pPr>
              <w:spacing w:after="40"/>
            </w:pPr>
            <w:r/>
            <w:r>
              <w:rPr>
                <w:sz w:val="18"/>
              </w:rPr>
              <w:t>non</w:t>
            </w:r>
          </w:p>
        </w:tc>
        <w:tc>
          <w:tcPr>
            <w:tcW w:type="dxa" w:w="3288"/>
          </w:tcPr>
          <w:p>
            <w:pPr>
              <w:spacing w:after="40"/>
            </w:pPr>
            <w:r/>
            <w:r>
              <w:rPr>
                <w:sz w:val="18"/>
              </w:rPr>
              <w:t>État courant de l'étape</w:t>
            </w:r>
          </w:p>
        </w:tc>
      </w:tr>
      <w:tr>
        <w:tc>
          <w:tcPr>
            <w:tcW w:type="dxa" w:w="1701"/>
          </w:tcPr>
          <w:p>
            <w:pPr>
              <w:spacing w:after="40"/>
            </w:pPr>
            <w:r/>
            <w:r>
              <w:rPr>
                <w:sz w:val="18"/>
              </w:rPr>
              <w:t>Date de signature</w:t>
            </w:r>
          </w:p>
        </w:tc>
        <w:tc>
          <w:tcPr>
            <w:tcW w:type="dxa" w:w="1701"/>
          </w:tcPr>
          <w:p>
            <w:pPr>
              <w:spacing w:after="40"/>
            </w:pPr>
            <w:r/>
            <w:r>
              <w:rPr>
                <w:sz w:val="18"/>
              </w:rPr>
              <w:t>Horodatage</w:t>
            </w:r>
          </w:p>
        </w:tc>
        <w:tc>
          <w:tcPr>
            <w:tcW w:type="dxa" w:w="624"/>
          </w:tcPr>
          <w:p>
            <w:pPr>
              <w:spacing w:after="40"/>
            </w:pPr>
            <w:r/>
            <w:r>
              <w:rPr>
                <w:sz w:val="18"/>
              </w:rPr>
              <w:t>non</w:t>
            </w:r>
          </w:p>
        </w:tc>
        <w:tc>
          <w:tcPr>
            <w:tcW w:type="dxa" w:w="1587"/>
          </w:tcPr>
          <w:p>
            <w:pPr>
              <w:spacing w:after="40"/>
            </w:pPr>
            <w:r/>
            <w:r>
              <w:rPr>
                <w:sz w:val="18"/>
              </w:rPr>
              <w:t>Vide</w:t>
            </w:r>
          </w:p>
        </w:tc>
        <w:tc>
          <w:tcPr>
            <w:tcW w:type="dxa" w:w="737"/>
          </w:tcPr>
          <w:p>
            <w:pPr>
              <w:spacing w:after="40"/>
            </w:pPr>
            <w:r/>
            <w:r>
              <w:rPr>
                <w:sz w:val="18"/>
              </w:rPr>
              <w:t>non</w:t>
            </w:r>
          </w:p>
        </w:tc>
        <w:tc>
          <w:tcPr>
            <w:tcW w:type="dxa" w:w="3288"/>
          </w:tcPr>
          <w:p>
            <w:pPr>
              <w:spacing w:after="40"/>
            </w:pPr>
            <w:r/>
            <w:r>
              <w:rPr>
                <w:sz w:val="18"/>
              </w:rPr>
              <w:t>Renseignée à l'approbation, remise à vide à la réouverture et à la relance</w:t>
            </w:r>
          </w:p>
        </w:tc>
      </w:tr>
      <w:tr>
        <w:tc>
          <w:tcPr>
            <w:tcW w:type="dxa" w:w="1701"/>
          </w:tcPr>
          <w:p>
            <w:pPr>
              <w:spacing w:after="40"/>
            </w:pPr>
            <w:r/>
            <w:r>
              <w:rPr>
                <w:sz w:val="18"/>
              </w:rPr>
              <w:t>Motif</w:t>
            </w:r>
          </w:p>
        </w:tc>
        <w:tc>
          <w:tcPr>
            <w:tcW w:type="dxa" w:w="1701"/>
          </w:tcPr>
          <w:p>
            <w:pPr>
              <w:spacing w:after="40"/>
            </w:pPr>
            <w:r/>
            <w:r>
              <w:rPr>
                <w:sz w:val="18"/>
              </w:rPr>
              <w:t>Texte, 255</w:t>
            </w:r>
          </w:p>
        </w:tc>
        <w:tc>
          <w:tcPr>
            <w:tcW w:type="dxa" w:w="624"/>
          </w:tcPr>
          <w:p>
            <w:pPr>
              <w:spacing w:after="40"/>
            </w:pPr>
            <w:r/>
            <w:r>
              <w:rPr>
                <w:sz w:val="18"/>
              </w:rPr>
              <w:t>non</w:t>
            </w:r>
          </w:p>
        </w:tc>
        <w:tc>
          <w:tcPr>
            <w:tcW w:type="dxa" w:w="1587"/>
          </w:tcPr>
          <w:p>
            <w:pPr>
              <w:spacing w:after="40"/>
            </w:pPr>
            <w:r/>
            <w:r>
              <w:rPr>
                <w:sz w:val="18"/>
              </w:rPr>
              <w:t>Vide</w:t>
            </w:r>
          </w:p>
        </w:tc>
        <w:tc>
          <w:tcPr>
            <w:tcW w:type="dxa" w:w="737"/>
          </w:tcPr>
          <w:p>
            <w:pPr>
              <w:spacing w:after="40"/>
            </w:pPr>
            <w:r/>
            <w:r>
              <w:rPr>
                <w:sz w:val="18"/>
              </w:rPr>
              <w:t>non</w:t>
            </w:r>
          </w:p>
        </w:tc>
        <w:tc>
          <w:tcPr>
            <w:tcW w:type="dxa" w:w="3288"/>
          </w:tcPr>
          <w:p>
            <w:pPr>
              <w:spacing w:after="40"/>
            </w:pPr>
            <w:r/>
            <w:r>
              <w:rPr>
                <w:sz w:val="18"/>
              </w:rPr>
              <w:t>Obligatoire au rejet, facultatif à l'approbation ; jamais effacé</w:t>
            </w:r>
          </w:p>
        </w:tc>
      </w:tr>
      <w:tr>
        <w:tc>
          <w:tcPr>
            <w:tcW w:type="dxa" w:w="1701"/>
          </w:tcPr>
          <w:p>
            <w:pPr>
              <w:spacing w:after="40"/>
            </w:pPr>
            <w:r/>
            <w:r>
              <w:rPr>
                <w:sz w:val="18"/>
              </w:rPr>
              <w:t>Créé le / Modifié le</w:t>
            </w:r>
          </w:p>
        </w:tc>
        <w:tc>
          <w:tcPr>
            <w:tcW w:type="dxa" w:w="1701"/>
          </w:tcPr>
          <w:p>
            <w:pPr>
              <w:spacing w:after="40"/>
            </w:pPr>
            <w:r/>
            <w:r>
              <w:rPr>
                <w:sz w:val="18"/>
              </w:rPr>
              <w:t>Horodatages</w:t>
            </w:r>
          </w:p>
        </w:tc>
        <w:tc>
          <w:tcPr>
            <w:tcW w:type="dxa" w:w="624"/>
          </w:tcPr>
          <w:p>
            <w:pPr>
              <w:spacing w:after="40"/>
            </w:pPr>
            <w:r/>
            <w:r>
              <w:rPr>
                <w:sz w:val="18"/>
              </w:rPr>
              <w:t>auto</w:t>
            </w:r>
          </w:p>
        </w:tc>
        <w:tc>
          <w:tcPr>
            <w:tcW w:type="dxa" w:w="1587"/>
          </w:tcPr>
          <w:p>
            <w:pPr>
              <w:spacing w:after="40"/>
            </w:pPr>
            <w:r/>
            <w:r>
              <w:rPr>
                <w:sz w:val="18"/>
              </w:rPr>
              <w:t>Renseignés par la persistance</w:t>
            </w:r>
          </w:p>
        </w:tc>
        <w:tc>
          <w:tcPr>
            <w:tcW w:type="dxa" w:w="737"/>
          </w:tcPr>
          <w:p>
            <w:pPr>
              <w:spacing w:after="40"/>
            </w:pPr>
            <w:r/>
            <w:r>
              <w:rPr>
                <w:sz w:val="18"/>
              </w:rPr>
              <w:t>—</w:t>
            </w:r>
          </w:p>
        </w:tc>
        <w:tc>
          <w:tcPr>
            <w:tcW w:type="dxa" w:w="3288"/>
          </w:tcPr>
          <w:p>
            <w:pPr>
              <w:spacing w:after="40"/>
            </w:pPr>
            <w:r/>
            <w:r>
              <w:rPr>
                <w:sz w:val="18"/>
              </w:rPr>
              <w:t>Colonnes d'audit communes ; la date de création sert au tri de l'historique</w:t>
            </w:r>
          </w:p>
        </w:tc>
      </w:tr>
    </w:tbl>
    <w:p>
      <w:pPr>
        <w:spacing w:after="40"/>
      </w:pPr>
    </w:p>
    <w:p>
      <w:r>
        <w:rPr>
          <w:i w:val="0"/>
        </w:rPr>
        <w:t>La table porte deux index de base, l'un composite sur l'approbateur et le statut — les deux colonnes sont toujours filtrées ensemble — l'autre sur le document, lu à chaque ouverture de fiche et à chaque approbation pour vérifier l'étape précédente.</w:t>
      </w:r>
    </w:p>
    <w:p>
      <w:pPr>
        <w:pStyle w:val="Heading2"/>
        <w:spacing w:before="280" w:after="120"/>
      </w:pPr>
      <w:r>
        <w:t>2.2 L'instantané : pourquoi le libellé est copié</w:t>
      </w:r>
    </w:p>
    <w:p>
      <w:r>
        <w:rPr>
          <w:i w:val="0"/>
        </w:rPr>
        <w:t>Le libellé et le rang de l'étape ne sont pas lus dans la règle de workflow : ils y sont copiés au moment du dépôt. Ce choix a une conséquence importante et voulue.</w:t>
      </w:r>
    </w:p>
    <w:p>
      <w:r>
        <w:rPr>
          <w:i w:val="0"/>
        </w:rPr>
        <w:t>Une règle de workflow peut être modifiée après coup : on renomme une étape, on en insère une, on change d'approbateur. Si les circuits en cours lisaient la règle, ces modifications réécriraient l'histoire : un visa accordé à l'étape « Validation comptable » se retrouverait rattaché à « Contrôle budgétaire » sans que personne ne l'ait décidé, et une étape insérée décalerait tous les rangs, invalidant l'ordre déjà parcouru. L'instantané rend le circuit d'un document stable : il décrit ce qui a été demandé au moment où le document est entré.</w:t>
      </w:r>
    </w:p>
    <w:p>
      <w:r>
        <w:rPr>
          <w:i w:val="0"/>
        </w:rPr>
        <w:t>L'approbateur, en revanche, est une référence vivante vers l'employé. C'est ce qui permet à la fiche d'afficher un nom à jour, mais cela signifie aussi qu'un employé renommé voit son nouveau nom apparaître sur des décisions anciennes.</w:t>
      </w:r>
    </w:p>
    <w:p>
      <w:pPr>
        <w:pStyle w:val="Heading2"/>
        <w:spacing w:before="280" w:after="120"/>
      </w:pPr>
      <w:r>
        <w:t>2.3 Ce qui n'est pas conservé</w:t>
      </w:r>
    </w:p>
    <w:p>
      <w:pPr>
        <w:pStyle w:val="ListBullet"/>
        <w:spacing w:after="60"/>
      </w:pPr>
      <w:r>
        <w:rPr>
          <w:b/>
        </w:rPr>
        <w:t>L'auteur réel de la décision.</w:t>
      </w:r>
      <w:r>
        <w:rPr>
          <w:b w:val="0"/>
        </w:rPr>
        <w:t xml:space="preserve"> La colonne d'approbateur porte l'assigné de l'étape, pas celui qui a cliqué. Comme le serveur exige que les deux coïncident, la distinction n'a pas de portée pratique aujourd'hui — mais rien ne trace qu'une décision a bien été prise par le porteur du jeton.</w:t>
      </w:r>
    </w:p>
    <w:p>
      <w:pPr>
        <w:pStyle w:val="ListBullet"/>
        <w:spacing w:after="60"/>
      </w:pPr>
      <w:r>
        <w:rPr>
          <w:b/>
        </w:rPr>
        <w:t>L'historique des transitions.</w:t>
      </w:r>
      <w:r>
        <w:rPr>
          <w:b w:val="0"/>
        </w:rPr>
        <w:t xml:space="preserve"> Une étape rejetée puis relancée puis signée ne conserve que son état final et son dernier motif. Le nombre de passages n'est pas compté.</w:t>
      </w:r>
    </w:p>
    <w:p>
      <w:pPr>
        <w:pStyle w:val="ListBullet"/>
        <w:spacing w:after="60"/>
      </w:pPr>
      <w:r>
        <w:rPr>
          <w:b/>
        </w:rPr>
        <w:t>La date du rejet.</w:t>
      </w:r>
      <w:r>
        <w:rPr>
          <w:b w:val="0"/>
        </w:rPr>
        <w:t xml:space="preserve"> Seule l'approbation renseigne la date de signature ; un rejet laisse cette colonne vide. Ce point est repris en section 10.</w:t>
      </w:r>
    </w:p>
    <w:p>
      <w:pPr>
        <w:pStyle w:val="ListBullet"/>
        <w:spacing w:after="60"/>
      </w:pPr>
      <w:r>
        <w:rPr>
          <w:b/>
        </w:rPr>
        <w:t>Aucune notification.</w:t>
      </w:r>
      <w:r>
        <w:rPr>
          <w:b w:val="0"/>
        </w:rPr>
        <w:t xml:space="preserve"> Ni envoi, ni file d'attente, ni trace d'envoi : le module ne prévient personne.</w:t>
      </w:r>
    </w:p>
    <w:p>
      <w:r>
        <w:br w:type="page"/>
      </w:r>
    </w:p>
    <w:p>
      <w:pPr>
        <w:pStyle w:val="Heading1"/>
        <w:spacing w:before="360" w:after="160"/>
      </w:pPr>
      <w:r>
        <w:t>3. Les relations</w:t>
      </w:r>
    </w:p>
    <w:p>
      <w:pPr>
        <w:pStyle w:val="Heading2"/>
        <w:spacing w:before="280" w:after="120"/>
      </w:pPr>
      <w:r>
        <w:t>3.1 Schéma des relations</w:t>
      </w:r>
    </w:p>
    <w:p>
      <w:pPr>
        <w:spacing w:after="0" w:before="0" w:line="240" w:lineRule="auto"/>
      </w:pPr>
      <w:r>
        <w:rPr>
          <w:rFonts w:ascii="Consolas" w:hAnsi="Consolas" w:cs="Consolas" w:eastAsia="Consolas"/>
          <w:sz w:val="18"/>
        </w:rPr>
        <w:t xml:space="preserve">   PARAMETRAGE (fige au depot)              EXECUTION (vivante)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REGLE DE WORKFLOW     |</w:t>
      </w:r>
    </w:p>
    <w:p>
      <w:pPr>
        <w:spacing w:after="0" w:before="0" w:line="240" w:lineRule="auto"/>
      </w:pPr>
      <w:r>
        <w:rPr>
          <w:rFonts w:ascii="Consolas" w:hAnsi="Consolas" w:cs="Consolas" w:eastAsia="Consolas"/>
          <w:sz w:val="18"/>
        </w:rPr>
        <w:t xml:space="preserve">   |  workflow_ged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1</w:t>
      </w:r>
    </w:p>
    <w:p>
      <w:pPr>
        <w:spacing w:after="0" w:before="0" w:line="240" w:lineRule="auto"/>
      </w:pPr>
      <w:r>
        <w:rPr>
          <w:rFonts w:ascii="Consolas" w:hAnsi="Consolas" w:cs="Consolas" w:eastAsia="Consolas"/>
          <w:sz w:val="18"/>
        </w:rPr>
        <w:t xml:space="preserve">               | n</w:t>
      </w:r>
    </w:p>
    <w:p>
      <w:pPr>
        <w:spacing w:after="0" w:before="0" w:line="240" w:lineRule="auto"/>
      </w:pPr>
      <w:r>
        <w:rPr>
          <w:rFonts w:ascii="Consolas" w:hAnsi="Consolas" w:cs="Consolas" w:eastAsia="Consolas"/>
          <w:sz w:val="18"/>
        </w:rPr>
        <w:t xml:space="preserve">   +-----------+------------+  ......copie......&gt;  +----------------------+</w:t>
      </w:r>
    </w:p>
    <w:p>
      <w:pPr>
        <w:spacing w:after="0" w:before="0" w:line="240" w:lineRule="auto"/>
      </w:pPr>
      <w:r>
        <w:rPr>
          <w:rFonts w:ascii="Consolas" w:hAnsi="Consolas" w:cs="Consolas" w:eastAsia="Consolas"/>
          <w:sz w:val="18"/>
        </w:rPr>
        <w:t xml:space="preserve">   |  ETAPE DE LA REGLE     |   libelle, rang,     |  ETAPE DE SIGNATURE  |</w:t>
      </w:r>
    </w:p>
    <w:p>
      <w:pPr>
        <w:spacing w:after="0" w:before="0" w:line="240" w:lineRule="auto"/>
      </w:pPr>
      <w:r>
        <w:rPr>
          <w:rFonts w:ascii="Consolas" w:hAnsi="Consolas" w:cs="Consolas" w:eastAsia="Consolas"/>
          <w:sz w:val="18"/>
        </w:rPr>
        <w:t xml:space="preserve">   |  workflow_ged_steps    |   approbateur        |  workflow_ged_       |</w:t>
      </w:r>
    </w:p>
    <w:p>
      <w:pPr>
        <w:spacing w:after="0" w:before="0" w:line="240" w:lineRule="auto"/>
      </w:pPr>
      <w:r>
        <w:rPr>
          <w:rFonts w:ascii="Consolas" w:hAnsi="Consolas" w:cs="Consolas" w:eastAsia="Consolas"/>
          <w:sz w:val="18"/>
        </w:rPr>
        <w:t xml:space="preserve">   |  approbateur, libelle, |                      |      signatures      |</w:t>
      </w:r>
    </w:p>
    <w:p>
      <w:pPr>
        <w:spacing w:after="0" w:before="0" w:line="240" w:lineRule="auto"/>
      </w:pPr>
      <w:r>
        <w:rPr>
          <w:rFonts w:ascii="Consolas" w:hAnsi="Consolas" w:cs="Consolas" w:eastAsia="Consolas"/>
          <w:sz w:val="18"/>
        </w:rPr>
        <w:t xml:space="preserve">   |  rang                  |                      |  statut, motif,      |</w:t>
      </w:r>
    </w:p>
    <w:p>
      <w:pPr>
        <w:spacing w:after="0" w:before="0" w:line="240" w:lineRule="auto"/>
      </w:pPr>
      <w:r>
        <w:rPr>
          <w:rFonts w:ascii="Consolas" w:hAnsi="Consolas" w:cs="Consolas" w:eastAsia="Consolas"/>
          <w:sz w:val="18"/>
        </w:rPr>
        <w:t xml:space="preserve">   +-----------+------------+                      |  date de signature   |</w:t>
      </w:r>
    </w:p>
    <w:p>
      <w:pPr>
        <w:spacing w:after="0" w:before="0" w:line="240" w:lineRule="auto"/>
      </w:pPr>
      <w:r>
        <w:rPr>
          <w:rFonts w:ascii="Consolas" w:hAnsi="Consolas" w:cs="Consolas" w:eastAsia="Consolas"/>
          <w:sz w:val="18"/>
        </w:rPr>
        <w:t xml:space="preserve">               | n                                 +-----+----------+-----+</w:t>
      </w:r>
    </w:p>
    <w:p>
      <w:pPr>
        <w:spacing w:after="0" w:before="0" w:line="240" w:lineRule="auto"/>
      </w:pPr>
      <w:r>
        <w:rPr>
          <w:rFonts w:ascii="Consolas" w:hAnsi="Consolas" w:cs="Consolas" w:eastAsia="Consolas"/>
          <w:sz w:val="18"/>
        </w:rPr>
        <w:t xml:space="preserve">               | 1                                       | n        | n</w:t>
      </w:r>
    </w:p>
    <w:p>
      <w:pPr>
        <w:spacing w:after="0" w:before="0" w:line="240" w:lineRule="auto"/>
      </w:pPr>
      <w:r>
        <w:rPr>
          <w:rFonts w:ascii="Consolas" w:hAnsi="Consolas" w:cs="Consolas" w:eastAsia="Consolas"/>
          <w:sz w:val="18"/>
        </w:rPr>
        <w:t xml:space="preserve">   +-----------+------------+                            |          |</w:t>
      </w:r>
    </w:p>
    <w:p>
      <w:pPr>
        <w:spacing w:after="0" w:before="0" w:line="240" w:lineRule="auto"/>
      </w:pPr>
      <w:r>
        <w:rPr>
          <w:rFonts w:ascii="Consolas" w:hAnsi="Consolas" w:cs="Consolas" w:eastAsia="Consolas"/>
          <w:sz w:val="18"/>
        </w:rPr>
        <w:t xml:space="preserve">   |      EMPLOYE           | &lt;--------------------------+          |</w:t>
      </w:r>
    </w:p>
    <w:p>
      <w:pPr>
        <w:spacing w:after="0" w:before="0" w:line="240" w:lineRule="auto"/>
      </w:pPr>
      <w:r>
        <w:rPr>
          <w:rFonts w:ascii="Consolas" w:hAnsi="Consolas" w:cs="Consolas" w:eastAsia="Consolas"/>
          <w:sz w:val="18"/>
        </w:rPr>
        <w:t xml:space="preserve">   |      employes          |          1                            |</w:t>
      </w:r>
    </w:p>
    <w:p>
      <w:pPr>
        <w:spacing w:after="0" w:before="0" w:line="240" w:lineRule="auto"/>
      </w:pPr>
      <w:r>
        <w:rPr>
          <w:rFonts w:ascii="Consolas" w:hAnsi="Consolas" w:cs="Consolas" w:eastAsia="Consolas"/>
          <w:sz w:val="18"/>
        </w:rPr>
        <w:t xml:space="preserve">   +------------------------+                                       | 1</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   1              n         +----------------------+</w:t>
      </w:r>
    </w:p>
    <w:p>
      <w:pPr>
        <w:spacing w:after="0" w:before="0" w:line="240" w:lineRule="auto"/>
      </w:pPr>
      <w:r>
        <w:rPr>
          <w:rFonts w:ascii="Consolas" w:hAnsi="Consolas" w:cs="Consolas" w:eastAsia="Consolas"/>
          <w:sz w:val="18"/>
        </w:rPr>
        <w:t xml:space="preserve">   |  ESPACE DE TRAVAIL     +----------------------------&gt;|      DOCUMENT        |</w:t>
      </w:r>
    </w:p>
    <w:p>
      <w:pPr>
        <w:spacing w:after="0" w:before="0" w:line="240" w:lineRule="auto"/>
      </w:pPr>
      <w:r>
        <w:rPr>
          <w:rFonts w:ascii="Consolas" w:hAnsi="Consolas" w:cs="Consolas" w:eastAsia="Consolas"/>
          <w:sz w:val="18"/>
        </w:rPr>
        <w:t xml:space="preserve">   |  porte UNE regle       |                             |  actif / non actif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Lecture : l'espace porte la regle ; le depot d'un document dans cet espace</w:t>
      </w:r>
    </w:p>
    <w:p>
      <w:pPr>
        <w:spacing w:after="0" w:before="0" w:line="240" w:lineRule="auto"/>
      </w:pPr>
      <w:r>
        <w:rPr>
          <w:rFonts w:ascii="Consolas" w:hAnsi="Consolas" w:cs="Consolas" w:eastAsia="Consolas"/>
          <w:sz w:val="18"/>
        </w:rPr>
        <w:t xml:space="preserve">   materialise la regle en autant d'etapes de signature. Le document porte ses</w:t>
      </w:r>
    </w:p>
    <w:p>
      <w:pPr>
        <w:spacing w:after="0" w:before="0" w:line="240" w:lineRule="auto"/>
      </w:pPr>
      <w:r>
        <w:rPr>
          <w:rFonts w:ascii="Consolas" w:hAnsi="Consolas" w:cs="Consolas" w:eastAsia="Consolas"/>
          <w:sz w:val="18"/>
        </w:rPr>
        <w:t xml:space="preserve">   etapes ; l'indicateur « actif » de sa fiche est pilote par elles.</w:t>
      </w:r>
    </w:p>
    <w:p>
      <w:pPr>
        <w:spacing w:after="80"/>
      </w:pPr>
    </w:p>
    <w:p>
      <w:pPr>
        <w:pStyle w:val="Heading2"/>
        <w:spacing w:before="280" w:after="120"/>
      </w:pPr>
      <w:r>
        <w:t>3.2 Sens des liens et disparition de l'objet lié</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587"/>
          </w:tcPr>
          <w:p>
            <w:pPr>
              <w:spacing w:after="40"/>
            </w:pPr>
            <w:r/>
            <w:r>
              <w:rPr>
                <w:b/>
                <w:sz w:val="18"/>
              </w:rPr>
              <w:t>Objet lié</w:t>
            </w:r>
          </w:p>
        </w:tc>
        <w:tc>
          <w:tcPr>
            <w:tcW w:type="dxa" w:w="1928"/>
          </w:tcPr>
          <w:p>
            <w:pPr>
              <w:spacing w:after="40"/>
            </w:pPr>
            <w:r/>
            <w:r>
              <w:rPr>
                <w:b/>
                <w:sz w:val="18"/>
              </w:rPr>
              <w:t>Sens</w:t>
            </w:r>
          </w:p>
        </w:tc>
        <w:tc>
          <w:tcPr>
            <w:tcW w:type="dxa" w:w="5556"/>
          </w:tcPr>
          <w:p>
            <w:pPr>
              <w:spacing w:after="40"/>
            </w:pPr>
            <w:r/>
            <w:r>
              <w:rPr>
                <w:b/>
                <w:sz w:val="18"/>
              </w:rPr>
              <w:t>Ce qui se passe quand il disparaît</w:t>
            </w:r>
          </w:p>
        </w:tc>
      </w:tr>
      <w:tr>
        <w:tc>
          <w:tcPr>
            <w:tcW w:type="dxa" w:w="1587"/>
          </w:tcPr>
          <w:p>
            <w:pPr>
              <w:spacing w:after="40"/>
            </w:pPr>
            <w:r/>
            <w:r>
              <w:rPr>
                <w:sz w:val="18"/>
              </w:rPr>
              <w:t>Document</w:t>
            </w:r>
          </w:p>
        </w:tc>
        <w:tc>
          <w:tcPr>
            <w:tcW w:type="dxa" w:w="1928"/>
          </w:tcPr>
          <w:p>
            <w:pPr>
              <w:spacing w:after="40"/>
            </w:pPr>
            <w:r/>
            <w:r>
              <w:rPr>
                <w:sz w:val="18"/>
              </w:rPr>
              <w:t>L'étape référence le document</w:t>
            </w:r>
          </w:p>
        </w:tc>
        <w:tc>
          <w:tcPr>
            <w:tcW w:type="dxa" w:w="5556"/>
          </w:tcPr>
          <w:p>
            <w:pPr>
              <w:spacing w:after="40"/>
            </w:pPr>
            <w:r/>
            <w:r>
              <w:rPr>
                <w:sz w:val="18"/>
              </w:rPr>
              <w:t>Un document mis en corbeille voit ses étapes disparaître de la file et refuser toute décision, mais elles ne sont ni supprimées ni annulées en base. Le filtre est appliqué à la lecture, précisément pour que la restauration rende le circuit dans l'état exact où il avait été laissé.</w:t>
            </w:r>
          </w:p>
        </w:tc>
      </w:tr>
      <w:tr>
        <w:tc>
          <w:tcPr>
            <w:tcW w:type="dxa" w:w="1587"/>
          </w:tcPr>
          <w:p>
            <w:pPr>
              <w:spacing w:after="40"/>
            </w:pPr>
            <w:r/>
            <w:r>
              <w:rPr>
                <w:sz w:val="18"/>
              </w:rPr>
              <w:t>Approbateur</w:t>
            </w:r>
          </w:p>
        </w:tc>
        <w:tc>
          <w:tcPr>
            <w:tcW w:type="dxa" w:w="1928"/>
          </w:tcPr>
          <w:p>
            <w:pPr>
              <w:spacing w:after="40"/>
            </w:pPr>
            <w:r/>
            <w:r>
              <w:rPr>
                <w:sz w:val="18"/>
              </w:rPr>
              <w:t>L'étape référence l'employé</w:t>
            </w:r>
          </w:p>
        </w:tc>
        <w:tc>
          <w:tcPr>
            <w:tcW w:type="dxa" w:w="5556"/>
          </w:tcPr>
          <w:p>
            <w:pPr>
              <w:spacing w:after="40"/>
            </w:pPr>
            <w:r/>
            <w:r>
              <w:rPr>
                <w:sz w:val="18"/>
              </w:rPr>
              <w:t>Aucune suppression d'employé n'est exposée par l'API. Si l'employé devenait introuvable, l'étape resterait en base et deviendrait intraitable : le contrôle d'assignation ne pourrait plus aboutir.</w:t>
            </w:r>
          </w:p>
        </w:tc>
      </w:tr>
      <w:tr>
        <w:tc>
          <w:tcPr>
            <w:tcW w:type="dxa" w:w="1587"/>
          </w:tcPr>
          <w:p>
            <w:pPr>
              <w:spacing w:after="40"/>
            </w:pPr>
            <w:r/>
            <w:r>
              <w:rPr>
                <w:sz w:val="18"/>
              </w:rPr>
              <w:t>Règle de workflow</w:t>
            </w:r>
          </w:p>
        </w:tc>
        <w:tc>
          <w:tcPr>
            <w:tcW w:type="dxa" w:w="1928"/>
          </w:tcPr>
          <w:p>
            <w:pPr>
              <w:spacing w:after="40"/>
            </w:pPr>
            <w:r/>
            <w:r>
              <w:rPr>
                <w:sz w:val="18"/>
              </w:rPr>
              <w:t>L'espace référence la règle</w:t>
            </w:r>
          </w:p>
        </w:tc>
        <w:tc>
          <w:tcPr>
            <w:tcW w:type="dxa" w:w="5556"/>
          </w:tcPr>
          <w:p>
            <w:pPr>
              <w:spacing w:after="40"/>
            </w:pPr>
            <w:r/>
            <w:r>
              <w:rPr>
                <w:sz w:val="18"/>
              </w:rPr>
              <w:t>Une règle mise en corbeille n'affecte aucun circuit en cours : les étapes vivent leur vie à partir de l'instantané. En revanche, les dépôts suivants dans cet espace produiront le circuit tel que la règle est alors définie.</w:t>
            </w:r>
          </w:p>
        </w:tc>
      </w:tr>
      <w:tr>
        <w:tc>
          <w:tcPr>
            <w:tcW w:type="dxa" w:w="1587"/>
          </w:tcPr>
          <w:p>
            <w:pPr>
              <w:spacing w:after="40"/>
            </w:pPr>
            <w:r/>
            <w:r>
              <w:rPr>
                <w:sz w:val="18"/>
              </w:rPr>
              <w:t>Étape de la règle</w:t>
            </w:r>
          </w:p>
        </w:tc>
        <w:tc>
          <w:tcPr>
            <w:tcW w:type="dxa" w:w="1928"/>
          </w:tcPr>
          <w:p>
            <w:pPr>
              <w:spacing w:after="40"/>
            </w:pPr>
            <w:r/>
            <w:r>
              <w:rPr>
                <w:sz w:val="18"/>
              </w:rPr>
              <w:t>La règle porte ses étapes</w:t>
            </w:r>
          </w:p>
        </w:tc>
        <w:tc>
          <w:tcPr>
            <w:tcW w:type="dxa" w:w="5556"/>
          </w:tcPr>
          <w:p>
            <w:pPr>
              <w:spacing w:after="40"/>
            </w:pPr>
            <w:r/>
            <w:r>
              <w:rPr>
                <w:sz w:val="18"/>
              </w:rPr>
              <w:t>Supprimer ou renommer une étape de la règle ne touche aucun circuit déjà ouvert. C'est l'effet recherché par l'instantané.</w:t>
            </w:r>
          </w:p>
        </w:tc>
      </w:tr>
      <w:tr>
        <w:tc>
          <w:tcPr>
            <w:tcW w:type="dxa" w:w="1587"/>
          </w:tcPr>
          <w:p>
            <w:pPr>
              <w:spacing w:after="40"/>
            </w:pPr>
            <w:r/>
            <w:r>
              <w:rPr>
                <w:sz w:val="18"/>
              </w:rPr>
              <w:t>Espace de travail</w:t>
            </w:r>
          </w:p>
        </w:tc>
        <w:tc>
          <w:tcPr>
            <w:tcW w:type="dxa" w:w="1928"/>
          </w:tcPr>
          <w:p>
            <w:pPr>
              <w:spacing w:after="40"/>
            </w:pPr>
            <w:r/>
            <w:r>
              <w:rPr>
                <w:sz w:val="18"/>
              </w:rPr>
              <w:t>Le document référence l'espace</w:t>
            </w:r>
          </w:p>
        </w:tc>
        <w:tc>
          <w:tcPr>
            <w:tcW w:type="dxa" w:w="5556"/>
          </w:tcPr>
          <w:p>
            <w:pPr>
              <w:spacing w:after="40"/>
            </w:pPr>
            <w:r/>
            <w:r>
              <w:rPr>
                <w:sz w:val="18"/>
              </w:rPr>
              <w:t>Le circuit est déterminé au dépôt à partir de l'espace du type choisi. Changer ensuite le type d'un document change son espace, mais ne régénère aucun circuit : les étapes déjà créées restent celles de l'espace d'origine.</w:t>
            </w:r>
          </w:p>
        </w:tc>
      </w:tr>
    </w:tbl>
    <w:p>
      <w:pPr>
        <w:spacing w:after="40"/>
      </w:pPr>
    </w:p>
    <w:p>
      <w:r>
        <w:br w:type="page"/>
      </w:r>
    </w:p>
    <w:p>
      <w:pPr>
        <w:pStyle w:val="Heading1"/>
        <w:spacing w:before="360" w:after="160"/>
      </w:pPr>
      <w:r>
        <w:t>4. Les opérations disponibles</w:t>
      </w:r>
    </w:p>
    <w:p>
      <w:r>
        <w:rPr>
          <w:i/>
          <w:color w:val="444444"/>
        </w:rPr>
        <w:t>Toutes les adresses sont relatives à la base /api/v1/signatures. Aucune ne reçoit d'identifiant d'employé : le paramètre a été retiré des signatures de méthode plutôt que simplement ignoré, car un paramètre encore accepté laisserait croire à un appelant — et au prochain développeur — qu'il agit sur le résultat.</w:t>
      </w:r>
    </w:p>
    <w:p>
      <w:pPr>
        <w:pStyle w:val="Heading2"/>
        <w:spacing w:before="280" w:after="120"/>
      </w:pPr>
      <w:r>
        <w:t>4.1 Lecture</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701"/>
          </w:tcPr>
          <w:p>
            <w:pPr>
              <w:spacing w:after="40"/>
            </w:pPr>
            <w:r/>
            <w:r>
              <w:rPr>
                <w:b/>
                <w:sz w:val="18"/>
              </w:rPr>
              <w:t>Ce qu'elle fait</w:t>
            </w:r>
          </w:p>
        </w:tc>
        <w:tc>
          <w:tcPr>
            <w:tcW w:type="dxa" w:w="1587"/>
          </w:tcPr>
          <w:p>
            <w:pPr>
              <w:spacing w:after="40"/>
            </w:pPr>
            <w:r/>
            <w:r>
              <w:rPr>
                <w:b/>
                <w:sz w:val="18"/>
              </w:rPr>
              <w:t>Entrée exigée</w:t>
            </w:r>
          </w:p>
        </w:tc>
        <w:tc>
          <w:tcPr>
            <w:tcW w:type="dxa" w:w="2948"/>
          </w:tcPr>
          <w:p>
            <w:pPr>
              <w:spacing w:after="40"/>
            </w:pPr>
            <w:r/>
            <w:r>
              <w:rPr>
                <w:b/>
                <w:sz w:val="18"/>
              </w:rPr>
              <w:t>Ce qu'elle renvoie</w:t>
            </w:r>
          </w:p>
        </w:tc>
        <w:tc>
          <w:tcPr>
            <w:tcW w:type="dxa" w:w="1474"/>
          </w:tcPr>
          <w:p>
            <w:pPr>
              <w:spacing w:after="40"/>
            </w:pPr>
            <w:r/>
            <w:r>
              <w:rPr>
                <w:b/>
                <w:sz w:val="18"/>
              </w:rPr>
              <w:t>Ce qu'elle refuse</w:t>
            </w:r>
          </w:p>
        </w:tc>
      </w:tr>
      <w:tr>
        <w:tc>
          <w:tcPr>
            <w:tcW w:type="dxa" w:w="1928"/>
          </w:tcPr>
          <w:p>
            <w:pPr>
              <w:spacing w:after="40"/>
            </w:pPr>
            <w:r/>
            <w:r>
              <w:rPr>
                <w:sz w:val="18"/>
              </w:rPr>
              <w:t>GET /pending</w:t>
            </w:r>
          </w:p>
        </w:tc>
        <w:tc>
          <w:tcPr>
            <w:tcW w:type="dxa" w:w="1701"/>
          </w:tcPr>
          <w:p>
            <w:pPr>
              <w:spacing w:after="40"/>
            </w:pPr>
            <w:r/>
            <w:r>
              <w:rPr>
                <w:sz w:val="18"/>
              </w:rPr>
              <w:t>Ma file de travail : les étapes réellement actionnables</w:t>
            </w:r>
          </w:p>
        </w:tc>
        <w:tc>
          <w:tcPr>
            <w:tcW w:type="dxa" w:w="1587"/>
          </w:tcPr>
          <w:p>
            <w:pPr>
              <w:spacing w:after="40"/>
            </w:pPr>
            <w:r/>
            <w:r>
              <w:rPr>
                <w:sz w:val="18"/>
              </w:rPr>
              <w:t>Aucune ; l'acteur vient du jeton</w:t>
            </w:r>
          </w:p>
        </w:tc>
        <w:tc>
          <w:tcPr>
            <w:tcW w:type="dxa" w:w="2948"/>
          </w:tcPr>
          <w:p>
            <w:pPr>
              <w:spacing w:after="40"/>
            </w:pPr>
            <w:r/>
            <w:r>
              <w:rPr>
                <w:sz w:val="18"/>
              </w:rPr>
              <w:t>Une ligne par étape : identifiant, document, type, espace, approbateur, libellé et rang de l'étape, statut, date de signature, motif, état actif du document</w:t>
            </w:r>
          </w:p>
        </w:tc>
        <w:tc>
          <w:tcPr>
            <w:tcW w:type="dxa" w:w="1474"/>
          </w:tcPr>
          <w:p>
            <w:pPr>
              <w:spacing w:after="40"/>
            </w:pPr>
            <w:r/>
            <w:r>
              <w:rPr>
                <w:sz w:val="18"/>
              </w:rPr>
              <w:t>Rien. Une file vide est une réponse valide.</w:t>
            </w:r>
          </w:p>
        </w:tc>
      </w:tr>
      <w:tr>
        <w:tc>
          <w:tcPr>
            <w:tcW w:type="dxa" w:w="1928"/>
          </w:tcPr>
          <w:p>
            <w:pPr>
              <w:spacing w:after="40"/>
            </w:pPr>
            <w:r/>
            <w:r>
              <w:rPr>
                <w:sz w:val="18"/>
              </w:rPr>
              <w:t>GET /history</w:t>
            </w:r>
          </w:p>
        </w:tc>
        <w:tc>
          <w:tcPr>
            <w:tcW w:type="dxa" w:w="1701"/>
          </w:tcPr>
          <w:p>
            <w:pPr>
              <w:spacing w:after="40"/>
            </w:pPr>
            <w:r/>
            <w:r>
              <w:rPr>
                <w:sz w:val="18"/>
              </w:rPr>
              <w:t>Mon historique : les décisions déjà prises</w:t>
            </w:r>
          </w:p>
        </w:tc>
        <w:tc>
          <w:tcPr>
            <w:tcW w:type="dxa" w:w="1587"/>
          </w:tcPr>
          <w:p>
            <w:pPr>
              <w:spacing w:after="40"/>
            </w:pPr>
            <w:r/>
            <w:r>
              <w:rPr>
                <w:sz w:val="18"/>
              </w:rPr>
              <w:t>Aucune ; l'acteur vient du jeton</w:t>
            </w:r>
          </w:p>
        </w:tc>
        <w:tc>
          <w:tcPr>
            <w:tcW w:type="dxa" w:w="2948"/>
          </w:tcPr>
          <w:p>
            <w:pPr>
              <w:spacing w:after="40"/>
            </w:pPr>
            <w:r/>
            <w:r>
              <w:rPr>
                <w:sz w:val="18"/>
              </w:rPr>
              <w:t>Même format, restreint aux étapes signées et rejetées, de la plus récente à la plus ancienne</w:t>
            </w:r>
          </w:p>
        </w:tc>
        <w:tc>
          <w:tcPr>
            <w:tcW w:type="dxa" w:w="1474"/>
          </w:tcPr>
          <w:p>
            <w:pPr>
              <w:spacing w:after="40"/>
            </w:pPr>
            <w:r/>
            <w:r>
              <w:rPr>
                <w:sz w:val="18"/>
              </w:rPr>
              <w:t>Rien</w:t>
            </w:r>
          </w:p>
        </w:tc>
      </w:tr>
      <w:tr>
        <w:tc>
          <w:tcPr>
            <w:tcW w:type="dxa" w:w="1928"/>
          </w:tcPr>
          <w:p>
            <w:pPr>
              <w:spacing w:after="40"/>
            </w:pPr>
            <w:r/>
            <w:r>
              <w:rPr>
                <w:sz w:val="18"/>
              </w:rPr>
              <w:t>GET /document/{documentId}</w:t>
            </w:r>
          </w:p>
        </w:tc>
        <w:tc>
          <w:tcPr>
            <w:tcW w:type="dxa" w:w="1701"/>
          </w:tcPr>
          <w:p>
            <w:pPr>
              <w:spacing w:after="40"/>
            </w:pPr>
            <w:r/>
            <w:r>
              <w:rPr>
                <w:sz w:val="18"/>
              </w:rPr>
              <w:t>Le circuit complet d'un document</w:t>
            </w:r>
          </w:p>
        </w:tc>
        <w:tc>
          <w:tcPr>
            <w:tcW w:type="dxa" w:w="1587"/>
          </w:tcPr>
          <w:p>
            <w:pPr>
              <w:spacing w:after="40"/>
            </w:pPr>
            <w:r/>
            <w:r>
              <w:rPr>
                <w:sz w:val="18"/>
              </w:rPr>
              <w:t>Identifiant du document</w:t>
            </w:r>
          </w:p>
        </w:tc>
        <w:tc>
          <w:tcPr>
            <w:tcW w:type="dxa" w:w="2948"/>
          </w:tcPr>
          <w:p>
            <w:pPr>
              <w:spacing w:after="40"/>
            </w:pPr>
            <w:r/>
            <w:r>
              <w:rPr>
                <w:sz w:val="18"/>
              </w:rPr>
              <w:t>Toutes les étapes du document, tous statuts confondus, dans l'ordre des rangs</w:t>
            </w:r>
          </w:p>
        </w:tc>
        <w:tc>
          <w:tcPr>
            <w:tcW w:type="dxa" w:w="1474"/>
          </w:tcPr>
          <w:p>
            <w:pPr>
              <w:spacing w:after="40"/>
            </w:pPr>
            <w:r/>
            <w:r>
              <w:rPr>
                <w:sz w:val="18"/>
              </w:rPr>
              <w:t>Rien : un document sans circuit renvoie une liste vide</w:t>
            </w:r>
          </w:p>
        </w:tc>
      </w:tr>
    </w:tbl>
    <w:p>
      <w:pPr>
        <w:spacing w:after="40"/>
      </w:pPr>
    </w:p>
    <w:p>
      <w:r>
        <w:rPr>
          <w:i w:val="0"/>
        </w:rPr>
        <w:t>La file de travail applique trois filtres successifs, et c'est leur combinaison qui définit ce que le produit appelle « signature en attente » : le statut doit être « en attente », le document ne doit pas être en corbeille, et l'étape doit être actionnable — de rang un, ou précédée d'une étape signée. Le compteur d'étapes du tableau de bord est littéralement la taille de cette liste.</w:t>
      </w:r>
    </w:p>
    <w:p>
      <w:pPr>
        <w:pStyle w:val="Heading2"/>
        <w:spacing w:before="280" w:after="120"/>
      </w:pPr>
      <w:r>
        <w:t>4.2 Décision</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701"/>
          </w:tcPr>
          <w:p>
            <w:pPr>
              <w:spacing w:after="40"/>
            </w:pPr>
            <w:r/>
            <w:r>
              <w:rPr>
                <w:b/>
                <w:sz w:val="18"/>
              </w:rPr>
              <w:t>Opération</w:t>
            </w:r>
          </w:p>
        </w:tc>
        <w:tc>
          <w:tcPr>
            <w:tcW w:type="dxa" w:w="2268"/>
          </w:tcPr>
          <w:p>
            <w:pPr>
              <w:spacing w:after="40"/>
            </w:pPr>
            <w:r/>
            <w:r>
              <w:rPr>
                <w:b/>
                <w:sz w:val="18"/>
              </w:rPr>
              <w:t>Ce qu'elle fait</w:t>
            </w:r>
          </w:p>
        </w:tc>
        <w:tc>
          <w:tcPr>
            <w:tcW w:type="dxa" w:w="1814"/>
          </w:tcPr>
          <w:p>
            <w:pPr>
              <w:spacing w:after="40"/>
            </w:pPr>
            <w:r/>
            <w:r>
              <w:rPr>
                <w:b/>
                <w:sz w:val="18"/>
              </w:rPr>
              <w:t>Entrée exigée</w:t>
            </w:r>
          </w:p>
        </w:tc>
        <w:tc>
          <w:tcPr>
            <w:tcW w:type="dxa" w:w="1247"/>
          </w:tcPr>
          <w:p>
            <w:pPr>
              <w:spacing w:after="40"/>
            </w:pPr>
            <w:r/>
            <w:r>
              <w:rPr>
                <w:b/>
                <w:sz w:val="18"/>
              </w:rPr>
              <w:t>Ce qu'elle renvoie</w:t>
            </w:r>
          </w:p>
        </w:tc>
        <w:tc>
          <w:tcPr>
            <w:tcW w:type="dxa" w:w="2608"/>
          </w:tcPr>
          <w:p>
            <w:pPr>
              <w:spacing w:after="40"/>
            </w:pPr>
            <w:r/>
            <w:r>
              <w:rPr>
                <w:b/>
                <w:sz w:val="18"/>
              </w:rPr>
              <w:t>Ce qu'elle refuse</w:t>
            </w:r>
          </w:p>
        </w:tc>
      </w:tr>
      <w:tr>
        <w:tc>
          <w:tcPr>
            <w:tcW w:type="dxa" w:w="1701"/>
          </w:tcPr>
          <w:p>
            <w:pPr>
              <w:spacing w:after="40"/>
            </w:pPr>
            <w:r/>
            <w:r>
              <w:rPr>
                <w:sz w:val="18"/>
              </w:rPr>
              <w:t>PATCH /{id}/approve</w:t>
            </w:r>
          </w:p>
        </w:tc>
        <w:tc>
          <w:tcPr>
            <w:tcW w:type="dxa" w:w="2268"/>
          </w:tcPr>
          <w:p>
            <w:pPr>
              <w:spacing w:after="40"/>
            </w:pPr>
            <w:r/>
            <w:r>
              <w:rPr>
                <w:sz w:val="18"/>
              </w:rPr>
              <w:t>Vise l'étape et fait avancer le circuit ; la dernière étape active le document</w:t>
            </w:r>
          </w:p>
        </w:tc>
        <w:tc>
          <w:tcPr>
            <w:tcW w:type="dxa" w:w="1814"/>
          </w:tcPr>
          <w:p>
            <w:pPr>
              <w:spacing w:after="40"/>
            </w:pPr>
            <w:r/>
            <w:r>
              <w:rPr>
                <w:sz w:val="18"/>
              </w:rPr>
              <w:t>Identifiant de l'étape. Corps facultatif pouvant porter un motif.</w:t>
            </w:r>
          </w:p>
        </w:tc>
        <w:tc>
          <w:tcPr>
            <w:tcW w:type="dxa" w:w="1247"/>
          </w:tcPr>
          <w:p>
            <w:pPr>
              <w:spacing w:after="40"/>
            </w:pPr>
            <w:r/>
            <w:r>
              <w:rPr>
                <w:sz w:val="18"/>
              </w:rPr>
              <w:t>L'étape mise à jour</w:t>
            </w:r>
          </w:p>
        </w:tc>
        <w:tc>
          <w:tcPr>
            <w:tcW w:type="dxa" w:w="2608"/>
          </w:tcPr>
          <w:p>
            <w:pPr>
              <w:spacing w:after="40"/>
            </w:pPr>
            <w:r/>
            <w:r>
              <w:rPr>
                <w:sz w:val="18"/>
              </w:rPr>
              <w:t>Étape inconnue, étape non assignée à l'appelant, document en corbeille, étape déjà traitée, étape précédente non signée, motif de plus de 255 caractères</w:t>
            </w:r>
          </w:p>
        </w:tc>
      </w:tr>
      <w:tr>
        <w:tc>
          <w:tcPr>
            <w:tcW w:type="dxa" w:w="1701"/>
          </w:tcPr>
          <w:p>
            <w:pPr>
              <w:spacing w:after="40"/>
            </w:pPr>
            <w:r/>
            <w:r>
              <w:rPr>
                <w:sz w:val="18"/>
              </w:rPr>
              <w:t>PATCH /{id}/reject</w:t>
            </w:r>
          </w:p>
        </w:tc>
        <w:tc>
          <w:tcPr>
            <w:tcW w:type="dxa" w:w="2268"/>
          </w:tcPr>
          <w:p>
            <w:pPr>
              <w:spacing w:after="40"/>
            </w:pPr>
            <w:r/>
            <w:r>
              <w:rPr>
                <w:sz w:val="18"/>
              </w:rPr>
              <w:t>Refuse l'étape, conserve le motif, rouvre l'étape précédente et remet le document en cours de validation</w:t>
            </w:r>
          </w:p>
        </w:tc>
        <w:tc>
          <w:tcPr>
            <w:tcW w:type="dxa" w:w="1814"/>
          </w:tcPr>
          <w:p>
            <w:pPr>
              <w:spacing w:after="40"/>
            </w:pPr>
            <w:r/>
            <w:r>
              <w:rPr>
                <w:sz w:val="18"/>
              </w:rPr>
              <w:t>Identifiant de l'étape. Corps portant un motif **obligatoire**.</w:t>
            </w:r>
          </w:p>
        </w:tc>
        <w:tc>
          <w:tcPr>
            <w:tcW w:type="dxa" w:w="1247"/>
          </w:tcPr>
          <w:p>
            <w:pPr>
              <w:spacing w:after="40"/>
            </w:pPr>
            <w:r/>
            <w:r>
              <w:rPr>
                <w:sz w:val="18"/>
              </w:rPr>
              <w:t>L'étape mise à jour</w:t>
            </w:r>
          </w:p>
        </w:tc>
        <w:tc>
          <w:tcPr>
            <w:tcW w:type="dxa" w:w="2608"/>
          </w:tcPr>
          <w:p>
            <w:pPr>
              <w:spacing w:after="40"/>
            </w:pPr>
            <w:r/>
            <w:r>
              <w:rPr>
                <w:sz w:val="18"/>
              </w:rPr>
              <w:t>Motif absent ou vide, motif trop long, étape inconnue, étape non assignée, document en corbeille, étape déjà traitée</w:t>
            </w:r>
          </w:p>
        </w:tc>
      </w:tr>
    </w:tbl>
    <w:p>
      <w:pPr>
        <w:spacing w:after="40"/>
      </w:pPr>
    </w:p>
    <w:p>
      <w:pPr>
        <w:pStyle w:val="Heading2"/>
        <w:spacing w:before="280" w:after="120"/>
      </w:pPr>
      <w:r>
        <w:t>4.3 Relance</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2381"/>
          </w:tcPr>
          <w:p>
            <w:pPr>
              <w:spacing w:after="40"/>
            </w:pPr>
            <w:r/>
            <w:r>
              <w:rPr>
                <w:b/>
                <w:sz w:val="18"/>
              </w:rPr>
              <w:t>Opération</w:t>
            </w:r>
          </w:p>
        </w:tc>
        <w:tc>
          <w:tcPr>
            <w:tcW w:type="dxa" w:w="2608"/>
          </w:tcPr>
          <w:p>
            <w:pPr>
              <w:spacing w:after="40"/>
            </w:pPr>
            <w:r/>
            <w:r>
              <w:rPr>
                <w:b/>
                <w:sz w:val="18"/>
              </w:rPr>
              <w:t>Ce qu'elle fait</w:t>
            </w:r>
          </w:p>
        </w:tc>
        <w:tc>
          <w:tcPr>
            <w:tcW w:type="dxa" w:w="1361"/>
          </w:tcPr>
          <w:p>
            <w:pPr>
              <w:spacing w:after="40"/>
            </w:pPr>
            <w:r/>
            <w:r>
              <w:rPr>
                <w:b/>
                <w:sz w:val="18"/>
              </w:rPr>
              <w:t>Entrée exigée</w:t>
            </w:r>
          </w:p>
        </w:tc>
        <w:tc>
          <w:tcPr>
            <w:tcW w:type="dxa" w:w="1361"/>
          </w:tcPr>
          <w:p>
            <w:pPr>
              <w:spacing w:after="40"/>
            </w:pPr>
            <w:r/>
            <w:r>
              <w:rPr>
                <w:b/>
                <w:sz w:val="18"/>
              </w:rPr>
              <w:t>Ce qu'elle renvoie</w:t>
            </w:r>
          </w:p>
        </w:tc>
        <w:tc>
          <w:tcPr>
            <w:tcW w:type="dxa" w:w="1928"/>
          </w:tcPr>
          <w:p>
            <w:pPr>
              <w:spacing w:after="40"/>
            </w:pPr>
            <w:r/>
            <w:r>
              <w:rPr>
                <w:b/>
                <w:sz w:val="18"/>
              </w:rPr>
              <w:t>Ce qu'elle refuse</w:t>
            </w:r>
          </w:p>
        </w:tc>
      </w:tr>
      <w:tr>
        <w:tc>
          <w:tcPr>
            <w:tcW w:type="dxa" w:w="2381"/>
          </w:tcPr>
          <w:p>
            <w:pPr>
              <w:spacing w:after="40"/>
            </w:pPr>
            <w:r/>
            <w:r>
              <w:rPr>
                <w:sz w:val="18"/>
              </w:rPr>
              <w:t>PATCH /document/{documentId}/relancer</w:t>
            </w:r>
          </w:p>
        </w:tc>
        <w:tc>
          <w:tcPr>
            <w:tcW w:type="dxa" w:w="2608"/>
          </w:tcPr>
          <w:p>
            <w:pPr>
              <w:spacing w:after="40"/>
            </w:pPr>
            <w:r/>
            <w:r>
              <w:rPr>
                <w:sz w:val="18"/>
              </w:rPr>
              <w:t>Remet en attente toutes les étapes rejetées du circuit, sans toucher aux étapes signées, et remet le document en cours de validation</w:t>
            </w:r>
          </w:p>
        </w:tc>
        <w:tc>
          <w:tcPr>
            <w:tcW w:type="dxa" w:w="1361"/>
          </w:tcPr>
          <w:p>
            <w:pPr>
              <w:spacing w:after="40"/>
            </w:pPr>
            <w:r/>
            <w:r>
              <w:rPr>
                <w:sz w:val="18"/>
              </w:rPr>
              <w:t>Identifiant du document</w:t>
            </w:r>
          </w:p>
        </w:tc>
        <w:tc>
          <w:tcPr>
            <w:tcW w:type="dxa" w:w="1361"/>
          </w:tcPr>
          <w:p>
            <w:pPr>
              <w:spacing w:after="40"/>
            </w:pPr>
            <w:r/>
            <w:r>
              <w:rPr>
                <w:sz w:val="18"/>
              </w:rPr>
              <w:t>Le circuit complet après relance</w:t>
            </w:r>
          </w:p>
        </w:tc>
        <w:tc>
          <w:tcPr>
            <w:tcW w:type="dxa" w:w="1928"/>
          </w:tcPr>
          <w:p>
            <w:pPr>
              <w:spacing w:after="40"/>
            </w:pPr>
            <w:r/>
            <w:r>
              <w:rPr>
                <w:sz w:val="18"/>
              </w:rPr>
              <w:t>Document sans aucun circuit (404), document en corbeille, circuit ne comportant aucune étape rejetée</w:t>
            </w:r>
          </w:p>
        </w:tc>
      </w:tr>
    </w:tbl>
    <w:p>
      <w:pPr>
        <w:spacing w:after="40"/>
      </w:pPr>
    </w:p>
    <w:p>
      <w:r>
        <w:rPr>
          <w:i w:val="0"/>
        </w:rPr>
        <w:t>Cette route est ouverte à tout utilisateur authentifié, comme le reste : relancer une validation après correction n'est pas un acte privilégié, et le produit n'a de toute façon qu'un compte. Elle n'exige pas d'être l'assigné de l'étape rejetée — ce serait absurde, puisque c'est précisément la personne qui a refusé.</w:t>
      </w:r>
    </w:p>
    <w:p>
      <w:r>
        <w:br w:type="page"/>
      </w:r>
    </w:p>
    <w:p>
      <w:pPr>
        <w:pStyle w:val="Heading1"/>
        <w:spacing w:before="360" w:after="160"/>
      </w:pPr>
      <w:r>
        <w:t>5. Les règles vérifiées côté serveur</w:t>
      </w:r>
    </w:p>
    <w:p>
      <w:pPr>
        <w:pStyle w:val="Heading2"/>
        <w:spacing w:before="280" w:after="120"/>
      </w:pPr>
      <w:r>
        <w:t>5.1 Règles partagées avec l'écran</w:t>
      </w:r>
    </w:p>
    <w:p>
      <w:pPr>
        <w:spacing w:before="160" w:after="40"/>
      </w:pPr>
      <w:r>
        <w:rPr>
          <w:b/>
        </w:rPr>
        <w:t xml:space="preserve">R1. </w:t>
      </w:r>
      <w:r>
        <w:rPr>
          <w:b w:val="0"/>
        </w:rPr>
        <w:t>Le motif est obligatoire au rejet. Une chaîne vide ou composée d'espaces est refusée.</w:t>
      </w:r>
    </w:p>
    <w:p>
      <w:pPr>
        <w:spacing w:after="40"/>
        <w:ind w:left="454"/>
      </w:pPr>
      <w:r>
        <w:rPr>
          <w:b/>
          <w:sz w:val="20"/>
        </w:rPr>
        <w:t xml:space="preserve">Portée : </w:t>
      </w:r>
      <w:r>
        <w:rPr>
          <w:color w:val="444444"/>
          <w:sz w:val="20"/>
        </w:rPr>
        <w:t>L'écran impose le motif dans la boîte de dialogue avec le message « Ce champ est requis. » ; le serveur le réexige, y compris en lot.</w:t>
      </w:r>
    </w:p>
    <w:p>
      <w:pPr>
        <w:spacing w:after="120"/>
        <w:ind w:left="454"/>
      </w:pPr>
      <w:r>
        <w:rPr>
          <w:b/>
          <w:sz w:val="20"/>
        </w:rPr>
        <w:t xml:space="preserve">Pourquoi : </w:t>
      </w:r>
      <w:r>
        <w:rPr>
          <w:color w:val="444444"/>
          <w:sz w:val="20"/>
        </w:rPr>
        <w:t>Un refus sans raison renvoie le déposant à ses suppositions : il ne saura ni quoi corriger, ni s'il doit recommencer. Le motif transforme un blocage en instruction.</w:t>
      </w:r>
    </w:p>
    <w:p>
      <w:pPr>
        <w:spacing w:before="160" w:after="40"/>
      </w:pPr>
      <w:r>
        <w:rPr>
          <w:b/>
        </w:rPr>
        <w:t xml:space="preserve">R2. </w:t>
      </w:r>
      <w:r>
        <w:rPr>
          <w:b w:val="0"/>
        </w:rPr>
        <w:t>Le motif ne peut pas dépasser 255 caractères, à l'approbation comme au rejet.</w:t>
      </w:r>
    </w:p>
    <w:p>
      <w:pPr>
        <w:spacing w:after="40"/>
        <w:ind w:left="454"/>
      </w:pPr>
      <w:r>
        <w:rPr>
          <w:b/>
          <w:sz w:val="20"/>
        </w:rPr>
        <w:t xml:space="preserve">Portée : </w:t>
      </w:r>
      <w:r>
        <w:rPr>
          <w:color w:val="444444"/>
          <w:sz w:val="20"/>
        </w:rPr>
        <w:t>Le champ de saisie borne la longueur ; le serveur nomme le champ et la limite.</w:t>
      </w:r>
    </w:p>
    <w:p>
      <w:pPr>
        <w:spacing w:after="120"/>
        <w:ind w:left="454"/>
      </w:pPr>
      <w:r>
        <w:rPr>
          <w:b/>
          <w:sz w:val="20"/>
        </w:rPr>
        <w:t xml:space="preserve">Pourquoi : </w:t>
      </w:r>
      <w:r>
        <w:rPr>
          <w:color w:val="444444"/>
          <w:sz w:val="20"/>
        </w:rPr>
        <w:t>Le motif est libre et alimente une colonne de 255 caractères. Au-delà, la base refusait l'insertion et l'utilisateur recevait une erreur serveur nue, sans savoir ce qui n'allait pas.</w:t>
      </w:r>
    </w:p>
    <w:p>
      <w:pPr>
        <w:spacing w:before="160" w:after="40"/>
      </w:pPr>
      <w:r>
        <w:rPr>
          <w:b/>
        </w:rPr>
        <w:t xml:space="preserve">R3. </w:t>
      </w:r>
      <w:r>
        <w:rPr>
          <w:b w:val="0"/>
        </w:rPr>
        <w:t>Une étape déjà traitée ne peut plus l'être.</w:t>
      </w:r>
    </w:p>
    <w:p>
      <w:pPr>
        <w:spacing w:after="40"/>
        <w:ind w:left="454"/>
      </w:pPr>
      <w:r>
        <w:rPr>
          <w:b/>
          <w:sz w:val="20"/>
        </w:rPr>
        <w:t xml:space="preserve">Portée : </w:t>
      </w:r>
      <w:r>
        <w:rPr>
          <w:color w:val="444444"/>
          <w:sz w:val="20"/>
        </w:rPr>
        <w:t>L'écran retire la ligne de la file dès qu'elle est traitée ; le serveur refuse tout double envoi, notamment en cas de double clic ou de rejeu.</w:t>
      </w:r>
    </w:p>
    <w:p>
      <w:pPr>
        <w:spacing w:after="120"/>
        <w:ind w:left="454"/>
      </w:pPr>
      <w:r>
        <w:rPr>
          <w:b/>
          <w:sz w:val="20"/>
        </w:rPr>
        <w:t xml:space="preserve">Pourquoi : </w:t>
      </w:r>
      <w:r>
        <w:rPr>
          <w:color w:val="444444"/>
          <w:sz w:val="20"/>
        </w:rPr>
        <w:t>C'est ce qui donne sa valeur au visa. Si signer ne voulait pas dire signer définitivement, la signature ne vaudrait plus rien.</w:t>
      </w:r>
    </w:p>
    <w:p>
      <w:pPr>
        <w:pStyle w:val="Heading2"/>
        <w:spacing w:before="280" w:after="120"/>
      </w:pPr>
      <w:r>
        <w:t>5.2 Règles qui n'existent que côté serveur</w:t>
      </w:r>
    </w:p>
    <w:p>
      <w:pPr>
        <w:spacing w:before="160" w:after="40"/>
      </w:pPr>
      <w:r>
        <w:rPr>
          <w:b/>
        </w:rPr>
        <w:t xml:space="preserve">R4. </w:t>
      </w:r>
      <w:r>
        <w:rPr>
          <w:b w:val="0"/>
        </w:rPr>
        <w:t>Seul l'assigné de l'étape peut la traiter. L'identité comparée vient du jeton, jamais d'un champ de requête.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Comparer l'assigné à une valeur choisie par l'appelant revient à lui demander s'il est autorisé. C'était précisément la faille : n'importe qui pouvait signer au nom d'un collègue en changeant un nombre dans la requête. Le contrôle d'appartenance ne vaut que si l'identité comparée vient du serveur.</w:t>
      </w:r>
    </w:p>
    <w:p>
      <w:pPr>
        <w:spacing w:before="160" w:after="40"/>
      </w:pPr>
      <w:r>
        <w:rPr>
          <w:b/>
        </w:rPr>
        <w:t xml:space="preserve">R5. </w:t>
      </w:r>
      <w:r>
        <w:rPr>
          <w:b w:val="0"/>
        </w:rPr>
        <w:t>L'étape précédente doit être signée pour que l'étape courante soit approuvée. Si l'étape précédente n'existe pas — rang manquant dans le circuit — la condition est considérée comme satisfaite.</w:t>
      </w:r>
    </w:p>
    <w:p>
      <w:pPr>
        <w:spacing w:after="40"/>
        <w:ind w:left="454"/>
      </w:pPr>
      <w:r>
        <w:rPr>
          <w:b/>
          <w:sz w:val="20"/>
        </w:rPr>
        <w:t xml:space="preserve">Portée : </w:t>
      </w:r>
      <w:r>
        <w:rPr>
          <w:color w:val="444444"/>
          <w:sz w:val="20"/>
        </w:rPr>
        <w:t>Serveur uniquement ; l'écran s'appuie sur le fait que ces étapes ne lui sont pas renvoyées.</w:t>
      </w:r>
    </w:p>
    <w:p>
      <w:pPr>
        <w:spacing w:after="120"/>
        <w:ind w:left="454"/>
      </w:pPr>
      <w:r>
        <w:rPr>
          <w:b/>
          <w:sz w:val="20"/>
        </w:rPr>
        <w:t xml:space="preserve">Pourquoi : </w:t>
      </w:r>
      <w:r>
        <w:rPr>
          <w:color w:val="444444"/>
          <w:sz w:val="20"/>
        </w:rPr>
        <w:t>Le circuit n'aurait aucun sens si l'on pouvait viser la troisième étape avant la première. La tolérance sur l'étape absente évite de bloquer définitivement un circuit dont un rang aurait été perdu.</w:t>
      </w:r>
    </w:p>
    <w:p>
      <w:pPr>
        <w:spacing w:before="160" w:after="40"/>
      </w:pPr>
      <w:r>
        <w:rPr>
          <w:b/>
        </w:rPr>
        <w:t xml:space="preserve">R6. </w:t>
      </w:r>
      <w:r>
        <w:rPr>
          <w:b w:val="0"/>
        </w:rPr>
        <w:t>Une étape dont le document est en corbeille ne peut plus être traitée, ni approuvée, ni rejetée, ni relancée.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Même règle que pour le document lui-même : le circuit d'un document supprimé garde sa valeur d'historique et reste lisible, mais approuver l'étape d'un document que plus personne ne voit produirait une validation dont il ne resterait aucune trace exploitable.</w:t>
      </w:r>
    </w:p>
    <w:p>
      <w:pPr>
        <w:spacing w:before="160" w:after="40"/>
      </w:pPr>
      <w:r>
        <w:rPr>
          <w:b/>
        </w:rPr>
        <w:t xml:space="preserve">R7. </w:t>
      </w:r>
      <w:r>
        <w:rPr>
          <w:b w:val="0"/>
        </w:rPr>
        <w:t>La file de travail écarte les étapes des documents en corbeille et les étapes non actionnables. Le compteur en est déduit, il n'est pas compté séparément.</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La mise en corbeille d'un document ne touchait pas ses demandes de signature : elles restaient listées et approuvables, tandis que le compteur du tableau de bord comptait toutes les étapes en attente de la base. Deux chiffres différents pour la même chose, et aucun moyen pour le lecteur de savoir lequel croire. Une seule définition, un seul chemin de calcul.</w:t>
      </w:r>
    </w:p>
    <w:p>
      <w:pPr>
        <w:spacing w:before="160" w:after="40"/>
      </w:pPr>
      <w:r>
        <w:rPr>
          <w:b/>
        </w:rPr>
        <w:t xml:space="preserve">R8. </w:t>
      </w:r>
      <w:r>
        <w:rPr>
          <w:b w:val="0"/>
        </w:rPr>
        <w:t>Un rejet rouvre l'étape immédiatement précédente : celle de rang le plus élevé parmi celles qui précèdent. Sa date de signature est effacée.</w:t>
      </w:r>
    </w:p>
    <w:p>
      <w:pPr>
        <w:spacing w:after="40"/>
        <w:ind w:left="454"/>
      </w:pPr>
      <w:r>
        <w:rPr>
          <w:b/>
          <w:sz w:val="20"/>
        </w:rPr>
        <w:t xml:space="preserve">Portée : </w:t>
      </w:r>
      <w:r>
        <w:rPr>
          <w:color w:val="444444"/>
          <w:sz w:val="20"/>
        </w:rPr>
        <w:t>Serveur uniquement. Cette règle a une conséquence importante, discutée en section 10.</w:t>
      </w:r>
    </w:p>
    <w:p>
      <w:pPr>
        <w:spacing w:after="120"/>
        <w:ind w:left="454"/>
      </w:pPr>
      <w:r>
        <w:rPr>
          <w:b/>
          <w:sz w:val="20"/>
        </w:rPr>
        <w:t xml:space="preserve">Pourquoi : </w:t>
      </w:r>
      <w:r>
        <w:rPr>
          <w:color w:val="444444"/>
          <w:sz w:val="20"/>
        </w:rPr>
        <w:t>Un refus n'est pas seulement un arrêt : il renvoie la pièce à celui qui l'a transmise. Rouvrir l'étape précédente matérialise ce retour en arrière dans le circuit.</w:t>
      </w:r>
    </w:p>
    <w:p>
      <w:pPr>
        <w:spacing w:before="160" w:after="40"/>
      </w:pPr>
      <w:r>
        <w:rPr>
          <w:b/>
        </w:rPr>
        <w:t xml:space="preserve">R9. </w:t>
      </w:r>
      <w:r>
        <w:rPr>
          <w:b w:val="0"/>
        </w:rPr>
        <w:t>L'approbation de l'étape de rang le plus élevé rend le document actif. Le rejet et la relance le rendent non actif.</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L'indicateur « actif » du document signifie « validé et utilisable ». Il n'est pas modifiable depuis l'écran des documents : seul le circuit le pilote, sans quoi deux sources concurrentes décideraient de la même chose.</w:t>
      </w:r>
    </w:p>
    <w:p>
      <w:pPr>
        <w:spacing w:before="160" w:after="40"/>
      </w:pPr>
      <w:r>
        <w:rPr>
          <w:b/>
        </w:rPr>
        <w:t xml:space="preserve">R10. </w:t>
      </w:r>
      <w:r>
        <w:rPr>
          <w:b w:val="0"/>
        </w:rPr>
        <w:t>La relance exige au moins une étape rejetée. Un circuit sain est refusé avec un message explicite.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Relancer un circuit qui n'a rien à relancer remettrait en attente des étapes déjà traitées, ou ne ferait rien du tout en laissant croire le contraire. Le refus explicite vaut mieux qu'un succès sans effet.</w:t>
      </w:r>
    </w:p>
    <w:p>
      <w:pPr>
        <w:spacing w:before="160" w:after="40"/>
      </w:pPr>
      <w:r>
        <w:rPr>
          <w:b/>
        </w:rPr>
        <w:t xml:space="preserve">R11. </w:t>
      </w:r>
      <w:r>
        <w:rPr>
          <w:b w:val="0"/>
        </w:rPr>
        <w:t>La relance ne touche pas aux étapes signées : seules les étapes rejetées repassent en attente, et leur motif est conservé.</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Faire re-signer quelqu'un qui a déjà donné son accord est une perte de temps et un affaiblissement du visa. Quant au motif, il doit rester lisible après la relance : c'est la seule trace de ce qui a été reproché.</w:t>
      </w:r>
    </w:p>
    <w:p>
      <w:pPr>
        <w:spacing w:before="160" w:after="40"/>
      </w:pPr>
      <w:r>
        <w:rPr>
          <w:b/>
        </w:rPr>
        <w:t xml:space="preserve">R12. </w:t>
      </w:r>
      <w:r>
        <w:rPr>
          <w:b w:val="0"/>
        </w:rPr>
        <w:t>Le circuit est créé au dépôt, une étape par étape de la règle portée par l'espace. Un espace sans étape ne produit aucune ligne et le document est actif immédiatement.</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 document déposé dans un espace sans circuit n'a rien à attendre : le laisser non actif le rendrait indéfiniment en instance, sans personne pour le débloquer.</w:t>
      </w:r>
    </w:p>
    <w:p>
      <w:r>
        <w:br w:type="page"/>
      </w:r>
    </w:p>
    <w:p>
      <w:pPr>
        <w:pStyle w:val="Heading1"/>
        <w:spacing w:before="360" w:after="160"/>
      </w:pPr>
      <w:r>
        <w:t>6. Les erreurs et les réponses</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041"/>
          </w:tcPr>
          <w:p>
            <w:pPr>
              <w:spacing w:after="40"/>
            </w:pPr>
            <w:r/>
            <w:r>
              <w:rPr>
                <w:b/>
                <w:sz w:val="18"/>
              </w:rPr>
              <w:t>Situation</w:t>
            </w:r>
          </w:p>
        </w:tc>
        <w:tc>
          <w:tcPr>
            <w:tcW w:type="dxa" w:w="907"/>
          </w:tcPr>
          <w:p>
            <w:pPr>
              <w:spacing w:after="40"/>
            </w:pPr>
            <w:r/>
            <w:r>
              <w:rPr>
                <w:b/>
                <w:sz w:val="18"/>
              </w:rPr>
              <w:t>Code</w:t>
            </w:r>
          </w:p>
        </w:tc>
        <w:tc>
          <w:tcPr>
            <w:tcW w:type="dxa" w:w="3288"/>
          </w:tcPr>
          <w:p>
            <w:pPr>
              <w:spacing w:after="40"/>
            </w:pPr>
            <w:r/>
            <w:r>
              <w:rPr>
                <w:b/>
                <w:sz w:val="18"/>
              </w:rPr>
              <w:t>Message renvoyé</w:t>
            </w:r>
          </w:p>
        </w:tc>
        <w:tc>
          <w:tcPr>
            <w:tcW w:type="dxa" w:w="3402"/>
          </w:tcPr>
          <w:p>
            <w:pPr>
              <w:spacing w:after="40"/>
            </w:pPr>
            <w:r/>
            <w:r>
              <w:rPr>
                <w:b/>
                <w:sz w:val="18"/>
              </w:rPr>
              <w:t>Ce que l'écran en fait</w:t>
            </w:r>
          </w:p>
        </w:tc>
      </w:tr>
      <w:tr>
        <w:tc>
          <w:tcPr>
            <w:tcW w:type="dxa" w:w="2041"/>
          </w:tcPr>
          <w:p>
            <w:pPr>
              <w:spacing w:after="40"/>
            </w:pPr>
            <w:r/>
            <w:r>
              <w:rPr>
                <w:sz w:val="18"/>
              </w:rPr>
              <w:t>Étape inconnue</w:t>
            </w:r>
          </w:p>
        </w:tc>
        <w:tc>
          <w:tcPr>
            <w:tcW w:type="dxa" w:w="907"/>
          </w:tcPr>
          <w:p>
            <w:pPr>
              <w:spacing w:after="40"/>
            </w:pPr>
            <w:r/>
            <w:r>
              <w:rPr>
                <w:sz w:val="18"/>
              </w:rPr>
              <w:t>404</w:t>
            </w:r>
          </w:p>
        </w:tc>
        <w:tc>
          <w:tcPr>
            <w:tcW w:type="dxa" w:w="3288"/>
          </w:tcPr>
          <w:p>
            <w:pPr>
              <w:spacing w:after="40"/>
            </w:pPr>
            <w:r/>
            <w:r>
              <w:rPr>
                <w:sz w:val="18"/>
              </w:rPr>
              <w:t>Signature introuvable : {identifiant}</w:t>
            </w:r>
          </w:p>
        </w:tc>
        <w:tc>
          <w:tcPr>
            <w:tcW w:type="dxa" w:w="3402"/>
          </w:tcPr>
          <w:p>
            <w:pPr>
              <w:spacing w:after="40"/>
            </w:pPr>
            <w:r/>
            <w:r>
              <w:rPr>
                <w:sz w:val="18"/>
              </w:rPr>
              <w:t>Message affiché en notification ; la file est rechargée</w:t>
            </w:r>
          </w:p>
        </w:tc>
      </w:tr>
      <w:tr>
        <w:tc>
          <w:tcPr>
            <w:tcW w:type="dxa" w:w="2041"/>
          </w:tcPr>
          <w:p>
            <w:pPr>
              <w:spacing w:after="40"/>
            </w:pPr>
            <w:r/>
            <w:r>
              <w:rPr>
                <w:sz w:val="18"/>
              </w:rPr>
              <w:t>Étape non assignée à l'appelant</w:t>
            </w:r>
          </w:p>
        </w:tc>
        <w:tc>
          <w:tcPr>
            <w:tcW w:type="dxa" w:w="907"/>
          </w:tcPr>
          <w:p>
            <w:pPr>
              <w:spacing w:after="40"/>
            </w:pPr>
            <w:r/>
            <w:r>
              <w:rPr>
                <w:sz w:val="18"/>
              </w:rPr>
              <w:t>400</w:t>
            </w:r>
          </w:p>
        </w:tc>
        <w:tc>
          <w:tcPr>
            <w:tcW w:type="dxa" w:w="3288"/>
          </w:tcPr>
          <w:p>
            <w:pPr>
              <w:spacing w:after="40"/>
            </w:pPr>
            <w:r/>
            <w:r>
              <w:rPr>
                <w:sz w:val="18"/>
              </w:rPr>
              <w:t>Cette signature ne vous est pas assignée</w:t>
            </w:r>
          </w:p>
        </w:tc>
        <w:tc>
          <w:tcPr>
            <w:tcW w:type="dxa" w:w="3402"/>
          </w:tcPr>
          <w:p>
            <w:pPr>
              <w:spacing w:after="40"/>
            </w:pPr>
            <w:r/>
            <w:r>
              <w:rPr>
                <w:sz w:val="18"/>
              </w:rPr>
              <w:t>Message affiché ; ne devrait pas survenir depuis la file, qui ne montre que les étapes de l'appelant</w:t>
            </w:r>
          </w:p>
        </w:tc>
      </w:tr>
      <w:tr>
        <w:tc>
          <w:tcPr>
            <w:tcW w:type="dxa" w:w="2041"/>
          </w:tcPr>
          <w:p>
            <w:pPr>
              <w:spacing w:after="40"/>
            </w:pPr>
            <w:r/>
            <w:r>
              <w:rPr>
                <w:sz w:val="18"/>
              </w:rPr>
              <w:t>Étape déjà traitée</w:t>
            </w:r>
          </w:p>
        </w:tc>
        <w:tc>
          <w:tcPr>
            <w:tcW w:type="dxa" w:w="907"/>
          </w:tcPr>
          <w:p>
            <w:pPr>
              <w:spacing w:after="40"/>
            </w:pPr>
            <w:r/>
            <w:r>
              <w:rPr>
                <w:sz w:val="18"/>
              </w:rPr>
              <w:t>400</w:t>
            </w:r>
          </w:p>
        </w:tc>
        <w:tc>
          <w:tcPr>
            <w:tcW w:type="dxa" w:w="3288"/>
          </w:tcPr>
          <w:p>
            <w:pPr>
              <w:spacing w:after="40"/>
            </w:pPr>
            <w:r/>
            <w:r>
              <w:rPr>
                <w:sz w:val="18"/>
              </w:rPr>
              <w:t>Cette signature a déjà été traitée</w:t>
            </w:r>
          </w:p>
        </w:tc>
        <w:tc>
          <w:tcPr>
            <w:tcW w:type="dxa" w:w="3402"/>
          </w:tcPr>
          <w:p>
            <w:pPr>
              <w:spacing w:after="40"/>
            </w:pPr>
            <w:r/>
            <w:r>
              <w:rPr>
                <w:sz w:val="18"/>
              </w:rPr>
              <w:t>Message affiché ; la file est rechargée, la ligne a déjà quitté l'onglet</w:t>
            </w:r>
          </w:p>
        </w:tc>
      </w:tr>
      <w:tr>
        <w:tc>
          <w:tcPr>
            <w:tcW w:type="dxa" w:w="2041"/>
          </w:tcPr>
          <w:p>
            <w:pPr>
              <w:spacing w:after="40"/>
            </w:pPr>
            <w:r/>
            <w:r>
              <w:rPr>
                <w:sz w:val="18"/>
              </w:rPr>
              <w:t>Étape précédente non signée</w:t>
            </w:r>
          </w:p>
        </w:tc>
        <w:tc>
          <w:tcPr>
            <w:tcW w:type="dxa" w:w="907"/>
          </w:tcPr>
          <w:p>
            <w:pPr>
              <w:spacing w:after="40"/>
            </w:pPr>
            <w:r/>
            <w:r>
              <w:rPr>
                <w:sz w:val="18"/>
              </w:rPr>
              <w:t>400</w:t>
            </w:r>
          </w:p>
        </w:tc>
        <w:tc>
          <w:tcPr>
            <w:tcW w:type="dxa" w:w="3288"/>
          </w:tcPr>
          <w:p>
            <w:pPr>
              <w:spacing w:after="40"/>
            </w:pPr>
            <w:r/>
            <w:r>
              <w:rPr>
                <w:sz w:val="18"/>
              </w:rPr>
              <w:t>L'étape précédente n'est pas encore validée</w:t>
            </w:r>
          </w:p>
        </w:tc>
        <w:tc>
          <w:tcPr>
            <w:tcW w:type="dxa" w:w="3402"/>
          </w:tcPr>
          <w:p>
            <w:pPr>
              <w:spacing w:after="40"/>
            </w:pPr>
            <w:r/>
            <w:r>
              <w:rPr>
                <w:sz w:val="18"/>
              </w:rPr>
              <w:t>Message affiché ; l'étape ne figure normalement pas dans la file</w:t>
            </w:r>
          </w:p>
        </w:tc>
      </w:tr>
      <w:tr>
        <w:tc>
          <w:tcPr>
            <w:tcW w:type="dxa" w:w="2041"/>
          </w:tcPr>
          <w:p>
            <w:pPr>
              <w:spacing w:after="40"/>
            </w:pPr>
            <w:r/>
            <w:r>
              <w:rPr>
                <w:sz w:val="18"/>
              </w:rPr>
              <w:t>Rejet sans motif</w:t>
            </w:r>
          </w:p>
        </w:tc>
        <w:tc>
          <w:tcPr>
            <w:tcW w:type="dxa" w:w="907"/>
          </w:tcPr>
          <w:p>
            <w:pPr>
              <w:spacing w:after="40"/>
            </w:pPr>
            <w:r/>
            <w:r>
              <w:rPr>
                <w:sz w:val="18"/>
              </w:rPr>
              <w:t>400</w:t>
            </w:r>
          </w:p>
        </w:tc>
        <w:tc>
          <w:tcPr>
            <w:tcW w:type="dxa" w:w="3288"/>
          </w:tcPr>
          <w:p>
            <w:pPr>
              <w:spacing w:after="40"/>
            </w:pPr>
            <w:r/>
            <w:r>
              <w:rPr>
                <w:sz w:val="18"/>
              </w:rPr>
              <w:t>Le motif est obligatoire pour un rejet</w:t>
            </w:r>
          </w:p>
        </w:tc>
        <w:tc>
          <w:tcPr>
            <w:tcW w:type="dxa" w:w="3402"/>
          </w:tcPr>
          <w:p>
            <w:pPr>
              <w:spacing w:after="40"/>
            </w:pPr>
            <w:r/>
            <w:r>
              <w:rPr>
                <w:sz w:val="18"/>
              </w:rPr>
              <w:t>L'écran l'empêche en amont avec « Ce champ est requis. » ; le message serveur couvre les appels directs</w:t>
            </w:r>
          </w:p>
        </w:tc>
      </w:tr>
      <w:tr>
        <w:tc>
          <w:tcPr>
            <w:tcW w:type="dxa" w:w="2041"/>
          </w:tcPr>
          <w:p>
            <w:pPr>
              <w:spacing w:after="40"/>
            </w:pPr>
            <w:r/>
            <w:r>
              <w:rPr>
                <w:sz w:val="18"/>
              </w:rPr>
              <w:t>Motif trop long</w:t>
            </w:r>
          </w:p>
        </w:tc>
        <w:tc>
          <w:tcPr>
            <w:tcW w:type="dxa" w:w="907"/>
          </w:tcPr>
          <w:p>
            <w:pPr>
              <w:spacing w:after="40"/>
            </w:pPr>
            <w:r/>
            <w:r>
              <w:rPr>
                <w:sz w:val="18"/>
              </w:rPr>
              <w:t>400</w:t>
            </w:r>
          </w:p>
        </w:tc>
        <w:tc>
          <w:tcPr>
            <w:tcW w:type="dxa" w:w="3288"/>
          </w:tcPr>
          <w:p>
            <w:pPr>
              <w:spacing w:after="40"/>
            </w:pPr>
            <w:r/>
            <w:r>
              <w:rPr>
                <w:sz w:val="18"/>
              </w:rPr>
              <w:t>Le champ « motif » ne peut pas dépasser 255 caractères (reçu : N).</w:t>
            </w:r>
          </w:p>
        </w:tc>
        <w:tc>
          <w:tcPr>
            <w:tcW w:type="dxa" w:w="3402"/>
          </w:tcPr>
          <w:p>
            <w:pPr>
              <w:spacing w:after="40"/>
            </w:pPr>
            <w:r/>
            <w:r>
              <w:rPr>
                <w:sz w:val="18"/>
              </w:rPr>
              <w:t>Message affiché dans la notification d'échec</w:t>
            </w:r>
          </w:p>
        </w:tc>
      </w:tr>
      <w:tr>
        <w:tc>
          <w:tcPr>
            <w:tcW w:type="dxa" w:w="2041"/>
          </w:tcPr>
          <w:p>
            <w:pPr>
              <w:spacing w:after="40"/>
            </w:pPr>
            <w:r/>
            <w:r>
              <w:rPr>
                <w:sz w:val="18"/>
              </w:rPr>
              <w:t>Document en corbeille</w:t>
            </w:r>
          </w:p>
        </w:tc>
        <w:tc>
          <w:tcPr>
            <w:tcW w:type="dxa" w:w="907"/>
          </w:tcPr>
          <w:p>
            <w:pPr>
              <w:spacing w:after="40"/>
            </w:pPr>
            <w:r/>
            <w:r>
              <w:rPr>
                <w:sz w:val="18"/>
              </w:rPr>
              <w:t>400</w:t>
            </w:r>
          </w:p>
        </w:tc>
        <w:tc>
          <w:tcPr>
            <w:tcW w:type="dxa" w:w="3288"/>
          </w:tcPr>
          <w:p>
            <w:pPr>
              <w:spacing w:after="40"/>
            </w:pPr>
            <w:r/>
            <w:r>
              <w:rPr>
                <w:sz w:val="18"/>
              </w:rPr>
              <w:t>Document en corbeille : cette étape ne peut plus être traitée. Restaurez-le d'abord.</w:t>
            </w:r>
          </w:p>
        </w:tc>
        <w:tc>
          <w:tcPr>
            <w:tcW w:type="dxa" w:w="3402"/>
          </w:tcPr>
          <w:p>
            <w:pPr>
              <w:spacing w:after="40"/>
            </w:pPr>
            <w:r/>
            <w:r>
              <w:rPr>
                <w:sz w:val="18"/>
              </w:rPr>
              <w:t>Message affiché ; l'étape a déjà disparu de la file</w:t>
            </w:r>
          </w:p>
        </w:tc>
      </w:tr>
      <w:tr>
        <w:tc>
          <w:tcPr>
            <w:tcW w:type="dxa" w:w="2041"/>
          </w:tcPr>
          <w:p>
            <w:pPr>
              <w:spacing w:after="40"/>
            </w:pPr>
            <w:r/>
            <w:r>
              <w:rPr>
                <w:sz w:val="18"/>
              </w:rPr>
              <w:t>Relance d'un document sans circuit</w:t>
            </w:r>
          </w:p>
        </w:tc>
        <w:tc>
          <w:tcPr>
            <w:tcW w:type="dxa" w:w="907"/>
          </w:tcPr>
          <w:p>
            <w:pPr>
              <w:spacing w:after="40"/>
            </w:pPr>
            <w:r/>
            <w:r>
              <w:rPr>
                <w:sz w:val="18"/>
              </w:rPr>
              <w:t>404</w:t>
            </w:r>
          </w:p>
        </w:tc>
        <w:tc>
          <w:tcPr>
            <w:tcW w:type="dxa" w:w="3288"/>
          </w:tcPr>
          <w:p>
            <w:pPr>
              <w:spacing w:after="40"/>
            </w:pPr>
            <w:r/>
            <w:r>
              <w:rPr>
                <w:sz w:val="18"/>
              </w:rPr>
              <w:t>Aucun circuit de validation pour le document : {identifiant}</w:t>
            </w:r>
          </w:p>
        </w:tc>
        <w:tc>
          <w:tcPr>
            <w:tcW w:type="dxa" w:w="3402"/>
          </w:tcPr>
          <w:p>
            <w:pPr>
              <w:spacing w:after="40"/>
            </w:pPr>
            <w:r/>
            <w:r>
              <w:rPr>
                <w:sz w:val="18"/>
              </w:rPr>
              <w:t>« Relance impossible. » remplacé par le message serveur</w:t>
            </w:r>
          </w:p>
        </w:tc>
      </w:tr>
      <w:tr>
        <w:tc>
          <w:tcPr>
            <w:tcW w:type="dxa" w:w="2041"/>
          </w:tcPr>
          <w:p>
            <w:pPr>
              <w:spacing w:after="40"/>
            </w:pPr>
            <w:r/>
            <w:r>
              <w:rPr>
                <w:sz w:val="18"/>
              </w:rPr>
              <w:t>Relance d'un circuit sans rejet</w:t>
            </w:r>
          </w:p>
        </w:tc>
        <w:tc>
          <w:tcPr>
            <w:tcW w:type="dxa" w:w="907"/>
          </w:tcPr>
          <w:p>
            <w:pPr>
              <w:spacing w:after="40"/>
            </w:pPr>
            <w:r/>
            <w:r>
              <w:rPr>
                <w:sz w:val="18"/>
              </w:rPr>
              <w:t>400</w:t>
            </w:r>
          </w:p>
        </w:tc>
        <w:tc>
          <w:tcPr>
            <w:tcW w:type="dxa" w:w="3288"/>
          </w:tcPr>
          <w:p>
            <w:pPr>
              <w:spacing w:after="40"/>
            </w:pPr>
            <w:r/>
            <w:r>
              <w:rPr>
                <w:sz w:val="18"/>
              </w:rPr>
              <w:t>Ce circuit n'a aucune étape rejetée : il n'y a rien à relancer.</w:t>
            </w:r>
          </w:p>
        </w:tc>
        <w:tc>
          <w:tcPr>
            <w:tcW w:type="dxa" w:w="3402"/>
          </w:tcPr>
          <w:p>
            <w:pPr>
              <w:spacing w:after="40"/>
            </w:pPr>
            <w:r/>
            <w:r>
              <w:rPr>
                <w:sz w:val="18"/>
              </w:rPr>
              <w:t>Message affiché ; l'action n'est proposée que sur les lignes rejetées</w:t>
            </w:r>
          </w:p>
        </w:tc>
      </w:tr>
      <w:tr>
        <w:tc>
          <w:tcPr>
            <w:tcW w:type="dxa" w:w="2041"/>
          </w:tcPr>
          <w:p>
            <w:pPr>
              <w:spacing w:after="40"/>
            </w:pPr>
            <w:r/>
            <w:r>
              <w:rPr>
                <w:sz w:val="18"/>
              </w:rPr>
              <w:t>Chargement de la file impossible</w:t>
            </w:r>
          </w:p>
        </w:tc>
        <w:tc>
          <w:tcPr>
            <w:tcW w:type="dxa" w:w="907"/>
          </w:tcPr>
          <w:p>
            <w:pPr>
              <w:spacing w:after="40"/>
            </w:pPr>
            <w:r/>
            <w:r>
              <w:rPr>
                <w:sz w:val="18"/>
              </w:rPr>
              <w:t>toute erreur</w:t>
            </w:r>
          </w:p>
        </w:tc>
        <w:tc>
          <w:tcPr>
            <w:tcW w:type="dxa" w:w="3288"/>
          </w:tcPr>
          <w:p>
            <w:pPr>
              <w:spacing w:after="40"/>
            </w:pPr>
            <w:r/>
            <w:r>
              <w:rPr>
                <w:sz w:val="18"/>
              </w:rPr>
              <w:t>Le message serveur</w:t>
            </w:r>
          </w:p>
        </w:tc>
        <w:tc>
          <w:tcPr>
            <w:tcW w:type="dxa" w:w="3402"/>
          </w:tcPr>
          <w:p>
            <w:pPr>
              <w:spacing w:after="40"/>
            </w:pPr>
            <w:r/>
            <w:r>
              <w:rPr>
                <w:sz w:val="18"/>
              </w:rPr>
              <w:t>« Chargement impossible. »</w:t>
            </w:r>
          </w:p>
        </w:tc>
      </w:tr>
      <w:tr>
        <w:tc>
          <w:tcPr>
            <w:tcW w:type="dxa" w:w="2041"/>
          </w:tcPr>
          <w:p>
            <w:pPr>
              <w:spacing w:after="40"/>
            </w:pPr>
            <w:r/>
            <w:r>
              <w:rPr>
                <w:sz w:val="18"/>
              </w:rPr>
              <w:t>Échec en cours d'action groupée</w:t>
            </w:r>
          </w:p>
        </w:tc>
        <w:tc>
          <w:tcPr>
            <w:tcW w:type="dxa" w:w="907"/>
          </w:tcPr>
          <w:p>
            <w:pPr>
              <w:spacing w:after="40"/>
            </w:pPr>
            <w:r/>
            <w:r>
              <w:rPr>
                <w:sz w:val="18"/>
              </w:rPr>
              <w:t>400 ou 404</w:t>
            </w:r>
          </w:p>
        </w:tc>
        <w:tc>
          <w:tcPr>
            <w:tcW w:type="dxa" w:w="3288"/>
          </w:tcPr>
          <w:p>
            <w:pPr>
              <w:spacing w:after="40"/>
            </w:pPr>
            <w:r/>
            <w:r>
              <w:rPr>
                <w:sz w:val="18"/>
              </w:rPr>
              <w:t>Le message serveur</w:t>
            </w:r>
          </w:p>
        </w:tc>
        <w:tc>
          <w:tcPr>
            <w:tcW w:type="dxa" w:w="3402"/>
          </w:tcPr>
          <w:p>
            <w:pPr>
              <w:spacing w:after="40"/>
            </w:pPr>
            <w:r/>
            <w:r>
              <w:rPr>
                <w:sz w:val="18"/>
              </w:rPr>
              <w:t>« Action groupée incomplète. » suivie du message serveur ; la file est rechargée pour montrer l'état réel</w:t>
            </w:r>
          </w:p>
        </w:tc>
      </w:tr>
      <w:tr>
        <w:tc>
          <w:tcPr>
            <w:tcW w:type="dxa" w:w="2041"/>
          </w:tcPr>
          <w:p>
            <w:pPr>
              <w:spacing w:after="40"/>
            </w:pPr>
            <w:r/>
            <w:r>
              <w:rPr>
                <w:sz w:val="18"/>
              </w:rPr>
              <w:t>Jeton absent, invalide ou expiré</w:t>
            </w:r>
          </w:p>
        </w:tc>
        <w:tc>
          <w:tcPr>
            <w:tcW w:type="dxa" w:w="907"/>
          </w:tcPr>
          <w:p>
            <w:pPr>
              <w:spacing w:after="40"/>
            </w:pPr>
            <w:r/>
            <w:r>
              <w:rPr>
                <w:sz w:val="18"/>
              </w:rPr>
              <w:t>401</w:t>
            </w:r>
          </w:p>
        </w:tc>
        <w:tc>
          <w:tcPr>
            <w:tcW w:type="dxa" w:w="3288"/>
          </w:tcPr>
          <w:p>
            <w:pPr>
              <w:spacing w:after="40"/>
            </w:pPr>
            <w:r/>
            <w:r>
              <w:rPr>
                <w:sz w:val="18"/>
              </w:rPr>
              <w:t>Corps vide</w:t>
            </w:r>
          </w:p>
        </w:tc>
        <w:tc>
          <w:tcPr>
            <w:tcW w:type="dxa" w:w="3402"/>
          </w:tcPr>
          <w:p>
            <w:pPr>
              <w:spacing w:after="40"/>
            </w:pPr>
            <w:r/>
            <w:r>
              <w:rPr>
                <w:sz w:val="18"/>
              </w:rPr>
              <w:t>L'intercepteur ferme la session et renvoie vers la connexion</w:t>
            </w:r>
          </w:p>
        </w:tc>
      </w:tr>
    </w:tbl>
    <w:p>
      <w:pPr>
        <w:spacing w:after="40"/>
      </w:pPr>
    </w:p>
    <w:p>
      <w:r>
        <w:rPr>
          <w:i w:val="0"/>
        </w:rPr>
        <w:t>Les messages de succès sont, eux, produits par l'écran à partir du résultat : « Document signé. » ou « N document(s) signé(s). », « Signature rejetée. » ou « N document(s) rejeté(s). », « Circuit relancé. ». Le serveur ne renvoie aucun libellé de confirmation : il renvoie l'état, et l'écran en tire la phrase.</w:t>
      </w:r>
    </w:p>
    <w:p>
      <w:r>
        <w:br w:type="page"/>
      </w:r>
    </w:p>
    <w:p>
      <w:pPr>
        <w:pStyle w:val="Heading1"/>
        <w:spacing w:before="360" w:after="160"/>
      </w:pPr>
      <w:r>
        <w:t>7. Ce qui est écrit, et dans quel ordre</w:t>
      </w:r>
    </w:p>
    <w:p>
      <w:pPr>
        <w:pStyle w:val="Heading2"/>
        <w:spacing w:before="280" w:after="120"/>
      </w:pPr>
      <w:r>
        <w:t>7.1 L'ouverture du circuit au dépôt</w:t>
      </w:r>
    </w:p>
    <w:p>
      <w:pPr>
        <w:spacing w:after="0" w:before="0" w:line="240" w:lineRule="auto"/>
      </w:pPr>
      <w:r>
        <w:rPr>
          <w:rFonts w:ascii="Consolas" w:hAnsi="Consolas" w:cs="Consolas" w:eastAsia="Consolas"/>
          <w:sz w:val="18"/>
        </w:rPr>
        <w:t xml:space="preserve">  1  Lecture de la regle de workflow portee par l'espace du document</w:t>
      </w:r>
    </w:p>
    <w:p>
      <w:pPr>
        <w:spacing w:after="0" w:before="0" w:line="240" w:lineRule="auto"/>
      </w:pPr>
      <w:r>
        <w:rPr>
          <w:rFonts w:ascii="Consolas" w:hAnsi="Consolas" w:cs="Consolas" w:eastAsia="Consolas"/>
          <w:sz w:val="18"/>
        </w:rPr>
        <w:t xml:space="preserve">  2  Aucune etape declaree ?</w:t>
      </w:r>
    </w:p>
    <w:p>
      <w:pPr>
        <w:spacing w:after="0" w:before="0" w:line="240" w:lineRule="auto"/>
      </w:pPr>
      <w:r>
        <w:rPr>
          <w:rFonts w:ascii="Consolas" w:hAnsi="Consolas" w:cs="Consolas" w:eastAsia="Consolas"/>
          <w:sz w:val="18"/>
        </w:rPr>
        <w:t xml:space="preserve">       -&gt; le document est marque ACTIF, aucune ligne creee, FIN</w:t>
      </w:r>
    </w:p>
    <w:p>
      <w:pPr>
        <w:spacing w:after="0" w:before="0" w:line="240" w:lineRule="auto"/>
      </w:pPr>
      <w:r>
        <w:rPr>
          <w:rFonts w:ascii="Consolas" w:hAnsi="Consolas" w:cs="Consolas" w:eastAsia="Consolas"/>
          <w:sz w:val="18"/>
        </w:rPr>
        <w:t xml:space="preserve">  3  Pour chaque etape de la regle, dans l'ordre :</w:t>
      </w:r>
    </w:p>
    <w:p>
      <w:pPr>
        <w:spacing w:after="0" w:before="0" w:line="240" w:lineRule="auto"/>
      </w:pPr>
      <w:r>
        <w:rPr>
          <w:rFonts w:ascii="Consolas" w:hAnsi="Consolas" w:cs="Consolas" w:eastAsia="Consolas"/>
          <w:sz w:val="18"/>
        </w:rPr>
        <w:t xml:space="preserve">       creation d'une etape de signature portant</w:t>
      </w:r>
    </w:p>
    <w:p>
      <w:pPr>
        <w:spacing w:after="0" w:before="0" w:line="240" w:lineRule="auto"/>
      </w:pPr>
      <w:r>
        <w:rPr>
          <w:rFonts w:ascii="Consolas" w:hAnsi="Consolas" w:cs="Consolas" w:eastAsia="Consolas"/>
          <w:sz w:val="18"/>
        </w:rPr>
        <w:t xml:space="preserve">         le document, l'approbateur, le libelle copie,</w:t>
      </w:r>
    </w:p>
    <w:p>
      <w:pPr>
        <w:spacing w:after="0" w:before="0" w:line="240" w:lineRule="auto"/>
      </w:pPr>
      <w:r>
        <w:rPr>
          <w:rFonts w:ascii="Consolas" w:hAnsi="Consolas" w:cs="Consolas" w:eastAsia="Consolas"/>
          <w:sz w:val="18"/>
        </w:rPr>
        <w:t xml:space="preserve">         le rang copie, le statut « en attente »</w:t>
      </w:r>
    </w:p>
    <w:p>
      <w:pPr>
        <w:spacing w:after="0" w:before="0" w:line="240" w:lineRule="auto"/>
      </w:pPr>
      <w:r>
        <w:rPr>
          <w:rFonts w:ascii="Consolas" w:hAnsi="Consolas" w:cs="Consolas" w:eastAsia="Consolas"/>
          <w:sz w:val="18"/>
        </w:rPr>
        <w:t xml:space="preserve">  4  Le document est marque NON ACTIF</w:t>
      </w:r>
    </w:p>
    <w:p>
      <w:pPr>
        <w:spacing w:after="0" w:before="0" w:line="240" w:lineRule="auto"/>
      </w:pPr>
      <w:r>
        <w:rPr>
          <w:rFonts w:ascii="Consolas" w:hAnsi="Consolas" w:cs="Consolas" w:eastAsia="Consolas"/>
          <w:sz w:val="18"/>
        </w:rPr>
        <w:t xml:space="preserve">  5  Le nombre d'etapes creees est renvoye au depot</w:t>
      </w:r>
    </w:p>
    <w:p>
      <w:pPr>
        <w:spacing w:after="80"/>
      </w:pPr>
    </w:p>
    <w:p>
      <w:r>
        <w:rPr>
          <w:i w:val="0"/>
        </w:rPr>
        <w:t>Cette séquence s'exécute à l'intérieur de la transaction du dépôt. Si elle échoue, le dépôt entier est annulé : ni fiche, ni version, ni étape — et le fichier écrit sur le disque est effacé par la compensation décrite au rapport 10. Il n'existe donc pas de document déposé avec un circuit partiellement créé.</w:t>
      </w:r>
    </w:p>
    <w:p>
      <w:pPr>
        <w:pStyle w:val="Heading2"/>
        <w:spacing w:before="280" w:after="120"/>
      </w:pPr>
      <w:r>
        <w:t>7.2 L'approbation d'une étape</w:t>
      </w:r>
    </w:p>
    <w:p>
      <w:pPr>
        <w:spacing w:after="0" w:before="0" w:line="240" w:lineRule="auto"/>
      </w:pPr>
      <w:r>
        <w:rPr>
          <w:rFonts w:ascii="Consolas" w:hAnsi="Consolas" w:cs="Consolas" w:eastAsia="Consolas"/>
          <w:sz w:val="18"/>
        </w:rPr>
        <w:t xml:space="preserve">  1  Chargement de l'etape                            -&gt; inconnue : 404</w:t>
      </w:r>
    </w:p>
    <w:p>
      <w:pPr>
        <w:spacing w:after="0" w:before="0" w:line="240" w:lineRule="auto"/>
      </w:pPr>
      <w:r>
        <w:rPr>
          <w:rFonts w:ascii="Consolas" w:hAnsi="Consolas" w:cs="Consolas" w:eastAsia="Consolas"/>
          <w:sz w:val="18"/>
        </w:rPr>
        <w:t xml:space="preserve">  2  L'appelant est-il l'assigne ?                    -&gt; non : 400</w:t>
      </w:r>
    </w:p>
    <w:p>
      <w:pPr>
        <w:spacing w:after="0" w:before="0" w:line="240" w:lineRule="auto"/>
      </w:pPr>
      <w:r>
        <w:rPr>
          <w:rFonts w:ascii="Consolas" w:hAnsi="Consolas" w:cs="Consolas" w:eastAsia="Consolas"/>
          <w:sz w:val="18"/>
        </w:rPr>
        <w:t xml:space="preserve">  3  Le document est-il vivant ?                      -&gt; non : 400</w:t>
      </w:r>
    </w:p>
    <w:p>
      <w:pPr>
        <w:spacing w:after="0" w:before="0" w:line="240" w:lineRule="auto"/>
      </w:pPr>
      <w:r>
        <w:rPr>
          <w:rFonts w:ascii="Consolas" w:hAnsi="Consolas" w:cs="Consolas" w:eastAsia="Consolas"/>
          <w:sz w:val="18"/>
        </w:rPr>
        <w:t xml:space="preserve">  4  Le motif tient-il dans la colonne ?              -&gt; non : 400</w:t>
      </w:r>
    </w:p>
    <w:p>
      <w:pPr>
        <w:spacing w:after="0" w:before="0" w:line="240" w:lineRule="auto"/>
      </w:pPr>
      <w:r>
        <w:rPr>
          <w:rFonts w:ascii="Consolas" w:hAnsi="Consolas" w:cs="Consolas" w:eastAsia="Consolas"/>
          <w:sz w:val="18"/>
        </w:rPr>
        <w:t xml:space="preserve">  5  L'etape est-elle en attente ?                    -&gt; non : 400</w:t>
      </w:r>
    </w:p>
    <w:p>
      <w:pPr>
        <w:spacing w:after="0" w:before="0" w:line="240" w:lineRule="auto"/>
      </w:pPr>
      <w:r>
        <w:rPr>
          <w:rFonts w:ascii="Consolas" w:hAnsi="Consolas" w:cs="Consolas" w:eastAsia="Consolas"/>
          <w:sz w:val="18"/>
        </w:rPr>
        <w:t xml:space="preserve">  6  L'etape precedente est-elle signee ?             -&gt; non : 400</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ECRITURES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7  Statut -&gt; SIGNEE</w:t>
      </w:r>
    </w:p>
    <w:p>
      <w:pPr>
        <w:spacing w:after="0" w:before="0" w:line="240" w:lineRule="auto"/>
      </w:pPr>
      <w:r>
        <w:rPr>
          <w:rFonts w:ascii="Consolas" w:hAnsi="Consolas" w:cs="Consolas" w:eastAsia="Consolas"/>
          <w:sz w:val="18"/>
        </w:rPr>
        <w:t xml:space="preserve">  8  Date de signature -&gt; instant present</w:t>
      </w:r>
    </w:p>
    <w:p>
      <w:pPr>
        <w:spacing w:after="0" w:before="0" w:line="240" w:lineRule="auto"/>
      </w:pPr>
      <w:r>
        <w:rPr>
          <w:rFonts w:ascii="Consolas" w:hAnsi="Consolas" w:cs="Consolas" w:eastAsia="Consolas"/>
          <w:sz w:val="18"/>
        </w:rPr>
        <w:t xml:space="preserve">  9  Motif -&gt; celui fourni, le cas echeant</w:t>
      </w:r>
    </w:p>
    <w:p>
      <w:pPr>
        <w:spacing w:after="0" w:before="0" w:line="240" w:lineRule="auto"/>
      </w:pPr>
      <w:r>
        <w:rPr>
          <w:rFonts w:ascii="Consolas" w:hAnsi="Consolas" w:cs="Consolas" w:eastAsia="Consolas"/>
          <w:sz w:val="18"/>
        </w:rPr>
        <w:t xml:space="preserve"> 10  Lecture du circuit complet, recherche du rang le plus eleve</w:t>
      </w:r>
    </w:p>
    <w:p>
      <w:pPr>
        <w:spacing w:after="0" w:before="0" w:line="240" w:lineRule="auto"/>
      </w:pPr>
      <w:r>
        <w:rPr>
          <w:rFonts w:ascii="Consolas" w:hAnsi="Consolas" w:cs="Consolas" w:eastAsia="Consolas"/>
          <w:sz w:val="18"/>
        </w:rPr>
        <w:t xml:space="preserve"> 11  Si l'etape traitee porte ce rang : le document devient ACTIF</w:t>
      </w:r>
    </w:p>
    <w:p>
      <w:pPr>
        <w:spacing w:after="0" w:before="0" w:line="240" w:lineRule="auto"/>
      </w:pPr>
      <w:r>
        <w:rPr>
          <w:rFonts w:ascii="Consolas" w:hAnsi="Consolas" w:cs="Consolas" w:eastAsia="Consolas"/>
          <w:sz w:val="18"/>
        </w:rPr>
        <w:t xml:space="preserve"> 12  Reponse : l'etape mise a jour</w:t>
      </w:r>
    </w:p>
    <w:p>
      <w:pPr>
        <w:spacing w:after="80"/>
      </w:pPr>
    </w:p>
    <w:p>
      <w:r>
        <w:rPr>
          <w:i w:val="0"/>
        </w:rPr>
        <w:t>L'ordre des contrôles n'est pas indifférent. L'appartenance est vérifiée avant tout le reste, y compris avant l'état de l'étape : un appelant qui n'est pas l'assigné n'apprend rien sur l'état du circuit qu'il vise.</w:t>
      </w:r>
    </w:p>
    <w:p>
      <w:pPr>
        <w:pStyle w:val="Heading2"/>
        <w:spacing w:before="280" w:after="120"/>
      </w:pPr>
      <w:r>
        <w:t>7.3 Le rejet d'une étape</w:t>
      </w:r>
    </w:p>
    <w:p>
      <w:pPr>
        <w:spacing w:after="0" w:before="0" w:line="240" w:lineRule="auto"/>
      </w:pPr>
      <w:r>
        <w:rPr>
          <w:rFonts w:ascii="Consolas" w:hAnsi="Consolas" w:cs="Consolas" w:eastAsia="Consolas"/>
          <w:sz w:val="18"/>
        </w:rPr>
        <w:t xml:space="preserve">  1  Le motif est-il present et non vide ?            -&gt; non : 400</w:t>
      </w:r>
    </w:p>
    <w:p>
      <w:pPr>
        <w:spacing w:after="0" w:before="0" w:line="240" w:lineRule="auto"/>
      </w:pPr>
      <w:r>
        <w:rPr>
          <w:rFonts w:ascii="Consolas" w:hAnsi="Consolas" w:cs="Consolas" w:eastAsia="Consolas"/>
          <w:sz w:val="18"/>
        </w:rPr>
        <w:t xml:space="preserve">  2  Le motif tient-il dans la colonne ?              -&gt; non : 400</w:t>
      </w:r>
    </w:p>
    <w:p>
      <w:pPr>
        <w:spacing w:after="0" w:before="0" w:line="240" w:lineRule="auto"/>
      </w:pPr>
      <w:r>
        <w:rPr>
          <w:rFonts w:ascii="Consolas" w:hAnsi="Consolas" w:cs="Consolas" w:eastAsia="Consolas"/>
          <w:sz w:val="18"/>
        </w:rPr>
        <w:t xml:space="preserve">  3  Chargement de l'etape                            -&gt; inconnue : 404</w:t>
      </w:r>
    </w:p>
    <w:p>
      <w:pPr>
        <w:spacing w:after="0" w:before="0" w:line="240" w:lineRule="auto"/>
      </w:pPr>
      <w:r>
        <w:rPr>
          <w:rFonts w:ascii="Consolas" w:hAnsi="Consolas" w:cs="Consolas" w:eastAsia="Consolas"/>
          <w:sz w:val="18"/>
        </w:rPr>
        <w:t xml:space="preserve">  4  L'appelant est-il l'assigne ?                    -&gt; non : 400</w:t>
      </w:r>
    </w:p>
    <w:p>
      <w:pPr>
        <w:spacing w:after="0" w:before="0" w:line="240" w:lineRule="auto"/>
      </w:pPr>
      <w:r>
        <w:rPr>
          <w:rFonts w:ascii="Consolas" w:hAnsi="Consolas" w:cs="Consolas" w:eastAsia="Consolas"/>
          <w:sz w:val="18"/>
        </w:rPr>
        <w:t xml:space="preserve">  5  Le document est-il vivant ?                      -&gt; non : 400</w:t>
      </w:r>
    </w:p>
    <w:p>
      <w:pPr>
        <w:spacing w:after="0" w:before="0" w:line="240" w:lineRule="auto"/>
      </w:pPr>
      <w:r>
        <w:rPr>
          <w:rFonts w:ascii="Consolas" w:hAnsi="Consolas" w:cs="Consolas" w:eastAsia="Consolas"/>
          <w:sz w:val="18"/>
        </w:rPr>
        <w:t xml:space="preserve">  6  L'etape est-elle en attente ?                    -&gt; non : 400</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ECRITURES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7  Statut -&gt; REJETEE</w:t>
      </w:r>
    </w:p>
    <w:p>
      <w:pPr>
        <w:spacing w:after="0" w:before="0" w:line="240" w:lineRule="auto"/>
      </w:pPr>
      <w:r>
        <w:rPr>
          <w:rFonts w:ascii="Consolas" w:hAnsi="Consolas" w:cs="Consolas" w:eastAsia="Consolas"/>
          <w:sz w:val="18"/>
        </w:rPr>
        <w:t xml:space="preserve">  8  Motif -&gt; celui fourni (jamais efface par la suite)</w:t>
      </w:r>
    </w:p>
    <w:p>
      <w:pPr>
        <w:spacing w:after="0" w:before="0" w:line="240" w:lineRule="auto"/>
      </w:pPr>
      <w:r>
        <w:rPr>
          <w:rFonts w:ascii="Consolas" w:hAnsi="Consolas" w:cs="Consolas" w:eastAsia="Consolas"/>
          <w:sz w:val="18"/>
        </w:rPr>
        <w:t xml:space="preserve">  9  Recherche de l'etape precedente : rang le plus eleve</w:t>
      </w:r>
    </w:p>
    <w:p>
      <w:pPr>
        <w:spacing w:after="0" w:before="0" w:line="240" w:lineRule="auto"/>
      </w:pPr>
      <w:r>
        <w:rPr>
          <w:rFonts w:ascii="Consolas" w:hAnsi="Consolas" w:cs="Consolas" w:eastAsia="Consolas"/>
          <w:sz w:val="18"/>
        </w:rPr>
        <w:t xml:space="preserve">     parmi les rangs strictement inferieurs</w:t>
      </w:r>
    </w:p>
    <w:p>
      <w:pPr>
        <w:spacing w:after="0" w:before="0" w:line="240" w:lineRule="auto"/>
      </w:pPr>
      <w:r>
        <w:rPr>
          <w:rFonts w:ascii="Consolas" w:hAnsi="Consolas" w:cs="Consolas" w:eastAsia="Consolas"/>
          <w:sz w:val="18"/>
        </w:rPr>
        <w:t xml:space="preserve"> 10  Si elle existe : statut -&gt; EN ATTENTE, date de signature -&gt; vide</w:t>
      </w:r>
    </w:p>
    <w:p>
      <w:pPr>
        <w:spacing w:after="0" w:before="0" w:line="240" w:lineRule="auto"/>
      </w:pPr>
      <w:r>
        <w:rPr>
          <w:rFonts w:ascii="Consolas" w:hAnsi="Consolas" w:cs="Consolas" w:eastAsia="Consolas"/>
          <w:sz w:val="18"/>
        </w:rPr>
        <w:t xml:space="preserve"> 11  Le document devient NON ACTIF</w:t>
      </w:r>
    </w:p>
    <w:p>
      <w:pPr>
        <w:spacing w:after="0" w:before="0" w:line="240" w:lineRule="auto"/>
      </w:pPr>
      <w:r>
        <w:rPr>
          <w:rFonts w:ascii="Consolas" w:hAnsi="Consolas" w:cs="Consolas" w:eastAsia="Consolas"/>
          <w:sz w:val="18"/>
        </w:rPr>
        <w:t xml:space="preserve"> 12  Reponse : l'etape mise a jour</w:t>
      </w:r>
    </w:p>
    <w:p>
      <w:pPr>
        <w:spacing w:after="80"/>
      </w:pPr>
    </w:p>
    <w:p>
      <w:r>
        <w:rPr>
          <w:i w:val="0"/>
        </w:rPr>
        <w:t>Le motif est vérifié en premier, avant même le chargement de l'étape. C'est un choix d'économie : inutile d'interroger la base pour une requête qui sera de toute façon refusée.</w:t>
      </w:r>
    </w:p>
    <w:p>
      <w:r>
        <w:rPr>
          <w:i w:val="0"/>
        </w:rPr>
        <w:t>L'étape 10 est la plus lourde de conséquences du module. Le refus ne se contente pas d'arrêter le circuit : il rouvre l'étape précédente. Le circuit se retrouve donc avec deux étapes en attente — celle qui vient d'être rouverte, et celle qui a été rejetée. La seconde n'apparaît pas dans la file tant que la première n'est pas signée à nouveau, puisque la condition d'actionnabilité l'écarte. Ce comportement est discuté en section 10, car il ne correspond pas entièrement à la règle énoncée dans la fiche fonctionnelle.</w:t>
      </w:r>
    </w:p>
    <w:p>
      <w:pPr>
        <w:pStyle w:val="Heading2"/>
        <w:spacing w:before="280" w:after="120"/>
      </w:pPr>
      <w:r>
        <w:t>7.4 La relance d'un circuit</w:t>
      </w:r>
    </w:p>
    <w:p>
      <w:pPr>
        <w:spacing w:after="0" w:before="0" w:line="240" w:lineRule="auto"/>
      </w:pPr>
      <w:r>
        <w:rPr>
          <w:rFonts w:ascii="Consolas" w:hAnsi="Consolas" w:cs="Consolas" w:eastAsia="Consolas"/>
          <w:sz w:val="18"/>
        </w:rPr>
        <w:t xml:space="preserve">  1  Lecture du circuit complet du document</w:t>
      </w:r>
    </w:p>
    <w:p>
      <w:pPr>
        <w:spacing w:after="0" w:before="0" w:line="240" w:lineRule="auto"/>
      </w:pPr>
      <w:r>
        <w:rPr>
          <w:rFonts w:ascii="Consolas" w:hAnsi="Consolas" w:cs="Consolas" w:eastAsia="Consolas"/>
          <w:sz w:val="18"/>
        </w:rPr>
        <w:t xml:space="preserve">  2  Circuit vide ?                                   -&gt; 404</w:t>
      </w:r>
    </w:p>
    <w:p>
      <w:pPr>
        <w:spacing w:after="0" w:before="0" w:line="240" w:lineRule="auto"/>
      </w:pPr>
      <w:r>
        <w:rPr>
          <w:rFonts w:ascii="Consolas" w:hAnsi="Consolas" w:cs="Consolas" w:eastAsia="Consolas"/>
          <w:sz w:val="18"/>
        </w:rPr>
        <w:t xml:space="preserve">  3  Le document est-il vivant ?                      -&gt; non : 400</w:t>
      </w:r>
    </w:p>
    <w:p>
      <w:pPr>
        <w:spacing w:after="0" w:before="0" w:line="240" w:lineRule="auto"/>
      </w:pPr>
      <w:r>
        <w:rPr>
          <w:rFonts w:ascii="Consolas" w:hAnsi="Consolas" w:cs="Consolas" w:eastAsia="Consolas"/>
          <w:sz w:val="18"/>
        </w:rPr>
        <w:t xml:space="preserve">  4  Selection des etapes au statut REJETEE</w:t>
      </w:r>
    </w:p>
    <w:p>
      <w:pPr>
        <w:spacing w:after="0" w:before="0" w:line="240" w:lineRule="auto"/>
      </w:pPr>
      <w:r>
        <w:rPr>
          <w:rFonts w:ascii="Consolas" w:hAnsi="Consolas" w:cs="Consolas" w:eastAsia="Consolas"/>
          <w:sz w:val="18"/>
        </w:rPr>
        <w:t xml:space="preserve">  5  Aucune ?                                         -&gt; 400</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ECRITURES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6  Pour chacune : statut -&gt; EN ATTENTE, date de signature -&gt; vide</w:t>
      </w:r>
    </w:p>
    <w:p>
      <w:pPr>
        <w:spacing w:after="0" w:before="0" w:line="240" w:lineRule="auto"/>
      </w:pPr>
      <w:r>
        <w:rPr>
          <w:rFonts w:ascii="Consolas" w:hAnsi="Consolas" w:cs="Consolas" w:eastAsia="Consolas"/>
          <w:sz w:val="18"/>
        </w:rPr>
        <w:t xml:space="preserve">     Le MOTIF est conserve tel quel</w:t>
      </w:r>
    </w:p>
    <w:p>
      <w:pPr>
        <w:spacing w:after="0" w:before="0" w:line="240" w:lineRule="auto"/>
      </w:pPr>
      <w:r>
        <w:rPr>
          <w:rFonts w:ascii="Consolas" w:hAnsi="Consolas" w:cs="Consolas" w:eastAsia="Consolas"/>
          <w:sz w:val="18"/>
        </w:rPr>
        <w:t xml:space="preserve">  7  Le document devient NON ACTIF</w:t>
      </w:r>
    </w:p>
    <w:p>
      <w:pPr>
        <w:spacing w:after="0" w:before="0" w:line="240" w:lineRule="auto"/>
      </w:pPr>
      <w:r>
        <w:rPr>
          <w:rFonts w:ascii="Consolas" w:hAnsi="Consolas" w:cs="Consolas" w:eastAsia="Consolas"/>
          <w:sz w:val="18"/>
        </w:rPr>
        <w:t xml:space="preserve">  8  Reponse : le circuit complet apres relance</w:t>
      </w:r>
    </w:p>
    <w:p>
      <w:pPr>
        <w:spacing w:after="80"/>
      </w:pPr>
    </w:p>
    <w:p>
      <w:r>
        <w:rPr>
          <w:i w:val="0"/>
        </w:rPr>
        <w:t>Les étapes signées ne sont pas touchées : elles portent l'accord d'une personne, on ne l'annule pas dans son dos. Le motif du refus est conservé, et l'écran le réaffiche dans la colonne prévue à cet effet — y compris après la relance, pour que la trace du premier refus ne se perde pas.</w:t>
      </w:r>
    </w:p>
    <w:p>
      <w:pPr>
        <w:pStyle w:val="Heading2"/>
        <w:spacing w:before="280" w:after="120"/>
      </w:pPr>
      <w:r>
        <w:t>7.5 Les décisions en lot</w:t>
      </w:r>
    </w:p>
    <w:p>
      <w:r>
        <w:rPr>
          <w:i w:val="0"/>
        </w:rPr>
        <w:t>Il n'existe **aucune opération groupée côté serveur**. La signature et le rejet en lot sont réalisés par l'écran, qui émet une requête par ligne sélectionnée et agrège les résultats. Trois conséquences en découlent, qu'il faut connaître :</w:t>
      </w:r>
    </w:p>
    <w:p>
      <w:pPr>
        <w:pStyle w:val="ListBullet"/>
        <w:spacing w:after="60"/>
      </w:pPr>
      <w:r>
        <w:rPr>
          <w:b/>
        </w:rPr>
        <w:t>Aucune atomicité.</w:t>
      </w:r>
      <w:r>
        <w:rPr>
          <w:b w:val="0"/>
        </w:rPr>
        <w:t xml:space="preserve"> Un lot de cinq lignes dont la troisième est refusée laisse deux décisions écrites et trois non prises. L'écran l'annonce par « Action groupée incomplète. » et recharge la file pour montrer l'état réel.</w:t>
      </w:r>
    </w:p>
    <w:p>
      <w:pPr>
        <w:pStyle w:val="ListBullet"/>
        <w:spacing w:after="60"/>
      </w:pPr>
      <w:r>
        <w:rPr>
          <w:b/>
        </w:rPr>
        <w:t>Un motif unique pour tout le lot.</w:t>
      </w:r>
      <w:r>
        <w:rPr>
          <w:b w:val="0"/>
        </w:rPr>
        <w:t xml:space="preserve"> Le rejet groupé applique le même motif à toutes les lignes, puisqu'il n'y a qu'une saisie.</w:t>
      </w:r>
    </w:p>
    <w:p>
      <w:pPr>
        <w:pStyle w:val="ListBullet"/>
        <w:spacing w:after="60"/>
      </w:pPr>
      <w:r>
        <w:rPr>
          <w:b/>
        </w:rPr>
        <w:t>Un coût proportionnel.</w:t>
      </w:r>
      <w:r>
        <w:rPr>
          <w:b w:val="0"/>
        </w:rPr>
        <w:t xml:space="preserve"> Chaque requête relit le circuit du document concerné pour vérifier l'étape précédente et chercher le rang maximal.</w:t>
      </w:r>
    </w:p>
    <w:p>
      <w:r>
        <w:rPr>
          <w:i w:val="0"/>
        </w:rPr>
        <w:t>L'écran, en revanche, respecte les exigences de la fiche fonctionnelle : la confirmation liste les documents concernés plutôt que de les compter, plafonnée à cinq noms suivis du nombre restant, ce qui permet de vérifier qu'aucune ligne n'a été cochée par erreur.</w:t>
      </w:r>
    </w:p>
    <w:p>
      <w:r>
        <w:br w:type="page"/>
      </w:r>
    </w:p>
    <w:p>
      <w:pPr>
        <w:pStyle w:val="Heading1"/>
        <w:spacing w:before="360" w:after="160"/>
      </w:pPr>
      <w:r>
        <w:t>8. Les effets de bord</w:t>
      </w:r>
    </w:p>
    <w:p>
      <w:pPr>
        <w:pStyle w:val="Heading3"/>
        <w:spacing w:before="200" w:after="80"/>
      </w:pPr>
      <w:r>
        <w:t>Écritures dans le module documentaire</w:t>
      </w:r>
    </w:p>
    <w:p>
      <w:pPr>
        <w:pStyle w:val="ListBullet"/>
        <w:spacing w:after="60"/>
      </w:pPr>
      <w:r>
        <w:rPr>
          <w:b/>
        </w:rPr>
        <w:t>L'indicateur « actif » du document est modifié par ce module et par lui seul</w:t>
      </w:r>
      <w:r>
        <w:rPr>
          <w:b w:val="0"/>
        </w:rPr>
        <w:t xml:space="preserve"> : mis à faux à l'ouverture du circuit, à vrai à l'approbation de la dernière étape, à faux au rejet et à la relance. Aucun écran documentaire ne le pilote — la modification de fiche accepte certes un indicateur d'activité, mais son usage croisé avec la logique de circuit n'est pas prévu.</w:t>
      </w:r>
    </w:p>
    <w:p>
      <w:pPr>
        <w:pStyle w:val="ListBullet"/>
        <w:spacing w:after="60"/>
      </w:pPr>
      <w:r>
        <w:rPr>
          <w:b w:val="0"/>
        </w:rPr>
        <w:t>Aucune autre donnée documentaire n'est touchée : ni le nom, ni le verrou, ni les versions, ni les valeurs d'index.</w:t>
      </w:r>
    </w:p>
    <w:p>
      <w:pPr>
        <w:pStyle w:val="Heading3"/>
        <w:spacing w:before="200" w:after="80"/>
      </w:pPr>
      <w:r>
        <w:t>Compteurs</w:t>
      </w:r>
    </w:p>
    <w:p>
      <w:pPr>
        <w:pStyle w:val="ListBullet"/>
        <w:spacing w:after="60"/>
      </w:pPr>
      <w:r>
        <w:rPr>
          <w:b w:val="0"/>
        </w:rPr>
        <w:t xml:space="preserve">Le compteur d'étapes à traiter du tableau de bord est </w:t>
      </w:r>
      <w:r>
        <w:rPr>
          <w:b/>
        </w:rPr>
        <w:t>recalculé à chaque appel</w:t>
      </w:r>
      <w:r>
        <w:rPr>
          <w:b w:val="0"/>
        </w:rPr>
        <w:t xml:space="preserve"> à partir de la file de travail du porteur du jeton. Il n'est jamais stocké, donc jamais désynchronisé.</w:t>
      </w:r>
    </w:p>
    <w:p>
      <w:pPr>
        <w:pStyle w:val="ListBullet"/>
        <w:spacing w:after="60"/>
      </w:pPr>
      <w:r>
        <w:rPr>
          <w:b w:val="0"/>
        </w:rPr>
        <w:t>Côté navigateur, un signal de révision est incrémenté par le service après chaque approbation, chaque rejet et chaque relance, ainsi qu'après tout dépôt, suppression ou restauration de document. C'est ce signal qui fait bouger la pastille du menu au même instant que la liste. C'est le service qui prévient, pas l'appelant : un écran qui oublierait de le faire recréerait un compteur figé, et rien ne le signalerait.</w:t>
      </w:r>
    </w:p>
    <w:p>
      <w:pPr>
        <w:pStyle w:val="Heading3"/>
        <w:spacing w:before="200" w:after="80"/>
      </w:pPr>
      <w:r>
        <w:t>Données qui ne sont jamais supprimées</w:t>
      </w:r>
    </w:p>
    <w:p>
      <w:pPr>
        <w:pStyle w:val="ListBullet"/>
        <w:spacing w:after="60"/>
      </w:pPr>
      <w:r>
        <w:rPr>
          <w:b w:val="0"/>
        </w:rPr>
        <w:t>Aucune étape de signature n'est jamais effacée : ni par une décision, ni par la relance, ni par la mise en corbeille du document.</w:t>
      </w:r>
    </w:p>
    <w:p>
      <w:pPr>
        <w:pStyle w:val="ListBullet"/>
        <w:spacing w:after="60"/>
      </w:pPr>
      <w:r>
        <w:rPr>
          <w:b w:val="0"/>
        </w:rPr>
        <w:t>Aucun motif n'est jamais effacé : il survit à la relance et reste lisible dans l'historique.</w:t>
      </w:r>
    </w:p>
    <w:p>
      <w:pPr>
        <w:pStyle w:val="ListBullet"/>
        <w:spacing w:after="60"/>
      </w:pPr>
      <w:r>
        <w:rPr>
          <w:b w:val="0"/>
        </w:rPr>
        <w:t xml:space="preserve">La date de signature, en revanche, </w:t>
      </w:r>
      <w:r>
        <w:rPr>
          <w:b/>
        </w:rPr>
        <w:t>est</w:t>
      </w:r>
      <w:r>
        <w:rPr>
          <w:b w:val="0"/>
        </w:rPr>
        <w:t xml:space="preserve"> remise à vide lors d'une réouverture ou d'une relance. C'est la seule information du module qui puisse être perdue.</w:t>
      </w:r>
    </w:p>
    <w:p>
      <w:pPr>
        <w:pStyle w:val="Heading3"/>
        <w:spacing w:before="200" w:after="80"/>
      </w:pPr>
      <w:r>
        <w:t>Ce qui n'est pas déclenché</w:t>
      </w:r>
    </w:p>
    <w:p>
      <w:pPr>
        <w:pStyle w:val="ListBullet"/>
        <w:spacing w:after="60"/>
      </w:pPr>
      <w:r>
        <w:rPr>
          <w:b w:val="0"/>
        </w:rPr>
        <w:t>Aucune notification, aucun courriel, aucune alerte.</w:t>
      </w:r>
    </w:p>
    <w:p>
      <w:pPr>
        <w:pStyle w:val="ListBullet"/>
        <w:spacing w:after="60"/>
      </w:pPr>
      <w:r>
        <w:rPr>
          <w:b w:val="0"/>
        </w:rPr>
        <w:t>Aucune tâche planifiée : rien ne relance, ne rappelle ni n'escalade une étape qui stagne.</w:t>
      </w:r>
    </w:p>
    <w:p>
      <w:pPr>
        <w:pStyle w:val="ListBullet"/>
        <w:spacing w:after="60"/>
      </w:pPr>
      <w:r>
        <w:rPr>
          <w:b w:val="0"/>
        </w:rPr>
        <w:t>Aucune écriture dans un journal fonctionnel distinct : la table des étapes est elle-même le journal.</w:t>
      </w:r>
    </w:p>
    <w:p>
      <w:r>
        <w:br w:type="page"/>
      </w:r>
    </w:p>
    <w:p>
      <w:pPr>
        <w:pStyle w:val="Heading1"/>
        <w:spacing w:before="360" w:after="160"/>
      </w:pPr>
      <w:r>
        <w:t>9. Sécurité et contrôle d'accès</w:t>
      </w:r>
    </w:p>
    <w:p>
      <w:r>
        <w:rPr>
          <w:i w:val="0"/>
        </w:rPr>
        <w:t>La règle du produit est rappelée ici parce qu'elle a, sur ce module précis, une conséquence structurante : l'application ne comporte qu'un compte, celui de l'administrateur. Les approbateurs désignés dans les règles de workflow sont des employés, c'est-à-dire des données ; ils ne se connectent pas.</w:t>
      </w:r>
    </w:p>
    <w:p>
      <w:pPr>
        <w:pStyle w:val="ListNumber"/>
        <w:spacing w:after="60"/>
      </w:pPr>
      <w:r>
        <w:rPr>
          <w:b/>
        </w:rPr>
        <w:t>L'acteur est toujours le porteur du jeton.</w:t>
      </w:r>
      <w:r>
        <w:rPr>
          <w:b w:val="0"/>
        </w:rPr>
        <w:t xml:space="preserve"> Aucune route n'accepte d'identifiant d'employé. Le paramètre a été retiré, et non ignoré, pour ne laisser aucune ambiguïté.</w:t>
      </w:r>
    </w:p>
    <w:p>
      <w:pPr>
        <w:pStyle w:val="ListNumber"/>
        <w:spacing w:after="60"/>
      </w:pPr>
      <w:r>
        <w:rPr>
          <w:b/>
        </w:rPr>
        <w:t>Le contrôle d'appartenance subsiste</w:t>
      </w:r>
      <w:r>
        <w:rPr>
          <w:b w:val="0"/>
        </w:rPr>
        <w:t xml:space="preserve"> malgré l'utilisateur unique. Il ne protège pas un utilisateur d'un autre — il n'y en a qu'un — mais il garantit qu'une étape n'est visée que par la personne à qui elle a été confiée dans la règle de workflow. C'est une règle d'intégrité du circuit, pas une règle d'autorisation.</w:t>
      </w:r>
    </w:p>
    <w:p>
      <w:pPr>
        <w:pStyle w:val="ListNumber"/>
        <w:spacing w:after="60"/>
      </w:pPr>
      <w:r>
        <w:rPr>
          <w:b/>
        </w:rPr>
        <w:t>Conséquence directe et importante</w:t>
      </w:r>
      <w:r>
        <w:rPr>
          <w:b w:val="0"/>
        </w:rPr>
        <w:t xml:space="preserve"> : seules les étapes assignées à l'employé rattaché au compte administrateur sont traitables. Une étape confiée à un employé sans compte ne peut être traitée par personne, et le circuit reste bloqué à cette étape. Ce point est repris en section 10 : il conditionne la manière dont les règles de workflow doivent être paramétrées.</w:t>
      </w:r>
    </w:p>
    <w:p>
      <w:pPr>
        <w:pStyle w:val="ListNumber"/>
        <w:spacing w:after="60"/>
      </w:pPr>
      <w:r>
        <w:rPr>
          <w:b/>
        </w:rPr>
        <w:t>La relance échappe volontairement au contrôle d'appartenance.</w:t>
      </w:r>
      <w:r>
        <w:rPr>
          <w:b w:val="0"/>
        </w:rPr>
        <w:t xml:space="preserve"> Exiger d'être l'assigné de l'étape rejetée pour la relancer serait absurde, puisque c'est justement la personne qui a refusé.</w:t>
      </w:r>
    </w:p>
    <w:p>
      <w:pPr>
        <w:pStyle w:val="ListNumber"/>
        <w:spacing w:after="60"/>
      </w:pPr>
      <w:r>
        <w:rPr>
          <w:b/>
        </w:rPr>
        <w:t>Aucun rôle, aucune permission, aucun groupe.</w:t>
      </w:r>
      <w:r>
        <w:rPr>
          <w:b w:val="0"/>
        </w:rPr>
        <w:t xml:space="preserve"> Les groupes d'accès ne sont consultés par aucune décision de ce module, et leur nom ne doit pas laisser croire le contraire.</w:t>
      </w:r>
    </w:p>
    <w:p>
      <w:pPr>
        <w:pStyle w:val="ListNumber"/>
        <w:spacing w:after="60"/>
      </w:pPr>
      <w:r>
        <w:rPr>
          <w:b/>
        </w:rPr>
        <w:t>La consultation du circuit d'un document n'est conditionnée à rien</w:t>
      </w:r>
      <w:r>
        <w:rPr>
          <w:b w:val="0"/>
        </w:rPr>
        <w:t xml:space="preserve"> d'autre qu'un jeton valide : elle sert la fiche du document, qui est elle-même ouverte.</w:t>
      </w:r>
    </w:p>
    <w:p>
      <w:r>
        <w:br w:type="page"/>
      </w:r>
    </w:p>
    <w:p>
      <w:pPr>
        <w:pStyle w:val="Heading1"/>
        <w:spacing w:before="360" w:after="160"/>
      </w:pPr>
      <w:r>
        <w:t>10. Points de vigilance et limites connues</w:t>
      </w:r>
    </w:p>
    <w:p>
      <w:pPr>
        <w:pStyle w:val="Heading2"/>
        <w:spacing w:before="280" w:after="120"/>
      </w:pPr>
      <w:r>
        <w:t>10.1 Le point le plus important : qui peut signer</w:t>
      </w:r>
    </w:p>
    <w:p>
      <w:r>
        <w:rPr>
          <w:i w:val="0"/>
        </w:rPr>
        <w:t>Avec un compte unique, seules les étapes assignées à l'employé rattaché à ce compte apparaissent dans la file et peuvent être traitées. Une règle de workflow qui désigne trois approbateurs différents produit donc, à chaque dépôt, trois étapes dont deux ne pourront jamais être visées : le circuit s'arrête à la première étape confiée à un employé sans compte, et le document reste indéfiniment non actif.</w:t>
      </w:r>
    </w:p>
    <w:p>
      <w:r>
        <w:rPr>
          <w:i w:val="0"/>
        </w:rPr>
        <w:t>Trois façons de traiter ce constat, par ordre de coût croissant :</w:t>
      </w:r>
    </w:p>
    <w:p>
      <w:pPr>
        <w:pStyle w:val="ListNumber"/>
        <w:spacing w:after="60"/>
      </w:pPr>
      <w:r>
        <w:rPr>
          <w:b/>
        </w:rPr>
        <w:t>Documenter la contrainte de paramétrage</w:t>
      </w:r>
      <w:r>
        <w:rPr>
          <w:b w:val="0"/>
        </w:rPr>
        <w:t xml:space="preserve"> : dans un produit à utilisateur unique, les étapes doivent être assignées à l'employé porteur du compte. C'est la solution immédiate, sans développement.</w:t>
      </w:r>
    </w:p>
    <w:p>
      <w:pPr>
        <w:pStyle w:val="ListNumber"/>
        <w:spacing w:after="60"/>
      </w:pPr>
      <w:r>
        <w:rPr>
          <w:b/>
        </w:rPr>
        <w:t>Assouplir le contrôle d'appartenance</w:t>
      </w:r>
      <w:r>
        <w:rPr>
          <w:b w:val="0"/>
        </w:rPr>
        <w:t xml:space="preserve"> : considérer que l'utilisateur unique peut viser toute étape, et conserver l'assigné comme information d'affichage. Cela change la nature du visa et doit être validé par le client.</w:t>
      </w:r>
    </w:p>
    <w:p>
      <w:pPr>
        <w:pStyle w:val="ListNumber"/>
        <w:spacing w:after="60"/>
      </w:pPr>
      <w:r>
        <w:rPr>
          <w:b/>
        </w:rPr>
        <w:t>Ouvrir des comptes aux approbateurs</w:t>
      </w:r>
      <w:r>
        <w:rPr>
          <w:b w:val="0"/>
        </w:rPr>
        <w:t>, ce qui contredit la règle fondamentale du produit et n'est donc pas envisageable en l'état.</w:t>
      </w:r>
    </w:p>
    <w:p>
      <w:pPr>
        <w:pStyle w:val="Heading2"/>
        <w:spacing w:before="280" w:after="120"/>
      </w:pPr>
      <w:r>
        <w:t>10.2 Écarts entre le comportement serveur et la fiche fonctionnelle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2608"/>
          </w:tcPr>
          <w:p>
            <w:pPr>
              <w:spacing w:after="40"/>
            </w:pPr>
            <w:r/>
            <w:r>
              <w:rPr>
                <w:b/>
                <w:sz w:val="18"/>
              </w:rPr>
              <w:t>Attendu (fiche 12)</w:t>
            </w:r>
          </w:p>
        </w:tc>
        <w:tc>
          <w:tcPr>
            <w:tcW w:type="dxa" w:w="3628"/>
          </w:tcPr>
          <w:p>
            <w:pPr>
              <w:spacing w:after="40"/>
            </w:pPr>
            <w:r/>
            <w:r>
              <w:rPr>
                <w:b/>
                <w:sz w:val="18"/>
              </w:rPr>
              <w:t>Comportement serveur observé</w:t>
            </w:r>
          </w:p>
        </w:tc>
        <w:tc>
          <w:tcPr>
            <w:tcW w:type="dxa" w:w="3402"/>
          </w:tcPr>
          <w:p>
            <w:pPr>
              <w:spacing w:after="40"/>
            </w:pPr>
            <w:r/>
            <w:r>
              <w:rPr>
                <w:b/>
                <w:sz w:val="18"/>
              </w:rPr>
              <w:t>Portée</w:t>
            </w:r>
          </w:p>
        </w:tc>
      </w:tr>
      <w:tr>
        <w:tc>
          <w:tcPr>
            <w:tcW w:type="dxa" w:w="2608"/>
          </w:tcPr>
          <w:p>
            <w:pPr>
              <w:spacing w:after="40"/>
            </w:pPr>
            <w:r/>
            <w:r>
              <w:rPr>
                <w:sz w:val="18"/>
              </w:rPr>
              <w:t>« La relance ne rejoue pas les étapes déjà signées. Seule l'étape refusée revient en attente. »</w:t>
            </w:r>
          </w:p>
        </w:tc>
        <w:tc>
          <w:tcPr>
            <w:tcW w:type="dxa" w:w="3628"/>
          </w:tcPr>
          <w:p>
            <w:pPr>
              <w:spacing w:after="40"/>
            </w:pPr>
            <w:r/>
            <w:r>
              <w:rPr>
                <w:sz w:val="18"/>
              </w:rPr>
              <w:t>La relance respecte bien cette règle. Mais le **rejet**, lui, a déjà rouvert l'étape précédente au moment où il a été prononcé : celle-ci est donc redevenue « en attente » et devra être re-signée avant que l'étape refusée ne redevienne actionnable.</w:t>
            </w:r>
          </w:p>
        </w:tc>
        <w:tc>
          <w:tcPr>
            <w:tcW w:type="dxa" w:w="3402"/>
          </w:tcPr>
          <w:p>
            <w:pPr>
              <w:spacing w:after="40"/>
            </w:pPr>
            <w:r/>
            <w:r>
              <w:rPr>
                <w:sz w:val="18"/>
              </w:rPr>
              <w:t>Le circuit rejoue en pratique une étape déjà signée. À trancher : soit le rejet ne doit plus rouvrir l'étape précédente, soit la fiche doit décrire ce retour en arrière.</w:t>
            </w:r>
          </w:p>
        </w:tc>
      </w:tr>
      <w:tr>
        <w:tc>
          <w:tcPr>
            <w:tcW w:type="dxa" w:w="2608"/>
          </w:tcPr>
          <w:p>
            <w:pPr>
              <w:spacing w:after="40"/>
            </w:pPr>
            <w:r/>
            <w:r>
              <w:rPr>
                <w:sz w:val="18"/>
              </w:rPr>
              <w:t>L'historique comporte une colonne « Date ».</w:t>
            </w:r>
          </w:p>
        </w:tc>
        <w:tc>
          <w:tcPr>
            <w:tcW w:type="dxa" w:w="3628"/>
          </w:tcPr>
          <w:p>
            <w:pPr>
              <w:spacing w:after="40"/>
            </w:pPr>
            <w:r/>
            <w:r>
              <w:rPr>
                <w:sz w:val="18"/>
              </w:rPr>
              <w:t>La date de signature n'est renseignée qu'à l'approbation. Un rejet laisse la colonne vide.</w:t>
            </w:r>
          </w:p>
        </w:tc>
        <w:tc>
          <w:tcPr>
            <w:tcW w:type="dxa" w:w="3402"/>
          </w:tcPr>
          <w:p>
            <w:pPr>
              <w:spacing w:after="40"/>
            </w:pPr>
            <w:r/>
            <w:r>
              <w:rPr>
                <w:sz w:val="18"/>
              </w:rPr>
              <w:t>L'historique affiche une date pour les visas et rien pour les refus. Une date de décision, renseignée dans les deux cas, corrigerait le point.</w:t>
            </w:r>
          </w:p>
        </w:tc>
      </w:tr>
      <w:tr>
        <w:tc>
          <w:tcPr>
            <w:tcW w:type="dxa" w:w="2608"/>
          </w:tcPr>
          <w:p>
            <w:pPr>
              <w:spacing w:after="40"/>
            </w:pPr>
            <w:r/>
            <w:r>
              <w:rPr>
                <w:sz w:val="18"/>
              </w:rPr>
              <w:t>« Une signature accordée n'a rien à justifier : affichez un tiret dans la colonne Motif. »</w:t>
            </w:r>
          </w:p>
        </w:tc>
        <w:tc>
          <w:tcPr>
            <w:tcW w:type="dxa" w:w="3628"/>
          </w:tcPr>
          <w:p>
            <w:pPr>
              <w:spacing w:after="40"/>
            </w:pPr>
            <w:r/>
            <w:r>
              <w:rPr>
                <w:sz w:val="18"/>
              </w:rPr>
              <w:t>Le serveur accepte et conserve un motif à l'approbation, dans la même colonne que le motif de rejet.</w:t>
            </w:r>
          </w:p>
        </w:tc>
        <w:tc>
          <w:tcPr>
            <w:tcW w:type="dxa" w:w="3402"/>
          </w:tcPr>
          <w:p>
            <w:pPr>
              <w:spacing w:after="40"/>
            </w:pPr>
            <w:r/>
            <w:r>
              <w:rPr>
                <w:sz w:val="18"/>
              </w:rPr>
              <w:t>L'affichage du tiret repose donc sur l'écran. Si un motif d'approbation était un jour transmis, il s'afficherait comme un motif de refus.</w:t>
            </w:r>
          </w:p>
        </w:tc>
      </w:tr>
      <w:tr>
        <w:tc>
          <w:tcPr>
            <w:tcW w:type="dxa" w:w="2608"/>
          </w:tcPr>
          <w:p>
            <w:pPr>
              <w:spacing w:after="40"/>
            </w:pPr>
            <w:r/>
            <w:r>
              <w:rPr>
                <w:sz w:val="18"/>
              </w:rPr>
              <w:t>« Les décisions en lot listent les documents. »</w:t>
            </w:r>
          </w:p>
        </w:tc>
        <w:tc>
          <w:tcPr>
            <w:tcW w:type="dxa" w:w="3628"/>
          </w:tcPr>
          <w:p>
            <w:pPr>
              <w:spacing w:after="40"/>
            </w:pPr>
            <w:r/>
            <w:r>
              <w:rPr>
                <w:sz w:val="18"/>
              </w:rPr>
              <w:t>Respecté, mais entièrement côté écran : le serveur n'a pas d'opération groupée.</w:t>
            </w:r>
          </w:p>
        </w:tc>
        <w:tc>
          <w:tcPr>
            <w:tcW w:type="dxa" w:w="3402"/>
          </w:tcPr>
          <w:p>
            <w:pPr>
              <w:spacing w:after="40"/>
            </w:pPr>
            <w:r/>
            <w:r>
              <w:rPr>
                <w:sz w:val="18"/>
              </w:rPr>
              <w:t>Aucune atomicité ; un lot peut rester à moitié traité.</w:t>
            </w:r>
          </w:p>
        </w:tc>
      </w:tr>
      <w:tr>
        <w:tc>
          <w:tcPr>
            <w:tcW w:type="dxa" w:w="2608"/>
          </w:tcPr>
          <w:p>
            <w:pPr>
              <w:spacing w:after="40"/>
            </w:pPr>
            <w:r/>
            <w:r>
              <w:rPr>
                <w:sz w:val="18"/>
              </w:rPr>
              <w:t>« Les trois compteurs doivent bouger ensemble, recalculés depuis une seule source. »</w:t>
            </w:r>
          </w:p>
        </w:tc>
        <w:tc>
          <w:tcPr>
            <w:tcW w:type="dxa" w:w="3628"/>
          </w:tcPr>
          <w:p>
            <w:pPr>
              <w:spacing w:after="40"/>
            </w:pPr>
            <w:r/>
            <w:r>
              <w:rPr>
                <w:sz w:val="18"/>
              </w:rPr>
              <w:t>Respecté pour la pastille de l'onglet, la pastille du menu et la tuile du tableau de bord, qui dérivent tous de la file de travail. **Le compteur de l'écran Profil n'en dérive pas** : il compte toutes les étapes en attente de l'employé, sans filtrer la corbeille ni l'actionnabilité.</w:t>
            </w:r>
          </w:p>
        </w:tc>
        <w:tc>
          <w:tcPr>
            <w:tcW w:type="dxa" w:w="3402"/>
          </w:tcPr>
          <w:p>
            <w:pPr>
              <w:spacing w:after="40"/>
            </w:pPr>
            <w:r/>
            <w:r>
              <w:rPr>
                <w:sz w:val="18"/>
              </w:rPr>
              <w:t>Écart traité en détail au rapport 13.</w:t>
            </w:r>
          </w:p>
        </w:tc>
      </w:tr>
    </w:tbl>
    <w:p>
      <w:pPr>
        <w:spacing w:after="40"/>
      </w:pPr>
    </w:p>
    <w:p>
      <w:pPr>
        <w:pStyle w:val="Heading2"/>
        <w:spacing w:before="280" w:after="120"/>
      </w:pPr>
      <w:r>
        <w:t>10.3 Ce qui n'est pas géré</w:t>
      </w:r>
    </w:p>
    <w:p>
      <w:pPr>
        <w:pStyle w:val="ListBullet"/>
        <w:spacing w:after="60"/>
      </w:pPr>
      <w:r>
        <w:rPr>
          <w:b/>
        </w:rPr>
        <w:t>Aucune délégation, aucun suppléant, aucune date limite.</w:t>
      </w:r>
      <w:r>
        <w:rPr>
          <w:b w:val="0"/>
        </w:rPr>
        <w:t xml:space="preserve"> Une étape confiée à quelqu'un d'absent reste où elle est.</w:t>
      </w:r>
    </w:p>
    <w:p>
      <w:pPr>
        <w:pStyle w:val="ListBullet"/>
        <w:spacing w:after="60"/>
      </w:pPr>
      <w:r>
        <w:rPr>
          <w:b/>
        </w:rPr>
        <w:t>Aucune notion de parallélisme.</w:t>
      </w:r>
      <w:r>
        <w:rPr>
          <w:b w:val="0"/>
        </w:rPr>
        <w:t xml:space="preserve"> Le circuit est strictement séquentiel : il n'existe ni étape simultanée, ni quorum, ni signature conjointe.</w:t>
      </w:r>
    </w:p>
    <w:p>
      <w:pPr>
        <w:pStyle w:val="ListBullet"/>
        <w:spacing w:after="60"/>
      </w:pPr>
      <w:r>
        <w:rPr>
          <w:b/>
        </w:rPr>
        <w:t>Aucune reprise du circuit après modification de la règle.</w:t>
      </w:r>
      <w:r>
        <w:rPr>
          <w:b w:val="0"/>
        </w:rPr>
        <w:t xml:space="preserve"> Un circuit ouvert vit sur son instantané ; corriger une règle mal paramétrée n'affecte que les dépôts suivants.</w:t>
      </w:r>
    </w:p>
    <w:p>
      <w:pPr>
        <w:pStyle w:val="ListBullet"/>
        <w:spacing w:after="60"/>
      </w:pPr>
      <w:r>
        <w:rPr>
          <w:b/>
        </w:rPr>
        <w:t>Aucune purge, aucun archivage.</w:t>
      </w:r>
      <w:r>
        <w:rPr>
          <w:b w:val="0"/>
        </w:rPr>
        <w:t xml:space="preserve"> Les étapes s'accumulent indéfiniment, y compris pour les documents en corbeille.</w:t>
      </w:r>
    </w:p>
    <w:p>
      <w:pPr>
        <w:pStyle w:val="ListBullet"/>
        <w:spacing w:after="60"/>
      </w:pPr>
      <w:r>
        <w:rPr>
          <w:b/>
        </w:rPr>
        <w:t>Aucune trace de l'auteur réel d'une décision</w:t>
      </w:r>
      <w:r>
        <w:rPr>
          <w:b w:val="0"/>
        </w:rPr>
        <w:t>, distinct de l'assigné.</w:t>
      </w:r>
    </w:p>
    <w:p>
      <w:pPr>
        <w:pStyle w:val="ListBullet"/>
        <w:spacing w:after="60"/>
      </w:pPr>
      <w:r>
        <w:rPr>
          <w:b/>
        </w:rPr>
        <w:t>Aucune signature électronique au sens juridique.</w:t>
      </w:r>
      <w:r>
        <w:rPr>
          <w:b w:val="0"/>
        </w:rPr>
        <w:t xml:space="preserve"> Le visa est un changement d'état en base, sans empreinte du document, sans horodatage qualifié et sans certificat. Le vocabulaire de la signature ne doit pas laisser croire le contraire.</w:t>
      </w:r>
    </w:p>
    <w:p>
      <w:pPr>
        <w:pStyle w:val="Heading2"/>
        <w:spacing w:before="280" w:after="120"/>
      </w:pPr>
      <w:r>
        <w:t>10.4 Ce qui reste à faire</w:t>
      </w:r>
    </w:p>
    <w:p>
      <w:pPr>
        <w:pStyle w:val="ListNumber"/>
        <w:spacing w:after="60"/>
      </w:pPr>
      <w:r>
        <w:rPr>
          <w:b w:val="0"/>
        </w:rPr>
        <w:t>Trancher, avec le client, la question de l'assignation des étapes dans un produit à compte unique. C'est le seul point capable d'immobiliser un circuit en exploitation.</w:t>
      </w:r>
    </w:p>
    <w:p>
      <w:pPr>
        <w:pStyle w:val="ListNumber"/>
        <w:spacing w:after="60"/>
      </w:pPr>
      <w:r>
        <w:rPr>
          <w:b w:val="0"/>
        </w:rPr>
        <w:t>Décider du sort de la réouverture de l'étape précédente au rejet, et aligner la fiche fonctionnelle ou le code.</w:t>
      </w:r>
    </w:p>
    <w:p>
      <w:pPr>
        <w:pStyle w:val="ListNumber"/>
        <w:spacing w:after="60"/>
      </w:pPr>
      <w:r>
        <w:rPr>
          <w:b w:val="0"/>
        </w:rPr>
        <w:t>Renseigner une date de décision au rejet, afin que l'historique soit complet.</w:t>
      </w:r>
    </w:p>
    <w:p>
      <w:pPr>
        <w:pStyle w:val="ListNumber"/>
        <w:spacing w:after="60"/>
      </w:pPr>
      <w:r>
        <w:rPr>
          <w:b w:val="0"/>
        </w:rPr>
        <w:t>Aligner le compteur de l'écran Profil sur la file de travail, unique définition de « signature en attente ».</w:t>
      </w:r>
    </w:p>
    <w:p>
      <w:pPr>
        <w:pStyle w:val="ListNumber"/>
        <w:spacing w:after="60"/>
      </w:pPr>
      <w:r>
        <w:rPr>
          <w:b w:val="0"/>
        </w:rPr>
        <w:t>Envisager une opération groupée côté serveur si les volumes le justifient, ne serait-ce que pour rendre le lot atomique et le message honnête.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Page </w:t>
    </w:r>
    <w:r>
      <w:rPr>
        <w:color w:val="666666"/>
        <w:sz w:val="18"/>
      </w:rPr>
      <w:fldChar w:fldCharType="begin"/>
      <w:instrText xml:space="preserve">PAGE</w:instrText>
      <w:fldChar w:fldCharType="end"/>
    </w:r>
    <w:r>
      <w:rPr>
        <w:color w:val="666666"/>
        <w:sz w:val="18"/>
      </w:rPr>
      <w:t xml:space="preserve"> sur </w:t>
    </w:r>
    <w:r>
      <w:rPr>
        <w:color w:val="666666"/>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