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12 — Mes workflow</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12 — Mes workflow</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Le seul écran où l'on décide, et pourquoi ses exigences sont plus strictes qu'ailleurs.</w:t>
            </w:r>
          </w:p>
        </w:tc>
      </w:tr>
      <w:tr>
        <w:tc>
          <w:tcPr>
            <w:tcW w:type="dxa" w:w="4819"/>
          </w:tcPr>
          <w:p>
            <w:pPr>
              <w:spacing w:before="20" w:after="20"/>
            </w:pPr>
            <w:r>
              <w:rPr>
                <w:sz w:val="19"/>
              </w:rPr>
              <w:t>2. Les notions manipulées</w:t>
            </w:r>
          </w:p>
        </w:tc>
        <w:tc>
          <w:tcPr>
            <w:tcW w:type="dxa" w:w="4819"/>
          </w:tcPr>
          <w:p>
            <w:pPr>
              <w:spacing w:before="20" w:after="20"/>
            </w:pPr>
            <w:r>
              <w:rPr>
                <w:sz w:val="19"/>
              </w:rPr>
              <w:t>Circuit, étape, demande de signature, approbateur, statut, motif, relance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Les deux onglets, leurs colonnes, la pastille, la recherche, les états vides.</w:t>
            </w:r>
          </w:p>
        </w:tc>
      </w:tr>
      <w:tr>
        <w:tc>
          <w:tcPr>
            <w:tcW w:type="dxa" w:w="4819"/>
          </w:tcPr>
          <w:p>
            <w:pPr>
              <w:spacing w:before="20" w:after="20"/>
            </w:pPr>
            <w:r>
              <w:rPr>
                <w:sz w:val="19"/>
              </w:rPr>
              <w:t>4. Le processus, étape par étape</w:t>
            </w:r>
          </w:p>
        </w:tc>
        <w:tc>
          <w:tcPr>
            <w:tcW w:type="dxa" w:w="4819"/>
          </w:tcPr>
          <w:p>
            <w:pPr>
              <w:spacing w:before="20" w:after="20"/>
            </w:pPr>
            <w:r>
              <w:rPr>
                <w:sz w:val="19"/>
              </w:rPr>
              <w:t>Signer, rejeter, relancer, décider en lot : chaque parcours et son schéma.</w:t>
            </w:r>
          </w:p>
        </w:tc>
      </w:tr>
      <w:tr>
        <w:tc>
          <w:tcPr>
            <w:tcW w:type="dxa" w:w="4819"/>
          </w:tcPr>
          <w:p>
            <w:pPr>
              <w:spacing w:before="20" w:after="20"/>
            </w:pPr>
            <w:r>
              <w:rPr>
                <w:sz w:val="19"/>
              </w:rPr>
              <w:t>5. Les données saisies</w:t>
            </w:r>
          </w:p>
        </w:tc>
        <w:tc>
          <w:tcPr>
            <w:tcW w:type="dxa" w:w="4819"/>
          </w:tcPr>
          <w:p>
            <w:pPr>
              <w:spacing w:before="20" w:after="20"/>
            </w:pPr>
            <w:r>
              <w:rPr>
                <w:sz w:val="19"/>
              </w:rPr>
              <w:t>Le motif de rejet, seul champ de saisie de l'écran, et ses règles.</w:t>
            </w:r>
          </w:p>
        </w:tc>
      </w:tr>
      <w:tr>
        <w:tc>
          <w:tcPr>
            <w:tcW w:type="dxa" w:w="4819"/>
          </w:tcPr>
          <w:p>
            <w:pPr>
              <w:spacing w:before="20" w:after="20"/>
            </w:pPr>
            <w:r>
              <w:rPr>
                <w:sz w:val="19"/>
              </w:rPr>
              <w:t>6. Les règles de gestion</w:t>
            </w:r>
          </w:p>
        </w:tc>
        <w:tc>
          <w:tcPr>
            <w:tcW w:type="dxa" w:w="4819"/>
          </w:tcPr>
          <w:p>
            <w:pPr>
              <w:spacing w:before="20" w:after="20"/>
            </w:pPr>
            <w:r>
              <w:rPr>
                <w:sz w:val="19"/>
              </w:rPr>
              <w:t>Vingt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Confirmations, messages de succès, refus opposés aux décisions et leurs conséquences.</w:t>
            </w:r>
          </w:p>
        </w:tc>
      </w:tr>
      <w:tr>
        <w:tc>
          <w:tcPr>
            <w:tcW w:type="dxa" w:w="4819"/>
          </w:tcPr>
          <w:p>
            <w:pPr>
              <w:spacing w:before="20" w:after="20"/>
            </w:pPr>
            <w:r>
              <w:rPr>
                <w:sz w:val="19"/>
              </w:rPr>
              <w:t>8. Les cas particuliers</w:t>
            </w:r>
          </w:p>
        </w:tc>
        <w:tc>
          <w:tcPr>
            <w:tcW w:type="dxa" w:w="4819"/>
          </w:tcPr>
          <w:p>
            <w:pPr>
              <w:spacing w:before="20" w:after="20"/>
            </w:pPr>
            <w:r>
              <w:rPr>
                <w:sz w:val="19"/>
              </w:rPr>
              <w:t>Le retour en arrière du rejet, la relance, les circuits sans étape, les échecs partiels.</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Le dépôt et la règle de workflow en amont, le fonds documentaire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L'écran « Mes workflow » rassemble les étapes de validation qui attendent une décision, et la trace des décisions déjà prises. C'est ici que se joue le seul geste engageant du produit : donner ou refuser un visa.</w:t>
      </w:r>
    </w:p>
    <w:p>
      <w:pPr/>
      <w:r>
        <w:t>Partout ailleurs on paramètre, on range, on consulte. Ici on décide, et la décision bloque ou débloque le travail de quelqu'un d'autre. Cette différence de nature justifie trois exigences que l'on ne retrouve avec cette rigueur sur aucun autre écran.</w:t>
      </w:r>
    </w:p>
    <w:p>
      <w:pPr>
        <w:pStyle w:val="ListNumber"/>
        <w:numPr>
          <w:ilvl w:val="0"/>
          <w:numId w:val="10"/>
        </w:numPr>
      </w:pPr>
      <w:r>
        <w:rPr>
          <w:b/>
        </w:rPr>
        <w:t>Toute décision est confirmée</w:t>
      </w:r>
      <w:r>
        <w:t>, et la confirmation nomme le document et l'étape concernés.</w:t>
      </w:r>
    </w:p>
    <w:p>
      <w:pPr>
        <w:pStyle w:val="ListNumber"/>
        <w:numPr>
          <w:ilvl w:val="0"/>
          <w:numId w:val="10"/>
        </w:numPr>
      </w:pPr>
      <w:r>
        <w:rPr>
          <w:b/>
        </w:rPr>
        <w:t>Un refus doit être motivé</w:t>
      </w:r>
      <w:r>
        <w:t xml:space="preserve"> : le motif est obligatoire et sa saisie conditionne la validation.</w:t>
      </w:r>
    </w:p>
    <w:p>
      <w:pPr>
        <w:pStyle w:val="ListNumber"/>
        <w:numPr>
          <w:ilvl w:val="0"/>
          <w:numId w:val="10"/>
        </w:numPr>
      </w:pPr>
      <w:r>
        <w:rPr>
          <w:b/>
        </w:rPr>
        <w:t>Rien ne disparaît</w:t>
      </w:r>
      <w:r>
        <w:t xml:space="preserve"> : toute décision prise passe à l'historique.</w:t>
      </w:r>
    </w:p>
    <w:p>
      <w:pPr>
        <w:pStyle w:val="Heading2"/>
      </w:pPr>
      <w:r>
        <w:t>Place dans le processus global</w:t>
      </w:r>
    </w:p>
    <w:p>
      <w:pPr/>
      <w:r>
        <w:t>Un circuit de validation naît au dépôt d'un document. Si l'espace de travail dans lequel la pièce est rangée porte une règle de workflow, une demande de signature est créée pour chacune des étapes de cette règle, dans l'ordre. Le document est alors inactif : il attend ses visas. Il ne redevient actif qu'à la signature de la dernière étape.</w:t>
      </w:r>
    </w:p>
    <w:p>
      <w:pPr>
        <w:spacing w:before="0" w:after="0"/>
        <w:ind w:left="113"/>
      </w:pPr>
      <w:r>
        <w:rPr>
          <w:rFonts w:ascii="Consolas" w:hAnsi="Consolas" w:cs="Consolas"/>
          <w:sz w:val="18"/>
        </w:rPr>
        <w:t xml:space="preserve">  04 RÈGLE DE WORKFLOW              03 ESPACE DE TRAVAIL</w:t>
      </w:r>
    </w:p>
    <w:p>
      <w:pPr>
        <w:spacing w:before="0" w:after="0"/>
        <w:ind w:left="113"/>
      </w:pPr>
      <w:r>
        <w:rPr>
          <w:rFonts w:ascii="Consolas" w:hAnsi="Consolas" w:cs="Consolas"/>
          <w:sz w:val="18"/>
        </w:rPr>
        <w:t xml:space="preserve">  (les étapes et leurs         +--- (porte la règle)</w:t>
      </w:r>
    </w:p>
    <w:p>
      <w:pPr>
        <w:spacing w:before="0" w:after="0"/>
        <w:ind w:left="113"/>
      </w:pPr>
      <w:r>
        <w:rPr>
          <w:rFonts w:ascii="Consolas" w:hAnsi="Consolas" w:cs="Consolas"/>
          <w:sz w:val="18"/>
        </w:rPr>
        <w:t xml:space="preserve">   approbateurs)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11 DÉPÔT D'UN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12 MES WORKFLOW (cet écran) |</w:t>
      </w:r>
    </w:p>
    <w:p>
      <w:pPr>
        <w:spacing w:before="0" w:after="0"/>
        <w:ind w:left="113"/>
      </w:pPr>
      <w:r>
        <w:rPr>
          <w:rFonts w:ascii="Consolas" w:hAnsi="Consolas" w:cs="Consolas"/>
          <w:sz w:val="18"/>
        </w:rPr>
        <w:t xml:space="preserve">                |  une demande par étape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toutes les étapes signées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10 DOCUMENTS : la pièce devient ACTIVE</w:t>
      </w:r>
    </w:p>
    <w:p>
      <w:pPr>
        <w:spacing w:after="40"/>
      </w:pPr>
    </w:p>
    <w:p>
      <w:pPr/>
      <w:r>
        <w:rPr>
          <w:b/>
          <w:color w:val="8A3333"/>
          <w:sz w:val="20"/>
        </w:rPr>
        <w:t>Rappel de contexte produit</w:t>
      </w:r>
    </w:p>
    <w:p>
      <w:pPr>
        <w:ind w:left="283"/>
      </w:pPr>
      <w:r>
        <w:rPr>
          <w:i/>
          <w:sz w:val="20"/>
        </w:rPr>
        <w:t>L'application ne comporte qu'un seul compte. Les approbateurs désignés sur les étapes sont des employés, c'est-à-dire des données de référence : ils ne se connectent pas. L'écran présente donc les étapes assignées à la personne rattachée à la session en cours. L'identité n'est jamais choisie dans l'écran : elle est lue de la session.</w:t>
      </w:r>
    </w:p>
    <w:p>
      <w:pPr>
        <w:pStyle w:val="Heading1"/>
      </w:pPr>
      <w:r>
        <w:t>2. Les notions manipulées</w:t>
      </w:r>
    </w:p>
    <w:p>
      <w:pPr>
        <w:pStyle w:val="Heading2"/>
      </w:pPr>
      <w:r>
        <w:t>2.1 Le circuit et l'étape</w:t>
      </w:r>
    </w:p>
    <w:p>
      <w:pPr/>
      <w:r>
        <w:rPr>
          <w:b/>
        </w:rPr>
        <w:t xml:space="preserve">Le circuit de validation — </w:t>
      </w:r>
      <w:r>
        <w:t>l'ensemble des étapes qu'un document doit franchir. Il est créé au dépôt, par recopie des étapes de la règle de workflow portée par l'espace de travail. Un circuit appartient à un document et à un seul.</w:t>
      </w:r>
    </w:p>
    <w:p>
      <w:pPr/>
      <w:r>
        <w:rPr>
          <w:b/>
        </w:rPr>
        <w:t xml:space="preserve">L'étape — </w:t>
      </w:r>
      <w:r>
        <w:t>un maillon du circuit. Elle porte un rang, un libellé et un approbateur. Le rang impose l'ordre : l'étape 2 ne peut être traitée que si l'étape 1 est signée.</w:t>
      </w:r>
    </w:p>
    <w:p>
      <w:pPr/>
      <w:r>
        <w:rPr>
          <w:b/>
        </w:rPr>
        <w:t xml:space="preserve">La demande de signature — </w:t>
      </w:r>
      <w:r>
        <w:t xml:space="preserve">l'objet manipulé par cet écran : une étape appliquée à un document précis. C'est elle qui porte le statut, la date de décision et le motif. </w:t>
      </w:r>
      <w:r>
        <w:rPr>
          <w:b/>
        </w:rPr>
        <w:t>Une ligne de la liste est une demande de signature, pas un document</w:t>
      </w:r>
      <w:r>
        <w:t xml:space="preserve"> : un même document peut apparaître plusieurs fois si l'on est approbateur de plusieurs de ses étapes.</w:t>
      </w:r>
    </w:p>
    <w:p>
      <w:pPr>
        <w:pStyle w:val="Heading2"/>
      </w:pPr>
      <w:r>
        <w:t>2.2 Le statut d'une demande</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Statut</w:t>
            </w:r>
          </w:p>
        </w:tc>
        <w:tc>
          <w:tcPr>
            <w:tcW w:type="dxa" w:w="2409"/>
          </w:tcPr>
          <w:p>
            <w:pPr>
              <w:spacing w:before="20" w:after="20"/>
            </w:pPr>
            <w:r>
              <w:rPr>
                <w:b/>
                <w:sz w:val="19"/>
              </w:rPr>
              <w:t>Libellé affiché</w:t>
            </w:r>
          </w:p>
        </w:tc>
        <w:tc>
          <w:tcPr>
            <w:tcW w:type="dxa" w:w="2409"/>
          </w:tcPr>
          <w:p>
            <w:pPr>
              <w:spacing w:before="20" w:after="20"/>
            </w:pPr>
            <w:r>
              <w:rPr>
                <w:b/>
                <w:sz w:val="19"/>
              </w:rPr>
              <w:t>Signification</w:t>
            </w:r>
          </w:p>
        </w:tc>
        <w:tc>
          <w:tcPr>
            <w:tcW w:type="dxa" w:w="2409"/>
          </w:tcPr>
          <w:p>
            <w:pPr>
              <w:spacing w:before="20" w:after="20"/>
            </w:pPr>
            <w:r>
              <w:rPr>
                <w:b/>
                <w:sz w:val="19"/>
              </w:rPr>
              <w:t>Où la ligne apparaît</w:t>
            </w:r>
          </w:p>
        </w:tc>
      </w:tr>
      <w:tr>
        <w:tc>
          <w:tcPr>
            <w:tcW w:type="dxa" w:w="2409"/>
          </w:tcPr>
          <w:p>
            <w:pPr>
              <w:spacing w:before="20" w:after="20"/>
            </w:pPr>
            <w:r>
              <w:rPr>
                <w:sz w:val="19"/>
              </w:rPr>
              <w:t>En attente</w:t>
            </w:r>
          </w:p>
        </w:tc>
        <w:tc>
          <w:tcPr>
            <w:tcW w:type="dxa" w:w="2409"/>
          </w:tcPr>
          <w:p>
            <w:pPr>
              <w:spacing w:before="20" w:after="20"/>
            </w:pPr>
            <w:r>
              <w:rPr>
                <w:sz w:val="19"/>
              </w:rPr>
              <w:t>En attente</w:t>
            </w:r>
          </w:p>
        </w:tc>
        <w:tc>
          <w:tcPr>
            <w:tcW w:type="dxa" w:w="2409"/>
          </w:tcPr>
          <w:p>
            <w:pPr>
              <w:spacing w:before="20" w:after="20"/>
            </w:pPr>
            <w:r>
              <w:rPr>
                <w:sz w:val="19"/>
              </w:rPr>
              <w:t>L'étape n'a pas encore été décidée.</w:t>
            </w:r>
          </w:p>
        </w:tc>
        <w:tc>
          <w:tcPr>
            <w:tcW w:type="dxa" w:w="2409"/>
          </w:tcPr>
          <w:p>
            <w:pPr>
              <w:spacing w:before="20" w:after="20"/>
            </w:pPr>
            <w:r>
              <w:rPr>
                <w:sz w:val="19"/>
              </w:rPr>
              <w:t>Onglet « À traiter », à condition qu'elle soit réellement actionnable.</w:t>
            </w:r>
          </w:p>
        </w:tc>
      </w:tr>
      <w:tr>
        <w:tc>
          <w:tcPr>
            <w:tcW w:type="dxa" w:w="2409"/>
          </w:tcPr>
          <w:p>
            <w:pPr>
              <w:spacing w:before="20" w:after="20"/>
            </w:pPr>
            <w:r>
              <w:rPr>
                <w:sz w:val="19"/>
              </w:rPr>
              <w:t>Signé</w:t>
            </w:r>
          </w:p>
        </w:tc>
        <w:tc>
          <w:tcPr>
            <w:tcW w:type="dxa" w:w="2409"/>
          </w:tcPr>
          <w:p>
            <w:pPr>
              <w:spacing w:before="20" w:after="20"/>
            </w:pPr>
            <w:r>
              <w:rPr>
                <w:sz w:val="19"/>
              </w:rPr>
              <w:t>Signé</w:t>
            </w:r>
          </w:p>
        </w:tc>
        <w:tc>
          <w:tcPr>
            <w:tcW w:type="dxa" w:w="2409"/>
          </w:tcPr>
          <w:p>
            <w:pPr>
              <w:spacing w:before="20" w:after="20"/>
            </w:pPr>
            <w:r>
              <w:rPr>
                <w:sz w:val="19"/>
              </w:rPr>
              <w:t>L'étape a reçu son visa.</w:t>
            </w:r>
          </w:p>
        </w:tc>
        <w:tc>
          <w:tcPr>
            <w:tcW w:type="dxa" w:w="2409"/>
          </w:tcPr>
          <w:p>
            <w:pPr>
              <w:spacing w:before="20" w:after="20"/>
            </w:pPr>
            <w:r>
              <w:rPr>
                <w:sz w:val="19"/>
              </w:rPr>
              <w:t>Onglet « Historique ».</w:t>
            </w:r>
          </w:p>
        </w:tc>
      </w:tr>
      <w:tr>
        <w:tc>
          <w:tcPr>
            <w:tcW w:type="dxa" w:w="2409"/>
          </w:tcPr>
          <w:p>
            <w:pPr>
              <w:spacing w:before="20" w:after="20"/>
            </w:pPr>
            <w:r>
              <w:rPr>
                <w:sz w:val="19"/>
              </w:rPr>
              <w:t>Rejeté</w:t>
            </w:r>
          </w:p>
        </w:tc>
        <w:tc>
          <w:tcPr>
            <w:tcW w:type="dxa" w:w="2409"/>
          </w:tcPr>
          <w:p>
            <w:pPr>
              <w:spacing w:before="20" w:after="20"/>
            </w:pPr>
            <w:r>
              <w:rPr>
                <w:sz w:val="19"/>
              </w:rPr>
              <w:t>Rejeté</w:t>
            </w:r>
          </w:p>
        </w:tc>
        <w:tc>
          <w:tcPr>
            <w:tcW w:type="dxa" w:w="2409"/>
          </w:tcPr>
          <w:p>
            <w:pPr>
              <w:spacing w:before="20" w:after="20"/>
            </w:pPr>
            <w:r>
              <w:rPr>
                <w:sz w:val="19"/>
              </w:rPr>
              <w:t>L'étape a été refusée ; le circuit est arrêté.</w:t>
            </w:r>
          </w:p>
        </w:tc>
        <w:tc>
          <w:tcPr>
            <w:tcW w:type="dxa" w:w="2409"/>
          </w:tcPr>
          <w:p>
            <w:pPr>
              <w:spacing w:before="20" w:after="20"/>
            </w:pPr>
            <w:r>
              <w:rPr>
                <w:sz w:val="19"/>
              </w:rPr>
              <w:t>Onglet « Historique », avec l'action « Relancer la validation ».</w:t>
            </w:r>
          </w:p>
        </w:tc>
      </w:tr>
    </w:tbl>
    <w:p>
      <w:pPr>
        <w:spacing w:after="40"/>
      </w:pPr>
    </w:p>
    <w:p>
      <w:pPr>
        <w:pStyle w:val="Heading2"/>
      </w:pPr>
      <w:r>
        <w:t>2.3 Étape en attente et étape actionnable</w:t>
      </w:r>
    </w:p>
    <w:p>
      <w:pPr/>
      <w:r>
        <w:t>Cette distinction est la plus importante de l'écran et elle est invisible à la lecture d'une liste.</w:t>
      </w:r>
    </w:p>
    <w:p>
      <w:pPr/>
      <w:r>
        <w:rPr>
          <w:b/>
        </w:rPr>
        <w:t xml:space="preserve">Une étape en attente — </w:t>
      </w:r>
      <w:r>
        <w:t>une étape dont la décision n'a pas été prise. Il peut y en avoir plusieurs sur le même document : les étapes 2, 3 et 4 sont toutes en attente tant que l'étape 1 n'est pas signée.</w:t>
      </w:r>
    </w:p>
    <w:p>
      <w:pPr/>
      <w:r>
        <w:rPr>
          <w:b/>
        </w:rPr>
        <w:t xml:space="preserve">Une étape actionnable — </w:t>
      </w:r>
      <w:r>
        <w:t xml:space="preserve">une étape en attente </w:t>
      </w:r>
      <w:r>
        <w:rPr>
          <w:b/>
        </w:rPr>
        <w:t>dont l'étape précédente est signée</w:t>
      </w:r>
      <w:r>
        <w:t xml:space="preserve"> — ou qui est la première du circuit — et dont le document n'est pas à la corbeille. Seules les étapes actionnables figurent dans l'onglet « À traiter ».</w:t>
      </w:r>
    </w:p>
    <w:p>
      <w:pPr/>
      <w:r>
        <w:rPr>
          <w:b/>
          <w:color w:val="8A3333"/>
          <w:sz w:val="20"/>
        </w:rPr>
        <w:t>Pourquoi cette distinction compte</w:t>
      </w:r>
    </w:p>
    <w:p>
      <w:pPr>
        <w:ind w:left="283"/>
      </w:pPr>
      <w:r>
        <w:rPr>
          <w:i/>
          <w:sz w:val="20"/>
        </w:rPr>
        <w:t>Sans elle, la file de travail afficherait des étapes que l'application refuserait de traiter, et le compteur annoncerait un travail qui n'existe pas. C'est exactement ce qui se produisait : le tableau de bord annonçait soixante-treize signatures en attente pour quarante et une réellement traitables. Voir également le point de vigilance de la section 10 sur l'écran « Profil ».</w:t>
      </w:r>
    </w:p>
    <w:p>
      <w:pPr>
        <w:pStyle w:val="Heading2"/>
      </w:pPr>
      <w:r>
        <w:t>2.4 Le motif</w:t>
      </w:r>
    </w:p>
    <w:p>
      <w:pPr/>
      <w:r>
        <w:rPr>
          <w:b/>
        </w:rPr>
        <w:t xml:space="preserve">Le motif — </w:t>
      </w:r>
      <w:r>
        <w:t xml:space="preserve">le texte libre qui justifie un refus. Il est </w:t>
      </w:r>
      <w:r>
        <w:rPr>
          <w:b/>
        </w:rPr>
        <w:t>obligatoire au rejet</w:t>
      </w:r>
      <w:r>
        <w:t xml:space="preserve"> et facultatif à la signature. Il est conservé et réaffiché dans la colonne « Motif » de l'historique. Une signature accordée n'ayant rien à justifier, la colonne affiche alors un tiret : un tiret se lit « sans objet », une case vide se lirait « donnée manquante ».</w:t>
      </w:r>
    </w:p>
    <w:p>
      <w:pPr>
        <w:pStyle w:val="Heading2"/>
      </w:pPr>
      <w:r>
        <w:t>2.5 La relance</w:t>
      </w:r>
    </w:p>
    <w:p>
      <w:pPr/>
      <w:r>
        <w:rPr>
          <w:b/>
        </w:rPr>
        <w:t xml:space="preserve">La relance — </w:t>
      </w:r>
      <w:r>
        <w:t>l'unique porte de sortie d'un refus. Elle remet à traiter les étapes rejetées d'un circuit, sans toucher aux étapes déjà signées, et sans effacer le motif. Sans elle, une pièce refusée une seule fois serait perdue : il faudrait la redéposer.</w:t>
      </w:r>
    </w:p>
    <w:p>
      <w:pPr>
        <w:pStyle w:val="Heading2"/>
      </w:pPr>
      <w:r>
        <w:t>2.6 Les deux onglets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Onglet</w:t>
            </w:r>
          </w:p>
        </w:tc>
        <w:tc>
          <w:tcPr>
            <w:tcW w:type="dxa" w:w="3213"/>
          </w:tcPr>
          <w:p>
            <w:pPr>
              <w:spacing w:before="20" w:after="20"/>
            </w:pPr>
            <w:r>
              <w:rPr>
                <w:b/>
                <w:sz w:val="19"/>
              </w:rPr>
              <w:t>Contenu</w:t>
            </w:r>
          </w:p>
        </w:tc>
        <w:tc>
          <w:tcPr>
            <w:tcW w:type="dxa" w:w="3213"/>
          </w:tcPr>
          <w:p>
            <w:pPr>
              <w:spacing w:before="20" w:after="20"/>
            </w:pPr>
            <w:r>
              <w:rPr>
                <w:b/>
                <w:sz w:val="19"/>
              </w:rPr>
              <w:t>Nature</w:t>
            </w:r>
          </w:p>
        </w:tc>
      </w:tr>
      <w:tr>
        <w:tc>
          <w:tcPr>
            <w:tcW w:type="dxa" w:w="3213"/>
          </w:tcPr>
          <w:p>
            <w:pPr>
              <w:spacing w:before="20" w:after="20"/>
            </w:pPr>
            <w:r>
              <w:rPr>
                <w:sz w:val="19"/>
              </w:rPr>
              <w:t>À traiter</w:t>
            </w:r>
          </w:p>
        </w:tc>
        <w:tc>
          <w:tcPr>
            <w:tcW w:type="dxa" w:w="3213"/>
          </w:tcPr>
          <w:p>
            <w:pPr>
              <w:spacing w:before="20" w:after="20"/>
            </w:pPr>
            <w:r>
              <w:rPr>
                <w:sz w:val="19"/>
              </w:rPr>
              <w:t>Les étapes qui attendent une décision et qui sont actionnables.</w:t>
            </w:r>
          </w:p>
        </w:tc>
        <w:tc>
          <w:tcPr>
            <w:tcW w:type="dxa" w:w="3213"/>
          </w:tcPr>
          <w:p>
            <w:pPr>
              <w:spacing w:before="20" w:after="20"/>
            </w:pPr>
            <w:r>
              <w:rPr>
                <w:sz w:val="19"/>
              </w:rPr>
              <w:t>Une file de travail. On y agit.</w:t>
            </w:r>
          </w:p>
        </w:tc>
      </w:tr>
      <w:tr>
        <w:tc>
          <w:tcPr>
            <w:tcW w:type="dxa" w:w="3213"/>
          </w:tcPr>
          <w:p>
            <w:pPr>
              <w:spacing w:before="20" w:after="20"/>
            </w:pPr>
            <w:r>
              <w:rPr>
                <w:sz w:val="19"/>
              </w:rPr>
              <w:t>Historique</w:t>
            </w:r>
          </w:p>
        </w:tc>
        <w:tc>
          <w:tcPr>
            <w:tcW w:type="dxa" w:w="3213"/>
          </w:tcPr>
          <w:p>
            <w:pPr>
              <w:spacing w:before="20" w:after="20"/>
            </w:pPr>
            <w:r>
              <w:rPr>
                <w:sz w:val="19"/>
              </w:rPr>
              <w:t>Les décisions déjà prises, signées comme rejetées.</w:t>
            </w:r>
          </w:p>
        </w:tc>
        <w:tc>
          <w:tcPr>
            <w:tcW w:type="dxa" w:w="3213"/>
          </w:tcPr>
          <w:p>
            <w:pPr>
              <w:spacing w:before="20" w:after="20"/>
            </w:pPr>
            <w:r>
              <w:rPr>
                <w:sz w:val="19"/>
              </w:rPr>
              <w:t>Une trace. On y consulte, et l'on y relance un circuit arrêté.</w:t>
            </w:r>
          </w:p>
        </w:tc>
      </w:tr>
    </w:tbl>
    <w:p>
      <w:pPr>
        <w:spacing w:after="40"/>
      </w:pPr>
    </w:p>
    <w:p>
      <w:pPr>
        <w:pStyle w:val="Heading1"/>
      </w:pPr>
      <w:r>
        <w:t>3. Ce que l'utilisateur voit</w:t>
      </w:r>
    </w:p>
    <w:p>
      <w:pPr>
        <w:pStyle w:val="Heading2"/>
      </w:pPr>
      <w:r>
        <w:t>3.1 L'en-tête et la barre d'outils</w:t>
      </w:r>
    </w:p>
    <w:p>
      <w:pPr/>
      <w:r>
        <w:t>La page porte le titre « Mes workflow » et le fil d'Ariane « Accueil - Documents à valider ». La barre d'outils place les deux onglets à gauche et tout le reste à droite, dans l'ordre : recherche, actions groupées, bouton de sélection, sélecteur de colonnes, bouton de rafraîchissement.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Présence</w:t>
            </w:r>
          </w:p>
        </w:tc>
        <w:tc>
          <w:tcPr>
            <w:tcW w:type="dxa" w:w="3213"/>
          </w:tcPr>
          <w:p>
            <w:pPr>
              <w:spacing w:before="20" w:after="20"/>
            </w:pPr>
            <w:r>
              <w:rPr>
                <w:b/>
                <w:sz w:val="19"/>
              </w:rPr>
              <w:t>Ce qu'il apprend</w:t>
            </w:r>
          </w:p>
        </w:tc>
      </w:tr>
      <w:tr>
        <w:tc>
          <w:tcPr>
            <w:tcW w:type="dxa" w:w="3213"/>
          </w:tcPr>
          <w:p>
            <w:pPr>
              <w:spacing w:before="20" w:after="20"/>
            </w:pPr>
            <w:r>
              <w:rPr>
                <w:sz w:val="19"/>
              </w:rPr>
              <w:t>Onglet « À traiter »</w:t>
            </w:r>
          </w:p>
        </w:tc>
        <w:tc>
          <w:tcPr>
            <w:tcW w:type="dxa" w:w="3213"/>
          </w:tcPr>
          <w:p>
            <w:pPr>
              <w:spacing w:before="20" w:after="20"/>
            </w:pPr>
            <w:r>
              <w:rPr>
                <w:sz w:val="19"/>
              </w:rPr>
              <w:t>Toujours, avec une pastille portant le nombre d'étapes en attente lorsqu'il y en a.</w:t>
            </w:r>
          </w:p>
        </w:tc>
        <w:tc>
          <w:tcPr>
            <w:tcW w:type="dxa" w:w="3213"/>
          </w:tcPr>
          <w:p>
            <w:pPr>
              <w:spacing w:before="20" w:after="20"/>
            </w:pPr>
            <w:r>
              <w:rPr>
                <w:sz w:val="19"/>
              </w:rPr>
              <w:t>La charge de travail restante, d'un coup d'œil, sans avoir à compter les lignes.</w:t>
            </w:r>
          </w:p>
        </w:tc>
      </w:tr>
      <w:tr>
        <w:tc>
          <w:tcPr>
            <w:tcW w:type="dxa" w:w="3213"/>
          </w:tcPr>
          <w:p>
            <w:pPr>
              <w:spacing w:before="20" w:after="20"/>
            </w:pPr>
            <w:r>
              <w:rPr>
                <w:sz w:val="19"/>
              </w:rPr>
              <w:t>Onglet « Historique »</w:t>
            </w:r>
          </w:p>
        </w:tc>
        <w:tc>
          <w:tcPr>
            <w:tcW w:type="dxa" w:w="3213"/>
          </w:tcPr>
          <w:p>
            <w:pPr>
              <w:spacing w:before="20" w:after="20"/>
            </w:pPr>
            <w:r>
              <w:rPr>
                <w:sz w:val="19"/>
              </w:rPr>
              <w:t>Toujours, sans pastille.</w:t>
            </w:r>
          </w:p>
        </w:tc>
        <w:tc>
          <w:tcPr>
            <w:tcW w:type="dxa" w:w="3213"/>
          </w:tcPr>
          <w:p>
            <w:pPr>
              <w:spacing w:before="20" w:after="20"/>
            </w:pPr>
            <w:r>
              <w:rPr>
                <w:sz w:val="19"/>
              </w:rPr>
              <w:t>La trace des décisions ; il n'y a rien à y faire en routine.</w:t>
            </w:r>
          </w:p>
        </w:tc>
      </w:tr>
      <w:tr>
        <w:tc>
          <w:tcPr>
            <w:tcW w:type="dxa" w:w="3213"/>
          </w:tcPr>
          <w:p>
            <w:pPr>
              <w:spacing w:before="20" w:after="20"/>
            </w:pPr>
            <w:r>
              <w:rPr>
                <w:sz w:val="19"/>
              </w:rPr>
              <w:t>Zone de recherche</w:t>
            </w:r>
          </w:p>
        </w:tc>
        <w:tc>
          <w:tcPr>
            <w:tcW w:type="dxa" w:w="3213"/>
          </w:tcPr>
          <w:p>
            <w:pPr>
              <w:spacing w:before="20" w:after="20"/>
            </w:pPr>
            <w:r>
              <w:rPr>
                <w:sz w:val="19"/>
              </w:rPr>
              <w:t>Toujours.</w:t>
            </w:r>
          </w:p>
        </w:tc>
        <w:tc>
          <w:tcPr>
            <w:tcW w:type="dxa" w:w="3213"/>
          </w:tcPr>
          <w:p>
            <w:pPr>
              <w:spacing w:before="20" w:after="20"/>
            </w:pPr>
            <w:r>
              <w:rPr>
                <w:sz w:val="19"/>
              </w:rPr>
              <w:t>Le filtre est appliqué à l'écran et porte sur les deux onglets à la fois.</w:t>
            </w:r>
          </w:p>
        </w:tc>
      </w:tr>
      <w:tr>
        <w:tc>
          <w:tcPr>
            <w:tcW w:type="dxa" w:w="3213"/>
          </w:tcPr>
          <w:p>
            <w:pPr>
              <w:spacing w:before="20" w:after="20"/>
            </w:pPr>
            <w:r>
              <w:rPr>
                <w:sz w:val="19"/>
              </w:rPr>
              <w:t>Boutons « Signer (n) » et « Rejeter (n) »</w:t>
            </w:r>
          </w:p>
        </w:tc>
        <w:tc>
          <w:tcPr>
            <w:tcW w:type="dxa" w:w="3213"/>
          </w:tcPr>
          <w:p>
            <w:pPr>
              <w:spacing w:before="20" w:after="20"/>
            </w:pPr>
            <w:r>
              <w:rPr>
                <w:sz w:val="19"/>
              </w:rPr>
              <w:t>Seulement dans l'onglet « À traiter », et seulement si des lignes sont cochées.</w:t>
            </w:r>
          </w:p>
        </w:tc>
        <w:tc>
          <w:tcPr>
            <w:tcW w:type="dxa" w:w="3213"/>
          </w:tcPr>
          <w:p>
            <w:pPr>
              <w:spacing w:before="20" w:after="20"/>
            </w:pPr>
            <w:r>
              <w:rPr>
                <w:sz w:val="19"/>
              </w:rPr>
              <w:t>On ne re-signe pas une décision déjà prise : ces boutons n'existent pas dans l'historique.</w:t>
            </w:r>
          </w:p>
        </w:tc>
      </w:tr>
      <w:tr>
        <w:tc>
          <w:tcPr>
            <w:tcW w:type="dxa" w:w="3213"/>
          </w:tcPr>
          <w:p>
            <w:pPr>
              <w:spacing w:before="20" w:after="20"/>
            </w:pPr>
            <w:r>
              <w:rPr>
                <w:sz w:val="19"/>
              </w:rPr>
              <w:t>Bouton « Sélectionner » / « Annuler »</w:t>
            </w:r>
          </w:p>
        </w:tc>
        <w:tc>
          <w:tcPr>
            <w:tcW w:type="dxa" w:w="3213"/>
          </w:tcPr>
          <w:p>
            <w:pPr>
              <w:spacing w:before="20" w:after="20"/>
            </w:pPr>
            <w:r>
              <w:rPr>
                <w:sz w:val="19"/>
              </w:rPr>
              <w:t>Seulement dans l'onglet « À traiter ».</w:t>
            </w:r>
          </w:p>
        </w:tc>
        <w:tc>
          <w:tcPr>
            <w:tcW w:type="dxa" w:w="3213"/>
          </w:tcPr>
          <w:p>
            <w:pPr>
              <w:spacing w:before="20" w:after="20"/>
            </w:pPr>
            <w:r>
              <w:rPr>
                <w:sz w:val="19"/>
              </w:rPr>
              <w:t>Fait apparaître la colonne de cases à cocher. Sortir du mode vide la sélection.</w:t>
            </w:r>
          </w:p>
        </w:tc>
      </w:tr>
      <w:tr>
        <w:tc>
          <w:tcPr>
            <w:tcW w:type="dxa" w:w="3213"/>
          </w:tcPr>
          <w:p>
            <w:pPr>
              <w:spacing w:before="20" w:after="20"/>
            </w:pPr>
            <w:r>
              <w:rPr>
                <w:sz w:val="19"/>
              </w:rPr>
              <w:t>Sélecteur « Colonnes affichées »</w:t>
            </w:r>
          </w:p>
        </w:tc>
        <w:tc>
          <w:tcPr>
            <w:tcW w:type="dxa" w:w="3213"/>
          </w:tcPr>
          <w:p>
            <w:pPr>
              <w:spacing w:before="20" w:after="20"/>
            </w:pPr>
            <w:r>
              <w:rPr>
                <w:sz w:val="19"/>
              </w:rPr>
              <w:t>Toujours, mais un par onglet.</w:t>
            </w:r>
          </w:p>
        </w:tc>
        <w:tc>
          <w:tcPr>
            <w:tcW w:type="dxa" w:w="3213"/>
          </w:tcPr>
          <w:p>
            <w:pPr>
              <w:spacing w:before="20" w:after="20"/>
            </w:pPr>
            <w:r>
              <w:rPr>
                <w:sz w:val="19"/>
              </w:rPr>
              <w:t>Les deux tableaux n'ont pas les mêmes colonnes ; masquer « Motif » dans l'historique n'a aucun sens pour la file de travail.</w:t>
            </w:r>
          </w:p>
        </w:tc>
      </w:tr>
      <w:tr>
        <w:tc>
          <w:tcPr>
            <w:tcW w:type="dxa" w:w="3213"/>
          </w:tcPr>
          <w:p>
            <w:pPr>
              <w:spacing w:before="20" w:after="20"/>
            </w:pPr>
            <w:r>
              <w:rPr>
                <w:sz w:val="19"/>
              </w:rPr>
              <w:t>Bouton « Rafraîchir »</w:t>
            </w:r>
          </w:p>
        </w:tc>
        <w:tc>
          <w:tcPr>
            <w:tcW w:type="dxa" w:w="3213"/>
          </w:tcPr>
          <w:p>
            <w:pPr>
              <w:spacing w:before="20" w:after="20"/>
            </w:pPr>
            <w:r>
              <w:rPr>
                <w:sz w:val="19"/>
              </w:rPr>
              <w:t>Toujours.</w:t>
            </w:r>
          </w:p>
        </w:tc>
        <w:tc>
          <w:tcPr>
            <w:tcW w:type="dxa" w:w="3213"/>
          </w:tcPr>
          <w:p>
            <w:pPr>
              <w:spacing w:before="20" w:after="20"/>
            </w:pPr>
            <w:r>
              <w:rPr>
                <w:sz w:val="19"/>
              </w:rPr>
              <w:t>Recharge les deux listes. L'écran ne se met pas à jour tout seul.</w:t>
            </w:r>
          </w:p>
        </w:tc>
      </w:tr>
    </w:tbl>
    <w:p>
      <w:pPr>
        <w:spacing w:after="40"/>
      </w:pPr>
    </w:p>
    <w:p>
      <w:pPr>
        <w:pStyle w:val="Heading2"/>
      </w:pPr>
      <w:r>
        <w:t>3.2 Les colonnes de l'onglet « À traiter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Toujours affichée</w:t>
            </w:r>
          </w:p>
        </w:tc>
        <w:tc>
          <w:tcPr>
            <w:tcW w:type="dxa" w:w="3213"/>
          </w:tcPr>
          <w:p>
            <w:pPr>
              <w:spacing w:before="20" w:after="20"/>
            </w:pPr>
            <w:r>
              <w:rPr>
                <w:b/>
                <w:sz w:val="19"/>
              </w:rPr>
              <w:t>Ce que l'information apprend</w:t>
            </w:r>
          </w:p>
        </w:tc>
      </w:tr>
      <w:tr>
        <w:tc>
          <w:tcPr>
            <w:tcW w:type="dxa" w:w="3213"/>
          </w:tcPr>
          <w:p>
            <w:pPr>
              <w:spacing w:before="20" w:after="20"/>
            </w:pPr>
            <w:r>
              <w:rPr>
                <w:sz w:val="19"/>
              </w:rPr>
              <w:t>(case à cocher)</w:t>
            </w:r>
          </w:p>
        </w:tc>
        <w:tc>
          <w:tcPr>
            <w:tcW w:type="dxa" w:w="3213"/>
          </w:tcPr>
          <w:p>
            <w:pPr>
              <w:spacing w:before="20" w:after="20"/>
            </w:pPr>
            <w:r>
              <w:rPr>
                <w:sz w:val="19"/>
              </w:rPr>
              <w:t>Oui, en mode sélection</w:t>
            </w:r>
          </w:p>
        </w:tc>
        <w:tc>
          <w:tcPr>
            <w:tcW w:type="dxa" w:w="3213"/>
          </w:tcPr>
          <w:p>
            <w:pPr>
              <w:spacing w:before="20" w:after="20"/>
            </w:pPr>
            <w:r>
              <w:rPr>
                <w:sz w:val="19"/>
              </w:rPr>
              <w:t>La ligne est retenue pour une action groupée.</w:t>
            </w:r>
          </w:p>
        </w:tc>
      </w:tr>
      <w:tr>
        <w:tc>
          <w:tcPr>
            <w:tcW w:type="dxa" w:w="3213"/>
          </w:tcPr>
          <w:p>
            <w:pPr>
              <w:spacing w:before="20" w:after="20"/>
            </w:pPr>
            <w:r>
              <w:rPr>
                <w:sz w:val="19"/>
              </w:rPr>
              <w:t>Document</w:t>
            </w:r>
          </w:p>
        </w:tc>
        <w:tc>
          <w:tcPr>
            <w:tcW w:type="dxa" w:w="3213"/>
          </w:tcPr>
          <w:p>
            <w:pPr>
              <w:spacing w:before="20" w:after="20"/>
            </w:pPr>
            <w:r>
              <w:rPr>
                <w:sz w:val="19"/>
              </w:rPr>
              <w:t>Oui</w:t>
            </w:r>
          </w:p>
        </w:tc>
        <w:tc>
          <w:tcPr>
            <w:tcW w:type="dxa" w:w="3213"/>
          </w:tcPr>
          <w:p>
            <w:pPr>
              <w:spacing w:before="20" w:after="20"/>
            </w:pPr>
            <w:r>
              <w:rPr>
                <w:sz w:val="19"/>
              </w:rPr>
              <w:t>Le nom du document soumis. Sans lui, on ne sait plus de quoi l'on parle : la colonne ne peut pas être masquée.</w:t>
            </w:r>
          </w:p>
        </w:tc>
      </w:tr>
      <w:tr>
        <w:tc>
          <w:tcPr>
            <w:tcW w:type="dxa" w:w="3213"/>
          </w:tcPr>
          <w:p>
            <w:pPr>
              <w:spacing w:before="20" w:after="20"/>
            </w:pPr>
            <w:r>
              <w:rPr>
                <w:sz w:val="19"/>
              </w:rPr>
              <w:t>Type</w:t>
            </w:r>
          </w:p>
        </w:tc>
        <w:tc>
          <w:tcPr>
            <w:tcW w:type="dxa" w:w="3213"/>
          </w:tcPr>
          <w:p>
            <w:pPr>
              <w:spacing w:before="20" w:after="20"/>
            </w:pPr>
            <w:r>
              <w:rPr>
                <w:sz w:val="19"/>
              </w:rPr>
              <w:t>Non</w:t>
            </w:r>
          </w:p>
        </w:tc>
        <w:tc>
          <w:tcPr>
            <w:tcW w:type="dxa" w:w="3213"/>
          </w:tcPr>
          <w:p>
            <w:pPr>
              <w:spacing w:before="20" w:after="20"/>
            </w:pPr>
            <w:r>
              <w:rPr>
                <w:sz w:val="19"/>
              </w:rPr>
              <w:t>La catégorie de la pièce, qui oriente la lecture attendue.</w:t>
            </w:r>
          </w:p>
        </w:tc>
      </w:tr>
      <w:tr>
        <w:tc>
          <w:tcPr>
            <w:tcW w:type="dxa" w:w="3213"/>
          </w:tcPr>
          <w:p>
            <w:pPr>
              <w:spacing w:before="20" w:after="20"/>
            </w:pPr>
            <w:r>
              <w:rPr>
                <w:sz w:val="19"/>
              </w:rPr>
              <w:t>Espace de travail</w:t>
            </w:r>
          </w:p>
        </w:tc>
        <w:tc>
          <w:tcPr>
            <w:tcW w:type="dxa" w:w="3213"/>
          </w:tcPr>
          <w:p>
            <w:pPr>
              <w:spacing w:before="20" w:after="20"/>
            </w:pPr>
            <w:r>
              <w:rPr>
                <w:sz w:val="19"/>
              </w:rPr>
              <w:t>Non</w:t>
            </w:r>
          </w:p>
        </w:tc>
        <w:tc>
          <w:tcPr>
            <w:tcW w:type="dxa" w:w="3213"/>
          </w:tcPr>
          <w:p>
            <w:pPr>
              <w:spacing w:before="20" w:after="20"/>
            </w:pPr>
            <w:r>
              <w:rPr>
                <w:sz w:val="19"/>
              </w:rPr>
              <w:t>Le dossier dont relève la pièce, donc le service ou l'activité concernée.</w:t>
            </w:r>
          </w:p>
        </w:tc>
      </w:tr>
      <w:tr>
        <w:tc>
          <w:tcPr>
            <w:tcW w:type="dxa" w:w="3213"/>
          </w:tcPr>
          <w:p>
            <w:pPr>
              <w:spacing w:before="20" w:after="20"/>
            </w:pPr>
            <w:r>
              <w:rPr>
                <w:sz w:val="19"/>
              </w:rPr>
              <w:t>Étape</w:t>
            </w:r>
          </w:p>
        </w:tc>
        <w:tc>
          <w:tcPr>
            <w:tcW w:type="dxa" w:w="3213"/>
          </w:tcPr>
          <w:p>
            <w:pPr>
              <w:spacing w:before="20" w:after="20"/>
            </w:pPr>
            <w:r>
              <w:rPr>
                <w:sz w:val="19"/>
              </w:rPr>
              <w:t>Non</w:t>
            </w:r>
          </w:p>
        </w:tc>
        <w:tc>
          <w:tcPr>
            <w:tcW w:type="dxa" w:w="3213"/>
          </w:tcPr>
          <w:p>
            <w:pPr>
              <w:spacing w:before="20" w:after="20"/>
            </w:pPr>
            <w:r>
              <w:rPr>
                <w:sz w:val="19"/>
              </w:rPr>
              <w:t>Le rang et le libellé de l'étape : on sait à quel titre on intervient, et à quel moment du circuit.</w:t>
            </w:r>
          </w:p>
        </w:tc>
      </w:tr>
      <w:tr>
        <w:tc>
          <w:tcPr>
            <w:tcW w:type="dxa" w:w="3213"/>
          </w:tcPr>
          <w:p>
            <w:pPr>
              <w:spacing w:before="20" w:after="20"/>
            </w:pPr>
            <w:r>
              <w:rPr>
                <w:sz w:val="19"/>
              </w:rPr>
              <w:t>Actions</w:t>
            </w:r>
          </w:p>
        </w:tc>
        <w:tc>
          <w:tcPr>
            <w:tcW w:type="dxa" w:w="3213"/>
          </w:tcPr>
          <w:p>
            <w:pPr>
              <w:spacing w:before="20" w:after="20"/>
            </w:pPr>
            <w:r>
              <w:rPr>
                <w:sz w:val="19"/>
              </w:rPr>
              <w:t>Oui</w:t>
            </w:r>
          </w:p>
        </w:tc>
        <w:tc>
          <w:tcPr>
            <w:tcW w:type="dxa" w:w="3213"/>
          </w:tcPr>
          <w:p>
            <w:pPr>
              <w:spacing w:before="20" w:after="20"/>
            </w:pPr>
            <w:r>
              <w:rPr>
                <w:sz w:val="19"/>
              </w:rPr>
              <w:t>« Signer » et « Rejeter ». Sans elles la liste ne sert à rien : la colonne ne peut pas être masquée.</w:t>
            </w:r>
          </w:p>
        </w:tc>
      </w:tr>
    </w:tbl>
    <w:p>
      <w:pPr>
        <w:spacing w:after="40"/>
      </w:pPr>
    </w:p>
    <w:p>
      <w:pPr>
        <w:pStyle w:val="Heading2"/>
      </w:pPr>
      <w:r>
        <w:t>3.3 Les colonnes de l'onglet « Historique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Toujours affichée</w:t>
            </w:r>
          </w:p>
        </w:tc>
        <w:tc>
          <w:tcPr>
            <w:tcW w:type="dxa" w:w="3213"/>
          </w:tcPr>
          <w:p>
            <w:pPr>
              <w:spacing w:before="20" w:after="20"/>
            </w:pPr>
            <w:r>
              <w:rPr>
                <w:b/>
                <w:sz w:val="19"/>
              </w:rPr>
              <w:t>Ce que l'information apprend</w:t>
            </w:r>
          </w:p>
        </w:tc>
      </w:tr>
      <w:tr>
        <w:tc>
          <w:tcPr>
            <w:tcW w:type="dxa" w:w="3213"/>
          </w:tcPr>
          <w:p>
            <w:pPr>
              <w:spacing w:before="20" w:after="20"/>
            </w:pPr>
            <w:r>
              <w:rPr>
                <w:sz w:val="19"/>
              </w:rPr>
              <w:t>Document</w:t>
            </w:r>
          </w:p>
        </w:tc>
        <w:tc>
          <w:tcPr>
            <w:tcW w:type="dxa" w:w="3213"/>
          </w:tcPr>
          <w:p>
            <w:pPr>
              <w:spacing w:before="20" w:after="20"/>
            </w:pPr>
            <w:r>
              <w:rPr>
                <w:sz w:val="19"/>
              </w:rPr>
              <w:t>Oui</w:t>
            </w:r>
          </w:p>
        </w:tc>
        <w:tc>
          <w:tcPr>
            <w:tcW w:type="dxa" w:w="3213"/>
          </w:tcPr>
          <w:p>
            <w:pPr>
              <w:spacing w:before="20" w:after="20"/>
            </w:pPr>
            <w:r>
              <w:rPr>
                <w:sz w:val="19"/>
              </w:rPr>
              <w:t>Le nom du document décidé.</w:t>
            </w:r>
          </w:p>
        </w:tc>
      </w:tr>
      <w:tr>
        <w:tc>
          <w:tcPr>
            <w:tcW w:type="dxa" w:w="3213"/>
          </w:tcPr>
          <w:p>
            <w:pPr>
              <w:spacing w:before="20" w:after="20"/>
            </w:pPr>
            <w:r>
              <w:rPr>
                <w:sz w:val="19"/>
              </w:rPr>
              <w:t>Type</w:t>
            </w:r>
          </w:p>
        </w:tc>
        <w:tc>
          <w:tcPr>
            <w:tcW w:type="dxa" w:w="3213"/>
          </w:tcPr>
          <w:p>
            <w:pPr>
              <w:spacing w:before="20" w:after="20"/>
            </w:pPr>
            <w:r>
              <w:rPr>
                <w:sz w:val="19"/>
              </w:rPr>
              <w:t>Non</w:t>
            </w:r>
          </w:p>
        </w:tc>
        <w:tc>
          <w:tcPr>
            <w:tcW w:type="dxa" w:w="3213"/>
          </w:tcPr>
          <w:p>
            <w:pPr>
              <w:spacing w:before="20" w:after="20"/>
            </w:pPr>
            <w:r>
              <w:rPr>
                <w:sz w:val="19"/>
              </w:rPr>
              <w:t>La catégorie de la pièce.</w:t>
            </w:r>
          </w:p>
        </w:tc>
      </w:tr>
      <w:tr>
        <w:tc>
          <w:tcPr>
            <w:tcW w:type="dxa" w:w="3213"/>
          </w:tcPr>
          <w:p>
            <w:pPr>
              <w:spacing w:before="20" w:after="20"/>
            </w:pPr>
            <w:r>
              <w:rPr>
                <w:sz w:val="19"/>
              </w:rPr>
              <w:t>Étape</w:t>
            </w:r>
          </w:p>
        </w:tc>
        <w:tc>
          <w:tcPr>
            <w:tcW w:type="dxa" w:w="3213"/>
          </w:tcPr>
          <w:p>
            <w:pPr>
              <w:spacing w:before="20" w:after="20"/>
            </w:pPr>
            <w:r>
              <w:rPr>
                <w:sz w:val="19"/>
              </w:rPr>
              <w:t>Non</w:t>
            </w:r>
          </w:p>
        </w:tc>
        <w:tc>
          <w:tcPr>
            <w:tcW w:type="dxa" w:w="3213"/>
          </w:tcPr>
          <w:p>
            <w:pPr>
              <w:spacing w:before="20" w:after="20"/>
            </w:pPr>
            <w:r>
              <w:rPr>
                <w:sz w:val="19"/>
              </w:rPr>
              <w:t>Le rang et le libellé de l'étape décidée.</w:t>
            </w:r>
          </w:p>
        </w:tc>
      </w:tr>
      <w:tr>
        <w:tc>
          <w:tcPr>
            <w:tcW w:type="dxa" w:w="3213"/>
          </w:tcPr>
          <w:p>
            <w:pPr>
              <w:spacing w:before="20" w:after="20"/>
            </w:pPr>
            <w:r>
              <w:rPr>
                <w:sz w:val="19"/>
              </w:rPr>
              <w:t>Statut</w:t>
            </w:r>
          </w:p>
        </w:tc>
        <w:tc>
          <w:tcPr>
            <w:tcW w:type="dxa" w:w="3213"/>
          </w:tcPr>
          <w:p>
            <w:pPr>
              <w:spacing w:before="20" w:after="20"/>
            </w:pPr>
            <w:r>
              <w:rPr>
                <w:sz w:val="19"/>
              </w:rPr>
              <w:t>Non</w:t>
            </w:r>
          </w:p>
        </w:tc>
        <w:tc>
          <w:tcPr>
            <w:tcW w:type="dxa" w:w="3213"/>
          </w:tcPr>
          <w:p>
            <w:pPr>
              <w:spacing w:before="20" w:after="20"/>
            </w:pPr>
            <w:r>
              <w:rPr>
                <w:sz w:val="19"/>
              </w:rPr>
              <w:t>« Signé » ou « Rejeté », sous forme de pastille colorée.</w:t>
            </w:r>
          </w:p>
        </w:tc>
      </w:tr>
      <w:tr>
        <w:tc>
          <w:tcPr>
            <w:tcW w:type="dxa" w:w="3213"/>
          </w:tcPr>
          <w:p>
            <w:pPr>
              <w:spacing w:before="20" w:after="20"/>
            </w:pPr>
            <w:r>
              <w:rPr>
                <w:sz w:val="19"/>
              </w:rPr>
              <w:t>Date</w:t>
            </w:r>
          </w:p>
        </w:tc>
        <w:tc>
          <w:tcPr>
            <w:tcW w:type="dxa" w:w="3213"/>
          </w:tcPr>
          <w:p>
            <w:pPr>
              <w:spacing w:before="20" w:after="20"/>
            </w:pPr>
            <w:r>
              <w:rPr>
                <w:sz w:val="19"/>
              </w:rPr>
              <w:t>Non</w:t>
            </w:r>
          </w:p>
        </w:tc>
        <w:tc>
          <w:tcPr>
            <w:tcW w:type="dxa" w:w="3213"/>
          </w:tcPr>
          <w:p>
            <w:pPr>
              <w:spacing w:before="20" w:after="20"/>
            </w:pPr>
            <w:r>
              <w:rPr>
                <w:sz w:val="19"/>
              </w:rPr>
              <w:t>La date de la décision, ou un tiret. Un rejet n'est pas horodaté : la colonne affiche alors un tiret.</w:t>
            </w:r>
          </w:p>
        </w:tc>
      </w:tr>
      <w:tr>
        <w:tc>
          <w:tcPr>
            <w:tcW w:type="dxa" w:w="3213"/>
          </w:tcPr>
          <w:p>
            <w:pPr>
              <w:spacing w:before="20" w:after="20"/>
            </w:pPr>
            <w:r>
              <w:rPr>
                <w:sz w:val="19"/>
              </w:rPr>
              <w:t>Motif</w:t>
            </w:r>
          </w:p>
        </w:tc>
        <w:tc>
          <w:tcPr>
            <w:tcW w:type="dxa" w:w="3213"/>
          </w:tcPr>
          <w:p>
            <w:pPr>
              <w:spacing w:before="20" w:after="20"/>
            </w:pPr>
            <w:r>
              <w:rPr>
                <w:sz w:val="19"/>
              </w:rPr>
              <w:t>Non</w:t>
            </w:r>
          </w:p>
        </w:tc>
        <w:tc>
          <w:tcPr>
            <w:tcW w:type="dxa" w:w="3213"/>
          </w:tcPr>
          <w:p>
            <w:pPr>
              <w:spacing w:before="20" w:after="20"/>
            </w:pPr>
            <w:r>
              <w:rPr>
                <w:sz w:val="19"/>
              </w:rPr>
              <w:t>La raison du refus, ou un tiret pour une signature accordée.</w:t>
            </w:r>
          </w:p>
        </w:tc>
      </w:tr>
      <w:tr>
        <w:tc>
          <w:tcPr>
            <w:tcW w:type="dxa" w:w="3213"/>
          </w:tcPr>
          <w:p>
            <w:pPr>
              <w:spacing w:before="20" w:after="20"/>
            </w:pPr>
            <w:r>
              <w:rPr>
                <w:sz w:val="19"/>
              </w:rPr>
              <w:t>Actions</w:t>
            </w:r>
          </w:p>
        </w:tc>
        <w:tc>
          <w:tcPr>
            <w:tcW w:type="dxa" w:w="3213"/>
          </w:tcPr>
          <w:p>
            <w:pPr>
              <w:spacing w:before="20" w:after="20"/>
            </w:pPr>
            <w:r>
              <w:rPr>
                <w:sz w:val="19"/>
              </w:rPr>
              <w:t>Oui</w:t>
            </w:r>
          </w:p>
        </w:tc>
        <w:tc>
          <w:tcPr>
            <w:tcW w:type="dxa" w:w="3213"/>
          </w:tcPr>
          <w:p>
            <w:pPr>
              <w:spacing w:before="20" w:after="20"/>
            </w:pPr>
            <w:r>
              <w:rPr>
                <w:sz w:val="19"/>
              </w:rPr>
              <w:t>« Relancer la validation », proposée uniquement sur les lignes rejetées. La masquer rendrait cette sortie introuvable.</w:t>
            </w:r>
          </w:p>
        </w:tc>
      </w:tr>
    </w:tbl>
    <w:p>
      <w:pPr>
        <w:spacing w:after="40"/>
      </w:pPr>
    </w:p>
    <w:p>
      <w:pPr>
        <w:pStyle w:val="Heading2"/>
      </w:pPr>
      <w:r>
        <w:t>3.4 Les états vides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Onglet</w:t>
            </w:r>
          </w:p>
        </w:tc>
        <w:tc>
          <w:tcPr>
            <w:tcW w:type="dxa" w:w="2409"/>
          </w:tcPr>
          <w:p>
            <w:pPr>
              <w:spacing w:before="20" w:after="20"/>
            </w:pPr>
            <w:r>
              <w:rPr>
                <w:b/>
                <w:sz w:val="19"/>
              </w:rPr>
              <w:t>Situation</w:t>
            </w:r>
          </w:p>
        </w:tc>
        <w:tc>
          <w:tcPr>
            <w:tcW w:type="dxa" w:w="2409"/>
          </w:tcPr>
          <w:p>
            <w:pPr>
              <w:spacing w:before="20" w:after="20"/>
            </w:pPr>
            <w:r>
              <w:rPr>
                <w:b/>
                <w:sz w:val="19"/>
              </w:rPr>
              <w:t>Titre affiché</w:t>
            </w:r>
          </w:p>
        </w:tc>
        <w:tc>
          <w:tcPr>
            <w:tcW w:type="dxa" w:w="2409"/>
          </w:tcPr>
          <w:p>
            <w:pPr>
              <w:spacing w:before="20" w:after="20"/>
            </w:pPr>
            <w:r>
              <w:rPr>
                <w:b/>
                <w:sz w:val="19"/>
              </w:rPr>
              <w:t>Texte complémentaire</w:t>
            </w:r>
          </w:p>
        </w:tc>
      </w:tr>
      <w:tr>
        <w:tc>
          <w:tcPr>
            <w:tcW w:type="dxa" w:w="2409"/>
          </w:tcPr>
          <w:p>
            <w:pPr>
              <w:spacing w:before="20" w:after="20"/>
            </w:pPr>
            <w:r>
              <w:rPr>
                <w:sz w:val="19"/>
              </w:rPr>
              <w:t>À traiter</w:t>
            </w:r>
          </w:p>
        </w:tc>
        <w:tc>
          <w:tcPr>
            <w:tcW w:type="dxa" w:w="2409"/>
          </w:tcPr>
          <w:p>
            <w:pPr>
              <w:spacing w:before="20" w:after="20"/>
            </w:pPr>
            <w:r>
              <w:rPr>
                <w:sz w:val="19"/>
              </w:rPr>
              <w:t>Aucune étape en attente</w:t>
            </w:r>
          </w:p>
        </w:tc>
        <w:tc>
          <w:tcPr>
            <w:tcW w:type="dxa" w:w="2409"/>
          </w:tcPr>
          <w:p>
            <w:pPr>
              <w:spacing w:before="20" w:after="20"/>
            </w:pPr>
            <w:r>
              <w:rPr>
                <w:sz w:val="19"/>
              </w:rPr>
              <w:t>Rien à traiter</w:t>
            </w:r>
          </w:p>
        </w:tc>
        <w:tc>
          <w:tcPr>
            <w:tcW w:type="dxa" w:w="2409"/>
          </w:tcPr>
          <w:p>
            <w:pPr>
              <w:spacing w:before="20" w:after="20"/>
            </w:pPr>
            <w:r>
              <w:rPr>
                <w:sz w:val="19"/>
              </w:rPr>
              <w:t>Aucun document n'attend votre signature.</w:t>
            </w:r>
          </w:p>
        </w:tc>
      </w:tr>
      <w:tr>
        <w:tc>
          <w:tcPr>
            <w:tcW w:type="dxa" w:w="2409"/>
          </w:tcPr>
          <w:p>
            <w:pPr>
              <w:spacing w:before="20" w:after="20"/>
            </w:pPr>
            <w:r>
              <w:rPr>
                <w:sz w:val="19"/>
              </w:rPr>
              <w:t>À traiter</w:t>
            </w:r>
          </w:p>
        </w:tc>
        <w:tc>
          <w:tcPr>
            <w:tcW w:type="dxa" w:w="2409"/>
          </w:tcPr>
          <w:p>
            <w:pPr>
              <w:spacing w:before="20" w:after="20"/>
            </w:pPr>
            <w:r>
              <w:rPr>
                <w:sz w:val="19"/>
              </w:rPr>
              <w:t>Recherche infructueuse</w:t>
            </w:r>
          </w:p>
        </w:tc>
        <w:tc>
          <w:tcPr>
            <w:tcW w:type="dxa" w:w="2409"/>
          </w:tcPr>
          <w:p>
            <w:pPr>
              <w:spacing w:before="20" w:after="20"/>
            </w:pPr>
            <w:r>
              <w:rPr>
                <w:sz w:val="19"/>
              </w:rPr>
              <w:t>Aucun résultat</w:t>
            </w:r>
          </w:p>
        </w:tc>
        <w:tc>
          <w:tcPr>
            <w:tcW w:type="dxa" w:w="2409"/>
          </w:tcPr>
          <w:p>
            <w:pPr>
              <w:spacing w:before="20" w:after="20"/>
            </w:pPr>
            <w:r>
              <w:rPr>
                <w:sz w:val="19"/>
              </w:rPr>
              <w:t>Aucun document à traiter ne correspond à « zzz ».</w:t>
            </w:r>
          </w:p>
        </w:tc>
      </w:tr>
      <w:tr>
        <w:tc>
          <w:tcPr>
            <w:tcW w:type="dxa" w:w="2409"/>
          </w:tcPr>
          <w:p>
            <w:pPr>
              <w:spacing w:before="20" w:after="20"/>
            </w:pPr>
            <w:r>
              <w:rPr>
                <w:sz w:val="19"/>
              </w:rPr>
              <w:t>Historique</w:t>
            </w:r>
          </w:p>
        </w:tc>
        <w:tc>
          <w:tcPr>
            <w:tcW w:type="dxa" w:w="2409"/>
          </w:tcPr>
          <w:p>
            <w:pPr>
              <w:spacing w:before="20" w:after="20"/>
            </w:pPr>
            <w:r>
              <w:rPr>
                <w:sz w:val="19"/>
              </w:rPr>
              <w:t>Aucune décision prise</w:t>
            </w:r>
          </w:p>
        </w:tc>
        <w:tc>
          <w:tcPr>
            <w:tcW w:type="dxa" w:w="2409"/>
          </w:tcPr>
          <w:p>
            <w:pPr>
              <w:spacing w:before="20" w:after="20"/>
            </w:pPr>
            <w:r>
              <w:rPr>
                <w:sz w:val="19"/>
              </w:rPr>
              <w:t>Historique vide</w:t>
            </w:r>
          </w:p>
        </w:tc>
        <w:tc>
          <w:tcPr>
            <w:tcW w:type="dxa" w:w="2409"/>
          </w:tcPr>
          <w:p>
            <w:pPr>
              <w:spacing w:before="20" w:after="20"/>
            </w:pPr>
            <w:r>
              <w:rPr>
                <w:sz w:val="19"/>
              </w:rPr>
              <w:t>Vous n'avez encore rien signé ni rejeté.</w:t>
            </w:r>
          </w:p>
        </w:tc>
      </w:tr>
      <w:tr>
        <w:tc>
          <w:tcPr>
            <w:tcW w:type="dxa" w:w="2409"/>
          </w:tcPr>
          <w:p>
            <w:pPr>
              <w:spacing w:before="20" w:after="20"/>
            </w:pPr>
            <w:r>
              <w:rPr>
                <w:sz w:val="19"/>
              </w:rPr>
              <w:t>Historique</w:t>
            </w:r>
          </w:p>
        </w:tc>
        <w:tc>
          <w:tcPr>
            <w:tcW w:type="dxa" w:w="2409"/>
          </w:tcPr>
          <w:p>
            <w:pPr>
              <w:spacing w:before="20" w:after="20"/>
            </w:pPr>
            <w:r>
              <w:rPr>
                <w:sz w:val="19"/>
              </w:rPr>
              <w:t>Recherche infructueuse</w:t>
            </w:r>
          </w:p>
        </w:tc>
        <w:tc>
          <w:tcPr>
            <w:tcW w:type="dxa" w:w="2409"/>
          </w:tcPr>
          <w:p>
            <w:pPr>
              <w:spacing w:before="20" w:after="20"/>
            </w:pPr>
            <w:r>
              <w:rPr>
                <w:sz w:val="19"/>
              </w:rPr>
              <w:t>Aucun résultat</w:t>
            </w:r>
          </w:p>
        </w:tc>
        <w:tc>
          <w:tcPr>
            <w:tcW w:type="dxa" w:w="2409"/>
          </w:tcPr>
          <w:p>
            <w:pPr>
              <w:spacing w:before="20" w:after="20"/>
            </w:pPr>
            <w:r>
              <w:rPr>
                <w:sz w:val="19"/>
              </w:rPr>
              <w:t>Aucune décision ne correspond à « zzz ».</w:t>
            </w:r>
          </w:p>
        </w:tc>
      </w:tr>
    </w:tbl>
    <w:p>
      <w:pPr>
        <w:spacing w:after="40"/>
      </w:pPr>
    </w:p>
    <w:p>
      <w:pPr/>
      <w:r>
        <w:t>Ces quatre états sont distincts et les deux situations ne se confondent jamais : l'une dit « il n'y a rien », l'autre dit « je me suis peut-être trompé de mot ». La recherche infructueuse reprend le terme saisi, ce qui permet de le relire.</w:t>
      </w:r>
    </w:p>
    <w:p>
      <w:pPr>
        <w:pStyle w:val="Heading2"/>
      </w:pPr>
      <w:r>
        <w:t>3.5 La pagination</w:t>
      </w:r>
    </w:p>
    <w:p>
      <w:pPr/>
      <w:r>
        <w:t xml:space="preserve">Chaque onglet dispose de sa propre pagination, réglable à 10, 25 ou 50 lignes. </w:t>
      </w:r>
      <w:r>
        <w:rPr>
          <w:b/>
        </w:rPr>
        <w:t>Chaque onglet garde sa page courante</w:t>
      </w:r>
      <w:r>
        <w:t xml:space="preserve"> : basculer vers l'historique puis revenir ne renvoie pas l'opérateur en page 1. En revanche, une recherche ramène les deux onglets en page 1, sans quoi l'on resterait sur une page devenue vide.</w:t>
      </w:r>
    </w:p>
    <w:p>
      <w:pPr>
        <w:pStyle w:val="Heading2"/>
      </w:pPr>
      <w:r>
        <w:t>3.6 Ce que l'écran n'affiche pas</w:t>
      </w:r>
    </w:p>
    <w:p>
      <w:pPr>
        <w:pStyle w:val="ListBullet"/>
      </w:pPr>
      <w:r>
        <w:rPr>
          <w:b/>
        </w:rPr>
        <w:t>Aucune colonne n'est triable.</w:t>
      </w:r>
      <w:r>
        <w:t xml:space="preserve"> L'ordre est imposé et ne se règle pas : par rang d'étape croissant pour la file de travail, de la décision la plus récente à la plus ancienne pour l'historique.</w:t>
      </w:r>
    </w:p>
    <w:p>
      <w:pPr>
        <w:pStyle w:val="ListBullet"/>
      </w:pPr>
      <w:r>
        <w:rPr>
          <w:b/>
        </w:rPr>
        <w:t>Le circuit complet d'un document n'est pas montré.</w:t>
      </w:r>
      <w:r>
        <w:t xml:space="preserve"> On voit son étape, pas celles des autres approbateurs, ni ce qui a déjà été signé avant soi.</w:t>
      </w:r>
    </w:p>
    <w:p>
      <w:pPr>
        <w:pStyle w:val="ListBullet"/>
      </w:pPr>
      <w:r>
        <w:rPr>
          <w:b/>
        </w:rPr>
        <w:t>Le nom de l'approbateur n'est pas affiché</w:t>
      </w:r>
      <w:r>
        <w:t xml:space="preserve"> : l'écran ne présente que les étapes de la personne rattachée à la session.</w:t>
      </w:r>
    </w:p>
    <w:p>
      <w:pPr>
        <w:pStyle w:val="Heading1"/>
      </w:pPr>
      <w:r>
        <w:t>4. Le processus, étape par étape</w:t>
      </w:r>
    </w:p>
    <w:p>
      <w:pPr>
        <w:pStyle w:val="Heading2"/>
      </w:pPr>
      <w:r>
        <w:t>4.1 Vue d'ensemble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À TRAITER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 Signer "                     " Rejeter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confirmation nommant             MOTIF OBLIGATOIRE</w:t>
      </w:r>
    </w:p>
    <w:p>
      <w:pPr>
        <w:spacing w:before="0" w:after="0"/>
        <w:ind w:left="113"/>
      </w:pPr>
      <w:r>
        <w:rPr>
          <w:rFonts w:ascii="Consolas" w:hAnsi="Consolas" w:cs="Consolas"/>
          <w:sz w:val="18"/>
        </w:rPr>
        <w:t xml:space="preserve">   document + étape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l'étape est visée              le circuit s'ARRÊTE</w:t>
      </w:r>
    </w:p>
    <w:p>
      <w:pPr>
        <w:spacing w:before="0" w:after="0"/>
        <w:ind w:left="113"/>
      </w:pPr>
      <w:r>
        <w:rPr>
          <w:rFonts w:ascii="Consolas" w:hAnsi="Consolas" w:cs="Consolas"/>
          <w:sz w:val="18"/>
        </w:rPr>
        <w:t xml:space="preserve">      étape suivante ouverte         l'étape PRÉCÉDENTE rouvre</w:t>
      </w:r>
    </w:p>
    <w:p>
      <w:pPr>
        <w:spacing w:before="0" w:after="0"/>
        <w:ind w:left="113"/>
      </w:pPr>
      <w:r>
        <w:rPr>
          <w:rFonts w:ascii="Consolas" w:hAnsi="Consolas" w:cs="Consolas"/>
          <w:sz w:val="18"/>
        </w:rPr>
        <w:t xml:space="preserve">              |                      le motif est CONSERVÉ</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HISTORIQUE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statut REJETÉ uniquement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 Relancer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l'étape refusée revient dans " À traiter "</w:t>
      </w:r>
    </w:p>
    <w:p>
      <w:pPr>
        <w:spacing w:before="0" w:after="0"/>
        <w:ind w:left="113"/>
      </w:pPr>
      <w:r>
        <w:rPr>
          <w:rFonts w:ascii="Consolas" w:hAnsi="Consolas" w:cs="Consolas"/>
          <w:sz w:val="18"/>
        </w:rPr>
        <w:t xml:space="preserve">        les étapes DÉJÀ SIGNÉES le restent</w:t>
      </w:r>
    </w:p>
    <w:p>
      <w:pPr>
        <w:spacing w:after="40"/>
      </w:pPr>
    </w:p>
    <w:p>
      <w:pPr>
        <w:pStyle w:val="Heading2"/>
      </w:pPr>
      <w:r>
        <w:t>4.2 Signer une étape</w:t>
      </w:r>
    </w:p>
    <w:p>
      <w:pPr>
        <w:pStyle w:val="Heading3"/>
      </w:pPr>
      <w:r>
        <w:t>De la file de travail au visa</w:t>
      </w:r>
    </w:p>
    <w:p>
      <w:pPr>
        <w:pStyle w:val="ListNumber"/>
        <w:numPr>
          <w:ilvl w:val="0"/>
          <w:numId w:val="11"/>
        </w:numPr>
      </w:pPr>
      <w:r>
        <w:t>L'opérateur ouvre l'écran. L'application charge la file de travail et l'historique. L'une et l'autre ne présentent que les étapes de la personne rattachée à la session.</w:t>
      </w:r>
    </w:p>
    <w:p>
      <w:pPr>
        <w:pStyle w:val="ListNumber"/>
        <w:numPr>
          <w:ilvl w:val="0"/>
          <w:numId w:val="11"/>
        </w:numPr>
      </w:pPr>
      <w:r>
        <w:t>Il repère la ligne à traiter et clique sur l'icône « Signer ».</w:t>
      </w:r>
    </w:p>
    <w:p>
      <w:pPr>
        <w:pStyle w:val="ListNumber"/>
        <w:numPr>
          <w:ilvl w:val="0"/>
          <w:numId w:val="11"/>
        </w:numPr>
      </w:pPr>
      <w:r>
        <w:t xml:space="preserve">L'application demande confirmation sous le titre « Signer le document », avec un message qui </w:t>
      </w:r>
      <w:r>
        <w:rPr>
          <w:b/>
        </w:rPr>
        <w:t>nomme le document, le rang et le libellé de l'étape</w:t>
      </w:r>
      <w:r>
        <w:t>.</w:t>
      </w:r>
    </w:p>
    <w:p>
      <w:pPr>
        <w:pStyle w:val="ListNumber"/>
        <w:numPr>
          <w:ilvl w:val="0"/>
          <w:numId w:val="11"/>
        </w:numPr>
      </w:pPr>
      <w:r>
        <w:t>Si l'opérateur confirme, la décision est transmise. L'application vérifie alors que l'étape lui est bien assignée, que le document n'est pas à la corbeille, que l'étape n'a pas déjà été traitée et que l'étape précédente est signée.</w:t>
      </w:r>
    </w:p>
    <w:p>
      <w:pPr>
        <w:pStyle w:val="ListNumber"/>
        <w:numPr>
          <w:ilvl w:val="0"/>
          <w:numId w:val="11"/>
        </w:numPr>
      </w:pPr>
      <w:r>
        <w:t xml:space="preserve">L'étape passe au statut « Signé » et reçoit la date du jour. Si c'était la dernière étape du circuit, </w:t>
      </w:r>
      <w:r>
        <w:rPr>
          <w:b/>
        </w:rPr>
        <w:t>le document devient actif</w:t>
      </w:r>
      <w:r>
        <w:t>.</w:t>
      </w:r>
    </w:p>
    <w:p>
      <w:pPr>
        <w:pStyle w:val="ListNumber"/>
        <w:numPr>
          <w:ilvl w:val="0"/>
          <w:numId w:val="11"/>
        </w:numPr>
      </w:pPr>
      <w:r>
        <w:t>Les deux listes sont rechargées : la ligne quitte « À traiter » et paraît dans « Historique ». La pastille de l'onglet, la pastille du menu et le pied du tableau sont recalculés dans le même mouvement.</w:t>
      </w:r>
    </w:p>
    <w:p>
      <w:pPr>
        <w:pStyle w:val="ListNumber"/>
        <w:numPr>
          <w:ilvl w:val="0"/>
          <w:numId w:val="11"/>
        </w:numPr>
      </w:pPr>
      <w:r>
        <w:t>Le message « Document signé. » est affiché.</w:t>
      </w:r>
    </w:p>
    <w:p>
      <w:pPr>
        <w:pStyle w:val="Heading2"/>
      </w:pPr>
      <w:r>
        <w:t>4.3 Rejeter une étape</w:t>
      </w:r>
    </w:p>
    <w:p>
      <w:pPr>
        <w:pStyle w:val="Heading3"/>
      </w:pPr>
      <w:r>
        <w:t>La saisie du motif, puis la décision</w:t>
      </w:r>
    </w:p>
    <w:p>
      <w:pPr>
        <w:pStyle w:val="ListNumber"/>
        <w:numPr>
          <w:ilvl w:val="0"/>
          <w:numId w:val="12"/>
        </w:numPr>
      </w:pPr>
      <w:r>
        <w:t>L'opérateur clique sur l'icône « Rejeter » d'une ligne.</w:t>
      </w:r>
    </w:p>
    <w:p>
      <w:pPr>
        <w:pStyle w:val="ListNumber"/>
        <w:numPr>
          <w:ilvl w:val="0"/>
          <w:numId w:val="12"/>
        </w:numPr>
      </w:pPr>
      <w:r>
        <w:t>L'application ouvre une fenêtre de saisie sous le titre « Rejeter la signature », avec le message « Indiquez le motif du rejet de « &lt;document&gt; ». », un champ « Motif du rejet » et un exemple de saisie.</w:t>
      </w:r>
    </w:p>
    <w:p>
      <w:pPr>
        <w:pStyle w:val="ListNumber"/>
        <w:numPr>
          <w:ilvl w:val="0"/>
          <w:numId w:val="12"/>
        </w:numPr>
      </w:pPr>
      <w:r>
        <w:rPr>
          <w:b/>
        </w:rPr>
        <w:t>La validation est refusée tant que le champ est vide.</w:t>
      </w:r>
      <w:r>
        <w:t xml:space="preserve"> Un refus sans raison renverrait le déposant à ses suppositions.</w:t>
      </w:r>
    </w:p>
    <w:p>
      <w:pPr>
        <w:pStyle w:val="ListNumber"/>
        <w:numPr>
          <w:ilvl w:val="0"/>
          <w:numId w:val="12"/>
        </w:numPr>
      </w:pPr>
      <w:r>
        <w:t>L'opérateur saisit son motif et confirme. L'application applique les mêmes vérifications d'appartenance et d'état que pour une signature, et refuse en outre un motif vide ou dépassant deux cent cinquante-cinq caractères.</w:t>
      </w:r>
    </w:p>
    <w:p>
      <w:pPr>
        <w:pStyle w:val="ListNumber"/>
        <w:numPr>
          <w:ilvl w:val="0"/>
          <w:numId w:val="12"/>
        </w:numPr>
      </w:pPr>
      <w:r>
        <w:t xml:space="preserve">L'étape passe au statut « Rejeté ». </w:t>
      </w:r>
      <w:r>
        <w:rPr>
          <w:b/>
        </w:rPr>
        <w:t>Le circuit s'arrête</w:t>
      </w:r>
      <w:r>
        <w:t xml:space="preserve"> : les étapes suivantes ne peuvent plus être traitées puisque celle-ci n'est pas signée.</w:t>
      </w:r>
    </w:p>
    <w:p>
      <w:pPr>
        <w:pStyle w:val="ListNumber"/>
        <w:numPr>
          <w:ilvl w:val="0"/>
          <w:numId w:val="12"/>
        </w:numPr>
      </w:pPr>
      <w:r>
        <w:rPr>
          <w:b/>
        </w:rPr>
        <w:t>L'étape immédiatement précédente est rouverte</w:t>
      </w:r>
      <w:r>
        <w:t xml:space="preserve"> : elle repasse en attente et son horodatage est effacé. Elle revient donc dans la file de travail de son approbateur.</w:t>
      </w:r>
    </w:p>
    <w:p>
      <w:pPr>
        <w:pStyle w:val="ListNumber"/>
        <w:numPr>
          <w:ilvl w:val="0"/>
          <w:numId w:val="12"/>
        </w:numPr>
      </w:pPr>
      <w:r>
        <w:t>Le document redevient inactif.</w:t>
      </w:r>
    </w:p>
    <w:p>
      <w:pPr>
        <w:pStyle w:val="ListNumber"/>
        <w:numPr>
          <w:ilvl w:val="0"/>
          <w:numId w:val="12"/>
        </w:numPr>
      </w:pPr>
      <w:r>
        <w:t>Les deux listes sont rechargées et le message « Signature rejetée. » est affiché.</w:t>
      </w:r>
    </w:p>
    <w:p>
      <w:pPr>
        <w:pStyle w:val="Heading3"/>
      </w:pPr>
      <w:r>
        <w:t>Le retour en arrière du rejet</w:t>
      </w:r>
    </w:p>
    <w:p>
      <w:pPr>
        <w:ind w:left="283"/>
      </w:pPr>
      <w:r>
        <w:rPr>
          <w:i/>
          <w:sz w:val="20"/>
        </w:rPr>
        <w:t>Ce comportement surprend, il faut le connaître : rejeter l'étape 3 remet l'étape 2 en attente. La logique est celle d'un aller-retour de correction : le refus signale un problème que la personne qui a validé juste avant doit reconsidérer. Voir le cas particulier 8.1 et le point de vigilance correspondant.</w:t>
      </w:r>
    </w:p>
    <w:p>
      <w:pPr>
        <w:pStyle w:val="Heading2"/>
      </w:pPr>
      <w:r>
        <w:t>4.4 Relancer un circuit arrêté</w:t>
      </w:r>
    </w:p>
    <w:p>
      <w:pPr>
        <w:pStyle w:val="Heading3"/>
      </w:pPr>
      <w:r>
        <w:t>Ce que la relance remet en jeu</w:t>
      </w:r>
    </w:p>
    <w:p>
      <w:pPr>
        <w:pStyle w:val="ListNumber"/>
        <w:numPr>
          <w:ilvl w:val="0"/>
          <w:numId w:val="13"/>
        </w:numPr>
      </w:pPr>
      <w:r>
        <w:t>Dans l'onglet « Historique », l'opérateur repère une ligne au statut « Rejeté » et clique sur « Relancer la validation ».</w:t>
      </w:r>
    </w:p>
    <w:p>
      <w:pPr>
        <w:pStyle w:val="ListNumber"/>
        <w:numPr>
          <w:ilvl w:val="0"/>
          <w:numId w:val="13"/>
        </w:numPr>
      </w:pPr>
      <w:r>
        <w:t>L'application demande confirmation sous le titre « Relancer la validation », avec un message qui nomme le document, rappelle que le circuit est arrêté par un rejet et annonce précisément ce qui va se passer.</w:t>
      </w:r>
    </w:p>
    <w:p>
      <w:pPr>
        <w:pStyle w:val="ListNumber"/>
        <w:numPr>
          <w:ilvl w:val="0"/>
          <w:numId w:val="13"/>
        </w:numPr>
      </w:pPr>
      <w:r>
        <w:t>Si l'opérateur confirme, l'application remet en attente toutes les étapes rejetées de ce circuit. Les étapes déjà signées ne sont pas touchées.</w:t>
      </w:r>
    </w:p>
    <w:p>
      <w:pPr>
        <w:pStyle w:val="ListNumber"/>
        <w:numPr>
          <w:ilvl w:val="0"/>
          <w:numId w:val="13"/>
        </w:numPr>
      </w:pPr>
      <w:r>
        <w:t>Le motif du refus est conservé en base ; il n'est pas effacé par la relance.</w:t>
      </w:r>
    </w:p>
    <w:p>
      <w:pPr>
        <w:pStyle w:val="ListNumber"/>
        <w:numPr>
          <w:ilvl w:val="0"/>
          <w:numId w:val="13"/>
        </w:numPr>
      </w:pPr>
      <w:r>
        <w:t>Le document redevient inactif tant qu'il n'est pas signé de bout en bout.</w:t>
      </w:r>
    </w:p>
    <w:p>
      <w:pPr>
        <w:pStyle w:val="ListNumber"/>
        <w:numPr>
          <w:ilvl w:val="0"/>
          <w:numId w:val="13"/>
        </w:numPr>
      </w:pPr>
      <w:r>
        <w:t xml:space="preserve">Les deux listes sont rechargées et le message « Circuit relancé. » est affiché. La ligne </w:t>
      </w:r>
      <w:r>
        <w:rPr>
          <w:b/>
        </w:rPr>
        <w:t>quitte l'historique</w:t>
      </w:r>
      <w:r>
        <w:t xml:space="preserve"> et reparaît dans « À traiter ».</w:t>
      </w:r>
    </w:p>
    <w:p>
      <w:pPr>
        <w:pStyle w:val="Heading2"/>
      </w:pPr>
      <w:r>
        <w:t>4.5 Décider en lot</w:t>
      </w:r>
    </w:p>
    <w:p>
      <w:pPr>
        <w:pStyle w:val="Heading3"/>
      </w:pPr>
      <w:r>
        <w:t>Sélectionner, confirmer, exécuter</w:t>
      </w:r>
    </w:p>
    <w:p>
      <w:pPr>
        <w:pStyle w:val="ListNumber"/>
        <w:numPr>
          <w:ilvl w:val="0"/>
          <w:numId w:val="14"/>
        </w:numPr>
      </w:pPr>
      <w:r>
        <w:t>Dans l'onglet « À traiter », l'opérateur clique sur « Sélectionner ». La colonne de cases à cocher apparaît.</w:t>
      </w:r>
    </w:p>
    <w:p>
      <w:pPr>
        <w:pStyle w:val="ListNumber"/>
        <w:numPr>
          <w:ilvl w:val="0"/>
          <w:numId w:val="14"/>
        </w:numPr>
      </w:pPr>
      <w:r>
        <w:t xml:space="preserve">Il coche les lignes voulues, ou utilise la case d'en-tête pour cocher </w:t>
      </w:r>
      <w:r>
        <w:rPr>
          <w:b/>
        </w:rPr>
        <w:t>toutes les lignes visibles</w:t>
      </w:r>
      <w:r>
        <w:t>, filtre compris.</w:t>
      </w:r>
    </w:p>
    <w:p>
      <w:pPr>
        <w:pStyle w:val="ListNumber"/>
        <w:numPr>
          <w:ilvl w:val="0"/>
          <w:numId w:val="14"/>
        </w:numPr>
      </w:pPr>
      <w:r>
        <w:t>Les boutons « Signer (n) » et « Rejeter (n) » apparaissent dans la barre d'outils.</w:t>
      </w:r>
    </w:p>
    <w:p>
      <w:pPr>
        <w:pStyle w:val="ListNumber"/>
        <w:numPr>
          <w:ilvl w:val="0"/>
          <w:numId w:val="14"/>
        </w:numPr>
      </w:pPr>
      <w:r>
        <w:t xml:space="preserve">Pour une signature groupée, l'application demande confirmation sous le titre « Signer 3 document(s) », avec le message « Confirmez-vous la signature de : » suivi de </w:t>
      </w:r>
      <w:r>
        <w:rPr>
          <w:b/>
        </w:rPr>
        <w:t>la liste des documents</w:t>
      </w:r>
      <w:r>
        <w:t>, à raison de cinq noms au plus puis d'un décompte.</w:t>
      </w:r>
    </w:p>
    <w:p>
      <w:pPr>
        <w:pStyle w:val="ListNumber"/>
        <w:numPr>
          <w:ilvl w:val="0"/>
          <w:numId w:val="14"/>
        </w:numPr>
      </w:pPr>
      <w:r>
        <w:t xml:space="preserve">Pour un rejet groupé, elle demande le motif sous le titre « Rejeter 3 document(s) », avec le message « Indiquez le motif du rejet de : » suivi de la même liste. </w:t>
      </w:r>
      <w:r>
        <w:rPr>
          <w:b/>
        </w:rPr>
        <w:t>Le même motif est appliqué à toutes les lignes retenues.</w:t>
      </w:r>
    </w:p>
    <w:p>
      <w:pPr>
        <w:pStyle w:val="ListNumber"/>
        <w:numPr>
          <w:ilvl w:val="0"/>
          <w:numId w:val="14"/>
        </w:numPr>
      </w:pPr>
      <w:r>
        <w:t>Les décisions sont exécutées en parallèle et l'application ne rend la main qu'une fois toutes terminées. Recharger après chaque réponse ferait clignoter la liste et ferait perdre le compte de ce qui a réellement abouti.</w:t>
      </w:r>
    </w:p>
    <w:p>
      <w:pPr>
        <w:pStyle w:val="ListNumber"/>
        <w:numPr>
          <w:ilvl w:val="0"/>
          <w:numId w:val="14"/>
        </w:numPr>
      </w:pPr>
      <w:r>
        <w:t>En cas de succès, le message annonce le nombre : « 3 document(s) signé(s). » ou « 3 document(s) rejeté(s). »</w:t>
      </w:r>
    </w:p>
    <w:p>
      <w:pPr>
        <w:pStyle w:val="ListNumber"/>
        <w:numPr>
          <w:ilvl w:val="0"/>
          <w:numId w:val="14"/>
        </w:numPr>
      </w:pPr>
      <w:r>
        <w:t>En cas d'échec, même partiel, l'application affiche « Action groupée incomplète. » et recharge les listes pour montrer l'état réel plutôt que de laisser croire que rien n'est passé.</w:t>
      </w:r>
    </w:p>
    <w:p>
      <w:pPr>
        <w:pStyle w:val="Heading3"/>
      </w:pPr>
      <w:r>
        <w:t>Pourquoi la confirmation liste les documents au lieu de les compter</w:t>
      </w:r>
    </w:p>
    <w:p>
      <w:pPr>
        <w:ind w:left="283"/>
      </w:pPr>
      <w:r>
        <w:rPr>
          <w:i/>
          <w:sz w:val="20"/>
        </w:rPr>
        <w:t>« Confirmez-vous la signature de 3 documents ? » ne permet pas de vérifier qu'on n'a pas coché une ligne de trop. La liste, elle, le permet. Elle est plafonnée à cinq noms suivis de « … et N autre(s) » : au-delà, une liste de trente noms n'est plus lisible et déborde de la boîte de confirmation.</w:t>
      </w:r>
    </w:p>
    <w:p>
      <w:pPr>
        <w:pStyle w:val="Heading2"/>
      </w:pPr>
      <w:r>
        <w:t>4.6 Rechercher</w:t>
      </w:r>
    </w:p>
    <w:p>
      <w:pPr>
        <w:pStyle w:val="Heading3"/>
      </w:pPr>
      <w:r>
        <w:t>Ce sur quoi le filtre porte</w:t>
      </w:r>
    </w:p>
    <w:p>
      <w:pPr>
        <w:pStyle w:val="ListNumber"/>
        <w:numPr>
          <w:ilvl w:val="0"/>
          <w:numId w:val="15"/>
        </w:numPr>
      </w:pPr>
      <w:r>
        <w:t>L'opérateur saisit un terme dans la zone de recherche.</w:t>
      </w:r>
    </w:p>
    <w:p>
      <w:pPr>
        <w:pStyle w:val="ListNumber"/>
        <w:numPr>
          <w:ilvl w:val="0"/>
          <w:numId w:val="15"/>
        </w:numPr>
      </w:pPr>
      <w:r>
        <w:t xml:space="preserve">L'application filtre </w:t>
      </w:r>
      <w:r>
        <w:rPr>
          <w:b/>
        </w:rPr>
        <w:t>les deux onglets simultanément</w:t>
      </w:r>
      <w:r>
        <w:t>, sur le nom du document, le type, l'espace de travail, le libellé de l'étape, le statut affiché et le motif.</w:t>
      </w:r>
    </w:p>
    <w:p>
      <w:pPr>
        <w:pStyle w:val="ListNumber"/>
        <w:numPr>
          <w:ilvl w:val="0"/>
          <w:numId w:val="15"/>
        </w:numPr>
      </w:pPr>
      <w:r>
        <w:t>Les deux onglets reviennent en page 1.</w:t>
      </w:r>
    </w:p>
    <w:p>
      <w:pPr>
        <w:pStyle w:val="ListNumber"/>
        <w:numPr>
          <w:ilvl w:val="0"/>
          <w:numId w:val="15"/>
        </w:numPr>
      </w:pPr>
      <w:r>
        <w:t>Si aucune ligne ne correspond, l'état vide reprend le terme saisi, dans une formulation propre à chaque onglet.</w:t>
      </w:r>
    </w:p>
    <w:p>
      <w:pPr>
        <w:pStyle w:val="Heading3"/>
      </w:pPr>
      <w:r>
        <w:t>Où le filtre s'applique, et pourquoi</w:t>
      </w:r>
    </w:p>
    <w:p>
      <w:pPr/>
      <w:r>
        <w:t>Le filtre agit sur les lignes déjà affichées, ce qui est cohérent ici : les deux listes tiennent en entier, puisqu'elles ne contiennent que les étapes de la personne rattachée à la session et non l'ensemble du référentiel. La recherche est donc instantanée et n'entraîne aucun rechargement.</w:t>
      </w:r>
    </w:p>
    <w:p>
      <w:pPr>
        <w:pStyle w:val="Heading1"/>
      </w:pPr>
      <w:r>
        <w:t>5. Les données saisies</w:t>
      </w:r>
    </w:p>
    <w:p>
      <w:pPr/>
      <w:r>
        <w:t>Cet écran ne comporte qu'un seul champ de saisie, et il n'apparaît que dans une situation.</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Motif du rejet</w:t>
            </w:r>
          </w:p>
        </w:tc>
        <w:tc>
          <w:tcPr>
            <w:tcW w:type="dxa" w:w="1928"/>
          </w:tcPr>
          <w:p>
            <w:pPr>
              <w:spacing w:before="20" w:after="20"/>
            </w:pPr>
            <w:r>
              <w:rPr>
                <w:sz w:val="19"/>
              </w:rPr>
              <w:t>Texte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Montant erroné sur la ligne 3, pièce justificative absente</w:t>
            </w:r>
          </w:p>
        </w:tc>
      </w:tr>
    </w:tbl>
    <w:p>
      <w:pPr>
        <w:spacing w:after="40"/>
      </w:pPr>
    </w:p>
    <w:p>
      <w:pPr>
        <w:pStyle w:val="Heading2"/>
      </w:pPr>
      <w:r>
        <w:t>5.1 Explication du champ</w:t>
      </w:r>
    </w:p>
    <w:p>
      <w:pPr/>
      <w:r>
        <w:rPr>
          <w:b/>
        </w:rPr>
        <w:t xml:space="preserve">Motif du rejet — </w:t>
      </w:r>
      <w:r>
        <w:t>il est présenté avec le texte indicatif « Ex. montant erroné, pièce manquante… », qui montre le niveau de précision attendu. Il est obligatoire : la fenêtre refuse de se valider tant qu'il est vide, et affiche alors le message d'erreur sous le champ. Le curseur est placé dans ce champ dès l'ouverture de la fenêtre.</w:t>
      </w:r>
    </w:p>
    <w:p>
      <w:pPr/>
      <w:r>
        <w:t>Sa longueur est plafonnée à deux cent cinquante-cinq caractères, ce qui couvre largement une instruction de correction. Au-delà, le refus est prononcé en nommant le champ et la longueur reçue, de sorte que l'opérateur sache quoi raccourcir.</w:t>
      </w:r>
    </w:p>
    <w:p>
      <w:pPr/>
      <w:r>
        <w:t xml:space="preserve">En rejet groupé, </w:t>
      </w:r>
      <w:r>
        <w:rPr>
          <w:b/>
        </w:rPr>
        <w:t>le motif saisi une seule fois s'applique à toutes les lignes retenues</w:t>
      </w:r>
      <w:r>
        <w:t>. C'est un point à connaître : si les raisons du refus diffèrent d'un document à l'autre, il faut traiter les lignes séparément.</w:t>
      </w:r>
    </w:p>
    <w:p>
      <w:pPr>
        <w:pStyle w:val="Heading2"/>
      </w:pPr>
      <w:r>
        <w:t>5.2 Le motif d'une signature accordée</w:t>
      </w:r>
    </w:p>
    <w:p>
      <w:pPr/>
      <w:r>
        <w:t>L'application prévoit techniquement un motif à l'appui d'une signature, mais l'écran ne le demande jamais : une signature accordée n'a rien à justifier. La colonne « Motif » de l'historique affiche donc un tiret pour toutes les lignes signées.</w:t>
      </w:r>
    </w:p>
    <w:p>
      <w:pPr>
        <w:pStyle w:val="Heading1"/>
      </w:pPr>
      <w:r>
        <w:t>6. Les règles de gestion</w:t>
      </w:r>
    </w:p>
    <w:p>
      <w:pPr>
        <w:pStyle w:val="Heading3"/>
      </w:pPr>
      <w:r>
        <w:t>La décision et sa justification</w:t>
      </w:r>
    </w:p>
    <w:p>
      <w:pPr/>
      <w:r>
        <w:rPr>
          <w:b/>
          <w:color w:val="1F3553"/>
        </w:rPr>
        <w:t xml:space="preserve">RG01. </w:t>
      </w:r>
      <w:r>
        <w:t>Toute décision est confirmée, et la confirmation nomme le document et l'étape.</w:t>
      </w:r>
    </w:p>
    <w:p>
      <w:pPr>
        <w:ind w:left="454"/>
      </w:pPr>
      <w:r>
        <w:rPr>
          <w:b/>
          <w:i/>
          <w:sz w:val="20"/>
        </w:rPr>
        <w:t xml:space="preserve">Pourquoi : </w:t>
      </w:r>
      <w:r>
        <w:rPr>
          <w:i/>
          <w:sz w:val="20"/>
        </w:rPr>
        <w:t>Une signature engage. Une confirmation qui ne dirait pas sur quoi elle porte ne permettrait pas de vérifier qu'on a cliqué sur la bonne ligne, ce qui est justement sa seule utilité.</w:t>
      </w:r>
    </w:p>
    <w:p>
      <w:pPr/>
      <w:r>
        <w:rPr>
          <w:b/>
          <w:color w:val="1F3553"/>
        </w:rPr>
        <w:t xml:space="preserve">RG02. </w:t>
      </w:r>
      <w:r>
        <w:t>Le motif est obligatoire au rejet.</w:t>
      </w:r>
    </w:p>
    <w:p>
      <w:pPr>
        <w:ind w:left="454"/>
      </w:pPr>
      <w:r>
        <w:rPr>
          <w:b/>
          <w:i/>
          <w:sz w:val="20"/>
        </w:rPr>
        <w:t xml:space="preserve">Pourquoi : </w:t>
      </w:r>
      <w:r>
        <w:rPr>
          <w:i/>
          <w:sz w:val="20"/>
        </w:rPr>
        <w:t>Un refus sans raison renvoie le déposant à ses suppositions : il ne saura ni quoi corriger, ni s'il doit recommencer. Le motif transforme un blocage en instruction.</w:t>
      </w:r>
    </w:p>
    <w:p>
      <w:pPr/>
      <w:r>
        <w:rPr>
          <w:b/>
          <w:color w:val="1F3553"/>
        </w:rPr>
        <w:t xml:space="preserve">RG03. </w:t>
      </w:r>
      <w:r>
        <w:t>Le motif est conservé et réaffiché dans la colonne « Motif » de l'historique.</w:t>
      </w:r>
    </w:p>
    <w:p>
      <w:pPr>
        <w:ind w:left="454"/>
      </w:pPr>
      <w:r>
        <w:rPr>
          <w:b/>
          <w:i/>
          <w:sz w:val="20"/>
        </w:rPr>
        <w:t xml:space="preserve">Pourquoi : </w:t>
      </w:r>
      <w:r>
        <w:rPr>
          <w:i/>
          <w:sz w:val="20"/>
        </w:rPr>
        <w:t>C'est la seule trace de ce qui a été reproché. Sans elle, l'aller-retour de correction repose sur la mémoire des personnes.</w:t>
      </w:r>
    </w:p>
    <w:p>
      <w:pPr/>
      <w:r>
        <w:rPr>
          <w:b/>
          <w:color w:val="1F3553"/>
        </w:rPr>
        <w:t xml:space="preserve">RG04. </w:t>
      </w:r>
      <w:r>
        <w:t>Une signature accordée affiche un tiret dans la colonne « Motif ».</w:t>
      </w:r>
    </w:p>
    <w:p>
      <w:pPr>
        <w:ind w:left="454"/>
      </w:pPr>
      <w:r>
        <w:rPr>
          <w:b/>
          <w:i/>
          <w:sz w:val="20"/>
        </w:rPr>
        <w:t xml:space="preserve">Pourquoi : </w:t>
      </w:r>
      <w:r>
        <w:rPr>
          <w:i/>
          <w:sz w:val="20"/>
        </w:rPr>
        <w:t>Un tiret se lit « sans objet ». Une case vide se lirait « donnée manquante », et l'on chercherait une information qui n'a jamais eu lieu d'être.</w:t>
      </w:r>
    </w:p>
    <w:p>
      <w:pPr>
        <w:pStyle w:val="Heading3"/>
      </w:pPr>
      <w:r>
        <w:t>Qui peut décider, et à quel moment</w:t>
      </w:r>
    </w:p>
    <w:p>
      <w:pPr/>
      <w:r>
        <w:rPr>
          <w:b/>
          <w:color w:val="1F3553"/>
        </w:rPr>
        <w:t xml:space="preserve">RG05. </w:t>
      </w:r>
      <w:r>
        <w:t>La file « À traiter » ne présente que les étapes réellement actionnables : la première du circuit, ou celle dont l'étape précédente est signée.</w:t>
      </w:r>
    </w:p>
    <w:p>
      <w:pPr>
        <w:ind w:left="454"/>
      </w:pPr>
      <w:r>
        <w:rPr>
          <w:b/>
          <w:i/>
          <w:sz w:val="20"/>
        </w:rPr>
        <w:t xml:space="preserve">Pourquoi : </w:t>
      </w:r>
      <w:r>
        <w:rPr>
          <w:i/>
          <w:sz w:val="20"/>
        </w:rPr>
        <w:t>Afficher une étape 3 alors que l'étape 2 n'est pas passée enverrait travailler sur un dossier qui n'est pas prêt, et la décision serait de toute façon refusée. Une file de travail doit ne contenir que du travail faisable.</w:t>
      </w:r>
    </w:p>
    <w:p>
      <w:pPr/>
      <w:r>
        <w:rPr>
          <w:b/>
          <w:color w:val="1F3553"/>
        </w:rPr>
        <w:t xml:space="preserve">RG06. </w:t>
      </w:r>
      <w:r>
        <w:t>Une étape dont le document est à la corbeille disparaît de la file et ne peut plus être traitée.</w:t>
      </w:r>
    </w:p>
    <w:p>
      <w:pPr>
        <w:ind w:left="454"/>
      </w:pPr>
      <w:r>
        <w:rPr>
          <w:b/>
          <w:i/>
          <w:sz w:val="20"/>
        </w:rPr>
        <w:t xml:space="preserve">Pourquoi : </w:t>
      </w:r>
      <w:r>
        <w:rPr>
          <w:i/>
          <w:sz w:val="20"/>
        </w:rPr>
        <w:t>Approuver l'étape d'un document que plus personne ne voit produirait une validation dont il ne resterait aucune trace exploitable. Le filtrage est préféré à une annulation en base parce que la corbeille est réversible : restaurer le document doit rendre le circuit exactement dans l'état où il l'avait laissé.</w:t>
      </w:r>
    </w:p>
    <w:p>
      <w:pPr/>
      <w:r>
        <w:rPr>
          <w:b/>
          <w:color w:val="1F3553"/>
        </w:rPr>
        <w:t xml:space="preserve">RG07. </w:t>
      </w:r>
      <w:r>
        <w:t>Seul l'approbateur assigné à une étape peut la traiter, et son identité est lue de la session.</w:t>
      </w:r>
    </w:p>
    <w:p>
      <w:pPr>
        <w:ind w:left="454"/>
      </w:pPr>
      <w:r>
        <w:rPr>
          <w:b/>
          <w:i/>
          <w:sz w:val="20"/>
        </w:rPr>
        <w:t xml:space="preserve">Pourquoi : </w:t>
      </w:r>
      <w:r>
        <w:rPr>
          <w:i/>
          <w:sz w:val="20"/>
        </w:rPr>
        <w:t>Comparer l'assigné d'une étape à une valeur fournie par le poste de travail revient à demander à l'appelant s'il est autorisé. C'était la faille : il suffisait d'annoncer l'identifiant de l'assigné pour signer à sa place.</w:t>
      </w:r>
    </w:p>
    <w:p>
      <w:pPr/>
      <w:r>
        <w:rPr>
          <w:b/>
          <w:color w:val="1F3553"/>
        </w:rPr>
        <w:t xml:space="preserve">RG08. </w:t>
      </w:r>
      <w:r>
        <w:t>Une étape déjà traitée ne peut pas l'être une seconde fois.</w:t>
      </w:r>
    </w:p>
    <w:p>
      <w:pPr>
        <w:ind w:left="454"/>
      </w:pPr>
      <w:r>
        <w:rPr>
          <w:b/>
          <w:i/>
          <w:sz w:val="20"/>
        </w:rPr>
        <w:t xml:space="preserve">Pourquoi : </w:t>
      </w:r>
      <w:r>
        <w:rPr>
          <w:i/>
          <w:sz w:val="20"/>
        </w:rPr>
        <w:t>Une décision est un acte daté. La rejouer effacerait la première sans laisser de trace de la substitution.</w:t>
      </w:r>
    </w:p>
    <w:p>
      <w:pPr>
        <w:pStyle w:val="Heading3"/>
      </w:pPr>
      <w:r>
        <w:t>Le rejet, la relance et l'état du document</w:t>
      </w:r>
    </w:p>
    <w:p>
      <w:pPr/>
      <w:r>
        <w:rPr>
          <w:b/>
          <w:color w:val="1F3553"/>
        </w:rPr>
        <w:t xml:space="preserve">RG09. </w:t>
      </w:r>
      <w:r>
        <w:t>Un rejet arrête le circuit et rouvre l'étape immédiatement précédente, dont l'horodatage est effacé.</w:t>
      </w:r>
    </w:p>
    <w:p>
      <w:pPr>
        <w:ind w:left="454"/>
      </w:pPr>
      <w:r>
        <w:rPr>
          <w:b/>
          <w:i/>
          <w:sz w:val="20"/>
        </w:rPr>
        <w:t xml:space="preserve">Pourquoi : </w:t>
      </w:r>
      <w:r>
        <w:rPr>
          <w:i/>
          <w:sz w:val="20"/>
        </w:rPr>
        <w:t>Le refus signale un problème que la personne ayant validé juste avant doit reconsidérer. C'est le mécanisme d'aller-retour de correction du produit. Voir toutefois le point de vigilance 10.3 sur la tension entre cette règle et le message de relance.</w:t>
      </w:r>
    </w:p>
    <w:p>
      <w:pPr/>
      <w:r>
        <w:rPr>
          <w:b/>
          <w:color w:val="1F3553"/>
        </w:rPr>
        <w:t xml:space="preserve">RG10. </w:t>
      </w:r>
      <w:r>
        <w:t>La relance remet en attente toutes les étapes rejetées du circuit ; les étapes déjà signées le restent.</w:t>
      </w:r>
    </w:p>
    <w:p>
      <w:pPr>
        <w:ind w:left="454"/>
      </w:pPr>
      <w:r>
        <w:rPr>
          <w:b/>
          <w:i/>
          <w:sz w:val="20"/>
        </w:rPr>
        <w:t xml:space="preserve">Pourquoi : </w:t>
      </w:r>
      <w:r>
        <w:rPr>
          <w:i/>
          <w:sz w:val="20"/>
        </w:rPr>
        <w:t>Faire re-signer quelqu'un qui a déjà donné son accord est une perte de temps et un affaiblissement du visa : si signer ne veut pas dire signer définitivement, la signature ne vaut plus rien.</w:t>
      </w:r>
    </w:p>
    <w:p>
      <w:pPr/>
      <w:r>
        <w:rPr>
          <w:b/>
          <w:color w:val="1F3553"/>
        </w:rPr>
        <w:t xml:space="preserve">RG11. </w:t>
      </w:r>
      <w:r>
        <w:t>La relance est refusée sur un circuit qui ne comporte aucune étape rejetée, et sur un document à la corbeille.</w:t>
      </w:r>
    </w:p>
    <w:p>
      <w:pPr>
        <w:ind w:left="454"/>
      </w:pPr>
      <w:r>
        <w:rPr>
          <w:b/>
          <w:i/>
          <w:sz w:val="20"/>
        </w:rPr>
        <w:t xml:space="preserve">Pourquoi : </w:t>
      </w:r>
      <w:r>
        <w:rPr>
          <w:i/>
          <w:sz w:val="20"/>
        </w:rPr>
        <w:t>Relancer un circuit qui n'est pas arrêté n'aurait aucun effet et laisserait croire à une action réussie. Un document supprimé n'est plus en jeu.</w:t>
      </w:r>
    </w:p>
    <w:p>
      <w:pPr/>
      <w:r>
        <w:rPr>
          <w:b/>
          <w:color w:val="1F3553"/>
        </w:rPr>
        <w:t xml:space="preserve">RG12. </w:t>
      </w:r>
      <w:r>
        <w:t>Le document devient actif à la signature de sa dernière étape, et redevient inactif à tout rejet comme à toute relance.</w:t>
      </w:r>
    </w:p>
    <w:p>
      <w:pPr>
        <w:ind w:left="454"/>
      </w:pPr>
      <w:r>
        <w:rPr>
          <w:b/>
          <w:i/>
          <w:sz w:val="20"/>
        </w:rPr>
        <w:t xml:space="preserve">Pourquoi : </w:t>
      </w:r>
      <w:r>
        <w:rPr>
          <w:i/>
          <w:sz w:val="20"/>
        </w:rPr>
        <w:t>L'état actif répond à la question : cette pièce a-t-elle reçu tous ses visas ? Il doit suivre le circuit sans décalage, sans quoi il ne veut plus rien dire.</w:t>
      </w:r>
    </w:p>
    <w:p>
      <w:pPr>
        <w:pStyle w:val="Heading3"/>
      </w:pPr>
      <w:r>
        <w:t>Les décisions en lot et les compteurs</w:t>
      </w:r>
    </w:p>
    <w:p>
      <w:pPr/>
      <w:r>
        <w:rPr>
          <w:b/>
          <w:color w:val="1F3553"/>
        </w:rPr>
        <w:t xml:space="preserve">RG13. </w:t>
      </w:r>
      <w:r>
        <w:t>Les décisions en lot listent les documents, elles ne les comptent pas. La liste est plafonnée à cinq noms, suivis de « … et N autre(s) ».</w:t>
      </w:r>
    </w:p>
    <w:p>
      <w:pPr>
        <w:ind w:left="454"/>
      </w:pPr>
      <w:r>
        <w:rPr>
          <w:b/>
          <w:i/>
          <w:sz w:val="20"/>
        </w:rPr>
        <w:t xml:space="preserve">Pourquoi : </w:t>
      </w:r>
      <w:r>
        <w:rPr>
          <w:i/>
          <w:sz w:val="20"/>
        </w:rPr>
        <w:t>Un décompte ne permet pas de vérifier qu'on n'a pas coché une ligne de trop. Une liste de trente noms, elle, n'est plus lisible et déborde de la fenêtre : les deux extrêmes se valent, le plafond est le compromis.</w:t>
      </w:r>
    </w:p>
    <w:p>
      <w:pPr/>
      <w:r>
        <w:rPr>
          <w:b/>
          <w:color w:val="1F3553"/>
        </w:rPr>
        <w:t xml:space="preserve">RG14. </w:t>
      </w:r>
      <w:r>
        <w:t>Une action groupée n'est conclue qu'une fois toutes les décisions terminées, et un échec même partiel provoque un rechargement des listes.</w:t>
      </w:r>
    </w:p>
    <w:p>
      <w:pPr>
        <w:ind w:left="454"/>
      </w:pPr>
      <w:r>
        <w:rPr>
          <w:b/>
          <w:i/>
          <w:sz w:val="20"/>
        </w:rPr>
        <w:t xml:space="preserve">Pourquoi : </w:t>
      </w:r>
      <w:r>
        <w:rPr>
          <w:i/>
          <w:sz w:val="20"/>
        </w:rPr>
        <w:t>Recharger après chaque réponse ferait clignoter la liste et perdre le compte de ce qui a réellement abouti. En cas d'échec, montrer l'état réel vaut mieux que de laisser croire que rien n'est passé.</w:t>
      </w:r>
    </w:p>
    <w:p>
      <w:pPr/>
      <w:r>
        <w:rPr>
          <w:b/>
          <w:color w:val="1F3553"/>
        </w:rPr>
        <w:t xml:space="preserve">RG15. </w:t>
      </w:r>
      <w:r>
        <w:t>Les trois compteurs — pastille de l'onglet, pastille du menu latéral, pied du tableau — sont recalculés ensemble, depuis une source unique.</w:t>
      </w:r>
    </w:p>
    <w:p>
      <w:pPr>
        <w:ind w:left="454"/>
      </w:pPr>
      <w:r>
        <w:rPr>
          <w:b/>
          <w:i/>
          <w:sz w:val="20"/>
        </w:rPr>
        <w:t xml:space="preserve">Pourquoi : </w:t>
      </w:r>
      <w:r>
        <w:rPr>
          <w:i/>
          <w:sz w:val="20"/>
        </w:rPr>
        <w:t>S'ils divergent, l'utilisateur ne sait plus lequel croire. Un compteur faux est pire que pas de compteur : il envoie chercher un travail qui n'existe plus.</w:t>
      </w:r>
    </w:p>
    <w:p>
      <w:pPr>
        <w:pStyle w:val="Heading3"/>
      </w:pPr>
      <w:r>
        <w:t>La recherche, la sélection et les autres chemins</w:t>
      </w:r>
    </w:p>
    <w:p>
      <w:pPr/>
      <w:r>
        <w:rPr>
          <w:b/>
          <w:color w:val="1F3553"/>
        </w:rPr>
        <w:t xml:space="preserve">RG16. </w:t>
      </w:r>
      <w:r>
        <w:t>Une recherche infructueuse reprend le terme saisi, dans une formulation propre à chaque onglet.</w:t>
      </w:r>
    </w:p>
    <w:p>
      <w:pPr>
        <w:ind w:left="454"/>
      </w:pPr>
      <w:r>
        <w:rPr>
          <w:b/>
          <w:i/>
          <w:sz w:val="20"/>
        </w:rPr>
        <w:t xml:space="preserve">Pourquoi : </w:t>
      </w:r>
      <w:r>
        <w:rPr>
          <w:i/>
          <w:sz w:val="20"/>
        </w:rPr>
        <w:t>Cela distingue « il n'y a rien » de « je me suis trompé de mot ». Sans le terme, l'utilisateur relit sa saisie dans la zone de recherche et conclut souvent à tort.</w:t>
      </w:r>
    </w:p>
    <w:p>
      <w:pPr/>
      <w:r>
        <w:rPr>
          <w:b/>
          <w:color w:val="1F3553"/>
        </w:rPr>
        <w:t xml:space="preserve">RG17. </w:t>
      </w:r>
      <w:r>
        <w:t>La recherche filtre les deux onglets à la fois.</w:t>
      </w:r>
    </w:p>
    <w:p>
      <w:pPr>
        <w:ind w:left="454"/>
      </w:pPr>
      <w:r>
        <w:rPr>
          <w:b/>
          <w:i/>
          <w:sz w:val="20"/>
        </w:rPr>
        <w:t xml:space="preserve">Pourquoi : </w:t>
      </w:r>
      <w:r>
        <w:rPr>
          <w:i/>
          <w:sz w:val="20"/>
        </w:rPr>
        <w:t>Ne filtrer que l'onglet courant donnerait un onglet « Historique » qui ignore la recherche affichée juste au-dessus de lui.</w:t>
      </w:r>
    </w:p>
    <w:p>
      <w:pPr/>
      <w:r>
        <w:rPr>
          <w:b/>
          <w:color w:val="1F3553"/>
        </w:rPr>
        <w:t xml:space="preserve">RG18. </w:t>
      </w:r>
      <w:r>
        <w:t>Le filtre porte sur ce qui est visible à l'écran : nom du document, type, espace de travail, libellé de l'étape, statut affiché et motif.</w:t>
      </w:r>
    </w:p>
    <w:p>
      <w:pPr>
        <w:ind w:left="454"/>
      </w:pPr>
      <w:r>
        <w:rPr>
          <w:b/>
          <w:i/>
          <w:sz w:val="20"/>
        </w:rPr>
        <w:t xml:space="preserve">Pourquoi : </w:t>
      </w:r>
      <w:r>
        <w:rPr>
          <w:i/>
          <w:sz w:val="20"/>
        </w:rPr>
        <w:t>Un filtre qui porterait sur l'objet entier ramènerait des lignes sans rapport avec le terme saisi, en réagissant à des identifiants que l'utilisateur ne voit nulle part.</w:t>
      </w:r>
    </w:p>
    <w:p>
      <w:pPr/>
      <w:r>
        <w:rPr>
          <w:b/>
          <w:color w:val="1F3553"/>
        </w:rPr>
        <w:t xml:space="preserve">RG19. </w:t>
      </w:r>
      <w:r>
        <w:t>Quitter le mode sélection vide la sélection.</w:t>
      </w:r>
    </w:p>
    <w:p>
      <w:pPr>
        <w:ind w:left="454"/>
      </w:pPr>
      <w:r>
        <w:rPr>
          <w:b/>
          <w:i/>
          <w:sz w:val="20"/>
        </w:rPr>
        <w:t xml:space="preserve">Pourquoi : </w:t>
      </w:r>
      <w:r>
        <w:rPr>
          <w:i/>
          <w:sz w:val="20"/>
        </w:rPr>
        <w:t>Des lignes cochées mais devenues invisibles exposeraient à signer des documents qu'on ne voit plus. Sur cet écran, la conséquence serait un visa donné à l'aveugle.</w:t>
      </w:r>
    </w:p>
    <w:p>
      <w:pPr/>
      <w:r>
        <w:rPr>
          <w:b/>
          <w:color w:val="1F3553"/>
        </w:rPr>
        <w:t xml:space="preserve">RG20. </w:t>
      </w:r>
      <w:r>
        <w:t>Une décision prise depuis le tableau de bord a exactement le même effet qu'une décision prise ici.</w:t>
      </w:r>
    </w:p>
    <w:p>
      <w:pPr>
        <w:ind w:left="454"/>
      </w:pPr>
      <w:r>
        <w:rPr>
          <w:b/>
          <w:i/>
          <w:sz w:val="20"/>
        </w:rPr>
        <w:t xml:space="preserve">Pourquoi : </w:t>
      </w:r>
      <w:r>
        <w:rPr>
          <w:i/>
          <w:sz w:val="20"/>
        </w:rPr>
        <w:t>Deux chemins vers le même acte doivent produire le même résultat, faute de quoi l'utilisateur devrait apprendre lequel des deux est le « vrai ».</w:t>
      </w:r>
    </w:p>
    <w:p>
      <w:pPr>
        <w:pStyle w:val="Heading1"/>
      </w:pPr>
      <w:r>
        <w:t>7. Les contrôles et les refus</w:t>
      </w:r>
    </w:p>
    <w:p>
      <w:pPr>
        <w:pStyle w:val="Heading2"/>
      </w:pPr>
      <w:r>
        <w:t>7.1 Confirmations demandées à l'utilisateur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Titre et message exacts</w:t>
            </w:r>
          </w:p>
        </w:tc>
        <w:tc>
          <w:tcPr>
            <w:tcW w:type="dxa" w:w="3213"/>
          </w:tcPr>
          <w:p>
            <w:pPr>
              <w:spacing w:before="20" w:after="20"/>
            </w:pPr>
            <w:r>
              <w:rPr>
                <w:b/>
                <w:sz w:val="19"/>
              </w:rPr>
              <w:t>Bouton de validation</w:t>
            </w:r>
          </w:p>
        </w:tc>
      </w:tr>
      <w:tr>
        <w:tc>
          <w:tcPr>
            <w:tcW w:type="dxa" w:w="3213"/>
          </w:tcPr>
          <w:p>
            <w:pPr>
              <w:spacing w:before="20" w:after="20"/>
            </w:pPr>
            <w:r>
              <w:rPr>
                <w:sz w:val="19"/>
              </w:rPr>
              <w:t>Signature d'une ligne</w:t>
            </w:r>
          </w:p>
        </w:tc>
        <w:tc>
          <w:tcPr>
            <w:tcW w:type="dxa" w:w="3213"/>
          </w:tcPr>
          <w:p>
            <w:pPr>
              <w:spacing w:before="20" w:after="20"/>
            </w:pPr>
            <w:r>
              <w:rPr>
                <w:sz w:val="19"/>
              </w:rPr>
              <w:t>Titre : « Signer le document ». Message : « Confirmez-vous la signature de « Facture circuit.pdf » (étape 2 · Validation comptable) ? »</w:t>
            </w:r>
          </w:p>
        </w:tc>
        <w:tc>
          <w:tcPr>
            <w:tcW w:type="dxa" w:w="3213"/>
          </w:tcPr>
          <w:p>
            <w:pPr>
              <w:spacing w:before="20" w:after="20"/>
            </w:pPr>
            <w:r>
              <w:rPr>
                <w:sz w:val="19"/>
              </w:rPr>
              <w:t>Signer</w:t>
            </w:r>
          </w:p>
        </w:tc>
      </w:tr>
      <w:tr>
        <w:tc>
          <w:tcPr>
            <w:tcW w:type="dxa" w:w="3213"/>
          </w:tcPr>
          <w:p>
            <w:pPr>
              <w:spacing w:before="20" w:after="20"/>
            </w:pPr>
            <w:r>
              <w:rPr>
                <w:sz w:val="19"/>
              </w:rPr>
              <w:t>Signature groupée</w:t>
            </w:r>
          </w:p>
        </w:tc>
        <w:tc>
          <w:tcPr>
            <w:tcW w:type="dxa" w:w="3213"/>
          </w:tcPr>
          <w:p>
            <w:pPr>
              <w:spacing w:before="20" w:after="20"/>
            </w:pPr>
            <w:r>
              <w:rPr>
                <w:sz w:val="19"/>
              </w:rPr>
              <w:t>Titre : « Signer 3 document(s) ». Message : « Confirmez-vous la signature de : » suivi de la liste à puces des documents, cinq au plus, puis « • … et N autre(s) ».</w:t>
            </w:r>
          </w:p>
        </w:tc>
        <w:tc>
          <w:tcPr>
            <w:tcW w:type="dxa" w:w="3213"/>
          </w:tcPr>
          <w:p>
            <w:pPr>
              <w:spacing w:before="20" w:after="20"/>
            </w:pPr>
            <w:r>
              <w:rPr>
                <w:sz w:val="19"/>
              </w:rPr>
              <w:t>Signer</w:t>
            </w:r>
          </w:p>
        </w:tc>
      </w:tr>
      <w:tr>
        <w:tc>
          <w:tcPr>
            <w:tcW w:type="dxa" w:w="3213"/>
          </w:tcPr>
          <w:p>
            <w:pPr>
              <w:spacing w:before="20" w:after="20"/>
            </w:pPr>
            <w:r>
              <w:rPr>
                <w:sz w:val="19"/>
              </w:rPr>
              <w:t>Rejet d'une ligne</w:t>
            </w:r>
          </w:p>
        </w:tc>
        <w:tc>
          <w:tcPr>
            <w:tcW w:type="dxa" w:w="3213"/>
          </w:tcPr>
          <w:p>
            <w:pPr>
              <w:spacing w:before="20" w:after="20"/>
            </w:pPr>
            <w:r>
              <w:rPr>
                <w:sz w:val="19"/>
              </w:rPr>
              <w:t>Titre : « Rejeter la signature ». Message : « Indiquez le motif du rejet de « Facture circuit.pdf ». » Champ : « Motif du rejet », avec le texte indicatif « Ex. montant erroné, pièce manquante… ».</w:t>
            </w:r>
          </w:p>
        </w:tc>
        <w:tc>
          <w:tcPr>
            <w:tcW w:type="dxa" w:w="3213"/>
          </w:tcPr>
          <w:p>
            <w:pPr>
              <w:spacing w:before="20" w:after="20"/>
            </w:pPr>
            <w:r>
              <w:rPr>
                <w:sz w:val="19"/>
              </w:rPr>
              <w:t>Rejeter</w:t>
            </w:r>
          </w:p>
        </w:tc>
      </w:tr>
      <w:tr>
        <w:tc>
          <w:tcPr>
            <w:tcW w:type="dxa" w:w="3213"/>
          </w:tcPr>
          <w:p>
            <w:pPr>
              <w:spacing w:before="20" w:after="20"/>
            </w:pPr>
            <w:r>
              <w:rPr>
                <w:sz w:val="19"/>
              </w:rPr>
              <w:t>Rejet groupé</w:t>
            </w:r>
          </w:p>
        </w:tc>
        <w:tc>
          <w:tcPr>
            <w:tcW w:type="dxa" w:w="3213"/>
          </w:tcPr>
          <w:p>
            <w:pPr>
              <w:spacing w:before="20" w:after="20"/>
            </w:pPr>
            <w:r>
              <w:rPr>
                <w:sz w:val="19"/>
              </w:rPr>
              <w:t>Titre : « Rejeter 3 document(s) ». Message : « Indiquez le motif du rejet de : » suivi de la liste à puces. Même champ de motif.</w:t>
            </w:r>
          </w:p>
        </w:tc>
        <w:tc>
          <w:tcPr>
            <w:tcW w:type="dxa" w:w="3213"/>
          </w:tcPr>
          <w:p>
            <w:pPr>
              <w:spacing w:before="20" w:after="20"/>
            </w:pPr>
            <w:r>
              <w:rPr>
                <w:sz w:val="19"/>
              </w:rPr>
              <w:t>Rejeter</w:t>
            </w:r>
          </w:p>
        </w:tc>
      </w:tr>
      <w:tr>
        <w:tc>
          <w:tcPr>
            <w:tcW w:type="dxa" w:w="3213"/>
          </w:tcPr>
          <w:p>
            <w:pPr>
              <w:spacing w:before="20" w:after="20"/>
            </w:pPr>
            <w:r>
              <w:rPr>
                <w:sz w:val="19"/>
              </w:rPr>
              <w:t>Relance</w:t>
            </w:r>
          </w:p>
        </w:tc>
        <w:tc>
          <w:tcPr>
            <w:tcW w:type="dxa" w:w="3213"/>
          </w:tcPr>
          <w:p>
            <w:pPr>
              <w:spacing w:before="20" w:after="20"/>
            </w:pPr>
            <w:r>
              <w:rPr>
                <w:sz w:val="19"/>
              </w:rPr>
              <w:t>Titre : « Relancer la validation ». Message : « Le circuit de « Procès-verbal 12-06.pdf » est arrêté par un rejet. Le relancer remet l'étape refusée à traiter ; les étapes déjà signées le restent. »</w:t>
            </w:r>
          </w:p>
        </w:tc>
        <w:tc>
          <w:tcPr>
            <w:tcW w:type="dxa" w:w="3213"/>
          </w:tcPr>
          <w:p>
            <w:pPr>
              <w:spacing w:before="20" w:after="20"/>
            </w:pPr>
            <w:r>
              <w:rPr>
                <w:sz w:val="19"/>
              </w:rPr>
              <w:t>Relancer</w:t>
            </w:r>
          </w:p>
        </w:tc>
      </w:tr>
    </w:tbl>
    <w:p>
      <w:pPr>
        <w:spacing w:after="40"/>
      </w:pPr>
    </w:p>
    <w:p>
      <w:pPr/>
      <w:r>
        <w:t>Toutes ces fenêtres se ferment par « Annuler », par la touche d'échappement ou par un clic hors du cadre. Aucune ne retient l'utilisateur, et l'abandon n'écrit rien.</w:t>
      </w:r>
    </w:p>
    <w:p>
      <w:pPr>
        <w:pStyle w:val="Heading2"/>
      </w:pPr>
      <w:r>
        <w:t>7.2 Contrôle de saisie du motif</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w:t>
            </w:r>
          </w:p>
        </w:tc>
      </w:tr>
      <w:tr>
        <w:tc>
          <w:tcPr>
            <w:tcW w:type="dxa" w:w="3213"/>
          </w:tcPr>
          <w:p>
            <w:pPr>
              <w:spacing w:before="20" w:after="20"/>
            </w:pPr>
            <w:r>
              <w:rPr>
                <w:sz w:val="19"/>
              </w:rPr>
              <w:t>Le motif est vide au moment de valider un rejet</w:t>
            </w:r>
          </w:p>
        </w:tc>
        <w:tc>
          <w:tcPr>
            <w:tcW w:type="dxa" w:w="3213"/>
          </w:tcPr>
          <w:p>
            <w:pPr>
              <w:spacing w:before="20" w:after="20"/>
            </w:pPr>
            <w:r>
              <w:rPr>
                <w:sz w:val="19"/>
              </w:rPr>
              <w:t>Ce champ est requis.</w:t>
            </w:r>
          </w:p>
        </w:tc>
        <w:tc>
          <w:tcPr>
            <w:tcW w:type="dxa" w:w="3213"/>
          </w:tcPr>
          <w:p>
            <w:pPr>
              <w:spacing w:before="20" w:after="20"/>
            </w:pPr>
            <w:r>
              <w:rPr>
                <w:sz w:val="19"/>
              </w:rPr>
              <w:t>La fenêtre ne se ferme pas, le message apparaît sous le champ et le rejet n'est pas transmis.</w:t>
            </w:r>
          </w:p>
        </w:tc>
      </w:tr>
      <w:tr>
        <w:tc>
          <w:tcPr>
            <w:tcW w:type="dxa" w:w="3213"/>
          </w:tcPr>
          <w:p>
            <w:pPr>
              <w:spacing w:before="20" w:after="20"/>
            </w:pPr>
            <w:r>
              <w:rPr>
                <w:sz w:val="19"/>
              </w:rPr>
              <w:t>Le motif dépasse la longueur autorisée</w:t>
            </w:r>
          </w:p>
        </w:tc>
        <w:tc>
          <w:tcPr>
            <w:tcW w:type="dxa" w:w="3213"/>
          </w:tcPr>
          <w:p>
            <w:pPr>
              <w:spacing w:before="20" w:after="20"/>
            </w:pPr>
            <w:r>
              <w:rPr>
                <w:sz w:val="19"/>
              </w:rPr>
              <w:t>Le champ « motif » ne peut pas dépasser 255 caractères (reçu : &lt;n&gt;).</w:t>
            </w:r>
          </w:p>
        </w:tc>
        <w:tc>
          <w:tcPr>
            <w:tcW w:type="dxa" w:w="3213"/>
          </w:tcPr>
          <w:p>
            <w:pPr>
              <w:spacing w:before="20" w:after="20"/>
            </w:pPr>
            <w:r>
              <w:rPr>
                <w:sz w:val="19"/>
              </w:rPr>
              <w:t>Le rejet est refusé ; l'étape reste en attente.</w:t>
            </w:r>
          </w:p>
        </w:tc>
      </w:tr>
    </w:tbl>
    <w:p>
      <w:pPr>
        <w:spacing w:after="40"/>
      </w:pPr>
    </w:p>
    <w:p>
      <w:pPr>
        <w:pStyle w:val="Heading2"/>
      </w:pPr>
      <w:r>
        <w:t>7.3 Messages de succès</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Situation</w:t>
            </w:r>
          </w:p>
        </w:tc>
        <w:tc>
          <w:tcPr>
            <w:tcW w:type="dxa" w:w="4819"/>
          </w:tcPr>
          <w:p>
            <w:pPr>
              <w:spacing w:before="20" w:after="20"/>
            </w:pPr>
            <w:r>
              <w:rPr>
                <w:b/>
                <w:sz w:val="19"/>
              </w:rPr>
              <w:t>Message exact affiché</w:t>
            </w:r>
          </w:p>
        </w:tc>
      </w:tr>
      <w:tr>
        <w:tc>
          <w:tcPr>
            <w:tcW w:type="dxa" w:w="4819"/>
          </w:tcPr>
          <w:p>
            <w:pPr>
              <w:spacing w:before="20" w:after="20"/>
            </w:pPr>
            <w:r>
              <w:rPr>
                <w:sz w:val="19"/>
              </w:rPr>
              <w:t>Signature d'une ligne</w:t>
            </w:r>
          </w:p>
        </w:tc>
        <w:tc>
          <w:tcPr>
            <w:tcW w:type="dxa" w:w="4819"/>
          </w:tcPr>
          <w:p>
            <w:pPr>
              <w:spacing w:before="20" w:after="20"/>
            </w:pPr>
            <w:r>
              <w:rPr>
                <w:sz w:val="19"/>
              </w:rPr>
              <w:t>Document signé.</w:t>
            </w:r>
          </w:p>
        </w:tc>
      </w:tr>
      <w:tr>
        <w:tc>
          <w:tcPr>
            <w:tcW w:type="dxa" w:w="4819"/>
          </w:tcPr>
          <w:p>
            <w:pPr>
              <w:spacing w:before="20" w:after="20"/>
            </w:pPr>
            <w:r>
              <w:rPr>
                <w:sz w:val="19"/>
              </w:rPr>
              <w:t>Signature groupée</w:t>
            </w:r>
          </w:p>
        </w:tc>
        <w:tc>
          <w:tcPr>
            <w:tcW w:type="dxa" w:w="4819"/>
          </w:tcPr>
          <w:p>
            <w:pPr>
              <w:spacing w:before="20" w:after="20"/>
            </w:pPr>
            <w:r>
              <w:rPr>
                <w:sz w:val="19"/>
              </w:rPr>
              <w:t>3 document(s) signé(s).</w:t>
            </w:r>
          </w:p>
        </w:tc>
      </w:tr>
      <w:tr>
        <w:tc>
          <w:tcPr>
            <w:tcW w:type="dxa" w:w="4819"/>
          </w:tcPr>
          <w:p>
            <w:pPr>
              <w:spacing w:before="20" w:after="20"/>
            </w:pPr>
            <w:r>
              <w:rPr>
                <w:sz w:val="19"/>
              </w:rPr>
              <w:t>Rejet d'une ligne</w:t>
            </w:r>
          </w:p>
        </w:tc>
        <w:tc>
          <w:tcPr>
            <w:tcW w:type="dxa" w:w="4819"/>
          </w:tcPr>
          <w:p>
            <w:pPr>
              <w:spacing w:before="20" w:after="20"/>
            </w:pPr>
            <w:r>
              <w:rPr>
                <w:sz w:val="19"/>
              </w:rPr>
              <w:t>Signature rejetée.</w:t>
            </w:r>
          </w:p>
        </w:tc>
      </w:tr>
      <w:tr>
        <w:tc>
          <w:tcPr>
            <w:tcW w:type="dxa" w:w="4819"/>
          </w:tcPr>
          <w:p>
            <w:pPr>
              <w:spacing w:before="20" w:after="20"/>
            </w:pPr>
            <w:r>
              <w:rPr>
                <w:sz w:val="19"/>
              </w:rPr>
              <w:t>Rejet groupé</w:t>
            </w:r>
          </w:p>
        </w:tc>
        <w:tc>
          <w:tcPr>
            <w:tcW w:type="dxa" w:w="4819"/>
          </w:tcPr>
          <w:p>
            <w:pPr>
              <w:spacing w:before="20" w:after="20"/>
            </w:pPr>
            <w:r>
              <w:rPr>
                <w:sz w:val="19"/>
              </w:rPr>
              <w:t>3 document(s) rejeté(s).</w:t>
            </w:r>
          </w:p>
        </w:tc>
      </w:tr>
      <w:tr>
        <w:tc>
          <w:tcPr>
            <w:tcW w:type="dxa" w:w="4819"/>
          </w:tcPr>
          <w:p>
            <w:pPr>
              <w:spacing w:before="20" w:after="20"/>
            </w:pPr>
            <w:r>
              <w:rPr>
                <w:sz w:val="19"/>
              </w:rPr>
              <w:t>Relance</w:t>
            </w:r>
          </w:p>
        </w:tc>
        <w:tc>
          <w:tcPr>
            <w:tcW w:type="dxa" w:w="4819"/>
          </w:tcPr>
          <w:p>
            <w:pPr>
              <w:spacing w:before="20" w:after="20"/>
            </w:pPr>
            <w:r>
              <w:rPr>
                <w:sz w:val="19"/>
              </w:rPr>
              <w:t>Circuit relancé.</w:t>
            </w:r>
          </w:p>
        </w:tc>
      </w:tr>
    </w:tbl>
    <w:p>
      <w:pPr>
        <w:spacing w:after="40"/>
      </w:pPr>
    </w:p>
    <w:p>
      <w:pPr>
        <w:pStyle w:val="Heading2"/>
      </w:pPr>
      <w:r>
        <w:t>7.4 Refus et échecs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Les listes ne peuvent pas être chargées</w:t>
            </w:r>
          </w:p>
        </w:tc>
        <w:tc>
          <w:tcPr>
            <w:tcW w:type="dxa" w:w="3213"/>
          </w:tcPr>
          <w:p>
            <w:pPr>
              <w:spacing w:before="20" w:after="20"/>
            </w:pPr>
            <w:r>
              <w:rPr>
                <w:sz w:val="19"/>
              </w:rPr>
              <w:t>Chargement impossible.</w:t>
            </w:r>
          </w:p>
        </w:tc>
        <w:tc>
          <w:tcPr>
            <w:tcW w:type="dxa" w:w="3213"/>
          </w:tcPr>
          <w:p>
            <w:pPr>
              <w:spacing w:before="20" w:after="20"/>
            </w:pPr>
            <w:r>
              <w:rPr>
                <w:sz w:val="19"/>
              </w:rPr>
              <w:t>Les tableaux restent vides. Le bouton « Rafraîchir » permet de réessayer.</w:t>
            </w:r>
          </w:p>
        </w:tc>
      </w:tr>
      <w:tr>
        <w:tc>
          <w:tcPr>
            <w:tcW w:type="dxa" w:w="3213"/>
          </w:tcPr>
          <w:p>
            <w:pPr>
              <w:spacing w:before="20" w:after="20"/>
            </w:pPr>
            <w:r>
              <w:rPr>
                <w:sz w:val="19"/>
              </w:rPr>
              <w:t>L'étape n'est pas assignée à l'opérateur</w:t>
            </w:r>
          </w:p>
        </w:tc>
        <w:tc>
          <w:tcPr>
            <w:tcW w:type="dxa" w:w="3213"/>
          </w:tcPr>
          <w:p>
            <w:pPr>
              <w:spacing w:before="20" w:after="20"/>
            </w:pPr>
            <w:r>
              <w:rPr>
                <w:sz w:val="19"/>
              </w:rPr>
              <w:t>Cette signature ne vous est pas assignée</w:t>
            </w:r>
          </w:p>
        </w:tc>
        <w:tc>
          <w:tcPr>
            <w:tcW w:type="dxa" w:w="3213"/>
          </w:tcPr>
          <w:p>
            <w:pPr>
              <w:spacing w:before="20" w:after="20"/>
            </w:pPr>
            <w:r>
              <w:rPr>
                <w:sz w:val="19"/>
              </w:rPr>
              <w:t>La décision est refusée. L'étape reste en attente.</w:t>
            </w:r>
          </w:p>
        </w:tc>
      </w:tr>
      <w:tr>
        <w:tc>
          <w:tcPr>
            <w:tcW w:type="dxa" w:w="3213"/>
          </w:tcPr>
          <w:p>
            <w:pPr>
              <w:spacing w:before="20" w:after="20"/>
            </w:pPr>
            <w:r>
              <w:rPr>
                <w:sz w:val="19"/>
              </w:rPr>
              <w:t>L'étape a déjà été décidée</w:t>
            </w:r>
          </w:p>
        </w:tc>
        <w:tc>
          <w:tcPr>
            <w:tcW w:type="dxa" w:w="3213"/>
          </w:tcPr>
          <w:p>
            <w:pPr>
              <w:spacing w:before="20" w:after="20"/>
            </w:pPr>
            <w:r>
              <w:rPr>
                <w:sz w:val="19"/>
              </w:rPr>
              <w:t>Cette signature a déjà été traitée</w:t>
            </w:r>
          </w:p>
        </w:tc>
        <w:tc>
          <w:tcPr>
            <w:tcW w:type="dxa" w:w="3213"/>
          </w:tcPr>
          <w:p>
            <w:pPr>
              <w:spacing w:before="20" w:after="20"/>
            </w:pPr>
            <w:r>
              <w:rPr>
                <w:sz w:val="19"/>
              </w:rPr>
              <w:t>La décision est refusée. Un rafraîchissement montre l'état réel.</w:t>
            </w:r>
          </w:p>
        </w:tc>
      </w:tr>
      <w:tr>
        <w:tc>
          <w:tcPr>
            <w:tcW w:type="dxa" w:w="3213"/>
          </w:tcPr>
          <w:p>
            <w:pPr>
              <w:spacing w:before="20" w:after="20"/>
            </w:pPr>
            <w:r>
              <w:rPr>
                <w:sz w:val="19"/>
              </w:rPr>
              <w:t>L'étape précédente n'est pas signée</w:t>
            </w:r>
          </w:p>
        </w:tc>
        <w:tc>
          <w:tcPr>
            <w:tcW w:type="dxa" w:w="3213"/>
          </w:tcPr>
          <w:p>
            <w:pPr>
              <w:spacing w:before="20" w:after="20"/>
            </w:pPr>
            <w:r>
              <w:rPr>
                <w:sz w:val="19"/>
              </w:rPr>
              <w:t>L'étape précédente n'est pas encore validée</w:t>
            </w:r>
          </w:p>
        </w:tc>
        <w:tc>
          <w:tcPr>
            <w:tcW w:type="dxa" w:w="3213"/>
          </w:tcPr>
          <w:p>
            <w:pPr>
              <w:spacing w:before="20" w:after="20"/>
            </w:pPr>
            <w:r>
              <w:rPr>
                <w:sz w:val="19"/>
              </w:rPr>
              <w:t>La signature est refusée. Ce refus ne devrait pas être vu : la file ne présente que des étapes actionnables.</w:t>
            </w:r>
          </w:p>
        </w:tc>
      </w:tr>
      <w:tr>
        <w:tc>
          <w:tcPr>
            <w:tcW w:type="dxa" w:w="3213"/>
          </w:tcPr>
          <w:p>
            <w:pPr>
              <w:spacing w:before="20" w:after="20"/>
            </w:pPr>
            <w:r>
              <w:rPr>
                <w:sz w:val="19"/>
              </w:rPr>
              <w:t>Le document est à la corbeille</w:t>
            </w:r>
          </w:p>
        </w:tc>
        <w:tc>
          <w:tcPr>
            <w:tcW w:type="dxa" w:w="3213"/>
          </w:tcPr>
          <w:p>
            <w:pPr>
              <w:spacing w:before="20" w:after="20"/>
            </w:pPr>
            <w:r>
              <w:rPr>
                <w:sz w:val="19"/>
              </w:rPr>
              <w:t>Document en corbeille : cette étape ne peut plus être traitée. Restaurez-le d'abord.</w:t>
            </w:r>
          </w:p>
        </w:tc>
        <w:tc>
          <w:tcPr>
            <w:tcW w:type="dxa" w:w="3213"/>
          </w:tcPr>
          <w:p>
            <w:pPr>
              <w:spacing w:before="20" w:after="20"/>
            </w:pPr>
            <w:r>
              <w:rPr>
                <w:sz w:val="19"/>
              </w:rPr>
              <w:t>La décision est refusée. Le document doit d'abord être restauré.</w:t>
            </w:r>
          </w:p>
        </w:tc>
      </w:tr>
      <w:tr>
        <w:tc>
          <w:tcPr>
            <w:tcW w:type="dxa" w:w="3213"/>
          </w:tcPr>
          <w:p>
            <w:pPr>
              <w:spacing w:before="20" w:after="20"/>
            </w:pPr>
            <w:r>
              <w:rPr>
                <w:sz w:val="19"/>
              </w:rPr>
              <w:t>Le motif est absent au rejet</w:t>
            </w:r>
          </w:p>
        </w:tc>
        <w:tc>
          <w:tcPr>
            <w:tcW w:type="dxa" w:w="3213"/>
          </w:tcPr>
          <w:p>
            <w:pPr>
              <w:spacing w:before="20" w:after="20"/>
            </w:pPr>
            <w:r>
              <w:rPr>
                <w:sz w:val="19"/>
              </w:rPr>
              <w:t>Le motif est obligatoire pour un rejet</w:t>
            </w:r>
          </w:p>
        </w:tc>
        <w:tc>
          <w:tcPr>
            <w:tcW w:type="dxa" w:w="3213"/>
          </w:tcPr>
          <w:p>
            <w:pPr>
              <w:spacing w:before="20" w:after="20"/>
            </w:pPr>
            <w:r>
              <w:rPr>
                <w:sz w:val="19"/>
              </w:rPr>
              <w:t>Le rejet est refusé. Ce refus ne devrait pas être vu : la fenêtre l'a déjà empêché.</w:t>
            </w:r>
          </w:p>
        </w:tc>
      </w:tr>
      <w:tr>
        <w:tc>
          <w:tcPr>
            <w:tcW w:type="dxa" w:w="3213"/>
          </w:tcPr>
          <w:p>
            <w:pPr>
              <w:spacing w:before="20" w:after="20"/>
            </w:pPr>
            <w:r>
              <w:rPr>
                <w:sz w:val="19"/>
              </w:rPr>
              <w:t>Le circuit n'a aucune étape rejetée</w:t>
            </w:r>
          </w:p>
        </w:tc>
        <w:tc>
          <w:tcPr>
            <w:tcW w:type="dxa" w:w="3213"/>
          </w:tcPr>
          <w:p>
            <w:pPr>
              <w:spacing w:before="20" w:after="20"/>
            </w:pPr>
            <w:r>
              <w:rPr>
                <w:sz w:val="19"/>
              </w:rPr>
              <w:t>Ce circuit n'a aucune étape rejetée : il n'y a rien à relancer.</w:t>
            </w:r>
          </w:p>
        </w:tc>
        <w:tc>
          <w:tcPr>
            <w:tcW w:type="dxa" w:w="3213"/>
          </w:tcPr>
          <w:p>
            <w:pPr>
              <w:spacing w:before="20" w:after="20"/>
            </w:pPr>
            <w:r>
              <w:rPr>
                <w:sz w:val="19"/>
              </w:rPr>
              <w:t>La relance est refusée.</w:t>
            </w:r>
          </w:p>
        </w:tc>
      </w:tr>
      <w:tr>
        <w:tc>
          <w:tcPr>
            <w:tcW w:type="dxa" w:w="3213"/>
          </w:tcPr>
          <w:p>
            <w:pPr>
              <w:spacing w:before="20" w:after="20"/>
            </w:pPr>
            <w:r>
              <w:rPr>
                <w:sz w:val="19"/>
              </w:rPr>
              <w:t>Le document n'a aucun circuit</w:t>
            </w:r>
          </w:p>
        </w:tc>
        <w:tc>
          <w:tcPr>
            <w:tcW w:type="dxa" w:w="3213"/>
          </w:tcPr>
          <w:p>
            <w:pPr>
              <w:spacing w:before="20" w:after="20"/>
            </w:pPr>
            <w:r>
              <w:rPr>
                <w:sz w:val="19"/>
              </w:rPr>
              <w:t>Aucun circuit de validation pour le document : &lt;identifiant&gt;</w:t>
            </w:r>
          </w:p>
        </w:tc>
        <w:tc>
          <w:tcPr>
            <w:tcW w:type="dxa" w:w="3213"/>
          </w:tcPr>
          <w:p>
            <w:pPr>
              <w:spacing w:before="20" w:after="20"/>
            </w:pPr>
            <w:r>
              <w:rPr>
                <w:sz w:val="19"/>
              </w:rPr>
              <w:t>La relance est refusée.</w:t>
            </w:r>
          </w:p>
        </w:tc>
      </w:tr>
      <w:tr>
        <w:tc>
          <w:tcPr>
            <w:tcW w:type="dxa" w:w="3213"/>
          </w:tcPr>
          <w:p>
            <w:pPr>
              <w:spacing w:before="20" w:after="20"/>
            </w:pPr>
            <w:r>
              <w:rPr>
                <w:sz w:val="19"/>
              </w:rPr>
              <w:t>Échec d'une signature unitaire</w:t>
            </w:r>
          </w:p>
        </w:tc>
        <w:tc>
          <w:tcPr>
            <w:tcW w:type="dxa" w:w="3213"/>
          </w:tcPr>
          <w:p>
            <w:pPr>
              <w:spacing w:before="20" w:after="20"/>
            </w:pPr>
            <w:r>
              <w:rPr>
                <w:sz w:val="19"/>
              </w:rPr>
              <w:t>Le motif renvoyé par l'application, ou à défaut « Approbation impossible. »</w:t>
            </w:r>
          </w:p>
        </w:tc>
        <w:tc>
          <w:tcPr>
            <w:tcW w:type="dxa" w:w="3213"/>
          </w:tcPr>
          <w:p>
            <w:pPr>
              <w:spacing w:before="20" w:after="20"/>
            </w:pPr>
            <w:r>
              <w:rPr>
                <w:sz w:val="19"/>
              </w:rPr>
              <w:t>L'étape reste en attente.</w:t>
            </w:r>
          </w:p>
        </w:tc>
      </w:tr>
      <w:tr>
        <w:tc>
          <w:tcPr>
            <w:tcW w:type="dxa" w:w="3213"/>
          </w:tcPr>
          <w:p>
            <w:pPr>
              <w:spacing w:before="20" w:after="20"/>
            </w:pPr>
            <w:r>
              <w:rPr>
                <w:sz w:val="19"/>
              </w:rPr>
              <w:t>Échec d'un rejet unitaire</w:t>
            </w:r>
          </w:p>
        </w:tc>
        <w:tc>
          <w:tcPr>
            <w:tcW w:type="dxa" w:w="3213"/>
          </w:tcPr>
          <w:p>
            <w:pPr>
              <w:spacing w:before="20" w:after="20"/>
            </w:pPr>
            <w:r>
              <w:rPr>
                <w:sz w:val="19"/>
              </w:rPr>
              <w:t>Le motif renvoyé par l'application, ou à défaut « Rejet impossible. »</w:t>
            </w:r>
          </w:p>
        </w:tc>
        <w:tc>
          <w:tcPr>
            <w:tcW w:type="dxa" w:w="3213"/>
          </w:tcPr>
          <w:p>
            <w:pPr>
              <w:spacing w:before="20" w:after="20"/>
            </w:pPr>
            <w:r>
              <w:rPr>
                <w:sz w:val="19"/>
              </w:rPr>
              <w:t>L'étape reste en attente.</w:t>
            </w:r>
          </w:p>
        </w:tc>
      </w:tr>
      <w:tr>
        <w:tc>
          <w:tcPr>
            <w:tcW w:type="dxa" w:w="3213"/>
          </w:tcPr>
          <w:p>
            <w:pPr>
              <w:spacing w:before="20" w:after="20"/>
            </w:pPr>
            <w:r>
              <w:rPr>
                <w:sz w:val="19"/>
              </w:rPr>
              <w:t>Échec d'une relance</w:t>
            </w:r>
          </w:p>
        </w:tc>
        <w:tc>
          <w:tcPr>
            <w:tcW w:type="dxa" w:w="3213"/>
          </w:tcPr>
          <w:p>
            <w:pPr>
              <w:spacing w:before="20" w:after="20"/>
            </w:pPr>
            <w:r>
              <w:rPr>
                <w:sz w:val="19"/>
              </w:rPr>
              <w:t>Le motif renvoyé par l'application, ou à défaut « Relance impossible. »</w:t>
            </w:r>
          </w:p>
        </w:tc>
        <w:tc>
          <w:tcPr>
            <w:tcW w:type="dxa" w:w="3213"/>
          </w:tcPr>
          <w:p>
            <w:pPr>
              <w:spacing w:before="20" w:after="20"/>
            </w:pPr>
            <w:r>
              <w:rPr>
                <w:sz w:val="19"/>
              </w:rPr>
              <w:t>Le circuit reste arrêté.</w:t>
            </w:r>
          </w:p>
        </w:tc>
      </w:tr>
      <w:tr>
        <w:tc>
          <w:tcPr>
            <w:tcW w:type="dxa" w:w="3213"/>
          </w:tcPr>
          <w:p>
            <w:pPr>
              <w:spacing w:before="20" w:after="20"/>
            </w:pPr>
            <w:r>
              <w:rPr>
                <w:sz w:val="19"/>
              </w:rPr>
              <w:t>Échec, même partiel, d'une action groupée</w:t>
            </w:r>
          </w:p>
        </w:tc>
        <w:tc>
          <w:tcPr>
            <w:tcW w:type="dxa" w:w="3213"/>
          </w:tcPr>
          <w:p>
            <w:pPr>
              <w:spacing w:before="20" w:after="20"/>
            </w:pPr>
            <w:r>
              <w:rPr>
                <w:sz w:val="19"/>
              </w:rPr>
              <w:t>Le motif renvoyé par l'application, ou à défaut « Action groupée incomplète. »</w:t>
            </w:r>
          </w:p>
        </w:tc>
        <w:tc>
          <w:tcPr>
            <w:tcW w:type="dxa" w:w="3213"/>
          </w:tcPr>
          <w:p>
            <w:pPr>
              <w:spacing w:before="20" w:after="20"/>
            </w:pPr>
            <w:r>
              <w:rPr>
                <w:sz w:val="19"/>
              </w:rPr>
              <w:t>Les listes sont rechargées pour montrer exactement ce qui est passé et ce qui ne l'est pas.</w:t>
            </w:r>
          </w:p>
        </w:tc>
      </w:tr>
    </w:tbl>
    <w:p>
      <w:pPr>
        <w:spacing w:after="40"/>
      </w:pPr>
    </w:p>
    <w:p>
      <w:pPr>
        <w:pStyle w:val="Heading1"/>
      </w:pPr>
      <w:r>
        <w:t>8. Les cas particuliers</w:t>
      </w:r>
    </w:p>
    <w:p>
      <w:pPr>
        <w:pStyle w:val="Heading2"/>
      </w:pPr>
      <w:r>
        <w:t>8.1 Le rejet fait revenir l'étape précédente dans la file</w:t>
      </w:r>
    </w:p>
    <w:p>
      <w:pPr/>
      <w:r>
        <w:t>Rejeter une étape ne fait pas que l'arrêter : l'étape immédiatement précédente repasse en attente et son horodatage est effacé. Concrètement, si l'approbateur de l'étape 3 refuse, l'approbateur de l'étape 2 retrouve sa ligne dans « À traiter » et devra signer de nouveau.</w:t>
      </w:r>
    </w:p>
    <w:p>
      <w:pPr>
        <w:spacing w:before="0" w:after="0"/>
        <w:ind w:left="113"/>
      </w:pPr>
      <w:r>
        <w:rPr>
          <w:rFonts w:ascii="Consolas" w:hAnsi="Consolas" w:cs="Consolas"/>
          <w:sz w:val="18"/>
        </w:rPr>
        <w:t xml:space="preserve">  AVANT le rejet de l'étape 3</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étape 1  SIGNÉ</w:t>
      </w:r>
    </w:p>
    <w:p>
      <w:pPr>
        <w:spacing w:before="0" w:after="0"/>
        <w:ind w:left="113"/>
      </w:pPr>
      <w:r>
        <w:rPr>
          <w:rFonts w:ascii="Consolas" w:hAnsi="Consolas" w:cs="Consolas"/>
          <w:sz w:val="18"/>
        </w:rPr>
        <w:t xml:space="preserve">  étape 2  SIGNÉ</w:t>
      </w:r>
    </w:p>
    <w:p>
      <w:pPr>
        <w:spacing w:before="0" w:after="0"/>
        <w:ind w:left="113"/>
      </w:pPr>
      <w:r>
        <w:rPr>
          <w:rFonts w:ascii="Consolas" w:hAnsi="Consolas" w:cs="Consolas"/>
          <w:sz w:val="18"/>
        </w:rPr>
        <w:t xml:space="preserve">  étape 3  EN ATTENTE   &lt;-- l'approbateur refuse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APRÈS le rejet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étape 1  SIGNÉ</w:t>
      </w:r>
    </w:p>
    <w:p>
      <w:pPr>
        <w:spacing w:before="0" w:after="0"/>
        <w:ind w:left="113"/>
      </w:pPr>
      <w:r>
        <w:rPr>
          <w:rFonts w:ascii="Consolas" w:hAnsi="Consolas" w:cs="Consolas"/>
          <w:sz w:val="18"/>
        </w:rPr>
        <w:t xml:space="preserve">  étape 2  EN ATTENTE   &lt;-- rouverte, horodatage effacé</w:t>
      </w:r>
    </w:p>
    <w:p>
      <w:pPr>
        <w:spacing w:before="0" w:after="0"/>
        <w:ind w:left="113"/>
      </w:pPr>
      <w:r>
        <w:rPr>
          <w:rFonts w:ascii="Consolas" w:hAnsi="Consolas" w:cs="Consolas"/>
          <w:sz w:val="18"/>
        </w:rPr>
        <w:t xml:space="preserve">  étape 3  REJETÉ       &lt;-- motif conservé, circuit arrêté</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Le document redevient INACTIF.</w:t>
      </w:r>
    </w:p>
    <w:p>
      <w:pPr>
        <w:spacing w:after="40"/>
      </w:pPr>
    </w:p>
    <w:p>
      <w:pPr/>
      <w:r>
        <w:t>Ce comportement est cohérent avec l'idée d'un aller-retour de correction, mais il n'est annoncé nulle part dans l'interface : ni la confirmation de rejet, ni le message de succès n'en font mention. C'est un point de vigilance.</w:t>
      </w:r>
    </w:p>
    <w:p>
      <w:pPr>
        <w:pStyle w:val="Heading2"/>
      </w:pPr>
      <w:r>
        <w:t>8.2 La relance fait sortir la ligne de l'historique</w:t>
      </w:r>
    </w:p>
    <w:p>
      <w:pPr/>
      <w:r>
        <w:t xml:space="preserve">La relance remet l'étape rejetée en attente. Or l'historique ne présente que les étapes signées ou rejetées : </w:t>
      </w:r>
      <w:r>
        <w:rPr>
          <w:b/>
        </w:rPr>
        <w:t>la ligne quitte donc l'historique</w:t>
      </w:r>
      <w:r>
        <w:t xml:space="preserve"> et reparaît dans « À traiter ». Le motif du refus reste enregistré, mais il n'est plus visible nulle part, la file de travail ne comportant pas de colonne « Motif ».</w:t>
      </w:r>
    </w:p>
    <w:p>
      <w:pPr/>
      <w:r>
        <w:rPr>
          <w:b/>
          <w:color w:val="8A3333"/>
          <w:sz w:val="20"/>
        </w:rPr>
        <w:t>Conséquence à connaître</w:t>
      </w:r>
    </w:p>
    <w:p>
      <w:pPr>
        <w:ind w:left="283"/>
      </w:pPr>
      <w:r>
        <w:rPr>
          <w:i/>
          <w:sz w:val="20"/>
        </w:rPr>
        <w:t>Après une relance, la trace du premier refus n'est plus lisible à l'écran. Elle réapparaîtra si l'étape est de nouveau rejetée, mais elle est invisible pendant tout le temps où l'approbateur devrait justement l'avoir sous les yeux. Voir la recommandation en section 10.</w:t>
      </w:r>
    </w:p>
    <w:p>
      <w:pPr>
        <w:pStyle w:val="Heading2"/>
      </w:pPr>
      <w:r>
        <w:t>8.3 Un document sans aucune étape</w:t>
      </w:r>
    </w:p>
    <w:p>
      <w:pPr/>
      <w:r>
        <w:t>Si l'espace de travail dans lequel un document est déposé ne porte aucune règle de workflow, aucune demande de signature n'est créée : le document est actif dès le dépôt et n'apparaît jamais sur cet écran. C'est un mode d'exploitation valide, à réserver aux dossiers qui n'ont pas besoin de validation.</w:t>
      </w:r>
    </w:p>
    <w:p>
      <w:pPr>
        <w:pStyle w:val="Heading2"/>
      </w:pPr>
      <w:r>
        <w:t>8.4 Un même document sur plusieurs lignes</w:t>
      </w:r>
    </w:p>
    <w:p>
      <w:pPr/>
      <w:r>
        <w:t>Une ligne représente une étape, pas un document. Si la même personne est approbateur de deux étapes du même circuit, le document apparaîtra deux fois — mais jamais en même temps dans « À traiter », puisque la seconde étape n'est actionnable qu'une fois la première signée.</w:t>
      </w:r>
    </w:p>
    <w:p>
      <w:pPr>
        <w:pStyle w:val="Heading2"/>
      </w:pPr>
      <w:r>
        <w:t>8.5 Un rejet n'est pas horodaté</w:t>
      </w:r>
    </w:p>
    <w:p>
      <w:pPr/>
      <w:r>
        <w:t xml:space="preserve">La colonne « Date » de l'historique affiche la date de signature. Un rejet ne recevant pas d'horodatage, la colonne affiche un tiret pour toutes les lignes rejetées. On sait </w:t>
      </w:r>
      <w:r>
        <w:rPr>
          <w:b/>
        </w:rPr>
        <w:t>qu'</w:t>
      </w:r>
      <w:r>
        <w:t xml:space="preserve">une pièce a été refusée et </w:t>
      </w:r>
      <w:r>
        <w:rPr>
          <w:b/>
        </w:rPr>
        <w:t>pourquoi</w:t>
      </w:r>
      <w:r>
        <w:t xml:space="preserve">, mais pas </w:t>
      </w:r>
      <w:r>
        <w:rPr>
          <w:b/>
        </w:rPr>
        <w:t>quand</w:t>
      </w:r>
      <w:r>
        <w:t>.</w:t>
      </w:r>
    </w:p>
    <w:p>
      <w:pPr>
        <w:pStyle w:val="Heading2"/>
      </w:pPr>
      <w:r>
        <w:t>8.6 Le format de date de l'historique</w:t>
      </w:r>
    </w:p>
    <w:p>
      <w:pPr/>
      <w:r>
        <w:t>La colonne « Date » affiche la date sous la forme année-mois-jour, alors que le reste de l'application affiche jj/mm/aaaa. Cette divergence est un défaut d'uniformité signalé en section 10.</w:t>
      </w:r>
    </w:p>
    <w:p>
      <w:pPr>
        <w:pStyle w:val="Heading2"/>
      </w:pPr>
      <w:r>
        <w:t>8.7 La pastille de l'onglet compte la liste entière</w:t>
      </w:r>
    </w:p>
    <w:p>
      <w:pPr/>
      <w:r>
        <w:t>Le nombre affiché dans la pastille de l'onglet « À traiter » est celui de la file complète, indépendamment de la page affichée et du filtre de recherche en cours. C'est le comportement attendu : la pastille annonce une charge de travail, pas un résultat de recherche.</w:t>
      </w:r>
    </w:p>
    <w:p>
      <w:pPr>
        <w:pStyle w:val="Heading2"/>
      </w:pPr>
      <w:r>
        <w:t>8.8 Le rejet groupé applique un seul motif</w:t>
      </w:r>
    </w:p>
    <w:p>
      <w:pPr/>
      <w:r>
        <w:t>Le motif saisi une fois est appliqué à toutes les lignes retenues. Si les raisons du refus diffèrent, il faut renoncer au traitement groupé : un motif générique du type « pièces non conformes » ne dit rien à celui qui devra corriger, et vide la règle du motif obligatoire de sa substance.</w:t>
      </w:r>
    </w:p>
    <w:p>
      <w:pPr>
        <w:pStyle w:val="Heading2"/>
      </w:pPr>
      <w:r>
        <w:t>8.9 Aucun tri n'est disponible</w:t>
      </w:r>
    </w:p>
    <w:p>
      <w:pPr/>
      <w:r>
        <w:t>Aucune colonne des deux tableaux n'est triable. La file de travail est ordonnée par rang d'étape croissant, l'historique de la décision la plus récente à la plus ancienne. Pour retrouver une ligne précise, la recherche est le seul outil.</w:t>
      </w:r>
    </w:p>
    <w:p>
      <w:pPr>
        <w:pStyle w:val="Heading1"/>
      </w:pPr>
      <w:r>
        <w:t>9. Enchaînement avec les autres interfaces</w:t>
      </w:r>
    </w:p>
    <w:p>
      <w:pPr>
        <w:pStyle w:val="Heading2"/>
      </w:pPr>
      <w:r>
        <w:t>9.1 Ce qui doit exister avant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 amont</w:t>
            </w:r>
          </w:p>
        </w:tc>
        <w:tc>
          <w:tcPr>
            <w:tcW w:type="dxa" w:w="3213"/>
          </w:tcPr>
          <w:p>
            <w:pPr>
              <w:spacing w:before="20" w:after="20"/>
            </w:pPr>
            <w:r>
              <w:rPr>
                <w:b/>
                <w:sz w:val="19"/>
              </w:rPr>
              <w:t>Ce qu'elle apporte</w:t>
            </w:r>
          </w:p>
        </w:tc>
        <w:tc>
          <w:tcPr>
            <w:tcW w:type="dxa" w:w="3213"/>
          </w:tcPr>
          <w:p>
            <w:pPr>
              <w:spacing w:before="20" w:after="20"/>
            </w:pPr>
            <w:r>
              <w:rPr>
                <w:b/>
                <w:sz w:val="19"/>
              </w:rPr>
              <w:t>Ce qui se passe si elle manque</w:t>
            </w:r>
          </w:p>
        </w:tc>
      </w:tr>
      <w:tr>
        <w:tc>
          <w:tcPr>
            <w:tcW w:type="dxa" w:w="3213"/>
          </w:tcPr>
          <w:p>
            <w:pPr>
              <w:spacing w:before="20" w:after="20"/>
            </w:pPr>
            <w:r>
              <w:rPr>
                <w:sz w:val="19"/>
              </w:rPr>
              <w:t>04 Règle de workflow</w:t>
            </w:r>
          </w:p>
        </w:tc>
        <w:tc>
          <w:tcPr>
            <w:tcW w:type="dxa" w:w="3213"/>
          </w:tcPr>
          <w:p>
            <w:pPr>
              <w:spacing w:before="20" w:after="20"/>
            </w:pPr>
            <w:r>
              <w:rPr>
                <w:sz w:val="19"/>
              </w:rPr>
              <w:t>Les étapes, leur rang, leur libellé et l'employé approbateur de chacune.</w:t>
            </w:r>
          </w:p>
        </w:tc>
        <w:tc>
          <w:tcPr>
            <w:tcW w:type="dxa" w:w="3213"/>
          </w:tcPr>
          <w:p>
            <w:pPr>
              <w:spacing w:before="20" w:after="20"/>
            </w:pPr>
            <w:r>
              <w:rPr>
                <w:sz w:val="19"/>
              </w:rPr>
              <w:t>Sans règle, aucune étape n'est créée : l'écran reste vide en permanence.</w:t>
            </w:r>
          </w:p>
        </w:tc>
      </w:tr>
      <w:tr>
        <w:tc>
          <w:tcPr>
            <w:tcW w:type="dxa" w:w="3213"/>
          </w:tcPr>
          <w:p>
            <w:pPr>
              <w:spacing w:before="20" w:after="20"/>
            </w:pPr>
            <w:r>
              <w:rPr>
                <w:sz w:val="19"/>
              </w:rPr>
              <w:t>03 Espace de travail</w:t>
            </w:r>
          </w:p>
        </w:tc>
        <w:tc>
          <w:tcPr>
            <w:tcW w:type="dxa" w:w="3213"/>
          </w:tcPr>
          <w:p>
            <w:pPr>
              <w:spacing w:before="20" w:after="20"/>
            </w:pPr>
            <w:r>
              <w:rPr>
                <w:sz w:val="19"/>
              </w:rPr>
              <w:t>Le rattachement d'une règle de workflow à un dossier.</w:t>
            </w:r>
          </w:p>
        </w:tc>
        <w:tc>
          <w:tcPr>
            <w:tcW w:type="dxa" w:w="3213"/>
          </w:tcPr>
          <w:p>
            <w:pPr>
              <w:spacing w:before="20" w:after="20"/>
            </w:pPr>
            <w:r>
              <w:rPr>
                <w:sz w:val="19"/>
              </w:rPr>
              <w:t>Une règle qui n'est portée par aucun espace n'a aucun effet.</w:t>
            </w:r>
          </w:p>
        </w:tc>
      </w:tr>
      <w:tr>
        <w:tc>
          <w:tcPr>
            <w:tcW w:type="dxa" w:w="3213"/>
          </w:tcPr>
          <w:p>
            <w:pPr>
              <w:spacing w:before="20" w:after="20"/>
            </w:pPr>
            <w:r>
              <w:rPr>
                <w:sz w:val="19"/>
              </w:rPr>
              <w:t>08 Type de document</w:t>
            </w:r>
          </w:p>
        </w:tc>
        <w:tc>
          <w:tcPr>
            <w:tcW w:type="dxa" w:w="3213"/>
          </w:tcPr>
          <w:p>
            <w:pPr>
              <w:spacing w:before="20" w:after="20"/>
            </w:pPr>
            <w:r>
              <w:rPr>
                <w:sz w:val="19"/>
              </w:rPr>
              <w:t>Le rattachement d'un type à un espace de travail.</w:t>
            </w:r>
          </w:p>
        </w:tc>
        <w:tc>
          <w:tcPr>
            <w:tcW w:type="dxa" w:w="3213"/>
          </w:tcPr>
          <w:p>
            <w:pPr>
              <w:spacing w:before="20" w:after="20"/>
            </w:pPr>
            <w:r>
              <w:rPr>
                <w:sz w:val="19"/>
              </w:rPr>
              <w:t>C'est le type qui décide de l'espace, donc du circuit appliqué.</w:t>
            </w:r>
          </w:p>
        </w:tc>
      </w:tr>
      <w:tr>
        <w:tc>
          <w:tcPr>
            <w:tcW w:type="dxa" w:w="3213"/>
          </w:tcPr>
          <w:p>
            <w:pPr>
              <w:spacing w:before="20" w:after="20"/>
            </w:pPr>
            <w:r>
              <w:rPr>
                <w:sz w:val="19"/>
              </w:rPr>
              <w:t>11 Dépôt</w:t>
            </w:r>
          </w:p>
        </w:tc>
        <w:tc>
          <w:tcPr>
            <w:tcW w:type="dxa" w:w="3213"/>
          </w:tcPr>
          <w:p>
            <w:pPr>
              <w:spacing w:before="20" w:after="20"/>
            </w:pPr>
            <w:r>
              <w:rPr>
                <w:sz w:val="19"/>
              </w:rPr>
              <w:t>L'ouverture effective du circuit, une demande par étape.</w:t>
            </w:r>
          </w:p>
        </w:tc>
        <w:tc>
          <w:tcPr>
            <w:tcW w:type="dxa" w:w="3213"/>
          </w:tcPr>
          <w:p>
            <w:pPr>
              <w:spacing w:before="20" w:after="20"/>
            </w:pPr>
            <w:r>
              <w:rPr>
                <w:sz w:val="19"/>
              </w:rPr>
              <w:t>Sans dépôt, il n'y a rien à signer.</w:t>
            </w:r>
          </w:p>
        </w:tc>
      </w:tr>
      <w:tr>
        <w:tc>
          <w:tcPr>
            <w:tcW w:type="dxa" w:w="3213"/>
          </w:tcPr>
          <w:p>
            <w:pPr>
              <w:spacing w:before="20" w:after="20"/>
            </w:pPr>
            <w:r>
              <w:rPr>
                <w:sz w:val="19"/>
              </w:rPr>
              <w:t>Les employés</w:t>
            </w:r>
          </w:p>
        </w:tc>
        <w:tc>
          <w:tcPr>
            <w:tcW w:type="dxa" w:w="3213"/>
          </w:tcPr>
          <w:p>
            <w:pPr>
              <w:spacing w:before="20" w:after="20"/>
            </w:pPr>
            <w:r>
              <w:rPr>
                <w:sz w:val="19"/>
              </w:rPr>
              <w:t>Les personnes désignées comme approbateurs sur les étapes.</w:t>
            </w:r>
          </w:p>
        </w:tc>
        <w:tc>
          <w:tcPr>
            <w:tcW w:type="dxa" w:w="3213"/>
          </w:tcPr>
          <w:p>
            <w:pPr>
              <w:spacing w:before="20" w:after="20"/>
            </w:pPr>
            <w:r>
              <w:rPr>
                <w:sz w:val="19"/>
              </w:rPr>
              <w:t>Une étape sans approbateur ne peut être présentée à personne.</w:t>
            </w:r>
          </w:p>
        </w:tc>
      </w:tr>
    </w:tbl>
    <w:p>
      <w:pPr>
        <w:spacing w:after="40"/>
      </w:pPr>
    </w:p>
    <w:p>
      <w:pPr>
        <w:pStyle w:val="Heading2"/>
      </w:pPr>
      <w:r>
        <w:t>9.2 Ce qui dépend de cet écran</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Interface aval</w:t>
            </w:r>
          </w:p>
        </w:tc>
        <w:tc>
          <w:tcPr>
            <w:tcW w:type="dxa" w:w="4819"/>
          </w:tcPr>
          <w:p>
            <w:pPr>
              <w:spacing w:before="20" w:after="20"/>
            </w:pPr>
            <w:r>
              <w:rPr>
                <w:b/>
                <w:sz w:val="19"/>
              </w:rPr>
              <w:t>Ce qu'elle reçoit</w:t>
            </w:r>
          </w:p>
        </w:tc>
      </w:tr>
      <w:tr>
        <w:tc>
          <w:tcPr>
            <w:tcW w:type="dxa" w:w="4819"/>
          </w:tcPr>
          <w:p>
            <w:pPr>
              <w:spacing w:before="20" w:after="20"/>
            </w:pPr>
            <w:r>
              <w:rPr>
                <w:sz w:val="19"/>
              </w:rPr>
              <w:t>10 Documents</w:t>
            </w:r>
          </w:p>
        </w:tc>
        <w:tc>
          <w:tcPr>
            <w:tcW w:type="dxa" w:w="4819"/>
          </w:tcPr>
          <w:p>
            <w:pPr>
              <w:spacing w:before="20" w:after="20"/>
            </w:pPr>
            <w:r>
              <w:rPr>
                <w:sz w:val="19"/>
              </w:rPr>
              <w:t>L'état actif du document : il bascule à la signature de la dernière étape et revient en arrière à tout rejet ou relance.</w:t>
            </w:r>
          </w:p>
        </w:tc>
      </w:tr>
      <w:tr>
        <w:tc>
          <w:tcPr>
            <w:tcW w:type="dxa" w:w="4819"/>
          </w:tcPr>
          <w:p>
            <w:pPr>
              <w:spacing w:before="20" w:after="20"/>
            </w:pPr>
            <w:r>
              <w:rPr>
                <w:sz w:val="19"/>
              </w:rPr>
              <w:t>13 Profil</w:t>
            </w:r>
          </w:p>
        </w:tc>
        <w:tc>
          <w:tcPr>
            <w:tcW w:type="dxa" w:w="4819"/>
          </w:tcPr>
          <w:p>
            <w:pPr>
              <w:spacing w:before="20" w:after="20"/>
            </w:pPr>
            <w:r>
              <w:rPr>
                <w:sz w:val="19"/>
              </w:rPr>
              <w:t>Les compteurs « À valider » et « Traitées », ainsi que la liste « Mes dernières décisions ».</w:t>
            </w:r>
          </w:p>
        </w:tc>
      </w:tr>
      <w:tr>
        <w:tc>
          <w:tcPr>
            <w:tcW w:type="dxa" w:w="4819"/>
          </w:tcPr>
          <w:p>
            <w:pPr>
              <w:spacing w:before="20" w:after="20"/>
            </w:pPr>
            <w:r>
              <w:rPr>
                <w:sz w:val="19"/>
              </w:rPr>
              <w:t>02 Accueil</w:t>
            </w:r>
          </w:p>
        </w:tc>
        <w:tc>
          <w:tcPr>
            <w:tcW w:type="dxa" w:w="4819"/>
          </w:tcPr>
          <w:p>
            <w:pPr>
              <w:spacing w:before="20" w:after="20"/>
            </w:pPr>
            <w:r>
              <w:rPr>
                <w:sz w:val="19"/>
              </w:rPr>
              <w:t>La file de travail est également présentée sur le tableau de bord, où les mêmes décisions peuvent être prises avec exactement le même effet.</w:t>
            </w:r>
          </w:p>
        </w:tc>
      </w:tr>
      <w:tr>
        <w:tc>
          <w:tcPr>
            <w:tcW w:type="dxa" w:w="4819"/>
          </w:tcPr>
          <w:p>
            <w:pPr>
              <w:spacing w:before="20" w:after="20"/>
            </w:pPr>
            <w:r>
              <w:rPr>
                <w:sz w:val="19"/>
              </w:rPr>
              <w:t>Le menu de l'application</w:t>
            </w:r>
          </w:p>
        </w:tc>
        <w:tc>
          <w:tcPr>
            <w:tcW w:type="dxa" w:w="4819"/>
          </w:tcPr>
          <w:p>
            <w:pPr>
              <w:spacing w:before="20" w:after="20"/>
            </w:pPr>
            <w:r>
              <w:rPr>
                <w:sz w:val="19"/>
              </w:rPr>
              <w:t>La pastille portée par l'entrée « Mes workflow », recalculée après chaque décision et après chaque écriture documentaire.</w:t>
            </w:r>
          </w:p>
        </w:tc>
      </w:tr>
    </w:tbl>
    <w:p>
      <w:pPr>
        <w:spacing w:after="40"/>
      </w:pPr>
    </w:p>
    <w:p>
      <w:pPr/>
      <w:r>
        <w:t>Une fois toutes les étapes signées, le document poursuit sa vie dans le fonds documentaire. Rien ne le distingue plus des autres, sinon son état actif.</w:t>
      </w:r>
    </w:p>
    <w:p>
      <w:pPr>
        <w:pStyle w:val="Heading1"/>
      </w:pPr>
      <w:r>
        <w:t>10. Points de vigilance</w:t>
      </w:r>
    </w:p>
    <w:p>
      <w:pPr>
        <w:pStyle w:val="Heading2"/>
      </w:pPr>
      <w:r>
        <w:t>10.1 Ce qui est mal compris</w:t>
      </w:r>
    </w:p>
    <w:p>
      <w:pPr>
        <w:pStyle w:val="ListBullet"/>
      </w:pPr>
      <w:r>
        <w:rPr>
          <w:b/>
        </w:rPr>
        <w:t>Une ligne est une étape, pas un document.</w:t>
      </w:r>
      <w:r>
        <w:t xml:space="preserve"> Un même document peut donner lieu à plusieurs lignes, successivement.</w:t>
      </w:r>
    </w:p>
    <w:p>
      <w:pPr>
        <w:pStyle w:val="ListBullet"/>
      </w:pPr>
      <w:r>
        <w:rPr>
          <w:b/>
        </w:rPr>
        <w:t>Toutes les étapes en attente d'un document ne sont pas dans la file.</w:t>
      </w:r>
      <w:r>
        <w:t xml:space="preserve"> Seule celle dont le tour est venu y figure. Les suivantes existent mais ne sont pas actionnables.</w:t>
      </w:r>
    </w:p>
    <w:p>
      <w:pPr>
        <w:pStyle w:val="ListBullet"/>
      </w:pPr>
      <w:r>
        <w:rPr>
          <w:b/>
        </w:rPr>
        <w:t>Rejeter n'annule pas le document.</w:t>
      </w:r>
      <w:r>
        <w:t xml:space="preserve"> La pièce reste dans le fonds, consultable et téléchargeable ; seul son circuit est arrêté et son état passe à inactif.</w:t>
      </w:r>
    </w:p>
    <w:p>
      <w:pPr>
        <w:pStyle w:val="ListBullet"/>
      </w:pPr>
      <w:r>
        <w:rPr>
          <w:b/>
        </w:rPr>
        <w:t>La relance ne redémarre pas le circuit depuis le début.</w:t>
      </w:r>
      <w:r>
        <w:t xml:space="preserve"> Elle remet à traiter les seules étapes rejetées.</w:t>
      </w:r>
    </w:p>
    <w:p>
      <w:pPr>
        <w:pStyle w:val="ListBullet"/>
      </w:pPr>
      <w:r>
        <w:rPr>
          <w:b/>
        </w:rPr>
        <w:t>Le tiret de la colonne « Motif » n'est pas une donnée manquante</w:t>
      </w:r>
      <w:r>
        <w:t xml:space="preserve"> : une signature accordée n'a rien à justifier.</w:t>
      </w:r>
    </w:p>
    <w:p>
      <w:pPr>
        <w:pStyle w:val="ListBullet"/>
      </w:pPr>
      <w:r>
        <w:rPr>
          <w:b/>
        </w:rPr>
        <w:t>L'écran ne présente pas les décisions des autres.</w:t>
      </w:r>
      <w:r>
        <w:t xml:space="preserve"> Il n'y a qu'un compte ; l'écran montre les étapes de la personne rattachée à la session.</w:t>
      </w:r>
    </w:p>
    <w:p>
      <w:pPr>
        <w:pStyle w:val="Heading2"/>
      </w:pPr>
      <w:r>
        <w:t>10.2 Ce qui a déjà causé des erreurs</w:t>
      </w:r>
    </w:p>
    <w:p>
      <w:pPr>
        <w:pStyle w:val="ListBullet"/>
      </w:pPr>
      <w:r>
        <w:rPr>
          <w:b/>
        </w:rPr>
        <w:t>Le compteur qui annonçait un travail inexistant.</w:t>
      </w:r>
      <w:r>
        <w:t xml:space="preserve"> Le tableau de bord comptait toutes les étapes en attente de la base, y compris celles dont le tour n'était pas venu et celles dont le document était à la corbeille. Soixante-treize signatures étaient annoncées pour quarante et une réellement traitables. La file et le compteur sortent désormais de la même définition.</w:t>
      </w:r>
    </w:p>
    <w:p>
      <w:pPr>
        <w:pStyle w:val="ListBullet"/>
      </w:pPr>
      <w:r>
        <w:rPr>
          <w:b/>
        </w:rPr>
        <w:t>La pastille figée.</w:t>
      </w:r>
      <w:r>
        <w:t xml:space="preserve"> On signait un document, la liste passait à trente et un et la pastille continuait d'annoncer trente-deux jusqu'au rechargement de la page.</w:t>
      </w:r>
    </w:p>
    <w:p>
      <w:pPr>
        <w:pStyle w:val="ListBullet"/>
      </w:pPr>
      <w:r>
        <w:rPr>
          <w:b/>
        </w:rPr>
        <w:t>La signature au nom d'un collègue.</w:t>
      </w:r>
      <w:r>
        <w:t xml:space="preserve"> L'identité de l'acteur était annoncée par le poste de travail, et l'application se contentait de la comparer à l'assigné de l'étape : annoncer l'identifiant de l'assigné suffisait à signer à sa place. L'identité est désormais lue exclusivement de la session.</w:t>
      </w:r>
    </w:p>
    <w:p>
      <w:pPr>
        <w:pStyle w:val="ListBullet"/>
      </w:pPr>
      <w:r>
        <w:rPr>
          <w:b/>
        </w:rPr>
        <w:t>Le refus définitif.</w:t>
      </w:r>
      <w:r>
        <w:t xml:space="preserve"> Avant l'existence de la relance, une étape rejetée le restait pour toujours : l'étape suivante était bloquée derrière elle et le document ne revenait dans aucune file. Une facture refusée une fois était perdue, il fallait la redéposer.</w:t>
      </w:r>
    </w:p>
    <w:p>
      <w:pPr>
        <w:pStyle w:val="ListBullet"/>
      </w:pPr>
      <w:r>
        <w:rPr>
          <w:b/>
        </w:rPr>
        <w:t>Les étapes d'un document supprimé restées approuvables.</w:t>
      </w:r>
      <w:r>
        <w:t xml:space="preserve"> La mise à la corbeille ne touchait pas les demandes de signature, qui restaient listées et traitables.</w:t>
      </w:r>
    </w:p>
    <w:p>
      <w:pPr>
        <w:pStyle w:val="ListBullet"/>
      </w:pPr>
      <w:r>
        <w:rPr>
          <w:b/>
        </w:rPr>
        <w:t>Le filtre de recherche trop large.</w:t>
      </w:r>
      <w:r>
        <w:t xml:space="preserve"> Le filtre portait sur l'objet entier, identifiants compris : saisir « 12 » ramenait des lignes où aucun 12 n'était visible.</w:t>
      </w:r>
    </w:p>
    <w:p>
      <w:pPr>
        <w:pStyle w:val="Heading2"/>
      </w:pPr>
      <w:r>
        <w:t>10.3 Ce que l'application ne fait pas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Constat</w:t>
            </w:r>
          </w:p>
        </w:tc>
        <w:tc>
          <w:tcPr>
            <w:tcW w:type="dxa" w:w="3213"/>
          </w:tcPr>
          <w:p>
            <w:pPr>
              <w:spacing w:before="20" w:after="20"/>
            </w:pPr>
            <w:r>
              <w:rPr>
                <w:b/>
                <w:sz w:val="19"/>
              </w:rPr>
              <w:t>Conséquence pratique</w:t>
            </w:r>
          </w:p>
        </w:tc>
        <w:tc>
          <w:tcPr>
            <w:tcW w:type="dxa" w:w="3213"/>
          </w:tcPr>
          <w:p>
            <w:pPr>
              <w:spacing w:before="20" w:after="20"/>
            </w:pPr>
            <w:r>
              <w:rPr>
                <w:b/>
                <w:sz w:val="19"/>
              </w:rPr>
              <w:t>Recommandation</w:t>
            </w:r>
          </w:p>
        </w:tc>
      </w:tr>
      <w:tr>
        <w:tc>
          <w:tcPr>
            <w:tcW w:type="dxa" w:w="3213"/>
          </w:tcPr>
          <w:p>
            <w:pPr>
              <w:spacing w:before="20" w:after="20"/>
            </w:pPr>
            <w:r>
              <w:rPr>
                <w:sz w:val="19"/>
              </w:rPr>
              <w:t>La relance fait disparaître le motif de l'écran. La ligne quitte l'historique et reparaît dans une file qui ne comporte pas de colonne « Motif ».</w:t>
            </w:r>
          </w:p>
        </w:tc>
        <w:tc>
          <w:tcPr>
            <w:tcW w:type="dxa" w:w="3213"/>
          </w:tcPr>
          <w:p>
            <w:pPr>
              <w:spacing w:before="20" w:after="20"/>
            </w:pPr>
            <w:r>
              <w:rPr>
                <w:sz w:val="19"/>
              </w:rPr>
              <w:t>L'approbateur à qui la pièce revient ne voit plus ce qui avait été reproché, précisément au moment où il en aurait besoin.</w:t>
            </w:r>
          </w:p>
        </w:tc>
        <w:tc>
          <w:tcPr>
            <w:tcW w:type="dxa" w:w="3213"/>
          </w:tcPr>
          <w:p>
            <w:pPr>
              <w:spacing w:before="20" w:after="20"/>
            </w:pPr>
            <w:r>
              <w:rPr>
                <w:sz w:val="19"/>
              </w:rPr>
              <w:t>Ajouter une colonne ou une infobulle « Motif du dernier refus » dans l'onglet « À traiter ».</w:t>
            </w:r>
          </w:p>
        </w:tc>
      </w:tr>
      <w:tr>
        <w:tc>
          <w:tcPr>
            <w:tcW w:type="dxa" w:w="3213"/>
          </w:tcPr>
          <w:p>
            <w:pPr>
              <w:spacing w:before="20" w:after="20"/>
            </w:pPr>
            <w:r>
              <w:rPr>
                <w:sz w:val="19"/>
              </w:rPr>
              <w:t>Le rejet rouvre l'étape précédente sans le dire. Ni la confirmation, ni le message de succès n'annoncent ce retour en arrière.</w:t>
            </w:r>
          </w:p>
        </w:tc>
        <w:tc>
          <w:tcPr>
            <w:tcW w:type="dxa" w:w="3213"/>
          </w:tcPr>
          <w:p>
            <w:pPr>
              <w:spacing w:before="20" w:after="20"/>
            </w:pPr>
            <w:r>
              <w:rPr>
                <w:sz w:val="19"/>
              </w:rPr>
              <w:t>Une personne qui avait déjà signé voit sa ligne revenir sans comprendre pourquoi. Ce comportement est par ailleurs en tension avec le message de relance, qui affirme que les étapes déjà signées le restent.</w:t>
            </w:r>
          </w:p>
        </w:tc>
        <w:tc>
          <w:tcPr>
            <w:tcW w:type="dxa" w:w="3213"/>
          </w:tcPr>
          <w:p>
            <w:pPr>
              <w:spacing w:before="20" w:after="20"/>
            </w:pPr>
            <w:r>
              <w:rPr>
                <w:sz w:val="19"/>
              </w:rPr>
              <w:t>Annoncer le retour en arrière dans la confirmation de rejet, ou aligner les deux comportements sur une règle unique.</w:t>
            </w:r>
          </w:p>
        </w:tc>
      </w:tr>
      <w:tr>
        <w:tc>
          <w:tcPr>
            <w:tcW w:type="dxa" w:w="3213"/>
          </w:tcPr>
          <w:p>
            <w:pPr>
              <w:spacing w:before="20" w:after="20"/>
            </w:pPr>
            <w:r>
              <w:rPr>
                <w:sz w:val="19"/>
              </w:rPr>
              <w:t>Un rejet n'est pas horodaté.</w:t>
            </w:r>
          </w:p>
        </w:tc>
        <w:tc>
          <w:tcPr>
            <w:tcW w:type="dxa" w:w="3213"/>
          </w:tcPr>
          <w:p>
            <w:pPr>
              <w:spacing w:before="20" w:after="20"/>
            </w:pPr>
            <w:r>
              <w:rPr>
                <w:sz w:val="19"/>
              </w:rPr>
              <w:t>La colonne « Date » de l'historique affiche un tiret pour toutes les lignes rejetées : on ignore quand le refus a été prononcé.</w:t>
            </w:r>
          </w:p>
        </w:tc>
        <w:tc>
          <w:tcPr>
            <w:tcW w:type="dxa" w:w="3213"/>
          </w:tcPr>
          <w:p>
            <w:pPr>
              <w:spacing w:before="20" w:after="20"/>
            </w:pPr>
            <w:r>
              <w:rPr>
                <w:sz w:val="19"/>
              </w:rPr>
              <w:t>Horodater le rejet au même titre que la signature.</w:t>
            </w:r>
          </w:p>
        </w:tc>
      </w:tr>
      <w:tr>
        <w:tc>
          <w:tcPr>
            <w:tcW w:type="dxa" w:w="3213"/>
          </w:tcPr>
          <w:p>
            <w:pPr>
              <w:spacing w:before="20" w:after="20"/>
            </w:pPr>
            <w:r>
              <w:rPr>
                <w:sz w:val="19"/>
              </w:rPr>
              <w:t>La date de l'historique est affichée en année-mois-jour.</w:t>
            </w:r>
          </w:p>
        </w:tc>
        <w:tc>
          <w:tcPr>
            <w:tcW w:type="dxa" w:w="3213"/>
          </w:tcPr>
          <w:p>
            <w:pPr>
              <w:spacing w:before="20" w:after="20"/>
            </w:pPr>
            <w:r>
              <w:rPr>
                <w:sz w:val="19"/>
              </w:rPr>
              <w:t>Divergence avec le format jj/mm/aaaa employé partout ailleurs.</w:t>
            </w:r>
          </w:p>
        </w:tc>
        <w:tc>
          <w:tcPr>
            <w:tcW w:type="dxa" w:w="3213"/>
          </w:tcPr>
          <w:p>
            <w:pPr>
              <w:spacing w:before="20" w:after="20"/>
            </w:pPr>
            <w:r>
              <w:rPr>
                <w:sz w:val="19"/>
              </w:rPr>
              <w:t>Aligner sur le format commun.</w:t>
            </w:r>
          </w:p>
        </w:tc>
      </w:tr>
      <w:tr>
        <w:tc>
          <w:tcPr>
            <w:tcW w:type="dxa" w:w="3213"/>
          </w:tcPr>
          <w:p>
            <w:pPr>
              <w:spacing w:before="20" w:after="20"/>
            </w:pPr>
            <w:r>
              <w:rPr>
                <w:sz w:val="19"/>
              </w:rPr>
              <w:t>Le circuit complet d'un document n'est visible nulle part.</w:t>
            </w:r>
          </w:p>
        </w:tc>
        <w:tc>
          <w:tcPr>
            <w:tcW w:type="dxa" w:w="3213"/>
          </w:tcPr>
          <w:p>
            <w:pPr>
              <w:spacing w:before="20" w:after="20"/>
            </w:pPr>
            <w:r>
              <w:rPr>
                <w:sz w:val="19"/>
              </w:rPr>
              <w:t>On ignore qui a signé avant soi, et ce qui reste après. La décision se prend sans vue d'ensemble.</w:t>
            </w:r>
          </w:p>
        </w:tc>
        <w:tc>
          <w:tcPr>
            <w:tcW w:type="dxa" w:w="3213"/>
          </w:tcPr>
          <w:p>
            <w:pPr>
              <w:spacing w:before="20" w:after="20"/>
            </w:pPr>
            <w:r>
              <w:rPr>
                <w:sz w:val="19"/>
              </w:rPr>
              <w:t>Ajouter un bloc « Circuit » sur la fiche du document, l'information étant déjà connue de l'application.</w:t>
            </w:r>
          </w:p>
        </w:tc>
      </w:tr>
      <w:tr>
        <w:tc>
          <w:tcPr>
            <w:tcW w:type="dxa" w:w="3213"/>
          </w:tcPr>
          <w:p>
            <w:pPr>
              <w:spacing w:before="20" w:after="20"/>
            </w:pPr>
            <w:r>
              <w:rPr>
                <w:sz w:val="19"/>
              </w:rPr>
              <w:t>Le rejet groupé applique un motif unique.</w:t>
            </w:r>
          </w:p>
        </w:tc>
        <w:tc>
          <w:tcPr>
            <w:tcW w:type="dxa" w:w="3213"/>
          </w:tcPr>
          <w:p>
            <w:pPr>
              <w:spacing w:before="20" w:after="20"/>
            </w:pPr>
            <w:r>
              <w:rPr>
                <w:sz w:val="19"/>
              </w:rPr>
              <w:t>Le motif devient générique et perd son utilité d'instruction de correction.</w:t>
            </w:r>
          </w:p>
        </w:tc>
        <w:tc>
          <w:tcPr>
            <w:tcW w:type="dxa" w:w="3213"/>
          </w:tcPr>
          <w:p>
            <w:pPr>
              <w:spacing w:before="20" w:after="20"/>
            </w:pPr>
            <w:r>
              <w:rPr>
                <w:sz w:val="19"/>
              </w:rPr>
              <w:t>Le documenter dans les procédures ; réserver le rejet groupé aux refus de même nature.</w:t>
            </w:r>
          </w:p>
        </w:tc>
      </w:tr>
      <w:tr>
        <w:tc>
          <w:tcPr>
            <w:tcW w:type="dxa" w:w="3213"/>
          </w:tcPr>
          <w:p>
            <w:pPr>
              <w:spacing w:before="20" w:after="20"/>
            </w:pPr>
            <w:r>
              <w:rPr>
                <w:sz w:val="19"/>
              </w:rPr>
              <w:t>Il n'existe pas de relance groupée.</w:t>
            </w:r>
          </w:p>
        </w:tc>
        <w:tc>
          <w:tcPr>
            <w:tcW w:type="dxa" w:w="3213"/>
          </w:tcPr>
          <w:p>
            <w:pPr>
              <w:spacing w:before="20" w:after="20"/>
            </w:pPr>
            <w:r>
              <w:rPr>
                <w:sz w:val="19"/>
              </w:rPr>
              <w:t>Un lot de dix pièces refusées se relance ligne par ligne.</w:t>
            </w:r>
          </w:p>
        </w:tc>
        <w:tc>
          <w:tcPr>
            <w:tcW w:type="dxa" w:w="3213"/>
          </w:tcPr>
          <w:p>
            <w:pPr>
              <w:spacing w:before="20" w:after="20"/>
            </w:pPr>
            <w:r>
              <w:rPr>
                <w:sz w:val="19"/>
              </w:rPr>
              <w:t>Évolution à envisager si le volume le justifie.</w:t>
            </w:r>
          </w:p>
        </w:tc>
      </w:tr>
      <w:tr>
        <w:tc>
          <w:tcPr>
            <w:tcW w:type="dxa" w:w="3213"/>
          </w:tcPr>
          <w:p>
            <w:pPr>
              <w:spacing w:before="20" w:after="20"/>
            </w:pPr>
            <w:r>
              <w:rPr>
                <w:sz w:val="19"/>
              </w:rPr>
              <w:t>Aucune colonne n'est triable.</w:t>
            </w:r>
          </w:p>
        </w:tc>
        <w:tc>
          <w:tcPr>
            <w:tcW w:type="dxa" w:w="3213"/>
          </w:tcPr>
          <w:p>
            <w:pPr>
              <w:spacing w:before="20" w:after="20"/>
            </w:pPr>
            <w:r>
              <w:rPr>
                <w:sz w:val="19"/>
              </w:rPr>
              <w:t>On ne peut pas classer la file par espace de travail ou par type pour traiter les pièces par lots homogènes.</w:t>
            </w:r>
          </w:p>
        </w:tc>
        <w:tc>
          <w:tcPr>
            <w:tcW w:type="dxa" w:w="3213"/>
          </w:tcPr>
          <w:p>
            <w:pPr>
              <w:spacing w:before="20" w:after="20"/>
            </w:pPr>
            <w:r>
              <w:rPr>
                <w:sz w:val="19"/>
              </w:rPr>
              <w:t>Évolution utile sur un volume important.</w:t>
            </w:r>
          </w:p>
        </w:tc>
      </w:tr>
      <w:tr>
        <w:tc>
          <w:tcPr>
            <w:tcW w:type="dxa" w:w="3213"/>
          </w:tcPr>
          <w:p>
            <w:pPr>
              <w:spacing w:before="20" w:after="20"/>
            </w:pPr>
            <w:r>
              <w:rPr>
                <w:sz w:val="19"/>
              </w:rPr>
              <w:t>L'écran ne se rafraîchit pas tout seul.</w:t>
            </w:r>
          </w:p>
        </w:tc>
        <w:tc>
          <w:tcPr>
            <w:tcW w:type="dxa" w:w="3213"/>
          </w:tcPr>
          <w:p>
            <w:pPr>
              <w:spacing w:before="20" w:after="20"/>
            </w:pPr>
            <w:r>
              <w:rPr>
                <w:sz w:val="19"/>
              </w:rPr>
              <w:t>Une étape qui devient actionnable parce qu'un autre approbateur vient de signer n'apparaît qu'après un rafraîchissement manuel.</w:t>
            </w:r>
          </w:p>
        </w:tc>
        <w:tc>
          <w:tcPr>
            <w:tcW w:type="dxa" w:w="3213"/>
          </w:tcPr>
          <w:p>
            <w:pPr>
              <w:spacing w:before="20" w:after="20"/>
            </w:pPr>
            <w:r>
              <w:rPr>
                <w:sz w:val="19"/>
              </w:rPr>
              <w:t>Comportement acceptable pour un produit à utilisateur unique.</w:t>
            </w:r>
          </w:p>
        </w:tc>
      </w:tr>
      <w:tr>
        <w:tc>
          <w:tcPr>
            <w:tcW w:type="dxa" w:w="3213"/>
          </w:tcPr>
          <w:p>
            <w:pPr>
              <w:spacing w:before="20" w:after="20"/>
            </w:pPr>
            <w:r>
              <w:rPr>
                <w:sz w:val="19"/>
              </w:rPr>
              <w:t>Aucune notification n'est émise.</w:t>
            </w:r>
          </w:p>
        </w:tc>
        <w:tc>
          <w:tcPr>
            <w:tcW w:type="dxa" w:w="3213"/>
          </w:tcPr>
          <w:p>
            <w:pPr>
              <w:spacing w:before="20" w:after="20"/>
            </w:pPr>
            <w:r>
              <w:rPr>
                <w:sz w:val="19"/>
              </w:rPr>
              <w:t>L'application ne prévient personne qu'une pièce attend un visa ; il faut venir sur l'écran.</w:t>
            </w:r>
          </w:p>
        </w:tc>
        <w:tc>
          <w:tcPr>
            <w:tcW w:type="dxa" w:w="3213"/>
          </w:tcPr>
          <w:p>
            <w:pPr>
              <w:spacing w:before="20" w:after="20"/>
            </w:pPr>
            <w:r>
              <w:rPr>
                <w:sz w:val="19"/>
              </w:rPr>
              <w:t>Hors périmètre actuel ; à arbitrer avec le client.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12 Mes workflow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