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28"/>
          <w:szCs w:val="28"/>
        </w:rPr>
        <w:t>ROOT-CAUSE TEST — forcing a Latin w:cs font on Arabic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Hypothesis: the runtime bakes the doc's default LATIN font (Calibri) as w:cs on Arabic, which Word won't kashida. (X) forces w:cs=Calibri, (Y) forces w:cs=Arial — both should FAIL to stretch. (Z) no forced font (control) — should stretch.</w:t>
      </w:r>
    </w:p>
    <w:p>
      <w:pPr>
        <w:spacing w:before="240" w:after="80"/>
      </w:pPr>
      <w:r>
        <w:rPr>
          <w:b/>
          <w:sz w:val="22"/>
          <w:szCs w:val="22"/>
        </w:rPr>
        <w:t>(X) w:cs="Calibri" + mediumKashida + break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rFonts w:cs="Calibri" w:ascii="Calibri" w:hAnsi="Calibri"/>
                <w:sz w:val="28"/>
                <w:szCs w:val="28"/>
              </w:rPr>
              <w:t xml:space="preserve">العلم نور والجهل ظلام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468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rFonts w:cs="Calibri" w:ascii="Calibri" w:hAnsi="Calibri"/>
                <w:sz w:val="28"/>
                <w:szCs w:val="28"/>
              </w:rPr>
              <w:t xml:space="preserve">العلم نور والجهل ظلام</w:t>
            </w:r>
            <w:r>
              <w:rPr>
                <w:sz w:val="4"/>
                <w:szCs w:val="4"/>
              </w:rPr>
              <w:br/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(Y) w:cs="Arial" + mediumKashida + break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rFonts w:cs="Arial" w:ascii="Arial" w:hAnsi="Arial"/>
                <w:sz w:val="28"/>
                <w:szCs w:val="28"/>
              </w:rPr>
              <w:t xml:space="preserve">العلم نور والجهل ظلام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468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rFonts w:cs="Arial" w:ascii="Arial" w:hAnsi="Arial"/>
                <w:sz w:val="28"/>
                <w:szCs w:val="28"/>
              </w:rPr>
              <w:t xml:space="preserve">العلم نور والجهل ظلام</w:t>
            </w:r>
            <w:r>
              <w:rPr>
                <w:sz w:val="4"/>
                <w:szCs w:val="4"/>
              </w:rPr>
              <w:br/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(Z) no forced font (control) — should stretch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العلم نور والجهل ظلام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468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العلم نور والجهل ظلام</w:t>
            </w:r>
            <w:r>
              <w:rPr>
                <w:sz w:val="4"/>
                <w:szCs w:val="4"/>
              </w:rPr>
              <w:br/>
            </w:r>
          </w:p>
        </w:tc>
      </w:tr>
    </w:tbl>
    <w:p/>
    <w:p>
      <w:pPr>
        <w:spacing w:before="240" w:after="80"/>
      </w:pPr>
      <w:r>
        <w:rPr>
          <w:b/>
          <w:sz w:val="28"/>
          <w:szCs w:val="28"/>
        </w:rPr>
        <w:t>Kashida diagnostic — marsiya grid (1-2-3 / 4-5-6 / -7- / -8-)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Full marsiya-style grid: two 3-misra rows, then two centered solo lines. All cells mediumKashida + break + shrunk mark, default font. Do all filled cells stretch, incl. the solo lines in the middle column?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شاه كے اصحاب تھے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خلق ميں الباب تھے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صدق كے ارباب تھے</w:t>
            </w:r>
            <w:r>
              <w:rPr>
                <w:sz w:val="4"/>
                <w:szCs w:val="4"/>
              </w:rPr>
              <w:br/>
            </w:r>
          </w:p>
        </w:tc>
      </w:tr>
      <w:tr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اهلِ بيت تھے عجب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اٗفقِ دعوت كے شٗہٗب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هو گئے قربان سب</w:t>
            </w:r>
            <w:r>
              <w:rPr>
                <w:sz w:val="4"/>
                <w:szCs w:val="4"/>
              </w:rPr>
              <w:br/>
            </w:r>
          </w:p>
        </w:tc>
      </w:tr>
      <w:tr>
        <w:tc>
          <w:tcPr>
            <w:tcW w:w="3120" w:type="dxa"/>
          </w:tcPr>
          <w:p>
            <w:pPr>
              <w:bidi/>
            </w:pP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هو گئے شہ پر فدا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</w:pPr>
          </w:p>
        </w:tc>
      </w:tr>
      <w:tr>
        <w:tc>
          <w:tcPr>
            <w:tcW w:w="3120" w:type="dxa"/>
          </w:tcPr>
          <w:p>
            <w:pPr>
              <w:bidi/>
            </w:pP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هائے كربلاء والو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</w:pPr>
          </w:p>
        </w:tc>
      </w:tr>
    </w:tbl>
    <w:p/>
    <w:p>
      <w:pPr>
        <w:spacing w:before="240" w:after="80"/>
      </w:pPr>
      <w:r>
        <w:rPr>
          <w:b/>
          <w:sz w:val="28"/>
          <w:szCs w:val="28"/>
        </w:rPr>
        <w:t>Kashida diagnostic — bayt with small middle gap (5+2+5)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Asymmetric mixed-width row: wide sadr | narrow gap | wide ajuz. Do the wide cells kashida-stretch with a small empty middle column between them?</w:t>
      </w:r>
    </w:p>
    <w:p>
      <w:pPr>
        <w:spacing w:before="240" w:after="80"/>
      </w:pPr>
      <w:r>
        <w:rPr>
          <w:b/>
          <w:sz w:val="22"/>
          <w:szCs w:val="22"/>
        </w:rPr>
        <w:t>(H) bayt · sadr | small gap | ajuz · mediumKashida + break + shrunk mark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Sadr and ajuz justified; middle gap column empty. Do both outer cells stretch to their edges?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1360"/>
        <w:gridCol w:w="4000"/>
      </w:tblGrid>
      <w:tr>
        <w:tc>
          <w:tcPr>
            <w:tcW w:w="400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إذا غامرت في شرف مروم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1360" w:type="dxa"/>
          </w:tcPr>
          <w:p>
            <w:pPr>
              <w:bidi/>
            </w:pPr>
          </w:p>
        </w:tc>
        <w:tc>
          <w:tcPr>
            <w:tcW w:w="400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فلا تقنع بما دون النجوم</w:t>
            </w:r>
            <w:r>
              <w:rPr>
                <w:sz w:val="4"/>
                <w:szCs w:val="4"/>
              </w:rPr>
              <w:br/>
            </w:r>
          </w:p>
        </w:tc>
      </w:tr>
    </w:tbl>
    <w:p/>
    <w:p>
      <w:pPr>
        <w:spacing w:before="240" w:after="80"/>
      </w:pPr>
      <w:r>
        <w:rPr>
          <w:b/>
          <w:sz w:val="28"/>
          <w:szCs w:val="28"/>
        </w:rPr>
        <w:t>Reference — equal narrow 3-column (marsiya) layout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Real marsiya rows are 3 narrow columns (~1/3 page each). Earlier the wide 2-col cells all stretched; does kashida still stretch in NARROW columns where the misra nearly fills the cell?</w:t>
      </w:r>
    </w:p>
    <w:p>
      <w:pPr>
        <w:spacing w:before="240" w:after="80"/>
      </w:pPr>
      <w:r>
        <w:rPr>
          <w:b/>
          <w:sz w:val="22"/>
          <w:szCs w:val="22"/>
        </w:rPr>
        <w:t>(E) 3 columns · default font · mediumKashida + break + shrunk mark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Matches a normal marsiya 3-misra row. Does each narrow cell kashida-stretch? Is the empty line small?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شاه كے اصحاب تھے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خلق ميں الباب تھے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صدق كے ارباب تھے</w:t>
            </w:r>
            <w:r>
              <w:rPr>
                <w:sz w:val="4"/>
                <w:szCs w:val="4"/>
              </w:rPr>
              <w:br/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(F) 3 columns · default font · highKashida + break + shrunk mark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Same but highest kashida intensity — does more intensity help in narrow cells?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highKashida"/>
            </w:pPr>
            <w:r>
              <w:rPr>
                <w:rtl/>
                <w:sz w:val="28"/>
                <w:szCs w:val="28"/>
              </w:rPr>
              <w:t xml:space="preserve">شاه كے اصحاب تھے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highKashida"/>
            </w:pPr>
            <w:r>
              <w:rPr>
                <w:rtl/>
                <w:sz w:val="28"/>
                <w:szCs w:val="28"/>
              </w:rPr>
              <w:t xml:space="preserve">خلق ميں الباب تھے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3120" w:type="dxa"/>
          </w:tcPr>
          <w:p>
            <w:pPr>
              <w:bidi/>
              <w:rPr>
                <w:sz w:val="4"/>
                <w:szCs w:val="4"/>
              </w:rPr>
              <w:jc w:val="highKashida"/>
            </w:pPr>
            <w:r>
              <w:rPr>
                <w:rtl/>
                <w:sz w:val="28"/>
                <w:szCs w:val="28"/>
              </w:rPr>
              <w:t xml:space="preserve">صدق كے ارباب تھے</w:t>
            </w:r>
            <w:r>
              <w:rPr>
                <w:sz w:val="4"/>
                <w:szCs w:val="4"/>
              </w:rPr>
              <w:br/>
            </w:r>
          </w:p>
        </w:tc>
      </w:tr>
    </w:tbl>
    <w:p/>
    <w:p>
      <w:pPr>
        <w:spacing w:before="240" w:after="80"/>
      </w:pPr>
      <w:r>
        <w:rPr>
          <w:b/>
          <w:sz w:val="22"/>
          <w:szCs w:val="22"/>
        </w:rPr>
        <w:t>(G) 2-column control (wide cells) — mediumKashida + break + shrunk mark</w:t>
      </w:r>
    </w:p>
    <w:p>
      <w:pPr>
        <w:ind w:left="360"/>
        <w:spacing w:after="120"/>
      </w:pPr>
      <w:r>
        <w:rPr>
          <w:i/>
          <w:color w:val="5F666D"/>
          <w:sz w:val="18"/>
          <w:szCs w:val="18"/>
        </w:rPr>
        <w:t>Wide-cell control (like earlier A–D) for comparison.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العلم نور والجهل ظلام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4680" w:type="dxa"/>
          </w:tcPr>
          <w:p>
            <w:pPr>
              <w:bidi/>
              <w:rPr>
                <w:sz w:val="4"/>
                <w:szCs w:val="4"/>
              </w:rPr>
              <w:jc w:val="mediumKashida"/>
            </w:pPr>
            <w:r>
              <w:rPr>
                <w:rtl/>
                <w:sz w:val="28"/>
                <w:szCs w:val="28"/>
              </w:rPr>
              <w:t xml:space="preserve">العلم نور والجهل ظلام</w:t>
            </w:r>
            <w:r>
              <w:rPr>
                <w:sz w:val="4"/>
                <w:szCs w:val="4"/>
              </w:rPr>
              <w:br/>
            </w:r>
          </w:p>
        </w:tc>
      </w:tr>
    </w:tbl>
    <w:p/>
    <w:sectPr/>
  </w:body>
</w:document>
</file>

<file path=word/_rels/document.xml.rels><?xml version="1.0" encoding="UTF-8" standalone="yes"?><Relationships xmlns="http://schemas.openxmlformats.org/package/2006/relationships"/>
</file>