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28"/>
          <w:szCs w:val="28"/>
        </w:rPr>
        <w:t>Run-Aware Justification — Mixed-Style Test</w:t>
      </w:r>
    </w:p>
    <w:p>
      <w:pPr>
        <w:ind w:left="360"/>
        <w:spacing w:after="120"/>
      </w:pPr>
      <w:r>
        <w:rPr>
          <w:i/>
          <w:color w:val="5F666D"/>
          <w:sz w:val="18"/>
          <w:szCs w:val="18"/>
        </w:rPr>
        <w:t>Select a whole table (drag across it or use the table move-handle), then click “Justify Selected Text” in the pane. Try both Kashida and Spacing modes. The bold / larger word must keep its styling; the line should fill the cell; re-justifying must not compound.</w:t>
      </w:r>
    </w:p>
    <w:p>
      <w:pPr>
        <w:spacing w:before="240" w:after="80"/>
      </w:pPr>
      <w:r>
        <w:rPr>
          <w:b/>
          <w:sz w:val="22"/>
          <w:szCs w:val="22"/>
        </w:rPr>
        <w:t>Case 1 — larger first word (size varies)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bidi/>
              <w:jc w:val="both"/>
            </w:pPr>
            <w:r>
              <w:rPr>
                <w:rtl/>
                <w:rFonts w:cs="Scheherazade New" w:ascii="Scheherazade New" w:hAnsi="Scheherazade New"/>
                <w:sz w:val="36"/>
                <w:szCs w:val="36"/>
              </w:rPr>
              <w:t xml:space="preserve">العلمُ</w:t>
            </w:r>
            <w:r>
              <w:rPr>
                <w:rtl/>
                <w:rFonts w:cs="Scheherazade New" w:ascii="Scheherazade New" w:hAnsi="Scheherazade New"/>
                <w:sz w:val="24"/>
                <w:szCs w:val="24"/>
              </w:rPr>
              <w:t xml:space="preserve"> نورٌ مبينٌ</w:t>
            </w:r>
          </w:p>
        </w:tc>
        <w:tc>
          <w:tcPr>
            <w:tcW w:w="4680" w:type="dxa"/>
          </w:tcPr>
          <w:p>
            <w:pPr>
              <w:bidi/>
              <w:jc w:val="both"/>
            </w:pPr>
            <w:r>
              <w:rPr>
                <w:rtl/>
                <w:rFonts w:cs="Scheherazade New" w:ascii="Scheherazade New" w:hAnsi="Scheherazade New"/>
                <w:sz w:val="36"/>
                <w:szCs w:val="36"/>
              </w:rPr>
              <w:t xml:space="preserve">والجهلُ</w:t>
            </w:r>
            <w:r>
              <w:rPr>
                <w:rtl/>
                <w:rFonts w:cs="Scheherazade New" w:ascii="Scheherazade New" w:hAnsi="Scheherazade New"/>
                <w:sz w:val="24"/>
                <w:szCs w:val="24"/>
              </w:rPr>
              <w:t xml:space="preserve"> ظلامٌ مهينٌ</w:t>
            </w:r>
          </w:p>
        </w:tc>
      </w:tr>
    </w:tbl>
    <w:p/>
    <w:p>
      <w:pPr>
        <w:spacing w:before="240" w:after="80"/>
      </w:pPr>
      <w:r>
        <w:rPr>
          <w:b/>
          <w:sz w:val="22"/>
          <w:szCs w:val="22"/>
        </w:rPr>
        <w:t>Case 2 — bold word (weight varies)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bidi/>
              <w:jc w:val="both"/>
            </w:pPr>
            <w:r>
              <w:rPr>
                <w:rtl/>
                <w:rFonts w:cs="Scheherazade New" w:ascii="Scheherazade New" w:hAnsi="Scheherazade New"/>
                <w:sz w:val="28"/>
                <w:szCs w:val="28"/>
              </w:rPr>
              <w:t xml:space="preserve">هائٔے </w:t>
            </w:r>
            <w:r>
              <w:rPr>
                <w:rtl/>
                <w:rFonts w:cs="Scheherazade New" w:ascii="Scheherazade New" w:hAnsi="Scheherazade New"/>
                <w:b/>
                <w:bCs/>
                <w:sz w:val="28"/>
                <w:szCs w:val="28"/>
              </w:rPr>
              <w:t xml:space="preserve">كربلاء</w:t>
            </w:r>
            <w:r>
              <w:rPr>
                <w:rtl/>
                <w:rFonts w:cs="Scheherazade New" w:ascii="Scheherazade New" w:hAnsi="Scheherazade New"/>
                <w:sz w:val="28"/>
                <w:szCs w:val="28"/>
              </w:rPr>
              <w:t xml:space="preserve"> والو</w:t>
            </w:r>
          </w:p>
        </w:tc>
        <w:tc>
          <w:tcPr>
            <w:tcW w:w="4680" w:type="dxa"/>
          </w:tcPr>
          <w:p>
            <w:pPr>
              <w:bidi/>
              <w:jc w:val="both"/>
            </w:pPr>
            <w:r>
              <w:rPr>
                <w:rtl/>
                <w:rFonts w:cs="Scheherazade New" w:ascii="Scheherazade New" w:hAnsi="Scheherazade New"/>
                <w:sz w:val="28"/>
                <w:szCs w:val="28"/>
              </w:rPr>
              <w:t xml:space="preserve">شاه كے </w:t>
            </w:r>
            <w:r>
              <w:rPr>
                <w:rtl/>
                <w:rFonts w:cs="Scheherazade New" w:ascii="Scheherazade New" w:hAnsi="Scheherazade New"/>
                <w:b/>
                <w:bCs/>
                <w:sz w:val="28"/>
                <w:szCs w:val="28"/>
              </w:rPr>
              <w:t xml:space="preserve">اصحاب</w:t>
            </w:r>
            <w:r>
              <w:rPr>
                <w:rtl/>
                <w:rFonts w:cs="Scheherazade New" w:ascii="Scheherazade New" w:hAnsi="Scheherazade New"/>
                <w:sz w:val="28"/>
                <w:szCs w:val="28"/>
              </w:rPr>
              <w:t xml:space="preserve"> تھے</w:t>
            </w:r>
          </w:p>
        </w:tc>
      </w:tr>
    </w:tbl>
    <w:p/>
    <w:sectPr/>
  </w:body>
</w:document>
</file>

<file path=word/_rels/document.xml.rels><?xml version="1.0" encoding="UTF-8" standalone="yes"?><Relationships xmlns="http://schemas.openxmlformats.org/package/2006/relationships"/>
</file>