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9191"/>
          <w:sz w:val="30"/>
        </w:rPr>
        <w:t>ANALYSE FONCTIONNELLE</w:t>
      </w:r>
    </w:p>
    <w:p>
      <w:pPr>
        <w:pStyle w:val="Title"/>
        <w:jc w:val="center"/>
      </w:pPr>
      <w:r>
        <w:t>Les fonctionnalités</w:t>
        <w:br/>
        <w:t>de l’Administrateur</w:t>
      </w:r>
    </w:p>
    <w:p>
      <w:pPr>
        <w:jc w:val="center"/>
      </w:pPr>
      <w:r>
        <w:rPr>
          <w:color w:val="5A6878"/>
          <w:sz w:val="26"/>
        </w:rPr>
        <w:t>Blog : gestion des articles et des catégories</w:t>
      </w:r>
    </w:p>
    <w:p/>
    <w:tbl>
      <w:tblPr>
        <w:tblW w:type="auto" w:w="0"/>
        <w:jc w:val="center"/>
        <w:tblLook w:firstColumn="1" w:firstRow="1" w:lastColumn="0" w:lastRow="0" w:noHBand="0" w:noVBand="1" w:val="04A0"/>
      </w:tblPr>
      <w:tblGrid>
        <w:gridCol w:w="9936"/>
      </w:tblGrid>
      <w:tr>
        <w:tc>
          <w:tcPr>
            <w:tcW w:type="dxa" w:w="9936"/>
            <w:shd w:fill="EAF4F7"/>
            <w:vAlign w:val="center"/>
          </w:tcPr>
          <w:p>
            <w:pPr>
              <w:spacing w:after="40"/>
              <w:jc w:val="center"/>
            </w:pPr>
            <w:r/>
            <w:r>
              <w:rPr>
                <w:rFonts w:ascii="Aptos" w:hAnsi="Aptos"/>
                <w:b w:val="0"/>
                <w:color w:val="1C395E"/>
                <w:sz w:val="24"/>
              </w:rPr>
              <w:t>Objectif : transformer les actions de l’Administrateur en fonctionnalités claires, organisées et faciles à comprendre.</w:t>
            </w:r>
          </w:p>
        </w:tc>
      </w:tr>
    </w:tbl>
    <w:p>
      <w:r>
        <w:br w:type="page"/>
      </w:r>
    </w:p>
    <w:p>
      <w:pPr>
        <w:pStyle w:val="Heading1"/>
      </w:pPr>
      <w:r>
        <w:t>1. Objectif du travail</w:t>
      </w:r>
    </w:p>
    <w:p>
      <w:r>
        <w:t>L’analyse fonctionnelle consiste à identifier ce qu’un utilisateur peut faire dans une application. Dans cet exercice, nous étudions l’espace d’administration d’un blog.</w:t>
      </w:r>
    </w:p>
    <w:p>
      <w:r>
        <w:t>Le travail consiste à :</w:t>
      </w:r>
    </w:p>
    <w:p>
      <w:pPr>
        <w:pStyle w:val="ListBullet"/>
      </w:pPr>
      <w:r>
        <w:t>formuler les fonctionnalités avec la règle Acteur + Action + Élément ;</w:t>
      </w:r>
    </w:p>
    <w:p>
      <w:pPr>
        <w:pStyle w:val="ListBullet"/>
      </w:pPr>
      <w:r>
        <w:t>organiser les fonctionnalités par entité ;</w:t>
      </w:r>
    </w:p>
    <w:p>
      <w:pPr>
        <w:pStyle w:val="ListBullet"/>
      </w:pPr>
      <w:r>
        <w:t>décrire un parcours fonctionnel ;</w:t>
      </w:r>
    </w:p>
    <w:p>
      <w:pPr>
        <w:pStyle w:val="ListBullet"/>
      </w:pPr>
      <w:r>
        <w:t>présenter une synthèse fonctionnelle dans un tableau.</w:t>
      </w:r>
    </w:p>
    <w:p>
      <w:pPr>
        <w:pStyle w:val="Heading1"/>
      </w:pPr>
      <w:r>
        <w:t>2. La règle de nommage</w:t>
      </w:r>
    </w:p>
    <w:p>
      <w:pPr>
        <w:jc w:val="center"/>
      </w:pPr>
      <w:r>
        <w:rPr>
          <w:b/>
          <w:color w:val="149191"/>
          <w:sz w:val="34"/>
        </w:rPr>
        <w:t>ACTEUR  +  ACTION  +  ÉLÉMENT</w:t>
      </w:r>
    </w:p>
    <w:p>
      <w:r>
        <w:t>Cette règle permet de décrire une fonctionnalité avec une phrase simple et précise.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C395E"/>
          </w:tcPr>
          <w:p>
            <w:pPr>
              <w:spacing w:after="40"/>
            </w:pPr>
            <w:r/>
            <w:r>
              <w:rPr>
                <w:rFonts w:ascii="Aptos" w:hAnsi="Aptos"/>
                <w:b/>
                <w:color w:val="FFFFFF"/>
                <w:sz w:val="20"/>
              </w:rPr>
              <w:t>Partie</w:t>
            </w:r>
          </w:p>
        </w:tc>
        <w:tc>
          <w:tcPr>
            <w:tcW w:type="dxa" w:w="3312"/>
            <w:vAlign w:val="center"/>
            <w:shd w:fill="1C395E"/>
          </w:tcPr>
          <w:p>
            <w:pPr>
              <w:spacing w:after="40"/>
            </w:pPr>
            <w:r/>
            <w:r>
              <w:rPr>
                <w:rFonts w:ascii="Aptos" w:hAnsi="Aptos"/>
                <w:b/>
                <w:color w:val="FFFFFF"/>
                <w:sz w:val="20"/>
              </w:rPr>
              <w:t>Question</w:t>
            </w:r>
          </w:p>
        </w:tc>
        <w:tc>
          <w:tcPr>
            <w:tcW w:type="dxa" w:w="3312"/>
            <w:vAlign w:val="center"/>
            <w:shd w:fill="1C395E"/>
          </w:tcPr>
          <w:p>
            <w:pPr>
              <w:spacing w:after="40"/>
            </w:pPr>
            <w:r/>
            <w:r>
              <w:rPr>
                <w:rFonts w:ascii="Aptos" w:hAnsi="Aptos"/>
                <w:b/>
                <w:color w:val="FFFFFF"/>
                <w:sz w:val="20"/>
              </w:rPr>
              <w:t>Exemple</w:t>
            </w:r>
          </w:p>
        </w:tc>
      </w:tr>
      <w:tr>
        <w:tc>
          <w:tcPr>
            <w:tcW w:type="dxa" w:w="3312"/>
            <w:vAlign w:val="center"/>
          </w:tcPr>
          <w:p>
            <w:pPr>
              <w:spacing w:after="40"/>
            </w:pPr>
            <w:r/>
            <w:r>
              <w:rPr>
                <w:rFonts w:ascii="Aptos" w:hAnsi="Aptos"/>
                <w:b/>
                <w:sz w:val="19"/>
              </w:rPr>
              <w:t>Acteur</w:t>
            </w:r>
          </w:p>
        </w:tc>
        <w:tc>
          <w:tcPr>
            <w:tcW w:type="dxa" w:w="3312"/>
            <w:vAlign w:val="center"/>
          </w:tcPr>
          <w:p>
            <w:pPr>
              <w:spacing w:after="40"/>
            </w:pPr>
            <w:r/>
            <w:r>
              <w:rPr>
                <w:rFonts w:ascii="Aptos" w:hAnsi="Aptos"/>
                <w:b w:val="0"/>
                <w:sz w:val="19"/>
              </w:rPr>
              <w:t>Qui réalise l’action ?</w:t>
            </w:r>
          </w:p>
        </w:tc>
        <w:tc>
          <w:tcPr>
            <w:tcW w:type="dxa" w:w="3312"/>
            <w:vAlign w:val="center"/>
          </w:tcPr>
          <w:p>
            <w:pPr>
              <w:spacing w:after="40"/>
            </w:pPr>
            <w:r/>
            <w:r>
              <w:rPr>
                <w:rFonts w:ascii="Aptos" w:hAnsi="Aptos"/>
                <w:b w:val="0"/>
                <w:sz w:val="19"/>
              </w:rPr>
              <w:t>L’Administrateur</w:t>
            </w:r>
          </w:p>
        </w:tc>
      </w:tr>
      <w:tr>
        <w:tc>
          <w:tcPr>
            <w:tcW w:type="dxa" w:w="3312"/>
            <w:vAlign w:val="center"/>
          </w:tcPr>
          <w:p>
            <w:pPr>
              <w:spacing w:after="40"/>
            </w:pPr>
            <w:r/>
            <w:r>
              <w:rPr>
                <w:rFonts w:ascii="Aptos" w:hAnsi="Aptos"/>
                <w:b/>
                <w:sz w:val="19"/>
              </w:rPr>
              <w:t>Action</w:t>
            </w:r>
          </w:p>
        </w:tc>
        <w:tc>
          <w:tcPr>
            <w:tcW w:type="dxa" w:w="3312"/>
            <w:vAlign w:val="center"/>
          </w:tcPr>
          <w:p>
            <w:pPr>
              <w:spacing w:after="40"/>
            </w:pPr>
            <w:r/>
            <w:r>
              <w:rPr>
                <w:rFonts w:ascii="Aptos" w:hAnsi="Aptos"/>
                <w:b w:val="0"/>
                <w:sz w:val="19"/>
              </w:rPr>
              <w:t>Que fait-il ?</w:t>
            </w:r>
          </w:p>
        </w:tc>
        <w:tc>
          <w:tcPr>
            <w:tcW w:type="dxa" w:w="3312"/>
            <w:vAlign w:val="center"/>
          </w:tcPr>
          <w:p>
            <w:pPr>
              <w:spacing w:after="40"/>
            </w:pPr>
            <w:r/>
            <w:r>
              <w:rPr>
                <w:rFonts w:ascii="Aptos" w:hAnsi="Aptos"/>
                <w:b w:val="0"/>
                <w:sz w:val="19"/>
              </w:rPr>
              <w:t>Ajoute</w:t>
            </w:r>
          </w:p>
        </w:tc>
      </w:tr>
      <w:tr>
        <w:tc>
          <w:tcPr>
            <w:tcW w:type="dxa" w:w="3312"/>
            <w:vAlign w:val="center"/>
          </w:tcPr>
          <w:p>
            <w:pPr>
              <w:spacing w:after="40"/>
            </w:pPr>
            <w:r/>
            <w:r>
              <w:rPr>
                <w:rFonts w:ascii="Aptos" w:hAnsi="Aptos"/>
                <w:b/>
                <w:sz w:val="19"/>
              </w:rPr>
              <w:t>Élément</w:t>
            </w:r>
          </w:p>
        </w:tc>
        <w:tc>
          <w:tcPr>
            <w:tcW w:type="dxa" w:w="3312"/>
            <w:vAlign w:val="center"/>
          </w:tcPr>
          <w:p>
            <w:pPr>
              <w:spacing w:after="40"/>
            </w:pPr>
            <w:r/>
            <w:r>
              <w:rPr>
                <w:rFonts w:ascii="Aptos" w:hAnsi="Aptos"/>
                <w:b w:val="0"/>
                <w:sz w:val="19"/>
              </w:rPr>
              <w:t>Sur quoi agit-il ?</w:t>
            </w:r>
          </w:p>
        </w:tc>
        <w:tc>
          <w:tcPr>
            <w:tcW w:type="dxa" w:w="3312"/>
            <w:vAlign w:val="center"/>
          </w:tcPr>
          <w:p>
            <w:pPr>
              <w:spacing w:after="40"/>
            </w:pPr>
            <w:r/>
            <w:r>
              <w:rPr>
                <w:rFonts w:ascii="Aptos" w:hAnsi="Aptos"/>
                <w:b w:val="0"/>
                <w:sz w:val="19"/>
              </w:rPr>
              <w:t>Une catégorie</w:t>
            </w:r>
          </w:p>
        </w:tc>
      </w:tr>
    </w:tbl>
    <w:p/>
    <w:p>
      <w:r>
        <w:t>Exemple complet : « L’Administrateur ajoute une catégorie. »</w:t>
      </w:r>
    </w:p>
    <w:p>
      <w:pPr>
        <w:pStyle w:val="Heading1"/>
      </w:pPr>
      <w:r>
        <w:t>3. Organisation par entité</w:t>
      </w:r>
    </w:p>
    <w:p>
      <w:r>
        <w:t>Une entité est un type de donnée géré par l’application. Pour le blog, les deux entités étudiées sont les Articles et les Catégories.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C395E"/>
          </w:tcPr>
          <w:p>
            <w:pPr>
              <w:spacing w:after="40"/>
            </w:pPr>
            <w:r/>
            <w:r>
              <w:rPr>
                <w:rFonts w:ascii="Aptos" w:hAnsi="Aptos"/>
                <w:b/>
                <w:color w:val="FFFFFF"/>
                <w:sz w:val="20"/>
              </w:rPr>
              <w:t>Entité</w:t>
            </w:r>
          </w:p>
        </w:tc>
        <w:tc>
          <w:tcPr>
            <w:tcW w:type="dxa" w:w="4968"/>
            <w:vAlign w:val="center"/>
            <w:shd w:fill="1C395E"/>
          </w:tcPr>
          <w:p>
            <w:pPr>
              <w:spacing w:after="40"/>
            </w:pPr>
            <w:r/>
            <w:r>
              <w:rPr>
                <w:rFonts w:ascii="Aptos" w:hAnsi="Aptos"/>
                <w:b/>
                <w:color w:val="FFFFFF"/>
                <w:sz w:val="20"/>
              </w:rPr>
              <w:t>Fonctionnalités de gestion</w:t>
            </w:r>
          </w:p>
        </w:tc>
      </w:tr>
      <w:tr>
        <w:tc>
          <w:tcPr>
            <w:tcW w:type="dxa" w:w="4968"/>
            <w:vAlign w:val="center"/>
          </w:tcPr>
          <w:p>
            <w:pPr>
              <w:spacing w:after="40"/>
            </w:pPr>
            <w:r/>
            <w:r>
              <w:rPr>
                <w:rFonts w:ascii="Aptos" w:hAnsi="Aptos"/>
                <w:b/>
                <w:sz w:val="19"/>
              </w:rPr>
              <w:t>Articles</w:t>
            </w:r>
          </w:p>
        </w:tc>
        <w:tc>
          <w:tcPr>
            <w:tcW w:type="dxa" w:w="4968"/>
            <w:vAlign w:val="center"/>
          </w:tcPr>
          <w:p>
            <w:pPr>
              <w:spacing w:after="40"/>
            </w:pPr>
            <w:r/>
            <w:r>
              <w:rPr>
                <w:rFonts w:ascii="Aptos" w:hAnsi="Aptos"/>
                <w:b w:val="0"/>
                <w:sz w:val="19"/>
              </w:rPr>
              <w:t>Lister, ajouter, modifier et supprimer les articles.</w:t>
            </w:r>
          </w:p>
        </w:tc>
      </w:tr>
      <w:tr>
        <w:tc>
          <w:tcPr>
            <w:tcW w:type="dxa" w:w="4968"/>
            <w:vAlign w:val="center"/>
          </w:tcPr>
          <w:p>
            <w:pPr>
              <w:spacing w:after="40"/>
            </w:pPr>
            <w:r/>
            <w:r>
              <w:rPr>
                <w:rFonts w:ascii="Aptos" w:hAnsi="Aptos"/>
                <w:b/>
                <w:sz w:val="19"/>
              </w:rPr>
              <w:t>Catégories</w:t>
            </w:r>
          </w:p>
        </w:tc>
        <w:tc>
          <w:tcPr>
            <w:tcW w:type="dxa" w:w="4968"/>
            <w:vAlign w:val="center"/>
          </w:tcPr>
          <w:p>
            <w:pPr>
              <w:spacing w:after="40"/>
            </w:pPr>
            <w:r/>
            <w:r>
              <w:rPr>
                <w:rFonts w:ascii="Aptos" w:hAnsi="Aptos"/>
                <w:b w:val="0"/>
                <w:sz w:val="19"/>
              </w:rPr>
              <w:t>Lister, ajouter, modifier et supprimer les catégories.</w:t>
            </w:r>
          </w:p>
        </w:tc>
      </w:tr>
    </w:tbl>
    <w:p>
      <w:pPr>
        <w:pStyle w:val="Heading1"/>
      </w:pPr>
      <w:r>
        <w:t>4. Fonctionnalités de l’Administrateur</w:t>
      </w:r>
    </w:p>
    <w:p>
      <w:pPr>
        <w:pStyle w:val="Heading2"/>
      </w:pPr>
      <w:r>
        <w:t>4.1 Gestion des articles</w:t>
      </w:r>
    </w:p>
    <w:p>
      <w:pPr>
        <w:pStyle w:val="ListBullet"/>
      </w:pPr>
      <w:r>
        <w:t>L’Administrateur liste les articles.</w:t>
      </w:r>
    </w:p>
    <w:p>
      <w:pPr>
        <w:pStyle w:val="ListBullet"/>
      </w:pPr>
      <w:r>
        <w:t>L’Administrateur ajoute un article.</w:t>
      </w:r>
    </w:p>
    <w:p>
      <w:pPr>
        <w:pStyle w:val="ListBullet"/>
      </w:pPr>
      <w:r>
        <w:t>L’Administrateur modifie un article.</w:t>
      </w:r>
    </w:p>
    <w:p>
      <w:pPr>
        <w:pStyle w:val="ListBullet"/>
      </w:pPr>
      <w:r>
        <w:t>L’Administrateur supprime un article.</w:t>
      </w:r>
    </w:p>
    <w:p>
      <w:pPr>
        <w:pStyle w:val="Heading2"/>
      </w:pPr>
      <w:r>
        <w:t>4.2 Gestion des catégories</w:t>
      </w:r>
    </w:p>
    <w:p>
      <w:pPr>
        <w:pStyle w:val="ListBullet"/>
      </w:pPr>
      <w:r>
        <w:t>L’Administrateur liste les catégories.</w:t>
      </w:r>
    </w:p>
    <w:p>
      <w:pPr>
        <w:pStyle w:val="ListBullet"/>
      </w:pPr>
      <w:r>
        <w:t>L’Administrateur ajoute une catégorie.</w:t>
      </w:r>
    </w:p>
    <w:p>
      <w:pPr>
        <w:pStyle w:val="ListBullet"/>
      </w:pPr>
      <w:r>
        <w:t>L’Administrateur modifie une catégorie.</w:t>
      </w:r>
    </w:p>
    <w:p>
      <w:pPr>
        <w:pStyle w:val="ListBullet"/>
      </w:pPr>
      <w:r>
        <w:t>L’Administrateur supprime une catégorie.</w:t>
      </w:r>
    </w:p>
    <w:p>
      <w:pPr>
        <w:pStyle w:val="Heading1"/>
      </w:pPr>
      <w:r>
        <w:t>5. Exemple de parcours fonctionnel</w:t>
      </w:r>
    </w:p>
    <w:p>
      <w:r>
        <w:t>Fonctionnalité choisie : « L’Administrateur ajoute une catégorie. »</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C395E"/>
          </w:tcPr>
          <w:p>
            <w:pPr>
              <w:spacing w:after="40"/>
            </w:pPr>
            <w:r/>
            <w:r>
              <w:rPr>
                <w:rFonts w:ascii="Aptos" w:hAnsi="Aptos"/>
                <w:b/>
                <w:color w:val="FFFFFF"/>
                <w:sz w:val="20"/>
              </w:rPr>
              <w:t>Étape</w:t>
            </w:r>
          </w:p>
        </w:tc>
        <w:tc>
          <w:tcPr>
            <w:tcW w:type="dxa" w:w="4968"/>
            <w:vAlign w:val="center"/>
            <w:shd w:fill="1C395E"/>
          </w:tcPr>
          <w:p>
            <w:pPr>
              <w:spacing w:after="40"/>
            </w:pPr>
            <w:r/>
            <w:r>
              <w:rPr>
                <w:rFonts w:ascii="Aptos" w:hAnsi="Aptos"/>
                <w:b/>
                <w:color w:val="FFFFFF"/>
                <w:sz w:val="20"/>
              </w:rPr>
              <w:t>Description</w:t>
            </w:r>
          </w:p>
        </w:tc>
      </w:tr>
      <w:tr>
        <w:tc>
          <w:tcPr>
            <w:tcW w:type="dxa" w:w="4968"/>
            <w:vAlign w:val="center"/>
          </w:tcPr>
          <w:p>
            <w:pPr>
              <w:spacing w:after="40"/>
            </w:pPr>
            <w:r/>
            <w:r>
              <w:rPr>
                <w:rFonts w:ascii="Aptos" w:hAnsi="Aptos"/>
                <w:b/>
                <w:sz w:val="19"/>
              </w:rPr>
              <w:t>Acteur</w:t>
            </w:r>
          </w:p>
        </w:tc>
        <w:tc>
          <w:tcPr>
            <w:tcW w:type="dxa" w:w="4968"/>
            <w:vAlign w:val="center"/>
          </w:tcPr>
          <w:p>
            <w:pPr>
              <w:spacing w:after="40"/>
            </w:pPr>
            <w:r/>
            <w:r>
              <w:rPr>
                <w:rFonts w:ascii="Aptos" w:hAnsi="Aptos"/>
                <w:b w:val="0"/>
                <w:sz w:val="19"/>
              </w:rPr>
              <w:t>Administrateur</w:t>
            </w:r>
          </w:p>
        </w:tc>
      </w:tr>
      <w:tr>
        <w:tc>
          <w:tcPr>
            <w:tcW w:type="dxa" w:w="4968"/>
            <w:vAlign w:val="center"/>
          </w:tcPr>
          <w:p>
            <w:pPr>
              <w:spacing w:after="40"/>
            </w:pPr>
            <w:r/>
            <w:r>
              <w:rPr>
                <w:rFonts w:ascii="Aptos" w:hAnsi="Aptos"/>
                <w:b/>
                <w:sz w:val="19"/>
              </w:rPr>
              <w:t>Écran de départ</w:t>
            </w:r>
          </w:p>
        </w:tc>
        <w:tc>
          <w:tcPr>
            <w:tcW w:type="dxa" w:w="4968"/>
            <w:vAlign w:val="center"/>
          </w:tcPr>
          <w:p>
            <w:pPr>
              <w:spacing w:after="40"/>
            </w:pPr>
            <w:r/>
            <w:r>
              <w:rPr>
                <w:rFonts w:ascii="Aptos" w:hAnsi="Aptos"/>
                <w:b w:val="0"/>
                <w:sz w:val="19"/>
              </w:rPr>
              <w:t>Page de gestion des catégories</w:t>
            </w:r>
          </w:p>
        </w:tc>
      </w:tr>
      <w:tr>
        <w:tc>
          <w:tcPr>
            <w:tcW w:type="dxa" w:w="4968"/>
            <w:vAlign w:val="center"/>
          </w:tcPr>
          <w:p>
            <w:pPr>
              <w:spacing w:after="40"/>
            </w:pPr>
            <w:r/>
            <w:r>
              <w:rPr>
                <w:rFonts w:ascii="Aptos" w:hAnsi="Aptos"/>
                <w:b/>
                <w:sz w:val="19"/>
              </w:rPr>
              <w:t>Action</w:t>
            </w:r>
          </w:p>
        </w:tc>
        <w:tc>
          <w:tcPr>
            <w:tcW w:type="dxa" w:w="4968"/>
            <w:vAlign w:val="center"/>
          </w:tcPr>
          <w:p>
            <w:pPr>
              <w:spacing w:after="40"/>
            </w:pPr>
            <w:r/>
            <w:r>
              <w:rPr>
                <w:rFonts w:ascii="Aptos" w:hAnsi="Aptos"/>
                <w:b w:val="0"/>
                <w:sz w:val="19"/>
              </w:rPr>
              <w:t>Clique sur le bouton « Ajouter une catégorie »</w:t>
            </w:r>
          </w:p>
        </w:tc>
      </w:tr>
      <w:tr>
        <w:tc>
          <w:tcPr>
            <w:tcW w:type="dxa" w:w="4968"/>
            <w:vAlign w:val="center"/>
          </w:tcPr>
          <w:p>
            <w:pPr>
              <w:spacing w:after="40"/>
            </w:pPr>
            <w:r/>
            <w:r>
              <w:rPr>
                <w:rFonts w:ascii="Aptos" w:hAnsi="Aptos"/>
                <w:b/>
                <w:sz w:val="19"/>
              </w:rPr>
              <w:t>Résultat</w:t>
            </w:r>
          </w:p>
        </w:tc>
        <w:tc>
          <w:tcPr>
            <w:tcW w:type="dxa" w:w="4968"/>
            <w:vAlign w:val="center"/>
          </w:tcPr>
          <w:p>
            <w:pPr>
              <w:spacing w:after="40"/>
            </w:pPr>
            <w:r/>
            <w:r>
              <w:rPr>
                <w:rFonts w:ascii="Aptos" w:hAnsi="Aptos"/>
                <w:b w:val="0"/>
                <w:sz w:val="19"/>
              </w:rPr>
              <w:t>Le formulaire de création d’une catégorie s’affiche.</w:t>
            </w:r>
          </w:p>
        </w:tc>
      </w:tr>
    </w:tbl>
    <w:p/>
    <w:p>
      <w:pPr>
        <w:jc w:val="center"/>
      </w:pPr>
      <w:r>
        <w:rPr>
          <w:b/>
          <w:color w:val="149191"/>
        </w:rPr>
        <w:t>Acteur → Écran de départ → Action → Résultat</w:t>
      </w:r>
    </w:p>
    <w:p>
      <w:pPr>
        <w:pStyle w:val="Heading1"/>
      </w:pPr>
      <w:r>
        <w:t>6. Synthèse fonctionnelle finale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C395E"/>
          </w:tcPr>
          <w:p>
            <w:pPr>
              <w:spacing w:after="40"/>
            </w:pPr>
            <w:r/>
            <w:r>
              <w:rPr>
                <w:rFonts w:ascii="Aptos" w:hAnsi="Aptos"/>
                <w:b/>
                <w:color w:val="FFFFFF"/>
                <w:sz w:val="20"/>
              </w:rPr>
              <w:t>Acteur</w:t>
            </w:r>
          </w:p>
        </w:tc>
        <w:tc>
          <w:tcPr>
            <w:tcW w:type="dxa" w:w="4968"/>
            <w:vAlign w:val="center"/>
            <w:shd w:fill="1C395E"/>
          </w:tcPr>
          <w:p>
            <w:pPr>
              <w:spacing w:after="40"/>
            </w:pPr>
            <w:r/>
            <w:r>
              <w:rPr>
                <w:rFonts w:ascii="Aptos" w:hAnsi="Aptos"/>
                <w:b/>
                <w:color w:val="FFFFFF"/>
                <w:sz w:val="20"/>
              </w:rPr>
              <w:t>Fonctionnalités</w:t>
            </w:r>
          </w:p>
        </w:tc>
      </w:tr>
      <w:tr>
        <w:tc>
          <w:tcPr>
            <w:tcW w:type="dxa" w:w="4968"/>
            <w:vAlign w:val="center"/>
          </w:tcPr>
          <w:p>
            <w:pPr>
              <w:spacing w:after="40"/>
            </w:pPr>
            <w:r/>
            <w:r>
              <w:rPr>
                <w:rFonts w:ascii="Aptos" w:hAnsi="Aptos"/>
                <w:b/>
                <w:color w:val="1C395E"/>
                <w:sz w:val="20"/>
              </w:rPr>
              <w:t>Administrateur</w:t>
            </w:r>
          </w:p>
        </w:tc>
        <w:tc>
          <w:tcPr>
            <w:tcW w:type="dxa" w:w="4968"/>
            <w:vAlign w:val="center"/>
          </w:tcPr>
          <w:p>
            <w:pPr>
              <w:spacing w:after="40"/>
            </w:pPr>
            <w:r/>
            <w:r>
              <w:rPr>
                <w:rFonts w:ascii="Aptos" w:hAnsi="Aptos"/>
                <w:b w:val="0"/>
                <w:sz w:val="19"/>
              </w:rPr>
              <w:t>GESTION DES ARTICLES</w:t>
              <w:br/>
              <w:t>• Lister les articles</w:t>
              <w:br/>
              <w:t>• Ajouter un article</w:t>
              <w:br/>
              <w:t>• Modifier un article</w:t>
              <w:br/>
              <w:t>• Supprimer un article</w:t>
              <w:br/>
              <w:br/>
              <w:t>GESTION DES CATÉGORIES</w:t>
              <w:br/>
              <w:t>• Lister les catégories</w:t>
              <w:br/>
              <w:t>• Ajouter une catégorie</w:t>
              <w:br/>
              <w:t>• Modifier une catégorie</w:t>
              <w:br/>
              <w:t>• Supprimer une catégorie</w:t>
            </w:r>
          </w:p>
        </w:tc>
      </w:tr>
    </w:tbl>
    <w:p>
      <w:pPr>
        <w:pStyle w:val="Heading1"/>
      </w:pPr>
      <w:r>
        <w:t>7. Conclusion</w:t>
      </w:r>
    </w:p>
    <w:p>
      <w:r>
        <w:t>Les fonctionnalités de l’Administrateur sont maintenant formalisées et regroupées par entité. La règle Acteur + Action + Élément permet de les nommer clairement, tandis que le parcours fonctionnel explique les étapes nécessaires pour réaliser une action. Enfin, le tableau de synthèse donne une vue d’ensemble de la gestion des Articles et des Catégories.</w:t>
      </w:r>
    </w:p>
    <w:p>
      <w:r>
        <w:t>À retenir : CRUD signifie Créer, Lire, Modifier et Supprimer.</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Analyse fonctionnelle — Blog | Administrateur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9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9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9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