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9A1C" w14:textId="77777777" w:rsidR="008F6EA0" w:rsidRPr="008F6EA0" w:rsidRDefault="008F6EA0" w:rsidP="008F6EA0">
      <w:pPr>
        <w:bidi w:val="0"/>
        <w:rPr>
          <w:b/>
          <w:bCs/>
        </w:rPr>
      </w:pPr>
      <w:r w:rsidRPr="008F6EA0">
        <w:rPr>
          <w:b/>
          <w:bCs/>
        </w:rPr>
        <w:t>Power BI Project Report: Term Deposit Marketing Campaign</w:t>
      </w:r>
    </w:p>
    <w:p w14:paraId="4A160D25" w14:textId="77777777" w:rsidR="008F6EA0" w:rsidRPr="008F6EA0" w:rsidRDefault="008F6EA0" w:rsidP="008F6EA0">
      <w:pPr>
        <w:bidi w:val="0"/>
        <w:rPr>
          <w:b/>
          <w:bCs/>
        </w:rPr>
      </w:pPr>
      <w:r w:rsidRPr="008F6EA0">
        <w:rPr>
          <w:b/>
          <w:bCs/>
        </w:rPr>
        <w:t>1. Introduction</w:t>
      </w:r>
    </w:p>
    <w:p w14:paraId="4B0330B6" w14:textId="77777777" w:rsidR="008F6EA0" w:rsidRPr="008F6EA0" w:rsidRDefault="008F6EA0" w:rsidP="008F6EA0">
      <w:pPr>
        <w:bidi w:val="0"/>
      </w:pPr>
      <w:r w:rsidRPr="008F6EA0">
        <w:t>This report analyzes the effectiveness of telephonic marketing campaigns for term deposits at a Portuguese bank. The goal is to predict customer subscription to term deposits based on various demographic and financial factors.</w:t>
      </w:r>
    </w:p>
    <w:p w14:paraId="5470A203" w14:textId="77777777" w:rsidR="008F6EA0" w:rsidRPr="008F6EA0" w:rsidRDefault="008F6EA0" w:rsidP="008F6EA0">
      <w:pPr>
        <w:bidi w:val="0"/>
        <w:rPr>
          <w:b/>
          <w:bCs/>
        </w:rPr>
      </w:pPr>
      <w:r w:rsidRPr="008F6EA0">
        <w:rPr>
          <w:b/>
          <w:bCs/>
        </w:rPr>
        <w:t>2. Dataset Overview</w:t>
      </w:r>
    </w:p>
    <w:p w14:paraId="00043C83" w14:textId="77777777" w:rsidR="008F6EA0" w:rsidRPr="008F6EA0" w:rsidRDefault="008F6EA0" w:rsidP="008F6EA0">
      <w:pPr>
        <w:numPr>
          <w:ilvl w:val="0"/>
          <w:numId w:val="1"/>
        </w:numPr>
        <w:bidi w:val="0"/>
      </w:pPr>
      <w:r w:rsidRPr="008F6EA0">
        <w:rPr>
          <w:b/>
          <w:bCs/>
        </w:rPr>
        <w:t>Source</w:t>
      </w:r>
      <w:r w:rsidRPr="008F6EA0">
        <w:t>: Marketing campaigns of a Portuguese banking institution.</w:t>
      </w:r>
    </w:p>
    <w:p w14:paraId="3D9224E3" w14:textId="77777777" w:rsidR="008F6EA0" w:rsidRPr="008F6EA0" w:rsidRDefault="008F6EA0" w:rsidP="008F6EA0">
      <w:pPr>
        <w:numPr>
          <w:ilvl w:val="0"/>
          <w:numId w:val="1"/>
        </w:numPr>
        <w:bidi w:val="0"/>
      </w:pPr>
      <w:r w:rsidRPr="008F6EA0">
        <w:rPr>
          <w:b/>
          <w:bCs/>
        </w:rPr>
        <w:t>Target Variable</w:t>
      </w:r>
      <w:r w:rsidRPr="008F6EA0">
        <w:t>: Subscription to term deposits (y).</w:t>
      </w:r>
    </w:p>
    <w:p w14:paraId="2A9DF441" w14:textId="77777777" w:rsidR="008F6EA0" w:rsidRPr="008F6EA0" w:rsidRDefault="008F6EA0" w:rsidP="008F6EA0">
      <w:pPr>
        <w:numPr>
          <w:ilvl w:val="0"/>
          <w:numId w:val="1"/>
        </w:numPr>
        <w:bidi w:val="0"/>
      </w:pPr>
      <w:r w:rsidRPr="008F6EA0">
        <w:rPr>
          <w:b/>
          <w:bCs/>
        </w:rPr>
        <w:t>Key Metrics</w:t>
      </w:r>
      <w:r w:rsidRPr="008F6EA0">
        <w:t>:</w:t>
      </w:r>
    </w:p>
    <w:p w14:paraId="08B03683" w14:textId="77777777" w:rsidR="008F6EA0" w:rsidRPr="008F6EA0" w:rsidRDefault="008F6EA0" w:rsidP="008F6EA0">
      <w:pPr>
        <w:numPr>
          <w:ilvl w:val="1"/>
          <w:numId w:val="1"/>
        </w:numPr>
        <w:bidi w:val="0"/>
      </w:pPr>
      <w:r w:rsidRPr="008F6EA0">
        <w:t>Average Age of Customers: 40.94 years</w:t>
      </w:r>
    </w:p>
    <w:p w14:paraId="6B27EB58" w14:textId="77777777" w:rsidR="008F6EA0" w:rsidRPr="008F6EA0" w:rsidRDefault="008F6EA0" w:rsidP="008F6EA0">
      <w:pPr>
        <w:numPr>
          <w:ilvl w:val="1"/>
          <w:numId w:val="1"/>
        </w:numPr>
        <w:bidi w:val="0"/>
      </w:pPr>
      <w:r w:rsidRPr="008F6EA0">
        <w:t>Average Balance: €1.36K</w:t>
      </w:r>
    </w:p>
    <w:p w14:paraId="757C922A" w14:textId="77777777" w:rsidR="008F6EA0" w:rsidRPr="008F6EA0" w:rsidRDefault="008F6EA0" w:rsidP="008F6EA0">
      <w:pPr>
        <w:numPr>
          <w:ilvl w:val="1"/>
          <w:numId w:val="1"/>
        </w:numPr>
        <w:bidi w:val="0"/>
      </w:pPr>
      <w:r w:rsidRPr="008F6EA0">
        <w:t>Customers with Housing Loans: 25,000</w:t>
      </w:r>
    </w:p>
    <w:p w14:paraId="4700578F" w14:textId="77777777" w:rsidR="008F6EA0" w:rsidRPr="008F6EA0" w:rsidRDefault="008F6EA0" w:rsidP="008F6EA0">
      <w:pPr>
        <w:numPr>
          <w:ilvl w:val="1"/>
          <w:numId w:val="1"/>
        </w:numPr>
        <w:bidi w:val="0"/>
      </w:pPr>
      <w:r w:rsidRPr="008F6EA0">
        <w:t>Customers with Personal Loans: 7,244</w:t>
      </w:r>
    </w:p>
    <w:p w14:paraId="732BDDFD" w14:textId="77777777" w:rsidR="008F6EA0" w:rsidRPr="008F6EA0" w:rsidRDefault="008F6EA0" w:rsidP="008F6EA0">
      <w:pPr>
        <w:numPr>
          <w:ilvl w:val="1"/>
          <w:numId w:val="1"/>
        </w:numPr>
        <w:bidi w:val="0"/>
      </w:pPr>
      <w:r w:rsidRPr="008F6EA0">
        <w:t>Credit Default Count: 815</w:t>
      </w:r>
    </w:p>
    <w:p w14:paraId="74F03954" w14:textId="77777777" w:rsidR="008F6EA0" w:rsidRPr="008F6EA0" w:rsidRDefault="008F6EA0" w:rsidP="008F6EA0">
      <w:pPr>
        <w:numPr>
          <w:ilvl w:val="1"/>
          <w:numId w:val="1"/>
        </w:numPr>
        <w:bidi w:val="0"/>
      </w:pPr>
      <w:r w:rsidRPr="008F6EA0">
        <w:t>Conversion Rate: 5,289 customers accepted the offer.</w:t>
      </w:r>
    </w:p>
    <w:p w14:paraId="3ED446A0" w14:textId="77777777" w:rsidR="008F6EA0" w:rsidRPr="008F6EA0" w:rsidRDefault="008F6EA0" w:rsidP="008F6EA0">
      <w:pPr>
        <w:bidi w:val="0"/>
        <w:rPr>
          <w:b/>
          <w:bCs/>
        </w:rPr>
      </w:pPr>
      <w:r w:rsidRPr="008F6EA0">
        <w:rPr>
          <w:b/>
          <w:bCs/>
        </w:rPr>
        <w:t>3. Data Analysis</w:t>
      </w:r>
    </w:p>
    <w:p w14:paraId="70A62C62" w14:textId="77777777" w:rsidR="008F6EA0" w:rsidRPr="008F6EA0" w:rsidRDefault="008F6EA0" w:rsidP="008F6EA0">
      <w:pPr>
        <w:bidi w:val="0"/>
        <w:rPr>
          <w:b/>
          <w:bCs/>
        </w:rPr>
      </w:pPr>
      <w:r w:rsidRPr="008F6EA0">
        <w:rPr>
          <w:b/>
          <w:bCs/>
        </w:rPr>
        <w:t>3.1 Customer Demographics</w:t>
      </w:r>
    </w:p>
    <w:p w14:paraId="320197A6" w14:textId="77777777" w:rsidR="008F6EA0" w:rsidRPr="008F6EA0" w:rsidRDefault="008F6EA0" w:rsidP="008F6EA0">
      <w:pPr>
        <w:numPr>
          <w:ilvl w:val="0"/>
          <w:numId w:val="2"/>
        </w:numPr>
        <w:bidi w:val="0"/>
      </w:pPr>
      <w:r w:rsidRPr="008F6EA0">
        <w:rPr>
          <w:b/>
          <w:bCs/>
        </w:rPr>
        <w:t>Age Distribution</w:t>
      </w:r>
      <w:r w:rsidRPr="008F6EA0">
        <w:t>: Analyze how age affects conversion rates.</w:t>
      </w:r>
    </w:p>
    <w:p w14:paraId="02239273" w14:textId="77777777" w:rsidR="008F6EA0" w:rsidRPr="008F6EA0" w:rsidRDefault="008F6EA0" w:rsidP="008F6EA0">
      <w:pPr>
        <w:numPr>
          <w:ilvl w:val="0"/>
          <w:numId w:val="2"/>
        </w:numPr>
        <w:bidi w:val="0"/>
      </w:pPr>
      <w:r w:rsidRPr="008F6EA0">
        <w:rPr>
          <w:b/>
          <w:bCs/>
        </w:rPr>
        <w:t>Job Type Distribution</w:t>
      </w:r>
      <w:r w:rsidRPr="008F6EA0">
        <w:t>: Identify which job types are most likely to convert.</w:t>
      </w:r>
    </w:p>
    <w:p w14:paraId="29B602C5" w14:textId="77777777" w:rsidR="008F6EA0" w:rsidRPr="008F6EA0" w:rsidRDefault="008F6EA0" w:rsidP="008F6EA0">
      <w:pPr>
        <w:numPr>
          <w:ilvl w:val="0"/>
          <w:numId w:val="2"/>
        </w:numPr>
        <w:bidi w:val="0"/>
      </w:pPr>
      <w:r w:rsidRPr="008F6EA0">
        <w:rPr>
          <w:b/>
          <w:bCs/>
        </w:rPr>
        <w:t>Marital Status</w:t>
      </w:r>
      <w:r w:rsidRPr="008F6EA0">
        <w:t>: Examine conversion rates based on marital status.</w:t>
      </w:r>
    </w:p>
    <w:p w14:paraId="469513DD" w14:textId="77777777" w:rsidR="008F6EA0" w:rsidRPr="008F6EA0" w:rsidRDefault="008F6EA0" w:rsidP="008F6EA0">
      <w:pPr>
        <w:numPr>
          <w:ilvl w:val="0"/>
          <w:numId w:val="2"/>
        </w:numPr>
        <w:bidi w:val="0"/>
      </w:pPr>
      <w:r w:rsidRPr="008F6EA0">
        <w:rPr>
          <w:b/>
          <w:bCs/>
        </w:rPr>
        <w:t>Education Levels</w:t>
      </w:r>
      <w:r w:rsidRPr="008F6EA0">
        <w:t>: Assess the impact of education on subscription rates.</w:t>
      </w:r>
    </w:p>
    <w:p w14:paraId="6027DD06" w14:textId="77777777" w:rsidR="008F6EA0" w:rsidRPr="008F6EA0" w:rsidRDefault="008F6EA0" w:rsidP="008F6EA0">
      <w:pPr>
        <w:bidi w:val="0"/>
        <w:rPr>
          <w:b/>
          <w:bCs/>
        </w:rPr>
      </w:pPr>
      <w:r w:rsidRPr="008F6EA0">
        <w:rPr>
          <w:b/>
          <w:bCs/>
        </w:rPr>
        <w:t>3.2 Financial Status</w:t>
      </w:r>
    </w:p>
    <w:p w14:paraId="745723EA" w14:textId="77777777" w:rsidR="008F6EA0" w:rsidRPr="008F6EA0" w:rsidRDefault="008F6EA0" w:rsidP="008F6EA0">
      <w:pPr>
        <w:numPr>
          <w:ilvl w:val="0"/>
          <w:numId w:val="3"/>
        </w:numPr>
        <w:bidi w:val="0"/>
      </w:pPr>
      <w:r w:rsidRPr="008F6EA0">
        <w:rPr>
          <w:b/>
          <w:bCs/>
        </w:rPr>
        <w:t>Average Balance</w:t>
      </w:r>
      <w:r w:rsidRPr="008F6EA0">
        <w:t>: Explore the relationship between account balance and conversion.</w:t>
      </w:r>
    </w:p>
    <w:p w14:paraId="4E09C80F" w14:textId="77777777" w:rsidR="008F6EA0" w:rsidRPr="008F6EA0" w:rsidRDefault="008F6EA0" w:rsidP="008F6EA0">
      <w:pPr>
        <w:numPr>
          <w:ilvl w:val="0"/>
          <w:numId w:val="3"/>
        </w:numPr>
        <w:bidi w:val="0"/>
      </w:pPr>
      <w:r w:rsidRPr="008F6EA0">
        <w:rPr>
          <w:b/>
          <w:bCs/>
        </w:rPr>
        <w:t>Loan Status</w:t>
      </w:r>
      <w:r w:rsidRPr="008F6EA0">
        <w:t>: Investigate the influence of housing and personal loans on campaign success.</w:t>
      </w:r>
    </w:p>
    <w:p w14:paraId="684CD19F" w14:textId="77777777" w:rsidR="008F6EA0" w:rsidRPr="008F6EA0" w:rsidRDefault="008F6EA0" w:rsidP="008F6EA0">
      <w:pPr>
        <w:bidi w:val="0"/>
        <w:rPr>
          <w:b/>
          <w:bCs/>
        </w:rPr>
      </w:pPr>
      <w:r w:rsidRPr="008F6EA0">
        <w:rPr>
          <w:b/>
          <w:bCs/>
        </w:rPr>
        <w:t>3.3 Campaign Effectiveness</w:t>
      </w:r>
    </w:p>
    <w:p w14:paraId="6612A95C" w14:textId="77777777" w:rsidR="008F6EA0" w:rsidRPr="008F6EA0" w:rsidRDefault="008F6EA0" w:rsidP="008F6EA0">
      <w:pPr>
        <w:numPr>
          <w:ilvl w:val="0"/>
          <w:numId w:val="4"/>
        </w:numPr>
        <w:bidi w:val="0"/>
      </w:pPr>
      <w:r w:rsidRPr="008F6EA0">
        <w:rPr>
          <w:b/>
          <w:bCs/>
        </w:rPr>
        <w:lastRenderedPageBreak/>
        <w:t>Success Rate of Previous Campaigns</w:t>
      </w:r>
      <w:r w:rsidRPr="008F6EA0">
        <w:t>: Analyze historical data to inform future strategies.</w:t>
      </w:r>
    </w:p>
    <w:p w14:paraId="74F81E23" w14:textId="77777777" w:rsidR="008F6EA0" w:rsidRPr="008F6EA0" w:rsidRDefault="008F6EA0" w:rsidP="008F6EA0">
      <w:pPr>
        <w:numPr>
          <w:ilvl w:val="0"/>
          <w:numId w:val="4"/>
        </w:numPr>
        <w:bidi w:val="0"/>
      </w:pPr>
      <w:r w:rsidRPr="008F6EA0">
        <w:rPr>
          <w:b/>
          <w:bCs/>
        </w:rPr>
        <w:t>Contact Day Distribution</w:t>
      </w:r>
      <w:r w:rsidRPr="008F6EA0">
        <w:t>: Identify the most effective days for contacting customers.</w:t>
      </w:r>
    </w:p>
    <w:p w14:paraId="6DA91E3F" w14:textId="77777777" w:rsidR="008F6EA0" w:rsidRPr="008F6EA0" w:rsidRDefault="008F6EA0" w:rsidP="008F6EA0">
      <w:pPr>
        <w:numPr>
          <w:ilvl w:val="0"/>
          <w:numId w:val="4"/>
        </w:numPr>
        <w:bidi w:val="0"/>
      </w:pPr>
      <w:r w:rsidRPr="008F6EA0">
        <w:rPr>
          <w:b/>
          <w:bCs/>
        </w:rPr>
        <w:t>Active Months</w:t>
      </w:r>
      <w:r w:rsidRPr="008F6EA0">
        <w:t>: Determine which months yield the highest conversion rates.</w:t>
      </w:r>
    </w:p>
    <w:p w14:paraId="0BFA48B5" w14:textId="77777777" w:rsidR="008F6EA0" w:rsidRPr="008F6EA0" w:rsidRDefault="008F6EA0" w:rsidP="008F6EA0">
      <w:pPr>
        <w:bidi w:val="0"/>
        <w:rPr>
          <w:b/>
          <w:bCs/>
        </w:rPr>
      </w:pPr>
      <w:r w:rsidRPr="008F6EA0">
        <w:rPr>
          <w:b/>
          <w:bCs/>
        </w:rPr>
        <w:t>4. Visualizations</w:t>
      </w:r>
    </w:p>
    <w:p w14:paraId="1BC3F7EF" w14:textId="77777777" w:rsidR="008F6EA0" w:rsidRPr="008F6EA0" w:rsidRDefault="008F6EA0" w:rsidP="008F6EA0">
      <w:pPr>
        <w:numPr>
          <w:ilvl w:val="0"/>
          <w:numId w:val="5"/>
        </w:numPr>
        <w:bidi w:val="0"/>
      </w:pPr>
      <w:r w:rsidRPr="008F6EA0">
        <w:rPr>
          <w:b/>
          <w:bCs/>
        </w:rPr>
        <w:t>Demographic Analysis</w:t>
      </w:r>
      <w:r w:rsidRPr="008F6EA0">
        <w:t>: Use bar charts and pie charts to present customer demographics.</w:t>
      </w:r>
    </w:p>
    <w:p w14:paraId="480B5DCC" w14:textId="77777777" w:rsidR="008F6EA0" w:rsidRPr="008F6EA0" w:rsidRDefault="008F6EA0" w:rsidP="008F6EA0">
      <w:pPr>
        <w:numPr>
          <w:ilvl w:val="0"/>
          <w:numId w:val="5"/>
        </w:numPr>
        <w:bidi w:val="0"/>
      </w:pPr>
      <w:r w:rsidRPr="008F6EA0">
        <w:rPr>
          <w:b/>
          <w:bCs/>
        </w:rPr>
        <w:t>Conversion Rates</w:t>
      </w:r>
      <w:r w:rsidRPr="008F6EA0">
        <w:t>: Create line graphs to visualize conversion rates over time.</w:t>
      </w:r>
    </w:p>
    <w:p w14:paraId="771A2A01" w14:textId="77777777" w:rsidR="008F6EA0" w:rsidRPr="008F6EA0" w:rsidRDefault="008F6EA0" w:rsidP="008F6EA0">
      <w:pPr>
        <w:numPr>
          <w:ilvl w:val="0"/>
          <w:numId w:val="5"/>
        </w:numPr>
        <w:bidi w:val="0"/>
      </w:pPr>
      <w:r w:rsidRPr="008F6EA0">
        <w:rPr>
          <w:b/>
          <w:bCs/>
        </w:rPr>
        <w:t>Loan Comparisons</w:t>
      </w:r>
      <w:r w:rsidRPr="008F6EA0">
        <w:t>: Utilize stacked bar charts to compare customers with and without loans.</w:t>
      </w:r>
    </w:p>
    <w:p w14:paraId="41CA72D5" w14:textId="77777777" w:rsidR="008F6EA0" w:rsidRPr="008F6EA0" w:rsidRDefault="008F6EA0" w:rsidP="008F6EA0">
      <w:pPr>
        <w:bidi w:val="0"/>
        <w:rPr>
          <w:b/>
          <w:bCs/>
        </w:rPr>
      </w:pPr>
      <w:r w:rsidRPr="008F6EA0">
        <w:rPr>
          <w:b/>
          <w:bCs/>
        </w:rPr>
        <w:t>5. Insights and Recommendations</w:t>
      </w:r>
    </w:p>
    <w:p w14:paraId="0EA422A2" w14:textId="77777777" w:rsidR="008F6EA0" w:rsidRPr="008F6EA0" w:rsidRDefault="008F6EA0" w:rsidP="008F6EA0">
      <w:pPr>
        <w:numPr>
          <w:ilvl w:val="0"/>
          <w:numId w:val="6"/>
        </w:numPr>
        <w:bidi w:val="0"/>
      </w:pPr>
      <w:r w:rsidRPr="008F6EA0">
        <w:rPr>
          <w:b/>
          <w:bCs/>
        </w:rPr>
        <w:t>Targeted Marketing</w:t>
      </w:r>
      <w:r w:rsidRPr="008F6EA0">
        <w:t>: Focus on segments with the highest conversion rates (e.g., specific age groups or job types).</w:t>
      </w:r>
    </w:p>
    <w:p w14:paraId="49D15EBE" w14:textId="77777777" w:rsidR="008F6EA0" w:rsidRPr="008F6EA0" w:rsidRDefault="008F6EA0" w:rsidP="008F6EA0">
      <w:pPr>
        <w:numPr>
          <w:ilvl w:val="0"/>
          <w:numId w:val="6"/>
        </w:numPr>
        <w:bidi w:val="0"/>
      </w:pPr>
      <w:r w:rsidRPr="008F6EA0">
        <w:rPr>
          <w:b/>
          <w:bCs/>
        </w:rPr>
        <w:t>Optimized Contact Timing</w:t>
      </w:r>
      <w:r w:rsidRPr="008F6EA0">
        <w:t>: Schedule calls on the most effective days identified in the analysis.</w:t>
      </w:r>
    </w:p>
    <w:p w14:paraId="002C7A37" w14:textId="77777777" w:rsidR="008F6EA0" w:rsidRPr="008F6EA0" w:rsidRDefault="008F6EA0" w:rsidP="008F6EA0">
      <w:pPr>
        <w:numPr>
          <w:ilvl w:val="0"/>
          <w:numId w:val="6"/>
        </w:numPr>
        <w:bidi w:val="0"/>
      </w:pPr>
      <w:r w:rsidRPr="008F6EA0">
        <w:rPr>
          <w:b/>
          <w:bCs/>
        </w:rPr>
        <w:t>Increased Investment in Successful Channels</w:t>
      </w:r>
      <w:r w:rsidRPr="008F6EA0">
        <w:t>: Consider enhancing digital marketing efforts based on campaign performance.</w:t>
      </w:r>
    </w:p>
    <w:p w14:paraId="455945A1" w14:textId="77777777" w:rsidR="008F6EA0" w:rsidRPr="008F6EA0" w:rsidRDefault="008F6EA0" w:rsidP="008F6EA0">
      <w:pPr>
        <w:bidi w:val="0"/>
        <w:rPr>
          <w:b/>
          <w:bCs/>
        </w:rPr>
      </w:pPr>
      <w:r w:rsidRPr="008F6EA0">
        <w:rPr>
          <w:b/>
          <w:bCs/>
        </w:rPr>
        <w:t>6. Conclusion</w:t>
      </w:r>
    </w:p>
    <w:p w14:paraId="54162C2C" w14:textId="34837557" w:rsidR="00A64F03" w:rsidRDefault="008F6EA0" w:rsidP="008F6EA0">
      <w:pPr>
        <w:bidi w:val="0"/>
      </w:pPr>
      <w:r w:rsidRPr="008F6EA0">
        <w:t>The analysis aims to provide actionable insights to improve the effectiveness of telephonic marketing campaigns for term deposits, ultimately increasing conversion rates and enhancing customer engagement.</w:t>
      </w:r>
    </w:p>
    <w:p w14:paraId="23782835" w14:textId="77777777" w:rsidR="005769DA" w:rsidRPr="005769DA" w:rsidRDefault="005769DA" w:rsidP="005769DA">
      <w:pPr>
        <w:bidi w:val="0"/>
        <w:rPr>
          <w:b/>
          <w:bCs/>
        </w:rPr>
      </w:pPr>
      <w:r w:rsidRPr="005769DA">
        <w:rPr>
          <w:b/>
          <w:bCs/>
        </w:rPr>
        <w:t>7. Next Steps</w:t>
      </w:r>
    </w:p>
    <w:p w14:paraId="53AB5078" w14:textId="77777777" w:rsidR="005769DA" w:rsidRPr="005769DA" w:rsidRDefault="005769DA" w:rsidP="005769DA">
      <w:pPr>
        <w:numPr>
          <w:ilvl w:val="0"/>
          <w:numId w:val="8"/>
        </w:numPr>
        <w:bidi w:val="0"/>
      </w:pPr>
      <w:r w:rsidRPr="005769DA">
        <w:rPr>
          <w:b/>
          <w:bCs/>
        </w:rPr>
        <w:t>Prepare a Live Power BI Dashboard:</w:t>
      </w:r>
      <w:r w:rsidRPr="005769DA">
        <w:t xml:space="preserve"> Develop an interactive dashboard for ongoing monitoring of campaign performance and metrics.</w:t>
      </w:r>
    </w:p>
    <w:p w14:paraId="3628779A" w14:textId="09FF7776" w:rsidR="005769DA" w:rsidRDefault="005769DA" w:rsidP="005769DA">
      <w:pPr>
        <w:numPr>
          <w:ilvl w:val="0"/>
          <w:numId w:val="8"/>
        </w:numPr>
        <w:bidi w:val="0"/>
      </w:pPr>
      <w:r w:rsidRPr="005769DA">
        <w:rPr>
          <w:b/>
          <w:bCs/>
        </w:rPr>
        <w:t>Continuous Dataset Updates:</w:t>
      </w:r>
      <w:r w:rsidRPr="005769DA">
        <w:t xml:space="preserve"> Regularly update the dataset to refine predictions and strategies, ensuring the analysis remains relevant and accurate.</w:t>
      </w:r>
    </w:p>
    <w:sectPr w:rsidR="0057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55D0"/>
    <w:multiLevelType w:val="multilevel"/>
    <w:tmpl w:val="861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C0139"/>
    <w:multiLevelType w:val="multilevel"/>
    <w:tmpl w:val="121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FE68BB"/>
    <w:multiLevelType w:val="multilevel"/>
    <w:tmpl w:val="2A7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442AFE"/>
    <w:multiLevelType w:val="multilevel"/>
    <w:tmpl w:val="3858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A30C8E"/>
    <w:multiLevelType w:val="multilevel"/>
    <w:tmpl w:val="8F9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311B9"/>
    <w:multiLevelType w:val="multilevel"/>
    <w:tmpl w:val="577C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690857"/>
    <w:multiLevelType w:val="multilevel"/>
    <w:tmpl w:val="3F24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B76A56"/>
    <w:multiLevelType w:val="multilevel"/>
    <w:tmpl w:val="4B3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5545922">
    <w:abstractNumId w:val="6"/>
  </w:num>
  <w:num w:numId="2" w16cid:durableId="1012991965">
    <w:abstractNumId w:val="3"/>
  </w:num>
  <w:num w:numId="3" w16cid:durableId="959721381">
    <w:abstractNumId w:val="5"/>
  </w:num>
  <w:num w:numId="4" w16cid:durableId="836071673">
    <w:abstractNumId w:val="1"/>
  </w:num>
  <w:num w:numId="5" w16cid:durableId="1490902385">
    <w:abstractNumId w:val="4"/>
  </w:num>
  <w:num w:numId="6" w16cid:durableId="1673408605">
    <w:abstractNumId w:val="7"/>
  </w:num>
  <w:num w:numId="7" w16cid:durableId="433206360">
    <w:abstractNumId w:val="2"/>
  </w:num>
  <w:num w:numId="8" w16cid:durableId="66705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FE9"/>
    <w:rsid w:val="00004E46"/>
    <w:rsid w:val="001D395A"/>
    <w:rsid w:val="00294084"/>
    <w:rsid w:val="002F6844"/>
    <w:rsid w:val="0039297C"/>
    <w:rsid w:val="004907B2"/>
    <w:rsid w:val="005769DA"/>
    <w:rsid w:val="00580028"/>
    <w:rsid w:val="005E4D00"/>
    <w:rsid w:val="007F7A4A"/>
    <w:rsid w:val="008A4EE2"/>
    <w:rsid w:val="008F6EA0"/>
    <w:rsid w:val="0090133D"/>
    <w:rsid w:val="009A722D"/>
    <w:rsid w:val="00A04DC4"/>
    <w:rsid w:val="00A64F03"/>
    <w:rsid w:val="00A80FE9"/>
    <w:rsid w:val="00BB0DD3"/>
    <w:rsid w:val="00BD4C6F"/>
    <w:rsid w:val="00C2302C"/>
    <w:rsid w:val="00C31898"/>
    <w:rsid w:val="00D046BC"/>
    <w:rsid w:val="00D11739"/>
    <w:rsid w:val="00D97FCC"/>
    <w:rsid w:val="00DF571E"/>
    <w:rsid w:val="00ED6D9A"/>
    <w:rsid w:val="00F22CDB"/>
    <w:rsid w:val="00F3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7BC5"/>
  <w15:chartTrackingRefBased/>
  <w15:docId w15:val="{597DCF2E-343D-4154-B3A2-7F8F7BF8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9A"/>
    <w:rPr>
      <w:rFonts w:asciiTheme="majorBidi" w:hAnsiTheme="majorBidi" w:cs="Simplified Arabic"/>
      <w:sz w:val="28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C6F"/>
    <w:pPr>
      <w:keepNext/>
      <w:keepLines/>
      <w:spacing w:before="240" w:after="0"/>
      <w:outlineLvl w:val="0"/>
    </w:pPr>
    <w:rPr>
      <w:rFonts w:ascii="Simplified Arabic" w:eastAsiaTheme="majorEastAsia" w:hAnsi="Simplified Arabic"/>
      <w:b/>
      <w:bCs/>
      <w:color w:val="C00000"/>
      <w:sz w:val="40"/>
      <w:szCs w:val="36"/>
      <w:lang w:bidi="ar-EG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4C6F"/>
    <w:pPr>
      <w:keepNext/>
      <w:keepLines/>
      <w:spacing w:before="40"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4C6F"/>
    <w:pPr>
      <w:keepNext/>
      <w:keepLines/>
      <w:spacing w:before="40" w:after="0"/>
      <w:outlineLvl w:val="2"/>
    </w:pPr>
    <w:rPr>
      <w:rFonts w:eastAsiaTheme="majorEastAsia"/>
      <w:b/>
      <w:bCs/>
      <w:color w:val="FF0000"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4C6F"/>
    <w:pPr>
      <w:keepNext/>
      <w:keepLines/>
      <w:spacing w:before="40" w:after="0"/>
      <w:outlineLvl w:val="3"/>
    </w:pPr>
    <w:rPr>
      <w:rFonts w:eastAsiaTheme="majorEastAsia"/>
      <w:b/>
      <w:bCs/>
      <w:color w:val="2F5496" w:themeColor="accent1" w:themeShade="BF"/>
      <w:lang w:bidi="ar-EG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4C6F"/>
    <w:pPr>
      <w:keepNext/>
      <w:keepLines/>
      <w:spacing w:before="40" w:after="0"/>
      <w:outlineLvl w:val="4"/>
    </w:pPr>
    <w:rPr>
      <w:rFonts w:asciiTheme="majorHAnsi" w:eastAsiaTheme="majorEastAsia" w:hAnsiTheme="majorHAnsi"/>
      <w:bCs/>
      <w:color w:val="1F4E79" w:themeColor="accent5" w:themeShade="8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C6F"/>
    <w:rPr>
      <w:rFonts w:asciiTheme="majorBidi" w:eastAsiaTheme="majorEastAsia" w:hAnsiTheme="majorBidi" w:cs="Simplified Arabic"/>
      <w:b/>
      <w:bCs/>
      <w:color w:val="FF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C6F"/>
    <w:rPr>
      <w:rFonts w:asciiTheme="majorBidi" w:eastAsiaTheme="majorEastAsia" w:hAnsiTheme="majorBidi" w:cs="Simplified Arabic"/>
      <w:b/>
      <w:bCs/>
      <w:color w:val="2F5496" w:themeColor="accent1" w:themeShade="BF"/>
      <w:sz w:val="28"/>
      <w:szCs w:val="32"/>
      <w:lang w:bidi="ar-EG"/>
    </w:rPr>
  </w:style>
  <w:style w:type="paragraph" w:styleId="NoSpacing">
    <w:name w:val="No Spacing"/>
    <w:autoRedefine/>
    <w:uiPriority w:val="1"/>
    <w:qFormat/>
    <w:rsid w:val="00BD4C6F"/>
    <w:pPr>
      <w:spacing w:after="0" w:line="360" w:lineRule="auto"/>
      <w:jc w:val="center"/>
    </w:pPr>
    <w:rPr>
      <w:rFonts w:asciiTheme="majorBidi" w:hAnsiTheme="majorBidi" w:cs="Simplified Arabic"/>
      <w:bCs/>
      <w:sz w:val="28"/>
      <w:szCs w:val="64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BD4C6F"/>
    <w:rPr>
      <w:rFonts w:ascii="Simplified Arabic" w:eastAsiaTheme="majorEastAsia" w:hAnsi="Simplified Arabic" w:cs="Simplified Arabic"/>
      <w:b/>
      <w:bCs/>
      <w:color w:val="C00000"/>
      <w:sz w:val="40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D4C6F"/>
    <w:rPr>
      <w:rFonts w:asciiTheme="majorBidi" w:eastAsiaTheme="majorEastAsia" w:hAnsiTheme="majorBidi" w:cs="Simplified Arabic"/>
      <w:b/>
      <w:bCs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D4C6F"/>
    <w:rPr>
      <w:rFonts w:asciiTheme="majorHAnsi" w:eastAsiaTheme="majorEastAsia" w:hAnsiTheme="majorHAnsi" w:cs="Simplified Arabic"/>
      <w:bCs/>
      <w:color w:val="1F4E79" w:themeColor="accent5" w:themeShade="80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5</cp:revision>
  <dcterms:created xsi:type="dcterms:W3CDTF">2024-09-10T15:27:00Z</dcterms:created>
  <dcterms:modified xsi:type="dcterms:W3CDTF">2024-09-10T15:32:00Z</dcterms:modified>
</cp:coreProperties>
</file>