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200"/>
              <w:jc w:val="left"/>
            </w:pPr>
            <w:r>
              <w:drawing>
                <wp:inline distT="0" distB="0" distL="0" distR="0">
                  <wp:extent cx="1000125" cy="1047750"/>
                  <wp:effectExtent t="0" r="0" b="0" l="0"/>
                  <wp:docPr id="1" name="UAE" descr="Universite Abdelmalek Essaadi" title="U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200"/>
              <w:jc w:val="right"/>
            </w:pPr>
            <w:r>
              <w:drawing>
                <wp:inline distT="0" distB="0" distL="0" distR="0">
                  <wp:extent cx="1143000" cy="952500"/>
                  <wp:effectExtent t="0" r="0" b="0" l="0"/>
                  <wp:docPr id="1" name="ENSAH" descr="ENSAH Al Hoceima" title="ENSA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Universite Abdelmalek Essaadi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Ecole Nationale des Sciences Appliquees - Al Hoceima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E4D8C"/>
          <w:sz w:val="80"/>
          <w:szCs w:val="80"/>
        </w:rPr>
        <w:t xml:space="preserve">C</w:t>
      </w: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O</w:t>
      </w:r>
      <w:r>
        <w:rPr>
          <w:rFonts w:ascii="Arial" w:cs="Arial" w:eastAsia="Arial" w:hAnsi="Arial"/>
          <w:b/>
          <w:bCs/>
          <w:color w:val="E65100"/>
          <w:sz w:val="80"/>
          <w:szCs w:val="80"/>
        </w:rPr>
        <w:t xml:space="preserve">M</w:t>
      </w:r>
      <w:r>
        <w:rPr>
          <w:rFonts w:ascii="Arial" w:cs="Arial" w:eastAsia="Arial" w:hAnsi="Arial"/>
          <w:b/>
          <w:bCs/>
          <w:color w:val="2E7D32"/>
          <w:sz w:val="80"/>
          <w:szCs w:val="80"/>
        </w:rPr>
        <w:t xml:space="preserve">P</w:t>
      </w:r>
      <w:r>
        <w:rPr>
          <w:rFonts w:ascii="Arial" w:cs="Arial" w:eastAsia="Arial" w:hAnsi="Arial"/>
          <w:b/>
          <w:bCs/>
          <w:color w:val="6A1B9A"/>
          <w:sz w:val="80"/>
          <w:szCs w:val="80"/>
        </w:rPr>
        <w:t xml:space="preserve">T</w:t>
      </w:r>
      <w:r>
        <w:rPr>
          <w:rFonts w:ascii="Arial" w:cs="Arial" w:eastAsia="Arial" w:hAnsi="Arial"/>
          <w:b/>
          <w:bCs/>
          <w:color w:val="C62828"/>
          <w:sz w:val="80"/>
          <w:szCs w:val="80"/>
        </w:rPr>
        <w:t xml:space="preserve">E</w:t>
      </w:r>
      <w:r>
        <w:rPr>
          <w:rFonts w:ascii="Arial" w:cs="Arial" w:eastAsia="Arial" w:hAnsi="Arial"/>
          <w:sz w:val="80"/>
          <w:szCs w:val="80"/>
        </w:rPr>
        <w:t xml:space="preserve">   </w:t>
      </w:r>
      <w:r>
        <w:rPr>
          <w:rFonts w:ascii="Arial" w:cs="Arial" w:eastAsia="Arial" w:hAnsi="Arial"/>
          <w:b/>
          <w:bCs/>
          <w:color w:val="00695C"/>
          <w:sz w:val="80"/>
          <w:szCs w:val="80"/>
        </w:rPr>
        <w:t xml:space="preserve">R</w:t>
      </w:r>
      <w:r>
        <w:rPr>
          <w:rFonts w:ascii="Arial" w:cs="Arial" w:eastAsia="Arial" w:hAnsi="Arial"/>
          <w:b/>
          <w:bCs/>
          <w:color w:val="E65100"/>
          <w:sz w:val="80"/>
          <w:szCs w:val="80"/>
        </w:rPr>
        <w:t xml:space="preserve">E</w:t>
      </w:r>
      <w:r>
        <w:rPr>
          <w:rFonts w:ascii="Arial" w:cs="Arial" w:eastAsia="Arial" w:hAnsi="Arial"/>
          <w:b/>
          <w:bCs/>
          <w:color w:val="1565C0"/>
          <w:sz w:val="80"/>
          <w:szCs w:val="80"/>
        </w:rPr>
        <w:t xml:space="preserve">N</w:t>
      </w:r>
      <w:r>
        <w:rPr>
          <w:rFonts w:ascii="Arial" w:cs="Arial" w:eastAsia="Arial" w:hAnsi="Arial"/>
          <w:b/>
          <w:bCs/>
          <w:color w:val="6A1B9A"/>
          <w:sz w:val="80"/>
          <w:szCs w:val="80"/>
        </w:rPr>
        <w:t xml:space="preserve">D</w:t>
      </w:r>
      <w:r>
        <w:rPr>
          <w:rFonts w:ascii="Arial" w:cs="Arial" w:eastAsia="Arial" w:hAnsi="Arial"/>
          <w:b/>
          <w:bCs/>
          <w:color w:val="1E4D8C"/>
          <w:sz w:val="80"/>
          <w:szCs w:val="80"/>
        </w:rPr>
        <w:t xml:space="preserve">U</w:t>
      </w:r>
    </w:p>
    <w:p>
      <w:pPr>
        <w:pBdr>
          <w:bottom w:val="single" w:color="1E4D8C" w:sz="12"/>
        </w:pBdr>
        <w:spacing w:after="300" w:before="80"/>
        <w:jc w:val="center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TP N 3 - Programmation Orientee Objet en Java</w:t>
      </w:r>
    </w:p>
    <w:p>
      <w:pPr>
        <w:spacing w:after="100" w:before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Etudiant</w:t>
            </w:r>
          </w:p>
        </w:tc>
        <w:tc>
          <w:tcPr>
            <w:tcW w:type="dxa" w:w="63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JARDINI ABDELAZIZ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Filiere</w:t>
            </w:r>
          </w:p>
        </w:tc>
        <w:tc>
          <w:tcPr>
            <w:tcW w:type="dxa" w:w="63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ID1 - Semestre 2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Annee universitaire</w:t>
            </w:r>
          </w:p>
        </w:tc>
        <w:tc>
          <w:tcPr>
            <w:tcW w:type="dxa" w:w="63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2025-2026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Encadrant</w:t>
            </w:r>
          </w:p>
        </w:tc>
        <w:tc>
          <w:tcPr>
            <w:tcW w:type="dxa" w:w="63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Pr. Mohamed CHERRADI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Email soumission</w:t>
            </w:r>
          </w:p>
        </w:tc>
        <w:tc>
          <w:tcPr>
            <w:tcW w:type="dxa" w:w="63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mcherradi.ensah@gmail.com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Objet du mail</w:t>
            </w:r>
          </w:p>
        </w:tc>
        <w:tc>
          <w:tcPr>
            <w:tcW w:type="dxa" w:w="630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TP3</w:t>
            </w:r>
          </w:p>
        </w:tc>
      </w:tr>
    </w:tbl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1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Classe Point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classe Point represente un point dans un espace 2D avec ses coordonnees x et y. Elle offre des constructeurs (avec et sans parametres), une methode d'affichage, de deplacement et de calcul de distance a l'origine et entre deux points.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EX1.java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java.lang.Math;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Point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x, y, distance;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Point()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this.x = 1;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this.y = 2;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Point(double X, double Y)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this.x = X;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this.y = 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afficher()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System.out.println("L'abscisse est " + x + " et L'ordonnee est " + y);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deplacement(double dx, double dy)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 = x + dx;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 = y + dy;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calcul()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Math.sqrt(Math.pow(x, 2) + Math.pow(y, 2));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diff(double x1, double y1, double x2, double y2)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Math.sqrt(Math.pow(x1 - x2, 2) + Math.pow(y1 - y2, 2));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EX1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Point p1 = new Point();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Point p2 = new Point(3, 4);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Point p3 = new Point(4, 5);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p1.afficher(); p2.afficher(); p3.afficher();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p1.deplacement(1, 1); p2.deplacement(1, 1); p3.deplacement(1, 1);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System.out.println("apres deplacement");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p1.afficher(); p2.afficher(); p3.afficher();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System.out.println("le point p1: " + p1.calcul());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System.out.println("le point p2: " + p2.calcul());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System.out.println("le point p3: " + p3.calcul());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System.out.println("la distance est :" + p1.diff(p1.x,p1.y,p2.x,p2.y));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L'abscisse est 1.0 et L'ordonnee est 2.0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L'abscisse est 3.0 et L'ordonnee est 4.0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L'abscisse est 4.0 et L'ordonnee est 5.0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apres deplacement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L'abscisse est 2.0 et L'ordonnee est 3.0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L'abscisse est 4.0 et L'ordonnee est 5.0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L'abscisse est 5.0 et L'ordonnee est 6.0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2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Classe Rectangle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classe Rectangle modelise un rectangle defini par sa largeur et sa hauteur. Elle calcule la surface et le perimetre.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EX2.java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Rectangle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largeur, hauteur;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Rectangle(double l, double h)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this.largeur = l;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this.hauteur = h;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surface()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largeur * hauteur;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double perimetre()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(largeur + hauteur) * 2;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EX2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Rectangle r = new Rectangle(11, 2);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System.out.println("la surface est : " + r.surface());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System.out.println("le perimetre est : " + r.perimetre());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la surface est : 22.0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le perimetre est : 26.0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3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Classe Etudiant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classe Etudiant gere les informations d'un etudiant (CNE sous forme de tableau et note). Elle possede une methode estAdmis() (note &gt;= 12) et toString() pour l'affichage.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EX3.java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Etudiant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int[] cne;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note;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Etudiant(int[] cne, double note)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this.cne = cne;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this.note = note;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boolean estAdmis()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note &gt;= 12;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toString()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cneStr = "";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cne.length; i++)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cneStr += cne[i];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"CNE: " + cneStr + " Note: " + note + " Admis: " + estAdmis();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EX3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cne = {1, 2, 3, 4, 5};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Etudiant e = new Etudiant(cne, 13.5);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System.out.println(e.toString());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CNE: 12345 Note: 13.5 Admis: true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4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Classe NombreComplexe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classe complexe represente un nombre complexe avec ses parties reelle et imaginaire. Elle offre les operations d'addition et de multiplication, ainsi qu'une methode d'affichage.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EX4.java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complexe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imaginaire;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reel;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complexe(int a, int b)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this.reel = a;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this.imaginaire = b;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complexe addition(complexe c)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complexe(this.reel + c.reel, this.imaginaire + c.imaginaire);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complexe multiplication(complexe c)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r = this.reel * c.reel - this.imaginaire * c.imaginaire;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i = this.reel * c.imaginaire + this.imaginaire * c.reel;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complexe(r, i);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affichage()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System.out.println(this.reel + " + i" + this.imaginaire);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EX4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complexe c1 = new complexe(1, 2);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complexe c2 = new complexe(3, 4);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complexe somme   = c1.addition(c2);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complexe produit = c1.multiplication(c2);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somme.affichage();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produit.affichage();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4 + i6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-5 + i10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5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Classe CompteBancaire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classe comptebancaire modelise un compte bancaire avec un numero et un solde. Elle permet de deposer, retirer, transferer des fonds et d'afficher le solde.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EX5.java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comptebancaire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numero;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double solde;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comptebancaire(int n, double 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this.numero = n;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this.solde = s;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deposer(double add_value) { solde += add_value;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retirer(double mins_value) { solde -= mins_value;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transferer(comptebancaire c, double montant)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this.solde -= montant;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c.solde += montant;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afficher_solde()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System.out.println("Solde: " + solde);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EX5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comptebancaire c1 = new comptebancaire(1234, 1000);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comptebancaire c2 = new comptebancaire(4321, 500);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c1.transferer(c2, 200);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c1.afficher_solde();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c2.afficher_solde();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Solde: 800.0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Solde: 700.0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6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Classe Voiture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classe voiture modelise une voiture avec sa marque et sa vitesse. La methode accelerer() limite la vitesse a 240 km/h et freiner() empeche la vitesse de passer en dessous de 0.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EX6.java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voiture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marque;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vitesse;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voiture(String m, int v)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this.marque = m;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this.vitesse = v;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accelerer(int value)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((vitesse + value) &gt; 240)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System.out.println("vous avez depasser la vitesse maximale");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vitesse = 240;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vitesse += value;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System.out.println("votre vitesse actuelle est : " + vitesse);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void freiner(int value)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((vitesse - value) &lt; 0) { vitesse = 0;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{ vitesse -= value;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System.out.println("votre vitesse actuelle est : " + vitesse);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EX6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voiture v1 = new voiture("BMW", 100);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v1.accelerer(50);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v1.freiner(30);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v1.freiner(150);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votre vitesse actuelle est : 150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votre vitesse actuelle est : 120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votre vitesse actuelle est : 0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7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Classe Produit &amp; GestionProduit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classe produit modelise un article avec id, nom, description, prix et quantite. La classe gestionProduit utilise une ArrayList pour gerer une collection de produits avec des operations CRUD completes.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EX7.java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produit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id; String nom; String description; double prix; int quantite;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produit(int id, String nom, String description, double prix, int quantite)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this.id = id;  this.nom = nom;  this.description = description;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this.prix = prix;  this.quantite = quantite;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gestionProduit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ArrayList&lt;produit&gt; liste = new ArrayList&lt;&gt;();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ajouterProd(produit p) { liste.add(p);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modifierProd(int id, String nom, String description,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double prix, int quantite)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(produit p : liste)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(p.id == id)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p.nom = nom; p.description = description;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p.prix = prix; p.quantite = quantite;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supprimerProd(int id)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liste.removeIf(p -&gt; p.id == id);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produit getProduitByID(int id)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(produit p : liste) { if (p.id == id) { return p; }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null;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EX7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gestionProduit gp = new gestionProduit();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produit p1 = new produit(1, "Or",   "rare",  1000, 5);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produit p2 = new produit(2, "Zinc", "metal",  200, 10);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gp.ajouterProd(p1);  gp.ajouterProd(p2);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gp.modifierProd(1, "Or", "pur", 1500, 3);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produit p = gp.getProduitByID(1);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(p != null) { System.out.println(p.nom + " " + p.prix);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gp.supprimerProd(2);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Or 1500.0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Exercice 7 - Bonus :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Deviner un Nombre Aleatoire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Description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programme genere un nombre aleatoire entre 1 et 10. L'utilisateur doit le deviner en un minimum de tentatives. Un score base sur le nombre de tentatives est affiche a la fin.</w:t>
      </w:r>
    </w:p>
    <w:p>
      <w:pPr>
        <w:pStyle w:val="Heading2"/>
        <w:pBdr>
          <w:bottom w:val="single" w:color="1E4D8C" w:sz="4"/>
        </w:pBdr>
        <w:spacing w:after="100" w:before="20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Code source - EX7_bonus.java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nb_secret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secret;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tentatives = 0;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nb_secret()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this.secret = (int)(Math.random() * 11);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deviner()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 = new Scanner(System.in);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x;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System.out.print("Entrer un nombre : ");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x = sc.nextInt();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tentatives++;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(x &lt; secret)      { System.out.println("Plus grand");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if (x &gt; secret) { System.out.println("Plus petit");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                { System.out.println("Bravo !");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while (x != secret);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System.out.println("Score (tentatives) : " + tentatives);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EX7_bonus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nb_secret jeu = new nb_secret();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jeu.deviner();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Resultat d'execution 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Entrer un nombre : 2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Bravo !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Score (tentatives) : 1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E4D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TP a permis de mettre en pratique les concepts fondamentaux de la Programmation Orientee Objet en Java, notamment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declaration de classes avec des attributs et des constructeurs (avec et sans parametres).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L'encapsulation des donnees et l'utilisation du mot-cle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creation et la manipulation d'objets (instanciation, appel de methodes).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L'utilisation de structures de controle (if/else, boucles for, do-while).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gestion de collections dynamiques avec ArrayList (Exercice 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manipulation de nombres aleatoires et d'entrees utilisateur via Scanner (Bonus).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L'ensemble des exercices a ete compile et execute avec succes sous VS Code avec l'extension Java.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4"/>
      </w:pBdr>
      <w:spacing w:before="10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JARDINI ABDELAZIZ  |  ID1 S2 2025-26  |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 w:color="FFFFFF" w:sz="0"/>
        <w:left w:val="none" w:color="FFFFFF" w:sz="0"/>
        <w:bottom w:val="single" w:color="1E4D8C" w:sz="6"/>
        <w:right w:val="none" w:color="FFFFFF" w:sz="0"/>
        <w:insideH w:val="single" w:color="auto" w:sz="4"/>
        <w:insideV w:val="single" w:color="auto" w:sz="4"/>
      </w:tblBorders>
    </w:tblPr>
    <w:tblGrid>
      <w:gridCol w:w="1300"/>
      <w:gridCol w:w="6906"/>
      <w:gridCol w:w="1300"/>
    </w:tblGrid>
    <w:tr>
      <w:tc>
        <w:tcPr>
          <w:tcW w:type="dxa" w:w="1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457200" cy="476250"/>
                <wp:effectExtent t="0" r="0" b="0" l="0"/>
                <wp:docPr id="1" name="UAE" descr="UAE logo" title="U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1E4D8C"/>
              <w:sz w:val="20"/>
              <w:szCs w:val="20"/>
            </w:rPr>
            <w:t xml:space="preserve">TP N 3 - Programmation Orientee Objet en Java</w:t>
          </w:r>
        </w:p>
      </w:tc>
      <w:tc>
        <w:tcPr>
          <w:tcW w:type="dxa" w:w="1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523875" cy="428625"/>
                <wp:effectExtent t="0" r="0" b="0" l="0"/>
                <wp:docPr id="1" name="ENSAH" descr="ENSAH logo" title="ENSA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145bcdaac93d279d3d3647fee1a67c6e760d3a.png"/><Relationship Id="rId10" Type="http://schemas.openxmlformats.org/officeDocument/2006/relationships/image" Target="media/6e38131385cebf92812f8fd899131d5991502512.jpe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145bcdaac93d279d3d3647fee1a67c6e760d3a.png"/><Relationship Id="rId1" Type="http://schemas.openxmlformats.org/officeDocument/2006/relationships/image" Target="media/6e38131385cebf92812f8fd899131d5991502512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2026-04-14T21:57:29.513Z</dcterms:created>
  <dcterms:modified xsi:type="dcterms:W3CDTF">2026-04-14T21:57:29.514Z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