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453D70" w14:textId="77777777" w:rsidR="007A4D7C" w:rsidRDefault="00000000">
      <w:pPr>
        <w:pStyle w:val="Heading1"/>
      </w:pPr>
      <w:r>
        <w:rPr>
          <w:rFonts w:ascii="Calibri" w:eastAsia="Calibri" w:hAnsi="Calibri"/>
        </w:rPr>
        <w:t>FIFA</w:t>
      </w:r>
      <w:r>
        <w:rPr>
          <w:rFonts w:ascii="Calibri" w:eastAsia="Calibri" w:hAnsi="Calibri"/>
        </w:rPr>
        <w:t xml:space="preserve"> </w:t>
      </w:r>
      <w:r>
        <w:rPr>
          <w:rFonts w:ascii="Calibri" w:eastAsia="Calibri" w:hAnsi="Calibri"/>
        </w:rPr>
        <w:t>Global</w:t>
      </w:r>
      <w:r>
        <w:rPr>
          <w:rFonts w:ascii="Calibri" w:eastAsia="Calibri" w:hAnsi="Calibri"/>
        </w:rPr>
        <w:t xml:space="preserve"> </w:t>
      </w:r>
      <w:r>
        <w:rPr>
          <w:rFonts w:ascii="Calibri" w:eastAsia="Calibri" w:hAnsi="Calibri"/>
        </w:rPr>
        <w:t>Burden</w:t>
      </w:r>
      <w:r>
        <w:rPr>
          <w:rFonts w:ascii="Calibri" w:eastAsia="Calibri" w:hAnsi="Calibri"/>
        </w:rPr>
        <w:t xml:space="preserve"> </w:t>
      </w:r>
      <w:r>
        <w:rPr>
          <w:rFonts w:ascii="Calibri" w:eastAsia="Calibri" w:hAnsi="Calibri"/>
        </w:rPr>
        <w:t>of</w:t>
      </w:r>
      <w:r>
        <w:rPr>
          <w:rFonts w:ascii="Calibri" w:eastAsia="Calibri" w:hAnsi="Calibri"/>
        </w:rPr>
        <w:t xml:space="preserve"> </w:t>
      </w:r>
      <w:r>
        <w:rPr>
          <w:rFonts w:ascii="Calibri" w:eastAsia="Calibri" w:hAnsi="Calibri"/>
        </w:rPr>
        <w:t>Injury</w:t>
      </w:r>
      <w:r>
        <w:rPr>
          <w:rFonts w:ascii="Calibri" w:eastAsia="Calibri" w:hAnsi="Calibri"/>
        </w:rPr>
        <w:t xml:space="preserve"> </w:t>
      </w:r>
      <w:r>
        <w:rPr>
          <w:rFonts w:ascii="Calibri" w:eastAsia="Calibri" w:hAnsi="Calibri"/>
        </w:rPr>
        <w:t>and</w:t>
      </w:r>
      <w:r>
        <w:rPr>
          <w:rFonts w:ascii="Calibri" w:eastAsia="Calibri" w:hAnsi="Calibri"/>
        </w:rPr>
        <w:t xml:space="preserve"> </w:t>
      </w:r>
      <w:r>
        <w:rPr>
          <w:rFonts w:ascii="Calibri" w:eastAsia="Calibri" w:hAnsi="Calibri"/>
        </w:rPr>
        <w:t>Illness</w:t>
      </w:r>
      <w:r>
        <w:rPr>
          <w:rFonts w:ascii="Calibri" w:eastAsia="Calibri" w:hAnsi="Calibri"/>
        </w:rPr>
        <w:t xml:space="preserve"> </w:t>
      </w:r>
      <w:r>
        <w:rPr>
          <w:rFonts w:ascii="Calibri" w:eastAsia="Calibri" w:hAnsi="Calibri"/>
        </w:rPr>
        <w:t>Project:</w:t>
      </w:r>
      <w:r>
        <w:rPr>
          <w:rFonts w:ascii="Calibri" w:eastAsia="Calibri" w:hAnsi="Calibri"/>
        </w:rPr>
        <w:t xml:space="preserve"> </w:t>
      </w:r>
      <w:r>
        <w:rPr>
          <w:rFonts w:ascii="Calibri" w:eastAsia="Calibri" w:hAnsi="Calibri"/>
        </w:rPr>
        <w:t>Proposed</w:t>
      </w:r>
      <w:r>
        <w:rPr>
          <w:rFonts w:ascii="Calibri" w:eastAsia="Calibri" w:hAnsi="Calibri"/>
        </w:rPr>
        <w:t xml:space="preserve"> </w:t>
      </w:r>
      <w:r>
        <w:rPr>
          <w:rFonts w:ascii="Calibri" w:eastAsia="Calibri" w:hAnsi="Calibri"/>
        </w:rPr>
        <w:t>Bayesian</w:t>
      </w:r>
      <w:r>
        <w:rPr>
          <w:rFonts w:ascii="Calibri" w:eastAsia="Calibri" w:hAnsi="Calibri"/>
        </w:rPr>
        <w:t xml:space="preserve"> </w:t>
      </w:r>
      <w:r>
        <w:rPr>
          <w:rFonts w:ascii="Calibri" w:eastAsia="Calibri" w:hAnsi="Calibri"/>
        </w:rPr>
        <w:t>Methodology</w:t>
      </w:r>
      <w:r>
        <w:rPr>
          <w:rFonts w:ascii="Calibri" w:eastAsia="Calibri" w:hAnsi="Calibri"/>
          <w:color w:val="00B050"/>
        </w:rPr>
        <w:t xml:space="preserve"> </w:t>
      </w:r>
      <w:r>
        <w:rPr>
          <w:rFonts w:ascii="Calibri" w:eastAsia="Calibri" w:hAnsi="Calibri"/>
          <w:color w:val="00B050"/>
        </w:rPr>
        <w:t>Version</w:t>
      </w:r>
      <w:r>
        <w:rPr>
          <w:rFonts w:ascii="Calibri" w:eastAsia="Calibri" w:hAnsi="Calibri"/>
          <w:color w:val="00B050"/>
        </w:rPr>
        <w:t xml:space="preserve"> </w:t>
      </w:r>
      <w:r>
        <w:rPr>
          <w:rFonts w:ascii="Calibri" w:eastAsia="Calibri" w:hAnsi="Calibri"/>
          <w:color w:val="00B050"/>
        </w:rPr>
        <w:t>2</w:t>
      </w:r>
    </w:p>
    <w:p>
      <w:pPr>
        <w:pStyle w:val="Subtitle"/>
      </w:pPr>
      <w:r>
        <w:t>Protocol version 2 | 9 September 2026</w:t>
      </w:r>
    </w:p>
    <w:p>
      <w:pPr>
        <w:pStyle w:val="Subtitle"/>
      </w:pPr>
      <w:r>
        <w:rPr>
          <w:color w:val="00B050"/>
        </w:rPr>
        <w:t>Green text marks text added or changed in Version 2.</w:t>
      </w:r>
    </w:p>
    <w:p w14:paraId="2752B8DF" w14:textId="77777777" w:rsidR="00431622" w:rsidRDefault="00000000">
      <w:pPr>
        <w:pStyle w:val="Heading2"/>
      </w:pPr>
      <w:r>
        <w:t>1. Objective, Scope and Estimands</w:t>
      </w:r>
    </w:p>
    <w:p w14:paraId="2B8B0BEB" w14:textId="77777777" w:rsidR="00431622" w:rsidRDefault="00000000">
      <w:r>
        <w:t>The FIFA Global Burden of Injury and Illness Project will synthesise injury incidence and time-loss burden across compatible eligible published football populations. Association football, futsal, beach football, para-football and other eligible disciplines enter the same coordinated programme only when their definitions and exposure denominators are compatible. Incidence and burden remain separate co-primary Bayesian analyses, each reported per 1,000 player-hours.</w:t>
      </w:r>
    </w:p>
    <w:p w14:paraId="10550619" w14:textId="77777777" w:rsidR="00026E86" w:rsidRDefault="00000000">
      <w:pPr>
        <w:pStyle w:val="AcademicNote"/>
        <w:keepLines/>
      </w:pPr>
      <w:r>
        <w:rPr>
          <w:b/>
        </w:rPr>
        <w:t xml:space="preserve">Planned outputs: </w:t>
      </w:r>
      <w:r>
        <w:t>Overall, match and training incidence, time-loss burden, discipline-specific estimates and supported location and injury-type analyses. Illness and mental-health methods are specified separately and are outside this injury methods summary.</w:t>
      </w:r>
    </w:p>
    <w:p w14:paraId="28D7AAC0" w14:textId="77777777" w:rsidR="00431622" w:rsidRDefault="00000000">
      <w:r>
        <w:t>The analysis therefore proceeds in sequence: harmonise the evidence, define non-overlapping analysis sets, fit the two primary outcomes, add only supported secondary analyses, and then test computation, prediction and sensitivity before reporting.</w:t>
      </w:r>
    </w:p>
    <w:p w14:paraId="74BE4E08" w14:textId="77777777" w:rsidR="00431622" w:rsidRDefault="00000000">
      <w:pPr>
        <w:pStyle w:val="Heading2"/>
      </w:pPr>
      <w:r>
        <w:t>2. Harmonisation and Evidence Eligibility</w:t>
      </w:r>
    </w:p>
    <w:p w14:paraId="43C47148" w14:textId="77777777" w:rsidR="00431622" w:rsidRDefault="00000000">
      <w:pPr>
        <w:pStyle w:val="AcademicNote"/>
        <w:keepLines/>
      </w:pPr>
      <w:r>
        <w:rPr>
          <w:b/>
          <w:bCs/>
        </w:rPr>
        <w:t>Definitions</w:t>
      </w:r>
      <w:r>
        <w:rPr>
          <w:b/>
          <w:bCs/>
        </w:rPr>
        <w:t xml:space="preserve"> </w:t>
      </w:r>
      <w:r>
        <w:rPr>
          <w:b/>
          <w:bCs/>
        </w:rPr>
        <w:t>and</w:t>
      </w:r>
      <w:r>
        <w:rPr>
          <w:b/>
          <w:bCs/>
        </w:rPr>
        <w:t xml:space="preserve"> </w:t>
      </w:r>
      <w:r>
        <w:rPr>
          <w:b/>
          <w:bCs/>
        </w:rPr>
        <w:t>denominators:</w:t>
      </w:r>
      <w:r>
        <w:t xml:space="preserve"> </w:t>
      </w:r>
      <w:r>
        <w:t>Map</w:t>
      </w:r>
      <w:r>
        <w:t xml:space="preserve"> </w:t>
      </w:r>
      <w:r>
        <w:t>injury</w:t>
      </w:r>
      <w:r>
        <w:t xml:space="preserve"> </w:t>
      </w:r>
      <w:r>
        <w:t>definition,</w:t>
      </w:r>
      <w:r>
        <w:t xml:space="preserve"> </w:t>
      </w:r>
      <w:r>
        <w:t>exposure</w:t>
      </w:r>
      <w:r>
        <w:t xml:space="preserve"> </w:t>
      </w:r>
      <w:r>
        <w:t>construction,</w:t>
      </w:r>
      <w:r>
        <w:t xml:space="preserve"> </w:t>
      </w:r>
      <w:r>
        <w:t>setting</w:t>
      </w:r>
      <w:r>
        <w:t xml:space="preserve"> </w:t>
      </w:r>
      <w:r>
        <w:t>and</w:t>
      </w:r>
      <w:r>
        <w:t xml:space="preserve"> </w:t>
      </w:r>
      <w:r>
        <w:t>population</w:t>
      </w:r>
      <w:r>
        <w:t xml:space="preserve"> </w:t>
      </w:r>
      <w:r>
        <w:t>variables</w:t>
      </w:r>
      <w:r>
        <w:t xml:space="preserve"> </w:t>
      </w:r>
      <w:r>
        <w:t>to</w:t>
      </w:r>
      <w:r>
        <w:t xml:space="preserve"> </w:t>
      </w:r>
      <w:r>
        <w:t>controlled</w:t>
      </w:r>
      <w:r>
        <w:t xml:space="preserve"> </w:t>
      </w:r>
      <w:r>
        <w:t>values</w:t>
      </w:r>
      <w:r>
        <w:t xml:space="preserve"> </w:t>
      </w:r>
      <w:r>
        <w:t>before</w:t>
      </w:r>
      <w:r>
        <w:t xml:space="preserve"> </w:t>
      </w:r>
      <w:r>
        <w:t>fitting.</w:t>
      </w:r>
      <w:r>
        <w:t xml:space="preserve"> </w:t>
      </w:r>
      <w:r>
        <w:t>Keep</w:t>
      </w:r>
      <w:r>
        <w:t xml:space="preserve"> </w:t>
      </w:r>
      <w:r>
        <w:t>time-loss,</w:t>
      </w:r>
      <w:r>
        <w:t xml:space="preserve"> </w:t>
      </w:r>
      <w:r>
        <w:t>medical-attention,</w:t>
      </w:r>
      <w:r>
        <w:t xml:space="preserve"> </w:t>
      </w:r>
      <w:r>
        <w:t>all-complaints</w:t>
      </w:r>
      <w:r>
        <w:t xml:space="preserve"> </w:t>
      </w:r>
      <w:r>
        <w:t>and</w:t>
      </w:r>
      <w:r>
        <w:t xml:space="preserve"> </w:t>
      </w:r>
      <w:r>
        <w:t>physical-complaint</w:t>
      </w:r>
      <w:r>
        <w:t xml:space="preserve"> </w:t>
      </w:r>
      <w:r>
        <w:t>definition</w:t>
      </w:r>
      <w:r>
        <w:t xml:space="preserve"> </w:t>
      </w:r>
      <w:r>
        <w:t>families</w:t>
      </w:r>
      <w:r>
        <w:t xml:space="preserve"> </w:t>
      </w:r>
      <w:r>
        <w:t>separate.</w:t>
      </w:r>
      <w:r>
        <w:t xml:space="preserve"> </w:t>
      </w:r>
      <w:r>
        <w:t>Do</w:t>
      </w:r>
      <w:r>
        <w:t xml:space="preserve"> </w:t>
      </w:r>
      <w:r>
        <w:t>not</w:t>
      </w:r>
      <w:r>
        <w:t xml:space="preserve"> </w:t>
      </w:r>
      <w:r>
        <w:t>convert</w:t>
      </w:r>
      <w:r>
        <w:t xml:space="preserve"> </w:t>
      </w:r>
      <w:r>
        <w:t>athlete-exposures,</w:t>
      </w:r>
      <w:r>
        <w:t xml:space="preserve"> </w:t>
      </w:r>
      <w:r>
        <w:t>sessions</w:t>
      </w:r>
      <w:r>
        <w:t xml:space="preserve"> </w:t>
      </w:r>
      <w:r>
        <w:t>or</w:t>
      </w:r>
      <w:r>
        <w:t xml:space="preserve"> </w:t>
      </w:r>
      <w:r>
        <w:t>player-seasons</w:t>
      </w:r>
      <w:r>
        <w:t xml:space="preserve"> </w:t>
      </w:r>
      <w:r>
        <w:t>to</w:t>
      </w:r>
      <w:r>
        <w:t xml:space="preserve"> </w:t>
      </w:r>
      <w:r>
        <w:t>player-hours</w:t>
      </w:r>
      <w:r>
        <w:t xml:space="preserve"> </w:t>
      </w:r>
      <w:r>
        <w:t>without</w:t>
      </w:r>
      <w:r>
        <w:t xml:space="preserve"> </w:t>
      </w:r>
      <w:r>
        <w:t>a</w:t>
      </w:r>
      <w:r>
        <w:t xml:space="preserve"> </w:t>
      </w:r>
      <w:r>
        <w:t>validated</w:t>
      </w:r>
      <w:r>
        <w:t xml:space="preserve"> </w:t>
      </w:r>
      <w:r>
        <w:t>construction</w:t>
      </w:r>
      <w:r>
        <w:t xml:space="preserve"> </w:t>
      </w:r>
      <w:r>
        <w:t>(Fuller</w:t>
      </w:r>
      <w:r>
        <w:t xml:space="preserve"> </w:t>
      </w:r>
      <w:r>
        <w:t>et</w:t>
      </w:r>
      <w:r>
        <w:t xml:space="preserve"> </w:t>
      </w:r>
      <w:r>
        <w:t>al.,</w:t>
      </w:r>
      <w:r>
        <w:t xml:space="preserve"> </w:t>
      </w:r>
      <w:r>
        <w:t>2006;</w:t>
      </w:r>
      <w:r>
        <w:t xml:space="preserve"> </w:t>
      </w:r>
      <w:r>
        <w:t>Bahr</w:t>
      </w:r>
      <w:r>
        <w:t xml:space="preserve"> </w:t>
      </w:r>
      <w:r>
        <w:t>et</w:t>
      </w:r>
      <w:r>
        <w:t xml:space="preserve"> </w:t>
      </w:r>
      <w:r>
        <w:t>al.,</w:t>
      </w:r>
      <w:r>
        <w:t xml:space="preserve"> </w:t>
      </w:r>
      <w:r>
        <w:t>2020;</w:t>
      </w:r>
      <w:r>
        <w:t xml:space="preserve"> </w:t>
      </w:r>
      <w:r>
        <w:t>Waldén</w:t>
      </w:r>
      <w:r>
        <w:t xml:space="preserve"> </w:t>
      </w:r>
      <w:r>
        <w:t>et</w:t>
      </w:r>
      <w:r>
        <w:t xml:space="preserve"> </w:t>
      </w:r>
      <w:r>
        <w:t>al.,</w:t>
      </w:r>
      <w:r>
        <w:t xml:space="preserve"> </w:t>
      </w:r>
      <w:r>
        <w:t>2023).</w:t>
      </w:r>
      <w:r>
        <w:rPr>
          <w:color w:val="00B050"/>
        </w:rPr>
        <w:t xml:space="preserve"> </w:t>
      </w:r>
      <w:r>
        <w:rPr>
          <w:color w:val="00B050"/>
        </w:rPr>
        <w:t>Athlete-exposure</w:t>
      </w:r>
      <w:r>
        <w:rPr>
          <w:color w:val="00B050"/>
        </w:rPr>
        <w:t xml:space="preserve"> </w:t>
      </w:r>
      <w:r>
        <w:rPr>
          <w:color w:val="00B050"/>
        </w:rPr>
        <w:t>observations</w:t>
      </w:r>
      <w:r>
        <w:rPr>
          <w:color w:val="00B050"/>
        </w:rPr>
        <w:t xml:space="preserve"> </w:t>
      </w:r>
      <w:r>
        <w:rPr>
          <w:color w:val="00B050"/>
        </w:rPr>
        <w:t>are</w:t>
      </w:r>
      <w:r>
        <w:rPr>
          <w:color w:val="00B050"/>
        </w:rPr>
        <w:t xml:space="preserve"> </w:t>
      </w:r>
      <w:r>
        <w:rPr>
          <w:color w:val="00B050"/>
        </w:rPr>
        <w:t>excluded</w:t>
      </w:r>
      <w:r>
        <w:rPr>
          <w:color w:val="00B050"/>
        </w:rPr>
        <w:t xml:space="preserve"> </w:t>
      </w:r>
      <w:r>
        <w:rPr>
          <w:color w:val="00B050"/>
        </w:rPr>
        <w:t>from</w:t>
      </w:r>
      <w:r>
        <w:rPr>
          <w:color w:val="00B050"/>
        </w:rPr>
        <w:t xml:space="preserve"> </w:t>
      </w:r>
      <w:r>
        <w:rPr>
          <w:color w:val="00B050"/>
        </w:rPr>
        <w:t>the</w:t>
      </w:r>
      <w:r>
        <w:rPr>
          <w:color w:val="00B050"/>
        </w:rPr>
        <w:t xml:space="preserve"> </w:t>
      </w:r>
      <w:r>
        <w:rPr>
          <w:color w:val="00B050"/>
        </w:rPr>
        <w:t>first</w:t>
      </w:r>
      <w:r>
        <w:rPr>
          <w:color w:val="00B050"/>
        </w:rPr>
        <w:t xml:space="preserve"> </w:t>
      </w:r>
      <w:r>
        <w:rPr>
          <w:color w:val="00B050"/>
        </w:rPr>
        <w:t>analysis.</w:t>
      </w:r>
      <w:r>
        <w:rPr>
          <w:color w:val="00B050"/>
        </w:rPr>
        <w:t xml:space="preserve"> </w:t>
      </w:r>
      <w:r>
        <w:rPr>
          <w:color w:val="00B050"/>
        </w:rPr>
        <w:t>Retain</w:t>
      </w:r>
      <w:r>
        <w:rPr>
          <w:color w:val="00B050"/>
        </w:rPr>
        <w:t xml:space="preserve"> </w:t>
      </w:r>
      <w:r>
        <w:rPr>
          <w:color w:val="00B050"/>
        </w:rPr>
        <w:t>their</w:t>
      </w:r>
      <w:r>
        <w:rPr>
          <w:color w:val="00B050"/>
        </w:rPr>
        <w:t xml:space="preserve"> </w:t>
      </w:r>
      <w:r>
        <w:rPr>
          <w:color w:val="00B050"/>
        </w:rPr>
        <w:t>underlying</w:t>
      </w:r>
      <w:r>
        <w:rPr>
          <w:color w:val="00B050"/>
        </w:rPr>
        <w:t xml:space="preserve"> </w:t>
      </w:r>
      <w:r>
        <w:rPr>
          <w:color w:val="00B050"/>
        </w:rPr>
        <w:t>records</w:t>
      </w:r>
      <w:r>
        <w:rPr>
          <w:color w:val="00B050"/>
        </w:rPr>
        <w:t xml:space="preserve"> </w:t>
      </w:r>
      <w:r>
        <w:rPr>
          <w:color w:val="00B050"/>
        </w:rPr>
        <w:t>for</w:t>
      </w:r>
      <w:r>
        <w:rPr>
          <w:color w:val="00B050"/>
        </w:rPr>
        <w:t xml:space="preserve"> </w:t>
      </w:r>
      <w:r>
        <w:rPr>
          <w:color w:val="00B050"/>
        </w:rPr>
        <w:t>the</w:t>
      </w:r>
      <w:r>
        <w:rPr>
          <w:color w:val="00B050"/>
        </w:rPr>
        <w:t xml:space="preserve"> </w:t>
      </w:r>
      <w:r>
        <w:rPr>
          <w:color w:val="00B050"/>
        </w:rPr>
        <w:t>separate</w:t>
      </w:r>
      <w:r>
        <w:rPr>
          <w:color w:val="00B050"/>
        </w:rPr>
        <w:t xml:space="preserve"> </w:t>
      </w:r>
      <w:r>
        <w:rPr>
          <w:color w:val="00B050"/>
        </w:rPr>
        <w:t>planned</w:t>
      </w:r>
      <w:r>
        <w:rPr>
          <w:color w:val="00B050"/>
        </w:rPr>
        <w:t xml:space="preserve"> </w:t>
      </w:r>
      <w:r>
        <w:rPr>
          <w:color w:val="00B050"/>
        </w:rPr>
        <w:t>year-long</w:t>
      </w:r>
      <w:r>
        <w:rPr>
          <w:color w:val="00B050"/>
        </w:rPr>
        <w:t xml:space="preserve"> </w:t>
      </w:r>
      <w:r>
        <w:rPr>
          <w:color w:val="00B050"/>
        </w:rPr>
        <w:t>project;</w:t>
      </w:r>
      <w:r>
        <w:rPr>
          <w:color w:val="00B050"/>
        </w:rPr>
        <w:t xml:space="preserve"> </w:t>
      </w:r>
      <w:r>
        <w:rPr>
          <w:color w:val="00B050"/>
        </w:rPr>
        <w:t>do</w:t>
      </w:r>
      <w:r>
        <w:rPr>
          <w:color w:val="00B050"/>
        </w:rPr>
        <w:t xml:space="preserve"> </w:t>
      </w:r>
      <w:r>
        <w:rPr>
          <w:color w:val="00B050"/>
        </w:rPr>
        <w:t>not</w:t>
      </w:r>
      <w:r>
        <w:rPr>
          <w:color w:val="00B050"/>
        </w:rPr>
        <w:t xml:space="preserve"> </w:t>
      </w:r>
      <w:r>
        <w:rPr>
          <w:color w:val="00B050"/>
        </w:rPr>
        <w:t>convert</w:t>
      </w:r>
      <w:r>
        <w:rPr>
          <w:color w:val="00B050"/>
        </w:rPr>
        <w:t xml:space="preserve"> </w:t>
      </w:r>
      <w:r>
        <w:rPr>
          <w:color w:val="00B050"/>
        </w:rPr>
        <w:t>them</w:t>
      </w:r>
      <w:r>
        <w:rPr>
          <w:color w:val="00B050"/>
        </w:rPr>
        <w:t xml:space="preserve"> </w:t>
      </w:r>
      <w:r>
        <w:rPr>
          <w:color w:val="00B050"/>
        </w:rPr>
        <w:t>to</w:t>
      </w:r>
      <w:r>
        <w:rPr>
          <w:color w:val="00B050"/>
        </w:rPr>
        <w:t xml:space="preserve"> </w:t>
      </w:r>
      <w:r>
        <w:rPr>
          <w:color w:val="00B050"/>
        </w:rPr>
        <w:t>rates</w:t>
      </w:r>
      <w:r>
        <w:rPr>
          <w:color w:val="00B050"/>
        </w:rPr>
        <w:t xml:space="preserve"> </w:t>
      </w:r>
      <w:r>
        <w:rPr>
          <w:color w:val="00B050"/>
        </w:rPr>
        <w:t>per</w:t>
      </w:r>
      <w:r>
        <w:rPr>
          <w:color w:val="00B050"/>
        </w:rPr>
        <w:t xml:space="preserve"> </w:t>
      </w:r>
      <w:r>
        <w:rPr>
          <w:color w:val="00B050"/>
        </w:rPr>
        <w:t>1,000</w:t>
      </w:r>
      <w:r>
        <w:rPr>
          <w:color w:val="00B050"/>
        </w:rPr>
        <w:t xml:space="preserve"> </w:t>
      </w:r>
      <w:r>
        <w:rPr>
          <w:color w:val="00B050"/>
        </w:rPr>
        <w:t>player-hours</w:t>
      </w:r>
      <w:r>
        <w:rPr>
          <w:color w:val="00B050"/>
        </w:rPr>
        <w:t xml:space="preserve"> </w:t>
      </w:r>
      <w:r>
        <w:rPr>
          <w:color w:val="00B050"/>
        </w:rPr>
        <w:t>in</w:t>
      </w:r>
      <w:r>
        <w:rPr>
          <w:color w:val="00B050"/>
        </w:rPr>
        <w:t xml:space="preserve"> </w:t>
      </w:r>
      <w:r>
        <w:rPr>
          <w:color w:val="00B050"/>
        </w:rPr>
        <w:t>this</w:t>
      </w:r>
      <w:r>
        <w:rPr>
          <w:color w:val="00B050"/>
        </w:rPr>
        <w:t xml:space="preserve"> </w:t>
      </w:r>
      <w:r>
        <w:rPr>
          <w:color w:val="00B050"/>
        </w:rPr>
        <w:t>first</w:t>
      </w:r>
      <w:r>
        <w:rPr>
          <w:color w:val="00B050"/>
        </w:rPr>
        <w:t xml:space="preserve"> </w:t>
      </w:r>
      <w:r>
        <w:rPr>
          <w:color w:val="00B050"/>
        </w:rPr>
        <w:t>analysis,</w:t>
      </w:r>
      <w:r>
        <w:rPr>
          <w:color w:val="00B050"/>
        </w:rPr>
        <w:t xml:space="preserve"> </w:t>
      </w:r>
      <w:r>
        <w:rPr>
          <w:color w:val="00B050"/>
        </w:rPr>
        <w:t>even</w:t>
      </w:r>
      <w:r>
        <w:rPr>
          <w:color w:val="00B050"/>
        </w:rPr>
        <w:t xml:space="preserve"> </w:t>
      </w:r>
      <w:r>
        <w:rPr>
          <w:color w:val="00B050"/>
        </w:rPr>
        <w:t>where</w:t>
      </w:r>
      <w:r>
        <w:rPr>
          <w:color w:val="00B050"/>
        </w:rPr>
        <w:t xml:space="preserve"> </w:t>
      </w:r>
      <w:r>
        <w:rPr>
          <w:color w:val="00B050"/>
        </w:rPr>
        <w:t>a</w:t>
      </w:r>
      <w:r>
        <w:rPr>
          <w:color w:val="00B050"/>
        </w:rPr>
        <w:t xml:space="preserve"> </w:t>
      </w:r>
      <w:r>
        <w:rPr>
          <w:color w:val="00B050"/>
        </w:rPr>
        <w:t>conversion</w:t>
      </w:r>
      <w:r>
        <w:rPr>
          <w:color w:val="00B050"/>
        </w:rPr>
        <w:t xml:space="preserve"> </w:t>
      </w:r>
      <w:r>
        <w:rPr>
          <w:color w:val="00B050"/>
        </w:rPr>
        <w:t>has</w:t>
      </w:r>
      <w:r>
        <w:rPr>
          <w:color w:val="00B050"/>
        </w:rPr>
        <w:t xml:space="preserve"> </w:t>
      </w:r>
      <w:r>
        <w:rPr>
          <w:color w:val="00B050"/>
        </w:rPr>
        <w:t>been</w:t>
      </w:r>
      <w:r>
        <w:rPr>
          <w:color w:val="00B050"/>
        </w:rPr>
        <w:t xml:space="preserve"> </w:t>
      </w:r>
      <w:r>
        <w:rPr>
          <w:color w:val="00B050"/>
        </w:rPr>
        <w:t>validated.</w:t>
      </w:r>
      <w:r>
        <w:rPr>
          <w:color w:val="00B050"/>
        </w:rPr>
        <w:t xml:space="preserve"> </w:t>
      </w:r>
      <w:r>
        <w:rPr>
          <w:color w:val="00B050"/>
        </w:rPr>
        <w:t>Directly</w:t>
      </w:r>
      <w:r>
        <w:rPr>
          <w:color w:val="00B050"/>
        </w:rPr>
        <w:t xml:space="preserve"> </w:t>
      </w:r>
      <w:r>
        <w:rPr>
          <w:color w:val="00B050"/>
        </w:rPr>
        <w:t>compatible</w:t>
      </w:r>
      <w:r>
        <w:rPr>
          <w:color w:val="00B050"/>
        </w:rPr>
        <w:t xml:space="preserve"> </w:t>
      </w:r>
      <w:r>
        <w:rPr>
          <w:color w:val="00B050"/>
        </w:rPr>
        <w:t>player-hour</w:t>
      </w:r>
      <w:r>
        <w:rPr>
          <w:color w:val="00B050"/>
        </w:rPr>
        <w:t xml:space="preserve"> </w:t>
      </w:r>
      <w:r>
        <w:rPr>
          <w:color w:val="00B050"/>
        </w:rPr>
        <w:t>observations</w:t>
      </w:r>
      <w:r>
        <w:rPr>
          <w:color w:val="00B050"/>
        </w:rPr>
        <w:t xml:space="preserve"> </w:t>
      </w:r>
      <w:r>
        <w:rPr>
          <w:color w:val="00B050"/>
        </w:rPr>
        <w:t>remain</w:t>
      </w:r>
      <w:r>
        <w:rPr>
          <w:color w:val="00B050"/>
        </w:rPr>
        <w:t xml:space="preserve"> </w:t>
      </w:r>
      <w:r>
        <w:rPr>
          <w:color w:val="00B050"/>
        </w:rPr>
        <w:t>eligible.</w:t>
      </w:r>
    </w:p>
    <w:p w14:paraId="623AB20B" w14:textId="77777777" w:rsidR="00431622" w:rsidRDefault="00000000">
      <w:pPr>
        <w:pStyle w:val="AcademicNote"/>
        <w:keepLines/>
      </w:pPr>
      <w:r>
        <w:rPr>
          <w:b/>
          <w:bCs/>
        </w:rPr>
        <w:t>Dependence and ownership:</w:t>
      </w:r>
      <w:r>
        <w:t xml:space="preserve"> Use the governed denominator-owning row for overlapping source families. Retain distinct linked rows only when their non-overlap is established or their dependence can be represented without overstating precision (Senn, 2009). Overall, match and training results from one cohort must not be stacked as independent observations.</w:t>
      </w:r>
    </w:p>
    <w:p w14:paraId="00CD3681" w14:textId="77777777" w:rsidR="00431622" w:rsidRDefault="00000000">
      <w:pPr>
        <w:pStyle w:val="AcademicNote"/>
        <w:keepLines/>
      </w:pPr>
      <w:r>
        <w:rPr>
          <w:b/>
        </w:rPr>
        <w:t>Setting-specific incidence:</w:t>
      </w:r>
      <w:r>
        <w:t xml:space="preserve"> Estimate overall, match and training incidence separately. Match and training incidence are important planned analyses and will be incorporated wherever injury counts, player-hours, definitions and observation periods are compatible. Do not combine settings or treat overall, match and training rows from the same cohort as independent. Match- and training-specific burden estimates will be produced only where compatible directly reported or approved derived burden evidence provides adequate support (Bahr et al., 2020; Waldén et al., 2023).</w:t>
      </w:r>
    </w:p>
    <w:p w14:paraId="5BB0928E" w14:textId="77777777" w:rsidR="00431622" w:rsidRDefault="00000000">
      <w:pPr>
        <w:pStyle w:val="AcademicNote"/>
        <w:keepLines/>
      </w:pPr>
      <w:r>
        <w:rPr>
          <w:b/>
        </w:rPr>
        <w:t>Analysis-set freeze:</w:t>
      </w:r>
      <w:r>
        <w:t xml:space="preserve"> Before modelling, preserve the exact input file and row version, resolve annotated or compound numeric fields, apply the denominator-owner policy, and record every inclusion, derivation and exclusion. The incidence, burden and linked incidence-severity sets may differ and must be versioned separately.</w:t>
      </w:r>
    </w:p>
    <w:p>
      <w:pPr>
        <w:pStyle w:val="AcademicNote"/>
        <w:keepLines/>
      </w:pPr>
      <w:r>
        <w:rPr>
          <w:color w:val="00B050"/>
        </w:rPr>
        <w:t>Follow-up and completeness: Record how each source handles injuries unresolved at study end, career-ending injuries and follow-up to return to play, with the source locator and unknown status where necessary. Record outcome-by-setting reporting completeness, distinguishing reported values, explicit zero, not reported and not applicable. Define whether each burden analysis targets observed-window days or complete injury episodes; separate incompatible follow-up constructions and pre-specify restricted analyses for incomplete or unclear follow-up.</w:t>
      </w:r>
    </w:p>
    <w:p w14:paraId="1FF34B6C" w14:textId="77777777" w:rsidR="00431622" w:rsidRDefault="00000000">
      <w:pPr>
        <w:pStyle w:val="Heading2"/>
      </w:pPr>
      <w:r>
        <w:t>3. Separate Co-Primary Incidence and Time-Loss Burden Analyses</w:t>
      </w:r>
    </w:p>
    <w:p w14:paraId="53A13A83" w14:textId="77777777" w:rsidR="00431622" w:rsidRDefault="00000000">
      <w:pPr>
        <w:pStyle w:val="AcademicNote"/>
        <w:keepLines/>
      </w:pPr>
      <w:r>
        <w:rPr>
          <w:b/>
        </w:rPr>
        <w:t>Incidence:</w:t>
      </w:r>
      <w:r>
        <w:t xml:space="preserve"> Model injury counts separately for overall, match and training settings, with the log of compatible player-hours as a fixed exposure offset. Use NB2 as the pre-specified primary likelihood for overdispersed injury counts, supported by predictive model assessment in sports injury data (Chandran and Lambert, 2025). Include study- or source-cluster terms only where repeated observations identify them. Retain valid zero counts and assess dispersion, zeros, tails and extreme counts with posterior predictive checks.</w:t>
      </w:r>
    </w:p>
    <w:p w14:paraId="6B4E89FB" w14:textId="77777777" w:rsidR="00026E86" w:rsidRDefault="00000000">
      <w:pPr>
        <w:pStyle w:val="AcademicNote"/>
      </w:pPr>
      <w:r>
        <w:rPr>
          <w:b/>
        </w:rPr>
        <w:t xml:space="preserve">Working incidence model: </w:t>
      </w:r>
      <w:r>
        <w:t>For population i, let Yᵢ be the injury count, Eᵢ the compatible player-hours, d[i] the discipline and s[i] the study. The primary incidence model is:</w:t>
      </w:r>
    </w:p>
    <w:p w14:paraId="47B93460" w14:textId="77777777" w:rsidR="00CF4992" w:rsidRDefault="00CF4992">
      <w:pPr>
        <w:pStyle w:val="AcademicNote"/>
      </w:pPr>
    </w:p>
    <w:p w14:paraId="3F104C95" w14:textId="77777777" w:rsidR="00026E86" w:rsidRDefault="00000000">
      <w:pPr>
        <w:pStyle w:val="AcademicEquation"/>
        <w:spacing w:before="20" w:after="20"/>
        <w:rPr>
          <w:rFonts w:eastAsia="Cambria Math" w:cs="Cambria Math"/>
        </w:rPr>
      </w:pPr>
      <w:r>
        <w:rPr>
          <w:rFonts w:eastAsia="Cambria Math" w:cs="Cambria Math"/>
        </w:rPr>
        <w:t>Yᵢ ∼ NB2(μᵢ, κ</w:t>
      </w:r>
      <w:proofErr w:type="gramStart"/>
      <w:r>
        <w:rPr>
          <w:rFonts w:eastAsia="Cambria Math" w:cs="Cambria Math"/>
        </w:rPr>
        <w:t xml:space="preserve">),   </w:t>
      </w:r>
      <w:proofErr w:type="gramEnd"/>
      <w:r>
        <w:rPr>
          <w:rFonts w:eastAsia="Cambria Math" w:cs="Cambria Math"/>
        </w:rPr>
        <w:t xml:space="preserve">  </w:t>
      </w:r>
      <w:proofErr w:type="gramStart"/>
      <w:r>
        <w:rPr>
          <w:rFonts w:eastAsia="Cambria Math" w:cs="Cambria Math"/>
        </w:rPr>
        <w:t>Var(</w:t>
      </w:r>
      <w:proofErr w:type="gramEnd"/>
      <w:r>
        <w:rPr>
          <w:rFonts w:eastAsia="Cambria Math" w:cs="Cambria Math"/>
        </w:rPr>
        <w:t>Yᵢ) = μᵢ + μᵢ²/κ</w:t>
      </w:r>
    </w:p>
    <w:p w14:paraId="5516916C" w14:textId="77777777" w:rsidR="00CF4992" w:rsidRDefault="00CF4992">
      <w:pPr>
        <w:pStyle w:val="AcademicEquation"/>
        <w:spacing w:before="20" w:after="20"/>
      </w:pPr>
    </w:p>
    <w:p w14:paraId="6F56C745" w14:textId="77777777" w:rsidR="00026E86" w:rsidRDefault="00000000">
      <w:pPr>
        <w:pStyle w:val="AcademicEquation"/>
        <w:spacing w:before="20" w:after="20"/>
        <w:rPr>
          <w:rFonts w:eastAsia="Cambria Math" w:cs="Cambria Math"/>
        </w:rPr>
      </w:pPr>
      <w:r>
        <w:rPr>
          <w:rFonts w:eastAsia="Cambria Math" w:cs="Cambria Math"/>
        </w:rPr>
        <w:t xml:space="preserve">log(μᵢ) = </w:t>
      </w:r>
      <w:proofErr w:type="gramStart"/>
      <w:r>
        <w:rPr>
          <w:rFonts w:eastAsia="Cambria Math" w:cs="Cambria Math"/>
        </w:rPr>
        <w:t>log(</w:t>
      </w:r>
      <w:proofErr w:type="gramEnd"/>
      <w:r>
        <w:rPr>
          <w:rFonts w:eastAsia="Cambria Math" w:cs="Cambria Math"/>
        </w:rPr>
        <w:t>Eᵢ) + α₀ + δ(d[</w:t>
      </w:r>
      <w:proofErr w:type="spellStart"/>
      <w:r>
        <w:rPr>
          <w:rFonts w:eastAsia="Cambria Math" w:cs="Cambria Math"/>
        </w:rPr>
        <w:t>i</w:t>
      </w:r>
      <w:proofErr w:type="spellEnd"/>
      <w:r>
        <w:rPr>
          <w:rFonts w:eastAsia="Cambria Math" w:cs="Cambria Math"/>
        </w:rPr>
        <w:t>]) + u(s[</w:t>
      </w:r>
      <w:proofErr w:type="spellStart"/>
      <w:r>
        <w:rPr>
          <w:rFonts w:eastAsia="Cambria Math" w:cs="Cambria Math"/>
        </w:rPr>
        <w:t>i</w:t>
      </w:r>
      <w:proofErr w:type="spellEnd"/>
      <w:r>
        <w:rPr>
          <w:rFonts w:eastAsia="Cambria Math" w:cs="Cambria Math"/>
        </w:rPr>
        <w:t>]) + xᵢᵀβ</w:t>
      </w:r>
    </w:p>
    <w:p w14:paraId="32F8F332" w14:textId="77777777" w:rsidR="00CF4992" w:rsidRDefault="00CF4992">
      <w:pPr>
        <w:pStyle w:val="AcademicEquation"/>
        <w:spacing w:before="20" w:after="20"/>
      </w:pPr>
    </w:p>
    <w:p w14:paraId="6F27856B" w14:textId="77777777" w:rsidR="00026E86" w:rsidRDefault="00000000">
      <w:pPr>
        <w:pStyle w:val="AcademicEquation"/>
        <w:spacing w:before="20" w:after="20"/>
        <w:rPr>
          <w:rFonts w:eastAsia="Cambria Math" w:cs="Cambria Math"/>
        </w:rPr>
      </w:pPr>
      <w:r>
        <w:rPr>
          <w:rFonts w:eastAsia="Cambria Math" w:cs="Cambria Math"/>
        </w:rPr>
        <w:t>δ(d) ∼ Student-t</w:t>
      </w:r>
      <w:proofErr w:type="gramStart"/>
      <w:r>
        <w:rPr>
          <w:rFonts w:eastAsia="Cambria Math" w:cs="Cambria Math"/>
        </w:rPr>
        <w:t>₄(</w:t>
      </w:r>
      <w:proofErr w:type="gramEnd"/>
      <w:r>
        <w:rPr>
          <w:rFonts w:eastAsia="Cambria Math" w:cs="Cambria Math"/>
        </w:rPr>
        <w:t>0, τ(disc))</w:t>
      </w:r>
    </w:p>
    <w:p w14:paraId="5036027C" w14:textId="77777777" w:rsidR="005F17C5" w:rsidRDefault="005F17C5">
      <w:pPr>
        <w:pStyle w:val="AcademicNote"/>
        <w:spacing w:after="40"/>
        <w:rPr>
          <w:b/>
        </w:rPr>
      </w:pPr>
    </w:p>
    <w:p w14:paraId="7155A637" w14:textId="1F0CFC41" w:rsidR="00026E86" w:rsidRDefault="00000000">
      <w:pPr>
        <w:pStyle w:val="AcademicNote"/>
        <w:spacing w:after="40"/>
      </w:pPr>
      <w:r>
        <w:rPr>
          <w:b/>
        </w:rPr>
        <w:t xml:space="preserve">Model parameters: </w:t>
      </w:r>
      <w:r>
        <w:t>μᵢ is the expected injury count; κ controls NB2 dispersion; log(Eᵢ) is the fixed exposure offset; α₀ is the common baseline log-incidence; δ(d[i]) is the discipline-specific deviation; u(s[i]) is the study-level deviation, included only when identifiable; xᵢ contains the pre-specified population characteristics; β contains their log rate-ratio coefficients; and τ(disc) is the between-discipline heterogeneity scale. Student-t₄ denotes a Student-t distribution with four degrees of freedom.</w:t>
      </w:r>
    </w:p>
    <w:p w14:paraId="7DD690C0" w14:textId="6E60ABD4" w:rsidR="00431622" w:rsidRDefault="00000000">
      <w:pPr>
        <w:pStyle w:val="AcademicNote"/>
        <w:keepLines/>
      </w:pPr>
      <w:r>
        <w:rPr>
          <w:b/>
        </w:rPr>
        <w:t>Model adequacy:</w:t>
      </w:r>
      <w:r>
        <w:t xml:space="preserve"> Do not routinely fit Poisson or zero-inflated models. Use Poisson only if overdispersion is negligible or conclusions are likelihood-sensitive. Consider zero inflation only when a credible structural-zero process and unexplained excess zeros are both present.</w:t>
      </w:r>
    </w:p>
    <w:p>
      <w:pPr>
        <w:pStyle w:val="AcademicNote"/>
        <w:keepLines/>
      </w:pPr>
      <w:r>
        <w:rPr>
          <w:color w:val="00B050"/>
        </w:rPr>
        <w:t>Setting coherence: In cohorts with aligned overall, match and training observations, verify whether overall counts and hours equal the component sums, allowing documented rounding and other settings. Compare the overall result with the exposure-weighted match/training results for that same population and definition. This is a diagnostic, not a constraint across different study mixes. Separate-model draws do not identify the joint posterior of a difference involving reused data. A formal probabilistic coherence analysis requires a separately specified dependence model. Freeze the discrepancy statistic and materiality margin before fitting. Perform the match/training comparison only when those settings exhaust the overall numerator and denominator; otherwise include all aligned components or mark it inapplicable.</w:t>
      </w:r>
    </w:p>
    <w:p w14:paraId="2B7C10DC" w14:textId="77777777" w:rsidR="00431622" w:rsidRDefault="00000000">
      <w:pPr>
        <w:pStyle w:val="AcademicNote"/>
        <w:keepLines/>
      </w:pPr>
      <w:r>
        <w:rPr>
          <w:b/>
        </w:rPr>
        <w:t>Time-loss</w:t>
      </w:r>
      <w:r>
        <w:rPr>
          <w:b/>
        </w:rPr>
        <w:t xml:space="preserve"> </w:t>
      </w:r>
      <w:r>
        <w:rPr>
          <w:b/>
        </w:rPr>
        <w:t>burden:</w:t>
      </w:r>
      <w:r>
        <w:t xml:space="preserve"> </w:t>
      </w:r>
      <w:r>
        <w:t>Restrict</w:t>
      </w:r>
      <w:r>
        <w:t xml:space="preserve"> </w:t>
      </w:r>
      <w:r>
        <w:t>the</w:t>
      </w:r>
      <w:r>
        <w:t xml:space="preserve"> </w:t>
      </w:r>
      <w:r>
        <w:rPr>
          <w:color w:val="00B050"/>
        </w:rPr>
        <w:t>separate</w:t>
      </w:r>
      <w:r>
        <w:rPr>
          <w:color w:val="00B050"/>
        </w:rPr>
        <w:t xml:space="preserve"> </w:t>
      </w:r>
      <w:r>
        <w:rPr>
          <w:color w:val="00B050"/>
        </w:rPr>
        <w:t>co-primary</w:t>
      </w:r>
      <w:r>
        <w:t xml:space="preserve"> </w:t>
      </w:r>
      <w:r>
        <w:t>burden</w:t>
      </w:r>
      <w:r>
        <w:t xml:space="preserve"> </w:t>
      </w:r>
      <w:r>
        <w:rPr>
          <w:color w:val="00B050"/>
        </w:rPr>
        <w:t>analysis</w:t>
      </w:r>
      <w:r>
        <w:t xml:space="preserve"> </w:t>
      </w:r>
      <w:r>
        <w:t>to</w:t>
      </w:r>
      <w:r>
        <w:t xml:space="preserve"> </w:t>
      </w:r>
      <w:r>
        <w:t>compatible</w:t>
      </w:r>
      <w:r>
        <w:t xml:space="preserve"> </w:t>
      </w:r>
      <w:r>
        <w:t>time-loss</w:t>
      </w:r>
      <w:r>
        <w:t xml:space="preserve"> </w:t>
      </w:r>
      <w:r>
        <w:t>populations</w:t>
      </w:r>
      <w:r>
        <w:t xml:space="preserve"> </w:t>
      </w:r>
      <w:r>
        <w:t>with</w:t>
      </w:r>
      <w:r>
        <w:t xml:space="preserve"> </w:t>
      </w:r>
      <w:r>
        <w:t>directly</w:t>
      </w:r>
      <w:r>
        <w:t xml:space="preserve"> </w:t>
      </w:r>
      <w:r>
        <w:t>reported</w:t>
      </w:r>
      <w:r>
        <w:t xml:space="preserve"> </w:t>
      </w:r>
      <w:r>
        <w:t>or</w:t>
      </w:r>
      <w:r>
        <w:t xml:space="preserve"> </w:t>
      </w:r>
      <w:r>
        <w:t>approved</w:t>
      </w:r>
      <w:r>
        <w:t xml:space="preserve"> </w:t>
      </w:r>
      <w:r>
        <w:t>derived</w:t>
      </w:r>
      <w:r>
        <w:t xml:space="preserve"> </w:t>
      </w:r>
      <w:r>
        <w:t>burden</w:t>
      </w:r>
      <w:r>
        <w:t xml:space="preserve"> </w:t>
      </w:r>
      <w:r>
        <w:t>(Bahr</w:t>
      </w:r>
      <w:r>
        <w:t xml:space="preserve"> </w:t>
      </w:r>
      <w:r>
        <w:t>et</w:t>
      </w:r>
      <w:r>
        <w:t xml:space="preserve"> </w:t>
      </w:r>
      <w:r>
        <w:t>al.,</w:t>
      </w:r>
      <w:r>
        <w:t xml:space="preserve"> </w:t>
      </w:r>
      <w:r>
        <w:t>2020;</w:t>
      </w:r>
      <w:r>
        <w:t xml:space="preserve"> </w:t>
      </w:r>
      <w:r>
        <w:t>Pulici</w:t>
      </w:r>
      <w:r>
        <w:t xml:space="preserve"> </w:t>
      </w:r>
      <w:r>
        <w:t>et</w:t>
      </w:r>
      <w:r>
        <w:t xml:space="preserve"> </w:t>
      </w:r>
      <w:r>
        <w:t>al.,</w:t>
      </w:r>
      <w:r>
        <w:t xml:space="preserve"> </w:t>
      </w:r>
      <w:r>
        <w:t>2023).</w:t>
      </w:r>
      <w:r>
        <w:rPr>
          <w:color w:val="00B050"/>
        </w:rPr>
        <w:t xml:space="preserve"> </w:t>
      </w:r>
      <w:r>
        <w:rPr>
          <w:color w:val="00B050"/>
        </w:rPr>
        <w:t>Use</w:t>
      </w:r>
      <w:r>
        <w:rPr>
          <w:color w:val="00B050"/>
        </w:rPr>
        <w:t xml:space="preserve"> </w:t>
      </w:r>
      <w:r>
        <w:rPr>
          <w:color w:val="00B050"/>
        </w:rPr>
        <w:t>Avinash's</w:t>
      </w:r>
      <w:r>
        <w:rPr>
          <w:color w:val="00B050"/>
        </w:rPr>
        <w:t xml:space="preserve"> </w:t>
      </w:r>
      <w:r>
        <w:rPr>
          <w:color w:val="00B050"/>
        </w:rPr>
        <w:t>suggested</w:t>
      </w:r>
      <w:r>
        <w:rPr>
          <w:color w:val="00B050"/>
        </w:rPr>
        <w:t xml:space="preserve"> </w:t>
      </w:r>
      <w:r>
        <w:rPr>
          <w:color w:val="00B050"/>
        </w:rPr>
        <w:t>approaches</w:t>
      </w:r>
      <w:r>
        <w:rPr>
          <w:color w:val="00B050"/>
        </w:rPr>
        <w:t xml:space="preserve"> </w:t>
      </w:r>
      <w:r>
        <w:rPr>
          <w:color w:val="00B050"/>
        </w:rPr>
        <w:t>as</w:t>
      </w:r>
      <w:r>
        <w:rPr>
          <w:color w:val="00B050"/>
        </w:rPr>
        <w:t xml:space="preserve"> </w:t>
      </w:r>
      <w:r>
        <w:rPr>
          <w:color w:val="00B050"/>
        </w:rPr>
        <w:t>the</w:t>
      </w:r>
      <w:r>
        <w:rPr>
          <w:color w:val="00B050"/>
        </w:rPr>
        <w:t xml:space="preserve"> </w:t>
      </w:r>
      <w:r>
        <w:rPr>
          <w:color w:val="00B050"/>
        </w:rPr>
        <w:t>starting</w:t>
      </w:r>
      <w:r>
        <w:rPr>
          <w:color w:val="00B050"/>
        </w:rPr>
        <w:t xml:space="preserve"> </w:t>
      </w:r>
      <w:r>
        <w:rPr>
          <w:color w:val="00B050"/>
        </w:rPr>
        <w:t>point</w:t>
      </w:r>
      <w:r>
        <w:rPr>
          <w:color w:val="00B050"/>
        </w:rPr>
        <w:t xml:space="preserve"> </w:t>
      </w:r>
      <w:r>
        <w:rPr>
          <w:color w:val="00B050"/>
        </w:rPr>
        <w:t>for</w:t>
      </w:r>
      <w:r>
        <w:rPr>
          <w:color w:val="00B050"/>
        </w:rPr>
        <w:t xml:space="preserve"> </w:t>
      </w:r>
      <w:r>
        <w:rPr>
          <w:color w:val="00B050"/>
        </w:rPr>
        <w:t>a</w:t>
      </w:r>
      <w:r>
        <w:rPr>
          <w:color w:val="00B050"/>
        </w:rPr>
        <w:t xml:space="preserve"> </w:t>
      </w:r>
      <w:r>
        <w:rPr>
          <w:color w:val="00B050"/>
        </w:rPr>
        <w:t>pre-specified</w:t>
      </w:r>
      <w:r>
        <w:rPr>
          <w:color w:val="00B050"/>
        </w:rPr>
        <w:t xml:space="preserve"> </w:t>
      </w:r>
      <w:r>
        <w:rPr>
          <w:color w:val="00B050"/>
        </w:rPr>
        <w:t>assessment,</w:t>
      </w:r>
      <w:r>
        <w:rPr>
          <w:color w:val="00B050"/>
        </w:rPr>
        <w:t xml:space="preserve"> </w:t>
      </w:r>
      <w:r>
        <w:rPr>
          <w:color w:val="00B050"/>
        </w:rPr>
        <w:t>alongside</w:t>
      </w:r>
      <w:r>
        <w:rPr>
          <w:color w:val="00B050"/>
        </w:rPr>
        <w:t xml:space="preserve"> </w:t>
      </w:r>
      <w:r>
        <w:rPr>
          <w:color w:val="00B050"/>
        </w:rPr>
        <w:t>explicit</w:t>
      </w:r>
      <w:r>
        <w:rPr>
          <w:color w:val="00B050"/>
        </w:rPr>
        <w:t xml:space="preserve"> </w:t>
      </w:r>
      <w:r>
        <w:rPr>
          <w:color w:val="00B050"/>
        </w:rPr>
        <w:t>rules</w:t>
      </w:r>
      <w:r>
        <w:rPr>
          <w:color w:val="00B050"/>
        </w:rPr>
        <w:t xml:space="preserve"> </w:t>
      </w:r>
      <w:r>
        <w:rPr>
          <w:color w:val="00B050"/>
        </w:rPr>
        <w:t>for</w:t>
      </w:r>
      <w:r>
        <w:rPr>
          <w:color w:val="00B050"/>
        </w:rPr>
        <w:t xml:space="preserve"> </w:t>
      </w:r>
      <w:r>
        <w:rPr>
          <w:color w:val="00B050"/>
        </w:rPr>
        <w:t>unresolved</w:t>
      </w:r>
      <w:r>
        <w:rPr>
          <w:color w:val="00B050"/>
        </w:rPr>
        <w:t xml:space="preserve"> </w:t>
      </w:r>
      <w:r>
        <w:rPr>
          <w:color w:val="00B050"/>
        </w:rPr>
        <w:t>and</w:t>
      </w:r>
      <w:r>
        <w:rPr>
          <w:color w:val="00B050"/>
        </w:rPr>
        <w:t xml:space="preserve"> </w:t>
      </w:r>
      <w:r>
        <w:rPr>
          <w:color w:val="00B050"/>
        </w:rPr>
        <w:t>career-ending</w:t>
      </w:r>
      <w:r>
        <w:rPr>
          <w:color w:val="00B050"/>
        </w:rPr>
        <w:t xml:space="preserve"> </w:t>
      </w:r>
      <w:r>
        <w:rPr>
          <w:color w:val="00B050"/>
        </w:rPr>
        <w:t>time</w:t>
      </w:r>
      <w:r>
        <w:rPr>
          <w:color w:val="00B050"/>
        </w:rPr>
        <w:t xml:space="preserve"> </w:t>
      </w:r>
      <w:r>
        <w:rPr>
          <w:color w:val="00B050"/>
        </w:rPr>
        <w:t>loss.</w:t>
      </w:r>
      <w:r>
        <w:rPr>
          <w:color w:val="00B050"/>
        </w:rPr>
        <w:t xml:space="preserve"> </w:t>
      </w:r>
      <w:r>
        <w:rPr>
          <w:color w:val="00B050"/>
        </w:rPr>
        <w:t>Assess</w:t>
      </w:r>
      <w:r>
        <w:rPr>
          <w:color w:val="00B050"/>
        </w:rPr>
        <w:t xml:space="preserve"> </w:t>
      </w:r>
      <w:r>
        <w:rPr>
          <w:color w:val="00B050"/>
        </w:rPr>
        <w:t>two</w:t>
      </w:r>
      <w:r>
        <w:rPr>
          <w:color w:val="00B050"/>
        </w:rPr>
        <w:t xml:space="preserve"> </w:t>
      </w:r>
      <w:r>
        <w:rPr>
          <w:color w:val="00B050"/>
        </w:rPr>
        <w:t>candidate</w:t>
      </w:r>
      <w:r>
        <w:rPr>
          <w:color w:val="00B050"/>
        </w:rPr>
        <w:t xml:space="preserve"> </w:t>
      </w:r>
      <w:r>
        <w:rPr>
          <w:color w:val="00B050"/>
        </w:rPr>
        <w:t>total-days</w:t>
      </w:r>
      <w:r>
        <w:rPr>
          <w:color w:val="00B050"/>
        </w:rPr>
        <w:t xml:space="preserve"> </w:t>
      </w:r>
      <w:r>
        <w:rPr>
          <w:color w:val="00B050"/>
        </w:rPr>
        <w:t>likelihoods:</w:t>
      </w:r>
      <w:r>
        <w:rPr>
          <w:color w:val="00B050"/>
        </w:rPr>
        <w:t xml:space="preserve"> </w:t>
      </w:r>
      <w:r>
        <w:rPr>
          <w:color w:val="00B050"/>
        </w:rPr>
        <w:t>a</w:t>
      </w:r>
      <w:r>
        <w:rPr>
          <w:color w:val="00B050"/>
        </w:rPr>
        <w:t xml:space="preserve"> </w:t>
      </w:r>
      <w:r>
        <w:rPr>
          <w:color w:val="00B050"/>
        </w:rPr>
        <w:t>compound</w:t>
      </w:r>
      <w:r>
        <w:rPr>
          <w:color w:val="00B050"/>
        </w:rPr>
        <w:t xml:space="preserve"> </w:t>
      </w:r>
      <w:r>
        <w:rPr>
          <w:color w:val="00B050"/>
        </w:rPr>
        <w:t>Poisson-gamma</w:t>
      </w:r>
      <w:r>
        <w:rPr>
          <w:color w:val="00B050"/>
        </w:rPr>
        <w:t xml:space="preserve"> </w:t>
      </w:r>
      <w:r>
        <w:rPr>
          <w:color w:val="00B050"/>
        </w:rPr>
        <w:t>model</w:t>
      </w:r>
      <w:r>
        <w:rPr>
          <w:color w:val="00B050"/>
        </w:rPr>
        <w:t xml:space="preserve"> </w:t>
      </w:r>
      <w:r>
        <w:rPr>
          <w:color w:val="00B050"/>
        </w:rPr>
        <w:t>for</w:t>
      </w:r>
      <w:r>
        <w:rPr>
          <w:color w:val="00B050"/>
        </w:rPr>
        <w:t xml:space="preserve"> </w:t>
      </w:r>
      <w:r>
        <w:rPr>
          <w:color w:val="00B050"/>
        </w:rPr>
        <w:t>non-negative</w:t>
      </w:r>
      <w:r>
        <w:rPr>
          <w:color w:val="00B050"/>
        </w:rPr>
        <w:t xml:space="preserve"> </w:t>
      </w:r>
      <w:r>
        <w:rPr>
          <w:color w:val="00B050"/>
        </w:rPr>
        <w:t>totals</w:t>
      </w:r>
      <w:r>
        <w:rPr>
          <w:color w:val="00B050"/>
        </w:rPr>
        <w:t xml:space="preserve"> </w:t>
      </w:r>
      <w:r>
        <w:rPr>
          <w:color w:val="00B050"/>
        </w:rPr>
        <w:t>with</w:t>
      </w:r>
      <w:r>
        <w:rPr>
          <w:color w:val="00B050"/>
        </w:rPr>
        <w:t xml:space="preserve"> </w:t>
      </w:r>
      <w:r>
        <w:rPr>
          <w:color w:val="00B050"/>
        </w:rPr>
        <w:t>a</w:t>
      </w:r>
      <w:r>
        <w:rPr>
          <w:color w:val="00B050"/>
        </w:rPr>
        <w:t xml:space="preserve"> </w:t>
      </w:r>
      <w:r>
        <w:rPr>
          <w:color w:val="00B050"/>
        </w:rPr>
        <w:t>defensible</w:t>
      </w:r>
      <w:r>
        <w:rPr>
          <w:color w:val="00B050"/>
        </w:rPr>
        <w:t xml:space="preserve"> </w:t>
      </w:r>
      <w:r>
        <w:rPr>
          <w:color w:val="00B050"/>
        </w:rPr>
        <w:t>positive</w:t>
      </w:r>
      <w:r>
        <w:rPr>
          <w:color w:val="00B050"/>
        </w:rPr>
        <w:t xml:space="preserve"> </w:t>
      </w:r>
      <w:r>
        <w:rPr>
          <w:color w:val="00B050"/>
        </w:rPr>
        <w:t>continuous</w:t>
      </w:r>
      <w:r>
        <w:rPr>
          <w:color w:val="00B050"/>
        </w:rPr>
        <w:t xml:space="preserve"> </w:t>
      </w:r>
      <w:r>
        <w:rPr>
          <w:color w:val="00B050"/>
        </w:rPr>
        <w:t>severity</w:t>
      </w:r>
      <w:r>
        <w:rPr>
          <w:color w:val="00B050"/>
        </w:rPr>
        <w:t xml:space="preserve"> </w:t>
      </w:r>
      <w:r>
        <w:rPr>
          <w:color w:val="00B050"/>
        </w:rPr>
        <w:t>approximation</w:t>
      </w:r>
      <w:r>
        <w:rPr>
          <w:color w:val="00B050"/>
        </w:rPr>
        <w:t xml:space="preserve"> </w:t>
      </w:r>
      <w:r>
        <w:rPr>
          <w:color w:val="00B050"/>
        </w:rPr>
        <w:t>and</w:t>
      </w:r>
      <w:r>
        <w:rPr>
          <w:color w:val="00B050"/>
        </w:rPr>
        <w:t xml:space="preserve"> </w:t>
      </w:r>
      <w:r>
        <w:rPr>
          <w:color w:val="00B050"/>
        </w:rPr>
        <w:t>a</w:t>
      </w:r>
      <w:r>
        <w:rPr>
          <w:color w:val="00B050"/>
        </w:rPr>
        <w:t xml:space="preserve"> </w:t>
      </w:r>
      <w:r>
        <w:rPr>
          <w:color w:val="00B050"/>
        </w:rPr>
        <w:t>mass</w:t>
      </w:r>
      <w:r>
        <w:rPr>
          <w:color w:val="00B050"/>
        </w:rPr>
        <w:t xml:space="preserve"> </w:t>
      </w:r>
      <w:r>
        <w:rPr>
          <w:color w:val="00B050"/>
        </w:rPr>
        <w:t>at</w:t>
      </w:r>
      <w:r>
        <w:rPr>
          <w:color w:val="00B050"/>
        </w:rPr>
        <w:t xml:space="preserve"> </w:t>
      </w:r>
      <w:r>
        <w:rPr>
          <w:color w:val="00B050"/>
        </w:rPr>
        <w:t>zero;</w:t>
      </w:r>
      <w:r>
        <w:rPr>
          <w:color w:val="00B050"/>
        </w:rPr>
        <w:t xml:space="preserve"> </w:t>
      </w:r>
      <w:r>
        <w:rPr>
          <w:color w:val="00B050"/>
        </w:rPr>
        <w:t>or</w:t>
      </w:r>
      <w:r>
        <w:rPr>
          <w:color w:val="00B050"/>
        </w:rPr>
        <w:t xml:space="preserve"> </w:t>
      </w:r>
      <w:r>
        <w:rPr>
          <w:color w:val="00B050"/>
        </w:rPr>
        <w:t>an</w:t>
      </w:r>
      <w:r>
        <w:rPr>
          <w:color w:val="00B050"/>
        </w:rPr>
        <w:t xml:space="preserve"> </w:t>
      </w:r>
      <w:r>
        <w:rPr>
          <w:color w:val="00B050"/>
        </w:rPr>
        <w:t>NB-type</w:t>
      </w:r>
      <w:r>
        <w:rPr>
          <w:color w:val="00B050"/>
        </w:rPr>
        <w:t xml:space="preserve"> </w:t>
      </w:r>
      <w:r>
        <w:rPr>
          <w:color w:val="00B050"/>
        </w:rPr>
        <w:t>model</w:t>
      </w:r>
      <w:r>
        <w:rPr>
          <w:color w:val="00B050"/>
        </w:rPr>
        <w:t xml:space="preserve"> </w:t>
      </w:r>
      <w:r>
        <w:rPr>
          <w:color w:val="00B050"/>
        </w:rPr>
        <w:t>only</w:t>
      </w:r>
      <w:r>
        <w:rPr>
          <w:color w:val="00B050"/>
        </w:rPr>
        <w:t xml:space="preserve"> </w:t>
      </w:r>
      <w:r>
        <w:rPr>
          <w:color w:val="00B050"/>
        </w:rPr>
        <w:t>for</w:t>
      </w:r>
      <w:r>
        <w:rPr>
          <w:color w:val="00B050"/>
        </w:rPr>
        <w:t xml:space="preserve"> </w:t>
      </w:r>
      <w:r>
        <w:rPr>
          <w:color w:val="00B050"/>
        </w:rPr>
        <w:t>genuine</w:t>
      </w:r>
      <w:r>
        <w:rPr>
          <w:color w:val="00B050"/>
        </w:rPr>
        <w:t xml:space="preserve"> </w:t>
      </w:r>
      <w:r>
        <w:rPr>
          <w:color w:val="00B050"/>
        </w:rPr>
        <w:t>integer</w:t>
      </w:r>
      <w:r>
        <w:rPr>
          <w:color w:val="00B050"/>
        </w:rPr>
        <w:t xml:space="preserve"> </w:t>
      </w:r>
      <w:r>
        <w:rPr>
          <w:color w:val="00B050"/>
        </w:rPr>
        <w:t>day</w:t>
      </w:r>
      <w:r>
        <w:rPr>
          <w:color w:val="00B050"/>
        </w:rPr>
        <w:t xml:space="preserve"> </w:t>
      </w:r>
      <w:r>
        <w:rPr>
          <w:color w:val="00B050"/>
        </w:rPr>
        <w:t>totals</w:t>
      </w:r>
      <w:r>
        <w:rPr>
          <w:color w:val="00B050"/>
        </w:rPr>
        <w:t xml:space="preserve"> </w:t>
      </w:r>
      <w:r>
        <w:rPr>
          <w:color w:val="00B050"/>
        </w:rPr>
        <w:t>with</w:t>
      </w:r>
      <w:r>
        <w:rPr>
          <w:color w:val="00B050"/>
        </w:rPr>
        <w:t xml:space="preserve"> </w:t>
      </w:r>
      <w:r>
        <w:rPr>
          <w:color w:val="00B050"/>
        </w:rPr>
        <w:t>a</w:t>
      </w:r>
      <w:r>
        <w:rPr>
          <w:color w:val="00B050"/>
        </w:rPr>
        <w:t xml:space="preserve"> </w:t>
      </w:r>
      <w:r>
        <w:rPr>
          <w:color w:val="00B050"/>
        </w:rPr>
        <w:t>justified</w:t>
      </w:r>
      <w:r>
        <w:rPr>
          <w:color w:val="00B050"/>
        </w:rPr>
        <w:t xml:space="preserve"> </w:t>
      </w:r>
      <w:r>
        <w:rPr>
          <w:color w:val="00B050"/>
        </w:rPr>
        <w:t>mean-variance</w:t>
      </w:r>
      <w:r>
        <w:rPr>
          <w:color w:val="00B050"/>
        </w:rPr>
        <w:t xml:space="preserve"> </w:t>
      </w:r>
      <w:r>
        <w:rPr>
          <w:color w:val="00B050"/>
        </w:rPr>
        <w:t>relationship.</w:t>
      </w:r>
      <w:r>
        <w:rPr>
          <w:color w:val="00B050"/>
        </w:rPr>
        <w:t xml:space="preserve"> </w:t>
      </w:r>
      <w:r>
        <w:rPr>
          <w:color w:val="00B050"/>
        </w:rPr>
        <w:t>Compound</w:t>
      </w:r>
      <w:r>
        <w:rPr>
          <w:color w:val="00B050"/>
        </w:rPr>
        <w:t xml:space="preserve"> </w:t>
      </w:r>
      <w:r>
        <w:rPr>
          <w:color w:val="00B050"/>
        </w:rPr>
        <w:t>Poisson-gamma</w:t>
      </w:r>
      <w:r>
        <w:rPr>
          <w:color w:val="00B050"/>
        </w:rPr>
        <w:t xml:space="preserve"> </w:t>
      </w:r>
      <w:r>
        <w:rPr>
          <w:color w:val="00B050"/>
        </w:rPr>
        <w:t>is</w:t>
      </w:r>
      <w:r>
        <w:rPr>
          <w:color w:val="00B050"/>
        </w:rPr>
        <w:t xml:space="preserve"> </w:t>
      </w:r>
      <w:r>
        <w:rPr>
          <w:color w:val="00B050"/>
        </w:rPr>
        <w:t>a</w:t>
      </w:r>
      <w:r>
        <w:rPr>
          <w:color w:val="00B050"/>
        </w:rPr>
        <w:t xml:space="preserve"> </w:t>
      </w:r>
      <w:r>
        <w:rPr>
          <w:color w:val="00B050"/>
        </w:rPr>
        <w:t>full</w:t>
      </w:r>
      <w:r>
        <w:rPr>
          <w:color w:val="00B050"/>
        </w:rPr>
        <w:t xml:space="preserve"> </w:t>
      </w:r>
      <w:r>
        <w:rPr>
          <w:color w:val="00B050"/>
        </w:rPr>
        <w:t>likelihood,</w:t>
      </w:r>
      <w:r>
        <w:rPr>
          <w:color w:val="00B050"/>
        </w:rPr>
        <w:t xml:space="preserve"> </w:t>
      </w:r>
      <w:r>
        <w:rPr>
          <w:color w:val="00B050"/>
        </w:rPr>
        <w:t>not</w:t>
      </w:r>
      <w:r>
        <w:rPr>
          <w:color w:val="00B050"/>
        </w:rPr>
        <w:t xml:space="preserve"> </w:t>
      </w:r>
      <w:r>
        <w:rPr>
          <w:color w:val="00B050"/>
        </w:rPr>
        <w:t>quasi-Poisson.</w:t>
      </w:r>
      <w:r>
        <w:rPr>
          <w:color w:val="00B050"/>
        </w:rPr>
        <w:t xml:space="preserve"> </w:t>
      </w:r>
      <w:r>
        <w:rPr>
          <w:color w:val="00B050"/>
        </w:rPr>
        <w:t>Audit</w:t>
      </w:r>
      <w:r>
        <w:rPr>
          <w:color w:val="00B050"/>
        </w:rPr>
        <w:t xml:space="preserve"> </w:t>
      </w:r>
      <w:r>
        <w:rPr>
          <w:color w:val="00B050"/>
        </w:rPr>
        <w:t>support,</w:t>
      </w:r>
      <w:r>
        <w:rPr>
          <w:color w:val="00B050"/>
        </w:rPr>
        <w:t xml:space="preserve"> </w:t>
      </w:r>
      <w:r>
        <w:rPr>
          <w:color w:val="00B050"/>
        </w:rPr>
        <w:t>rounding,</w:t>
      </w:r>
      <w:r>
        <w:rPr>
          <w:color w:val="00B050"/>
        </w:rPr>
        <w:t xml:space="preserve"> </w:t>
      </w:r>
      <w:r>
        <w:rPr>
          <w:color w:val="00B050"/>
        </w:rPr>
        <w:t>exposure</w:t>
      </w:r>
      <w:r>
        <w:rPr>
          <w:color w:val="00B050"/>
        </w:rPr>
        <w:t xml:space="preserve"> </w:t>
      </w:r>
      <w:r>
        <w:rPr>
          <w:color w:val="00B050"/>
        </w:rPr>
        <w:t>scaling,</w:t>
      </w:r>
      <w:r>
        <w:rPr>
          <w:color w:val="00B050"/>
        </w:rPr>
        <w:t xml:space="preserve"> </w:t>
      </w:r>
      <w:r>
        <w:rPr>
          <w:color w:val="00B050"/>
        </w:rPr>
        <w:t>follow-up</w:t>
      </w:r>
      <w:r>
        <w:rPr>
          <w:color w:val="00B050"/>
        </w:rPr>
        <w:t xml:space="preserve"> </w:t>
      </w:r>
      <w:r>
        <w:rPr>
          <w:color w:val="00B050"/>
        </w:rPr>
        <w:t>and</w:t>
      </w:r>
      <w:r>
        <w:rPr>
          <w:color w:val="00B050"/>
        </w:rPr>
        <w:t xml:space="preserve"> </w:t>
      </w:r>
      <w:r>
        <w:rPr>
          <w:color w:val="00B050"/>
        </w:rPr>
        <w:t>identification</w:t>
      </w:r>
      <w:r>
        <w:rPr>
          <w:color w:val="00B050"/>
        </w:rPr>
        <w:t xml:space="preserve"> </w:t>
      </w:r>
      <w:r>
        <w:rPr>
          <w:color w:val="00B050"/>
        </w:rPr>
        <w:t>before</w:t>
      </w:r>
      <w:r>
        <w:rPr>
          <w:color w:val="00B050"/>
        </w:rPr>
        <w:t xml:space="preserve"> </w:t>
      </w:r>
      <w:r>
        <w:rPr>
          <w:color w:val="00B050"/>
        </w:rPr>
        <w:t>selecting</w:t>
      </w:r>
      <w:r>
        <w:rPr>
          <w:color w:val="00B050"/>
        </w:rPr>
        <w:t xml:space="preserve"> </w:t>
      </w:r>
      <w:r>
        <w:rPr>
          <w:color w:val="00B050"/>
        </w:rPr>
        <w:t>an</w:t>
      </w:r>
      <w:r>
        <w:rPr>
          <w:color w:val="00B050"/>
        </w:rPr>
        <w:t xml:space="preserve"> </w:t>
      </w:r>
      <w:r>
        <w:rPr>
          <w:color w:val="00B050"/>
        </w:rPr>
        <w:t>eligible</w:t>
      </w:r>
      <w:r>
        <w:rPr>
          <w:color w:val="00B050"/>
        </w:rPr>
        <w:t xml:space="preserve"> </w:t>
      </w:r>
      <w:r>
        <w:rPr>
          <w:color w:val="00B050"/>
        </w:rPr>
        <w:t>candidate.</w:t>
      </w:r>
      <w:r>
        <w:rPr>
          <w:color w:val="00B050"/>
        </w:rPr>
        <w:t xml:space="preserve"> </w:t>
      </w:r>
      <w:r>
        <w:rPr>
          <w:color w:val="00B050"/>
        </w:rPr>
        <w:t>Reported</w:t>
      </w:r>
      <w:r>
        <w:rPr>
          <w:color w:val="00B050"/>
        </w:rPr>
        <w:t xml:space="preserve"> </w:t>
      </w:r>
      <w:r>
        <w:rPr>
          <w:color w:val="00B050"/>
        </w:rPr>
        <w:t>or</w:t>
      </w:r>
      <w:r>
        <w:rPr>
          <w:color w:val="00B050"/>
        </w:rPr>
        <w:t xml:space="preserve"> </w:t>
      </w:r>
      <w:r>
        <w:rPr>
          <w:color w:val="00B050"/>
        </w:rPr>
        <w:t>derived</w:t>
      </w:r>
      <w:r>
        <w:rPr>
          <w:color w:val="00B050"/>
        </w:rPr>
        <w:t xml:space="preserve"> </w:t>
      </w:r>
      <w:r>
        <w:rPr>
          <w:color w:val="00B050"/>
        </w:rPr>
        <w:t>rates</w:t>
      </w:r>
      <w:r>
        <w:rPr>
          <w:color w:val="00B050"/>
        </w:rPr>
        <w:t xml:space="preserve"> </w:t>
      </w:r>
      <w:r>
        <w:rPr>
          <w:color w:val="00B050"/>
        </w:rPr>
        <w:t>require</w:t>
      </w:r>
      <w:r>
        <w:rPr>
          <w:color w:val="00B050"/>
        </w:rPr>
        <w:t xml:space="preserve"> </w:t>
      </w:r>
      <w:r>
        <w:rPr>
          <w:color w:val="00B050"/>
        </w:rPr>
        <w:t>an</w:t>
      </w:r>
      <w:r>
        <w:rPr>
          <w:color w:val="00B050"/>
        </w:rPr>
        <w:t xml:space="preserve"> </w:t>
      </w:r>
      <w:r>
        <w:rPr>
          <w:color w:val="00B050"/>
        </w:rPr>
        <w:t>appropriate</w:t>
      </w:r>
      <w:r>
        <w:rPr>
          <w:color w:val="00B050"/>
        </w:rPr>
        <w:t xml:space="preserve"> </w:t>
      </w:r>
      <w:r>
        <w:rPr>
          <w:color w:val="00B050"/>
        </w:rPr>
        <w:t>observation</w:t>
      </w:r>
      <w:r>
        <w:rPr>
          <w:color w:val="00B050"/>
        </w:rPr>
        <w:t xml:space="preserve"> </w:t>
      </w:r>
      <w:r>
        <w:rPr>
          <w:color w:val="00B050"/>
        </w:rPr>
        <w:t>model</w:t>
      </w:r>
      <w:r>
        <w:rPr>
          <w:color w:val="00B050"/>
        </w:rPr>
        <w:t xml:space="preserve"> </w:t>
      </w:r>
      <w:r>
        <w:rPr>
          <w:color w:val="00B050"/>
        </w:rPr>
        <w:t>for</w:t>
      </w:r>
      <w:r>
        <w:rPr>
          <w:color w:val="00B050"/>
        </w:rPr>
        <w:t xml:space="preserve"> </w:t>
      </w:r>
      <w:r>
        <w:rPr>
          <w:color w:val="00B050"/>
        </w:rPr>
        <w:t>their</w:t>
      </w:r>
      <w:r>
        <w:rPr>
          <w:color w:val="00B050"/>
        </w:rPr>
        <w:t xml:space="preserve"> </w:t>
      </w:r>
      <w:r>
        <w:rPr>
          <w:color w:val="00B050"/>
        </w:rPr>
        <w:t>available</w:t>
      </w:r>
      <w:r>
        <w:rPr>
          <w:color w:val="00B050"/>
        </w:rPr>
        <w:t xml:space="preserve"> </w:t>
      </w:r>
      <w:r>
        <w:rPr>
          <w:color w:val="00B050"/>
        </w:rPr>
        <w:t>uncertainty;</w:t>
      </w:r>
      <w:r>
        <w:rPr>
          <w:color w:val="00B050"/>
        </w:rPr>
        <w:t xml:space="preserve"> </w:t>
      </w:r>
      <w:r>
        <w:rPr>
          <w:color w:val="00B050"/>
        </w:rPr>
        <w:t>do</w:t>
      </w:r>
      <w:r>
        <w:rPr>
          <w:color w:val="00B050"/>
        </w:rPr>
        <w:t xml:space="preserve"> </w:t>
      </w:r>
      <w:r>
        <w:rPr>
          <w:color w:val="00B050"/>
        </w:rPr>
        <w:t>not</w:t>
      </w:r>
      <w:r>
        <w:rPr>
          <w:color w:val="00B050"/>
        </w:rPr>
        <w:t xml:space="preserve"> </w:t>
      </w:r>
      <w:r>
        <w:rPr>
          <w:color w:val="00B050"/>
        </w:rPr>
        <w:t>convert</w:t>
      </w:r>
      <w:r>
        <w:rPr>
          <w:color w:val="00B050"/>
        </w:rPr>
        <w:t xml:space="preserve"> </w:t>
      </w:r>
      <w:r>
        <w:rPr>
          <w:color w:val="00B050"/>
        </w:rPr>
        <w:t>a</w:t>
      </w:r>
      <w:r>
        <w:rPr>
          <w:color w:val="00B050"/>
        </w:rPr>
        <w:t xml:space="preserve"> </w:t>
      </w:r>
      <w:r>
        <w:rPr>
          <w:color w:val="00B050"/>
        </w:rPr>
        <w:t>rounded</w:t>
      </w:r>
      <w:r>
        <w:rPr>
          <w:color w:val="00B050"/>
        </w:rPr>
        <w:t xml:space="preserve"> </w:t>
      </w:r>
      <w:r>
        <w:rPr>
          <w:color w:val="00B050"/>
        </w:rPr>
        <w:t>rate</w:t>
      </w:r>
      <w:r>
        <w:rPr>
          <w:color w:val="00B050"/>
        </w:rPr>
        <w:t xml:space="preserve"> </w:t>
      </w:r>
      <w:r>
        <w:rPr>
          <w:color w:val="00B050"/>
        </w:rPr>
        <w:t>into</w:t>
      </w:r>
      <w:r>
        <w:rPr>
          <w:color w:val="00B050"/>
        </w:rPr>
        <w:t xml:space="preserve"> </w:t>
      </w:r>
      <w:r>
        <w:rPr>
          <w:color w:val="00B050"/>
        </w:rPr>
        <w:t>an</w:t>
      </w:r>
      <w:r>
        <w:rPr>
          <w:color w:val="00B050"/>
        </w:rPr>
        <w:t xml:space="preserve"> </w:t>
      </w:r>
      <w:r>
        <w:rPr>
          <w:color w:val="00B050"/>
        </w:rPr>
        <w:t>exact</w:t>
      </w:r>
      <w:r>
        <w:rPr>
          <w:color w:val="00B050"/>
        </w:rPr>
        <w:t xml:space="preserve"> </w:t>
      </w:r>
      <w:r>
        <w:rPr>
          <w:color w:val="00B050"/>
        </w:rPr>
        <w:t>integer</w:t>
      </w:r>
      <w:r>
        <w:rPr>
          <w:color w:val="00B050"/>
        </w:rPr>
        <w:t xml:space="preserve"> </w:t>
      </w:r>
      <w:r>
        <w:rPr>
          <w:color w:val="00B050"/>
        </w:rPr>
        <w:t>total</w:t>
      </w:r>
      <w:r>
        <w:rPr>
          <w:color w:val="00B050"/>
        </w:rPr>
        <w:t xml:space="preserve"> </w:t>
      </w:r>
      <w:r>
        <w:rPr>
          <w:color w:val="00B050"/>
        </w:rPr>
        <w:t>or</w:t>
      </w:r>
      <w:r>
        <w:rPr>
          <w:color w:val="00B050"/>
        </w:rPr>
        <w:t xml:space="preserve"> </w:t>
      </w:r>
      <w:r>
        <w:rPr>
          <w:color w:val="00B050"/>
        </w:rPr>
        <w:t>invent</w:t>
      </w:r>
      <w:r>
        <w:rPr>
          <w:color w:val="00B050"/>
        </w:rPr>
        <w:t xml:space="preserve"> </w:t>
      </w:r>
      <w:r>
        <w:rPr>
          <w:color w:val="00B050"/>
        </w:rPr>
        <w:t>a</w:t>
      </w:r>
      <w:r>
        <w:rPr>
          <w:color w:val="00B050"/>
        </w:rPr>
        <w:t xml:space="preserve"> </w:t>
      </w:r>
      <w:r>
        <w:rPr>
          <w:color w:val="00B050"/>
        </w:rPr>
        <w:t>standard</w:t>
      </w:r>
      <w:r>
        <w:rPr>
          <w:color w:val="00B050"/>
        </w:rPr>
        <w:t xml:space="preserve"> </w:t>
      </w:r>
      <w:r>
        <w:rPr>
          <w:color w:val="00B050"/>
        </w:rPr>
        <w:t>error.</w:t>
      </w:r>
      <w:r>
        <w:rPr>
          <w:color w:val="00B050"/>
        </w:rPr>
        <w:t xml:space="preserve"> </w:t>
      </w:r>
      <w:r>
        <w:rPr>
          <w:color w:val="00B050"/>
        </w:rPr>
        <w:t>Freeze</w:t>
      </w:r>
      <w:r>
        <w:rPr>
          <w:color w:val="00B050"/>
        </w:rPr>
        <w:t xml:space="preserve"> </w:t>
      </w:r>
      <w:r>
        <w:rPr>
          <w:color w:val="00B050"/>
        </w:rPr>
        <w:t>the</w:t>
      </w:r>
      <w:r>
        <w:rPr>
          <w:color w:val="00B050"/>
        </w:rPr>
        <w:t xml:space="preserve"> </w:t>
      </w:r>
      <w:r>
        <w:rPr>
          <w:color w:val="00B050"/>
        </w:rPr>
        <w:t>likelihood,</w:t>
      </w:r>
      <w:r>
        <w:rPr>
          <w:color w:val="00B050"/>
        </w:rPr>
        <w:t xml:space="preserve"> </w:t>
      </w:r>
      <w:r>
        <w:rPr>
          <w:color w:val="00B050"/>
        </w:rPr>
        <w:t>priors</w:t>
      </w:r>
      <w:r>
        <w:rPr>
          <w:color w:val="00B050"/>
        </w:rPr>
        <w:t xml:space="preserve"> </w:t>
      </w:r>
      <w:r>
        <w:rPr>
          <w:color w:val="00B050"/>
        </w:rPr>
        <w:t>and</w:t>
      </w:r>
      <w:r>
        <w:rPr>
          <w:color w:val="00B050"/>
        </w:rPr>
        <w:t xml:space="preserve"> </w:t>
      </w:r>
      <w:r>
        <w:rPr>
          <w:color w:val="00B050"/>
        </w:rPr>
        <w:t>candidate-selection</w:t>
      </w:r>
      <w:r>
        <w:rPr>
          <w:color w:val="00B050"/>
        </w:rPr>
        <w:t xml:space="preserve"> </w:t>
      </w:r>
      <w:r>
        <w:rPr>
          <w:color w:val="00B050"/>
        </w:rPr>
        <w:t>rule</w:t>
      </w:r>
      <w:r>
        <w:rPr>
          <w:color w:val="00B050"/>
        </w:rPr>
        <w:t xml:space="preserve"> </w:t>
      </w:r>
      <w:r>
        <w:rPr>
          <w:color w:val="00B050"/>
        </w:rPr>
        <w:t>before</w:t>
      </w:r>
      <w:r>
        <w:rPr>
          <w:color w:val="00B050"/>
        </w:rPr>
        <w:t xml:space="preserve"> </w:t>
      </w:r>
      <w:r>
        <w:rPr>
          <w:color w:val="00B050"/>
        </w:rPr>
        <w:t>fitting.</w:t>
      </w:r>
      <w:r>
        <w:rPr>
          <w:color w:val="00B050"/>
        </w:rPr>
        <w:t xml:space="preserve"> </w:t>
      </w:r>
      <w:r>
        <w:rPr>
          <w:color w:val="00B050"/>
        </w:rPr>
        <w:t>These</w:t>
      </w:r>
      <w:r>
        <w:rPr>
          <w:color w:val="00B050"/>
        </w:rPr>
        <w:t xml:space="preserve"> </w:t>
      </w:r>
      <w:r>
        <w:rPr>
          <w:color w:val="00B050"/>
        </w:rPr>
        <w:t>candidate</w:t>
      </w:r>
      <w:r>
        <w:rPr>
          <w:color w:val="00B050"/>
        </w:rPr>
        <w:t xml:space="preserve"> </w:t>
      </w:r>
      <w:r>
        <w:rPr>
          <w:color w:val="00B050"/>
        </w:rPr>
        <w:t>choices</w:t>
      </w:r>
      <w:r>
        <w:rPr>
          <w:color w:val="00B050"/>
        </w:rPr>
        <w:t xml:space="preserve"> </w:t>
      </w:r>
      <w:r>
        <w:rPr>
          <w:color w:val="00B050"/>
        </w:rPr>
        <w:t>require</w:t>
      </w:r>
      <w:r>
        <w:rPr>
          <w:color w:val="00B050"/>
        </w:rPr>
        <w:t xml:space="preserve"> </w:t>
      </w:r>
      <w:r>
        <w:rPr>
          <w:color w:val="00B050"/>
        </w:rPr>
        <w:t>project-specific</w:t>
      </w:r>
      <w:r>
        <w:rPr>
          <w:color w:val="00B050"/>
        </w:rPr>
        <w:t xml:space="preserve"> </w:t>
      </w:r>
      <w:r>
        <w:rPr>
          <w:color w:val="00B050"/>
        </w:rPr>
        <w:t>validation.</w:t>
      </w:r>
      <w:r>
        <w:rPr>
          <w:color w:val="00B050"/>
        </w:rPr>
        <w:t xml:space="preserve"> </w:t>
      </w:r>
      <w:r>
        <w:rPr>
          <w:color w:val="00B050"/>
        </w:rPr>
        <w:t>The</w:t>
      </w:r>
      <w:r>
        <w:rPr>
          <w:color w:val="00B050"/>
        </w:rPr>
        <w:t xml:space="preserve"> </w:t>
      </w:r>
      <w:r>
        <w:rPr>
          <w:color w:val="00B050"/>
        </w:rPr>
        <w:t>compound</w:t>
      </w:r>
      <w:r>
        <w:rPr>
          <w:color w:val="00B050"/>
        </w:rPr>
        <w:t xml:space="preserve"> </w:t>
      </w:r>
      <w:r>
        <w:rPr>
          <w:color w:val="00B050"/>
        </w:rPr>
        <w:t>model</w:t>
      </w:r>
      <w:r>
        <w:rPr>
          <w:color w:val="00B050"/>
        </w:rPr>
        <w:t xml:space="preserve"> </w:t>
      </w:r>
      <w:r>
        <w:rPr>
          <w:color w:val="00B050"/>
        </w:rPr>
        <w:t>is</w:t>
      </w:r>
      <w:r>
        <w:rPr>
          <w:color w:val="00B050"/>
        </w:rPr>
        <w:t xml:space="preserve"> </w:t>
      </w:r>
      <w:r>
        <w:rPr>
          <w:color w:val="00B050"/>
        </w:rPr>
        <w:t>an</w:t>
      </w:r>
      <w:r>
        <w:rPr>
          <w:color w:val="00B050"/>
        </w:rPr>
        <w:t xml:space="preserve"> </w:t>
      </w:r>
      <w:r>
        <w:rPr>
          <w:color w:val="00B050"/>
        </w:rPr>
        <w:t>actuarial</w:t>
      </w:r>
      <w:r>
        <w:rPr>
          <w:color w:val="00B050"/>
        </w:rPr>
        <w:t xml:space="preserve"> </w:t>
      </w:r>
      <w:r>
        <w:rPr>
          <w:color w:val="00B050"/>
        </w:rPr>
        <w:t>analogy,</w:t>
      </w:r>
      <w:r>
        <w:rPr>
          <w:color w:val="00B050"/>
        </w:rPr>
        <w:t xml:space="preserve"> </w:t>
      </w:r>
      <w:r>
        <w:rPr>
          <w:color w:val="00B050"/>
        </w:rPr>
        <w:t>not</w:t>
      </w:r>
      <w:r>
        <w:rPr>
          <w:color w:val="00B050"/>
        </w:rPr>
        <w:t xml:space="preserve"> </w:t>
      </w:r>
      <w:r>
        <w:rPr>
          <w:color w:val="00B050"/>
        </w:rPr>
        <w:t>direct</w:t>
      </w:r>
      <w:r>
        <w:rPr>
          <w:color w:val="00B050"/>
        </w:rPr>
        <w:t xml:space="preserve"> </w:t>
      </w:r>
      <w:r>
        <w:rPr>
          <w:color w:val="00B050"/>
        </w:rPr>
        <w:t>football</w:t>
      </w:r>
      <w:r>
        <w:rPr>
          <w:color w:val="00B050"/>
        </w:rPr>
        <w:t xml:space="preserve"> </w:t>
      </w:r>
      <w:r>
        <w:rPr>
          <w:color w:val="00B050"/>
        </w:rPr>
        <w:t>validation</w:t>
      </w:r>
      <w:r>
        <w:rPr>
          <w:color w:val="00B050"/>
        </w:rPr>
        <w:t xml:space="preserve"> </w:t>
      </w:r>
      <w:r>
        <w:rPr>
          <w:color w:val="00B050"/>
        </w:rPr>
        <w:t>(Smyth</w:t>
      </w:r>
      <w:r>
        <w:rPr>
          <w:color w:val="00B050"/>
        </w:rPr>
        <w:t xml:space="preserve"> </w:t>
      </w:r>
      <w:r>
        <w:rPr>
          <w:color w:val="00B050"/>
        </w:rPr>
        <w:t>and</w:t>
      </w:r>
      <w:r>
        <w:rPr>
          <w:color w:val="00B050"/>
        </w:rPr>
        <w:t xml:space="preserve"> </w:t>
      </w:r>
      <w:r>
        <w:rPr>
          <w:color w:val="00B050"/>
        </w:rPr>
        <w:t>Jørgensen,</w:t>
      </w:r>
      <w:r>
        <w:rPr>
          <w:color w:val="00B050"/>
        </w:rPr>
        <w:t xml:space="preserve"> </w:t>
      </w:r>
      <w:r>
        <w:rPr>
          <w:color w:val="00B050"/>
        </w:rPr>
        <w:t>2002).</w:t>
      </w:r>
    </w:p>
    <w:p>
      <w:pPr>
        <w:pStyle w:val="AcademicNote"/>
        <w:keepLines/>
      </w:pPr>
      <w:r>
        <w:rPr>
          <w:color w:val="00B050"/>
        </w:rPr>
        <w:t>Burden selection gate: Eliminate candidates incompatible with the observation scale or time-loss target, then require prior-predictive and simulation adequacy. If several remain scientifically plausible, compare them on the same held-out observations and scoring scale under the pre-specified validation target. Prefer the simpler adequate model when the difference is inconclusive. A discrete probability mass and a continuous density cannot be ranked as if they used the same observation measure; represent rounding consistently or keep that comparison as a sensitivity. If these approaches are unsuitable for the available measurements or fail validation, fall back to a justified alternative observation model under a recorded pre-fit amendment; if none is defensible, report descriptive burden. Do not select a likelihood merely because it was suggested. The linked frequency-severity analysis remains secondary.</w:t>
      </w:r>
    </w:p>
    <w:p w14:paraId="519F8C2E" w14:textId="77777777" w:rsidR="00431622" w:rsidRDefault="00000000">
      <w:pPr>
        <w:pStyle w:val="AcademicNote"/>
        <w:keepLines/>
      </w:pPr>
      <w:r>
        <w:rPr>
          <w:b/>
        </w:rPr>
        <w:lastRenderedPageBreak/>
        <w:t>Secondary linked incidence-severity analysis:</w:t>
      </w:r>
      <w:r>
        <w:t xml:space="preserve"> For aligned injury counts, total days lost, player-hours, definitions, observation periods and case ascertainment, jointly analyse incidence and mean severity to assess whether burden differences reflect frequency, severity or both. This is explanatory and separate from the data-cleaning derivation. Do not combine incompatible summaries or estimate a separate cross-population incidence-severity correlation in the current plan.</w:t>
      </w:r>
    </w:p>
    <w:p w14:paraId="70D1ACC1" w14:textId="77777777" w:rsidR="00431622" w:rsidRDefault="00000000">
      <w:pPr>
        <w:pStyle w:val="AcademicNote"/>
        <w:keepLines/>
      </w:pPr>
      <w:r>
        <w:rPr>
          <w:b/>
        </w:rPr>
        <w:t>Primary architecture:</w:t>
      </w:r>
      <w:r>
        <w:t xml:space="preserve"> Do not create one multivariate primary incidence-burden hierarchy. The linked analysis is secondary and explanatory; it does not replace either co-primary analysis.</w:t>
      </w:r>
    </w:p>
    <w:p w14:paraId="36DD6578" w14:textId="77777777" w:rsidR="00026E86" w:rsidRDefault="00000000">
      <w:pPr>
        <w:keepNext/>
        <w:spacing w:before="120" w:after="40"/>
        <w:jc w:val="center"/>
      </w:pPr>
      <w:r>
        <w:rPr>
          <w:noProof/>
        </w:rPr>
        <w:drawing>
          <wp:inline distT="0" distB="0" distL="0" distR="0" wp14:anchorId="16AD087E" wp14:editId="072B8712">
            <wp:extent cx="5623560" cy="3749040"/>
            <wp:effectExtent l="0" t="0" r="0" b="0"/>
            <wp:docPr id="1" name="Picture 1" descr="Diagram showing separate co-primary incidence and time-loss burden pathways, with a secondary linked frequency-severity analysis and FIFA GBI estimates as the reporting endpoi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fa-gbi-co-primary-analysis-architecture.png"/>
                    <pic:cNvPicPr/>
                  </pic:nvPicPr>
                  <pic:blipFill>
                    <a:blip r:embed="rId8"/>
                    <a:stretch>
                      <a:fillRect/>
                    </a:stretch>
                  </pic:blipFill>
                  <pic:spPr>
                    <a:xfrm>
                      <a:off x="0" y="0"/>
                      <a:ext cx="5623560" cy="3749040"/>
                    </a:xfrm>
                    <a:prstGeom prst="rect">
                      <a:avLst/>
                    </a:prstGeom>
                  </pic:spPr>
                </pic:pic>
              </a:graphicData>
            </a:graphic>
          </wp:inline>
        </w:drawing>
      </w:r>
    </w:p>
    <w:p w14:paraId="668A8216" w14:textId="77777777" w:rsidR="00026E86" w:rsidRDefault="00000000">
      <w:pPr>
        <w:pStyle w:val="Caption"/>
        <w:keepLines/>
        <w:spacing w:before="40" w:after="120"/>
        <w:jc w:val="center"/>
      </w:pPr>
      <w:r>
        <w:t>Figure 1. Co-primary FIFA GBI analysis architecture. Incidence and time-loss burden are modelled separately; the linked analysis is secondary and explanatory.</w:t>
      </w:r>
    </w:p>
    <w:p w14:paraId="6CC7608A" w14:textId="77777777" w:rsidR="00F221EF" w:rsidRDefault="00F221EF" w:rsidP="00F221EF"/>
    <w:p w14:paraId="6AAD697F" w14:textId="77777777" w:rsidR="00431622" w:rsidRDefault="00000000">
      <w:pPr>
        <w:pStyle w:val="Heading2"/>
      </w:pPr>
      <w:r>
        <w:t>4. Robust Partially Pooled All-Disciplines Hierarchy</w:t>
      </w:r>
    </w:p>
    <w:p w14:paraId="19B50F5F" w14:textId="77777777" w:rsidR="00431622" w:rsidRDefault="00000000">
      <w:r>
        <w:t>Fit</w:t>
      </w:r>
      <w:r>
        <w:t xml:space="preserve"> </w:t>
      </w:r>
      <w:r>
        <w:t>one</w:t>
      </w:r>
      <w:r>
        <w:t xml:space="preserve"> </w:t>
      </w:r>
      <w:r>
        <w:t>robust</w:t>
      </w:r>
      <w:r>
        <w:t xml:space="preserve"> </w:t>
      </w:r>
      <w:r>
        <w:t>partially</w:t>
      </w:r>
      <w:r>
        <w:t xml:space="preserve"> </w:t>
      </w:r>
      <w:r>
        <w:t>pooled</w:t>
      </w:r>
      <w:r>
        <w:t xml:space="preserve"> </w:t>
      </w:r>
      <w:r>
        <w:t>hierarchy</w:t>
      </w:r>
      <w:r>
        <w:t xml:space="preserve"> </w:t>
      </w:r>
      <w:r>
        <w:t>for</w:t>
      </w:r>
      <w:r>
        <w:t xml:space="preserve"> </w:t>
      </w:r>
      <w:r>
        <w:t>each</w:t>
      </w:r>
      <w:r>
        <w:t xml:space="preserve"> </w:t>
      </w:r>
      <w:r>
        <w:t>supported</w:t>
      </w:r>
      <w:r>
        <w:t xml:space="preserve"> </w:t>
      </w:r>
      <w:r>
        <w:t>analysis</w:t>
      </w:r>
      <w:r>
        <w:t xml:space="preserve"> </w:t>
      </w:r>
      <w:r>
        <w:t>set:</w:t>
      </w:r>
      <w:r>
        <w:t xml:space="preserve"> </w:t>
      </w:r>
      <w:r>
        <w:t>overall,</w:t>
      </w:r>
      <w:r>
        <w:t xml:space="preserve"> </w:t>
      </w:r>
      <w:r>
        <w:t>match</w:t>
      </w:r>
      <w:r>
        <w:t xml:space="preserve"> </w:t>
      </w:r>
      <w:r>
        <w:t>and</w:t>
      </w:r>
      <w:r>
        <w:t xml:space="preserve"> </w:t>
      </w:r>
      <w:r>
        <w:t>training</w:t>
      </w:r>
      <w:r>
        <w:t xml:space="preserve"> </w:t>
      </w:r>
      <w:r>
        <w:t>incidence,</w:t>
      </w:r>
      <w:r>
        <w:t xml:space="preserve"> </w:t>
      </w:r>
      <w:r>
        <w:t>and</w:t>
      </w:r>
      <w:r>
        <w:t xml:space="preserve"> </w:t>
      </w:r>
      <w:r>
        <w:t>overall</w:t>
      </w:r>
      <w:r>
        <w:t xml:space="preserve"> </w:t>
      </w:r>
      <w:r>
        <w:t>time-loss</w:t>
      </w:r>
      <w:r>
        <w:t xml:space="preserve"> </w:t>
      </w:r>
      <w:r>
        <w:t>burden.</w:t>
      </w:r>
      <w:r>
        <w:t xml:space="preserve"> </w:t>
      </w:r>
      <w:r>
        <w:t>Add</w:t>
      </w:r>
      <w:r>
        <w:t xml:space="preserve"> </w:t>
      </w:r>
      <w:r>
        <w:t>setting-specific</w:t>
      </w:r>
      <w:r>
        <w:t xml:space="preserve"> </w:t>
      </w:r>
      <w:r>
        <w:t>burden</w:t>
      </w:r>
      <w:r>
        <w:t xml:space="preserve"> </w:t>
      </w:r>
      <w:r>
        <w:t>only</w:t>
      </w:r>
      <w:r>
        <w:t xml:space="preserve"> </w:t>
      </w:r>
      <w:r>
        <w:t>if</w:t>
      </w:r>
      <w:r>
        <w:t xml:space="preserve"> </w:t>
      </w:r>
      <w:r>
        <w:t>evidence</w:t>
      </w:r>
      <w:r>
        <w:t xml:space="preserve"> </w:t>
      </w:r>
      <w:r>
        <w:t>passes</w:t>
      </w:r>
      <w:r>
        <w:t xml:space="preserve"> </w:t>
      </w:r>
      <w:r>
        <w:t>the</w:t>
      </w:r>
      <w:r>
        <w:t xml:space="preserve"> </w:t>
      </w:r>
      <w:r>
        <w:t>same</w:t>
      </w:r>
      <w:r>
        <w:t xml:space="preserve"> </w:t>
      </w:r>
      <w:r>
        <w:t>gate.</w:t>
      </w:r>
      <w:r>
        <w:t xml:space="preserve"> </w:t>
      </w:r>
      <w:r>
        <w:t>Each</w:t>
      </w:r>
      <w:r>
        <w:t xml:space="preserve"> </w:t>
      </w:r>
      <w:r>
        <w:t>hierarchy</w:t>
      </w:r>
      <w:r>
        <w:t xml:space="preserve"> </w:t>
      </w:r>
      <w:r>
        <w:t>has</w:t>
      </w:r>
      <w:r>
        <w:t xml:space="preserve"> </w:t>
      </w:r>
      <w:r>
        <w:t>its</w:t>
      </w:r>
      <w:r>
        <w:t xml:space="preserve"> </w:t>
      </w:r>
      <w:r>
        <w:t>own</w:t>
      </w:r>
      <w:r>
        <w:t xml:space="preserve"> </w:t>
      </w:r>
      <w:r>
        <w:t>between-discipline</w:t>
      </w:r>
      <w:r>
        <w:t xml:space="preserve"> </w:t>
      </w:r>
      <w:r>
        <w:t>heterogeneity</w:t>
      </w:r>
      <w:r>
        <w:t xml:space="preserve"> </w:t>
      </w:r>
      <w:r>
        <w:t>parameter.</w:t>
      </w:r>
      <w:r>
        <w:t xml:space="preserve"> </w:t>
      </w:r>
      <w:r>
        <w:rPr>
          <w:color w:val="00B050"/>
        </w:rPr>
        <w:t>Retain</w:t>
      </w:r>
      <w:r>
        <w:t xml:space="preserve"> </w:t>
      </w:r>
      <w:r>
        <w:t>Student-t</w:t>
      </w:r>
      <w:r>
        <w:t xml:space="preserve"> </w:t>
      </w:r>
      <w:r>
        <w:rPr>
          <w:color w:val="00B050"/>
        </w:rPr>
        <w:t>discipline</w:t>
      </w:r>
      <w:r>
        <w:rPr>
          <w:color w:val="00B050"/>
        </w:rPr>
        <w:t xml:space="preserve"> </w:t>
      </w:r>
      <w:r>
        <w:rPr>
          <w:color w:val="00B050"/>
        </w:rPr>
        <w:t>effects</w:t>
      </w:r>
      <w:r>
        <w:t xml:space="preserve"> </w:t>
      </w:r>
      <w:r>
        <w:t>with</w:t>
      </w:r>
      <w:r>
        <w:t xml:space="preserve"> </w:t>
      </w:r>
      <w:r>
        <w:t>four</w:t>
      </w:r>
      <w:r>
        <w:t xml:space="preserve"> </w:t>
      </w:r>
      <w:r>
        <w:t>fixed</w:t>
      </w:r>
      <w:r>
        <w:t xml:space="preserve"> </w:t>
      </w:r>
      <w:r>
        <w:t>degrees</w:t>
      </w:r>
      <w:r>
        <w:t xml:space="preserve"> </w:t>
      </w:r>
      <w:r>
        <w:t>of</w:t>
      </w:r>
      <w:r>
        <w:t xml:space="preserve"> </w:t>
      </w:r>
      <w:r>
        <w:rPr>
          <w:color w:val="00B050"/>
        </w:rPr>
        <w:t>freedom.</w:t>
      </w:r>
      <w:r>
        <w:rPr>
          <w:color w:val="00B050"/>
        </w:rPr>
        <w:t xml:space="preserve"> </w:t>
      </w:r>
      <w:r>
        <w:rPr>
          <w:color w:val="00B050"/>
        </w:rPr>
        <w:t>Prior-predictive</w:t>
      </w:r>
      <w:r>
        <w:rPr>
          <w:color w:val="00B050"/>
        </w:rPr>
        <w:t xml:space="preserve"> </w:t>
      </w:r>
      <w:r>
        <w:rPr>
          <w:color w:val="00B050"/>
        </w:rPr>
        <w:t>and</w:t>
      </w:r>
      <w:r>
        <w:rPr>
          <w:color w:val="00B050"/>
        </w:rPr>
        <w:t xml:space="preserve"> </w:t>
      </w:r>
      <w:r>
        <w:rPr>
          <w:color w:val="00B050"/>
        </w:rPr>
        <w:t>operating-characteristic</w:t>
      </w:r>
      <w:r>
        <w:rPr>
          <w:color w:val="00B050"/>
        </w:rPr>
        <w:t xml:space="preserve"> </w:t>
      </w:r>
      <w:r>
        <w:rPr>
          <w:color w:val="00B050"/>
        </w:rPr>
        <w:t>simulations</w:t>
      </w:r>
      <w:r>
        <w:rPr>
          <w:color w:val="00B050"/>
        </w:rPr>
        <w:t xml:space="preserve"> </w:t>
      </w:r>
      <w:r>
        <w:rPr>
          <w:color w:val="00B050"/>
        </w:rPr>
        <w:t>will</w:t>
      </w:r>
      <w:r>
        <w:rPr>
          <w:color w:val="00B050"/>
        </w:rPr>
        <w:t xml:space="preserve"> </w:t>
      </w:r>
      <w:r>
        <w:rPr>
          <w:color w:val="00B050"/>
        </w:rPr>
        <w:t>compare</w:t>
      </w:r>
      <w:r>
        <w:rPr>
          <w:color w:val="00B050"/>
        </w:rPr>
        <w:t xml:space="preserve"> </w:t>
      </w:r>
      <w:r>
        <w:rPr>
          <w:color w:val="00B050"/>
        </w:rPr>
        <w:t>this</w:t>
      </w:r>
      <w:r>
        <w:rPr>
          <w:color w:val="00B050"/>
        </w:rPr>
        <w:t xml:space="preserve"> </w:t>
      </w:r>
      <w:r>
        <w:rPr>
          <w:color w:val="00B050"/>
        </w:rPr>
        <w:t>with</w:t>
      </w:r>
      <w:r>
        <w:rPr>
          <w:color w:val="00B050"/>
        </w:rPr>
        <w:t xml:space="preserve"> </w:t>
      </w:r>
      <w:r>
        <w:rPr>
          <w:color w:val="00B050"/>
        </w:rPr>
        <w:t>a</w:t>
      </w:r>
      <w:r>
        <w:rPr>
          <w:color w:val="00B050"/>
        </w:rPr>
        <w:t xml:space="preserve"> </w:t>
      </w:r>
      <w:r>
        <w:rPr>
          <w:color w:val="00B050"/>
        </w:rPr>
        <w:t>heavier-tailed</w:t>
      </w:r>
      <w:r>
        <w:rPr>
          <w:color w:val="00B050"/>
        </w:rPr>
        <w:t xml:space="preserve"> </w:t>
      </w:r>
      <w:r>
        <w:rPr>
          <w:color w:val="00B050"/>
        </w:rPr>
        <w:t>Student-t</w:t>
      </w:r>
      <w:r>
        <w:rPr>
          <w:color w:val="00B050"/>
        </w:rPr>
        <w:t xml:space="preserve"> </w:t>
      </w:r>
      <w:r>
        <w:rPr>
          <w:color w:val="00B050"/>
        </w:rPr>
        <w:t>variant</w:t>
      </w:r>
      <w:r>
        <w:t xml:space="preserve"> </w:t>
      </w:r>
      <w:r>
        <w:t>and</w:t>
      </w:r>
      <w:r>
        <w:t xml:space="preserve"> </w:t>
      </w:r>
      <w:r>
        <w:t>a</w:t>
      </w:r>
      <w:r>
        <w:t xml:space="preserve"> </w:t>
      </w:r>
      <w:r>
        <w:rPr>
          <w:color w:val="00B050"/>
        </w:rPr>
        <w:t>Gaussian</w:t>
      </w:r>
      <w:r>
        <w:t xml:space="preserve"> </w:t>
      </w:r>
      <w:r>
        <w:rPr>
          <w:color w:val="00B050"/>
        </w:rPr>
        <w:t>variant,</w:t>
      </w:r>
      <w:r>
        <w:t xml:space="preserve"> </w:t>
      </w:r>
      <w:r>
        <w:rPr>
          <w:color w:val="00B050"/>
        </w:rPr>
        <w:t>under</w:t>
      </w:r>
      <w:r>
        <w:t xml:space="preserve"> </w:t>
      </w:r>
      <w:r>
        <w:rPr>
          <w:color w:val="00B050"/>
        </w:rPr>
        <w:t>plausible</w:t>
      </w:r>
      <w:r>
        <w:t xml:space="preserve"> </w:t>
      </w:r>
      <w:r>
        <w:rPr>
          <w:color w:val="00B050"/>
        </w:rPr>
        <w:t>and</w:t>
      </w:r>
      <w:r>
        <w:t xml:space="preserve"> </w:t>
      </w:r>
      <w:r>
        <w:rPr>
          <w:color w:val="00B050"/>
        </w:rPr>
        <w:t>atypical</w:t>
      </w:r>
      <w:r>
        <w:t xml:space="preserve"> </w:t>
      </w:r>
      <w:r>
        <w:t>discipline</w:t>
      </w:r>
      <w:r>
        <w:t xml:space="preserve"> </w:t>
      </w:r>
      <w:r>
        <w:rPr>
          <w:color w:val="00B050"/>
        </w:rPr>
        <w:t>scenarios.</w:t>
      </w:r>
      <w:r>
        <w:t xml:space="preserve"> </w:t>
      </w:r>
      <w:r>
        <w:rPr>
          <w:color w:val="00B050"/>
        </w:rPr>
        <w:t>These</w:t>
      </w:r>
      <w:r>
        <w:t xml:space="preserve"> </w:t>
      </w:r>
      <w:r>
        <w:rPr>
          <w:color w:val="00B050"/>
        </w:rPr>
        <w:t>are</w:t>
      </w:r>
      <w:r>
        <w:t xml:space="preserve"> </w:t>
      </w:r>
      <w:r>
        <w:rPr>
          <w:color w:val="00B050"/>
        </w:rPr>
        <w:t>assumption</w:t>
      </w:r>
      <w:r>
        <w:t xml:space="preserve"> </w:t>
      </w:r>
      <w:r>
        <w:rPr>
          <w:color w:val="00B050"/>
        </w:rPr>
        <w:t>stress</w:t>
      </w:r>
      <w:r>
        <w:t xml:space="preserve"> </w:t>
      </w:r>
      <w:r>
        <w:rPr>
          <w:color w:val="00B050"/>
        </w:rPr>
        <w:t>tests;</w:t>
      </w:r>
      <w:r>
        <w:t xml:space="preserve"> </w:t>
      </w:r>
      <w:r>
        <w:t>a</w:t>
      </w:r>
      <w:r>
        <w:t xml:space="preserve"> </w:t>
      </w:r>
      <w:r>
        <w:t>Gaussian</w:t>
      </w:r>
      <w:r>
        <w:t xml:space="preserve"> </w:t>
      </w:r>
      <w:r>
        <w:rPr>
          <w:color w:val="00B050"/>
        </w:rPr>
        <w:t>observed-data</w:t>
      </w:r>
      <w:r>
        <w:rPr>
          <w:color w:val="00B050"/>
        </w:rPr>
        <w:t xml:space="preserve"> </w:t>
      </w:r>
      <w:r>
        <w:t>sensitivity</w:t>
      </w:r>
      <w:r>
        <w:t xml:space="preserve"> </w:t>
      </w:r>
      <w:r>
        <w:rPr>
          <w:color w:val="00B050"/>
        </w:rPr>
        <w:t>remains</w:t>
      </w:r>
      <w:r>
        <w:t xml:space="preserve"> </w:t>
      </w:r>
      <w:r>
        <w:rPr>
          <w:color w:val="00B050"/>
        </w:rPr>
        <w:t>conditional</w:t>
      </w:r>
      <w:r>
        <w:t xml:space="preserve"> </w:t>
      </w:r>
      <w:r>
        <w:rPr>
          <w:color w:val="00B050"/>
        </w:rPr>
        <w:t>on</w:t>
      </w:r>
      <w:r>
        <w:t xml:space="preserve"> </w:t>
      </w:r>
      <w:r>
        <w:rPr>
          <w:color w:val="00B050"/>
        </w:rPr>
        <w:t>scientific</w:t>
      </w:r>
      <w:r>
        <w:rPr>
          <w:color w:val="00B050"/>
        </w:rPr>
        <w:t xml:space="preserve"> </w:t>
      </w:r>
      <w:r>
        <w:rPr>
          <w:color w:val="00B050"/>
        </w:rPr>
        <w:t>justification</w:t>
      </w:r>
      <w:r>
        <w:t xml:space="preserve"> </w:t>
      </w:r>
      <w:r>
        <w:t>and</w:t>
      </w:r>
      <w:r>
        <w:t xml:space="preserve"> </w:t>
      </w:r>
      <w:r>
        <w:rPr>
          <w:color w:val="00B050"/>
        </w:rPr>
        <w:t>identification.</w:t>
      </w:r>
      <w:r>
        <w:t xml:space="preserve"> </w:t>
      </w:r>
      <w:r>
        <w:t>Retain</w:t>
      </w:r>
      <w:r>
        <w:t xml:space="preserve"> </w:t>
      </w:r>
      <w:r>
        <w:t>no-pooling</w:t>
      </w:r>
      <w:r>
        <w:t xml:space="preserve"> </w:t>
      </w:r>
      <w:r>
        <w:t>and</w:t>
      </w:r>
      <w:r>
        <w:t xml:space="preserve"> </w:t>
      </w:r>
      <w:r>
        <w:t>association-football-only</w:t>
      </w:r>
      <w:r>
        <w:t xml:space="preserve"> </w:t>
      </w:r>
      <w:r>
        <w:t>sensitivities.</w:t>
      </w:r>
      <w:r>
        <w:t xml:space="preserve"> </w:t>
      </w:r>
      <w:r>
        <w:rPr>
          <w:color w:val="00B050"/>
        </w:rPr>
        <w:t>Outcome</w:t>
      </w:r>
      <w:r>
        <w:t xml:space="preserve"> </w:t>
      </w:r>
      <w:r>
        <w:rPr>
          <w:color w:val="00B050"/>
        </w:rPr>
        <w:t>posterior-predictive</w:t>
      </w:r>
      <w:r>
        <w:t xml:space="preserve"> </w:t>
      </w:r>
      <w:r>
        <w:t>checks</w:t>
      </w:r>
      <w:r>
        <w:t xml:space="preserve"> </w:t>
      </w:r>
      <w:r>
        <w:rPr>
          <w:color w:val="00B050"/>
        </w:rPr>
        <w:t>do</w:t>
      </w:r>
      <w:r>
        <w:rPr>
          <w:color w:val="00B050"/>
        </w:rPr>
        <w:t xml:space="preserve"> </w:t>
      </w:r>
      <w:r>
        <w:rPr>
          <w:color w:val="00B050"/>
        </w:rPr>
        <w:t>not</w:t>
      </w:r>
      <w:r>
        <w:rPr>
          <w:color w:val="00B050"/>
        </w:rPr>
        <w:t xml:space="preserve"> </w:t>
      </w:r>
      <w:r>
        <w:rPr>
          <w:color w:val="00B050"/>
        </w:rPr>
        <w:t>validate</w:t>
      </w:r>
      <w:r>
        <w:t xml:space="preserve"> </w:t>
      </w:r>
      <w:r>
        <w:t>the</w:t>
      </w:r>
      <w:r>
        <w:t xml:space="preserve"> </w:t>
      </w:r>
      <w:r>
        <w:rPr>
          <w:color w:val="00B050"/>
        </w:rPr>
        <w:t>discipline</w:t>
      </w:r>
      <w:r>
        <w:t xml:space="preserve"> </w:t>
      </w:r>
      <w:r>
        <w:t>tail</w:t>
      </w:r>
      <w:r>
        <w:t xml:space="preserve"> </w:t>
      </w:r>
      <w:r>
        <w:t>shape.</w:t>
      </w:r>
    </w:p>
    <w:p w14:paraId="521B6802" w14:textId="77777777" w:rsidR="00431622" w:rsidRDefault="00000000">
      <w:pPr>
        <w:pStyle w:val="AcademicNote"/>
        <w:keepLines/>
      </w:pPr>
      <w:r>
        <w:rPr>
          <w:b/>
          <w:bCs/>
        </w:rPr>
        <w:t>Borrowing:</w:t>
      </w:r>
      <w:r>
        <w:t xml:space="preserve"> Borrowing is learned from independent source families, injury events or days lost, compatible exposure, within-discipline uncertainty and between-discipline heterogeneity. Association football is neither a reference truth nor a manual prior. Sparse disciplines may borrow strength but must retain wide uncertainty when the shared and discipline-specific evidence are weak.</w:t>
      </w:r>
    </w:p>
    <w:p w14:paraId="0071ECEC" w14:textId="77777777" w:rsidR="00431622" w:rsidRDefault="00000000">
      <w:pPr>
        <w:pStyle w:val="AcademicNote"/>
        <w:keepLines/>
      </w:pPr>
      <w:r>
        <w:rPr>
          <w:b/>
          <w:bCs/>
        </w:rPr>
        <w:t>Study</w:t>
      </w:r>
      <w:r>
        <w:rPr>
          <w:b/>
          <w:bCs/>
        </w:rPr>
        <w:t xml:space="preserve"> </w:t>
      </w:r>
      <w:r>
        <w:rPr>
          <w:b/>
          <w:bCs/>
        </w:rPr>
        <w:t>and</w:t>
      </w:r>
      <w:r>
        <w:rPr>
          <w:b/>
          <w:bCs/>
        </w:rPr>
        <w:t xml:space="preserve"> </w:t>
      </w:r>
      <w:r>
        <w:rPr>
          <w:b/>
          <w:bCs/>
        </w:rPr>
        <w:t>source-family</w:t>
      </w:r>
      <w:r>
        <w:rPr>
          <w:b/>
          <w:bCs/>
        </w:rPr>
        <w:t xml:space="preserve"> </w:t>
      </w:r>
      <w:r>
        <w:rPr>
          <w:b/>
          <w:bCs/>
        </w:rPr>
        <w:t>levels:</w:t>
      </w:r>
      <w:r>
        <w:t xml:space="preserve"> </w:t>
      </w:r>
      <w:r>
        <w:t>Include</w:t>
      </w:r>
      <w:r>
        <w:t xml:space="preserve"> </w:t>
      </w:r>
      <w:r>
        <w:t>study-level</w:t>
      </w:r>
      <w:r>
        <w:t xml:space="preserve"> </w:t>
      </w:r>
      <w:r>
        <w:t>variation</w:t>
      </w:r>
      <w:r>
        <w:t xml:space="preserve"> </w:t>
      </w:r>
      <w:r>
        <w:t>where</w:t>
      </w:r>
      <w:r>
        <w:t xml:space="preserve"> </w:t>
      </w:r>
      <w:r>
        <w:t>repeated</w:t>
      </w:r>
      <w:r>
        <w:t xml:space="preserve"> </w:t>
      </w:r>
      <w:r>
        <w:t>comparable</w:t>
      </w:r>
      <w:r>
        <w:t xml:space="preserve"> </w:t>
      </w:r>
      <w:r>
        <w:t>populations</w:t>
      </w:r>
      <w:r>
        <w:t xml:space="preserve"> </w:t>
      </w:r>
      <w:r>
        <w:t>identify</w:t>
      </w:r>
      <w:r>
        <w:t xml:space="preserve"> </w:t>
      </w:r>
      <w:r>
        <w:t>it.</w:t>
      </w:r>
      <w:r>
        <w:t xml:space="preserve"> </w:t>
      </w:r>
      <w:r>
        <w:t>Add</w:t>
      </w:r>
      <w:r>
        <w:t xml:space="preserve"> </w:t>
      </w:r>
      <w:r>
        <w:t>a</w:t>
      </w:r>
      <w:r>
        <w:t xml:space="preserve"> </w:t>
      </w:r>
      <w:r>
        <w:t>source-family</w:t>
      </w:r>
      <w:r>
        <w:t xml:space="preserve"> </w:t>
      </w:r>
      <w:r>
        <w:t>term</w:t>
      </w:r>
      <w:r>
        <w:t xml:space="preserve"> </w:t>
      </w:r>
      <w:r>
        <w:t>only</w:t>
      </w:r>
      <w:r>
        <w:t xml:space="preserve"> </w:t>
      </w:r>
      <w:r>
        <w:t>when</w:t>
      </w:r>
      <w:r>
        <w:t xml:space="preserve"> </w:t>
      </w:r>
      <w:r>
        <w:t>distinct</w:t>
      </w:r>
      <w:r>
        <w:t xml:space="preserve"> </w:t>
      </w:r>
      <w:r>
        <w:t>linked</w:t>
      </w:r>
      <w:r>
        <w:t xml:space="preserve"> </w:t>
      </w:r>
      <w:r>
        <w:t>rows</w:t>
      </w:r>
      <w:r>
        <w:t xml:space="preserve"> </w:t>
      </w:r>
      <w:r>
        <w:t>provide</w:t>
      </w:r>
      <w:r>
        <w:t xml:space="preserve"> </w:t>
      </w:r>
      <w:r>
        <w:t>enough</w:t>
      </w:r>
      <w:r>
        <w:t xml:space="preserve"> </w:t>
      </w:r>
      <w:r>
        <w:t>replication</w:t>
      </w:r>
      <w:r>
        <w:t xml:space="preserve"> </w:t>
      </w:r>
      <w:r>
        <w:t>to</w:t>
      </w:r>
      <w:r>
        <w:t xml:space="preserve"> </w:t>
      </w:r>
      <w:r>
        <w:t>separate</w:t>
      </w:r>
      <w:r>
        <w:t xml:space="preserve"> </w:t>
      </w:r>
      <w:r>
        <w:t>that</w:t>
      </w:r>
      <w:r>
        <w:t xml:space="preserve"> </w:t>
      </w:r>
      <w:r>
        <w:t>level</w:t>
      </w:r>
      <w:r>
        <w:t xml:space="preserve"> </w:t>
      </w:r>
      <w:r>
        <w:t>from</w:t>
      </w:r>
      <w:r>
        <w:t xml:space="preserve"> </w:t>
      </w:r>
      <w:r>
        <w:t>study</w:t>
      </w:r>
      <w:r>
        <w:t xml:space="preserve"> </w:t>
      </w:r>
      <w:r>
        <w:t>variation</w:t>
      </w:r>
      <w:r>
        <w:t xml:space="preserve"> </w:t>
      </w:r>
      <w:r>
        <w:t>and</w:t>
      </w:r>
      <w:r>
        <w:t xml:space="preserve"> </w:t>
      </w:r>
      <w:r>
        <w:t>observation-level</w:t>
      </w:r>
      <w:r>
        <w:t xml:space="preserve"> </w:t>
      </w:r>
      <w:r>
        <w:t>overdispersion.</w:t>
      </w:r>
      <w:r>
        <w:rPr>
          <w:color w:val="00B050"/>
        </w:rPr>
        <w:t xml:space="preserve"> </w:t>
      </w:r>
      <w:r>
        <w:rPr>
          <w:color w:val="00B050"/>
        </w:rPr>
        <w:t>Freeze</w:t>
      </w:r>
      <w:r>
        <w:rPr>
          <w:color w:val="00B050"/>
        </w:rPr>
        <w:t xml:space="preserve"> </w:t>
      </w:r>
      <w:r>
        <w:rPr>
          <w:color w:val="00B050"/>
        </w:rPr>
        <w:t>a</w:t>
      </w:r>
      <w:r>
        <w:rPr>
          <w:color w:val="00B050"/>
        </w:rPr>
        <w:t xml:space="preserve"> </w:t>
      </w:r>
      <w:r>
        <w:rPr>
          <w:color w:val="00B050"/>
        </w:rPr>
        <w:t>design-specific</w:t>
      </w:r>
      <w:r>
        <w:rPr>
          <w:color w:val="00B050"/>
        </w:rPr>
        <w:t xml:space="preserve"> </w:t>
      </w:r>
      <w:r>
        <w:rPr>
          <w:color w:val="00B050"/>
        </w:rPr>
        <w:t>replication</w:t>
      </w:r>
      <w:r>
        <w:rPr>
          <w:color w:val="00B050"/>
        </w:rPr>
        <w:t xml:space="preserve"> </w:t>
      </w:r>
      <w:r>
        <w:rPr>
          <w:color w:val="00B050"/>
        </w:rPr>
        <w:t>rule</w:t>
      </w:r>
      <w:r>
        <w:rPr>
          <w:color w:val="00B050"/>
        </w:rPr>
        <w:t xml:space="preserve"> </w:t>
      </w:r>
      <w:r>
        <w:rPr>
          <w:color w:val="00B050"/>
        </w:rPr>
        <w:t>and</w:t>
      </w:r>
      <w:r>
        <w:rPr>
          <w:color w:val="00B050"/>
        </w:rPr>
        <w:t xml:space="preserve"> </w:t>
      </w:r>
      <w:r>
        <w:rPr>
          <w:color w:val="00B050"/>
        </w:rPr>
        <w:t>simulation</w:t>
      </w:r>
      <w:r>
        <w:rPr>
          <w:color w:val="00B050"/>
        </w:rPr>
        <w:t xml:space="preserve"> </w:t>
      </w:r>
      <w:r>
        <w:rPr>
          <w:color w:val="00B050"/>
        </w:rPr>
        <w:t>recovery</w:t>
      </w:r>
      <w:r>
        <w:rPr>
          <w:color w:val="00B050"/>
        </w:rPr>
        <w:t xml:space="preserve"> </w:t>
      </w:r>
      <w:r>
        <w:rPr>
          <w:color w:val="00B050"/>
        </w:rPr>
        <w:t>thresholds</w:t>
      </w:r>
      <w:r>
        <w:rPr>
          <w:color w:val="00B050"/>
        </w:rPr>
        <w:t xml:space="preserve"> </w:t>
      </w:r>
      <w:r>
        <w:rPr>
          <w:color w:val="00B050"/>
        </w:rPr>
        <w:t>for</w:t>
      </w:r>
      <w:r>
        <w:rPr>
          <w:color w:val="00B050"/>
        </w:rPr>
        <w:t xml:space="preserve"> </w:t>
      </w:r>
      <w:r>
        <w:rPr>
          <w:color w:val="00B050"/>
        </w:rPr>
        <w:t>each</w:t>
      </w:r>
      <w:r>
        <w:rPr>
          <w:color w:val="00B050"/>
        </w:rPr>
        <w:t xml:space="preserve"> </w:t>
      </w:r>
      <w:r>
        <w:rPr>
          <w:color w:val="00B050"/>
        </w:rPr>
        <w:t>variance</w:t>
      </w:r>
      <w:r>
        <w:rPr>
          <w:color w:val="00B050"/>
        </w:rPr>
        <w:t xml:space="preserve"> </w:t>
      </w:r>
      <w:r>
        <w:rPr>
          <w:color w:val="00B050"/>
        </w:rPr>
        <w:t>level,</w:t>
      </w:r>
      <w:r>
        <w:rPr>
          <w:color w:val="00B050"/>
        </w:rPr>
        <w:t xml:space="preserve"> </w:t>
      </w:r>
      <w:r>
        <w:rPr>
          <w:color w:val="00B050"/>
        </w:rPr>
        <w:t>and</w:t>
      </w:r>
      <w:r>
        <w:rPr>
          <w:color w:val="00B050"/>
        </w:rPr>
        <w:t xml:space="preserve"> </w:t>
      </w:r>
      <w:r>
        <w:rPr>
          <w:color w:val="00B050"/>
        </w:rPr>
        <w:t>compare</w:t>
      </w:r>
      <w:r>
        <w:rPr>
          <w:color w:val="00B050"/>
        </w:rPr>
        <w:t xml:space="preserve"> </w:t>
      </w:r>
      <w:r>
        <w:rPr>
          <w:color w:val="00B050"/>
        </w:rPr>
        <w:t>study</w:t>
      </w:r>
      <w:r>
        <w:rPr>
          <w:color w:val="00B050"/>
        </w:rPr>
        <w:t xml:space="preserve"> </w:t>
      </w:r>
      <w:r>
        <w:rPr>
          <w:color w:val="00B050"/>
        </w:rPr>
        <w:t>heterogeneity</w:t>
      </w:r>
      <w:r>
        <w:rPr>
          <w:color w:val="00B050"/>
        </w:rPr>
        <w:t xml:space="preserve"> </w:t>
      </w:r>
      <w:r>
        <w:rPr>
          <w:color w:val="00B050"/>
        </w:rPr>
        <w:t>with</w:t>
      </w:r>
      <w:r>
        <w:rPr>
          <w:color w:val="00B050"/>
        </w:rPr>
        <w:t xml:space="preserve"> </w:t>
      </w:r>
      <w:r>
        <w:rPr>
          <w:color w:val="00B050"/>
        </w:rPr>
        <w:t>NB2</w:t>
      </w:r>
      <w:r>
        <w:rPr>
          <w:color w:val="00B050"/>
        </w:rPr>
        <w:t xml:space="preserve"> </w:t>
      </w:r>
      <w:r>
        <w:rPr>
          <w:color w:val="00B050"/>
        </w:rPr>
        <w:t>dispersion</w:t>
      </w:r>
      <w:r>
        <w:rPr>
          <w:color w:val="00B050"/>
        </w:rPr>
        <w:t xml:space="preserve"> </w:t>
      </w:r>
      <w:r>
        <w:rPr>
          <w:color w:val="00B050"/>
        </w:rPr>
        <w:t>in</w:t>
      </w:r>
      <w:r>
        <w:rPr>
          <w:color w:val="00B050"/>
        </w:rPr>
        <w:t xml:space="preserve"> </w:t>
      </w:r>
      <w:r>
        <w:rPr>
          <w:color w:val="00B050"/>
        </w:rPr>
        <w:t>a</w:t>
      </w:r>
      <w:r>
        <w:rPr>
          <w:color w:val="00B050"/>
        </w:rPr>
        <w:t xml:space="preserve"> </w:t>
      </w:r>
      <w:r>
        <w:rPr>
          <w:color w:val="00B050"/>
        </w:rPr>
        <w:t>variance-decomposition</w:t>
      </w:r>
      <w:r>
        <w:rPr>
          <w:color w:val="00B050"/>
        </w:rPr>
        <w:t xml:space="preserve"> </w:t>
      </w:r>
      <w:r>
        <w:rPr>
          <w:color w:val="00B050"/>
        </w:rPr>
        <w:t>sensitivity.</w:t>
      </w:r>
      <w:r>
        <w:rPr>
          <w:color w:val="00B050"/>
        </w:rPr>
        <w:t xml:space="preserve"> </w:t>
      </w:r>
      <w:r>
        <w:rPr>
          <w:color w:val="00B050"/>
        </w:rPr>
        <w:t>When</w:t>
      </w:r>
      <w:r>
        <w:rPr>
          <w:color w:val="00B050"/>
        </w:rPr>
        <w:t xml:space="preserve"> </w:t>
      </w:r>
      <w:r>
        <w:rPr>
          <w:color w:val="00B050"/>
        </w:rPr>
        <w:t>replication</w:t>
      </w:r>
      <w:r>
        <w:rPr>
          <w:color w:val="00B050"/>
        </w:rPr>
        <w:t xml:space="preserve"> </w:t>
      </w:r>
      <w:r>
        <w:rPr>
          <w:color w:val="00B050"/>
        </w:rPr>
        <w:t>across</w:t>
      </w:r>
      <w:r>
        <w:rPr>
          <w:color w:val="00B050"/>
        </w:rPr>
        <w:t xml:space="preserve"> </w:t>
      </w:r>
      <w:r>
        <w:rPr>
          <w:color w:val="00B050"/>
        </w:rPr>
        <w:t>studies</w:t>
      </w:r>
      <w:r>
        <w:rPr>
          <w:color w:val="00B050"/>
        </w:rPr>
        <w:t xml:space="preserve"> </w:t>
      </w:r>
      <w:r>
        <w:rPr>
          <w:color w:val="00B050"/>
        </w:rPr>
        <w:t>supports</w:t>
      </w:r>
      <w:r>
        <w:rPr>
          <w:color w:val="00B050"/>
        </w:rPr>
        <w:t xml:space="preserve"> </w:t>
      </w:r>
      <w:r>
        <w:rPr>
          <w:color w:val="00B050"/>
        </w:rPr>
        <w:t>a</w:t>
      </w:r>
      <w:r>
        <w:rPr>
          <w:color w:val="00B050"/>
        </w:rPr>
        <w:t xml:space="preserve"> </w:t>
      </w:r>
      <w:r>
        <w:rPr>
          <w:color w:val="00B050"/>
        </w:rPr>
        <w:t>study-effect</w:t>
      </w:r>
      <w:r>
        <w:rPr>
          <w:color w:val="00B050"/>
        </w:rPr>
        <w:t xml:space="preserve"> </w:t>
      </w:r>
      <w:r>
        <w:rPr>
          <w:color w:val="00B050"/>
        </w:rPr>
        <w:t>distribution,</w:t>
      </w:r>
      <w:r>
        <w:rPr>
          <w:color w:val="00B050"/>
        </w:rPr>
        <w:t xml:space="preserve"> </w:t>
      </w:r>
      <w:r>
        <w:rPr>
          <w:color w:val="00B050"/>
        </w:rPr>
        <w:t>single-row</w:t>
      </w:r>
      <w:r>
        <w:rPr>
          <w:color w:val="00B050"/>
        </w:rPr>
        <w:t xml:space="preserve"> </w:t>
      </w:r>
      <w:r>
        <w:rPr>
          <w:color w:val="00B050"/>
        </w:rPr>
        <w:t>studies</w:t>
      </w:r>
      <w:r>
        <w:rPr>
          <w:color w:val="00B050"/>
        </w:rPr>
        <w:t xml:space="preserve"> </w:t>
      </w:r>
      <w:r>
        <w:rPr>
          <w:color w:val="00B050"/>
        </w:rPr>
        <w:t>may</w:t>
      </w:r>
      <w:r>
        <w:rPr>
          <w:color w:val="00B050"/>
        </w:rPr>
        <w:t xml:space="preserve"> </w:t>
      </w:r>
      <w:r>
        <w:rPr>
          <w:color w:val="00B050"/>
        </w:rPr>
        <w:t>receive</w:t>
      </w:r>
      <w:r>
        <w:rPr>
          <w:color w:val="00B050"/>
        </w:rPr>
        <w:t xml:space="preserve"> </w:t>
      </w:r>
      <w:r>
        <w:rPr>
          <w:color w:val="00B050"/>
        </w:rPr>
        <w:t>effects</w:t>
      </w:r>
      <w:r>
        <w:rPr>
          <w:color w:val="00B050"/>
        </w:rPr>
        <w:t xml:space="preserve"> </w:t>
      </w:r>
      <w:r>
        <w:rPr>
          <w:color w:val="00B050"/>
        </w:rPr>
        <w:t>from</w:t>
      </w:r>
      <w:r>
        <w:rPr>
          <w:color w:val="00B050"/>
        </w:rPr>
        <w:t xml:space="preserve"> </w:t>
      </w:r>
      <w:r>
        <w:rPr>
          <w:color w:val="00B050"/>
        </w:rPr>
        <w:t>it,</w:t>
      </w:r>
      <w:r>
        <w:rPr>
          <w:color w:val="00B050"/>
        </w:rPr>
        <w:t xml:space="preserve"> </w:t>
      </w:r>
      <w:r>
        <w:rPr>
          <w:color w:val="00B050"/>
        </w:rPr>
        <w:t>with</w:t>
      </w:r>
      <w:r>
        <w:rPr>
          <w:color w:val="00B050"/>
        </w:rPr>
        <w:t xml:space="preserve"> </w:t>
      </w:r>
      <w:r>
        <w:rPr>
          <w:color w:val="00B050"/>
        </w:rPr>
        <w:t>their</w:t>
      </w:r>
      <w:r>
        <w:rPr>
          <w:color w:val="00B050"/>
        </w:rPr>
        <w:t xml:space="preserve"> </w:t>
      </w:r>
      <w:r>
        <w:rPr>
          <w:color w:val="00B050"/>
        </w:rPr>
        <w:t>uncertainty</w:t>
      </w:r>
      <w:r>
        <w:rPr>
          <w:color w:val="00B050"/>
        </w:rPr>
        <w:t xml:space="preserve"> </w:t>
      </w:r>
      <w:r>
        <w:rPr>
          <w:color w:val="00B050"/>
        </w:rPr>
        <w:t>retained.</w:t>
      </w:r>
      <w:r>
        <w:rPr>
          <w:color w:val="00B050"/>
        </w:rPr>
        <w:t xml:space="preserve"> </w:t>
      </w:r>
      <w:r>
        <w:rPr>
          <w:color w:val="00B050"/>
        </w:rPr>
        <w:t>If</w:t>
      </w:r>
      <w:r>
        <w:rPr>
          <w:color w:val="00B050"/>
        </w:rPr>
        <w:t xml:space="preserve"> </w:t>
      </w:r>
      <w:r>
        <w:rPr>
          <w:color w:val="00B050"/>
        </w:rPr>
        <w:t>that</w:t>
      </w:r>
      <w:r>
        <w:rPr>
          <w:color w:val="00B050"/>
        </w:rPr>
        <w:t xml:space="preserve"> </w:t>
      </w:r>
      <w:r>
        <w:rPr>
          <w:color w:val="00B050"/>
        </w:rPr>
        <w:t>level</w:t>
      </w:r>
      <w:r>
        <w:rPr>
          <w:color w:val="00B050"/>
        </w:rPr>
        <w:t xml:space="preserve"> </w:t>
      </w:r>
      <w:r>
        <w:rPr>
          <w:color w:val="00B050"/>
        </w:rPr>
        <w:t>is</w:t>
      </w:r>
      <w:r>
        <w:rPr>
          <w:color w:val="00B050"/>
        </w:rPr>
        <w:t xml:space="preserve"> </w:t>
      </w:r>
      <w:r>
        <w:rPr>
          <w:color w:val="00B050"/>
        </w:rPr>
        <w:t>unsupported,</w:t>
      </w:r>
      <w:r>
        <w:rPr>
          <w:color w:val="00B050"/>
        </w:rPr>
        <w:t xml:space="preserve"> </w:t>
      </w:r>
      <w:r>
        <w:rPr>
          <w:color w:val="00B050"/>
        </w:rPr>
        <w:t>omit</w:t>
      </w:r>
      <w:r>
        <w:rPr>
          <w:color w:val="00B050"/>
        </w:rPr>
        <w:t xml:space="preserve"> </w:t>
      </w:r>
      <w:r>
        <w:rPr>
          <w:color w:val="00B050"/>
        </w:rPr>
        <w:t>it</w:t>
      </w:r>
      <w:r>
        <w:rPr>
          <w:color w:val="00B050"/>
        </w:rPr>
        <w:t xml:space="preserve"> </w:t>
      </w:r>
      <w:r>
        <w:rPr>
          <w:color w:val="00B050"/>
        </w:rPr>
        <w:t>for</w:t>
      </w:r>
      <w:r>
        <w:rPr>
          <w:color w:val="00B050"/>
        </w:rPr>
        <w:t xml:space="preserve"> </w:t>
      </w:r>
      <w:r>
        <w:rPr>
          <w:color w:val="00B050"/>
        </w:rPr>
        <w:t>the</w:t>
      </w:r>
      <w:r>
        <w:rPr>
          <w:color w:val="00B050"/>
        </w:rPr>
        <w:t xml:space="preserve"> </w:t>
      </w:r>
      <w:r>
        <w:rPr>
          <w:color w:val="00B050"/>
        </w:rPr>
        <w:t>entire</w:t>
      </w:r>
      <w:r>
        <w:rPr>
          <w:color w:val="00B050"/>
        </w:rPr>
        <w:t xml:space="preserve"> </w:t>
      </w:r>
      <w:r>
        <w:rPr>
          <w:color w:val="00B050"/>
        </w:rPr>
        <w:t>analysis</w:t>
      </w:r>
      <w:r>
        <w:rPr>
          <w:color w:val="00B050"/>
        </w:rPr>
        <w:t xml:space="preserve"> </w:t>
      </w:r>
      <w:r>
        <w:rPr>
          <w:color w:val="00B050"/>
        </w:rPr>
        <w:t>set;</w:t>
      </w:r>
      <w:r>
        <w:rPr>
          <w:color w:val="00B050"/>
        </w:rPr>
        <w:t xml:space="preserve"> </w:t>
      </w:r>
      <w:r>
        <w:rPr>
          <w:color w:val="00B050"/>
        </w:rPr>
        <w:t>those</w:t>
      </w:r>
      <w:r>
        <w:rPr>
          <w:color w:val="00B050"/>
        </w:rPr>
        <w:t xml:space="preserve"> </w:t>
      </w:r>
      <w:r>
        <w:rPr>
          <w:color w:val="00B050"/>
        </w:rPr>
        <w:t>populations</w:t>
      </w:r>
      <w:r>
        <w:rPr>
          <w:color w:val="00B050"/>
        </w:rPr>
        <w:t xml:space="preserve"> </w:t>
      </w:r>
      <w:r>
        <w:rPr>
          <w:color w:val="00B050"/>
        </w:rPr>
        <w:t>still</w:t>
      </w:r>
      <w:r>
        <w:rPr>
          <w:color w:val="00B050"/>
        </w:rPr>
        <w:t xml:space="preserve"> </w:t>
      </w:r>
      <w:r>
        <w:rPr>
          <w:color w:val="00B050"/>
        </w:rPr>
        <w:t>share</w:t>
      </w:r>
      <w:r>
        <w:rPr>
          <w:color w:val="00B050"/>
        </w:rPr>
        <w:t xml:space="preserve"> </w:t>
      </w:r>
      <w:r>
        <w:rPr>
          <w:color w:val="00B050"/>
        </w:rPr>
        <w:t>the</w:t>
      </w:r>
      <w:r>
        <w:rPr>
          <w:color w:val="00B050"/>
        </w:rPr>
        <w:t xml:space="preserve"> </w:t>
      </w:r>
      <w:r>
        <w:rPr>
          <w:color w:val="00B050"/>
        </w:rPr>
        <w:t>discipline</w:t>
      </w:r>
      <w:r>
        <w:rPr>
          <w:color w:val="00B050"/>
        </w:rPr>
        <w:t xml:space="preserve"> </w:t>
      </w:r>
      <w:r>
        <w:rPr>
          <w:color w:val="00B050"/>
        </w:rPr>
        <w:t>model.</w:t>
      </w:r>
      <w:r>
        <w:rPr>
          <w:color w:val="00B050"/>
        </w:rPr>
        <w:t xml:space="preserve"> </w:t>
      </w:r>
      <w:r>
        <w:rPr>
          <w:color w:val="00B050"/>
        </w:rPr>
        <w:t>Do</w:t>
      </w:r>
      <w:r>
        <w:rPr>
          <w:color w:val="00B050"/>
        </w:rPr>
        <w:t xml:space="preserve"> </w:t>
      </w:r>
      <w:r>
        <w:rPr>
          <w:color w:val="00B050"/>
        </w:rPr>
        <w:t>not</w:t>
      </w:r>
      <w:r>
        <w:rPr>
          <w:color w:val="00B050"/>
        </w:rPr>
        <w:t xml:space="preserve"> </w:t>
      </w:r>
      <w:r>
        <w:rPr>
          <w:color w:val="00B050"/>
        </w:rPr>
        <w:t>impose</w:t>
      </w:r>
      <w:r>
        <w:rPr>
          <w:color w:val="00B050"/>
        </w:rPr>
        <w:t xml:space="preserve"> </w:t>
      </w:r>
      <w:r>
        <w:rPr>
          <w:color w:val="00B050"/>
        </w:rPr>
        <w:t>a</w:t>
      </w:r>
      <w:r>
        <w:rPr>
          <w:color w:val="00B050"/>
        </w:rPr>
        <w:t xml:space="preserve"> </w:t>
      </w:r>
      <w:r>
        <w:rPr>
          <w:color w:val="00B050"/>
        </w:rPr>
        <w:t>universal</w:t>
      </w:r>
      <w:r>
        <w:rPr>
          <w:color w:val="00B050"/>
        </w:rPr>
        <w:t xml:space="preserve"> </w:t>
      </w:r>
      <w:r>
        <w:rPr>
          <w:color w:val="00B050"/>
        </w:rPr>
        <w:t>row-count</w:t>
      </w:r>
      <w:r>
        <w:rPr>
          <w:color w:val="00B050"/>
        </w:rPr>
        <w:t xml:space="preserve"> </w:t>
      </w:r>
      <w:r>
        <w:rPr>
          <w:color w:val="00B050"/>
        </w:rPr>
        <w:t>threshold.</w:t>
      </w:r>
    </w:p>
    <w:p w14:paraId="2D9AC532" w14:textId="77777777" w:rsidR="00431622" w:rsidRDefault="00000000">
      <w:pPr>
        <w:pStyle w:val="AcademicNote"/>
        <w:keepLines/>
      </w:pPr>
      <w:r>
        <w:rPr>
          <w:b/>
        </w:rPr>
        <w:t>Variance</w:t>
      </w:r>
      <w:r>
        <w:rPr>
          <w:b/>
        </w:rPr>
        <w:t xml:space="preserve"> </w:t>
      </w:r>
      <w:r>
        <w:rPr>
          <w:b/>
        </w:rPr>
        <w:t>and</w:t>
      </w:r>
      <w:r>
        <w:rPr>
          <w:b/>
        </w:rPr>
        <w:t xml:space="preserve"> </w:t>
      </w:r>
      <w:r>
        <w:rPr>
          <w:b/>
        </w:rPr>
        <w:t>hierarchy</w:t>
      </w:r>
      <w:r>
        <w:rPr>
          <w:b/>
        </w:rPr>
        <w:t xml:space="preserve"> </w:t>
      </w:r>
      <w:r>
        <w:rPr>
          <w:b/>
        </w:rPr>
        <w:t>gate:</w:t>
      </w:r>
      <w:r>
        <w:t xml:space="preserve"> </w:t>
      </w:r>
      <w:r>
        <w:t>Repeated</w:t>
      </w:r>
      <w:r>
        <w:t xml:space="preserve"> </w:t>
      </w:r>
      <w:r>
        <w:t>rows</w:t>
      </w:r>
      <w:r>
        <w:t xml:space="preserve"> </w:t>
      </w:r>
      <w:r>
        <w:t>and</w:t>
      </w:r>
      <w:r>
        <w:t xml:space="preserve"> </w:t>
      </w:r>
      <w:r>
        <w:t>uneven</w:t>
      </w:r>
      <w:r>
        <w:t xml:space="preserve"> </w:t>
      </w:r>
      <w:r>
        <w:t>independent</w:t>
      </w:r>
      <w:r>
        <w:t xml:space="preserve"> </w:t>
      </w:r>
      <w:r>
        <w:t>replication</w:t>
      </w:r>
      <w:r>
        <w:t xml:space="preserve"> </w:t>
      </w:r>
      <w:r>
        <w:t>mean</w:t>
      </w:r>
      <w:r>
        <w:t xml:space="preserve"> </w:t>
      </w:r>
      <w:r>
        <w:t>that</w:t>
      </w:r>
      <w:r>
        <w:t xml:space="preserve"> </w:t>
      </w:r>
      <w:r>
        <w:t>raw</w:t>
      </w:r>
      <w:r>
        <w:t xml:space="preserve"> </w:t>
      </w:r>
      <w:r>
        <w:t>row</w:t>
      </w:r>
      <w:r>
        <w:t xml:space="preserve"> </w:t>
      </w:r>
      <w:r>
        <w:t>counts</w:t>
      </w:r>
      <w:r>
        <w:t xml:space="preserve"> </w:t>
      </w:r>
      <w:r>
        <w:t>cannot</w:t>
      </w:r>
      <w:r>
        <w:t xml:space="preserve"> </w:t>
      </w:r>
      <w:r>
        <w:t>establish</w:t>
      </w:r>
      <w:r>
        <w:t xml:space="preserve"> </w:t>
      </w:r>
      <w:r>
        <w:t>a</w:t>
      </w:r>
      <w:r>
        <w:t xml:space="preserve"> </w:t>
      </w:r>
      <w:r>
        <w:t>variance</w:t>
      </w:r>
      <w:r>
        <w:t xml:space="preserve"> </w:t>
      </w:r>
      <w:r>
        <w:t>level.</w:t>
      </w:r>
      <w:r>
        <w:t xml:space="preserve"> </w:t>
      </w:r>
      <w:r>
        <w:t>Set</w:t>
      </w:r>
      <w:r>
        <w:t xml:space="preserve"> </w:t>
      </w:r>
      <w:r>
        <w:t>numerical</w:t>
      </w:r>
      <w:r>
        <w:t xml:space="preserve"> </w:t>
      </w:r>
      <w:r>
        <w:t>operating</w:t>
      </w:r>
      <w:r>
        <w:t xml:space="preserve"> </w:t>
      </w:r>
      <w:r>
        <w:t>thresholds</w:t>
      </w:r>
      <w:r>
        <w:t xml:space="preserve"> </w:t>
      </w:r>
      <w:r>
        <w:t>before</w:t>
      </w:r>
      <w:r>
        <w:t xml:space="preserve"> </w:t>
      </w:r>
      <w:r>
        <w:t>fitting.</w:t>
      </w:r>
      <w:r>
        <w:t xml:space="preserve"> </w:t>
      </w:r>
      <w:r>
        <w:t>Simulations</w:t>
      </w:r>
      <w:r>
        <w:t xml:space="preserve"> </w:t>
      </w:r>
      <w:r>
        <w:t>matching</w:t>
      </w:r>
      <w:r>
        <w:t xml:space="preserve"> </w:t>
      </w:r>
      <w:r>
        <w:t>the</w:t>
      </w:r>
      <w:r>
        <w:t xml:space="preserve"> </w:t>
      </w:r>
      <w:r>
        <w:t>observed</w:t>
      </w:r>
      <w:r>
        <w:t xml:space="preserve"> </w:t>
      </w:r>
      <w:r>
        <w:t>replication</w:t>
      </w:r>
      <w:r>
        <w:t xml:space="preserve"> </w:t>
      </w:r>
      <w:r>
        <w:t>must</w:t>
      </w:r>
      <w:r>
        <w:t xml:space="preserve"> </w:t>
      </w:r>
      <w:r>
        <w:t>recover</w:t>
      </w:r>
      <w:r>
        <w:t xml:space="preserve"> </w:t>
      </w:r>
      <w:r>
        <w:t>discipline</w:t>
      </w:r>
      <w:r>
        <w:t xml:space="preserve"> </w:t>
      </w:r>
      <w:r>
        <w:t>contrasts</w:t>
      </w:r>
      <w:r>
        <w:t xml:space="preserve"> </w:t>
      </w:r>
      <w:r>
        <w:t>and</w:t>
      </w:r>
      <w:r>
        <w:t xml:space="preserve"> </w:t>
      </w:r>
      <w:r>
        <w:t>heterogeneity</w:t>
      </w:r>
      <w:r>
        <w:t xml:space="preserve"> </w:t>
      </w:r>
      <w:r>
        <w:t>with</w:t>
      </w:r>
      <w:r>
        <w:t xml:space="preserve"> </w:t>
      </w:r>
      <w:r>
        <w:t>acceptable</w:t>
      </w:r>
      <w:r>
        <w:t xml:space="preserve"> </w:t>
      </w:r>
      <w:r>
        <w:t>calibration</w:t>
      </w:r>
      <w:r>
        <w:t xml:space="preserve"> </w:t>
      </w:r>
      <w:r>
        <w:t>and</w:t>
      </w:r>
      <w:r>
        <w:t xml:space="preserve"> </w:t>
      </w:r>
      <w:r>
        <w:t>bias.</w:t>
      </w:r>
      <w:r>
        <w:t xml:space="preserve"> </w:t>
      </w:r>
      <w:r>
        <w:rPr>
          <w:color w:val="00B050"/>
        </w:rPr>
        <w:t>Assess</w:t>
      </w:r>
      <w:r>
        <w:t xml:space="preserve"> </w:t>
      </w:r>
      <w:r>
        <w:rPr>
          <w:color w:val="00B050"/>
        </w:rPr>
        <w:t>variance</w:t>
      </w:r>
      <w:r>
        <w:t xml:space="preserve"> </w:t>
      </w:r>
      <w:r>
        <w:rPr>
          <w:color w:val="00B050"/>
        </w:rPr>
        <w:t>separation,</w:t>
      </w:r>
      <w:r>
        <w:t xml:space="preserve"> </w:t>
      </w:r>
      <w:r>
        <w:t>posterior</w:t>
      </w:r>
      <w:r>
        <w:t xml:space="preserve"> </w:t>
      </w:r>
      <w:r>
        <w:rPr>
          <w:color w:val="00B050"/>
        </w:rPr>
        <w:t>uncertainty</w:t>
      </w:r>
      <w:r>
        <w:t xml:space="preserve"> </w:t>
      </w:r>
      <w:r>
        <w:t>and</w:t>
      </w:r>
      <w:r>
        <w:t xml:space="preserve"> </w:t>
      </w:r>
      <w:r>
        <w:rPr>
          <w:color w:val="00B050"/>
        </w:rPr>
        <w:t>sensitivity</w:t>
      </w:r>
      <w:r>
        <w:t xml:space="preserve"> </w:t>
      </w:r>
      <w:r>
        <w:rPr>
          <w:color w:val="00B050"/>
        </w:rPr>
        <w:t>to</w:t>
      </w:r>
      <w:r>
        <w:t xml:space="preserve"> </w:t>
      </w:r>
      <w:r>
        <w:t>reasonable</w:t>
      </w:r>
      <w:r>
        <w:t xml:space="preserve"> </w:t>
      </w:r>
      <w:r>
        <w:t>prior</w:t>
      </w:r>
      <w:r>
        <w:t xml:space="preserve"> </w:t>
      </w:r>
      <w:r>
        <w:t>changes.</w:t>
      </w:r>
      <w:r>
        <w:t xml:space="preserve"> </w:t>
      </w:r>
      <w:r>
        <w:rPr>
          <w:color w:val="00B050"/>
        </w:rPr>
        <w:t>A</w:t>
      </w:r>
      <w:r>
        <w:rPr>
          <w:color w:val="00B050"/>
        </w:rPr>
        <w:t xml:space="preserve"> </w:t>
      </w:r>
      <w:r>
        <w:rPr>
          <w:color w:val="00B050"/>
        </w:rPr>
        <w:t>near-zero</w:t>
      </w:r>
      <w:r>
        <w:rPr>
          <w:color w:val="00B050"/>
        </w:rPr>
        <w:t xml:space="preserve"> </w:t>
      </w:r>
      <w:r>
        <w:rPr>
          <w:color w:val="00B050"/>
        </w:rPr>
        <w:t>heterogeneity</w:t>
      </w:r>
      <w:r>
        <w:rPr>
          <w:color w:val="00B050"/>
        </w:rPr>
        <w:t xml:space="preserve"> </w:t>
      </w:r>
      <w:r>
        <w:rPr>
          <w:color w:val="00B050"/>
        </w:rPr>
        <w:t>scale</w:t>
      </w:r>
      <w:r>
        <w:rPr>
          <w:color w:val="00B050"/>
        </w:rPr>
        <w:t xml:space="preserve"> </w:t>
      </w:r>
      <w:r>
        <w:rPr>
          <w:color w:val="00B050"/>
        </w:rPr>
        <w:t>can</w:t>
      </w:r>
      <w:r>
        <w:rPr>
          <w:color w:val="00B050"/>
        </w:rPr>
        <w:t xml:space="preserve"> </w:t>
      </w:r>
      <w:r>
        <w:rPr>
          <w:color w:val="00B050"/>
        </w:rPr>
        <w:t>be</w:t>
      </w:r>
      <w:r>
        <w:rPr>
          <w:color w:val="00B050"/>
        </w:rPr>
        <w:t xml:space="preserve"> </w:t>
      </w:r>
      <w:r>
        <w:rPr>
          <w:color w:val="00B050"/>
        </w:rPr>
        <w:t>valid;</w:t>
      </w:r>
      <w:r>
        <w:rPr>
          <w:color w:val="00B050"/>
        </w:rPr>
        <w:t xml:space="preserve"> </w:t>
      </w:r>
      <w:r>
        <w:rPr>
          <w:color w:val="00B050"/>
        </w:rPr>
        <w:t>do</w:t>
      </w:r>
      <w:r>
        <w:rPr>
          <w:color w:val="00B050"/>
        </w:rPr>
        <w:t xml:space="preserve"> </w:t>
      </w:r>
      <w:r>
        <w:rPr>
          <w:color w:val="00B050"/>
        </w:rPr>
        <w:t>not</w:t>
      </w:r>
      <w:r>
        <w:rPr>
          <w:color w:val="00B050"/>
        </w:rPr>
        <w:t xml:space="preserve"> </w:t>
      </w:r>
      <w:r>
        <w:rPr>
          <w:color w:val="00B050"/>
        </w:rPr>
        <w:t>impose</w:t>
      </w:r>
      <w:r>
        <w:rPr>
          <w:color w:val="00B050"/>
        </w:rPr>
        <w:t xml:space="preserve"> </w:t>
      </w:r>
      <w:r>
        <w:rPr>
          <w:color w:val="00B050"/>
        </w:rPr>
        <w:t>a</w:t>
      </w:r>
      <w:r>
        <w:rPr>
          <w:color w:val="00B050"/>
        </w:rPr>
        <w:t xml:space="preserve"> </w:t>
      </w:r>
      <w:r>
        <w:rPr>
          <w:color w:val="00B050"/>
        </w:rPr>
        <w:t>universal</w:t>
      </w:r>
      <w:r>
        <w:rPr>
          <w:color w:val="00B050"/>
        </w:rPr>
        <w:t xml:space="preserve"> </w:t>
      </w:r>
      <w:r>
        <w:rPr>
          <w:color w:val="00B050"/>
        </w:rPr>
        <w:t>minimum</w:t>
      </w:r>
      <w:r>
        <w:rPr>
          <w:color w:val="00B050"/>
        </w:rPr>
        <w:t xml:space="preserve"> </w:t>
      </w:r>
      <w:r>
        <w:rPr>
          <w:color w:val="00B050"/>
        </w:rPr>
        <w:t>prior-to-posterior</w:t>
      </w:r>
      <w:r>
        <w:rPr>
          <w:color w:val="00B050"/>
        </w:rPr>
        <w:t xml:space="preserve"> </w:t>
      </w:r>
      <w:r>
        <w:rPr>
          <w:color w:val="00B050"/>
        </w:rPr>
        <w:t>shift.</w:t>
      </w:r>
      <w:r>
        <w:rPr>
          <w:color w:val="00B050"/>
        </w:rPr>
        <w:t xml:space="preserve"> </w:t>
      </w:r>
      <w:r>
        <w:t>If</w:t>
      </w:r>
      <w:r>
        <w:t xml:space="preserve"> </w:t>
      </w:r>
      <w:r>
        <w:t>a</w:t>
      </w:r>
      <w:r>
        <w:t xml:space="preserve"> </w:t>
      </w:r>
      <w:r>
        <w:t>level</w:t>
      </w:r>
      <w:r>
        <w:t xml:space="preserve"> </w:t>
      </w:r>
      <w:r>
        <w:rPr>
          <w:color w:val="00B050"/>
        </w:rPr>
        <w:t>fails</w:t>
      </w:r>
      <w:r>
        <w:rPr>
          <w:color w:val="00B050"/>
        </w:rPr>
        <w:t xml:space="preserve"> </w:t>
      </w:r>
      <w:r>
        <w:rPr>
          <w:color w:val="00B050"/>
        </w:rPr>
        <w:t>its</w:t>
      </w:r>
      <w:r>
        <w:rPr>
          <w:color w:val="00B050"/>
        </w:rPr>
        <w:t xml:space="preserve"> </w:t>
      </w:r>
      <w:r>
        <w:rPr>
          <w:color w:val="00B050"/>
        </w:rPr>
        <w:t>recovery</w:t>
      </w:r>
      <w:r>
        <w:rPr>
          <w:color w:val="00B050"/>
        </w:rPr>
        <w:t xml:space="preserve"> </w:t>
      </w:r>
      <w:r>
        <w:rPr>
          <w:color w:val="00B050"/>
        </w:rPr>
        <w:t>or</w:t>
      </w:r>
      <w:r>
        <w:rPr>
          <w:color w:val="00B050"/>
        </w:rPr>
        <w:t xml:space="preserve"> </w:t>
      </w:r>
      <w:r>
        <w:rPr>
          <w:color w:val="00B050"/>
        </w:rPr>
        <w:t>identification</w:t>
      </w:r>
      <w:r>
        <w:rPr>
          <w:color w:val="00B050"/>
        </w:rPr>
        <w:t xml:space="preserve"> </w:t>
      </w:r>
      <w:r>
        <w:rPr>
          <w:color w:val="00B050"/>
        </w:rPr>
        <w:t>gate,</w:t>
      </w:r>
      <w:r>
        <w:t xml:space="preserve"> </w:t>
      </w:r>
      <w:r>
        <w:t>simplify</w:t>
      </w:r>
      <w:r>
        <w:t xml:space="preserve"> </w:t>
      </w:r>
      <w:r>
        <w:t>or</w:t>
      </w:r>
      <w:r>
        <w:t xml:space="preserve"> </w:t>
      </w:r>
      <w:r>
        <w:t>qualify</w:t>
      </w:r>
      <w:r>
        <w:t xml:space="preserve"> </w:t>
      </w:r>
      <w:r>
        <w:t>it</w:t>
      </w:r>
      <w:r>
        <w:t xml:space="preserve"> </w:t>
      </w:r>
      <w:r>
        <w:t>and</w:t>
      </w:r>
      <w:r>
        <w:t xml:space="preserve"> </w:t>
      </w:r>
      <w:r>
        <w:t>foreground</w:t>
      </w:r>
      <w:r>
        <w:t xml:space="preserve"> </w:t>
      </w:r>
      <w:r>
        <w:t>no-pooling</w:t>
      </w:r>
      <w:r>
        <w:t xml:space="preserve"> </w:t>
      </w:r>
      <w:r>
        <w:t>results.</w:t>
      </w:r>
      <w:r>
        <w:t xml:space="preserve"> </w:t>
      </w:r>
      <w:r>
        <w:t>Do</w:t>
      </w:r>
      <w:r>
        <w:t xml:space="preserve"> </w:t>
      </w:r>
      <w:r>
        <w:t>not</w:t>
      </w:r>
      <w:r>
        <w:t xml:space="preserve"> </w:t>
      </w:r>
      <w:r>
        <w:t>use</w:t>
      </w:r>
      <w:r>
        <w:t xml:space="preserve"> </w:t>
      </w:r>
      <w:r>
        <w:t>a</w:t>
      </w:r>
      <w:r>
        <w:t xml:space="preserve"> </w:t>
      </w:r>
      <w:r>
        <w:t>generic</w:t>
      </w:r>
      <w:r>
        <w:t xml:space="preserve"> </w:t>
      </w:r>
      <w:r>
        <w:t>minimum</w:t>
      </w:r>
      <w:r>
        <w:t xml:space="preserve"> </w:t>
      </w:r>
      <w:r>
        <w:t>number</w:t>
      </w:r>
      <w:r>
        <w:t xml:space="preserve"> </w:t>
      </w:r>
      <w:r>
        <w:t>of</w:t>
      </w:r>
      <w:r>
        <w:t xml:space="preserve"> </w:t>
      </w:r>
      <w:r>
        <w:t>disciplines.</w:t>
      </w:r>
    </w:p>
    <w:p>
      <w:pPr>
        <w:pStyle w:val="AcademicNote"/>
        <w:keepLines/>
      </w:pPr>
      <w:r>
        <w:rPr>
          <w:color w:val="00B050"/>
        </w:rPr>
        <w:t>Population characteristics: Candidate population predictors are sex, age and playing level, with country or region considered only at a supportable resolution. Discipline is represented by the hierarchy; setting and injury-definition families remain separate analysis sets. Freeze age representation and scaling, category/reference coding, geographical resolution, missingness handling and any supported interactions before fitting. Avoid stepwise outcome-driven selection and automatic inclusion of every available filter.</w:t>
      </w:r>
    </w:p>
    <w:p w14:paraId="258BD021" w14:textId="77777777" w:rsidR="00431622" w:rsidRDefault="00000000">
      <w:pPr>
        <w:pStyle w:val="AcademicNote"/>
        <w:keepLines/>
      </w:pPr>
      <w:r>
        <w:rPr>
          <w:b/>
        </w:rPr>
        <w:t>Borrowing sensitivities:</w:t>
      </w:r>
      <w:r>
        <w:t xml:space="preserve"> Compare the robust hierarchy with no cross-discipline pooling and an association-football-only fit. Report changes in the common distribution, discipline estimates and uncertainty; do not assume association football will be unchanged.</w:t>
      </w:r>
    </w:p>
    <w:p w14:paraId="7FBC5378" w14:textId="77777777" w:rsidR="00431622" w:rsidRDefault="00000000">
      <w:pPr>
        <w:pStyle w:val="Heading2"/>
      </w:pPr>
      <w:r>
        <w:lastRenderedPageBreak/>
        <w:t>5. Estimands, Priors and Predictive Checks</w:t>
      </w:r>
    </w:p>
    <w:p w14:paraId="76DB241B" w14:textId="77777777" w:rsidR="00431622" w:rsidRDefault="00000000">
      <w:pPr>
        <w:pStyle w:val="AcademicNote"/>
        <w:keepLines/>
      </w:pPr>
      <w:r>
        <w:rPr>
          <w:b/>
        </w:rPr>
        <w:t>All-disciplines</w:t>
      </w:r>
      <w:r>
        <w:rPr>
          <w:b/>
        </w:rPr>
        <w:t xml:space="preserve"> </w:t>
      </w:r>
      <w:r>
        <w:rPr>
          <w:b/>
        </w:rPr>
        <w:t>estimand:</w:t>
      </w:r>
      <w:r>
        <w:rPr>
          <w:b/>
        </w:rPr>
        <w:t xml:space="preserve"> </w:t>
      </w:r>
      <w:r>
        <w:t>Report</w:t>
      </w:r>
      <w:r>
        <w:t xml:space="preserve"> </w:t>
      </w:r>
      <w:r>
        <w:t>the</w:t>
      </w:r>
      <w:r>
        <w:t xml:space="preserve"> </w:t>
      </w:r>
      <w:r>
        <w:t>common</w:t>
      </w:r>
      <w:r>
        <w:t xml:space="preserve"> </w:t>
      </w:r>
      <w:r>
        <w:t>all-disciplines</w:t>
      </w:r>
      <w:r>
        <w:t xml:space="preserve"> </w:t>
      </w:r>
      <w:r>
        <w:t>distribution</w:t>
      </w:r>
      <w:r>
        <w:t xml:space="preserve"> </w:t>
      </w:r>
      <w:r>
        <w:t>and</w:t>
      </w:r>
      <w:r>
        <w:t xml:space="preserve"> </w:t>
      </w:r>
      <w:r>
        <w:t>discipline-specific</w:t>
      </w:r>
      <w:r>
        <w:t xml:space="preserve"> </w:t>
      </w:r>
      <w:r>
        <w:t>posterior</w:t>
      </w:r>
      <w:r>
        <w:t xml:space="preserve"> </w:t>
      </w:r>
      <w:r>
        <w:t>rates</w:t>
      </w:r>
      <w:r>
        <w:t xml:space="preserve"> </w:t>
      </w:r>
      <w:r>
        <w:t>from</w:t>
      </w:r>
      <w:r>
        <w:t xml:space="preserve"> </w:t>
      </w:r>
      <w:r>
        <w:t>the</w:t>
      </w:r>
      <w:r>
        <w:t xml:space="preserve"> </w:t>
      </w:r>
      <w:r>
        <w:t>joint</w:t>
      </w:r>
      <w:r>
        <w:t xml:space="preserve"> </w:t>
      </w:r>
      <w:r>
        <w:t>model.</w:t>
      </w:r>
      <w:r>
        <w:t xml:space="preserve"> </w:t>
      </w:r>
      <w:r>
        <w:t>Any</w:t>
      </w:r>
      <w:r>
        <w:t xml:space="preserve"> </w:t>
      </w:r>
      <w:r>
        <w:t>combined</w:t>
      </w:r>
      <w:r>
        <w:t xml:space="preserve"> </w:t>
      </w:r>
      <w:r>
        <w:t>headline</w:t>
      </w:r>
      <w:r>
        <w:t xml:space="preserve"> </w:t>
      </w:r>
      <w:r>
        <w:t>is</w:t>
      </w:r>
      <w:r>
        <w:t xml:space="preserve"> </w:t>
      </w:r>
      <w:r>
        <w:t>a</w:t>
      </w:r>
      <w:r>
        <w:t xml:space="preserve"> </w:t>
      </w:r>
      <w:r>
        <w:t>pre-declared</w:t>
      </w:r>
      <w:r>
        <w:t xml:space="preserve"> </w:t>
      </w:r>
      <w:r>
        <w:t>summary</w:t>
      </w:r>
      <w:r>
        <w:t xml:space="preserve"> </w:t>
      </w:r>
      <w:r>
        <w:t>across</w:t>
      </w:r>
      <w:r>
        <w:t xml:space="preserve"> </w:t>
      </w:r>
      <w:r>
        <w:t>eligible</w:t>
      </w:r>
      <w:r>
        <w:t xml:space="preserve"> </w:t>
      </w:r>
      <w:r>
        <w:t>published</w:t>
      </w:r>
      <w:r>
        <w:t xml:space="preserve"> </w:t>
      </w:r>
      <w:r>
        <w:t>populations</w:t>
      </w:r>
      <w:r>
        <w:t xml:space="preserve"> </w:t>
      </w:r>
      <w:r>
        <w:t>using</w:t>
      </w:r>
      <w:r>
        <w:t xml:space="preserve"> </w:t>
      </w:r>
      <w:r>
        <w:t>declared</w:t>
      </w:r>
      <w:r>
        <w:t xml:space="preserve"> </w:t>
      </w:r>
      <w:r>
        <w:t>corpus</w:t>
      </w:r>
      <w:r>
        <w:t xml:space="preserve"> </w:t>
      </w:r>
      <w:r>
        <w:t>weights.</w:t>
      </w:r>
      <w:r>
        <w:rPr>
          <w:color w:val="00B050"/>
        </w:rPr>
        <w:t xml:space="preserve"> </w:t>
      </w:r>
      <w:r>
        <w:rPr>
          <w:color w:val="00B050"/>
        </w:rPr>
        <w:t>Define</w:t>
      </w:r>
      <w:r>
        <w:rPr>
          <w:color w:val="00B050"/>
        </w:rPr>
        <w:t xml:space="preserve"> </w:t>
      </w:r>
      <w:r>
        <w:rPr>
          <w:color w:val="00B050"/>
        </w:rPr>
        <w:t>the</w:t>
      </w:r>
      <w:r>
        <w:rPr>
          <w:color w:val="00B050"/>
        </w:rPr>
        <w:t xml:space="preserve"> </w:t>
      </w:r>
      <w:r>
        <w:rPr>
          <w:color w:val="00B050"/>
        </w:rPr>
        <w:t>headline</w:t>
      </w:r>
      <w:r>
        <w:rPr>
          <w:color w:val="00B050"/>
        </w:rPr>
        <w:t xml:space="preserve"> </w:t>
      </w:r>
      <w:r>
        <w:rPr>
          <w:color w:val="00B050"/>
        </w:rPr>
        <w:t>from</w:t>
      </w:r>
      <w:r>
        <w:rPr>
          <w:color w:val="00B050"/>
        </w:rPr>
        <w:t xml:space="preserve"> </w:t>
      </w:r>
      <w:r>
        <w:rPr>
          <w:color w:val="00B050"/>
        </w:rPr>
        <w:t>a</w:t>
      </w:r>
      <w:r>
        <w:rPr>
          <w:color w:val="00B050"/>
        </w:rPr>
        <w:t xml:space="preserve"> </w:t>
      </w:r>
      <w:r>
        <w:rPr>
          <w:color w:val="00B050"/>
        </w:rPr>
        <w:t>finite</w:t>
      </w:r>
      <w:r>
        <w:rPr>
          <w:color w:val="00B050"/>
        </w:rPr>
        <w:t xml:space="preserve"> </w:t>
      </w:r>
      <w:r>
        <w:rPr>
          <w:color w:val="00B050"/>
        </w:rPr>
        <w:t>declared</w:t>
      </w:r>
      <w:r>
        <w:rPr>
          <w:color w:val="00B050"/>
        </w:rPr>
        <w:t xml:space="preserve"> </w:t>
      </w:r>
      <w:r>
        <w:rPr>
          <w:color w:val="00B050"/>
        </w:rPr>
        <w:t>corpus</w:t>
      </w:r>
      <w:r>
        <w:rPr>
          <w:color w:val="00B050"/>
        </w:rPr>
        <w:t xml:space="preserve"> </w:t>
      </w:r>
      <w:r>
        <w:rPr>
          <w:color w:val="00B050"/>
        </w:rPr>
        <w:t>and</w:t>
      </w:r>
      <w:r>
        <w:rPr>
          <w:color w:val="00B050"/>
        </w:rPr>
        <w:t xml:space="preserve"> </w:t>
      </w:r>
      <w:r>
        <w:rPr>
          <w:color w:val="00B050"/>
        </w:rPr>
        <w:t>weights</w:t>
      </w:r>
      <w:r>
        <w:rPr>
          <w:color w:val="00B050"/>
        </w:rPr>
        <w:t xml:space="preserve"> </w:t>
      </w:r>
      <w:r>
        <w:rPr>
          <w:color w:val="00B050"/>
        </w:rPr>
        <w:t>at</w:t>
      </w:r>
      <w:r>
        <w:rPr>
          <w:color w:val="00B050"/>
        </w:rPr>
        <w:t xml:space="preserve"> </w:t>
      </w:r>
      <w:r>
        <w:rPr>
          <w:color w:val="00B050"/>
        </w:rPr>
        <w:t>each</w:t>
      </w:r>
      <w:r>
        <w:rPr>
          <w:color w:val="00B050"/>
        </w:rPr>
        <w:t xml:space="preserve"> </w:t>
      </w:r>
      <w:r>
        <w:rPr>
          <w:color w:val="00B050"/>
        </w:rPr>
        <w:t>posterior</w:t>
      </w:r>
      <w:r>
        <w:rPr>
          <w:color w:val="00B050"/>
        </w:rPr>
        <w:t xml:space="preserve"> </w:t>
      </w:r>
      <w:r>
        <w:rPr>
          <w:color w:val="00B050"/>
        </w:rPr>
        <w:t>draw,</w:t>
      </w:r>
      <w:r>
        <w:rPr>
          <w:color w:val="00B050"/>
        </w:rPr>
        <w:t xml:space="preserve"> </w:t>
      </w:r>
      <w:r>
        <w:rPr>
          <w:color w:val="00B050"/>
        </w:rPr>
        <w:t>then</w:t>
      </w:r>
      <w:r>
        <w:rPr>
          <w:color w:val="00B050"/>
        </w:rPr>
        <w:t xml:space="preserve"> </w:t>
      </w:r>
      <w:r>
        <w:rPr>
          <w:color w:val="00B050"/>
        </w:rPr>
        <w:t>summarise</w:t>
      </w:r>
      <w:r>
        <w:rPr>
          <w:color w:val="00B050"/>
        </w:rPr>
        <w:t xml:space="preserve"> </w:t>
      </w:r>
      <w:r>
        <w:rPr>
          <w:color w:val="00B050"/>
        </w:rPr>
        <w:t>its</w:t>
      </w:r>
      <w:r>
        <w:rPr>
          <w:color w:val="00B050"/>
        </w:rPr>
        <w:t xml:space="preserve"> </w:t>
      </w:r>
      <w:r>
        <w:rPr>
          <w:color w:val="00B050"/>
        </w:rPr>
        <w:t>posterior</w:t>
      </w:r>
      <w:r>
        <w:rPr>
          <w:color w:val="00B050"/>
        </w:rPr>
        <w:t xml:space="preserve"> </w:t>
      </w:r>
      <w:r>
        <w:rPr>
          <w:color w:val="00B050"/>
        </w:rPr>
        <w:t>with</w:t>
      </w:r>
      <w:r>
        <w:rPr>
          <w:color w:val="00B050"/>
        </w:rPr>
        <w:t xml:space="preserve"> </w:t>
      </w:r>
      <w:r>
        <w:rPr>
          <w:color w:val="00B050"/>
        </w:rPr>
        <w:t>medians</w:t>
      </w:r>
      <w:r>
        <w:rPr>
          <w:color w:val="00B050"/>
        </w:rPr>
        <w:t xml:space="preserve"> </w:t>
      </w:r>
      <w:r>
        <w:rPr>
          <w:color w:val="00B050"/>
        </w:rPr>
        <w:t>and</w:t>
      </w:r>
      <w:r>
        <w:rPr>
          <w:color w:val="00B050"/>
        </w:rPr>
        <w:t xml:space="preserve"> </w:t>
      </w:r>
      <w:r>
        <w:rPr>
          <w:color w:val="00B050"/>
        </w:rPr>
        <w:t>quantiles.</w:t>
      </w:r>
      <w:r>
        <w:rPr>
          <w:color w:val="00B050"/>
        </w:rPr>
        <w:t xml:space="preserve"> </w:t>
      </w:r>
      <w:r>
        <w:rPr>
          <w:color w:val="00B050"/>
        </w:rPr>
        <w:t>Unbounded</w:t>
      </w:r>
      <w:r>
        <w:rPr>
          <w:color w:val="00B050"/>
        </w:rPr>
        <w:t xml:space="preserve"> </w:t>
      </w:r>
      <w:r>
        <w:rPr>
          <w:color w:val="00B050"/>
        </w:rPr>
        <w:t>Student-t</w:t>
      </w:r>
      <w:r>
        <w:rPr>
          <w:color w:val="00B050"/>
        </w:rPr>
        <w:t xml:space="preserve"> </w:t>
      </w:r>
      <w:r>
        <w:rPr>
          <w:color w:val="00B050"/>
        </w:rPr>
        <w:t>log-rate</w:t>
      </w:r>
      <w:r>
        <w:rPr>
          <w:color w:val="00B050"/>
        </w:rPr>
        <w:t xml:space="preserve"> </w:t>
      </w:r>
      <w:r>
        <w:rPr>
          <w:color w:val="00B050"/>
        </w:rPr>
        <w:t>effects</w:t>
      </w:r>
      <w:r>
        <w:rPr>
          <w:color w:val="00B050"/>
        </w:rPr>
        <w:t xml:space="preserve"> </w:t>
      </w:r>
      <w:r>
        <w:rPr>
          <w:color w:val="00B050"/>
        </w:rPr>
        <w:t>have</w:t>
      </w:r>
      <w:r>
        <w:rPr>
          <w:color w:val="00B050"/>
        </w:rPr>
        <w:t xml:space="preserve"> </w:t>
      </w:r>
      <w:r>
        <w:rPr>
          <w:color w:val="00B050"/>
        </w:rPr>
        <w:t>no</w:t>
      </w:r>
      <w:r>
        <w:rPr>
          <w:color w:val="00B050"/>
        </w:rPr>
        <w:t xml:space="preserve"> </w:t>
      </w:r>
      <w:r>
        <w:rPr>
          <w:color w:val="00B050"/>
        </w:rPr>
        <w:t>finite</w:t>
      </w:r>
      <w:r>
        <w:rPr>
          <w:color w:val="00B050"/>
        </w:rPr>
        <w:t xml:space="preserve"> </w:t>
      </w:r>
      <w:r>
        <w:rPr>
          <w:color w:val="00B050"/>
        </w:rPr>
        <w:t>exponential</w:t>
      </w:r>
      <w:r>
        <w:rPr>
          <w:color w:val="00B050"/>
        </w:rPr>
        <w:t xml:space="preserve"> </w:t>
      </w:r>
      <w:r>
        <w:rPr>
          <w:color w:val="00B050"/>
        </w:rPr>
        <w:t>moments,</w:t>
      </w:r>
      <w:r>
        <w:rPr>
          <w:color w:val="00B050"/>
        </w:rPr>
        <w:t xml:space="preserve"> </w:t>
      </w:r>
      <w:r>
        <w:rPr>
          <w:color w:val="00B050"/>
        </w:rPr>
        <w:t>so</w:t>
      </w:r>
      <w:r>
        <w:rPr>
          <w:color w:val="00B050"/>
        </w:rPr>
        <w:t xml:space="preserve"> </w:t>
      </w:r>
      <w:r>
        <w:rPr>
          <w:color w:val="00B050"/>
        </w:rPr>
        <w:t>do</w:t>
      </w:r>
      <w:r>
        <w:rPr>
          <w:color w:val="00B050"/>
        </w:rPr>
        <w:t xml:space="preserve"> </w:t>
      </w:r>
      <w:r>
        <w:rPr>
          <w:color w:val="00B050"/>
        </w:rPr>
        <w:t>not</w:t>
      </w:r>
      <w:r>
        <w:rPr>
          <w:color w:val="00B050"/>
        </w:rPr>
        <w:t xml:space="preserve"> </w:t>
      </w:r>
      <w:r>
        <w:rPr>
          <w:color w:val="00B050"/>
        </w:rPr>
        <w:t>describe</w:t>
      </w:r>
      <w:r>
        <w:rPr>
          <w:color w:val="00B050"/>
        </w:rPr>
        <w:t xml:space="preserve"> </w:t>
      </w:r>
      <w:r>
        <w:rPr>
          <w:color w:val="00B050"/>
        </w:rPr>
        <w:t>the</w:t>
      </w:r>
      <w:r>
        <w:rPr>
          <w:color w:val="00B050"/>
        </w:rPr>
        <w:t xml:space="preserve"> </w:t>
      </w:r>
      <w:r>
        <w:rPr>
          <w:color w:val="00B050"/>
        </w:rPr>
        <w:t>arithmetic</w:t>
      </w:r>
      <w:r>
        <w:rPr>
          <w:color w:val="00B050"/>
        </w:rPr>
        <w:t xml:space="preserve"> </w:t>
      </w:r>
      <w:r>
        <w:rPr>
          <w:color w:val="00B050"/>
        </w:rPr>
        <w:t>mean</w:t>
      </w:r>
      <w:r>
        <w:rPr>
          <w:color w:val="00B050"/>
        </w:rPr>
        <w:t xml:space="preserve"> </w:t>
      </w:r>
      <w:r>
        <w:rPr>
          <w:color w:val="00B050"/>
        </w:rPr>
        <w:t>of</w:t>
      </w:r>
      <w:r>
        <w:rPr>
          <w:color w:val="00B050"/>
        </w:rPr>
        <w:t xml:space="preserve"> </w:t>
      </w:r>
      <w:r>
        <w:rPr>
          <w:color w:val="00B050"/>
        </w:rPr>
        <w:t>the</w:t>
      </w:r>
      <w:r>
        <w:rPr>
          <w:color w:val="00B050"/>
        </w:rPr>
        <w:t xml:space="preserve"> </w:t>
      </w:r>
      <w:r>
        <w:rPr>
          <w:color w:val="00B050"/>
        </w:rPr>
        <w:t>new-discipline</w:t>
      </w:r>
      <w:r>
        <w:rPr>
          <w:color w:val="00B050"/>
        </w:rPr>
        <w:t xml:space="preserve"> </w:t>
      </w:r>
      <w:r>
        <w:rPr>
          <w:color w:val="00B050"/>
        </w:rPr>
        <w:t>rate</w:t>
      </w:r>
      <w:r>
        <w:rPr>
          <w:color w:val="00B050"/>
        </w:rPr>
        <w:t xml:space="preserve"> </w:t>
      </w:r>
      <w:r>
        <w:rPr>
          <w:color w:val="00B050"/>
        </w:rPr>
        <w:t>distribution</w:t>
      </w:r>
      <w:r>
        <w:rPr>
          <w:color w:val="00B050"/>
        </w:rPr>
        <w:t xml:space="preserve"> </w:t>
      </w:r>
      <w:r>
        <w:rPr>
          <w:color w:val="00B050"/>
        </w:rPr>
        <w:t>as</w:t>
      </w:r>
      <w:r>
        <w:rPr>
          <w:color w:val="00B050"/>
        </w:rPr>
        <w:t xml:space="preserve"> </w:t>
      </w:r>
      <w:r>
        <w:rPr>
          <w:color w:val="00B050"/>
        </w:rPr>
        <w:t>a</w:t>
      </w:r>
      <w:r>
        <w:rPr>
          <w:color w:val="00B050"/>
        </w:rPr>
        <w:t xml:space="preserve"> </w:t>
      </w:r>
      <w:r>
        <w:rPr>
          <w:color w:val="00B050"/>
        </w:rPr>
        <w:t>finite</w:t>
      </w:r>
      <w:r>
        <w:rPr>
          <w:color w:val="00B050"/>
        </w:rPr>
        <w:t xml:space="preserve"> </w:t>
      </w:r>
      <w:r>
        <w:rPr>
          <w:color w:val="00B050"/>
        </w:rPr>
        <w:t>estimand.</w:t>
      </w:r>
      <w:r>
        <w:rPr>
          <w:color w:val="00B050"/>
        </w:rPr>
        <w:t xml:space="preserve"> </w:t>
      </w:r>
      <w:r>
        <w:rPr>
          <w:color w:val="00B050"/>
        </w:rPr>
        <w:t>Audit</w:t>
      </w:r>
      <w:r>
        <w:rPr>
          <w:color w:val="00B050"/>
        </w:rPr>
        <w:t xml:space="preserve"> </w:t>
      </w:r>
      <w:r>
        <w:rPr>
          <w:color w:val="00B050"/>
        </w:rPr>
        <w:t>extreme</w:t>
      </w:r>
      <w:r>
        <w:rPr>
          <w:color w:val="00B050"/>
        </w:rPr>
        <w:t xml:space="preserve"> </w:t>
      </w:r>
      <w:r>
        <w:rPr>
          <w:color w:val="00B050"/>
        </w:rPr>
        <w:t>prior-predictive</w:t>
      </w:r>
      <w:r>
        <w:rPr>
          <w:color w:val="00B050"/>
        </w:rPr>
        <w:t xml:space="preserve"> </w:t>
      </w:r>
      <w:r>
        <w:rPr>
          <w:color w:val="00B050"/>
        </w:rPr>
        <w:t>draws</w:t>
      </w:r>
      <w:r>
        <w:rPr>
          <w:color w:val="00B050"/>
        </w:rPr>
        <w:t xml:space="preserve"> </w:t>
      </w:r>
      <w:r>
        <w:rPr>
          <w:color w:val="00B050"/>
        </w:rPr>
        <w:t>explicitly;</w:t>
      </w:r>
      <w:r>
        <w:rPr>
          <w:color w:val="00B050"/>
        </w:rPr>
        <w:t xml:space="preserve"> </w:t>
      </w:r>
      <w:r>
        <w:rPr>
          <w:color w:val="00B050"/>
        </w:rPr>
        <w:t>a</w:t>
      </w:r>
      <w:r>
        <w:rPr>
          <w:color w:val="00B050"/>
        </w:rPr>
        <w:t xml:space="preserve"> </w:t>
      </w:r>
      <w:r>
        <w:rPr>
          <w:color w:val="00B050"/>
        </w:rPr>
        <w:t>half-normal</w:t>
      </w:r>
      <w:r>
        <w:rPr>
          <w:color w:val="00B050"/>
        </w:rPr>
        <w:t xml:space="preserve"> </w:t>
      </w:r>
      <w:r>
        <w:rPr>
          <w:color w:val="00B050"/>
        </w:rPr>
        <w:t>scale</w:t>
      </w:r>
      <w:r>
        <w:rPr>
          <w:color w:val="00B050"/>
        </w:rPr>
        <w:t xml:space="preserve"> </w:t>
      </w:r>
      <w:r>
        <w:rPr>
          <w:color w:val="00B050"/>
        </w:rPr>
        <w:t>prior</w:t>
      </w:r>
      <w:r>
        <w:rPr>
          <w:color w:val="00B050"/>
        </w:rPr>
        <w:t xml:space="preserve"> </w:t>
      </w:r>
      <w:r>
        <w:rPr>
          <w:color w:val="00B050"/>
        </w:rPr>
        <w:t>does</w:t>
      </w:r>
      <w:r>
        <w:rPr>
          <w:color w:val="00B050"/>
        </w:rPr>
        <w:t xml:space="preserve"> </w:t>
      </w:r>
      <w:r>
        <w:rPr>
          <w:color w:val="00B050"/>
        </w:rPr>
        <w:t>not</w:t>
      </w:r>
      <w:r>
        <w:rPr>
          <w:color w:val="00B050"/>
        </w:rPr>
        <w:t xml:space="preserve"> </w:t>
      </w:r>
      <w:r>
        <w:rPr>
          <w:color w:val="00B050"/>
        </w:rPr>
        <w:t>remove</w:t>
      </w:r>
      <w:r>
        <w:rPr>
          <w:color w:val="00B050"/>
        </w:rPr>
        <w:t xml:space="preserve"> </w:t>
      </w:r>
      <w:r>
        <w:rPr>
          <w:color w:val="00B050"/>
        </w:rPr>
        <w:t>the</w:t>
      </w:r>
      <w:r>
        <w:rPr>
          <w:color w:val="00B050"/>
        </w:rPr>
        <w:t xml:space="preserve"> </w:t>
      </w:r>
      <w:r>
        <w:rPr>
          <w:color w:val="00B050"/>
        </w:rPr>
        <w:t>Student-t</w:t>
      </w:r>
      <w:r>
        <w:rPr>
          <w:color w:val="00B050"/>
        </w:rPr>
        <w:t xml:space="preserve"> </w:t>
      </w:r>
      <w:r>
        <w:rPr>
          <w:color w:val="00B050"/>
        </w:rPr>
        <w:t>effect</w:t>
      </w:r>
      <w:r>
        <w:rPr>
          <w:color w:val="00B050"/>
        </w:rPr>
        <w:t xml:space="preserve"> </w:t>
      </w:r>
      <w:r>
        <w:rPr>
          <w:color w:val="00B050"/>
        </w:rPr>
        <w:t>tails.</w:t>
      </w:r>
    </w:p>
    <w:p w14:paraId="50050B7B" w14:textId="77777777" w:rsidR="00431622" w:rsidRDefault="00000000">
      <w:pPr>
        <w:pStyle w:val="AcademicNote"/>
        <w:keepLines/>
      </w:pPr>
      <w:r>
        <w:rPr>
          <w:b/>
          <w:bCs/>
        </w:rPr>
        <w:t>Observed support:</w:t>
      </w:r>
      <w:r>
        <w:t xml:space="preserve"> For every estimand, report contributing study populations, independent source families, injuries, player-hours and, for burden, days lost. Distinguish observed support from model-based prediction.</w:t>
      </w:r>
    </w:p>
    <w:p w14:paraId="6C964845" w14:textId="77777777" w:rsidR="00431622" w:rsidRDefault="00000000">
      <w:pPr>
        <w:pStyle w:val="AcademicNote"/>
        <w:keepLines/>
      </w:pPr>
      <w:r>
        <w:rPr>
          <w:b/>
        </w:rPr>
        <w:t>Prior</w:t>
      </w:r>
      <w:r>
        <w:rPr>
          <w:b/>
        </w:rPr>
        <w:t xml:space="preserve"> </w:t>
      </w:r>
      <w:r>
        <w:rPr>
          <w:b/>
        </w:rPr>
        <w:t>specification:</w:t>
      </w:r>
      <w:r>
        <w:rPr>
          <w:b/>
        </w:rPr>
        <w:t xml:space="preserve"> </w:t>
      </w:r>
      <w:r>
        <w:t>Use</w:t>
      </w:r>
      <w:r>
        <w:t xml:space="preserve"> </w:t>
      </w:r>
      <w:r>
        <w:t>proper,</w:t>
      </w:r>
      <w:r>
        <w:t xml:space="preserve"> </w:t>
      </w:r>
      <w:r>
        <w:t>parameter-specific</w:t>
      </w:r>
      <w:r>
        <w:t xml:space="preserve"> </w:t>
      </w:r>
      <w:r>
        <w:t>weakly</w:t>
      </w:r>
      <w:r>
        <w:t xml:space="preserve"> </w:t>
      </w:r>
      <w:r>
        <w:t>informative</w:t>
      </w:r>
      <w:r>
        <w:t xml:space="preserve"> </w:t>
      </w:r>
      <w:r>
        <w:t>priors</w:t>
      </w:r>
      <w:r>
        <w:t xml:space="preserve"> </w:t>
      </w:r>
      <w:r>
        <w:t>on</w:t>
      </w:r>
      <w:r>
        <w:t xml:space="preserve"> </w:t>
      </w:r>
      <w:r>
        <w:t>interpretable</w:t>
      </w:r>
      <w:r>
        <w:t xml:space="preserve"> </w:t>
      </w:r>
      <w:r>
        <w:t>rate,</w:t>
      </w:r>
      <w:r>
        <w:t xml:space="preserve"> </w:t>
      </w:r>
      <w:r>
        <w:t>rate-ratio,</w:t>
      </w:r>
      <w:r>
        <w:t xml:space="preserve"> </w:t>
      </w:r>
      <w:r>
        <w:rPr>
          <w:color w:val="00B050"/>
        </w:rPr>
        <w:t>dispersion</w:t>
      </w:r>
      <w:r>
        <w:t xml:space="preserve"> </w:t>
      </w:r>
      <w:r>
        <w:t>and</w:t>
      </w:r>
      <w:r>
        <w:t xml:space="preserve"> </w:t>
      </w:r>
      <w:r>
        <w:t>heterogeneity</w:t>
      </w:r>
      <w:r>
        <w:t xml:space="preserve"> </w:t>
      </w:r>
      <w:r>
        <w:t>scales.</w:t>
      </w:r>
      <w:r>
        <w:t xml:space="preserve"> </w:t>
      </w:r>
      <w:r>
        <w:rPr>
          <w:color w:val="00B050"/>
        </w:rPr>
        <w:t>Use</w:t>
      </w:r>
      <w:r>
        <w:t xml:space="preserve"> </w:t>
      </w:r>
      <w:r>
        <w:rPr>
          <w:color w:val="00B050"/>
        </w:rPr>
        <w:t>calibrated</w:t>
      </w:r>
      <w:r>
        <w:t xml:space="preserve"> </w:t>
      </w:r>
      <w:r>
        <w:rPr>
          <w:color w:val="00B050"/>
        </w:rPr>
        <w:t>half-normal</w:t>
      </w:r>
      <w:r>
        <w:rPr>
          <w:color w:val="00B050"/>
        </w:rPr>
        <w:t xml:space="preserve"> </w:t>
      </w:r>
      <w:r>
        <w:rPr>
          <w:color w:val="00B050"/>
        </w:rPr>
        <w:t>priors</w:t>
      </w:r>
      <w:r>
        <w:rPr>
          <w:color w:val="00B050"/>
        </w:rPr>
        <w:t xml:space="preserve"> </w:t>
      </w:r>
      <w:r>
        <w:rPr>
          <w:color w:val="00B050"/>
        </w:rPr>
        <w:t>as</w:t>
      </w:r>
      <w:r>
        <w:rPr>
          <w:color w:val="00B050"/>
        </w:rPr>
        <w:t xml:space="preserve"> </w:t>
      </w:r>
      <w:r>
        <w:rPr>
          <w:color w:val="00B050"/>
        </w:rPr>
        <w:t>the</w:t>
      </w:r>
      <w:r>
        <w:rPr>
          <w:color w:val="00B050"/>
        </w:rPr>
        <w:t xml:space="preserve"> </w:t>
      </w:r>
      <w:r>
        <w:rPr>
          <w:color w:val="00B050"/>
        </w:rPr>
        <w:t>primary</w:t>
      </w:r>
      <w:r>
        <w:rPr>
          <w:color w:val="00B050"/>
        </w:rPr>
        <w:t xml:space="preserve"> </w:t>
      </w:r>
      <w:r>
        <w:rPr>
          <w:color w:val="00B050"/>
        </w:rPr>
        <w:t>heterogeneity-scale</w:t>
      </w:r>
      <w:r>
        <w:rPr>
          <w:color w:val="00B050"/>
        </w:rPr>
        <w:t xml:space="preserve"> </w:t>
      </w:r>
      <w:r>
        <w:rPr>
          <w:color w:val="00B050"/>
        </w:rPr>
        <w:t>priors,</w:t>
      </w:r>
      <w:r>
        <w:rPr>
          <w:color w:val="00B050"/>
        </w:rPr>
        <w:t xml:space="preserve"> </w:t>
      </w:r>
      <w:r>
        <w:rPr>
          <w:color w:val="00B050"/>
        </w:rPr>
        <w:t>with</w:t>
      </w:r>
      <w:r>
        <w:rPr>
          <w:color w:val="00B050"/>
        </w:rPr>
        <w:t xml:space="preserve"> </w:t>
      </w:r>
      <w:r>
        <w:rPr>
          <w:color w:val="00B050"/>
        </w:rPr>
        <w:t>half-Cauchy</w:t>
      </w:r>
      <w:r>
        <w:rPr>
          <w:color w:val="00B050"/>
        </w:rPr>
        <w:t xml:space="preserve"> </w:t>
      </w:r>
      <w:r>
        <w:rPr>
          <w:color w:val="00B050"/>
        </w:rPr>
        <w:t>retained</w:t>
      </w:r>
      <w:r>
        <w:rPr>
          <w:color w:val="00B050"/>
        </w:rPr>
        <w:t xml:space="preserve"> </w:t>
      </w:r>
      <w:r>
        <w:rPr>
          <w:color w:val="00B050"/>
        </w:rPr>
        <w:t>as</w:t>
      </w:r>
      <w:r>
        <w:rPr>
          <w:color w:val="00B050"/>
        </w:rPr>
        <w:t xml:space="preserve"> </w:t>
      </w:r>
      <w:r>
        <w:rPr>
          <w:color w:val="00B050"/>
        </w:rPr>
        <w:t>a</w:t>
      </w:r>
      <w:r>
        <w:rPr>
          <w:color w:val="00B050"/>
        </w:rPr>
        <w:t xml:space="preserve"> </w:t>
      </w:r>
      <w:r>
        <w:rPr>
          <w:color w:val="00B050"/>
        </w:rPr>
        <w:t>reported</w:t>
      </w:r>
      <w:r>
        <w:rPr>
          <w:color w:val="00B050"/>
        </w:rPr>
        <w:t xml:space="preserve"> </w:t>
      </w:r>
      <w:r>
        <w:rPr>
          <w:color w:val="00B050"/>
        </w:rPr>
        <w:t>sensitivity.</w:t>
      </w:r>
      <w:r>
        <w:rPr>
          <w:color w:val="00B050"/>
        </w:rPr>
        <w:t xml:space="preserve"> </w:t>
      </w:r>
      <w:r>
        <w:rPr>
          <w:color w:val="00B050"/>
        </w:rPr>
        <w:t>Calibrate</w:t>
      </w:r>
      <w:r>
        <w:rPr>
          <w:color w:val="00B050"/>
        </w:rPr>
        <w:t xml:space="preserve"> </w:t>
      </w:r>
      <w:r>
        <w:rPr>
          <w:color w:val="00B050"/>
        </w:rPr>
        <w:t>discipline,</w:t>
      </w:r>
      <w:r>
        <w:rPr>
          <w:color w:val="00B050"/>
        </w:rPr>
        <w:t xml:space="preserve"> </w:t>
      </w:r>
      <w:r>
        <w:rPr>
          <w:color w:val="00B050"/>
        </w:rPr>
        <w:t>study</w:t>
      </w:r>
      <w:r>
        <w:t xml:space="preserve"> </w:t>
      </w:r>
      <w:r>
        <w:t>and</w:t>
      </w:r>
      <w:r>
        <w:t xml:space="preserve"> </w:t>
      </w:r>
      <w:r>
        <w:rPr>
          <w:color w:val="00B050"/>
        </w:rPr>
        <w:t>any</w:t>
      </w:r>
      <w:r>
        <w:t xml:space="preserve"> </w:t>
      </w:r>
      <w:r>
        <w:rPr>
          <w:color w:val="00B050"/>
        </w:rPr>
        <w:t>source-family</w:t>
      </w:r>
      <w:r>
        <w:t xml:space="preserve"> </w:t>
      </w:r>
      <w:r>
        <w:rPr>
          <w:color w:val="00B050"/>
        </w:rPr>
        <w:t>scale</w:t>
      </w:r>
      <w:r>
        <w:t xml:space="preserve"> </w:t>
      </w:r>
      <w:r>
        <w:rPr>
          <w:color w:val="00B050"/>
        </w:rPr>
        <w:t>separately.</w:t>
      </w:r>
      <w:r>
        <w:t xml:space="preserve"> </w:t>
      </w:r>
      <w:r>
        <w:rPr>
          <w:color w:val="00B050"/>
        </w:rPr>
        <w:t>Freeze</w:t>
      </w:r>
      <w:r>
        <w:t xml:space="preserve"> </w:t>
      </w:r>
      <w:r>
        <w:rPr>
          <w:color w:val="00B050"/>
        </w:rPr>
        <w:t>the</w:t>
      </w:r>
      <w:r>
        <w:t xml:space="preserve"> </w:t>
      </w:r>
      <w:r>
        <w:rPr>
          <w:color w:val="00B050"/>
        </w:rPr>
        <w:t>implied</w:t>
      </w:r>
      <w:r>
        <w:t xml:space="preserve"> </w:t>
      </w:r>
      <w:r>
        <w:rPr>
          <w:color w:val="00B050"/>
        </w:rPr>
        <w:t>log-rate</w:t>
      </w:r>
      <w:r>
        <w:t xml:space="preserve"> </w:t>
      </w:r>
      <w:r>
        <w:rPr>
          <w:color w:val="00B050"/>
        </w:rPr>
        <w:t>contrast</w:t>
      </w:r>
      <w:r>
        <w:t xml:space="preserve"> </w:t>
      </w:r>
      <w:r>
        <w:rPr>
          <w:color w:val="00B050"/>
        </w:rPr>
        <w:t>quantiles</w:t>
      </w:r>
      <w:r>
        <w:rPr>
          <w:color w:val="00B050"/>
        </w:rPr>
        <w:t xml:space="preserve"> </w:t>
      </w:r>
      <w:r>
        <w:rPr>
          <w:color w:val="00B050"/>
        </w:rPr>
        <w:t>and</w:t>
      </w:r>
      <w:r>
        <w:rPr>
          <w:color w:val="00B050"/>
        </w:rPr>
        <w:t xml:space="preserve"> </w:t>
      </w:r>
      <w:r>
        <w:rPr>
          <w:color w:val="00B050"/>
        </w:rPr>
        <w:t>plausible</w:t>
      </w:r>
      <w:r>
        <w:rPr>
          <w:color w:val="00B050"/>
        </w:rPr>
        <w:t xml:space="preserve"> </w:t>
      </w:r>
      <w:r>
        <w:rPr>
          <w:color w:val="00B050"/>
        </w:rPr>
        <w:t>rate-ratio</w:t>
      </w:r>
      <w:r>
        <w:rPr>
          <w:color w:val="00B050"/>
        </w:rPr>
        <w:t xml:space="preserve"> </w:t>
      </w:r>
      <w:r>
        <w:rPr>
          <w:color w:val="00B050"/>
        </w:rPr>
        <w:t>limits</w:t>
      </w:r>
      <w:r>
        <w:rPr>
          <w:color w:val="00B050"/>
        </w:rPr>
        <w:t xml:space="preserve"> </w:t>
      </w:r>
      <w:r>
        <w:rPr>
          <w:color w:val="00B050"/>
        </w:rPr>
        <w:t>before</w:t>
      </w:r>
      <w:r>
        <w:rPr>
          <w:color w:val="00B050"/>
        </w:rPr>
        <w:t xml:space="preserve"> </w:t>
      </w:r>
      <w:r>
        <w:rPr>
          <w:color w:val="00B050"/>
        </w:rPr>
        <w:t>fitting.</w:t>
      </w:r>
      <w:r>
        <w:rPr>
          <w:color w:val="00B050"/>
        </w:rPr>
        <w:t xml:space="preserve"> </w:t>
      </w:r>
      <w:r>
        <w:rPr>
          <w:color w:val="00B050"/>
        </w:rPr>
        <w:t>Calibrate</w:t>
      </w:r>
      <w:r>
        <w:rPr>
          <w:color w:val="00B050"/>
        </w:rPr>
        <w:t xml:space="preserve"> </w:t>
      </w:r>
      <w:r>
        <w:rPr>
          <w:color w:val="00B050"/>
        </w:rPr>
        <w:t>NB2</w:t>
      </w:r>
      <w:r>
        <w:rPr>
          <w:color w:val="00B050"/>
        </w:rPr>
        <w:t xml:space="preserve"> </w:t>
      </w:r>
      <w:r>
        <w:rPr>
          <w:color w:val="00B050"/>
        </w:rPr>
        <w:t>dispersion</w:t>
      </w:r>
      <w:r>
        <w:rPr>
          <w:color w:val="00B050"/>
        </w:rPr>
        <w:t xml:space="preserve"> </w:t>
      </w:r>
      <w:r>
        <w:rPr>
          <w:color w:val="00B050"/>
        </w:rPr>
        <w:t>using</w:t>
      </w:r>
      <w:r>
        <w:rPr>
          <w:color w:val="00B050"/>
        </w:rPr>
        <w:t xml:space="preserve"> </w:t>
      </w:r>
      <w:r>
        <w:rPr>
          <w:color w:val="00B050"/>
        </w:rPr>
        <w:t>its</w:t>
      </w:r>
      <w:r>
        <w:rPr>
          <w:color w:val="00B050"/>
        </w:rPr>
        <w:t xml:space="preserve"> </w:t>
      </w:r>
      <w:r>
        <w:rPr>
          <w:color w:val="00B050"/>
        </w:rPr>
        <w:t>additional</w:t>
      </w:r>
      <w:r>
        <w:rPr>
          <w:color w:val="00B050"/>
        </w:rPr>
        <w:t xml:space="preserve"> </w:t>
      </w:r>
      <w:r>
        <w:rPr>
          <w:color w:val="00B050"/>
        </w:rPr>
        <w:t>relative</w:t>
      </w:r>
      <w:r>
        <w:rPr>
          <w:color w:val="00B050"/>
        </w:rPr>
        <w:t xml:space="preserve"> </w:t>
      </w:r>
      <w:r>
        <w:rPr>
          <w:color w:val="00B050"/>
        </w:rPr>
        <w:t>variability</w:t>
      </w:r>
      <w:r>
        <w:rPr>
          <w:color w:val="00B050"/>
        </w:rPr>
        <w:t xml:space="preserve"> </w:t>
      </w:r>
      <w:r>
        <w:rPr>
          <w:color w:val="00B050"/>
        </w:rPr>
        <w:t>or</w:t>
      </w:r>
      <w:r>
        <w:rPr>
          <w:color w:val="00B050"/>
        </w:rPr>
        <w:t xml:space="preserve"> </w:t>
      </w:r>
      <w:r>
        <w:rPr>
          <w:color w:val="00B050"/>
        </w:rPr>
        <w:t>implied</w:t>
      </w:r>
      <w:r>
        <w:rPr>
          <w:color w:val="00B050"/>
        </w:rPr>
        <w:t xml:space="preserve"> </w:t>
      </w:r>
      <w:r>
        <w:rPr>
          <w:color w:val="00B050"/>
        </w:rPr>
        <w:t>variance</w:t>
      </w:r>
      <w:r>
        <w:rPr>
          <w:color w:val="00B050"/>
        </w:rPr>
        <w:t xml:space="preserve"> </w:t>
      </w:r>
      <w:r>
        <w:rPr>
          <w:color w:val="00B050"/>
        </w:rPr>
        <w:t>at</w:t>
      </w:r>
      <w:r>
        <w:rPr>
          <w:color w:val="00B050"/>
        </w:rPr>
        <w:t xml:space="preserve"> </w:t>
      </w:r>
      <w:r>
        <w:rPr>
          <w:color w:val="00B050"/>
        </w:rPr>
        <w:t>representative</w:t>
      </w:r>
      <w:r>
        <w:rPr>
          <w:color w:val="00B050"/>
        </w:rPr>
        <w:t xml:space="preserve"> </w:t>
      </w:r>
      <w:r>
        <w:rPr>
          <w:color w:val="00B050"/>
        </w:rPr>
        <w:t>means,</w:t>
      </w:r>
      <w:r>
        <w:t xml:space="preserve"> </w:t>
      </w:r>
      <w:r>
        <w:t>alongside</w:t>
      </w:r>
      <w:r>
        <w:t xml:space="preserve"> </w:t>
      </w:r>
      <w:r>
        <w:rPr>
          <w:color w:val="00B050"/>
        </w:rPr>
        <w:t>zero</w:t>
      </w:r>
      <w:r>
        <w:t xml:space="preserve"> </w:t>
      </w:r>
      <w:r>
        <w:t>and</w:t>
      </w:r>
      <w:r>
        <w:t xml:space="preserve"> </w:t>
      </w:r>
      <w:r>
        <w:rPr>
          <w:color w:val="00B050"/>
        </w:rPr>
        <w:t>tail</w:t>
      </w:r>
      <w:r>
        <w:t xml:space="preserve"> </w:t>
      </w:r>
      <w:r>
        <w:rPr>
          <w:color w:val="00B050"/>
        </w:rPr>
        <w:t>behaviour.</w:t>
      </w:r>
      <w:r>
        <w:t xml:space="preserve"> </w:t>
      </w:r>
      <w:r>
        <w:rPr>
          <w:color w:val="00B050"/>
        </w:rPr>
        <w:t>Record</w:t>
      </w:r>
      <w:r>
        <w:t xml:space="preserve"> </w:t>
      </w:r>
      <w:r>
        <w:rPr>
          <w:color w:val="00B050"/>
        </w:rPr>
        <w:t>every</w:t>
      </w:r>
      <w:r>
        <w:rPr>
          <w:color w:val="00B050"/>
        </w:rPr>
        <w:t xml:space="preserve"> </w:t>
      </w:r>
      <w:r>
        <w:rPr>
          <w:color w:val="00B050"/>
        </w:rPr>
        <w:t>parameter's</w:t>
      </w:r>
      <w:r>
        <w:rPr>
          <w:color w:val="00B050"/>
        </w:rPr>
        <w:t xml:space="preserve"> </w:t>
      </w:r>
      <w:r>
        <w:rPr>
          <w:color w:val="00B050"/>
        </w:rPr>
        <w:t>density,</w:t>
      </w:r>
      <w:r>
        <w:rPr>
          <w:color w:val="00B050"/>
        </w:rPr>
        <w:t xml:space="preserve"> </w:t>
      </w:r>
      <w:r>
        <w:rPr>
          <w:color w:val="00B050"/>
        </w:rPr>
        <w:t>support,</w:t>
      </w:r>
      <w:r>
        <w:t xml:space="preserve"> </w:t>
      </w:r>
      <w:r>
        <w:t>scale</w:t>
      </w:r>
      <w:r>
        <w:t xml:space="preserve"> </w:t>
      </w:r>
      <w:r>
        <w:rPr>
          <w:color w:val="00B050"/>
        </w:rPr>
        <w:t>or</w:t>
      </w:r>
      <w:r>
        <w:t xml:space="preserve"> </w:t>
      </w:r>
      <w:r>
        <w:rPr>
          <w:color w:val="00B050"/>
        </w:rPr>
        <w:t>rate</w:t>
      </w:r>
      <w:r>
        <w:t xml:space="preserve"> </w:t>
      </w:r>
      <w:r>
        <w:rPr>
          <w:color w:val="00B050"/>
        </w:rPr>
        <w:t>convention,</w:t>
      </w:r>
      <w:r>
        <w:t xml:space="preserve"> </w:t>
      </w:r>
      <w:r>
        <w:rPr>
          <w:color w:val="00B050"/>
        </w:rPr>
        <w:t>units</w:t>
      </w:r>
      <w:r>
        <w:t xml:space="preserve"> </w:t>
      </w:r>
      <w:r>
        <w:rPr>
          <w:color w:val="00B050"/>
        </w:rPr>
        <w:t>and</w:t>
      </w:r>
      <w:r>
        <w:t xml:space="preserve"> </w:t>
      </w:r>
      <w:r>
        <w:rPr>
          <w:color w:val="00B050"/>
        </w:rPr>
        <w:t>numerical</w:t>
      </w:r>
      <w:r>
        <w:t xml:space="preserve"> </w:t>
      </w:r>
      <w:r>
        <w:rPr>
          <w:color w:val="00B050"/>
        </w:rPr>
        <w:t>arguments</w:t>
      </w:r>
      <w:r>
        <w:t xml:space="preserve"> </w:t>
      </w:r>
      <w:r>
        <w:t>(Röver</w:t>
      </w:r>
      <w:r>
        <w:t xml:space="preserve"> </w:t>
      </w:r>
      <w:r>
        <w:t>et</w:t>
      </w:r>
      <w:r>
        <w:t xml:space="preserve"> </w:t>
      </w:r>
      <w:r>
        <w:t>al.,</w:t>
      </w:r>
      <w:r>
        <w:t xml:space="preserve"> </w:t>
      </w:r>
      <w:r>
        <w:t>2021).</w:t>
      </w:r>
    </w:p>
    <w:p w14:paraId="74459198" w14:textId="77777777" w:rsidR="009F7139" w:rsidRDefault="009F7139">
      <w:pPr>
        <w:pStyle w:val="AcademicNote"/>
        <w:keepLines/>
      </w:pPr>
    </w:p>
    <w:p w14:paraId="5C5F700F" w14:textId="071FA87D" w:rsidR="00026E86" w:rsidRDefault="00000000" w:rsidP="009F7139">
      <w:pPr>
        <w:pStyle w:val="AcademicEquation"/>
        <w:spacing w:before="20" w:after="20"/>
        <w:rPr>
          <w:rFonts w:eastAsia="Cambria Math" w:cs="Cambria Math"/>
        </w:rPr>
      </w:pPr>
      <w:r>
        <w:rPr>
          <w:color w:val="00B050"/>
        </w:rPr>
        <w:t>Primary</w:t>
      </w:r>
      <w:r>
        <w:t xml:space="preserve"> </w:t>
      </w:r>
      <w:r>
        <w:rPr>
          <w:color w:val="00B050"/>
        </w:rPr>
        <w:t>scale</w:t>
      </w:r>
      <w:r>
        <w:rPr>
          <w:color w:val="00B050"/>
        </w:rPr>
        <w:t xml:space="preserve"> </w:t>
      </w:r>
      <w:r>
        <w:rPr>
          <w:color w:val="00B050"/>
        </w:rPr>
        <w:t>priors:</w:t>
      </w:r>
      <w:r>
        <w:rPr>
          <w:color w:val="00B050"/>
        </w:rPr>
        <w:t xml:space="preserve"> </w:t>
      </w:r>
      <w:r>
        <w:rPr>
          <w:color w:val="00B050"/>
        </w:rPr>
        <w:t>τ(disc)</w:t>
      </w:r>
      <w:r>
        <w:rPr>
          <w:color w:val="00B050"/>
        </w:rPr>
        <w:t xml:space="preserve"> </w:t>
      </w:r>
      <w:r>
        <w:rPr>
          <w:color w:val="00B050"/>
        </w:rPr>
        <w:t>∼</w:t>
      </w:r>
      <w:r>
        <w:rPr>
          <w:color w:val="00B050"/>
        </w:rPr>
        <w:t xml:space="preserve"> </w:t>
      </w:r>
      <w:r>
        <w:rPr>
          <w:color w:val="00B050"/>
        </w:rPr>
        <w:t>Half-Normal(A_disc);</w:t>
      </w:r>
      <w:r>
        <w:t xml:space="preserve"> </w:t>
      </w:r>
      <w:r>
        <w:t>τ(study)</w:t>
      </w:r>
      <w:r>
        <w:t xml:space="preserve"> </w:t>
      </w:r>
      <w:r>
        <w:t>∼</w:t>
      </w:r>
      <w:r>
        <w:t xml:space="preserve"> </w:t>
      </w:r>
      <w:r>
        <w:rPr>
          <w:color w:val="00B050"/>
        </w:rPr>
        <w:t>Half-Normal(A_study),</w:t>
      </w:r>
      <w:r>
        <w:t xml:space="preserve"> </w:t>
      </w:r>
      <w:r>
        <w:rPr>
          <w:color w:val="00B050"/>
        </w:rPr>
        <w:t>when</w:t>
      </w:r>
      <w:r>
        <w:rPr>
          <w:color w:val="00B050"/>
        </w:rPr>
        <w:t xml:space="preserve"> </w:t>
      </w:r>
      <w:r>
        <w:rPr>
          <w:color w:val="00B050"/>
        </w:rPr>
        <w:t>included.</w:t>
      </w:r>
    </w:p>
    <w:p w14:paraId="1C88C274" w14:textId="77777777" w:rsidR="009F7139" w:rsidRDefault="009F7139">
      <w:pPr>
        <w:pStyle w:val="AcademicEquation"/>
        <w:spacing w:before="20" w:after="20"/>
      </w:pPr>
    </w:p>
    <w:p w14:paraId="545AC5FE" w14:textId="400117AA" w:rsidR="00026E86" w:rsidRPr="009F7139" w:rsidRDefault="009F7139" w:rsidP="009F7139">
      <w:pPr>
        <w:pStyle w:val="AcademicNote"/>
        <w:spacing w:after="40"/>
        <w:jc w:val="center"/>
        <w:rPr>
          <w:color w:val="595959" w:themeColor="text1" w:themeTint="A6"/>
          <w:sz w:val="20"/>
          <w:szCs w:val="20"/>
        </w:rPr>
      </w:pPr>
      <w:r>
        <w:rPr>
          <w:b/>
          <w:sz w:val="20"/>
          <w:szCs w:val="20"/>
          <w:color w:val="00B050"/>
        </w:rPr>
        <w:t>Here</w:t>
      </w:r>
      <w:r>
        <w:rPr>
          <w:b/>
          <w:color w:val="595959" w:themeColor="text1" w:themeTint="A6"/>
          <w:sz w:val="20"/>
          <w:szCs w:val="20"/>
        </w:rPr>
        <w:t xml:space="preserve"> </w:t>
      </w:r>
      <w:r>
        <w:rPr>
          <w:sz w:val="20"/>
          <w:szCs w:val="20"/>
          <w:color w:val="00B050"/>
        </w:rPr>
        <w:t>A_disc</w:t>
      </w:r>
      <w:r>
        <w:rPr>
          <w:color w:val="595959" w:themeColor="text1" w:themeTint="A6"/>
          <w:sz w:val="20"/>
          <w:szCs w:val="20"/>
        </w:rPr>
        <w:t xml:space="preserve"> </w:t>
      </w:r>
      <w:r>
        <w:rPr>
          <w:sz w:val="20"/>
          <w:szCs w:val="20"/>
          <w:color w:val="00B050"/>
        </w:rPr>
        <w:t>and</w:t>
      </w:r>
      <w:r>
        <w:rPr>
          <w:sz w:val="20"/>
          <w:szCs w:val="20"/>
          <w:color w:val="00B050"/>
        </w:rPr>
        <w:t xml:space="preserve"> </w:t>
      </w:r>
      <w:r>
        <w:rPr>
          <w:sz w:val="20"/>
          <w:szCs w:val="20"/>
          <w:color w:val="00B050"/>
        </w:rPr>
        <w:t>A_study</w:t>
      </w:r>
      <w:r>
        <w:rPr>
          <w:sz w:val="20"/>
          <w:szCs w:val="20"/>
          <w:color w:val="00B050"/>
        </w:rPr>
        <w:t xml:space="preserve"> </w:t>
      </w:r>
      <w:r>
        <w:rPr>
          <w:sz w:val="20"/>
          <w:szCs w:val="20"/>
          <w:color w:val="00B050"/>
        </w:rPr>
        <w:t>are</w:t>
      </w:r>
      <w:r>
        <w:rPr>
          <w:color w:val="595959" w:themeColor="text1" w:themeTint="A6"/>
          <w:sz w:val="20"/>
          <w:szCs w:val="20"/>
        </w:rPr>
        <w:t xml:space="preserve"> </w:t>
      </w:r>
      <w:r>
        <w:rPr>
          <w:color w:val="595959" w:themeColor="text1" w:themeTint="A6"/>
          <w:sz w:val="20"/>
          <w:szCs w:val="20"/>
        </w:rPr>
        <w:t>the</w:t>
      </w:r>
      <w:r>
        <w:rPr>
          <w:color w:val="595959" w:themeColor="text1" w:themeTint="A6"/>
          <w:sz w:val="20"/>
          <w:szCs w:val="20"/>
        </w:rPr>
        <w:t xml:space="preserve"> </w:t>
      </w:r>
      <w:r>
        <w:rPr>
          <w:sz w:val="20"/>
          <w:szCs w:val="20"/>
          <w:color w:val="00B050"/>
        </w:rPr>
        <w:t>standard</w:t>
      </w:r>
      <w:r>
        <w:rPr>
          <w:color w:val="595959" w:themeColor="text1" w:themeTint="A6"/>
          <w:sz w:val="20"/>
          <w:szCs w:val="20"/>
        </w:rPr>
        <w:t xml:space="preserve"> </w:t>
      </w:r>
      <w:r>
        <w:rPr>
          <w:sz w:val="20"/>
          <w:szCs w:val="20"/>
          <w:color w:val="00B050"/>
        </w:rPr>
        <w:t>deviations</w:t>
      </w:r>
      <w:r>
        <w:rPr>
          <w:color w:val="595959" w:themeColor="text1" w:themeTint="A6"/>
          <w:sz w:val="20"/>
          <w:szCs w:val="20"/>
        </w:rPr>
        <w:t xml:space="preserve"> </w:t>
      </w:r>
      <w:r>
        <w:rPr>
          <w:color w:val="595959" w:themeColor="text1" w:themeTint="A6"/>
          <w:sz w:val="20"/>
          <w:szCs w:val="20"/>
        </w:rPr>
        <w:t>of</w:t>
      </w:r>
      <w:r>
        <w:rPr>
          <w:color w:val="595959" w:themeColor="text1" w:themeTint="A6"/>
          <w:sz w:val="20"/>
          <w:szCs w:val="20"/>
        </w:rPr>
        <w:t xml:space="preserve"> </w:t>
      </w:r>
      <w:r>
        <w:rPr>
          <w:color w:val="595959" w:themeColor="text1" w:themeTint="A6"/>
          <w:sz w:val="20"/>
          <w:szCs w:val="20"/>
        </w:rPr>
        <w:t>the</w:t>
      </w:r>
      <w:r>
        <w:rPr>
          <w:color w:val="595959" w:themeColor="text1" w:themeTint="A6"/>
          <w:sz w:val="20"/>
          <w:szCs w:val="20"/>
        </w:rPr>
        <w:t xml:space="preserve"> </w:t>
      </w:r>
      <w:r>
        <w:rPr>
          <w:sz w:val="20"/>
          <w:szCs w:val="20"/>
          <w:color w:val="00B050"/>
        </w:rPr>
        <w:t>underlying</w:t>
      </w:r>
      <w:r>
        <w:rPr>
          <w:color w:val="595959" w:themeColor="text1" w:themeTint="A6"/>
          <w:sz w:val="20"/>
          <w:szCs w:val="20"/>
        </w:rPr>
        <w:t xml:space="preserve"> </w:t>
      </w:r>
      <w:r>
        <w:rPr>
          <w:sz w:val="20"/>
          <w:szCs w:val="20"/>
          <w:color w:val="00B050"/>
        </w:rPr>
        <w:t>zero-centred</w:t>
      </w:r>
      <w:r>
        <w:rPr>
          <w:color w:val="595959" w:themeColor="text1" w:themeTint="A6"/>
          <w:sz w:val="20"/>
          <w:szCs w:val="20"/>
        </w:rPr>
        <w:t xml:space="preserve"> </w:t>
      </w:r>
      <w:r>
        <w:rPr>
          <w:sz w:val="20"/>
          <w:szCs w:val="20"/>
          <w:color w:val="00B050"/>
        </w:rPr>
        <w:t>normal</w:t>
      </w:r>
      <w:r>
        <w:rPr>
          <w:sz w:val="20"/>
          <w:szCs w:val="20"/>
          <w:color w:val="00B050"/>
        </w:rPr>
        <w:t xml:space="preserve"> </w:t>
      </w:r>
      <w:r>
        <w:rPr>
          <w:sz w:val="20"/>
          <w:szCs w:val="20"/>
          <w:color w:val="00B050"/>
        </w:rPr>
        <w:t>distributions,</w:t>
      </w:r>
      <w:r>
        <w:rPr>
          <w:color w:val="595959" w:themeColor="text1" w:themeTint="A6"/>
          <w:sz w:val="20"/>
          <w:szCs w:val="20"/>
        </w:rPr>
        <w:t xml:space="preserve"> </w:t>
      </w:r>
      <w:r>
        <w:rPr>
          <w:color w:val="595959" w:themeColor="text1" w:themeTint="A6"/>
          <w:sz w:val="20"/>
          <w:szCs w:val="20"/>
        </w:rPr>
        <w:t>calibrated</w:t>
      </w:r>
      <w:r>
        <w:rPr>
          <w:color w:val="595959" w:themeColor="text1" w:themeTint="A6"/>
          <w:sz w:val="20"/>
          <w:szCs w:val="20"/>
        </w:rPr>
        <w:t xml:space="preserve"> </w:t>
      </w:r>
      <w:r>
        <w:rPr>
          <w:sz w:val="20"/>
          <w:szCs w:val="20"/>
          <w:color w:val="00B050"/>
        </w:rPr>
        <w:t>on</w:t>
      </w:r>
      <w:r>
        <w:rPr>
          <w:color w:val="595959" w:themeColor="text1" w:themeTint="A6"/>
          <w:sz w:val="20"/>
          <w:szCs w:val="20"/>
        </w:rPr>
        <w:t xml:space="preserve"> </w:t>
      </w:r>
      <w:r>
        <w:rPr>
          <w:sz w:val="20"/>
          <w:szCs w:val="20"/>
          <w:color w:val="00B050"/>
        </w:rPr>
        <w:t>the</w:t>
      </w:r>
      <w:r>
        <w:rPr>
          <w:sz w:val="20"/>
          <w:szCs w:val="20"/>
          <w:color w:val="00B050"/>
        </w:rPr>
        <w:t xml:space="preserve"> </w:t>
      </w:r>
      <w:r>
        <w:rPr>
          <w:sz w:val="20"/>
          <w:szCs w:val="20"/>
          <w:color w:val="00B050"/>
        </w:rPr>
        <w:t>log-rate</w:t>
      </w:r>
      <w:r>
        <w:rPr>
          <w:sz w:val="20"/>
          <w:szCs w:val="20"/>
          <w:color w:val="00B050"/>
        </w:rPr>
        <w:t xml:space="preserve"> </w:t>
      </w:r>
      <w:r>
        <w:rPr>
          <w:sz w:val="20"/>
          <w:szCs w:val="20"/>
          <w:color w:val="00B050"/>
        </w:rPr>
        <w:t>scale.</w:t>
      </w:r>
      <w:r>
        <w:rPr>
          <w:sz w:val="20"/>
          <w:szCs w:val="20"/>
          <w:color w:val="00B050"/>
        </w:rPr>
        <w:t xml:space="preserve"> </w:t>
      </w:r>
      <w:r>
        <w:rPr>
          <w:sz w:val="20"/>
          <w:szCs w:val="20"/>
          <w:color w:val="00B050"/>
        </w:rPr>
        <w:t>They</w:t>
      </w:r>
      <w:r>
        <w:rPr>
          <w:sz w:val="20"/>
          <w:szCs w:val="20"/>
          <w:color w:val="00B050"/>
        </w:rPr>
        <w:t xml:space="preserve"> </w:t>
      </w:r>
      <w:r>
        <w:rPr>
          <w:sz w:val="20"/>
          <w:szCs w:val="20"/>
          <w:color w:val="00B050"/>
        </w:rPr>
        <w:t>are</w:t>
      </w:r>
      <w:r>
        <w:rPr>
          <w:sz w:val="20"/>
          <w:szCs w:val="20"/>
          <w:color w:val="00B050"/>
        </w:rPr>
        <w:t xml:space="preserve"> </w:t>
      </w:r>
      <w:r>
        <w:rPr>
          <w:sz w:val="20"/>
          <w:szCs w:val="20"/>
          <w:color w:val="00B050"/>
        </w:rPr>
        <w:t>not</w:t>
      </w:r>
      <w:r>
        <w:rPr>
          <w:sz w:val="20"/>
          <w:szCs w:val="20"/>
          <w:color w:val="00B050"/>
        </w:rPr>
        <w:t xml:space="preserve"> </w:t>
      </w:r>
      <w:r>
        <w:rPr>
          <w:sz w:val="20"/>
          <w:szCs w:val="20"/>
          <w:color w:val="00B050"/>
        </w:rPr>
        <w:t>fixed</w:t>
      </w:r>
      <w:r>
        <w:rPr>
          <w:sz w:val="20"/>
          <w:szCs w:val="20"/>
          <w:color w:val="00B050"/>
        </w:rPr>
        <w:t xml:space="preserve"> </w:t>
      </w:r>
      <w:r>
        <w:rPr>
          <w:sz w:val="20"/>
          <w:szCs w:val="20"/>
          <w:color w:val="00B050"/>
        </w:rPr>
        <w:t>to</w:t>
      </w:r>
      <w:r>
        <w:rPr>
          <w:sz w:val="20"/>
          <w:szCs w:val="20"/>
          <w:color w:val="00B050"/>
        </w:rPr>
        <w:t xml:space="preserve"> </w:t>
      </w:r>
      <w:r>
        <w:rPr>
          <w:sz w:val="20"/>
          <w:szCs w:val="20"/>
          <w:color w:val="00B050"/>
        </w:rPr>
        <w:t>the</w:t>
      </w:r>
      <w:r>
        <w:rPr>
          <w:sz w:val="20"/>
          <w:szCs w:val="20"/>
          <w:color w:val="00B050"/>
        </w:rPr>
        <w:t xml:space="preserve"> </w:t>
      </w:r>
      <w:r>
        <w:rPr>
          <w:sz w:val="20"/>
          <w:szCs w:val="20"/>
          <w:color w:val="00B050"/>
        </w:rPr>
        <w:t>same</w:t>
      </w:r>
      <w:r>
        <w:rPr>
          <w:sz w:val="20"/>
          <w:szCs w:val="20"/>
          <w:color w:val="00B050"/>
        </w:rPr>
        <w:t xml:space="preserve"> </w:t>
      </w:r>
      <w:r>
        <w:rPr>
          <w:sz w:val="20"/>
          <w:szCs w:val="20"/>
          <w:color w:val="00B050"/>
        </w:rPr>
        <w:t>value</w:t>
      </w:r>
      <w:r>
        <w:rPr>
          <w:sz w:val="20"/>
          <w:szCs w:val="20"/>
          <w:color w:val="00B050"/>
        </w:rPr>
        <w:t xml:space="preserve"> </w:t>
      </w:r>
      <w:r>
        <w:rPr>
          <w:sz w:val="20"/>
          <w:szCs w:val="20"/>
          <w:color w:val="00B050"/>
        </w:rPr>
        <w:t>by</w:t>
      </w:r>
      <w:r>
        <w:rPr>
          <w:sz w:val="20"/>
          <w:szCs w:val="20"/>
          <w:color w:val="00B050"/>
        </w:rPr>
        <w:t xml:space="preserve"> </w:t>
      </w:r>
      <w:r>
        <w:rPr>
          <w:sz w:val="20"/>
          <w:szCs w:val="20"/>
          <w:color w:val="00B050"/>
        </w:rPr>
        <w:t>default.</w:t>
      </w:r>
      <w:r>
        <w:rPr>
          <w:sz w:val="20"/>
          <w:szCs w:val="20"/>
          <w:color w:val="00B050"/>
        </w:rPr>
        <w:t xml:space="preserve"> </w:t>
      </w:r>
      <w:r>
        <w:rPr>
          <w:sz w:val="20"/>
          <w:szCs w:val="20"/>
          <w:color w:val="00B050"/>
        </w:rPr>
        <w:t>Half-Cauchy</w:t>
      </w:r>
      <w:r>
        <w:rPr>
          <w:sz w:val="20"/>
          <w:szCs w:val="20"/>
          <w:color w:val="00B050"/>
        </w:rPr>
        <w:t xml:space="preserve"> </w:t>
      </w:r>
      <w:r>
        <w:rPr>
          <w:sz w:val="20"/>
          <w:szCs w:val="20"/>
          <w:color w:val="00B050"/>
        </w:rPr>
        <w:t>sensitivities</w:t>
      </w:r>
      <w:r>
        <w:rPr>
          <w:sz w:val="20"/>
          <w:szCs w:val="20"/>
          <w:color w:val="00B050"/>
        </w:rPr>
        <w:t xml:space="preserve"> </w:t>
      </w:r>
      <w:r>
        <w:rPr>
          <w:sz w:val="20"/>
          <w:szCs w:val="20"/>
          <w:color w:val="00B050"/>
        </w:rPr>
        <w:t>use</w:t>
      </w:r>
      <w:r>
        <w:rPr>
          <w:sz w:val="20"/>
          <w:szCs w:val="20"/>
          <w:color w:val="00B050"/>
        </w:rPr>
        <w:t xml:space="preserve"> </w:t>
      </w:r>
      <w:r>
        <w:rPr>
          <w:sz w:val="20"/>
          <w:szCs w:val="20"/>
          <w:color w:val="00B050"/>
        </w:rPr>
        <w:t>separately</w:t>
      </w:r>
      <w:r>
        <w:rPr>
          <w:sz w:val="20"/>
          <w:szCs w:val="20"/>
          <w:color w:val="00B050"/>
        </w:rPr>
        <w:t xml:space="preserve"> </w:t>
      </w:r>
      <w:r>
        <w:rPr>
          <w:sz w:val="20"/>
          <w:szCs w:val="20"/>
          <w:color w:val="00B050"/>
        </w:rPr>
        <w:t>calibrated</w:t>
      </w:r>
      <w:r>
        <w:rPr>
          <w:sz w:val="20"/>
          <w:szCs w:val="20"/>
          <w:color w:val="00B050"/>
        </w:rPr>
        <w:t xml:space="preserve"> </w:t>
      </w:r>
      <w:r>
        <w:rPr>
          <w:sz w:val="20"/>
          <w:szCs w:val="20"/>
          <w:color w:val="00B050"/>
        </w:rPr>
        <w:t>scales</w:t>
      </w:r>
      <w:r>
        <w:rPr>
          <w:sz w:val="20"/>
          <w:szCs w:val="20"/>
          <w:color w:val="00B050"/>
        </w:rPr>
        <w:t xml:space="preserve"> </w:t>
      </w:r>
      <w:r>
        <w:rPr>
          <w:sz w:val="20"/>
          <w:szCs w:val="20"/>
          <w:color w:val="00B050"/>
        </w:rPr>
        <w:t>and</w:t>
      </w:r>
      <w:r>
        <w:rPr>
          <w:sz w:val="20"/>
          <w:szCs w:val="20"/>
          <w:color w:val="00B050"/>
        </w:rPr>
        <w:t xml:space="preserve"> </w:t>
      </w:r>
      <w:r>
        <w:rPr>
          <w:sz w:val="20"/>
          <w:szCs w:val="20"/>
          <w:color w:val="00B050"/>
        </w:rPr>
        <w:t>retain</w:t>
      </w:r>
      <w:r>
        <w:rPr>
          <w:sz w:val="20"/>
          <w:szCs w:val="20"/>
          <w:color w:val="00B050"/>
        </w:rPr>
        <w:t xml:space="preserve"> </w:t>
      </w:r>
      <w:r>
        <w:rPr>
          <w:sz w:val="20"/>
          <w:szCs w:val="20"/>
          <w:color w:val="00B050"/>
        </w:rPr>
        <w:t>the</w:t>
      </w:r>
      <w:r>
        <w:rPr>
          <w:sz w:val="20"/>
          <w:szCs w:val="20"/>
          <w:color w:val="00B050"/>
        </w:rPr>
        <w:t xml:space="preserve"> </w:t>
      </w:r>
      <w:r>
        <w:rPr>
          <w:sz w:val="20"/>
          <w:szCs w:val="20"/>
          <w:color w:val="00B050"/>
        </w:rPr>
        <w:t>same</w:t>
      </w:r>
      <w:r>
        <w:rPr>
          <w:sz w:val="20"/>
          <w:szCs w:val="20"/>
          <w:color w:val="00B050"/>
        </w:rPr>
        <w:t xml:space="preserve"> </w:t>
      </w:r>
      <w:r>
        <w:rPr>
          <w:sz w:val="20"/>
          <w:szCs w:val="20"/>
          <w:color w:val="00B050"/>
        </w:rPr>
        <w:t>scientific</w:t>
      </w:r>
      <w:r>
        <w:rPr>
          <w:sz w:val="20"/>
          <w:szCs w:val="20"/>
          <w:color w:val="00B050"/>
        </w:rPr>
        <w:t xml:space="preserve"> </w:t>
      </w:r>
      <w:r>
        <w:rPr>
          <w:sz w:val="20"/>
          <w:szCs w:val="20"/>
          <w:color w:val="00B050"/>
        </w:rPr>
        <w:t>targets.</w:t>
      </w:r>
    </w:p>
    <w:p w14:paraId="601296EF" w14:textId="77777777" w:rsidR="009F7139" w:rsidRDefault="009F7139">
      <w:pPr>
        <w:pStyle w:val="AcademicNote"/>
        <w:spacing w:after="40"/>
      </w:pPr>
    </w:p>
    <w:p w14:paraId="396A733F" w14:textId="77777777" w:rsidR="00431622" w:rsidRDefault="00000000">
      <w:pPr>
        <w:pStyle w:val="AcademicNote"/>
        <w:keepLines/>
      </w:pPr>
      <w:r>
        <w:rPr>
          <w:b/>
        </w:rPr>
        <w:t xml:space="preserve">Prior predictive checks: </w:t>
      </w:r>
      <w:r>
        <w:t>Before fitting the observed data, draw parameters from the priors and simulate the planned evidence structure. Compare plausible ranges for counts, rates, zeros, maxima, total days lost, burden and discipline contrasts. Revise priors that routinely generate implausible football data, then record the final priors and simulation settings (Gabry et al., 2019).</w:t>
      </w:r>
    </w:p>
    <w:p w14:paraId="43D406C9" w14:textId="77777777" w:rsidR="00431622" w:rsidRDefault="00000000">
      <w:pPr>
        <w:pStyle w:val="AcademicNote"/>
        <w:keepLines/>
      </w:pPr>
      <w:r>
        <w:rPr>
          <w:b/>
        </w:rPr>
        <w:t>Estimand freeze:</w:t>
      </w:r>
      <w:r>
        <w:t xml:space="preserve"> Record the eligible population, outcome, exposure construction, setting treatment, burden formulation and likelihood, reporting weights, supported interactions, reporting thresholds, and the hierarchy operating criteria and numerical thresholds before the final fit.</w:t>
      </w:r>
    </w:p>
    <w:p w14:paraId="38153120" w14:textId="77777777" w:rsidR="00431622" w:rsidRDefault="00000000">
      <w:pPr>
        <w:pStyle w:val="Heading2"/>
      </w:pPr>
      <w:r>
        <w:lastRenderedPageBreak/>
        <w:t>6. Secondary Injury-Location and Injury-Type Analyses</w:t>
      </w:r>
    </w:p>
    <w:p w14:paraId="200A65E1" w14:textId="77777777" w:rsidR="00431622" w:rsidRDefault="00000000">
      <w:r>
        <w:t>Location and injury type are clinically useful secondary outputs, but their taxonomies and reporting completeness vary across studies. Analyse them only after the primary outcomes and only where categories can be harmonised without inventing information.</w:t>
      </w:r>
    </w:p>
    <w:p w14:paraId="49F326A1" w14:textId="77777777" w:rsidR="00431622" w:rsidRDefault="00000000">
      <w:pPr>
        <w:pStyle w:val="AcademicNote"/>
        <w:keepLines/>
      </w:pPr>
      <w:r>
        <w:rPr>
          <w:b/>
        </w:rPr>
        <w:t xml:space="preserve">Taxonomy first: </w:t>
      </w:r>
      <w:r>
        <w:t>Map source categories transparently to approved location and injury-type categories, then model location and injury type separately. Treat an unreported category as missing, not zero, and retain ambiguous categories only as explicitly labelled residual groups (Bahr et al., 2020; Waldén et al., 2023).</w:t>
      </w:r>
    </w:p>
    <w:p w14:paraId="101DC9AE" w14:textId="77777777" w:rsidR="00431622" w:rsidRDefault="00000000">
      <w:pPr>
        <w:pStyle w:val="AcademicNote"/>
        <w:keepLines/>
      </w:pPr>
      <w:r>
        <w:rPr>
          <w:b/>
        </w:rPr>
        <w:t>Complete</w:t>
      </w:r>
      <w:r>
        <w:rPr>
          <w:b/>
        </w:rPr>
        <w:t xml:space="preserve"> </w:t>
      </w:r>
      <w:r>
        <w:rPr>
          <w:b/>
        </w:rPr>
        <w:t>category</w:t>
      </w:r>
      <w:r>
        <w:rPr>
          <w:b/>
        </w:rPr>
        <w:t xml:space="preserve"> </w:t>
      </w:r>
      <w:r>
        <w:rPr>
          <w:b/>
        </w:rPr>
        <w:t>sets:</w:t>
      </w:r>
      <w:r>
        <w:t xml:space="preserve"> </w:t>
      </w:r>
      <w:r>
        <w:t>Where</w:t>
      </w:r>
      <w:r>
        <w:t xml:space="preserve"> </w:t>
      </w:r>
      <w:r>
        <w:t>a</w:t>
      </w:r>
      <w:r>
        <w:t xml:space="preserve"> </w:t>
      </w:r>
      <w:r>
        <w:t>population</w:t>
      </w:r>
      <w:r>
        <w:t xml:space="preserve"> </w:t>
      </w:r>
      <w:r>
        <w:t>reports</w:t>
      </w:r>
      <w:r>
        <w:t xml:space="preserve"> </w:t>
      </w:r>
      <w:r>
        <w:t>a</w:t>
      </w:r>
      <w:r>
        <w:t xml:space="preserve"> </w:t>
      </w:r>
      <w:r>
        <w:t>complete,</w:t>
      </w:r>
      <w:r>
        <w:t xml:space="preserve"> </w:t>
      </w:r>
      <w:r>
        <w:t>mutually</w:t>
      </w:r>
      <w:r>
        <w:t xml:space="preserve"> </w:t>
      </w:r>
      <w:r>
        <w:t>exclusive</w:t>
      </w:r>
      <w:r>
        <w:t xml:space="preserve"> </w:t>
      </w:r>
      <w:r>
        <w:t>category</w:t>
      </w:r>
      <w:r>
        <w:t xml:space="preserve"> </w:t>
      </w:r>
      <w:r>
        <w:t>set,</w:t>
      </w:r>
      <w:r>
        <w:t xml:space="preserve"> </w:t>
      </w:r>
      <w:r>
        <w:t>model</w:t>
      </w:r>
      <w:r>
        <w:t xml:space="preserve"> </w:t>
      </w:r>
      <w:r>
        <w:t>counts</w:t>
      </w:r>
      <w:r>
        <w:t xml:space="preserve"> </w:t>
      </w:r>
      <w:r>
        <w:rPr>
          <w:color w:val="00B050"/>
        </w:rPr>
        <w:t>jointly</w:t>
      </w:r>
      <w:r>
        <w:rPr>
          <w:color w:val="00B050"/>
        </w:rPr>
        <w:t xml:space="preserve"> </w:t>
      </w:r>
      <w:r>
        <w:rPr>
          <w:color w:val="00B050"/>
        </w:rPr>
        <w:t>using</w:t>
      </w:r>
      <w:r>
        <w:rPr>
          <w:color w:val="00B050"/>
        </w:rPr>
        <w:t xml:space="preserve"> </w:t>
      </w:r>
      <w:r>
        <w:rPr>
          <w:color w:val="00B050"/>
        </w:rPr>
        <w:t>a</w:t>
      </w:r>
      <w:r>
        <w:rPr>
          <w:color w:val="00B050"/>
        </w:rPr>
        <w:t xml:space="preserve"> </w:t>
      </w:r>
      <w:r>
        <w:rPr>
          <w:color w:val="00B050"/>
        </w:rPr>
        <w:t>multinomial</w:t>
      </w:r>
      <w:r>
        <w:rPr>
          <w:color w:val="00B050"/>
        </w:rPr>
        <w:t xml:space="preserve"> </w:t>
      </w:r>
      <w:r>
        <w:rPr>
          <w:color w:val="00B050"/>
        </w:rPr>
        <w:t>likelihood</w:t>
      </w:r>
      <w:r>
        <w:t xml:space="preserve"> </w:t>
      </w:r>
      <w:r>
        <w:t>conditional</w:t>
      </w:r>
      <w:r>
        <w:t xml:space="preserve"> </w:t>
      </w:r>
      <w:r>
        <w:t>on</w:t>
      </w:r>
      <w:r>
        <w:t xml:space="preserve"> </w:t>
      </w:r>
      <w:r>
        <w:t>total</w:t>
      </w:r>
      <w:r>
        <w:t xml:space="preserve"> </w:t>
      </w:r>
      <w:r>
        <w:t>injuries,</w:t>
      </w:r>
      <w:r>
        <w:t xml:space="preserve"> </w:t>
      </w:r>
      <w:r>
        <w:t>with</w:t>
      </w:r>
      <w:r>
        <w:t xml:space="preserve"> </w:t>
      </w:r>
      <w:r>
        <w:t>a</w:t>
      </w:r>
      <w:r>
        <w:t xml:space="preserve"> </w:t>
      </w:r>
      <w:r>
        <w:t>hierarchical</w:t>
      </w:r>
      <w:r>
        <w:t xml:space="preserve"> </w:t>
      </w:r>
      <w:r>
        <w:t>prior</w:t>
      </w:r>
      <w:r>
        <w:t xml:space="preserve"> </w:t>
      </w:r>
      <w:r>
        <w:t>on</w:t>
      </w:r>
      <w:r>
        <w:t xml:space="preserve"> </w:t>
      </w:r>
      <w:r>
        <w:t>category</w:t>
      </w:r>
      <w:r>
        <w:t xml:space="preserve"> </w:t>
      </w:r>
      <w:r>
        <w:t>shares.</w:t>
      </w:r>
      <w:r>
        <w:t xml:space="preserve"> </w:t>
      </w:r>
      <w:r>
        <w:rPr>
          <w:color w:val="00B050"/>
        </w:rPr>
        <w:t>Pre-specify</w:t>
      </w:r>
      <w:r>
        <w:t xml:space="preserve"> </w:t>
      </w:r>
      <w:r>
        <w:rPr>
          <w:color w:val="00B050"/>
        </w:rPr>
        <w:t>the</w:t>
      </w:r>
      <w:r>
        <w:t xml:space="preserve"> </w:t>
      </w:r>
      <w:r>
        <w:rPr>
          <w:color w:val="00B050"/>
        </w:rPr>
        <w:t>Dirichlet-multinomial</w:t>
      </w:r>
      <w:r>
        <w:rPr>
          <w:color w:val="00B050"/>
        </w:rPr>
        <w:t xml:space="preserve"> </w:t>
      </w:r>
      <w:r>
        <w:rPr>
          <w:color w:val="00B050"/>
        </w:rPr>
        <w:t>as</w:t>
      </w:r>
      <w:r>
        <w:rPr>
          <w:color w:val="00B050"/>
        </w:rPr>
        <w:t xml:space="preserve"> </w:t>
      </w:r>
      <w:r>
        <w:rPr>
          <w:color w:val="00B050"/>
        </w:rPr>
        <w:t>the</w:t>
      </w:r>
      <w:r>
        <w:rPr>
          <w:color w:val="00B050"/>
        </w:rPr>
        <w:t xml:space="preserve"> </w:t>
      </w:r>
      <w:r>
        <w:rPr>
          <w:color w:val="00B050"/>
        </w:rPr>
        <w:t>overdispersed</w:t>
      </w:r>
      <w:r>
        <w:rPr>
          <w:color w:val="00B050"/>
        </w:rPr>
        <w:t xml:space="preserve"> </w:t>
      </w:r>
      <w:r>
        <w:rPr>
          <w:color w:val="00B050"/>
        </w:rPr>
        <w:t>fallback.</w:t>
      </w:r>
      <w:r>
        <w:rPr>
          <w:color w:val="00B050"/>
        </w:rPr>
        <w:t xml:space="preserve"> </w:t>
      </w:r>
      <w:r>
        <w:rPr>
          <w:color w:val="00B050"/>
        </w:rPr>
        <w:t>Trigger</w:t>
      </w:r>
      <w:r>
        <w:rPr>
          <w:color w:val="00B050"/>
        </w:rPr>
        <w:t xml:space="preserve"> </w:t>
      </w:r>
      <w:r>
        <w:rPr>
          <w:color w:val="00B050"/>
        </w:rPr>
        <w:t>its</w:t>
      </w:r>
      <w:r>
        <w:rPr>
          <w:color w:val="00B050"/>
        </w:rPr>
        <w:t xml:space="preserve"> </w:t>
      </w:r>
      <w:r>
        <w:rPr>
          <w:color w:val="00B050"/>
        </w:rPr>
        <w:t>evaluation</w:t>
      </w:r>
      <w:r>
        <w:t xml:space="preserve"> </w:t>
      </w:r>
      <w:r>
        <w:t>only</w:t>
      </w:r>
      <w:r>
        <w:t xml:space="preserve"> </w:t>
      </w:r>
      <w:r>
        <w:rPr>
          <w:color w:val="00B050"/>
        </w:rPr>
        <w:t>when</w:t>
      </w:r>
      <w:r>
        <w:t xml:space="preserve"> </w:t>
      </w:r>
      <w:r>
        <w:rPr>
          <w:color w:val="00B050"/>
        </w:rPr>
        <w:t>the</w:t>
      </w:r>
      <w:r>
        <w:t xml:space="preserve"> </w:t>
      </w:r>
      <w:r>
        <w:rPr>
          <w:color w:val="00B050"/>
        </w:rPr>
        <w:t>registered</w:t>
      </w:r>
      <w:r>
        <w:t xml:space="preserve"> </w:t>
      </w:r>
      <w:r>
        <w:rPr>
          <w:color w:val="00B050"/>
        </w:rPr>
        <w:t>discrepancy</w:t>
      </w:r>
      <w:r>
        <w:rPr>
          <w:color w:val="00B050"/>
        </w:rPr>
        <w:t xml:space="preserve"> </w:t>
      </w:r>
      <w:r>
        <w:rPr>
          <w:color w:val="00B050"/>
        </w:rPr>
        <w:t>statistics</w:t>
      </w:r>
      <w:r>
        <w:t xml:space="preserve"> </w:t>
      </w:r>
      <w:r>
        <w:t>show</w:t>
      </w:r>
      <w:r>
        <w:t xml:space="preserve"> </w:t>
      </w:r>
      <w:r>
        <w:rPr>
          <w:color w:val="00B050"/>
        </w:rPr>
        <w:t>material</w:t>
      </w:r>
      <w:r>
        <w:rPr>
          <w:color w:val="00B050"/>
        </w:rPr>
        <w:t xml:space="preserve"> </w:t>
      </w:r>
      <w:r>
        <w:rPr>
          <w:color w:val="00B050"/>
        </w:rPr>
        <w:t>excess</w:t>
      </w:r>
      <w:r>
        <w:rPr>
          <w:color w:val="00B050"/>
        </w:rPr>
        <w:t xml:space="preserve"> </w:t>
      </w:r>
      <w:r>
        <w:rPr>
          <w:color w:val="00B050"/>
        </w:rPr>
        <w:t>variation</w:t>
      </w:r>
      <w:r>
        <w:rPr>
          <w:color w:val="00B050"/>
        </w:rPr>
        <w:t xml:space="preserve"> </w:t>
      </w:r>
      <w:r>
        <w:rPr>
          <w:color w:val="00B050"/>
        </w:rPr>
        <w:t>or</w:t>
      </w:r>
      <w:r>
        <w:rPr>
          <w:color w:val="00B050"/>
        </w:rPr>
        <w:t xml:space="preserve"> </w:t>
      </w:r>
      <w:r>
        <w:rPr>
          <w:color w:val="00B050"/>
        </w:rPr>
        <w:t>concentration</w:t>
      </w:r>
      <w:r>
        <w:rPr>
          <w:color w:val="00B050"/>
        </w:rPr>
        <w:t xml:space="preserve"> </w:t>
      </w:r>
      <w:r>
        <w:rPr>
          <w:color w:val="00B050"/>
        </w:rPr>
        <w:t>unexplained</w:t>
      </w:r>
      <w:r>
        <w:rPr>
          <w:color w:val="00B050"/>
        </w:rPr>
        <w:t xml:space="preserve"> </w:t>
      </w:r>
      <w:r>
        <w:rPr>
          <w:color w:val="00B050"/>
        </w:rPr>
        <w:t>by</w:t>
      </w:r>
      <w:r>
        <w:t xml:space="preserve"> </w:t>
      </w:r>
      <w:r>
        <w:t>the</w:t>
      </w:r>
      <w:r>
        <w:t xml:space="preserve"> </w:t>
      </w:r>
      <w:r>
        <w:t>simpler</w:t>
      </w:r>
      <w:r>
        <w:t xml:space="preserve"> </w:t>
      </w:r>
      <w:r>
        <w:rPr>
          <w:color w:val="00B050"/>
        </w:rPr>
        <w:t>model,</w:t>
      </w:r>
      <w:r>
        <w:rPr>
          <w:color w:val="00B050"/>
        </w:rPr>
        <w:t xml:space="preserve"> </w:t>
      </w:r>
      <w:r>
        <w:rPr>
          <w:color w:val="00B050"/>
        </w:rPr>
        <w:t>with</w:t>
      </w:r>
      <w:r>
        <w:rPr>
          <w:color w:val="00B050"/>
        </w:rPr>
        <w:t xml:space="preserve"> </w:t>
      </w:r>
      <w:r>
        <w:rPr>
          <w:color w:val="00B050"/>
        </w:rPr>
        <w:t>enough</w:t>
      </w:r>
      <w:r>
        <w:rPr>
          <w:color w:val="00B050"/>
        </w:rPr>
        <w:t xml:space="preserve"> </w:t>
      </w:r>
      <w:r>
        <w:rPr>
          <w:color w:val="00B050"/>
        </w:rPr>
        <w:t>replication</w:t>
      </w:r>
      <w:r>
        <w:rPr>
          <w:color w:val="00B050"/>
        </w:rPr>
        <w:t xml:space="preserve"> </w:t>
      </w:r>
      <w:r>
        <w:rPr>
          <w:color w:val="00B050"/>
        </w:rPr>
        <w:t>to</w:t>
      </w:r>
      <w:r>
        <w:rPr>
          <w:color w:val="00B050"/>
        </w:rPr>
        <w:t xml:space="preserve"> </w:t>
      </w:r>
      <w:r>
        <w:rPr>
          <w:color w:val="00B050"/>
        </w:rPr>
        <w:t>identify</w:t>
      </w:r>
      <w:r>
        <w:rPr>
          <w:color w:val="00B050"/>
        </w:rPr>
        <w:t xml:space="preserve"> </w:t>
      </w:r>
      <w:r>
        <w:rPr>
          <w:color w:val="00B050"/>
        </w:rPr>
        <w:t>the</w:t>
      </w:r>
      <w:r>
        <w:rPr>
          <w:color w:val="00B050"/>
        </w:rPr>
        <w:t xml:space="preserve"> </w:t>
      </w:r>
      <w:r>
        <w:rPr>
          <w:color w:val="00B050"/>
        </w:rPr>
        <w:t>added</w:t>
      </w:r>
      <w:r>
        <w:rPr>
          <w:color w:val="00B050"/>
        </w:rPr>
        <w:t xml:space="preserve"> </w:t>
      </w:r>
      <w:r>
        <w:rPr>
          <w:color w:val="00B050"/>
        </w:rPr>
        <w:t>dispersion.</w:t>
      </w:r>
      <w:r>
        <w:rPr>
          <w:color w:val="00B050"/>
        </w:rPr>
        <w:t xml:space="preserve"> </w:t>
      </w:r>
      <w:r>
        <w:rPr>
          <w:color w:val="00B050"/>
        </w:rPr>
        <w:t>Validate</w:t>
      </w:r>
      <w:r>
        <w:rPr>
          <w:color w:val="00B050"/>
        </w:rPr>
        <w:t xml:space="preserve"> </w:t>
      </w:r>
      <w:r>
        <w:rPr>
          <w:color w:val="00B050"/>
        </w:rPr>
        <w:t>either</w:t>
      </w:r>
      <w:r>
        <w:t xml:space="preserve"> </w:t>
      </w:r>
      <w:r>
        <w:t>model</w:t>
      </w:r>
      <w:r>
        <w:t xml:space="preserve"> </w:t>
      </w:r>
      <w:r>
        <w:rPr>
          <w:color w:val="00B050"/>
        </w:rPr>
        <w:t>by</w:t>
      </w:r>
      <w:r>
        <w:t xml:space="preserve"> </w:t>
      </w:r>
      <w:r>
        <w:rPr>
          <w:color w:val="00B050"/>
        </w:rPr>
        <w:t>simulation</w:t>
      </w:r>
      <w:r>
        <w:t xml:space="preserve"> </w:t>
      </w:r>
      <w:r>
        <w:rPr>
          <w:color w:val="00B050"/>
        </w:rPr>
        <w:t>and</w:t>
      </w:r>
      <w:r>
        <w:t xml:space="preserve"> </w:t>
      </w:r>
      <w:r>
        <w:rPr>
          <w:color w:val="00B050"/>
        </w:rPr>
        <w:t>predictive</w:t>
      </w:r>
      <w:r>
        <w:t xml:space="preserve"> </w:t>
      </w:r>
      <w:r>
        <w:rPr>
          <w:color w:val="00B050"/>
        </w:rPr>
        <w:t>checks.</w:t>
      </w:r>
    </w:p>
    <w:p w14:paraId="61CECDDC" w14:textId="77777777" w:rsidR="00431622" w:rsidRDefault="00000000">
      <w:pPr>
        <w:pStyle w:val="AcademicNote"/>
        <w:keepLines/>
      </w:pPr>
      <w:r>
        <w:rPr>
          <w:b/>
        </w:rPr>
        <w:t xml:space="preserve">Category-specific rates: </w:t>
      </w:r>
      <w:r>
        <w:t>Within each aligned category-composition analysis, combine posterior category shares with posterior incidence for the same compatible population and setting to derive category-specific incidence rates while propagating their joint uncertainty.</w:t>
      </w:r>
    </w:p>
    <w:p w14:paraId="55BC4CDC" w14:textId="77777777" w:rsidR="00431622" w:rsidRDefault="00000000">
      <w:pPr>
        <w:pStyle w:val="AcademicNote"/>
        <w:keepLines/>
      </w:pPr>
      <w:r>
        <w:rPr>
          <w:b/>
          <w:bCs/>
        </w:rPr>
        <w:t>Scope</w:t>
      </w:r>
      <w:r>
        <w:rPr>
          <w:b/>
          <w:bCs/>
        </w:rPr>
        <w:t xml:space="preserve"> </w:t>
      </w:r>
      <w:r>
        <w:rPr>
          <w:b/>
          <w:bCs/>
        </w:rPr>
        <w:t>limit:</w:t>
      </w:r>
      <w:r>
        <w:t xml:space="preserve"> </w:t>
      </w:r>
      <w:r>
        <w:t>Do</w:t>
      </w:r>
      <w:r>
        <w:t xml:space="preserve"> </w:t>
      </w:r>
      <w:r>
        <w:t>not</w:t>
      </w:r>
      <w:r>
        <w:t xml:space="preserve"> </w:t>
      </w:r>
      <w:r>
        <w:t>add</w:t>
      </w:r>
      <w:r>
        <w:t xml:space="preserve"> </w:t>
      </w:r>
      <w:r>
        <w:t>a</w:t>
      </w:r>
      <w:r>
        <w:t xml:space="preserve"> </w:t>
      </w:r>
      <w:r>
        <w:t>location-by-type</w:t>
      </w:r>
      <w:r>
        <w:t xml:space="preserve"> </w:t>
      </w:r>
      <w:r>
        <w:t>cross-classification</w:t>
      </w:r>
      <w:r>
        <w:t xml:space="preserve"> </w:t>
      </w:r>
      <w:r>
        <w:t>unless</w:t>
      </w:r>
      <w:r>
        <w:t xml:space="preserve"> </w:t>
      </w:r>
      <w:r>
        <w:t>enough</w:t>
      </w:r>
      <w:r>
        <w:t xml:space="preserve"> </w:t>
      </w:r>
      <w:r>
        <w:t>compatible</w:t>
      </w:r>
      <w:r>
        <w:t xml:space="preserve"> </w:t>
      </w:r>
      <w:r>
        <w:t>populations</w:t>
      </w:r>
      <w:r>
        <w:t xml:space="preserve"> </w:t>
      </w:r>
      <w:r>
        <w:t>report</w:t>
      </w:r>
      <w:r>
        <w:t xml:space="preserve"> </w:t>
      </w:r>
      <w:r>
        <w:t>that</w:t>
      </w:r>
      <w:r>
        <w:t xml:space="preserve"> </w:t>
      </w:r>
      <w:r>
        <w:t>joint</w:t>
      </w:r>
      <w:r>
        <w:t xml:space="preserve"> </w:t>
      </w:r>
      <w:r>
        <w:t>structure.</w:t>
      </w:r>
      <w:r>
        <w:t xml:space="preserve"> </w:t>
      </w:r>
      <w:r>
        <w:t>Sparse,</w:t>
      </w:r>
      <w:r>
        <w:t xml:space="preserve"> </w:t>
      </w:r>
      <w:r>
        <w:t>partial</w:t>
      </w:r>
      <w:r>
        <w:t xml:space="preserve"> </w:t>
      </w:r>
      <w:r>
        <w:t>or</w:t>
      </w:r>
      <w:r>
        <w:t xml:space="preserve"> </w:t>
      </w:r>
      <w:r>
        <w:t>non-exclusive</w:t>
      </w:r>
      <w:r>
        <w:t xml:space="preserve"> </w:t>
      </w:r>
      <w:r>
        <w:t>category</w:t>
      </w:r>
      <w:r>
        <w:t xml:space="preserve"> </w:t>
      </w:r>
      <w:r>
        <w:t>reporting</w:t>
      </w:r>
      <w:r>
        <w:t xml:space="preserve"> </w:t>
      </w:r>
      <w:r>
        <w:t>remains</w:t>
      </w:r>
      <w:r>
        <w:t xml:space="preserve"> </w:t>
      </w:r>
      <w:r>
        <w:t>descriptive</w:t>
      </w:r>
      <w:r>
        <w:t xml:space="preserve"> </w:t>
      </w:r>
      <w:r>
        <w:t>or</w:t>
      </w:r>
      <w:r>
        <w:t xml:space="preserve"> </w:t>
      </w:r>
      <w:r>
        <w:t>is</w:t>
      </w:r>
      <w:r>
        <w:t xml:space="preserve"> </w:t>
      </w:r>
      <w:r>
        <w:t>handled</w:t>
      </w:r>
      <w:r>
        <w:t xml:space="preserve"> </w:t>
      </w:r>
      <w:r>
        <w:t>in</w:t>
      </w:r>
      <w:r>
        <w:t xml:space="preserve"> </w:t>
      </w:r>
      <w:r>
        <w:t>a</w:t>
      </w:r>
      <w:r>
        <w:t xml:space="preserve"> </w:t>
      </w:r>
      <w:r>
        <w:t>separately</w:t>
      </w:r>
      <w:r>
        <w:t xml:space="preserve"> </w:t>
      </w:r>
      <w:r>
        <w:t>justified</w:t>
      </w:r>
      <w:r>
        <w:t xml:space="preserve"> </w:t>
      </w:r>
      <w:r>
        <w:t>sensitivity</w:t>
      </w:r>
      <w:r>
        <w:t xml:space="preserve"> </w:t>
      </w:r>
      <w:r>
        <w:t>analysis.</w:t>
      </w:r>
      <w:r>
        <w:rPr>
          <w:color w:val="00B050"/>
        </w:rPr>
        <w:t xml:space="preserve"> </w:t>
      </w:r>
      <w:r>
        <w:rPr>
          <w:color w:val="00B050"/>
        </w:rPr>
        <w:t>A</w:t>
      </w:r>
      <w:r>
        <w:rPr>
          <w:color w:val="00B050"/>
        </w:rPr>
        <w:t xml:space="preserve"> </w:t>
      </w:r>
      <w:r>
        <w:rPr>
          <w:color w:val="00B050"/>
        </w:rPr>
        <w:t>composition</w:t>
      </w:r>
      <w:r>
        <w:rPr>
          <w:color w:val="00B050"/>
        </w:rPr>
        <w:t xml:space="preserve"> </w:t>
      </w:r>
      <w:r>
        <w:rPr>
          <w:color w:val="00B050"/>
        </w:rPr>
        <w:t>conditional</w:t>
      </w:r>
      <w:r>
        <w:rPr>
          <w:color w:val="00B050"/>
        </w:rPr>
        <w:t xml:space="preserve"> </w:t>
      </w:r>
      <w:r>
        <w:rPr>
          <w:color w:val="00B050"/>
        </w:rPr>
        <w:t>on</w:t>
      </w:r>
      <w:r>
        <w:rPr>
          <w:color w:val="00B050"/>
        </w:rPr>
        <w:t xml:space="preserve"> </w:t>
      </w:r>
      <w:r>
        <w:rPr>
          <w:color w:val="00B050"/>
        </w:rPr>
        <w:t>an</w:t>
      </w:r>
      <w:r>
        <w:rPr>
          <w:color w:val="00B050"/>
        </w:rPr>
        <w:t xml:space="preserve"> </w:t>
      </w:r>
      <w:r>
        <w:rPr>
          <w:color w:val="00B050"/>
        </w:rPr>
        <w:t>incomplete</w:t>
      </w:r>
      <w:r>
        <w:rPr>
          <w:color w:val="00B050"/>
        </w:rPr>
        <w:t xml:space="preserve"> </w:t>
      </w:r>
      <w:r>
        <w:rPr>
          <w:color w:val="00B050"/>
        </w:rPr>
        <w:t>reported</w:t>
      </w:r>
      <w:r>
        <w:rPr>
          <w:color w:val="00B050"/>
        </w:rPr>
        <w:t xml:space="preserve"> </w:t>
      </w:r>
      <w:r>
        <w:rPr>
          <w:color w:val="00B050"/>
        </w:rPr>
        <w:t>subtotal</w:t>
      </w:r>
      <w:r>
        <w:rPr>
          <w:color w:val="00B050"/>
        </w:rPr>
        <w:t xml:space="preserve"> </w:t>
      </w:r>
      <w:r>
        <w:rPr>
          <w:color w:val="00B050"/>
        </w:rPr>
        <w:t>estimates</w:t>
      </w:r>
      <w:r>
        <w:rPr>
          <w:color w:val="00B050"/>
        </w:rPr>
        <w:t xml:space="preserve"> </w:t>
      </w:r>
      <w:r>
        <w:rPr>
          <w:color w:val="00B050"/>
        </w:rPr>
        <w:t>shares</w:t>
      </w:r>
      <w:r>
        <w:rPr>
          <w:color w:val="00B050"/>
        </w:rPr>
        <w:t xml:space="preserve"> </w:t>
      </w:r>
      <w:r>
        <w:rPr>
          <w:color w:val="00B050"/>
        </w:rPr>
        <w:t>of</w:t>
      </w:r>
      <w:r>
        <w:rPr>
          <w:color w:val="00B050"/>
        </w:rPr>
        <w:t xml:space="preserve"> </w:t>
      </w:r>
      <w:r>
        <w:rPr>
          <w:color w:val="00B050"/>
        </w:rPr>
        <w:t>that</w:t>
      </w:r>
      <w:r>
        <w:rPr>
          <w:color w:val="00B050"/>
        </w:rPr>
        <w:t xml:space="preserve"> </w:t>
      </w:r>
      <w:r>
        <w:rPr>
          <w:color w:val="00B050"/>
        </w:rPr>
        <w:t>subtotal,</w:t>
      </w:r>
      <w:r>
        <w:rPr>
          <w:color w:val="00B050"/>
        </w:rPr>
        <w:t xml:space="preserve"> </w:t>
      </w:r>
      <w:r>
        <w:rPr>
          <w:color w:val="00B050"/>
        </w:rPr>
        <w:t>not</w:t>
      </w:r>
      <w:r>
        <w:rPr>
          <w:color w:val="00B050"/>
        </w:rPr>
        <w:t xml:space="preserve"> </w:t>
      </w:r>
      <w:r>
        <w:rPr>
          <w:color w:val="00B050"/>
        </w:rPr>
        <w:t>of</w:t>
      </w:r>
      <w:r>
        <w:rPr>
          <w:color w:val="00B050"/>
        </w:rPr>
        <w:t xml:space="preserve"> </w:t>
      </w:r>
      <w:r>
        <w:rPr>
          <w:color w:val="00B050"/>
        </w:rPr>
        <w:t>all</w:t>
      </w:r>
      <w:r>
        <w:rPr>
          <w:color w:val="00B050"/>
        </w:rPr>
        <w:t xml:space="preserve"> </w:t>
      </w:r>
      <w:r>
        <w:rPr>
          <w:color w:val="00B050"/>
        </w:rPr>
        <w:t>injuries.</w:t>
      </w:r>
      <w:r>
        <w:rPr>
          <w:color w:val="00B050"/>
        </w:rPr>
        <w:t xml:space="preserve"> </w:t>
      </w:r>
      <w:r>
        <w:rPr>
          <w:color w:val="00B050"/>
        </w:rPr>
        <w:t>Such</w:t>
      </w:r>
      <w:r>
        <w:rPr>
          <w:color w:val="00B050"/>
        </w:rPr>
        <w:t xml:space="preserve"> </w:t>
      </w:r>
      <w:r>
        <w:rPr>
          <w:color w:val="00B050"/>
        </w:rPr>
        <w:t>records</w:t>
      </w:r>
      <w:r>
        <w:rPr>
          <w:color w:val="00B050"/>
        </w:rPr>
        <w:t xml:space="preserve"> </w:t>
      </w:r>
      <w:r>
        <w:rPr>
          <w:color w:val="00B050"/>
        </w:rPr>
        <w:t>remain</w:t>
      </w:r>
      <w:r>
        <w:rPr>
          <w:color w:val="00B050"/>
        </w:rPr>
        <w:t xml:space="preserve"> </w:t>
      </w:r>
      <w:r>
        <w:rPr>
          <w:color w:val="00B050"/>
        </w:rPr>
        <w:t>descriptive</w:t>
      </w:r>
      <w:r>
        <w:rPr>
          <w:color w:val="00B050"/>
        </w:rPr>
        <w:t xml:space="preserve"> </w:t>
      </w:r>
      <w:r>
        <w:rPr>
          <w:color w:val="00B050"/>
        </w:rPr>
        <w:t>in</w:t>
      </w:r>
      <w:r>
        <w:rPr>
          <w:color w:val="00B050"/>
        </w:rPr>
        <w:t xml:space="preserve"> </w:t>
      </w:r>
      <w:r>
        <w:rPr>
          <w:color w:val="00B050"/>
        </w:rPr>
        <w:t>the</w:t>
      </w:r>
      <w:r>
        <w:rPr>
          <w:color w:val="00B050"/>
        </w:rPr>
        <w:t xml:space="preserve"> </w:t>
      </w:r>
      <w:r>
        <w:rPr>
          <w:color w:val="00B050"/>
        </w:rPr>
        <w:t>primary</w:t>
      </w:r>
      <w:r>
        <w:rPr>
          <w:color w:val="00B050"/>
        </w:rPr>
        <w:t xml:space="preserve"> </w:t>
      </w:r>
      <w:r>
        <w:rPr>
          <w:color w:val="00B050"/>
        </w:rPr>
        <w:t>composition</w:t>
      </w:r>
      <w:r>
        <w:rPr>
          <w:color w:val="00B050"/>
        </w:rPr>
        <w:t xml:space="preserve"> </w:t>
      </w:r>
      <w:r>
        <w:rPr>
          <w:color w:val="00B050"/>
        </w:rPr>
        <w:t>workflow.</w:t>
      </w:r>
      <w:r>
        <w:rPr>
          <w:color w:val="00B050"/>
        </w:rPr>
        <w:t xml:space="preserve"> </w:t>
      </w:r>
      <w:r>
        <w:rPr>
          <w:color w:val="00B050"/>
        </w:rPr>
        <w:t>Their</w:t>
      </w:r>
      <w:r>
        <w:rPr>
          <w:color w:val="00B050"/>
        </w:rPr>
        <w:t xml:space="preserve"> </w:t>
      </w:r>
      <w:r>
        <w:rPr>
          <w:color w:val="00B050"/>
        </w:rPr>
        <w:t>inclusion</w:t>
      </w:r>
      <w:r>
        <w:rPr>
          <w:color w:val="00B050"/>
        </w:rPr>
        <w:t xml:space="preserve"> </w:t>
      </w:r>
      <w:r>
        <w:rPr>
          <w:color w:val="00B050"/>
        </w:rPr>
        <w:t>in</w:t>
      </w:r>
      <w:r>
        <w:rPr>
          <w:color w:val="00B050"/>
        </w:rPr>
        <w:t xml:space="preserve"> </w:t>
      </w:r>
      <w:r>
        <w:rPr>
          <w:color w:val="00B050"/>
        </w:rPr>
        <w:t>a</w:t>
      </w:r>
      <w:r>
        <w:rPr>
          <w:color w:val="00B050"/>
        </w:rPr>
        <w:t xml:space="preserve"> </w:t>
      </w:r>
      <w:r>
        <w:rPr>
          <w:color w:val="00B050"/>
        </w:rPr>
        <w:t>separate</w:t>
      </w:r>
      <w:r>
        <w:rPr>
          <w:color w:val="00B050"/>
        </w:rPr>
        <w:t xml:space="preserve"> </w:t>
      </w:r>
      <w:r>
        <w:rPr>
          <w:color w:val="00B050"/>
        </w:rPr>
        <w:t>model</w:t>
      </w:r>
      <w:r>
        <w:rPr>
          <w:color w:val="00B050"/>
        </w:rPr>
        <w:t xml:space="preserve"> </w:t>
      </w:r>
      <w:r>
        <w:rPr>
          <w:color w:val="00B050"/>
        </w:rPr>
        <w:t>requires</w:t>
      </w:r>
      <w:r>
        <w:rPr>
          <w:color w:val="00B050"/>
        </w:rPr>
        <w:t xml:space="preserve"> </w:t>
      </w:r>
      <w:r>
        <w:rPr>
          <w:color w:val="00B050"/>
        </w:rPr>
        <w:t>an</w:t>
      </w:r>
      <w:r>
        <w:rPr>
          <w:color w:val="00B050"/>
        </w:rPr>
        <w:t xml:space="preserve"> </w:t>
      </w:r>
      <w:r>
        <w:rPr>
          <w:color w:val="00B050"/>
        </w:rPr>
        <w:t>explicit</w:t>
      </w:r>
      <w:r>
        <w:rPr>
          <w:color w:val="00B050"/>
        </w:rPr>
        <w:t xml:space="preserve"> </w:t>
      </w:r>
      <w:r>
        <w:rPr>
          <w:color w:val="00B050"/>
        </w:rPr>
        <w:t>reporting/observation</w:t>
      </w:r>
      <w:r>
        <w:rPr>
          <w:color w:val="00B050"/>
        </w:rPr>
        <w:t xml:space="preserve"> </w:t>
      </w:r>
      <w:r>
        <w:rPr>
          <w:color w:val="00B050"/>
        </w:rPr>
        <w:t>mechanism</w:t>
      </w:r>
      <w:r>
        <w:rPr>
          <w:color w:val="00B050"/>
        </w:rPr>
        <w:t xml:space="preserve"> </w:t>
      </w:r>
      <w:r>
        <w:rPr>
          <w:color w:val="00B050"/>
        </w:rPr>
        <w:t>and</w:t>
      </w:r>
      <w:r>
        <w:rPr>
          <w:color w:val="00B050"/>
        </w:rPr>
        <w:t xml:space="preserve"> </w:t>
      </w:r>
      <w:r>
        <w:rPr>
          <w:color w:val="00B050"/>
        </w:rPr>
        <w:t>approval.</w:t>
      </w:r>
      <w:r>
        <w:rPr>
          <w:color w:val="00B050"/>
        </w:rPr>
        <w:t xml:space="preserve"> </w:t>
      </w:r>
      <w:r>
        <w:rPr>
          <w:color w:val="00B050"/>
        </w:rPr>
        <w:t>Category-specific</w:t>
      </w:r>
      <w:r>
        <w:rPr>
          <w:color w:val="00B050"/>
        </w:rPr>
        <w:t xml:space="preserve"> </w:t>
      </w:r>
      <w:r>
        <w:rPr>
          <w:color w:val="00B050"/>
        </w:rPr>
        <w:t>rates</w:t>
      </w:r>
      <w:r>
        <w:rPr>
          <w:color w:val="00B050"/>
        </w:rPr>
        <w:t xml:space="preserve"> </w:t>
      </w:r>
      <w:r>
        <w:rPr>
          <w:color w:val="00B050"/>
        </w:rPr>
        <w:t>require</w:t>
      </w:r>
      <w:r>
        <w:rPr>
          <w:color w:val="00B050"/>
        </w:rPr>
        <w:t xml:space="preserve"> </w:t>
      </w:r>
      <w:r>
        <w:rPr>
          <w:color w:val="00B050"/>
        </w:rPr>
        <w:t>aligned</w:t>
      </w:r>
      <w:r>
        <w:rPr>
          <w:color w:val="00B050"/>
        </w:rPr>
        <w:t xml:space="preserve"> </w:t>
      </w:r>
      <w:r>
        <w:rPr>
          <w:color w:val="00B050"/>
        </w:rPr>
        <w:t>composition</w:t>
      </w:r>
      <w:r>
        <w:rPr>
          <w:color w:val="00B050"/>
        </w:rPr>
        <w:t xml:space="preserve"> </w:t>
      </w:r>
      <w:r>
        <w:rPr>
          <w:color w:val="00B050"/>
        </w:rPr>
        <w:t>and</w:t>
      </w:r>
      <w:r>
        <w:rPr>
          <w:color w:val="00B050"/>
        </w:rPr>
        <w:t xml:space="preserve"> </w:t>
      </w:r>
      <w:r>
        <w:rPr>
          <w:color w:val="00B050"/>
        </w:rPr>
        <w:t>incidence</w:t>
      </w:r>
      <w:r>
        <w:rPr>
          <w:color w:val="00B050"/>
        </w:rPr>
        <w:t xml:space="preserve"> </w:t>
      </w:r>
      <w:r>
        <w:rPr>
          <w:color w:val="00B050"/>
        </w:rPr>
        <w:t>populations</w:t>
      </w:r>
      <w:r>
        <w:rPr>
          <w:color w:val="00B050"/>
        </w:rPr>
        <w:t xml:space="preserve"> </w:t>
      </w:r>
      <w:r>
        <w:rPr>
          <w:color w:val="00B050"/>
        </w:rPr>
        <w:t>and</w:t>
      </w:r>
      <w:r>
        <w:rPr>
          <w:color w:val="00B050"/>
        </w:rPr>
        <w:t xml:space="preserve"> </w:t>
      </w:r>
      <w:r>
        <w:rPr>
          <w:color w:val="00B050"/>
        </w:rPr>
        <w:t>a</w:t>
      </w:r>
      <w:r>
        <w:rPr>
          <w:color w:val="00B050"/>
        </w:rPr>
        <w:t xml:space="preserve"> </w:t>
      </w:r>
      <w:r>
        <w:rPr>
          <w:color w:val="00B050"/>
        </w:rPr>
        <w:t>coherent</w:t>
      </w:r>
      <w:r>
        <w:rPr>
          <w:color w:val="00B050"/>
        </w:rPr>
        <w:t xml:space="preserve"> </w:t>
      </w:r>
      <w:r>
        <w:rPr>
          <w:color w:val="00B050"/>
        </w:rPr>
        <w:t>joint</w:t>
      </w:r>
      <w:r>
        <w:rPr>
          <w:color w:val="00B050"/>
        </w:rPr>
        <w:t xml:space="preserve"> </w:t>
      </w:r>
      <w:r>
        <w:rPr>
          <w:color w:val="00B050"/>
        </w:rPr>
        <w:t>or</w:t>
      </w:r>
      <w:r>
        <w:rPr>
          <w:color w:val="00B050"/>
        </w:rPr>
        <w:t xml:space="preserve"> </w:t>
      </w:r>
      <w:r>
        <w:rPr>
          <w:color w:val="00B050"/>
        </w:rPr>
        <w:t>conditional</w:t>
      </w:r>
      <w:r>
        <w:rPr>
          <w:color w:val="00B050"/>
        </w:rPr>
        <w:t xml:space="preserve"> </w:t>
      </w:r>
      <w:r>
        <w:rPr>
          <w:color w:val="00B050"/>
        </w:rPr>
        <w:t>uncertainty</w:t>
      </w:r>
      <w:r>
        <w:rPr>
          <w:color w:val="00B050"/>
        </w:rPr>
        <w:t xml:space="preserve"> </w:t>
      </w:r>
      <w:r>
        <w:rPr>
          <w:color w:val="00B050"/>
        </w:rPr>
        <w:t>calculation.</w:t>
      </w:r>
    </w:p>
    <w:p w14:paraId="33DD68E4" w14:textId="77777777" w:rsidR="00431622" w:rsidRDefault="00000000">
      <w:pPr>
        <w:pStyle w:val="Heading2"/>
      </w:pPr>
      <w:r>
        <w:t>7. Computation, Diagnostics and Reproducibility</w:t>
      </w:r>
    </w:p>
    <w:p w14:paraId="500DCBEB" w14:textId="77777777" w:rsidR="00431622" w:rsidRDefault="00000000">
      <w:pPr>
        <w:pStyle w:val="AcademicNote"/>
        <w:keepLines/>
      </w:pPr>
      <w:r>
        <w:rPr>
          <w:b/>
          <w:bCs/>
        </w:rPr>
        <w:t>Software:</w:t>
      </w:r>
      <w:r>
        <w:t xml:space="preserve"> </w:t>
      </w:r>
      <w:r>
        <w:t>Implement</w:t>
      </w:r>
      <w:r>
        <w:t xml:space="preserve"> </w:t>
      </w:r>
      <w:r>
        <w:t>the</w:t>
      </w:r>
      <w:r>
        <w:t xml:space="preserve"> </w:t>
      </w:r>
      <w:r>
        <w:t>analysis</w:t>
      </w:r>
      <w:r>
        <w:t xml:space="preserve"> </w:t>
      </w:r>
      <w:r>
        <w:t>in</w:t>
      </w:r>
      <w:r>
        <w:t xml:space="preserve"> </w:t>
      </w:r>
      <w:r>
        <w:t>PyMC</w:t>
      </w:r>
      <w:r>
        <w:t xml:space="preserve"> </w:t>
      </w:r>
      <w:r>
        <w:t>and</w:t>
      </w:r>
      <w:r>
        <w:t xml:space="preserve"> </w:t>
      </w:r>
      <w:r>
        <w:rPr>
          <w:color w:val="00B050"/>
        </w:rPr>
        <w:t>use</w:t>
      </w:r>
      <w:r>
        <w:t xml:space="preserve"> </w:t>
      </w:r>
      <w:r>
        <w:t>ArviZ</w:t>
      </w:r>
      <w:r>
        <w:t xml:space="preserve"> </w:t>
      </w:r>
      <w:r>
        <w:t>for</w:t>
      </w:r>
      <w:r>
        <w:t xml:space="preserve"> </w:t>
      </w:r>
      <w:r>
        <w:rPr>
          <w:color w:val="00B050"/>
        </w:rPr>
        <w:t>diagnostics</w:t>
      </w:r>
      <w:r>
        <w:t xml:space="preserve"> </w:t>
      </w:r>
      <w:r>
        <w:t>and</w:t>
      </w:r>
      <w:r>
        <w:t xml:space="preserve"> </w:t>
      </w:r>
      <w:r>
        <w:rPr>
          <w:color w:val="00B050"/>
        </w:rPr>
        <w:t>reporting.</w:t>
      </w:r>
      <w:r>
        <w:t xml:space="preserve"> </w:t>
      </w:r>
      <w:r>
        <w:rPr>
          <w:color w:val="00B050"/>
        </w:rPr>
        <w:t>Validate</w:t>
      </w:r>
      <w:r>
        <w:t xml:space="preserve"> </w:t>
      </w:r>
      <w:r>
        <w:rPr>
          <w:color w:val="00B050"/>
        </w:rPr>
        <w:t>the</w:t>
      </w:r>
      <w:r>
        <w:t xml:space="preserve"> </w:t>
      </w:r>
      <w:r>
        <w:rPr>
          <w:color w:val="00B050"/>
        </w:rPr>
        <w:t>implementation</w:t>
      </w:r>
      <w:r>
        <w:t xml:space="preserve"> </w:t>
      </w:r>
      <w:r>
        <w:rPr>
          <w:color w:val="00B050"/>
        </w:rPr>
        <w:t>with</w:t>
      </w:r>
      <w:r>
        <w:t xml:space="preserve"> </w:t>
      </w:r>
      <w:r>
        <w:rPr>
          <w:color w:val="00B050"/>
        </w:rPr>
        <w:t>numerical</w:t>
      </w:r>
      <w:r>
        <w:t xml:space="preserve"> </w:t>
      </w:r>
      <w:r>
        <w:rPr>
          <w:color w:val="00B050"/>
        </w:rPr>
        <w:t>checks,</w:t>
      </w:r>
      <w:r>
        <w:t xml:space="preserve"> </w:t>
      </w:r>
      <w:r>
        <w:rPr>
          <w:color w:val="00B050"/>
        </w:rPr>
        <w:t>simulations,</w:t>
      </w:r>
      <w:r>
        <w:t xml:space="preserve"> </w:t>
      </w:r>
      <w:r>
        <w:rPr>
          <w:color w:val="00B050"/>
        </w:rPr>
        <w:t>independent</w:t>
      </w:r>
      <w:r>
        <w:rPr>
          <w:color w:val="00B050"/>
        </w:rPr>
        <w:t xml:space="preserve"> </w:t>
      </w:r>
      <w:r>
        <w:rPr>
          <w:color w:val="00B050"/>
        </w:rPr>
        <w:t>review</w:t>
      </w:r>
      <w:r>
        <w:rPr>
          <w:color w:val="00B050"/>
        </w:rPr>
        <w:t xml:space="preserve"> </w:t>
      </w:r>
      <w:r>
        <w:rPr>
          <w:color w:val="00B050"/>
        </w:rPr>
        <w:t>and</w:t>
      </w:r>
      <w:r>
        <w:rPr>
          <w:color w:val="00B050"/>
        </w:rPr>
        <w:t xml:space="preserve"> </w:t>
      </w:r>
      <w:r>
        <w:rPr>
          <w:color w:val="00B050"/>
        </w:rPr>
        <w:t>a</w:t>
      </w:r>
      <w:r>
        <w:rPr>
          <w:color w:val="00B050"/>
        </w:rPr>
        <w:t xml:space="preserve"> </w:t>
      </w:r>
      <w:r>
        <w:rPr>
          <w:color w:val="00B050"/>
        </w:rPr>
        <w:t>reproducible</w:t>
      </w:r>
      <w:r>
        <w:rPr>
          <w:color w:val="00B050"/>
        </w:rPr>
        <w:t xml:space="preserve"> </w:t>
      </w:r>
      <w:r>
        <w:rPr>
          <w:color w:val="00B050"/>
        </w:rPr>
        <w:t>rerun.</w:t>
      </w:r>
      <w:r>
        <w:rPr>
          <w:color w:val="00B050"/>
        </w:rPr>
        <w:t xml:space="preserve"> </w:t>
      </w:r>
      <w:r>
        <w:rPr>
          <w:color w:val="00B050"/>
        </w:rPr>
        <w:t>Stan</w:t>
      </w:r>
      <w:r>
        <w:rPr>
          <w:color w:val="00B050"/>
        </w:rPr>
        <w:t xml:space="preserve"> </w:t>
      </w:r>
      <w:r>
        <w:rPr>
          <w:color w:val="00B050"/>
        </w:rPr>
        <w:t>verification</w:t>
      </w:r>
      <w:r>
        <w:rPr>
          <w:color w:val="00B050"/>
        </w:rPr>
        <w:t xml:space="preserve"> </w:t>
      </w:r>
      <w:r>
        <w:rPr>
          <w:color w:val="00B050"/>
        </w:rPr>
        <w:t>is</w:t>
      </w:r>
      <w:r>
        <w:rPr>
          <w:color w:val="00B050"/>
        </w:rPr>
        <w:t xml:space="preserve"> </w:t>
      </w:r>
      <w:r>
        <w:rPr>
          <w:color w:val="00B050"/>
        </w:rPr>
        <w:t>optional</w:t>
      </w:r>
      <w:r>
        <w:rPr>
          <w:color w:val="00B050"/>
        </w:rPr>
        <w:t xml:space="preserve"> </w:t>
      </w:r>
      <w:r>
        <w:rPr>
          <w:color w:val="00B050"/>
        </w:rPr>
        <w:t>and</w:t>
      </w:r>
      <w:r>
        <w:rPr>
          <w:color w:val="00B050"/>
        </w:rPr>
        <w:t xml:space="preserve"> </w:t>
      </w:r>
      <w:r>
        <w:rPr>
          <w:color w:val="00B050"/>
        </w:rPr>
        <w:t>will</w:t>
      </w:r>
      <w:r>
        <w:rPr>
          <w:color w:val="00B050"/>
        </w:rPr>
        <w:t xml:space="preserve"> </w:t>
      </w:r>
      <w:r>
        <w:rPr>
          <w:color w:val="00B050"/>
        </w:rPr>
        <w:t>be</w:t>
      </w:r>
      <w:r>
        <w:rPr>
          <w:color w:val="00B050"/>
        </w:rPr>
        <w:t xml:space="preserve"> </w:t>
      </w:r>
      <w:r>
        <w:rPr>
          <w:color w:val="00B050"/>
        </w:rPr>
        <w:t>considered</w:t>
      </w:r>
      <w:r>
        <w:rPr>
          <w:color w:val="00B050"/>
        </w:rPr>
        <w:t xml:space="preserve"> </w:t>
      </w:r>
      <w:r>
        <w:rPr>
          <w:color w:val="00B050"/>
        </w:rPr>
        <w:t>only</w:t>
      </w:r>
      <w:r>
        <w:rPr>
          <w:color w:val="00B050"/>
        </w:rPr>
        <w:t xml:space="preserve"> </w:t>
      </w:r>
      <w:r>
        <w:rPr>
          <w:color w:val="00B050"/>
        </w:rPr>
        <w:t>if</w:t>
      </w:r>
      <w:r>
        <w:rPr>
          <w:color w:val="00B050"/>
        </w:rPr>
        <w:t xml:space="preserve"> </w:t>
      </w:r>
      <w:r>
        <w:rPr>
          <w:color w:val="00B050"/>
        </w:rPr>
        <w:t>time</w:t>
      </w:r>
      <w:r>
        <w:rPr>
          <w:color w:val="00B050"/>
        </w:rPr>
        <w:t xml:space="preserve"> </w:t>
      </w:r>
      <w:r>
        <w:rPr>
          <w:color w:val="00B050"/>
        </w:rPr>
        <w:t>permits</w:t>
      </w:r>
      <w:r>
        <w:rPr>
          <w:color w:val="00B050"/>
        </w:rPr>
        <w:t xml:space="preserve"> </w:t>
      </w:r>
      <w:r>
        <w:rPr>
          <w:color w:val="00B050"/>
        </w:rPr>
        <w:t>and</w:t>
      </w:r>
      <w:r>
        <w:rPr>
          <w:color w:val="00B050"/>
        </w:rPr>
        <w:t xml:space="preserve"> </w:t>
      </w:r>
      <w:r>
        <w:rPr>
          <w:color w:val="00B050"/>
        </w:rPr>
        <w:t>it</w:t>
      </w:r>
      <w:r>
        <w:rPr>
          <w:color w:val="00B050"/>
        </w:rPr>
        <w:t xml:space="preserve"> </w:t>
      </w:r>
      <w:r>
        <w:rPr>
          <w:color w:val="00B050"/>
        </w:rPr>
        <w:t>adds</w:t>
      </w:r>
      <w:r>
        <w:rPr>
          <w:color w:val="00B050"/>
        </w:rPr>
        <w:t xml:space="preserve"> </w:t>
      </w:r>
      <w:r>
        <w:rPr>
          <w:color w:val="00B050"/>
        </w:rPr>
        <w:t>little</w:t>
      </w:r>
      <w:r>
        <w:rPr>
          <w:color w:val="00B050"/>
        </w:rPr>
        <w:t xml:space="preserve"> </w:t>
      </w:r>
      <w:r>
        <w:rPr>
          <w:color w:val="00B050"/>
        </w:rPr>
        <w:t>complexity</w:t>
      </w:r>
      <w:r>
        <w:rPr>
          <w:color w:val="00B050"/>
        </w:rPr>
        <w:t xml:space="preserve"> </w:t>
      </w:r>
      <w:r>
        <w:rPr>
          <w:color w:val="00B050"/>
        </w:rPr>
        <w:t>or</w:t>
      </w:r>
      <w:r>
        <w:rPr>
          <w:color w:val="00B050"/>
        </w:rPr>
        <w:t xml:space="preserve"> </w:t>
      </w:r>
      <w:r>
        <w:rPr>
          <w:color w:val="00B050"/>
        </w:rPr>
        <w:t>work;</w:t>
      </w:r>
      <w:r>
        <w:rPr>
          <w:color w:val="00B050"/>
        </w:rPr>
        <w:t xml:space="preserve"> </w:t>
      </w:r>
      <w:r>
        <w:rPr>
          <w:color w:val="00B050"/>
        </w:rPr>
        <w:t>it</w:t>
      </w:r>
      <w:r>
        <w:rPr>
          <w:color w:val="00B050"/>
        </w:rPr>
        <w:t xml:space="preserve"> </w:t>
      </w:r>
      <w:r>
        <w:rPr>
          <w:color w:val="00B050"/>
        </w:rPr>
        <w:t>is</w:t>
      </w:r>
      <w:r>
        <w:rPr>
          <w:color w:val="00B050"/>
        </w:rPr>
        <w:t xml:space="preserve"> </w:t>
      </w:r>
      <w:r>
        <w:rPr>
          <w:color w:val="00B050"/>
        </w:rPr>
        <w:t>not</w:t>
      </w:r>
      <w:r>
        <w:rPr>
          <w:color w:val="00B050"/>
        </w:rPr>
        <w:t xml:space="preserve"> </w:t>
      </w:r>
      <w:r>
        <w:rPr>
          <w:color w:val="00B050"/>
        </w:rPr>
        <w:t>a</w:t>
      </w:r>
      <w:r>
        <w:rPr>
          <w:color w:val="00B050"/>
        </w:rPr>
        <w:t xml:space="preserve"> </w:t>
      </w:r>
      <w:r>
        <w:rPr>
          <w:color w:val="00B050"/>
        </w:rPr>
        <w:t>requirement</w:t>
      </w:r>
      <w:r>
        <w:rPr>
          <w:color w:val="00B050"/>
        </w:rPr>
        <w:t xml:space="preserve"> </w:t>
      </w:r>
      <w:r>
        <w:rPr>
          <w:color w:val="00B050"/>
        </w:rPr>
        <w:t>for</w:t>
      </w:r>
      <w:r>
        <w:rPr>
          <w:color w:val="00B050"/>
        </w:rPr>
        <w:t xml:space="preserve"> </w:t>
      </w:r>
      <w:r>
        <w:rPr>
          <w:color w:val="00B050"/>
        </w:rPr>
        <w:t>the</w:t>
      </w:r>
      <w:r>
        <w:rPr>
          <w:color w:val="00B050"/>
        </w:rPr>
        <w:t xml:space="preserve"> </w:t>
      </w:r>
      <w:r>
        <w:rPr>
          <w:color w:val="00B050"/>
        </w:rPr>
        <w:t>primary</w:t>
      </w:r>
      <w:r>
        <w:rPr>
          <w:color w:val="00B050"/>
        </w:rPr>
        <w:t xml:space="preserve"> </w:t>
      </w:r>
      <w:r>
        <w:rPr>
          <w:color w:val="00B050"/>
        </w:rPr>
        <w:t>analysis.</w:t>
      </w:r>
      <w:r>
        <w:rPr>
          <w:color w:val="00B050"/>
        </w:rPr>
        <w:t xml:space="preserve"> </w:t>
      </w:r>
      <w:r>
        <w:rPr>
          <w:color w:val="00B050"/>
        </w:rPr>
        <w:t>NUTS</w:t>
      </w:r>
      <w:r>
        <w:rPr>
          <w:color w:val="00B050"/>
        </w:rPr>
        <w:t xml:space="preserve"> </w:t>
      </w:r>
      <w:r>
        <w:rPr>
          <w:color w:val="00B050"/>
        </w:rPr>
        <w:t>applies</w:t>
      </w:r>
      <w:r>
        <w:rPr>
          <w:color w:val="00B050"/>
        </w:rPr>
        <w:t xml:space="preserve"> </w:t>
      </w:r>
      <w:r>
        <w:rPr>
          <w:color w:val="00B050"/>
        </w:rPr>
        <w:t>to</w:t>
      </w:r>
      <w:r>
        <w:rPr>
          <w:color w:val="00B050"/>
        </w:rPr>
        <w:t xml:space="preserve"> </w:t>
      </w:r>
      <w:r>
        <w:rPr>
          <w:color w:val="00B050"/>
        </w:rPr>
        <w:t>continuous</w:t>
      </w:r>
      <w:r>
        <w:rPr>
          <w:color w:val="00B050"/>
        </w:rPr>
        <w:t xml:space="preserve"> </w:t>
      </w:r>
      <w:r>
        <w:rPr>
          <w:color w:val="00B050"/>
        </w:rPr>
        <w:t>unknown</w:t>
      </w:r>
      <w:r>
        <w:rPr>
          <w:color w:val="00B050"/>
        </w:rPr>
        <w:t xml:space="preserve"> </w:t>
      </w:r>
      <w:r>
        <w:rPr>
          <w:color w:val="00B050"/>
        </w:rPr>
        <w:t>parameters;</w:t>
      </w:r>
      <w:r>
        <w:rPr>
          <w:color w:val="00B050"/>
        </w:rPr>
        <w:t xml:space="preserve"> </w:t>
      </w:r>
      <w:r>
        <w:rPr>
          <w:color w:val="00B050"/>
        </w:rPr>
        <w:t>observed</w:t>
      </w:r>
      <w:r>
        <w:rPr>
          <w:color w:val="00B050"/>
        </w:rPr>
        <w:t xml:space="preserve"> </w:t>
      </w:r>
      <w:r>
        <w:rPr>
          <w:color w:val="00B050"/>
        </w:rPr>
        <w:t>discrete</w:t>
      </w:r>
      <w:r>
        <w:rPr>
          <w:color w:val="00B050"/>
        </w:rPr>
        <w:t xml:space="preserve"> </w:t>
      </w:r>
      <w:r>
        <w:rPr>
          <w:color w:val="00B050"/>
        </w:rPr>
        <w:t>counts</w:t>
      </w:r>
      <w:r>
        <w:rPr>
          <w:color w:val="00B050"/>
        </w:rPr>
        <w:t xml:space="preserve"> </w:t>
      </w:r>
      <w:r>
        <w:rPr>
          <w:color w:val="00B050"/>
        </w:rPr>
        <w:t>do</w:t>
      </w:r>
      <w:r>
        <w:rPr>
          <w:color w:val="00B050"/>
        </w:rPr>
        <w:t xml:space="preserve"> </w:t>
      </w:r>
      <w:r>
        <w:rPr>
          <w:color w:val="00B050"/>
        </w:rPr>
        <w:t>not</w:t>
      </w:r>
      <w:r>
        <w:rPr>
          <w:color w:val="00B050"/>
        </w:rPr>
        <w:t xml:space="preserve"> </w:t>
      </w:r>
      <w:r>
        <w:rPr>
          <w:color w:val="00B050"/>
        </w:rPr>
        <w:t>prevent</w:t>
      </w:r>
      <w:r>
        <w:rPr>
          <w:color w:val="00B050"/>
        </w:rPr>
        <w:t xml:space="preserve"> </w:t>
      </w:r>
      <w:r>
        <w:rPr>
          <w:color w:val="00B050"/>
        </w:rPr>
        <w:t>its</w:t>
      </w:r>
      <w:r>
        <w:rPr>
          <w:color w:val="00B050"/>
        </w:rPr>
        <w:t xml:space="preserve"> </w:t>
      </w:r>
      <w:r>
        <w:rPr>
          <w:color w:val="00B050"/>
        </w:rPr>
        <w:t>use.</w:t>
      </w:r>
      <w:r>
        <w:rPr>
          <w:color w:val="00B050"/>
        </w:rPr>
        <w:t xml:space="preserve"> </w:t>
      </w:r>
      <w:r>
        <w:rPr>
          <w:color w:val="00B050"/>
        </w:rPr>
        <w:t>Any</w:t>
      </w:r>
      <w:r>
        <w:rPr>
          <w:color w:val="00B050"/>
        </w:rPr>
        <w:t xml:space="preserve"> </w:t>
      </w:r>
      <w:r>
        <w:rPr>
          <w:color w:val="00B050"/>
        </w:rPr>
        <w:t>discrete</w:t>
      </w:r>
      <w:r>
        <w:rPr>
          <w:color w:val="00B050"/>
        </w:rPr>
        <w:t xml:space="preserve"> </w:t>
      </w:r>
      <w:r>
        <w:rPr>
          <w:color w:val="00B050"/>
        </w:rPr>
        <w:t>latent</w:t>
      </w:r>
      <w:r>
        <w:rPr>
          <w:color w:val="00B050"/>
        </w:rPr>
        <w:t xml:space="preserve"> </w:t>
      </w:r>
      <w:r>
        <w:rPr>
          <w:color w:val="00B050"/>
        </w:rPr>
        <w:t>variable</w:t>
      </w:r>
      <w:r>
        <w:rPr>
          <w:color w:val="00B050"/>
        </w:rPr>
        <w:t xml:space="preserve"> </w:t>
      </w:r>
      <w:r>
        <w:rPr>
          <w:color w:val="00B050"/>
        </w:rPr>
        <w:t>needs</w:t>
      </w:r>
      <w:r>
        <w:rPr>
          <w:color w:val="00B050"/>
        </w:rPr>
        <w:t xml:space="preserve"> </w:t>
      </w:r>
      <w:r>
        <w:rPr>
          <w:color w:val="00B050"/>
        </w:rPr>
        <w:t>explicit</w:t>
      </w:r>
      <w:r>
        <w:rPr>
          <w:color w:val="00B050"/>
        </w:rPr>
        <w:t xml:space="preserve"> </w:t>
      </w:r>
      <w:r>
        <w:rPr>
          <w:color w:val="00B050"/>
        </w:rPr>
        <w:t>marginalisation</w:t>
      </w:r>
      <w:r>
        <w:rPr>
          <w:color w:val="00B050"/>
        </w:rPr>
        <w:t xml:space="preserve"> </w:t>
      </w:r>
      <w:r>
        <w:rPr>
          <w:color w:val="00B050"/>
        </w:rPr>
        <w:t>or</w:t>
      </w:r>
      <w:r>
        <w:rPr>
          <w:color w:val="00B050"/>
        </w:rPr>
        <w:t xml:space="preserve"> </w:t>
      </w:r>
      <w:r>
        <w:rPr>
          <w:color w:val="00B050"/>
        </w:rPr>
        <w:t>an</w:t>
      </w:r>
      <w:r>
        <w:rPr>
          <w:color w:val="00B050"/>
        </w:rPr>
        <w:t xml:space="preserve"> </w:t>
      </w:r>
      <w:r>
        <w:rPr>
          <w:color w:val="00B050"/>
        </w:rPr>
        <w:t>appropriate</w:t>
      </w:r>
      <w:r>
        <w:rPr>
          <w:color w:val="00B050"/>
        </w:rPr>
        <w:t xml:space="preserve"> </w:t>
      </w:r>
      <w:r>
        <w:rPr>
          <w:color w:val="00B050"/>
        </w:rPr>
        <w:t>alternative</w:t>
      </w:r>
      <w:r>
        <w:rPr>
          <w:color w:val="00B050"/>
        </w:rPr>
        <w:t xml:space="preserve"> </w:t>
      </w:r>
      <w:r>
        <w:rPr>
          <w:color w:val="00B050"/>
        </w:rPr>
        <w:t>sampling</w:t>
      </w:r>
      <w:r>
        <w:rPr>
          <w:color w:val="00B050"/>
        </w:rPr>
        <w:t xml:space="preserve"> </w:t>
      </w:r>
      <w:r>
        <w:rPr>
          <w:color w:val="00B050"/>
        </w:rPr>
        <w:t>scheme.</w:t>
      </w:r>
    </w:p>
    <w:p>
      <w:pPr>
        <w:pStyle w:val="AcademicNote"/>
        <w:keepLines/>
      </w:pPr>
      <w:r>
        <w:rPr>
          <w:color w:val="00B050"/>
        </w:rPr>
        <w:t>Parameterisation check: Record PyMC NegativeBinomial with mu equal to μ and alpha equal to κ. If optional Stan verification is undertaken, the corresponding family is neg_binomial_2 with phi equal to κ; Stan's other negative-binomial family uses different arguments. Match distributions, not argument names. Verify log probabilities and implied moments on fixed fixtures, and check Student-t degrees of freedom and scale plus half-distribution scale conventions against the pinned software versions.</w:t>
      </w:r>
    </w:p>
    <w:p w14:paraId="3C54CF16" w14:textId="77777777" w:rsidR="00431622" w:rsidRDefault="00000000">
      <w:pPr>
        <w:pStyle w:val="AcademicNote"/>
        <w:keepLines/>
      </w:pPr>
      <w:r>
        <w:rPr>
          <w:b/>
          <w:bCs/>
        </w:rPr>
        <w:t>Execution:</w:t>
      </w:r>
      <w:r>
        <w:t xml:space="preserve"> </w:t>
      </w:r>
      <w:r>
        <w:t>Start</w:t>
      </w:r>
      <w:r>
        <w:t xml:space="preserve"> </w:t>
      </w:r>
      <w:r>
        <w:t>with</w:t>
      </w:r>
      <w:r>
        <w:t xml:space="preserve"> </w:t>
      </w:r>
      <w:r>
        <w:t>validated</w:t>
      </w:r>
      <w:r>
        <w:t xml:space="preserve"> </w:t>
      </w:r>
      <w:r>
        <w:t>outcome-specific</w:t>
      </w:r>
      <w:r>
        <w:t xml:space="preserve"> </w:t>
      </w:r>
      <w:r>
        <w:t>components,</w:t>
      </w:r>
      <w:r>
        <w:t xml:space="preserve"> </w:t>
      </w:r>
      <w:r>
        <w:t>then</w:t>
      </w:r>
      <w:r>
        <w:t xml:space="preserve"> </w:t>
      </w:r>
      <w:r>
        <w:t>add</w:t>
      </w:r>
      <w:r>
        <w:t xml:space="preserve"> </w:t>
      </w:r>
      <w:r>
        <w:t>supported</w:t>
      </w:r>
      <w:r>
        <w:t xml:space="preserve"> </w:t>
      </w:r>
      <w:r>
        <w:t>study</w:t>
      </w:r>
      <w:r>
        <w:t xml:space="preserve"> </w:t>
      </w:r>
      <w:r>
        <w:t>and</w:t>
      </w:r>
      <w:r>
        <w:t xml:space="preserve"> </w:t>
      </w:r>
      <w:r>
        <w:t>discipline</w:t>
      </w:r>
      <w:r>
        <w:t xml:space="preserve"> </w:t>
      </w:r>
      <w:r>
        <w:t>levels.</w:t>
      </w:r>
      <w:r>
        <w:t xml:space="preserve"> </w:t>
      </w:r>
      <w:r>
        <w:t>Use</w:t>
      </w:r>
      <w:r>
        <w:t xml:space="preserve"> </w:t>
      </w:r>
      <w:r>
        <w:t>at</w:t>
      </w:r>
      <w:r>
        <w:t xml:space="preserve"> </w:t>
      </w:r>
      <w:r>
        <w:t>least</w:t>
      </w:r>
      <w:r>
        <w:t xml:space="preserve"> </w:t>
      </w:r>
      <w:r>
        <w:t>four</w:t>
      </w:r>
      <w:r>
        <w:t xml:space="preserve"> </w:t>
      </w:r>
      <w:r>
        <w:t>independently</w:t>
      </w:r>
      <w:r>
        <w:t xml:space="preserve"> </w:t>
      </w:r>
      <w:r>
        <w:t>initialised</w:t>
      </w:r>
      <w:r>
        <w:t xml:space="preserve"> </w:t>
      </w:r>
      <w:r>
        <w:rPr>
          <w:color w:val="00B050"/>
        </w:rPr>
        <w:t>chains</w:t>
      </w:r>
      <w:r>
        <w:rPr>
          <w:color w:val="00B050"/>
        </w:rPr>
        <w:t xml:space="preserve"> </w:t>
      </w:r>
      <w:r>
        <w:rPr>
          <w:color w:val="00B050"/>
        </w:rPr>
        <w:t>and</w:t>
      </w:r>
      <w:r>
        <w:rPr>
          <w:color w:val="00B050"/>
        </w:rPr>
        <w:t xml:space="preserve"> </w:t>
      </w:r>
      <w:r>
        <w:rPr>
          <w:color w:val="00B050"/>
        </w:rPr>
        <w:t>non-centred</w:t>
      </w:r>
      <w:r>
        <w:rPr>
          <w:color w:val="00B050"/>
        </w:rPr>
        <w:t xml:space="preserve"> </w:t>
      </w:r>
      <w:r>
        <w:rPr>
          <w:color w:val="00B050"/>
        </w:rPr>
        <w:t>discipline</w:t>
      </w:r>
      <w:r>
        <w:rPr>
          <w:color w:val="00B050"/>
        </w:rPr>
        <w:t xml:space="preserve"> </w:t>
      </w:r>
      <w:r>
        <w:rPr>
          <w:color w:val="00B050"/>
        </w:rPr>
        <w:t>and</w:t>
      </w:r>
      <w:r>
        <w:rPr>
          <w:color w:val="00B050"/>
        </w:rPr>
        <w:t xml:space="preserve"> </w:t>
      </w:r>
      <w:r>
        <w:rPr>
          <w:color w:val="00B050"/>
        </w:rPr>
        <w:t>study</w:t>
      </w:r>
      <w:r>
        <w:rPr>
          <w:color w:val="00B050"/>
        </w:rPr>
        <w:t xml:space="preserve"> </w:t>
      </w:r>
      <w:r>
        <w:rPr>
          <w:color w:val="00B050"/>
        </w:rPr>
        <w:t>effects</w:t>
      </w:r>
      <w:r>
        <w:rPr>
          <w:color w:val="00B050"/>
        </w:rPr>
        <w:t xml:space="preserve"> </w:t>
      </w:r>
      <w:r>
        <w:rPr>
          <w:color w:val="00B050"/>
        </w:rPr>
        <w:t>as</w:t>
      </w:r>
      <w:r>
        <w:rPr>
          <w:color w:val="00B050"/>
        </w:rPr>
        <w:t xml:space="preserve"> </w:t>
      </w:r>
      <w:r>
        <w:rPr>
          <w:color w:val="00B050"/>
        </w:rPr>
        <w:t>the</w:t>
      </w:r>
      <w:r>
        <w:rPr>
          <w:color w:val="00B050"/>
        </w:rPr>
        <w:t xml:space="preserve"> </w:t>
      </w:r>
      <w:r>
        <w:rPr>
          <w:color w:val="00B050"/>
        </w:rPr>
        <w:t>starting</w:t>
      </w:r>
      <w:r>
        <w:rPr>
          <w:color w:val="00B050"/>
        </w:rPr>
        <w:t xml:space="preserve"> </w:t>
      </w:r>
      <w:r>
        <w:rPr>
          <w:color w:val="00B050"/>
        </w:rPr>
        <w:t>parameterisation.</w:t>
      </w:r>
      <w:r>
        <w:rPr>
          <w:color w:val="00B050"/>
        </w:rPr>
        <w:t xml:space="preserve"> </w:t>
      </w:r>
      <w:r>
        <w:rPr>
          <w:color w:val="00B050"/>
        </w:rPr>
        <w:t>Pre-specify</w:t>
      </w:r>
      <w:r>
        <w:rPr>
          <w:color w:val="00B050"/>
        </w:rPr>
        <w:t xml:space="preserve"> </w:t>
      </w:r>
      <w:r>
        <w:rPr>
          <w:color w:val="00B050"/>
        </w:rPr>
        <w:t>the</w:t>
      </w:r>
      <w:r>
        <w:rPr>
          <w:color w:val="00B050"/>
        </w:rPr>
        <w:t xml:space="preserve"> </w:t>
      </w:r>
      <w:r>
        <w:rPr>
          <w:color w:val="00B050"/>
        </w:rPr>
        <w:t>sampling</w:t>
      </w:r>
      <w:r>
        <w:rPr>
          <w:color w:val="00B050"/>
        </w:rPr>
        <w:t xml:space="preserve"> </w:t>
      </w:r>
      <w:r>
        <w:rPr>
          <w:color w:val="00B050"/>
        </w:rPr>
        <w:t>backend,</w:t>
      </w:r>
      <w:r>
        <w:rPr>
          <w:color w:val="00B050"/>
        </w:rPr>
        <w:t xml:space="preserve"> </w:t>
      </w:r>
      <w:r>
        <w:rPr>
          <w:color w:val="00B050"/>
        </w:rPr>
        <w:t>numeric</w:t>
      </w:r>
      <w:r>
        <w:rPr>
          <w:color w:val="00B050"/>
        </w:rPr>
        <w:t xml:space="preserve"> </w:t>
      </w:r>
      <w:r>
        <w:rPr>
          <w:color w:val="00B050"/>
        </w:rPr>
        <w:t>precision,</w:t>
      </w:r>
      <w:r>
        <w:rPr>
          <w:color w:val="00B050"/>
        </w:rPr>
        <w:t xml:space="preserve"> </w:t>
      </w:r>
      <w:r>
        <w:rPr>
          <w:color w:val="00B050"/>
        </w:rPr>
        <w:t>seeds,</w:t>
      </w:r>
      <w:r>
        <w:rPr>
          <w:color w:val="00B050"/>
        </w:rPr>
        <w:t xml:space="preserve"> </w:t>
      </w:r>
      <w:r>
        <w:rPr>
          <w:color w:val="00B050"/>
        </w:rPr>
        <w:t>warm-up,</w:t>
      </w:r>
      <w:r>
        <w:rPr>
          <w:color w:val="00B050"/>
        </w:rPr>
        <w:t xml:space="preserve"> </w:t>
      </w:r>
      <w:r>
        <w:rPr>
          <w:color w:val="00B050"/>
        </w:rPr>
        <w:t>retained</w:t>
      </w:r>
      <w:r>
        <w:rPr>
          <w:color w:val="00B050"/>
        </w:rPr>
        <w:t xml:space="preserve"> </w:t>
      </w:r>
      <w:r>
        <w:rPr>
          <w:color w:val="00B050"/>
        </w:rPr>
        <w:t>draws,</w:t>
      </w:r>
      <w:r>
        <w:rPr>
          <w:color w:val="00B050"/>
        </w:rPr>
        <w:t xml:space="preserve"> </w:t>
      </w:r>
      <w:r>
        <w:rPr>
          <w:color w:val="00B050"/>
        </w:rPr>
        <w:t>target</w:t>
      </w:r>
      <w:r>
        <w:rPr>
          <w:color w:val="00B050"/>
        </w:rPr>
        <w:t xml:space="preserve"> </w:t>
      </w:r>
      <w:r>
        <w:rPr>
          <w:color w:val="00B050"/>
        </w:rPr>
        <w:t>acceptance</w:t>
      </w:r>
      <w:r>
        <w:rPr>
          <w:color w:val="00B050"/>
        </w:rPr>
        <w:t xml:space="preserve"> </w:t>
      </w:r>
      <w:r>
        <w:rPr>
          <w:color w:val="00B050"/>
        </w:rPr>
        <w:t>and</w:t>
      </w:r>
      <w:r>
        <w:rPr>
          <w:color w:val="00B050"/>
        </w:rPr>
        <w:t xml:space="preserve"> </w:t>
      </w:r>
      <w:r>
        <w:rPr>
          <w:color w:val="00B050"/>
        </w:rPr>
        <w:t>maximum</w:t>
      </w:r>
      <w:r>
        <w:rPr>
          <w:color w:val="00B050"/>
        </w:rPr>
        <w:t xml:space="preserve"> </w:t>
      </w:r>
      <w:r>
        <w:rPr>
          <w:color w:val="00B050"/>
        </w:rPr>
        <w:t>tree</w:t>
      </w:r>
      <w:r>
        <w:rPr>
          <w:color w:val="00B050"/>
        </w:rPr>
        <w:t xml:space="preserve"> </w:t>
      </w:r>
      <w:r>
        <w:rPr>
          <w:color w:val="00B050"/>
        </w:rPr>
        <w:t>depth.</w:t>
      </w:r>
      <w:r>
        <w:rPr>
          <w:color w:val="00B050"/>
        </w:rPr>
        <w:t xml:space="preserve"> </w:t>
      </w:r>
      <w:r>
        <w:rPr>
          <w:color w:val="00B050"/>
        </w:rPr>
        <w:t>The</w:t>
      </w:r>
      <w:r>
        <w:rPr>
          <w:color w:val="00B050"/>
        </w:rPr>
        <w:t xml:space="preserve"> </w:t>
      </w:r>
      <w:r>
        <w:rPr>
          <w:color w:val="00B050"/>
        </w:rPr>
        <w:t>proposed</w:t>
      </w:r>
      <w:r>
        <w:rPr>
          <w:color w:val="00B050"/>
        </w:rPr>
        <w:t xml:space="preserve"> </w:t>
      </w:r>
      <w:r>
        <w:rPr>
          <w:color w:val="00B050"/>
        </w:rPr>
        <w:t>starting</w:t>
      </w:r>
      <w:r>
        <w:rPr>
          <w:color w:val="00B050"/>
        </w:rPr>
        <w:t xml:space="preserve"> </w:t>
      </w:r>
      <w:r>
        <w:rPr>
          <w:color w:val="00B050"/>
        </w:rPr>
        <w:t>settings</w:t>
      </w:r>
      <w:r>
        <w:rPr>
          <w:color w:val="00B050"/>
        </w:rPr>
        <w:t xml:space="preserve"> </w:t>
      </w:r>
      <w:r>
        <w:rPr>
          <w:color w:val="00B050"/>
        </w:rPr>
        <w:t>are</w:t>
      </w:r>
      <w:r>
        <w:rPr>
          <w:color w:val="00B050"/>
        </w:rPr>
        <w:t xml:space="preserve"> </w:t>
      </w:r>
      <w:r>
        <w:rPr>
          <w:color w:val="00B050"/>
        </w:rPr>
        <w:t>2,000</w:t>
      </w:r>
      <w:r>
        <w:rPr>
          <w:color w:val="00B050"/>
        </w:rPr>
        <w:t xml:space="preserve"> </w:t>
      </w:r>
      <w:r>
        <w:rPr>
          <w:color w:val="00B050"/>
        </w:rPr>
        <w:t>warm-up</w:t>
      </w:r>
      <w:r>
        <w:rPr>
          <w:color w:val="00B050"/>
        </w:rPr>
        <w:t xml:space="preserve"> </w:t>
      </w:r>
      <w:r>
        <w:rPr>
          <w:color w:val="00B050"/>
        </w:rPr>
        <w:t>and</w:t>
      </w:r>
      <w:r>
        <w:rPr>
          <w:color w:val="00B050"/>
        </w:rPr>
        <w:t xml:space="preserve"> </w:t>
      </w:r>
      <w:r>
        <w:rPr>
          <w:color w:val="00B050"/>
        </w:rPr>
        <w:t>2,000</w:t>
      </w:r>
      <w:r>
        <w:rPr>
          <w:color w:val="00B050"/>
        </w:rPr>
        <w:t xml:space="preserve"> </w:t>
      </w:r>
      <w:r>
        <w:rPr>
          <w:color w:val="00B050"/>
        </w:rPr>
        <w:t>retained</w:t>
      </w:r>
      <w:r>
        <w:rPr>
          <w:color w:val="00B050"/>
        </w:rPr>
        <w:t xml:space="preserve"> </w:t>
      </w:r>
      <w:r>
        <w:rPr>
          <w:color w:val="00B050"/>
        </w:rPr>
        <w:t>draws</w:t>
      </w:r>
      <w:r>
        <w:rPr>
          <w:color w:val="00B050"/>
        </w:rPr>
        <w:t xml:space="preserve"> </w:t>
      </w:r>
      <w:r>
        <w:rPr>
          <w:color w:val="00B050"/>
        </w:rPr>
        <w:t>per</w:t>
      </w:r>
      <w:r>
        <w:rPr>
          <w:color w:val="00B050"/>
        </w:rPr>
        <w:t xml:space="preserve"> </w:t>
      </w:r>
      <w:r>
        <w:rPr>
          <w:color w:val="00B050"/>
        </w:rPr>
        <w:t>chain,</w:t>
      </w:r>
      <w:r>
        <w:rPr>
          <w:color w:val="00B050"/>
        </w:rPr>
        <w:t xml:space="preserve"> </w:t>
      </w:r>
      <w:r>
        <w:rPr>
          <w:color w:val="00B050"/>
        </w:rPr>
        <w:t>target</w:t>
      </w:r>
      <w:r>
        <w:rPr>
          <w:color w:val="00B050"/>
        </w:rPr>
        <w:t xml:space="preserve"> </w:t>
      </w:r>
      <w:r>
        <w:rPr>
          <w:color w:val="00B050"/>
        </w:rPr>
        <w:t>acceptance</w:t>
      </w:r>
      <w:r>
        <w:rPr>
          <w:color w:val="00B050"/>
        </w:rPr>
        <w:t xml:space="preserve"> </w:t>
      </w:r>
      <w:r>
        <w:rPr>
          <w:color w:val="00B050"/>
        </w:rPr>
        <w:t>0.95</w:t>
      </w:r>
      <w:r>
        <w:rPr>
          <w:color w:val="00B050"/>
        </w:rPr>
        <w:t xml:space="preserve"> </w:t>
      </w:r>
      <w:r>
        <w:rPr>
          <w:color w:val="00B050"/>
        </w:rPr>
        <w:t>and</w:t>
      </w:r>
      <w:r>
        <w:rPr>
          <w:color w:val="00B050"/>
        </w:rPr>
        <w:t xml:space="preserve"> </w:t>
      </w:r>
      <w:r>
        <w:rPr>
          <w:color w:val="00B050"/>
        </w:rPr>
        <w:t>maximum</w:t>
      </w:r>
      <w:r>
        <w:rPr>
          <w:color w:val="00B050"/>
        </w:rPr>
        <w:t xml:space="preserve"> </w:t>
      </w:r>
      <w:r>
        <w:rPr>
          <w:color w:val="00B050"/>
        </w:rPr>
        <w:t>tree</w:t>
      </w:r>
      <w:r>
        <w:rPr>
          <w:color w:val="00B050"/>
        </w:rPr>
        <w:t xml:space="preserve"> </w:t>
      </w:r>
      <w:r>
        <w:rPr>
          <w:color w:val="00B050"/>
        </w:rPr>
        <w:t>depth</w:t>
      </w:r>
      <w:r>
        <w:rPr>
          <w:color w:val="00B050"/>
        </w:rPr>
        <w:t xml:space="preserve"> </w:t>
      </w:r>
      <w:r>
        <w:rPr>
          <w:color w:val="00B050"/>
        </w:rPr>
        <w:t>12,</w:t>
      </w:r>
      <w:r>
        <w:rPr>
          <w:color w:val="00B050"/>
        </w:rPr>
        <w:t xml:space="preserve"> </w:t>
      </w:r>
      <w:r>
        <w:rPr>
          <w:color w:val="00B050"/>
        </w:rPr>
        <w:t>subject</w:t>
      </w:r>
      <w:r>
        <w:rPr>
          <w:color w:val="00B050"/>
        </w:rPr>
        <w:t xml:space="preserve"> </w:t>
      </w:r>
      <w:r>
        <w:rPr>
          <w:color w:val="00B050"/>
        </w:rPr>
        <w:t>to</w:t>
      </w:r>
      <w:r>
        <w:rPr>
          <w:color w:val="00B050"/>
        </w:rPr>
        <w:t xml:space="preserve"> </w:t>
      </w:r>
      <w:r>
        <w:rPr>
          <w:color w:val="00B050"/>
        </w:rPr>
        <w:t>the</w:t>
      </w:r>
      <w:r>
        <w:rPr>
          <w:color w:val="00B050"/>
        </w:rPr>
        <w:t xml:space="preserve"> </w:t>
      </w:r>
      <w:r>
        <w:rPr>
          <w:color w:val="00B050"/>
        </w:rPr>
        <w:t>pre-fit</w:t>
      </w:r>
      <w:r>
        <w:rPr>
          <w:color w:val="00B050"/>
        </w:rPr>
        <w:t xml:space="preserve"> </w:t>
      </w:r>
      <w:r>
        <w:rPr>
          <w:color w:val="00B050"/>
        </w:rPr>
        <w:t>validation</w:t>
      </w:r>
      <w:r>
        <w:rPr>
          <w:color w:val="00B050"/>
        </w:rPr>
        <w:t xml:space="preserve"> </w:t>
      </w:r>
      <w:r>
        <w:rPr>
          <w:color w:val="00B050"/>
        </w:rPr>
        <w:t>contract.</w:t>
      </w:r>
      <w:r>
        <w:t xml:space="preserve"> </w:t>
      </w:r>
      <w:r>
        <w:t>Inspect</w:t>
      </w:r>
      <w:r>
        <w:t xml:space="preserve"> </w:t>
      </w:r>
      <w:r>
        <w:rPr>
          <w:color w:val="00B050"/>
        </w:rPr>
        <w:t>energy,</w:t>
      </w:r>
      <w:r>
        <w:t xml:space="preserve"> </w:t>
      </w:r>
      <w:r>
        <w:t>tree</w:t>
      </w:r>
      <w:r>
        <w:t xml:space="preserve"> </w:t>
      </w:r>
      <w:r>
        <w:rPr>
          <w:color w:val="00B050"/>
        </w:rPr>
        <w:t>depth</w:t>
      </w:r>
      <w:r>
        <w:t xml:space="preserve"> </w:t>
      </w:r>
      <w:r>
        <w:t>and</w:t>
      </w:r>
      <w:r>
        <w:t xml:space="preserve"> </w:t>
      </w:r>
      <w:r>
        <w:rPr>
          <w:color w:val="00B050"/>
        </w:rPr>
        <w:t>divergences;</w:t>
      </w:r>
      <w:r>
        <w:t xml:space="preserve"> </w:t>
      </w:r>
      <w:r>
        <w:rPr>
          <w:color w:val="00B050"/>
        </w:rPr>
        <w:t>diagnose</w:t>
      </w:r>
      <w:r>
        <w:t xml:space="preserve"> </w:t>
      </w:r>
      <w:r>
        <w:rPr>
          <w:color w:val="00B050"/>
        </w:rPr>
        <w:t>implementation</w:t>
      </w:r>
      <w:r>
        <w:rPr>
          <w:color w:val="00B050"/>
        </w:rPr>
        <w:t xml:space="preserve"> </w:t>
      </w:r>
      <w:r>
        <w:rPr>
          <w:color w:val="00B050"/>
        </w:rPr>
        <w:t>and</w:t>
      </w:r>
      <w:r>
        <w:rPr>
          <w:color w:val="00B050"/>
        </w:rPr>
        <w:t xml:space="preserve"> </w:t>
      </w:r>
      <w:r>
        <w:rPr>
          <w:color w:val="00B050"/>
        </w:rPr>
        <w:t>parameterisation</w:t>
      </w:r>
      <w:r>
        <w:rPr>
          <w:color w:val="00B050"/>
        </w:rPr>
        <w:t xml:space="preserve"> </w:t>
      </w:r>
      <w:r>
        <w:rPr>
          <w:color w:val="00B050"/>
        </w:rPr>
        <w:t>before</w:t>
      </w:r>
      <w:r>
        <w:t xml:space="preserve"> </w:t>
      </w:r>
      <w:r>
        <w:t>revising</w:t>
      </w:r>
      <w:r>
        <w:t xml:space="preserve"> </w:t>
      </w:r>
      <w:r>
        <w:rPr>
          <w:color w:val="00B050"/>
        </w:rPr>
        <w:t>scientific</w:t>
      </w:r>
      <w:r>
        <w:t xml:space="preserve"> </w:t>
      </w:r>
      <w:r>
        <w:rPr>
          <w:color w:val="00B050"/>
        </w:rPr>
        <w:t>priors.</w:t>
      </w:r>
      <w:r>
        <w:t xml:space="preserve"> </w:t>
      </w:r>
      <w:r>
        <w:rPr>
          <w:color w:val="00B050"/>
        </w:rPr>
        <w:t>Record</w:t>
      </w:r>
      <w:r>
        <w:rPr>
          <w:color w:val="00B050"/>
        </w:rPr>
        <w:t xml:space="preserve"> </w:t>
      </w:r>
      <w:r>
        <w:rPr>
          <w:color w:val="00B050"/>
        </w:rPr>
        <w:t>all</w:t>
      </w:r>
      <w:r>
        <w:rPr>
          <w:color w:val="00B050"/>
        </w:rPr>
        <w:t xml:space="preserve"> </w:t>
      </w:r>
      <w:r>
        <w:rPr>
          <w:color w:val="00B050"/>
        </w:rPr>
        <w:t>setting</w:t>
      </w:r>
      <w:r>
        <w:rPr>
          <w:color w:val="00B050"/>
        </w:rPr>
        <w:t xml:space="preserve"> </w:t>
      </w:r>
      <w:r>
        <w:rPr>
          <w:color w:val="00B050"/>
        </w:rPr>
        <w:t>changes</w:t>
      </w:r>
      <w:r>
        <w:rPr>
          <w:color w:val="00B050"/>
        </w:rPr>
        <w:t xml:space="preserve"> </w:t>
      </w:r>
      <w:r>
        <w:rPr>
          <w:color w:val="00B050"/>
        </w:rPr>
        <w:t>and</w:t>
      </w:r>
      <w:r>
        <w:rPr>
          <w:color w:val="00B050"/>
        </w:rPr>
        <w:t xml:space="preserve"> </w:t>
      </w:r>
      <w:r>
        <w:rPr>
          <w:color w:val="00B050"/>
        </w:rPr>
        <w:t>reruns.</w:t>
      </w:r>
    </w:p>
    <w:p w14:paraId="1C995B3B" w14:textId="77777777" w:rsidR="00431622" w:rsidRDefault="00000000">
      <w:pPr>
        <w:pStyle w:val="AcademicNote"/>
        <w:keepLines/>
      </w:pPr>
      <w:r>
        <w:rPr>
          <w:b/>
        </w:rPr>
        <w:t xml:space="preserve">Computational gate: </w:t>
      </w:r>
      <w:r>
        <w:t>For every key scalar estimand, target rank-normalised R-hat below 1.01 and total bulk and tail effective sample sizes above 400 across at least four chains. Also require acceptable Monte Carlo error, no unexplained divergences and satisfactory rank plots. Visually inspect trace plots for mixing, stationarity and chain overlap. These diagnostics test sampling, not scientific validity (Vehtari et al., 2021).</w:t>
      </w:r>
    </w:p>
    <w:p w14:paraId="47EAA0F4" w14:textId="588AAC68" w:rsidR="00D268EB" w:rsidRDefault="00000000" w:rsidP="00D268EB">
      <w:pPr>
        <w:pStyle w:val="AcademicNote"/>
        <w:keepLines/>
      </w:pPr>
      <w:r>
        <w:rPr>
          <w:b/>
        </w:rPr>
        <w:t>Posterior</w:t>
      </w:r>
      <w:r>
        <w:rPr>
          <w:b/>
        </w:rPr>
        <w:t xml:space="preserve"> </w:t>
      </w:r>
      <w:r>
        <w:rPr>
          <w:b/>
        </w:rPr>
        <w:t>predictive</w:t>
      </w:r>
      <w:r>
        <w:rPr>
          <w:b/>
        </w:rPr>
        <w:t xml:space="preserve"> </w:t>
      </w:r>
      <w:r>
        <w:rPr>
          <w:b/>
        </w:rPr>
        <w:t>checks:</w:t>
      </w:r>
      <w:r>
        <w:rPr>
          <w:b/>
        </w:rPr>
        <w:t xml:space="preserve"> </w:t>
      </w:r>
      <w:r>
        <w:t>Test</w:t>
      </w:r>
      <w:r>
        <w:t xml:space="preserve"> </w:t>
      </w:r>
      <w:r>
        <w:t>model</w:t>
      </w:r>
      <w:r>
        <w:t xml:space="preserve"> </w:t>
      </w:r>
      <w:r>
        <w:t>fidelity</w:t>
      </w:r>
      <w:r>
        <w:t xml:space="preserve"> </w:t>
      </w:r>
      <w:r>
        <w:t>by</w:t>
      </w:r>
      <w:r>
        <w:t xml:space="preserve"> </w:t>
      </w:r>
      <w:r>
        <w:t>comparing</w:t>
      </w:r>
      <w:r>
        <w:t xml:space="preserve"> </w:t>
      </w:r>
      <w:r>
        <w:t>observed</w:t>
      </w:r>
      <w:r>
        <w:t xml:space="preserve"> </w:t>
      </w:r>
      <w:r>
        <w:t>data</w:t>
      </w:r>
      <w:r>
        <w:t xml:space="preserve"> </w:t>
      </w:r>
      <w:r>
        <w:t>with</w:t>
      </w:r>
      <w:r>
        <w:t xml:space="preserve"> </w:t>
      </w:r>
      <w:r>
        <w:t>replicated</w:t>
      </w:r>
      <w:r>
        <w:t xml:space="preserve"> </w:t>
      </w:r>
      <w:r>
        <w:t>data</w:t>
      </w:r>
      <w:r>
        <w:t xml:space="preserve"> </w:t>
      </w:r>
      <w:r>
        <w:t>from</w:t>
      </w:r>
      <w:r>
        <w:t xml:space="preserve"> </w:t>
      </w:r>
      <w:r>
        <w:t>the</w:t>
      </w:r>
      <w:r>
        <w:t xml:space="preserve"> </w:t>
      </w:r>
      <w:r>
        <w:t>posterior.</w:t>
      </w:r>
      <w:r>
        <w:t xml:space="preserve"> </w:t>
      </w:r>
      <w:r>
        <w:t>For</w:t>
      </w:r>
      <w:r>
        <w:t xml:space="preserve"> </w:t>
      </w:r>
      <w:r>
        <w:t>incidence,</w:t>
      </w:r>
      <w:r>
        <w:t xml:space="preserve"> </w:t>
      </w:r>
      <w:r>
        <w:t>compare</w:t>
      </w:r>
      <w:r>
        <w:t xml:space="preserve"> </w:t>
      </w:r>
      <w:r>
        <w:t>counts,</w:t>
      </w:r>
      <w:r>
        <w:t xml:space="preserve"> </w:t>
      </w:r>
      <w:r>
        <w:t>zeros,</w:t>
      </w:r>
      <w:r>
        <w:t xml:space="preserve"> </w:t>
      </w:r>
      <w:r>
        <w:t>dispersion,</w:t>
      </w:r>
      <w:r>
        <w:t xml:space="preserve"> </w:t>
      </w:r>
      <w:r>
        <w:t>maxima,</w:t>
      </w:r>
      <w:r>
        <w:t xml:space="preserve"> </w:t>
      </w:r>
      <w:r>
        <w:t>tails</w:t>
      </w:r>
      <w:r>
        <w:t xml:space="preserve"> </w:t>
      </w:r>
      <w:r>
        <w:t>and</w:t>
      </w:r>
      <w:r>
        <w:t xml:space="preserve"> </w:t>
      </w:r>
      <w:r>
        <w:t>exposure-rate</w:t>
      </w:r>
      <w:r>
        <w:t xml:space="preserve"> </w:t>
      </w:r>
      <w:r>
        <w:t>patterns.</w:t>
      </w:r>
      <w:r>
        <w:t xml:space="preserve"> </w:t>
      </w:r>
      <w:r>
        <w:t>For</w:t>
      </w:r>
      <w:r>
        <w:t xml:space="preserve"> </w:t>
      </w:r>
      <w:r>
        <w:t>burden,</w:t>
      </w:r>
      <w:r>
        <w:t xml:space="preserve"> </w:t>
      </w:r>
      <w:r>
        <w:t>compare</w:t>
      </w:r>
      <w:r>
        <w:t xml:space="preserve"> </w:t>
      </w:r>
      <w:r>
        <w:t>values,</w:t>
      </w:r>
      <w:r>
        <w:t xml:space="preserve"> </w:t>
      </w:r>
      <w:r>
        <w:t>zeros</w:t>
      </w:r>
      <w:r>
        <w:t xml:space="preserve"> </w:t>
      </w:r>
      <w:r>
        <w:t>and</w:t>
      </w:r>
      <w:r>
        <w:t xml:space="preserve"> </w:t>
      </w:r>
      <w:r>
        <w:t>the</w:t>
      </w:r>
      <w:r>
        <w:t xml:space="preserve"> </w:t>
      </w:r>
      <w:r>
        <w:t>right</w:t>
      </w:r>
      <w:r>
        <w:t xml:space="preserve"> </w:t>
      </w:r>
      <w:r>
        <w:t>tail,</w:t>
      </w:r>
      <w:r>
        <w:t xml:space="preserve"> </w:t>
      </w:r>
      <w:r>
        <w:t>stratified</w:t>
      </w:r>
      <w:r>
        <w:t xml:space="preserve"> </w:t>
      </w:r>
      <w:r>
        <w:t>by</w:t>
      </w:r>
      <w:r>
        <w:t xml:space="preserve"> </w:t>
      </w:r>
      <w:r>
        <w:t>direct</w:t>
      </w:r>
      <w:r>
        <w:t xml:space="preserve"> </w:t>
      </w:r>
      <w:r>
        <w:t>or</w:t>
      </w:r>
      <w:r>
        <w:t xml:space="preserve"> </w:t>
      </w:r>
      <w:r>
        <w:t>derived</w:t>
      </w:r>
      <w:r>
        <w:t xml:space="preserve"> </w:t>
      </w:r>
      <w:r>
        <w:t>source.</w:t>
      </w:r>
      <w:r>
        <w:t xml:space="preserve"> </w:t>
      </w:r>
      <w:r>
        <w:t>For</w:t>
      </w:r>
      <w:r>
        <w:t xml:space="preserve"> </w:t>
      </w:r>
      <w:r>
        <w:t>category</w:t>
      </w:r>
      <w:r>
        <w:t xml:space="preserve"> </w:t>
      </w:r>
      <w:r>
        <w:t>compositions,</w:t>
      </w:r>
      <w:r>
        <w:t xml:space="preserve"> </w:t>
      </w:r>
      <w:r>
        <w:t>compare</w:t>
      </w:r>
      <w:r>
        <w:t xml:space="preserve"> </w:t>
      </w:r>
      <w:r>
        <w:t>category</w:t>
      </w:r>
      <w:r>
        <w:t xml:space="preserve"> </w:t>
      </w:r>
      <w:r>
        <w:t>shares,</w:t>
      </w:r>
      <w:r>
        <w:t xml:space="preserve"> </w:t>
      </w:r>
      <w:r>
        <w:t>zeros</w:t>
      </w:r>
      <w:r>
        <w:t xml:space="preserve"> </w:t>
      </w:r>
      <w:r>
        <w:t>and</w:t>
      </w:r>
      <w:r>
        <w:t xml:space="preserve"> </w:t>
      </w:r>
      <w:r>
        <w:t>concentration.</w:t>
      </w:r>
      <w:r>
        <w:t xml:space="preserve"> </w:t>
      </w:r>
      <w:r>
        <w:t>A</w:t>
      </w:r>
      <w:r>
        <w:t xml:space="preserve"> </w:t>
      </w:r>
      <w:r>
        <w:t>material</w:t>
      </w:r>
      <w:r>
        <w:t xml:space="preserve"> </w:t>
      </w:r>
      <w:r>
        <w:t>mismatch</w:t>
      </w:r>
      <w:r>
        <w:t xml:space="preserve"> </w:t>
      </w:r>
      <w:r>
        <w:t>requires</w:t>
      </w:r>
      <w:r>
        <w:t xml:space="preserve"> </w:t>
      </w:r>
      <w:r>
        <w:t>a</w:t>
      </w:r>
      <w:r>
        <w:t xml:space="preserve"> </w:t>
      </w:r>
      <w:r>
        <w:t>documented</w:t>
      </w:r>
      <w:r>
        <w:t xml:space="preserve"> </w:t>
      </w:r>
      <w:r>
        <w:t>model</w:t>
      </w:r>
      <w:r>
        <w:t xml:space="preserve"> </w:t>
      </w:r>
      <w:r>
        <w:t>revision</w:t>
      </w:r>
      <w:r>
        <w:t xml:space="preserve"> </w:t>
      </w:r>
      <w:r>
        <w:t>or</w:t>
      </w:r>
      <w:r>
        <w:t xml:space="preserve"> </w:t>
      </w:r>
      <w:r>
        <w:t>limitation.</w:t>
      </w:r>
      <w:r>
        <w:rPr>
          <w:color w:val="00B050"/>
        </w:rPr>
        <w:t xml:space="preserve"> </w:t>
      </w:r>
      <w:r>
        <w:rPr>
          <w:color w:val="00B050"/>
        </w:rPr>
        <w:t>Pre-declare</w:t>
      </w:r>
      <w:r>
        <w:rPr>
          <w:color w:val="00B050"/>
        </w:rPr>
        <w:t xml:space="preserve"> </w:t>
      </w:r>
      <w:r>
        <w:rPr>
          <w:color w:val="00B050"/>
        </w:rPr>
        <w:t>each</w:t>
      </w:r>
      <w:r>
        <w:rPr>
          <w:color w:val="00B050"/>
        </w:rPr>
        <w:t xml:space="preserve"> </w:t>
      </w:r>
      <w:r>
        <w:rPr>
          <w:color w:val="00B050"/>
        </w:rPr>
        <w:t>discrepancy</w:t>
      </w:r>
      <w:r>
        <w:rPr>
          <w:color w:val="00B050"/>
        </w:rPr>
        <w:t xml:space="preserve"> </w:t>
      </w:r>
      <w:r>
        <w:rPr>
          <w:color w:val="00B050"/>
        </w:rPr>
        <w:t>statistic,</w:t>
      </w:r>
      <w:r>
        <w:rPr>
          <w:color w:val="00B050"/>
        </w:rPr>
        <w:t xml:space="preserve"> </w:t>
      </w:r>
      <w:r>
        <w:rPr>
          <w:color w:val="00B050"/>
        </w:rPr>
        <w:t>comparison</w:t>
      </w:r>
      <w:r>
        <w:rPr>
          <w:color w:val="00B050"/>
        </w:rPr>
        <w:t xml:space="preserve"> </w:t>
      </w:r>
      <w:r>
        <w:rPr>
          <w:color w:val="00B050"/>
        </w:rPr>
        <w:t>stratum</w:t>
      </w:r>
      <w:r>
        <w:rPr>
          <w:color w:val="00B050"/>
        </w:rPr>
        <w:t xml:space="preserve"> </w:t>
      </w:r>
      <w:r>
        <w:rPr>
          <w:color w:val="00B050"/>
        </w:rPr>
        <w:t>and</w:t>
      </w:r>
      <w:r>
        <w:rPr>
          <w:color w:val="00B050"/>
        </w:rPr>
        <w:t xml:space="preserve"> </w:t>
      </w:r>
      <w:r>
        <w:rPr>
          <w:color w:val="00B050"/>
        </w:rPr>
        <w:t>numerical</w:t>
      </w:r>
      <w:r>
        <w:rPr>
          <w:color w:val="00B050"/>
        </w:rPr>
        <w:t xml:space="preserve"> </w:t>
      </w:r>
      <w:r>
        <w:rPr>
          <w:color w:val="00B050"/>
        </w:rPr>
        <w:t>materiality</w:t>
      </w:r>
      <w:r>
        <w:rPr>
          <w:color w:val="00B050"/>
        </w:rPr>
        <w:t xml:space="preserve"> </w:t>
      </w:r>
      <w:r>
        <w:rPr>
          <w:color w:val="00B050"/>
        </w:rPr>
        <w:t>limit.</w:t>
      </w:r>
      <w:r>
        <w:rPr>
          <w:color w:val="00B050"/>
        </w:rPr>
        <w:t xml:space="preserve"> </w:t>
      </w:r>
      <w:r>
        <w:rPr>
          <w:color w:val="00B050"/>
        </w:rPr>
        <w:t>Add</w:t>
      </w:r>
      <w:r>
        <w:rPr>
          <w:color w:val="00B050"/>
        </w:rPr>
        <w:t xml:space="preserve"> </w:t>
      </w:r>
      <w:r>
        <w:rPr>
          <w:color w:val="00B050"/>
        </w:rPr>
        <w:t>full</w:t>
      </w:r>
      <w:r>
        <w:rPr>
          <w:color w:val="00B050"/>
        </w:rPr>
        <w:t xml:space="preserve"> </w:t>
      </w:r>
      <w:r>
        <w:rPr>
          <w:color w:val="00B050"/>
        </w:rPr>
        <w:t>predictive-distribution</w:t>
      </w:r>
      <w:r>
        <w:rPr>
          <w:color w:val="00B050"/>
        </w:rPr>
        <w:t xml:space="preserve"> </w:t>
      </w:r>
      <w:r>
        <w:rPr>
          <w:color w:val="00B050"/>
        </w:rPr>
        <w:t>calibration</w:t>
      </w:r>
      <w:r>
        <w:rPr>
          <w:color w:val="00B050"/>
        </w:rPr>
        <w:t xml:space="preserve"> </w:t>
      </w:r>
      <w:r>
        <w:rPr>
          <w:color w:val="00B050"/>
        </w:rPr>
        <w:t>checks</w:t>
      </w:r>
      <w:r>
        <w:rPr>
          <w:color w:val="00B050"/>
        </w:rPr>
        <w:t xml:space="preserve"> </w:t>
      </w:r>
      <w:r>
        <w:rPr>
          <w:color w:val="00B050"/>
        </w:rPr>
        <w:t>using</w:t>
      </w:r>
      <w:r>
        <w:rPr>
          <w:color w:val="00B050"/>
        </w:rPr>
        <w:t xml:space="preserve"> </w:t>
      </w:r>
      <w:r>
        <w:rPr>
          <w:color w:val="00B050"/>
        </w:rPr>
        <w:t>randomised</w:t>
      </w:r>
      <w:r>
        <w:rPr>
          <w:color w:val="00B050"/>
        </w:rPr>
        <w:t xml:space="preserve"> </w:t>
      </w:r>
      <w:r>
        <w:rPr>
          <w:color w:val="00B050"/>
        </w:rPr>
        <w:t>PIT</w:t>
      </w:r>
      <w:r>
        <w:rPr>
          <w:color w:val="00B050"/>
        </w:rPr>
        <w:t xml:space="preserve"> </w:t>
      </w:r>
      <w:r>
        <w:rPr>
          <w:color w:val="00B050"/>
        </w:rPr>
        <w:t>or</w:t>
      </w:r>
      <w:r>
        <w:rPr>
          <w:color w:val="00B050"/>
        </w:rPr>
        <w:t xml:space="preserve"> </w:t>
      </w:r>
      <w:r>
        <w:rPr>
          <w:color w:val="00B050"/>
        </w:rPr>
        <w:t>an</w:t>
      </w:r>
      <w:r>
        <w:rPr>
          <w:color w:val="00B050"/>
        </w:rPr>
        <w:t xml:space="preserve"> </w:t>
      </w:r>
      <w:r>
        <w:rPr>
          <w:color w:val="00B050"/>
        </w:rPr>
        <w:t>equivalent</w:t>
      </w:r>
      <w:r>
        <w:rPr>
          <w:color w:val="00B050"/>
        </w:rPr>
        <w:t xml:space="preserve"> </w:t>
      </w:r>
      <w:r>
        <w:rPr>
          <w:color w:val="00B050"/>
        </w:rPr>
        <w:t>discrete-aware</w:t>
      </w:r>
      <w:r>
        <w:rPr>
          <w:color w:val="00B050"/>
        </w:rPr>
        <w:t xml:space="preserve"> </w:t>
      </w:r>
      <w:r>
        <w:rPr>
          <w:color w:val="00B050"/>
        </w:rPr>
        <w:t>method</w:t>
      </w:r>
      <w:r>
        <w:rPr>
          <w:color w:val="00B050"/>
        </w:rPr>
        <w:t xml:space="preserve"> </w:t>
      </w:r>
      <w:r>
        <w:rPr>
          <w:color w:val="00B050"/>
        </w:rPr>
        <w:t>for</w:t>
      </w:r>
      <w:r>
        <w:rPr>
          <w:color w:val="00B050"/>
        </w:rPr>
        <w:t xml:space="preserve"> </w:t>
      </w:r>
      <w:r>
        <w:rPr>
          <w:color w:val="00B050"/>
        </w:rPr>
        <w:t>count</w:t>
      </w:r>
      <w:r>
        <w:rPr>
          <w:color w:val="00B050"/>
        </w:rPr>
        <w:t xml:space="preserve"> </w:t>
      </w:r>
      <w:r>
        <w:rPr>
          <w:color w:val="00B050"/>
        </w:rPr>
        <w:t>outcomes.</w:t>
      </w:r>
      <w:r>
        <w:rPr>
          <w:color w:val="00B050"/>
        </w:rPr>
        <w:t xml:space="preserve"> </w:t>
      </w:r>
      <w:r>
        <w:rPr>
          <w:color w:val="00B050"/>
        </w:rPr>
        <w:t>Distinguish</w:t>
      </w:r>
      <w:r>
        <w:rPr>
          <w:color w:val="00B050"/>
        </w:rPr>
        <w:t xml:space="preserve"> </w:t>
      </w:r>
      <w:r>
        <w:rPr>
          <w:color w:val="00B050"/>
        </w:rPr>
        <w:t>in-sample</w:t>
      </w:r>
      <w:r>
        <w:rPr>
          <w:color w:val="00B050"/>
        </w:rPr>
        <w:t xml:space="preserve"> </w:t>
      </w:r>
      <w:r>
        <w:rPr>
          <w:color w:val="00B050"/>
        </w:rPr>
        <w:t>posterior-predictive</w:t>
      </w:r>
      <w:r>
        <w:rPr>
          <w:color w:val="00B050"/>
        </w:rPr>
        <w:t xml:space="preserve"> </w:t>
      </w:r>
      <w:r>
        <w:rPr>
          <w:color w:val="00B050"/>
        </w:rPr>
        <w:t>checks</w:t>
      </w:r>
      <w:r>
        <w:rPr>
          <w:color w:val="00B050"/>
        </w:rPr>
        <w:t xml:space="preserve"> </w:t>
      </w:r>
      <w:r>
        <w:rPr>
          <w:color w:val="00B050"/>
        </w:rPr>
        <w:t>from</w:t>
      </w:r>
      <w:r>
        <w:rPr>
          <w:color w:val="00B050"/>
        </w:rPr>
        <w:t xml:space="preserve"> </w:t>
      </w:r>
      <w:r>
        <w:rPr>
          <w:color w:val="00B050"/>
        </w:rPr>
        <w:t>held-out</w:t>
      </w:r>
      <w:r>
        <w:rPr>
          <w:color w:val="00B050"/>
        </w:rPr>
        <w:t xml:space="preserve"> </w:t>
      </w:r>
      <w:r>
        <w:rPr>
          <w:color w:val="00B050"/>
        </w:rPr>
        <w:t>calibration;</w:t>
      </w:r>
      <w:r>
        <w:rPr>
          <w:color w:val="00B050"/>
        </w:rPr>
        <w:t xml:space="preserve"> </w:t>
      </w:r>
      <w:r>
        <w:rPr>
          <w:color w:val="00B050"/>
        </w:rPr>
        <w:t>account</w:t>
      </w:r>
      <w:r>
        <w:rPr>
          <w:color w:val="00B050"/>
        </w:rPr>
        <w:t xml:space="preserve"> </w:t>
      </w:r>
      <w:r>
        <w:rPr>
          <w:color w:val="00B050"/>
        </w:rPr>
        <w:t>for</w:t>
      </w:r>
      <w:r>
        <w:rPr>
          <w:color w:val="00B050"/>
        </w:rPr>
        <w:t xml:space="preserve"> </w:t>
      </w:r>
      <w:r>
        <w:rPr>
          <w:color w:val="00B050"/>
        </w:rPr>
        <w:t>source-family</w:t>
      </w:r>
      <w:r>
        <w:rPr>
          <w:color w:val="00B050"/>
        </w:rPr>
        <w:t xml:space="preserve"> </w:t>
      </w:r>
      <w:r>
        <w:rPr>
          <w:color w:val="00B050"/>
        </w:rPr>
        <w:t>dependence</w:t>
      </w:r>
      <w:r>
        <w:rPr>
          <w:color w:val="00B050"/>
        </w:rPr>
        <w:t xml:space="preserve"> </w:t>
      </w:r>
      <w:r>
        <w:rPr>
          <w:color w:val="00B050"/>
        </w:rPr>
        <w:t>and</w:t>
      </w:r>
      <w:r>
        <w:rPr>
          <w:color w:val="00B050"/>
        </w:rPr>
        <w:t xml:space="preserve"> </w:t>
      </w:r>
      <w:r>
        <w:rPr>
          <w:color w:val="00B050"/>
        </w:rPr>
        <w:t>uncertainty.</w:t>
      </w:r>
      <w:r>
        <w:rPr>
          <w:color w:val="00B050"/>
        </w:rPr>
        <w:t xml:space="preserve"> </w:t>
      </w:r>
      <w:r>
        <w:rPr>
          <w:color w:val="00B050"/>
        </w:rPr>
        <w:t>A</w:t>
      </w:r>
      <w:r>
        <w:rPr>
          <w:color w:val="00B050"/>
        </w:rPr>
        <w:t xml:space="preserve"> </w:t>
      </w:r>
      <w:r>
        <w:rPr>
          <w:color w:val="00B050"/>
        </w:rPr>
        <w:t>nominal</w:t>
      </w:r>
      <w:r>
        <w:rPr>
          <w:color w:val="00B050"/>
        </w:rPr>
        <w:t xml:space="preserve"> </w:t>
      </w:r>
      <w:r>
        <w:rPr>
          <w:color w:val="00B050"/>
        </w:rPr>
        <w:t>uniform-PIT</w:t>
      </w:r>
      <w:r>
        <w:rPr>
          <w:color w:val="00B050"/>
        </w:rPr>
        <w:t xml:space="preserve"> </w:t>
      </w:r>
      <w:r>
        <w:rPr>
          <w:color w:val="00B050"/>
        </w:rPr>
        <w:t>test</w:t>
      </w:r>
      <w:r>
        <w:rPr>
          <w:color w:val="00B050"/>
        </w:rPr>
        <w:t xml:space="preserve"> </w:t>
      </w:r>
      <w:r>
        <w:rPr>
          <w:color w:val="00B050"/>
        </w:rPr>
        <w:t>on</w:t>
      </w:r>
      <w:r>
        <w:rPr>
          <w:color w:val="00B050"/>
        </w:rPr>
        <w:t xml:space="preserve"> </w:t>
      </w:r>
      <w:r>
        <w:rPr>
          <w:color w:val="00B050"/>
        </w:rPr>
        <w:t>fitted</w:t>
      </w:r>
      <w:r>
        <w:rPr>
          <w:color w:val="00B050"/>
        </w:rPr>
        <w:t xml:space="preserve"> </w:t>
      </w:r>
      <w:r>
        <w:rPr>
          <w:color w:val="00B050"/>
        </w:rPr>
        <w:t>discrete</w:t>
      </w:r>
      <w:r>
        <w:rPr>
          <w:color w:val="00B050"/>
        </w:rPr>
        <w:t xml:space="preserve"> </w:t>
      </w:r>
      <w:r>
        <w:rPr>
          <w:color w:val="00B050"/>
        </w:rPr>
        <w:t>observations</w:t>
      </w:r>
      <w:r>
        <w:rPr>
          <w:color w:val="00B050"/>
        </w:rPr>
        <w:t xml:space="preserve"> </w:t>
      </w:r>
      <w:r>
        <w:rPr>
          <w:color w:val="00B050"/>
        </w:rPr>
        <w:t>is</w:t>
      </w:r>
      <w:r>
        <w:rPr>
          <w:color w:val="00B050"/>
        </w:rPr>
        <w:t xml:space="preserve"> </w:t>
      </w:r>
      <w:r>
        <w:rPr>
          <w:color w:val="00B050"/>
        </w:rPr>
        <w:t>not</w:t>
      </w:r>
      <w:r>
        <w:rPr>
          <w:color w:val="00B050"/>
        </w:rPr>
        <w:t xml:space="preserve"> </w:t>
      </w:r>
      <w:r>
        <w:rPr>
          <w:color w:val="00B050"/>
        </w:rPr>
        <w:t>a</w:t>
      </w:r>
      <w:r>
        <w:rPr>
          <w:color w:val="00B050"/>
        </w:rPr>
        <w:t xml:space="preserve"> </w:t>
      </w:r>
      <w:r>
        <w:rPr>
          <w:color w:val="00B050"/>
        </w:rPr>
        <w:t>pass/fail</w:t>
      </w:r>
      <w:r>
        <w:rPr>
          <w:color w:val="00B050"/>
        </w:rPr>
        <w:t xml:space="preserve"> </w:t>
      </w:r>
      <w:r>
        <w:rPr>
          <w:color w:val="00B050"/>
        </w:rPr>
        <w:t>shortcut.</w:t>
      </w:r>
    </w:p>
    <w:p w14:paraId="7B7527F4" w14:textId="77777777" w:rsidR="00D268EB" w:rsidRDefault="00D268EB" w:rsidP="00D268EB">
      <w:pPr>
        <w:pStyle w:val="AcademicNote"/>
        <w:keepLines/>
      </w:pPr>
      <w:r>
        <w:rPr>
          <w:b/>
        </w:rPr>
        <w:t>Reproducibility:</w:t>
      </w:r>
      <w:r>
        <w:t xml:space="preserve"> Retain the exact input and row version, SHA-256 hash, </w:t>
      </w:r>
      <w:proofErr w:type="spellStart"/>
      <w:r>
        <w:t>harmonisation</w:t>
      </w:r>
      <w:proofErr w:type="spellEnd"/>
      <w:r>
        <w:t xml:space="preserve"> maps, denominator-owner decisions, burden-derivation inputs, units and flags, formal model and priors, code, seeds, chain settings, software versions, platform details, diagnostics, predictive checks, sensitivities and machine-readable outputs. Seeds support reruns but do not guarantee bit-for-bit identity across environments.</w:t>
      </w:r>
    </w:p>
    <w:p>
      <w:pPr>
        <w:pStyle w:val="AcademicNote"/>
        <w:keepLines/>
      </w:pPr>
      <w:r>
        <w:rPr>
          <w:color w:val="00B050"/>
        </w:rPr>
        <w:t>Implementation verification: Require independently reviewed likelihood and parameterisation fixtures, simulation checks and a clean rerun of every final reported model in PyMC. Custom likelihoods and unresolved discrepancies require investigation and correction before the affected analysis can pass; they do not automatically require a second software implementation. Optional Stan verification is subject to the time and complexity conditions above. If undertaken, match data, priors, transformations and estimands, check both samplers and compare estimates using pre-declared scientific and combined Monte Carlo tolerances. Agreement tests implementation, not the scientific assumptions.</w:t>
      </w:r>
    </w:p>
    <w:p w14:paraId="5EBC5E29" w14:textId="77777777" w:rsidR="00D268EB" w:rsidRDefault="00D268EB">
      <w:pPr>
        <w:pStyle w:val="AcademicNote"/>
        <w:keepLines/>
      </w:pPr>
    </w:p>
    <w:p w14:paraId="3988C99D" w14:textId="77777777" w:rsidR="00026E86" w:rsidRDefault="00000000">
      <w:pPr>
        <w:keepNext/>
        <w:spacing w:before="120" w:after="40"/>
        <w:jc w:val="center"/>
      </w:pPr>
      <w:r>
        <w:rPr>
          <w:noProof/>
        </w:rPr>
        <w:drawing>
          <wp:inline distT="0" distB="0" distL="0" distR="0" wp14:anchorId="2BE960FB" wp14:editId="5FCE6F8C">
            <wp:extent cx="5806296" cy="1943617"/>
            <wp:effectExtent l="0" t="0" r="0" b="0"/>
            <wp:docPr id="2" name="Picture 2" descr="Six-stage Bayesian workflow from calibrated priors and prior predictive simulation through NUTS sampling, convergence checks, posterior predictive checks and reporting with credible intervals and forest plo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fa-gbi-bayesian-workflow.png"/>
                    <pic:cNvPicPr/>
                  </pic:nvPicPr>
                  <pic:blipFill rotWithShape="1">
                    <a:blip r:embed="rId9"/>
                    <a:srcRect t="12187" b="20864"/>
                    <a:stretch>
                      <a:fillRect/>
                    </a:stretch>
                  </pic:blipFill>
                  <pic:spPr bwMode="auto">
                    <a:xfrm>
                      <a:off x="0" y="0"/>
                      <a:ext cx="5806440" cy="1943665"/>
                    </a:xfrm>
                    <a:prstGeom prst="rect">
                      <a:avLst/>
                    </a:prstGeom>
                    <a:ln>
                      <a:noFill/>
                    </a:ln>
                    <a:extLst>
                      <a:ext uri="{53640926-AAD7-44D8-BBD7-CCE9431645EC}">
                        <a14:shadowObscured xmlns:a14="http://schemas.microsoft.com/office/drawing/2010/main"/>
                      </a:ext>
                    </a:extLst>
                  </pic:spPr>
                </pic:pic>
              </a:graphicData>
            </a:graphic>
          </wp:inline>
        </w:drawing>
      </w:r>
    </w:p>
    <w:p w14:paraId="4FAB6640" w14:textId="77777777" w:rsidR="00026E86" w:rsidRDefault="00000000">
      <w:pPr>
        <w:pStyle w:val="Caption"/>
        <w:keepLines/>
        <w:spacing w:before="40" w:after="120"/>
        <w:jc w:val="center"/>
      </w:pPr>
      <w:r>
        <w:t>Figure 2. Bayesian workflow and decision gates. Priors are calibrated before fitting, NUTS convergence is assessed, and posterior predictive checks test model fidelity before reporting.</w:t>
      </w:r>
    </w:p>
    <w:p w14:paraId="6E704A02" w14:textId="77777777" w:rsidR="00766507" w:rsidRDefault="00766507" w:rsidP="00766507"/>
    <w:p w14:paraId="771DFB33" w14:textId="77777777" w:rsidR="00431622" w:rsidRDefault="00000000">
      <w:pPr>
        <w:pStyle w:val="Heading2"/>
      </w:pPr>
      <w:r>
        <w:t>8. Sensitivity Analysis and Reporting</w:t>
      </w:r>
    </w:p>
    <w:p w14:paraId="543AC9FD" w14:textId="77777777" w:rsidR="00431622" w:rsidRDefault="00000000">
      <w:pPr>
        <w:pStyle w:val="AcademicNote"/>
        <w:keepLines/>
      </w:pPr>
      <w:r>
        <w:rPr>
          <w:b/>
        </w:rPr>
        <w:t>Pre-specified</w:t>
      </w:r>
      <w:r>
        <w:rPr>
          <w:b/>
        </w:rPr>
        <w:t xml:space="preserve"> </w:t>
      </w:r>
      <w:r>
        <w:rPr>
          <w:b/>
        </w:rPr>
        <w:t>sensitivities:</w:t>
      </w:r>
      <w:r>
        <w:t xml:space="preserve"> </w:t>
      </w:r>
      <w:r>
        <w:t>Compare</w:t>
      </w:r>
      <w:r>
        <w:t xml:space="preserve"> </w:t>
      </w:r>
      <w:r>
        <w:t>the</w:t>
      </w:r>
      <w:r>
        <w:t xml:space="preserve"> </w:t>
      </w:r>
      <w:r>
        <w:t>robust</w:t>
      </w:r>
      <w:r>
        <w:t xml:space="preserve"> </w:t>
      </w:r>
      <w:r>
        <w:t>hierarchy</w:t>
      </w:r>
      <w:r>
        <w:t xml:space="preserve"> </w:t>
      </w:r>
      <w:r>
        <w:t>with</w:t>
      </w:r>
      <w:r>
        <w:t xml:space="preserve"> </w:t>
      </w:r>
      <w:r>
        <w:t>no</w:t>
      </w:r>
      <w:r>
        <w:t xml:space="preserve"> </w:t>
      </w:r>
      <w:r>
        <w:t>cross-discipline</w:t>
      </w:r>
      <w:r>
        <w:t xml:space="preserve"> </w:t>
      </w:r>
      <w:r>
        <w:t>pooling</w:t>
      </w:r>
      <w:r>
        <w:t xml:space="preserve"> </w:t>
      </w:r>
      <w:r>
        <w:t>and</w:t>
      </w:r>
      <w:r>
        <w:t xml:space="preserve"> </w:t>
      </w:r>
      <w:r>
        <w:t>an</w:t>
      </w:r>
      <w:r>
        <w:t xml:space="preserve"> </w:t>
      </w:r>
      <w:r>
        <w:t>association-football-only</w:t>
      </w:r>
      <w:r>
        <w:t xml:space="preserve"> </w:t>
      </w:r>
      <w:r>
        <w:t>fit.</w:t>
      </w:r>
      <w:r>
        <w:t xml:space="preserve"> </w:t>
      </w:r>
      <w:r>
        <w:t>Also</w:t>
      </w:r>
      <w:r>
        <w:t xml:space="preserve"> </w:t>
      </w:r>
      <w:r>
        <w:t>test</w:t>
      </w:r>
      <w:r>
        <w:t xml:space="preserve"> </w:t>
      </w:r>
      <w:r>
        <w:t>plausible</w:t>
      </w:r>
      <w:r>
        <w:t xml:space="preserve"> </w:t>
      </w:r>
      <w:r>
        <w:t>prior</w:t>
      </w:r>
      <w:r>
        <w:t xml:space="preserve"> </w:t>
      </w:r>
      <w:r>
        <w:t>scales,</w:t>
      </w:r>
      <w:r>
        <w:t xml:space="preserve"> </w:t>
      </w:r>
      <w:r>
        <w:t>direct</w:t>
      </w:r>
      <w:r>
        <w:t xml:space="preserve"> </w:t>
      </w:r>
      <w:r>
        <w:t>versus</w:t>
      </w:r>
      <w:r>
        <w:t xml:space="preserve"> </w:t>
      </w:r>
      <w:r>
        <w:t>approved</w:t>
      </w:r>
      <w:r>
        <w:t xml:space="preserve"> </w:t>
      </w:r>
      <w:r>
        <w:t>derived</w:t>
      </w:r>
      <w:r>
        <w:t xml:space="preserve"> </w:t>
      </w:r>
      <w:r>
        <w:t>exposure,</w:t>
      </w:r>
      <w:r>
        <w:t xml:space="preserve"> </w:t>
      </w:r>
      <w:r>
        <w:t>directly</w:t>
      </w:r>
      <w:r>
        <w:t xml:space="preserve"> </w:t>
      </w:r>
      <w:r>
        <w:t>reported</w:t>
      </w:r>
      <w:r>
        <w:t xml:space="preserve"> </w:t>
      </w:r>
      <w:r>
        <w:t>versus</w:t>
      </w:r>
      <w:r>
        <w:t xml:space="preserve"> </w:t>
      </w:r>
      <w:r>
        <w:t>approved</w:t>
      </w:r>
      <w:r>
        <w:t xml:space="preserve"> </w:t>
      </w:r>
      <w:r>
        <w:t>derived</w:t>
      </w:r>
      <w:r>
        <w:t xml:space="preserve"> </w:t>
      </w:r>
      <w:r>
        <w:t>burden,</w:t>
      </w:r>
      <w:r>
        <w:t xml:space="preserve"> </w:t>
      </w:r>
      <w:r>
        <w:t>denominator-owner</w:t>
      </w:r>
      <w:r>
        <w:t xml:space="preserve"> </w:t>
      </w:r>
      <w:r>
        <w:t>versus</w:t>
      </w:r>
      <w:r>
        <w:t xml:space="preserve"> </w:t>
      </w:r>
      <w:r>
        <w:t>identifiable</w:t>
      </w:r>
      <w:r>
        <w:t xml:space="preserve"> </w:t>
      </w:r>
      <w:r>
        <w:t>source-family</w:t>
      </w:r>
      <w:r>
        <w:t xml:space="preserve"> </w:t>
      </w:r>
      <w:r>
        <w:t>handling,</w:t>
      </w:r>
      <w:r>
        <w:t xml:space="preserve"> </w:t>
      </w:r>
      <w:r>
        <w:t>and</w:t>
      </w:r>
      <w:r>
        <w:t xml:space="preserve"> </w:t>
      </w:r>
      <w:r>
        <w:t>the</w:t>
      </w:r>
      <w:r>
        <w:t xml:space="preserve"> </w:t>
      </w:r>
      <w:r>
        <w:t>burden</w:t>
      </w:r>
      <w:r>
        <w:t xml:space="preserve"> </w:t>
      </w:r>
      <w:r>
        <w:t>model</w:t>
      </w:r>
      <w:r>
        <w:t xml:space="preserve"> </w:t>
      </w:r>
      <w:r>
        <w:t>against</w:t>
      </w:r>
      <w:r>
        <w:t xml:space="preserve"> </w:t>
      </w:r>
      <w:r>
        <w:t>the</w:t>
      </w:r>
      <w:r>
        <w:t xml:space="preserve"> </w:t>
      </w:r>
      <w:r>
        <w:t>eligible</w:t>
      </w:r>
      <w:r>
        <w:t xml:space="preserve"> </w:t>
      </w:r>
      <w:r>
        <w:t>linked</w:t>
      </w:r>
      <w:r>
        <w:t xml:space="preserve"> </w:t>
      </w:r>
      <w:r>
        <w:t>incidence-severity</w:t>
      </w:r>
      <w:r>
        <w:t xml:space="preserve"> </w:t>
      </w:r>
      <w:r>
        <w:t>analysis.</w:t>
      </w:r>
      <w:r>
        <w:t xml:space="preserve"> </w:t>
      </w:r>
      <w:r>
        <w:t>Recheck</w:t>
      </w:r>
      <w:r>
        <w:t xml:space="preserve"> </w:t>
      </w:r>
      <w:r>
        <w:t>diagnostics</w:t>
      </w:r>
      <w:r>
        <w:t xml:space="preserve"> </w:t>
      </w:r>
      <w:r>
        <w:t>and</w:t>
      </w:r>
      <w:r>
        <w:t xml:space="preserve"> </w:t>
      </w:r>
      <w:r>
        <w:t>predictive</w:t>
      </w:r>
      <w:r>
        <w:t xml:space="preserve"> </w:t>
      </w:r>
      <w:r>
        <w:t>adequacy</w:t>
      </w:r>
      <w:r>
        <w:t xml:space="preserve"> </w:t>
      </w:r>
      <w:r>
        <w:t>for</w:t>
      </w:r>
      <w:r>
        <w:t xml:space="preserve"> </w:t>
      </w:r>
      <w:r>
        <w:t>every</w:t>
      </w:r>
      <w:r>
        <w:t xml:space="preserve"> </w:t>
      </w:r>
      <w:r>
        <w:t>reported</w:t>
      </w:r>
      <w:r>
        <w:t xml:space="preserve"> </w:t>
      </w:r>
      <w:r>
        <w:t>fit.</w:t>
      </w:r>
      <w:r>
        <w:rPr>
          <w:color w:val="00B050"/>
        </w:rPr>
        <w:t xml:space="preserve"> </w:t>
      </w:r>
      <w:r>
        <w:rPr>
          <w:color w:val="00B050"/>
        </w:rPr>
        <w:t>Carry</w:t>
      </w:r>
      <w:r>
        <w:rPr>
          <w:color w:val="00B050"/>
        </w:rPr>
        <w:t xml:space="preserve"> </w:t>
      </w:r>
      <w:r>
        <w:rPr>
          <w:color w:val="00B050"/>
        </w:rPr>
        <w:t>half-normal</w:t>
      </w:r>
      <w:r>
        <w:rPr>
          <w:color w:val="00B050"/>
        </w:rPr>
        <w:t xml:space="preserve"> </w:t>
      </w:r>
      <w:r>
        <w:rPr>
          <w:color w:val="00B050"/>
        </w:rPr>
        <w:t>versus</w:t>
      </w:r>
      <w:r>
        <w:rPr>
          <w:color w:val="00B050"/>
        </w:rPr>
        <w:t xml:space="preserve"> </w:t>
      </w:r>
      <w:r>
        <w:rPr>
          <w:color w:val="00B050"/>
        </w:rPr>
        <w:t>half-Cauchy</w:t>
      </w:r>
      <w:r>
        <w:rPr>
          <w:color w:val="00B050"/>
        </w:rPr>
        <w:t xml:space="preserve"> </w:t>
      </w:r>
      <w:r>
        <w:rPr>
          <w:color w:val="00B050"/>
        </w:rPr>
        <w:t>prior-family</w:t>
      </w:r>
      <w:r>
        <w:rPr>
          <w:color w:val="00B050"/>
        </w:rPr>
        <w:t xml:space="preserve"> </w:t>
      </w:r>
      <w:r>
        <w:rPr>
          <w:color w:val="00B050"/>
        </w:rPr>
        <w:t>comparisons</w:t>
      </w:r>
      <w:r>
        <w:rPr>
          <w:color w:val="00B050"/>
        </w:rPr>
        <w:t xml:space="preserve"> </w:t>
      </w:r>
      <w:r>
        <w:rPr>
          <w:color w:val="00B050"/>
        </w:rPr>
        <w:t>through</w:t>
      </w:r>
      <w:r>
        <w:rPr>
          <w:color w:val="00B050"/>
        </w:rPr>
        <w:t xml:space="preserve"> </w:t>
      </w:r>
      <w:r>
        <w:rPr>
          <w:color w:val="00B050"/>
        </w:rPr>
        <w:t>to</w:t>
      </w:r>
      <w:r>
        <w:rPr>
          <w:color w:val="00B050"/>
        </w:rPr>
        <w:t xml:space="preserve"> </w:t>
      </w:r>
      <w:r>
        <w:rPr>
          <w:color w:val="00B050"/>
        </w:rPr>
        <w:t>reporting.</w:t>
      </w:r>
      <w:r>
        <w:rPr>
          <w:color w:val="00B050"/>
        </w:rPr>
        <w:t xml:space="preserve"> </w:t>
      </w:r>
      <w:r>
        <w:rPr>
          <w:color w:val="00B050"/>
        </w:rPr>
        <w:t>Include</w:t>
      </w:r>
      <w:r>
        <w:rPr>
          <w:color w:val="00B050"/>
        </w:rPr>
        <w:t xml:space="preserve"> </w:t>
      </w:r>
      <w:r>
        <w:rPr>
          <w:color w:val="00B050"/>
        </w:rPr>
        <w:t>time-loss</w:t>
      </w:r>
      <w:r>
        <w:rPr>
          <w:color w:val="00B050"/>
        </w:rPr>
        <w:t xml:space="preserve"> </w:t>
      </w:r>
      <w:r>
        <w:rPr>
          <w:color w:val="00B050"/>
        </w:rPr>
        <w:t>follow-up</w:t>
      </w:r>
      <w:r>
        <w:rPr>
          <w:color w:val="00B050"/>
        </w:rPr>
        <w:t xml:space="preserve"> </w:t>
      </w:r>
      <w:r>
        <w:rPr>
          <w:color w:val="00B050"/>
        </w:rPr>
        <w:t>and</w:t>
      </w:r>
      <w:r>
        <w:rPr>
          <w:color w:val="00B050"/>
        </w:rPr>
        <w:t xml:space="preserve"> </w:t>
      </w:r>
      <w:r>
        <w:rPr>
          <w:color w:val="00B050"/>
        </w:rPr>
        <w:t>study-appraisal</w:t>
      </w:r>
      <w:r>
        <w:rPr>
          <w:color w:val="00B050"/>
        </w:rPr>
        <w:t xml:space="preserve"> </w:t>
      </w:r>
      <w:r>
        <w:rPr>
          <w:color w:val="00B050"/>
        </w:rPr>
        <w:t>restrictions</w:t>
      </w:r>
      <w:r>
        <w:rPr>
          <w:color w:val="00B050"/>
        </w:rPr>
        <w:t xml:space="preserve"> </w:t>
      </w:r>
      <w:r>
        <w:rPr>
          <w:color w:val="00B050"/>
        </w:rPr>
        <w:t>where</w:t>
      </w:r>
      <w:r>
        <w:rPr>
          <w:color w:val="00B050"/>
        </w:rPr>
        <w:t xml:space="preserve"> </w:t>
      </w:r>
      <w:r>
        <w:rPr>
          <w:color w:val="00B050"/>
        </w:rPr>
        <w:t>evaluable;</w:t>
      </w:r>
      <w:r>
        <w:rPr>
          <w:color w:val="00B050"/>
        </w:rPr>
        <w:t xml:space="preserve"> </w:t>
      </w:r>
      <w:r>
        <w:rPr>
          <w:color w:val="00B050"/>
        </w:rPr>
        <w:t>record</w:t>
      </w:r>
      <w:r>
        <w:rPr>
          <w:color w:val="00B050"/>
        </w:rPr>
        <w:t xml:space="preserve"> </w:t>
      </w:r>
      <w:r>
        <w:rPr>
          <w:color w:val="00B050"/>
        </w:rPr>
        <w:t>support</w:t>
      </w:r>
      <w:r>
        <w:rPr>
          <w:color w:val="00B050"/>
        </w:rPr>
        <w:t xml:space="preserve"> </w:t>
      </w:r>
      <w:r>
        <w:rPr>
          <w:color w:val="00B050"/>
        </w:rPr>
        <w:t>lost</w:t>
      </w:r>
      <w:r>
        <w:rPr>
          <w:color w:val="00B050"/>
        </w:rPr>
        <w:t xml:space="preserve"> </w:t>
      </w:r>
      <w:r>
        <w:rPr>
          <w:color w:val="00B050"/>
        </w:rPr>
        <w:t>under</w:t>
      </w:r>
      <w:r>
        <w:rPr>
          <w:color w:val="00B050"/>
        </w:rPr>
        <w:t xml:space="preserve"> </w:t>
      </w:r>
      <w:r>
        <w:rPr>
          <w:color w:val="00B050"/>
        </w:rPr>
        <w:t>each</w:t>
      </w:r>
      <w:r>
        <w:rPr>
          <w:color w:val="00B050"/>
        </w:rPr>
        <w:t xml:space="preserve"> </w:t>
      </w:r>
      <w:r>
        <w:rPr>
          <w:color w:val="00B050"/>
        </w:rPr>
        <w:t>restriction.</w:t>
      </w:r>
    </w:p>
    <w:p>
      <w:pPr>
        <w:pStyle w:val="AcademicNote"/>
        <w:keepLines/>
      </w:pPr>
      <w:r>
        <w:rPr>
          <w:color w:val="00B050"/>
        </w:rPr>
        <w:t>Predictive comparison: Specify whether the target is another row in a known study or a new independent study/source family. For the latter, hold out whole independent families and integrate over new random effects, using grouped cross-validation or refits when importance sampling is unreliable. Marginalising effects alone does not remove leakage from retained rows of the same family. Use the same test observations and scoring measure for compared models, and report score uncertainty and diagnostics.</w:t>
      </w:r>
    </w:p>
    <w:p w14:paraId="6E63CF7D" w14:textId="77777777" w:rsidR="00431622" w:rsidRDefault="00000000">
      <w:pPr>
        <w:pStyle w:val="AcademicNote"/>
        <w:keepLines/>
      </w:pPr>
      <w:r>
        <w:rPr>
          <w:b/>
        </w:rPr>
        <w:t>Reporting order:</w:t>
      </w:r>
      <w:r>
        <w:t xml:space="preserve"> Present incidence for overall, match and training settings and the separate co-primary time-loss burden results first. Follow these with supported discipline and population summaries, the secondary linked incidence-severity analysis, and the secondary location and injury-type analyses.</w:t>
      </w:r>
    </w:p>
    <w:p w14:paraId="061BF3C9" w14:textId="77777777" w:rsidR="00431622" w:rsidRDefault="00000000">
      <w:pPr>
        <w:pStyle w:val="AcademicNote"/>
        <w:keepLines/>
      </w:pPr>
      <w:r>
        <w:rPr>
          <w:b/>
        </w:rPr>
        <w:t>Intervals</w:t>
      </w:r>
      <w:r>
        <w:rPr>
          <w:b/>
        </w:rPr>
        <w:t xml:space="preserve"> </w:t>
      </w:r>
      <w:r>
        <w:rPr>
          <w:b/>
        </w:rPr>
        <w:t>and</w:t>
      </w:r>
      <w:r>
        <w:rPr>
          <w:b/>
        </w:rPr>
        <w:t xml:space="preserve"> </w:t>
      </w:r>
      <w:r>
        <w:rPr>
          <w:b/>
        </w:rPr>
        <w:t>displays:</w:t>
      </w:r>
      <w:r>
        <w:rPr>
          <w:b/>
        </w:rPr>
        <w:t xml:space="preserve"> </w:t>
      </w:r>
      <w:r>
        <w:t>Report</w:t>
      </w:r>
      <w:r>
        <w:t xml:space="preserve"> </w:t>
      </w:r>
      <w:r>
        <w:t>posterior</w:t>
      </w:r>
      <w:r>
        <w:t xml:space="preserve"> </w:t>
      </w:r>
      <w:r>
        <w:rPr>
          <w:color w:val="00B050"/>
        </w:rPr>
        <w:t>medians</w:t>
      </w:r>
      <w:r>
        <w:t xml:space="preserve"> </w:t>
      </w:r>
      <w:r>
        <w:t>with</w:t>
      </w:r>
      <w:r>
        <w:t xml:space="preserve"> </w:t>
      </w:r>
      <w:r>
        <w:t>95%</w:t>
      </w:r>
      <w:r>
        <w:t xml:space="preserve"> </w:t>
      </w:r>
      <w:r>
        <w:rPr>
          <w:color w:val="00B050"/>
        </w:rPr>
        <w:t>equal-tailed</w:t>
      </w:r>
      <w:r>
        <w:rPr>
          <w:color w:val="00B050"/>
        </w:rPr>
        <w:t xml:space="preserve"> </w:t>
      </w:r>
      <w:r>
        <w:t>credible</w:t>
      </w:r>
      <w:r>
        <w:t xml:space="preserve"> </w:t>
      </w:r>
      <w:r>
        <w:t>intervals</w:t>
      </w:r>
      <w:r>
        <w:t xml:space="preserve"> </w:t>
      </w:r>
      <w:r>
        <w:rPr>
          <w:color w:val="00B050"/>
        </w:rPr>
        <w:t>as</w:t>
      </w:r>
      <w:r>
        <w:rPr>
          <w:color w:val="00B050"/>
        </w:rPr>
        <w:t xml:space="preserve"> </w:t>
      </w:r>
      <w:r>
        <w:rPr>
          <w:color w:val="00B050"/>
        </w:rPr>
        <w:t>the</w:t>
      </w:r>
      <w:r>
        <w:rPr>
          <w:color w:val="00B050"/>
        </w:rPr>
        <w:t xml:space="preserve"> </w:t>
      </w:r>
      <w:r>
        <w:rPr>
          <w:color w:val="00B050"/>
        </w:rPr>
        <w:t>default,</w:t>
      </w:r>
      <w:r>
        <w:rPr>
          <w:color w:val="00B050"/>
        </w:rPr>
        <w:t xml:space="preserve"> </w:t>
      </w:r>
      <w:r>
        <w:rPr>
          <w:color w:val="00B050"/>
        </w:rPr>
        <w:t>using</w:t>
      </w:r>
      <w:r>
        <w:rPr>
          <w:color w:val="00B050"/>
        </w:rPr>
        <w:t xml:space="preserve"> </w:t>
      </w:r>
      <w:r>
        <w:rPr>
          <w:color w:val="00B050"/>
        </w:rPr>
        <w:t>the</w:t>
      </w:r>
      <w:r>
        <w:rPr>
          <w:color w:val="00B050"/>
        </w:rPr>
        <w:t xml:space="preserve"> </w:t>
      </w:r>
      <w:r>
        <w:rPr>
          <w:color w:val="00B050"/>
        </w:rPr>
        <w:t>2.5th</w:t>
      </w:r>
      <w:r>
        <w:rPr>
          <w:color w:val="00B050"/>
        </w:rPr>
        <w:t xml:space="preserve"> </w:t>
      </w:r>
      <w:r>
        <w:t>and</w:t>
      </w:r>
      <w:r>
        <w:t xml:space="preserve"> </w:t>
      </w:r>
      <w:r>
        <w:rPr>
          <w:color w:val="00B050"/>
        </w:rPr>
        <w:t>97.5th</w:t>
      </w:r>
      <w:r>
        <w:rPr>
          <w:color w:val="00B050"/>
        </w:rPr>
        <w:t xml:space="preserve"> </w:t>
      </w:r>
      <w:r>
        <w:rPr>
          <w:color w:val="00B050"/>
        </w:rPr>
        <w:t>posterior</w:t>
      </w:r>
      <w:r>
        <w:rPr>
          <w:color w:val="00B050"/>
        </w:rPr>
        <w:t xml:space="preserve"> </w:t>
      </w:r>
      <w:r>
        <w:rPr>
          <w:color w:val="00B050"/>
        </w:rPr>
        <w:t>percentiles.</w:t>
      </w:r>
      <w:r>
        <w:rPr>
          <w:color w:val="00B050"/>
        </w:rPr>
        <w:t xml:space="preserve"> </w:t>
      </w:r>
      <w:r>
        <w:rPr>
          <w:color w:val="00B050"/>
        </w:rPr>
        <w:t>Label</w:t>
      </w:r>
      <w:r>
        <w:rPr>
          <w:color w:val="00B050"/>
        </w:rPr>
        <w:t xml:space="preserve"> </w:t>
      </w:r>
      <w:r>
        <w:rPr>
          <w:color w:val="00B050"/>
        </w:rPr>
        <w:t>prediction</w:t>
      </w:r>
      <w:r>
        <w:t xml:space="preserve"> </w:t>
      </w:r>
      <w:r>
        <w:t>intervals</w:t>
      </w:r>
      <w:r>
        <w:t xml:space="preserve"> </w:t>
      </w:r>
      <w:r>
        <w:rPr>
          <w:color w:val="00B050"/>
        </w:rPr>
        <w:t>separately</w:t>
      </w:r>
      <w:r>
        <w:t xml:space="preserve"> </w:t>
      </w:r>
      <w:r>
        <w:t>and</w:t>
      </w:r>
      <w:r>
        <w:t xml:space="preserve"> </w:t>
      </w:r>
      <w:r>
        <w:rPr>
          <w:color w:val="00B050"/>
        </w:rPr>
        <w:t>define</w:t>
      </w:r>
      <w:r>
        <w:t xml:space="preserve"> </w:t>
      </w:r>
      <w:r>
        <w:rPr>
          <w:color w:val="00B050"/>
        </w:rPr>
        <w:t>whether</w:t>
      </w:r>
      <w:r>
        <w:t xml:space="preserve"> </w:t>
      </w:r>
      <w:r>
        <w:rPr>
          <w:color w:val="00B050"/>
        </w:rPr>
        <w:t>they</w:t>
      </w:r>
      <w:r>
        <w:rPr>
          <w:color w:val="00B050"/>
        </w:rPr>
        <w:t xml:space="preserve"> </w:t>
      </w:r>
      <w:r>
        <w:rPr>
          <w:color w:val="00B050"/>
        </w:rPr>
        <w:t>concern</w:t>
      </w:r>
      <w:r>
        <w:rPr>
          <w:color w:val="00B050"/>
        </w:rPr>
        <w:t xml:space="preserve"> </w:t>
      </w:r>
      <w:r>
        <w:rPr>
          <w:color w:val="00B050"/>
        </w:rPr>
        <w:t>a</w:t>
      </w:r>
      <w:r>
        <w:rPr>
          <w:color w:val="00B050"/>
        </w:rPr>
        <w:t xml:space="preserve"> </w:t>
      </w:r>
      <w:r>
        <w:rPr>
          <w:color w:val="00B050"/>
        </w:rPr>
        <w:t>latent</w:t>
      </w:r>
      <w:r>
        <w:rPr>
          <w:color w:val="00B050"/>
        </w:rPr>
        <w:t xml:space="preserve"> </w:t>
      </w:r>
      <w:r>
        <w:rPr>
          <w:color w:val="00B050"/>
        </w:rPr>
        <w:t>rate</w:t>
      </w:r>
      <w:r>
        <w:rPr>
          <w:color w:val="00B050"/>
        </w:rPr>
        <w:t xml:space="preserve"> </w:t>
      </w:r>
      <w:r>
        <w:rPr>
          <w:color w:val="00B050"/>
        </w:rPr>
        <w:t>or</w:t>
      </w:r>
      <w:r>
        <w:rPr>
          <w:color w:val="00B050"/>
        </w:rPr>
        <w:t xml:space="preserve"> </w:t>
      </w:r>
      <w:r>
        <w:rPr>
          <w:color w:val="00B050"/>
        </w:rPr>
        <w:t>a</w:t>
      </w:r>
      <w:r>
        <w:rPr>
          <w:color w:val="00B050"/>
        </w:rPr>
        <w:t xml:space="preserve"> </w:t>
      </w:r>
      <w:r>
        <w:rPr>
          <w:color w:val="00B050"/>
        </w:rPr>
        <w:t>new</w:t>
      </w:r>
      <w:r>
        <w:rPr>
          <w:color w:val="00B050"/>
        </w:rPr>
        <w:t xml:space="preserve"> </w:t>
      </w:r>
      <w:r>
        <w:rPr>
          <w:color w:val="00B050"/>
        </w:rPr>
        <w:t>observation.</w:t>
      </w:r>
      <w:r>
        <w:t xml:space="preserve"> </w:t>
      </w:r>
      <w:r>
        <w:t>Use</w:t>
      </w:r>
      <w:r>
        <w:t xml:space="preserve"> </w:t>
      </w:r>
      <w:r>
        <w:t>forest</w:t>
      </w:r>
      <w:r>
        <w:t xml:space="preserve"> </w:t>
      </w:r>
      <w:r>
        <w:t>plots</w:t>
      </w:r>
      <w:r>
        <w:t xml:space="preserve"> </w:t>
      </w:r>
      <w:r>
        <w:t>for</w:t>
      </w:r>
      <w:r>
        <w:t xml:space="preserve"> </w:t>
      </w:r>
      <w:r>
        <w:t>discipline,</w:t>
      </w:r>
      <w:r>
        <w:t xml:space="preserve"> </w:t>
      </w:r>
      <w:r>
        <w:t>study-population</w:t>
      </w:r>
      <w:r>
        <w:t xml:space="preserve"> </w:t>
      </w:r>
      <w:r>
        <w:t>and</w:t>
      </w:r>
      <w:r>
        <w:t xml:space="preserve"> </w:t>
      </w:r>
      <w:r>
        <w:t>main</w:t>
      </w:r>
      <w:r>
        <w:t xml:space="preserve"> </w:t>
      </w:r>
      <w:r>
        <w:t>sensitivity</w:t>
      </w:r>
      <w:r>
        <w:t xml:space="preserve"> </w:t>
      </w:r>
      <w:r>
        <w:t>estimates.</w:t>
      </w:r>
      <w:r>
        <w:t xml:space="preserve"> </w:t>
      </w:r>
      <w:r>
        <w:t>Show</w:t>
      </w:r>
      <w:r>
        <w:t xml:space="preserve"> </w:t>
      </w:r>
      <w:r>
        <w:t>the</w:t>
      </w:r>
      <w:r>
        <w:t xml:space="preserve"> </w:t>
      </w:r>
      <w:r>
        <w:t>common</w:t>
      </w:r>
      <w:r>
        <w:t xml:space="preserve"> </w:t>
      </w:r>
      <w:r>
        <w:t>distribution</w:t>
      </w:r>
      <w:r>
        <w:t xml:space="preserve"> </w:t>
      </w:r>
      <w:r>
        <w:t>and</w:t>
      </w:r>
      <w:r>
        <w:t xml:space="preserve"> </w:t>
      </w:r>
      <w:r>
        <w:t>predictive</w:t>
      </w:r>
      <w:r>
        <w:t xml:space="preserve"> </w:t>
      </w:r>
      <w:r>
        <w:t>distributions</w:t>
      </w:r>
      <w:r>
        <w:t xml:space="preserve"> </w:t>
      </w:r>
      <w:r>
        <w:t>in</w:t>
      </w:r>
      <w:r>
        <w:t xml:space="preserve"> </w:t>
      </w:r>
      <w:r>
        <w:t>the</w:t>
      </w:r>
      <w:r>
        <w:t xml:space="preserve"> </w:t>
      </w:r>
      <w:r>
        <w:t>main</w:t>
      </w:r>
      <w:r>
        <w:t xml:space="preserve"> </w:t>
      </w:r>
      <w:r>
        <w:t>report,</w:t>
      </w:r>
      <w:r>
        <w:t xml:space="preserve"> </w:t>
      </w:r>
      <w:r>
        <w:t>with</w:t>
      </w:r>
      <w:r>
        <w:t xml:space="preserve"> </w:t>
      </w:r>
      <w:r>
        <w:t>rank,</w:t>
      </w:r>
      <w:r>
        <w:t xml:space="preserve"> </w:t>
      </w:r>
      <w:r>
        <w:t>trace</w:t>
      </w:r>
      <w:r>
        <w:t xml:space="preserve"> </w:t>
      </w:r>
      <w:r>
        <w:t>and</w:t>
      </w:r>
      <w:r>
        <w:t xml:space="preserve"> </w:t>
      </w:r>
      <w:r>
        <w:t>other</w:t>
      </w:r>
      <w:r>
        <w:t xml:space="preserve"> </w:t>
      </w:r>
      <w:r>
        <w:t>sampling</w:t>
      </w:r>
      <w:r>
        <w:t xml:space="preserve"> </w:t>
      </w:r>
      <w:r>
        <w:t>plots</w:t>
      </w:r>
      <w:r>
        <w:t xml:space="preserve"> </w:t>
      </w:r>
      <w:r>
        <w:t>in</w:t>
      </w:r>
      <w:r>
        <w:t xml:space="preserve"> </w:t>
      </w:r>
      <w:r>
        <w:t>a</w:t>
      </w:r>
      <w:r>
        <w:t xml:space="preserve"> </w:t>
      </w:r>
      <w:r>
        <w:t>diagnostic</w:t>
      </w:r>
      <w:r>
        <w:t xml:space="preserve"> </w:t>
      </w:r>
      <w:r>
        <w:t>appendix.</w:t>
      </w:r>
    </w:p>
    <w:p w14:paraId="796425C8" w14:textId="77777777" w:rsidR="00431622" w:rsidRDefault="00000000">
      <w:pPr>
        <w:pStyle w:val="AcademicNote"/>
        <w:keepLines/>
      </w:pPr>
      <w:r>
        <w:rPr>
          <w:b/>
        </w:rPr>
        <w:t>Transparent report:</w:t>
      </w:r>
      <w:r>
        <w:t xml:space="preserve"> Follow STROBE-SIIS and the football-specific IOC extension (Bahr et al., 2020; Waldén et al., 2023). Report analysis-set provenance, populations, definitions, exposure, settings, missing data, category mappings, the full model and priors, weights, diagnostics, predictive findings, sensitivities, deviations and limitations (Kruschke, 2021).</w:t>
      </w:r>
    </w:p>
    <w:p>
      <w:pPr>
        <w:pStyle w:val="AcademicNote"/>
        <w:keepLines/>
      </w:pPr>
      <w:r>
        <w:rPr>
          <w:color w:val="00B050"/>
        </w:rPr>
        <w:t>Study appraisal: Confirm the instrument and version used for the surveillance designs before analysis freeze, with domain-level judgements and source evidence. Reporting checklists are not risk-of-bias tools. Resolve important appraisal disagreements, report the judgements, and pre-specify domain-based restrictions or sensitivities for material risks such as exposure validity, ascertainment and incomplete follow-up. Do not convert a checklist total into an arbitrary numerical study weight.</w:t>
      </w:r>
    </w:p>
    <w:p>
      <w:pPr>
        <w:pStyle w:val="AcademicNote"/>
        <w:keepLines/>
      </w:pPr>
      <w:r>
        <w:rPr>
          <w:color w:val="00B050"/>
        </w:rPr>
        <w:t>Living updates: At each approved update, preserve the previous release and freeze a new analysis set. Refit the full updated dataset under the frozen specification and original priors; do not reuse the old posterior as a prior while including the same old data again. Record evidence additions, corrections and methodology amendments separately. Confirm the review cadence and early-update triggers before first release, and report changed conclusions against the pre-specified materiality margins.</w:t>
      </w:r>
    </w:p>
    <w:p w14:paraId="120A599A" w14:textId="77777777" w:rsidR="00431622" w:rsidRDefault="00000000">
      <w:pPr>
        <w:pStyle w:val="Heading2"/>
        <w:pageBreakBefore/>
      </w:pPr>
      <w:r>
        <w:lastRenderedPageBreak/>
        <w:t>Reference List</w:t>
      </w:r>
    </w:p>
    <w:p w14:paraId="321C2AA9" w14:textId="77777777" w:rsidR="00431622" w:rsidRDefault="00000000">
      <w:pPr>
        <w:pStyle w:val="AcademicReference"/>
        <w:numPr>
          <w:ilvl w:val="0"/>
          <w:numId w:val="1"/>
        </w:numPr>
        <w:spacing w:after="80"/>
      </w:pPr>
      <w:r>
        <w:t>Abril-Pla O, Andreani V, Carroll C, et al. PyMC: A Modern and Comprehensive Probabilistic Programming Framework in Python. PeerJ Computer Science. 2023;9:e1516. doi:10.7717/peerj-cs.1516.</w:t>
      </w:r>
    </w:p>
    <w:p w14:paraId="7D9D5455" w14:textId="77777777" w:rsidR="00431622" w:rsidRDefault="00000000">
      <w:pPr>
        <w:pStyle w:val="AcademicReference"/>
        <w:numPr>
          <w:ilvl w:val="0"/>
          <w:numId w:val="1"/>
        </w:numPr>
        <w:spacing w:after="80"/>
      </w:pPr>
      <w:r>
        <w:t>Bahr R, Clarsen B, Derman W, et al. International Olympic Committee Consensus Statement: Methods for Recording and Reporting of Epidemiological Data on Injury and Illness in Sport 2020. British Journal of Sports Medicine. 2020;54:372-389. doi:10.1136/bjsports-2019-101969.</w:t>
      </w:r>
    </w:p>
    <w:p w14:paraId="17B930E6" w14:textId="77777777" w:rsidR="00431622" w:rsidRDefault="00000000">
      <w:pPr>
        <w:pStyle w:val="AcademicReference"/>
        <w:numPr>
          <w:ilvl w:val="0"/>
          <w:numId w:val="1"/>
        </w:numPr>
        <w:spacing w:after="80"/>
      </w:pPr>
      <w:r>
        <w:t>Chandran A, Lambert B. Bayesian Methods for Estimating Injury Rates in Sport Injury Epidemiology. Injury Epidemiology. 2025;12:31. doi:10.1186/s40621-025-00583-z.</w:t>
      </w:r>
    </w:p>
    <w:p w14:paraId="3695B050" w14:textId="77777777" w:rsidR="00431622" w:rsidRDefault="00000000">
      <w:pPr>
        <w:pStyle w:val="AcademicReference"/>
        <w:numPr>
          <w:ilvl w:val="0"/>
          <w:numId w:val="1"/>
        </w:numPr>
        <w:spacing w:after="80"/>
      </w:pPr>
      <w:r>
        <w:t>Fuller CW, Ekstrand J, Junge A, et al. Consensus Statement on Injury Definitions and Data Collection Procedures in Studies of Football Injuries. British Journal of Sports Medicine. 2006;40:193-201. doi:10.1136/bjsm.2005.025270.</w:t>
      </w:r>
    </w:p>
    <w:p w14:paraId="2799AEDA" w14:textId="77777777" w:rsidR="00431622" w:rsidRDefault="00000000">
      <w:pPr>
        <w:pStyle w:val="AcademicReference"/>
        <w:numPr>
          <w:ilvl w:val="0"/>
          <w:numId w:val="1"/>
        </w:numPr>
        <w:spacing w:after="80"/>
      </w:pPr>
      <w:r>
        <w:t>Gabry J, Simpson D, Vehtari A, Betancourt M, Gelman A. Visualization in Bayesian Workflow. Journal of the Royal Statistical Society Series A. 2019;182(2):389-402. doi:10.1111/rssa.12378.</w:t>
      </w:r>
    </w:p>
    <w:p w14:paraId="4DD5A71A" w14:textId="77777777" w:rsidR="00431622" w:rsidRDefault="00000000">
      <w:pPr>
        <w:pStyle w:val="AcademicReference"/>
        <w:numPr>
          <w:ilvl w:val="0"/>
          <w:numId w:val="1"/>
        </w:numPr>
        <w:spacing w:after="80"/>
      </w:pPr>
      <w:r>
        <w:t>Kruschke JK. Bayesian Analysis Reporting Guidelines. Nature Human Behaviour. 2021;5:1282-1291. doi:10.1038/s41562-021-01177-7.</w:t>
      </w:r>
    </w:p>
    <w:p w14:paraId="18787C58" w14:textId="77777777" w:rsidR="00431622" w:rsidRDefault="00000000">
      <w:pPr>
        <w:pStyle w:val="AcademicReference"/>
        <w:numPr>
          <w:ilvl w:val="0"/>
          <w:numId w:val="1"/>
        </w:numPr>
        <w:spacing w:after="80"/>
      </w:pPr>
      <w:r>
        <w:t>Kumar R, Carroll C, Hartikainen A, Martin OA. ArviZ: A Unified Library for Exploratory Analysis of Bayesian Models in Python. Journal of Open Source Software. 2019;4(33):1143. doi:10.21105/joss.01143.</w:t>
      </w:r>
    </w:p>
    <w:p w14:paraId="61470506" w14:textId="77777777" w:rsidR="00431622" w:rsidRDefault="00000000">
      <w:pPr>
        <w:pStyle w:val="AcademicReference"/>
        <w:numPr>
          <w:ilvl w:val="0"/>
          <w:numId w:val="1"/>
        </w:numPr>
        <w:spacing w:after="80"/>
      </w:pPr>
      <w:r>
        <w:t>Pulici L, Certa D, Zago M, Volpi P, Esposito F. Injury Burden in Professional European Football (Soccer): Systematic Review, Meta-Analysis, and Economic Considerations. Clinical Journal of Sport Medicine. 2023;33(4):450-457. doi:10.1097/JSM.0000000000001107.</w:t>
      </w:r>
    </w:p>
    <w:p w14:paraId="7C9894D6" w14:textId="77777777" w:rsidR="00431622" w:rsidRDefault="00000000">
      <w:pPr>
        <w:pStyle w:val="AcademicReference"/>
        <w:numPr>
          <w:ilvl w:val="0"/>
          <w:numId w:val="1"/>
        </w:numPr>
        <w:spacing w:after="80"/>
      </w:pPr>
      <w:r>
        <w:t>Röver C, Bender R, Dias S, et al. On Weakly Informative Prior Distributions for the Heterogeneity Parameter in Bayesian Random-Effects Meta-Analysis. Research Synthesis Methods. 2021;12:448-474. doi:10.1002/jrsm.1475.</w:t>
      </w:r>
    </w:p>
    <w:p w14:paraId="0492D7E6" w14:textId="77777777" w:rsidR="00431622" w:rsidRDefault="00000000">
      <w:pPr>
        <w:pStyle w:val="AcademicReference"/>
        <w:numPr>
          <w:ilvl w:val="0"/>
          <w:numId w:val="1"/>
        </w:numPr>
        <w:spacing w:after="80"/>
      </w:pPr>
      <w:r>
        <w:t>Senn SJ. Overstating the Evidence: Double Counting in Meta-Analysis and Related Problems. BMC Medical Research Methodology. 2009;9:10. doi:10.1186/1471-2288-9-10.</w:t>
      </w:r>
    </w:p>
    <w:p w14:paraId="1071334D" w14:textId="77777777" w:rsidR="00431622" w:rsidRDefault="00000000">
      <w:pPr>
        <w:pStyle w:val="AcademicReference"/>
        <w:numPr>
          <w:ilvl w:val="0"/>
          <w:numId w:val="1"/>
        </w:numPr>
        <w:spacing w:after="80"/>
      </w:pPr>
      <w:r>
        <w:t>Vehtari A, Gelman A, Simpson D, Carpenter B, Bürkner PC. Rank-Normalization, Folding, and Localization: An Improved R-hat for Assessing Convergence of MCMC. Bayesian Analysis. 2021;16(2):667-718. doi:10.1214/20-BA1221.</w:t>
      </w:r>
    </w:p>
    <w:p w14:paraId="61C9D2E8" w14:textId="77777777" w:rsidR="00431622" w:rsidRDefault="00000000">
      <w:pPr>
        <w:pStyle w:val="AcademicReference"/>
        <w:numPr>
          <w:ilvl w:val="0"/>
          <w:numId w:val="1"/>
        </w:numPr>
        <w:spacing w:after="80"/>
      </w:pPr>
      <w:r>
        <w:t>Waldén M, Mountjoy M, McCall A, et al. Football-Specific Extension of the IOC Consensus Statement: Methods for Recording and Reporting Epidemiological Data on Injury and Illness in Sport 2020. British Journal of Sports Medicine. 2023;57:1341-1350. doi:10.1136/bjsports-2022-106405.</w:t>
      </w:r>
    </w:p>
    <w:p>
      <w:pPr>
        <w:pStyle w:val="AcademicReference"/>
        <w:numPr>
          <w:ilvl w:val="0"/>
          <w:numId w:val="1"/>
        </w:numPr>
        <w:spacing w:after="80"/>
      </w:pPr>
      <w:r>
        <w:rPr>
          <w:color w:val="00B050"/>
        </w:rPr>
        <w:t>Smyth GK, Jørgensen B. Fitting Tweedie's Compound Poisson Model to Insurance Claims Data: Dispersion Modelling. ASTIN Bulletin. 2002;32:143-157. Author manuscript: https://gksmyth.github.io/pubs/insuranc.pdf.</w:t>
      </w:r>
    </w:p>
    <w:sectPr w:rsidR="00431622" w:rsidSect="00034616">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150BD3" w14:textId="77777777" w:rsidR="00197968" w:rsidRDefault="00197968">
      <w:pPr>
        <w:spacing w:after="0" w:line="240" w:lineRule="auto"/>
      </w:pPr>
      <w:r>
        <w:separator/>
      </w:r>
    </w:p>
  </w:endnote>
  <w:endnote w:type="continuationSeparator" w:id="0">
    <w:p w14:paraId="48D2C1E7" w14:textId="77777777" w:rsidR="00197968" w:rsidRDefault="00197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1BBB09" w14:textId="77777777" w:rsidR="007A4D7C" w:rsidRDefault="00000000">
    <w:pPr>
      <w:pStyle w:val="Footer"/>
      <w:jc w:val="right"/>
    </w:pPr>
    <w:r>
      <w:rPr>
        <w:rFonts w:eastAsia="Calibri"/>
        <w:color w:val="606060"/>
        <w:sz w:val="18"/>
      </w:rPr>
      <w:fldChar w:fldCharType="begin"/>
    </w:r>
    <w:r>
      <w:rPr>
        <w:rFonts w:eastAsia="Calibri"/>
        <w:color w:val="606060"/>
        <w:sz w:val="18"/>
      </w:rPr>
      <w:instrText xml:space="preserve"> PAGE </w:instrText>
    </w:r>
    <w:r>
      <w:rPr>
        <w:rFonts w:eastAsia="Calibri"/>
        <w:color w:val="606060"/>
        <w:sz w:val="18"/>
      </w:rPr>
      <w:fldChar w:fldCharType="separate"/>
    </w:r>
    <w:r>
      <w:rPr>
        <w:rFonts w:eastAsia="Calibri"/>
        <w:color w:val="606060"/>
        <w:sz w:val="18"/>
      </w:rPr>
      <w:t>1</w:t>
    </w:r>
    <w:r>
      <w:rPr>
        <w:rFonts w:eastAsia="Calibri"/>
        <w:color w:val="60606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BC05F5" w14:textId="77777777" w:rsidR="00197968" w:rsidRDefault="00197968">
      <w:pPr>
        <w:spacing w:after="0" w:line="240" w:lineRule="auto"/>
      </w:pPr>
      <w:r>
        <w:separator/>
      </w:r>
    </w:p>
  </w:footnote>
  <w:footnote w:type="continuationSeparator" w:id="0">
    <w:p w14:paraId="6B07544F" w14:textId="77777777" w:rsidR="00197968" w:rsidRDefault="001979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B38280C"/>
    <w:multiLevelType w:val="singleLevel"/>
    <w:tmpl w:val="FB569986"/>
    <w:lvl w:ilvl="0">
      <w:start w:val="1"/>
      <w:numFmt w:val="decimal"/>
      <w:lvlText w:val="%1."/>
      <w:lvlJc w:val="right"/>
      <w:pPr>
        <w:tabs>
          <w:tab w:val="num" w:pos="360"/>
        </w:tabs>
        <w:ind w:left="360" w:hanging="360"/>
      </w:pPr>
    </w:lvl>
  </w:abstractNum>
  <w:abstractNum w:abstractNumId="10" w15:restartNumberingAfterBreak="0">
    <w:nsid w:val="20AE5C1C"/>
    <w:multiLevelType w:val="singleLevel"/>
    <w:tmpl w:val="0809000F"/>
    <w:lvl w:ilvl="0">
      <w:start w:val="1"/>
      <w:numFmt w:val="decimal"/>
      <w:lvlText w:val="%1."/>
      <w:lvlJc w:val="left"/>
      <w:pPr>
        <w:tabs>
          <w:tab w:val="num" w:pos="720"/>
        </w:tabs>
        <w:ind w:left="720" w:hanging="360"/>
      </w:pPr>
    </w:lvl>
  </w:abstractNum>
  <w:abstractNum w:abstractNumId="11" w15:restartNumberingAfterBreak="0">
    <w:nsid w:val="20EB07A1"/>
    <w:multiLevelType w:val="singleLevel"/>
    <w:tmpl w:val="0809000F"/>
    <w:lvl w:ilvl="0">
      <w:start w:val="1"/>
      <w:numFmt w:val="decimal"/>
      <w:lvlText w:val="%1."/>
      <w:lvlJc w:val="left"/>
      <w:pPr>
        <w:tabs>
          <w:tab w:val="num" w:pos="720"/>
        </w:tabs>
        <w:ind w:left="720" w:hanging="360"/>
      </w:pPr>
    </w:lvl>
  </w:abstractNum>
  <w:abstractNum w:abstractNumId="12" w15:restartNumberingAfterBreak="0">
    <w:nsid w:val="21241AC7"/>
    <w:multiLevelType w:val="singleLevel"/>
    <w:tmpl w:val="0809000F"/>
    <w:lvl w:ilvl="0">
      <w:start w:val="1"/>
      <w:numFmt w:val="decimal"/>
      <w:lvlText w:val="%1."/>
      <w:lvlJc w:val="left"/>
      <w:pPr>
        <w:tabs>
          <w:tab w:val="num" w:pos="720"/>
        </w:tabs>
        <w:ind w:left="720" w:hanging="360"/>
      </w:pPr>
    </w:lvl>
  </w:abstractNum>
  <w:abstractNum w:abstractNumId="13" w15:restartNumberingAfterBreak="0">
    <w:nsid w:val="370031C2"/>
    <w:multiLevelType w:val="singleLevel"/>
    <w:tmpl w:val="0809000F"/>
    <w:lvl w:ilvl="0">
      <w:start w:val="1"/>
      <w:numFmt w:val="decimal"/>
      <w:lvlText w:val="%1."/>
      <w:lvlJc w:val="left"/>
      <w:pPr>
        <w:tabs>
          <w:tab w:val="num" w:pos="720"/>
        </w:tabs>
        <w:ind w:left="720" w:hanging="360"/>
      </w:pPr>
    </w:lvl>
  </w:abstractNum>
  <w:abstractNum w:abstractNumId="14" w15:restartNumberingAfterBreak="0">
    <w:nsid w:val="4F565606"/>
    <w:multiLevelType w:val="singleLevel"/>
    <w:tmpl w:val="0809000F"/>
    <w:lvl w:ilvl="0">
      <w:start w:val="1"/>
      <w:numFmt w:val="decimal"/>
      <w:lvlText w:val="%1."/>
      <w:lvlJc w:val="left"/>
      <w:pPr>
        <w:tabs>
          <w:tab w:val="num" w:pos="720"/>
        </w:tabs>
        <w:ind w:left="720" w:hanging="360"/>
      </w:pPr>
    </w:lvl>
  </w:abstractNum>
  <w:abstractNum w:abstractNumId="15" w15:restartNumberingAfterBreak="0">
    <w:nsid w:val="5664018D"/>
    <w:multiLevelType w:val="singleLevel"/>
    <w:tmpl w:val="3B4C4AC2"/>
    <w:lvl w:ilvl="0">
      <w:start w:val="1"/>
      <w:numFmt w:val="decimal"/>
      <w:pStyle w:val="ListBullet"/>
      <w:lvlText w:val="%1."/>
      <w:lvlJc w:val="right"/>
      <w:pPr>
        <w:tabs>
          <w:tab w:val="num" w:pos="360"/>
        </w:tabs>
        <w:ind w:left="360" w:hanging="360"/>
      </w:pPr>
    </w:lvl>
  </w:abstractNum>
  <w:abstractNum w:abstractNumId="16" w15:restartNumberingAfterBreak="0">
    <w:nsid w:val="57B91287"/>
    <w:multiLevelType w:val="singleLevel"/>
    <w:tmpl w:val="0809000F"/>
    <w:lvl w:ilvl="0">
      <w:start w:val="1"/>
      <w:numFmt w:val="decimal"/>
      <w:lvlText w:val="%1."/>
      <w:lvlJc w:val="left"/>
      <w:pPr>
        <w:tabs>
          <w:tab w:val="num" w:pos="720"/>
        </w:tabs>
        <w:ind w:left="720" w:hanging="360"/>
      </w:pPr>
    </w:lvl>
  </w:abstractNum>
  <w:abstractNum w:abstractNumId="17" w15:restartNumberingAfterBreak="0">
    <w:nsid w:val="673C32F0"/>
    <w:multiLevelType w:val="singleLevel"/>
    <w:tmpl w:val="0809000F"/>
    <w:lvl w:ilvl="0">
      <w:start w:val="1"/>
      <w:numFmt w:val="decimal"/>
      <w:lvlText w:val="%1."/>
      <w:lvlJc w:val="left"/>
      <w:pPr>
        <w:tabs>
          <w:tab w:val="num" w:pos="720"/>
        </w:tabs>
        <w:ind w:left="720" w:hanging="360"/>
      </w:pPr>
    </w:lvl>
  </w:abstractNum>
  <w:abstractNum w:abstractNumId="18" w15:restartNumberingAfterBreak="0">
    <w:nsid w:val="69693F94"/>
    <w:multiLevelType w:val="singleLevel"/>
    <w:tmpl w:val="C36EFD90"/>
    <w:lvl w:ilvl="0">
      <w:start w:val="1"/>
      <w:numFmt w:val="bullet"/>
      <w:lvlText w:val="•"/>
      <w:lvlJc w:val="left"/>
      <w:pPr>
        <w:tabs>
          <w:tab w:val="num" w:pos="720"/>
        </w:tabs>
        <w:ind w:left="720" w:hanging="360"/>
      </w:pPr>
      <w:rPr>
        <w:rFonts w:ascii="Symbol" w:hAnsi="Symbol"/>
      </w:rPr>
    </w:lvl>
  </w:abstractNum>
  <w:abstractNum w:abstractNumId="19" w15:restartNumberingAfterBreak="0">
    <w:nsid w:val="6AC90197"/>
    <w:multiLevelType w:val="singleLevel"/>
    <w:tmpl w:val="0809000F"/>
    <w:lvl w:ilvl="0">
      <w:start w:val="1"/>
      <w:numFmt w:val="decimal"/>
      <w:lvlText w:val="%1."/>
      <w:lvlJc w:val="left"/>
      <w:pPr>
        <w:tabs>
          <w:tab w:val="num" w:pos="720"/>
        </w:tabs>
        <w:ind w:left="720" w:hanging="360"/>
      </w:pPr>
    </w:lvl>
  </w:abstractNum>
  <w:num w:numId="1" w16cid:durableId="120837716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E86"/>
    <w:rsid w:val="00034616"/>
    <w:rsid w:val="0006063C"/>
    <w:rsid w:val="0010522A"/>
    <w:rsid w:val="0015074B"/>
    <w:rsid w:val="00167FB6"/>
    <w:rsid w:val="00197968"/>
    <w:rsid w:val="001D764F"/>
    <w:rsid w:val="0029639D"/>
    <w:rsid w:val="002C1179"/>
    <w:rsid w:val="002E0FC0"/>
    <w:rsid w:val="002E4C83"/>
    <w:rsid w:val="00326F90"/>
    <w:rsid w:val="003A4100"/>
    <w:rsid w:val="00431622"/>
    <w:rsid w:val="00483513"/>
    <w:rsid w:val="004F177D"/>
    <w:rsid w:val="00554CCE"/>
    <w:rsid w:val="005A1C43"/>
    <w:rsid w:val="005C48F4"/>
    <w:rsid w:val="005F17C5"/>
    <w:rsid w:val="005F4031"/>
    <w:rsid w:val="00655074"/>
    <w:rsid w:val="006848B1"/>
    <w:rsid w:val="006B615F"/>
    <w:rsid w:val="00766507"/>
    <w:rsid w:val="007A4D7C"/>
    <w:rsid w:val="007A5C64"/>
    <w:rsid w:val="007D67B1"/>
    <w:rsid w:val="007E0DC8"/>
    <w:rsid w:val="0081021A"/>
    <w:rsid w:val="00845F43"/>
    <w:rsid w:val="008535C9"/>
    <w:rsid w:val="008C0F74"/>
    <w:rsid w:val="009250EA"/>
    <w:rsid w:val="00993114"/>
    <w:rsid w:val="009C4989"/>
    <w:rsid w:val="009E7616"/>
    <w:rsid w:val="009F7139"/>
    <w:rsid w:val="00A02C0E"/>
    <w:rsid w:val="00A34CA7"/>
    <w:rsid w:val="00AA1D8D"/>
    <w:rsid w:val="00AD16A5"/>
    <w:rsid w:val="00B02126"/>
    <w:rsid w:val="00B16E44"/>
    <w:rsid w:val="00B375A6"/>
    <w:rsid w:val="00B47730"/>
    <w:rsid w:val="00C3345B"/>
    <w:rsid w:val="00C50C89"/>
    <w:rsid w:val="00C96697"/>
    <w:rsid w:val="00CB0664"/>
    <w:rsid w:val="00CF4992"/>
    <w:rsid w:val="00D268EB"/>
    <w:rsid w:val="00D561CA"/>
    <w:rsid w:val="00E065F0"/>
    <w:rsid w:val="00F221EF"/>
    <w:rsid w:val="00F704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576B4"/>
  <w14:defaultImageDpi w14:val="300"/>
  <w15:docId w15:val="{95E2672E-A644-E34E-8627-8EEDE46C1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2D2D2D"/>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120" w:line="240" w:lineRule="auto"/>
      <w:outlineLvl w:val="1"/>
    </w:pPr>
    <w:rPr>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40" w:line="240" w:lineRule="auto"/>
      <w:outlineLvl w:val="2"/>
    </w:pPr>
    <w:rPr>
      <w:rFonts w:asciiTheme="majorHAnsi" w:eastAsiaTheme="majorEastAsia" w:hAnsiTheme="majorHAnsi" w:cstheme="majorBidi"/>
      <w:b/>
      <w:bCs/>
      <w:color w:val="1F4D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40" w:lineRule="auto"/>
    </w:pPr>
    <w:rPr>
      <w:rFonts w:asciiTheme="majorHAnsi" w:eastAsiaTheme="majorEastAsia" w:hAnsiTheme="majorHAnsi" w:cstheme="majorBidi"/>
      <w:i/>
      <w:iCs/>
      <w:color w:val="60606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Bullet">
    <w:name w:val="Academic Bullet"/>
    <w:pPr>
      <w:spacing w:after="160" w:line="280" w:lineRule="auto"/>
    </w:pPr>
    <w:rPr>
      <w:rFonts w:ascii="Calibri" w:hAnsi="Calibri"/>
      <w:color w:val="1F1F1F"/>
    </w:rPr>
  </w:style>
  <w:style w:type="paragraph" w:customStyle="1" w:styleId="AcademicReference">
    <w:name w:val="Academic Reference"/>
    <w:basedOn w:val="Normal"/>
    <w:pPr>
      <w:keepLines/>
      <w:spacing w:after="10" w:line="252" w:lineRule="auto"/>
      <w:ind w:left="360" w:hanging="360"/>
    </w:pPr>
  </w:style>
  <w:style w:type="paragraph" w:customStyle="1" w:styleId="AcademicEquation">
    <w:name w:val="Academic Equation"/>
    <w:basedOn w:val="Normal"/>
    <w:pPr>
      <w:keepNext/>
      <w:keepLines/>
      <w:spacing w:before="120" w:after="40" w:line="240" w:lineRule="auto"/>
      <w:jc w:val="center"/>
    </w:pPr>
    <w:rPr>
      <w:rFonts w:ascii="Cambria Math" w:hAnsi="Cambria Math"/>
    </w:rPr>
  </w:style>
  <w:style w:type="paragraph" w:customStyle="1" w:styleId="AcademicEquationNote">
    <w:name w:val="Academic Equation Note"/>
    <w:basedOn w:val="Normal"/>
    <w:pPr>
      <w:keepLines/>
      <w:spacing w:after="140" w:line="240" w:lineRule="auto"/>
      <w:ind w:left="360" w:right="360"/>
      <w:jc w:val="center"/>
    </w:pPr>
    <w:rPr>
      <w:i/>
      <w:color w:val="595959"/>
      <w:sz w:val="17"/>
    </w:rPr>
  </w:style>
  <w:style w:type="paragraph" w:customStyle="1" w:styleId="AcademicNote">
    <w:name w:val="Academic Note"/>
    <w:basedOn w:val="Normal"/>
    <w:pPr>
      <w:spacing w:before="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3588</Words>
  <Characters>21708</Characters>
  <Application>Microsoft Office Word</Application>
  <DocSecurity>0</DocSecurity>
  <Lines>328</Lines>
  <Paragraphs>88</Paragraphs>
  <ScaleCrop>false</ScaleCrop>
  <HeadingPairs>
    <vt:vector size="2" baseType="variant">
      <vt:variant>
        <vt:lpstr>Title</vt:lpstr>
      </vt:variant>
      <vt:variant>
        <vt:i4>1</vt:i4>
      </vt:variant>
    </vt:vector>
  </HeadingPairs>
  <TitlesOfParts>
    <vt:vector size="1" baseType="lpstr">
      <vt:lpstr>FIFA Global Burden of Injury and Illness Project: Proposed Bayesian Methodology</vt:lpstr>
    </vt:vector>
  </TitlesOfParts>
  <Manager/>
  <Company/>
  <LinksUpToDate>false</LinksUpToDate>
  <CharactersWithSpaces>25208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FIFA Global Burden of Injury and Illness Project: Proposed Bayesian Methodology</dc:title>
  <dc:subject>Final illustrated Bayesian methodology for FIFA GBI injury incidence and time-loss burden analyses</dc:subject>
  <dc:creator>Abdelrahman Babiker</dc:creator>
  <cp:keywords>FIFA GBI, Bayesian methodology, injury incidence, time-loss burden, PyMC, NUTS, ArviZ</cp:keywords>
  <dc:description>generated by python-docx</dc:description>
  <cp:lastModifiedBy>Avinash Chandran</cp:lastModifiedBy>
  <cp:revision>9</cp:revision>
  <dcterms:created xsi:type="dcterms:W3CDTF">2026-08-15T22:04:00Z</dcterms:created>
  <dcterms:modified xsi:type="dcterms:W3CDTF">2026-08-15T23:27:00Z</dcterms:modified>
  <cp:category/>
</cp:coreProperties>
</file>