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g">
            <w:drawing>
              <wp:anchor behindDoc="0" distT="0" distB="0" distL="0" distR="0" simplePos="0" locked="0" layoutInCell="0" allowOverlap="1" relativeHeight="2" wp14:anchorId="1C0833F7">
                <wp:simplePos x="0" y="0"/>
                <wp:positionH relativeFrom="page">
                  <wp:posOffset>167640</wp:posOffset>
                </wp:positionH>
                <wp:positionV relativeFrom="paragraph">
                  <wp:posOffset>-944880</wp:posOffset>
                </wp:positionV>
                <wp:extent cx="7496175" cy="1111885"/>
                <wp:effectExtent l="0" t="0" r="0" b="0"/>
                <wp:wrapNone/>
                <wp:docPr id="1" name="Group 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96280" cy="1112040"/>
                          <a:chOff x="0" y="0"/>
                          <a:chExt cx="7496280" cy="1112040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190440"/>
                            <a:ext cx="7496280" cy="689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Picture 4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2790720" y="0"/>
                            <a:ext cx="2210400" cy="11120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Group 2" style="position:absolute;margin-left:13.2pt;margin-top:-74.4pt;width:590.25pt;height:87.55pt" coordorigin="264,-1488" coordsize="11805,175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3" stroked="f" o:allowincell="f" style="position:absolute;left:264;top:-1188;width:11804;height:1084;mso-wrap-style:none;v-text-anchor:middle;mso-position-horizont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ID="Picture 4" stroked="f" o:allowincell="f" style="position:absolute;left:4659;top:-1488;width:3480;height:1750;mso-wrap-style:none;v-text-anchor:middle;mso-position-horizont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S</w:t>
      </w:r>
      <w:r>
        <w:rPr>
          <w:sz w:val="36"/>
          <w:szCs w:val="36"/>
          <w:lang w:val="fr-FR"/>
        </w:rPr>
        <w:t>ystème de Fichiers Distribué HDFS &amp; SGBD NoSQL avancé</w:t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24"/>
          <w:szCs w:val="24"/>
          <w:lang w:val="fr-FR"/>
        </w:rPr>
      </w:pPr>
      <w:r>
        <w:rPr>
          <w:b/>
          <w:sz w:val="24"/>
          <w:szCs w:val="24"/>
          <w:lang w:val="fr-FR"/>
        </w:rPr>
      </w:r>
    </w:p>
    <w:p>
      <w:pPr>
        <w:pStyle w:val="Normal"/>
        <w:spacing w:before="240" w:after="160"/>
        <w:jc w:val="center"/>
        <w:rPr>
          <w:b/>
          <w:sz w:val="60"/>
          <w:szCs w:val="60"/>
          <w:lang w:val="fr-FR"/>
        </w:rPr>
      </w:pPr>
      <w:r>
        <w:rPr>
          <w:sz w:val="60"/>
          <w:szCs w:val="60"/>
          <w:lang w:val="fr-FR"/>
        </w:rPr>
        <w:t>Compte Rendu de Exam:</w:t>
      </w:r>
      <w:r>
        <w:rPr>
          <w:b/>
          <w:bCs/>
          <w:sz w:val="60"/>
          <w:szCs w:val="60"/>
          <w:lang w:val="fr-FR"/>
        </w:rPr>
        <w:t xml:space="preserve"> Examen Architecture Distribuée et Middleware</w:t>
      </w:r>
    </w:p>
    <w:p>
      <w:pPr>
        <w:pStyle w:val="Normal"/>
        <w:spacing w:before="240" w:after="240"/>
        <w:jc w:val="center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color w:val="434343"/>
          <w:sz w:val="36"/>
          <w:szCs w:val="36"/>
          <w:lang w:val="fr-FR"/>
        </w:rPr>
        <w:t>II BDCC – Ingénierie Informatique, Big Data et Cloud Computing</w:t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spacing w:before="240" w:after="240"/>
        <w:rPr>
          <w:b/>
          <w:bCs/>
          <w:color w:themeColor="background2" w:themeShade="40" w:val="3B3838"/>
          <w:sz w:val="32"/>
          <w:szCs w:val="32"/>
          <w:lang w:val="fr-FR"/>
        </w:rPr>
      </w:pPr>
      <w:r>
        <w:rPr>
          <w:b/>
          <w:bCs/>
          <w:color w:themeColor="background2" w:themeShade="40" w:val="3B3838"/>
          <w:sz w:val="32"/>
          <w:szCs w:val="32"/>
          <w:lang w:val="fr-FR"/>
        </w:rPr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Encadrer par :</w:t>
        <w:br/>
        <w:t xml:space="preserve">        </w:t>
        <w:tab/>
        <w:t xml:space="preserve">- </w:t>
      </w:r>
      <w:r>
        <w:rPr>
          <w:bCs/>
          <w:color w:themeColor="text1" w:val="000000"/>
          <w:sz w:val="32"/>
          <w:szCs w:val="32"/>
          <w:lang w:val="fr-FR"/>
        </w:rPr>
        <w:t xml:space="preserve">Pr. </w:t>
      </w:r>
      <w:r>
        <w:rPr>
          <w:color w:themeColor="text1" w:val="000000"/>
          <w:sz w:val="32"/>
          <w:szCs w:val="32"/>
          <w:lang w:val="fr-FR"/>
        </w:rPr>
        <w:t>Abdelmajid BOUSSELHAM</w:t>
      </w:r>
      <w:r>
        <w:rPr>
          <w:bCs/>
          <w:sz w:val="28"/>
          <w:szCs w:val="28"/>
          <w:lang w:val="fr-FR"/>
        </w:rPr>
        <w:br/>
      </w:r>
    </w:p>
    <w:p>
      <w:pPr>
        <w:pStyle w:val="Normal"/>
        <w:spacing w:before="240" w:after="160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Compte Rendu réalisé par :</w:t>
        <w:br/>
        <w:tab/>
        <w:t xml:space="preserve">- </w:t>
      </w:r>
      <w:r>
        <w:rPr>
          <w:bCs/>
          <w:sz w:val="28"/>
          <w:szCs w:val="28"/>
          <w:lang w:val="fr-FR"/>
        </w:rPr>
        <w:t>Taoudi Abdelbasset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  <w:t xml:space="preserve"> </w:t>
      </w:r>
    </w:p>
    <w:p>
      <w:pPr>
        <w:pStyle w:val="Normal"/>
        <w:spacing w:before="240" w:after="240"/>
        <w:rPr>
          <w:lang w:val="fr-FR"/>
        </w:rPr>
      </w:pPr>
      <w:r>
        <w:rPr>
          <w:lang w:val="fr-FR"/>
        </w:rPr>
      </w:r>
    </w:p>
    <w:p>
      <w:pPr>
        <w:pStyle w:val="Normal"/>
        <w:spacing w:lineRule="atLeast" w:line="16" w:before="240" w:after="240"/>
        <w:rPr>
          <w:b/>
          <w:sz w:val="28"/>
          <w:szCs w:val="28"/>
          <w:lang w:val="fr-FR"/>
        </w:rPr>
      </w:pPr>
      <w:r>
        <w:rPr>
          <w:lang w:val="fr-FR"/>
        </w:rPr>
        <w:t xml:space="preserve">          </w:t>
      </w:r>
      <w:r>
        <w:rPr>
          <w:lang w:val="fr-FR"/>
        </w:rPr>
        <w:tab/>
      </w:r>
      <w:r>
        <w:rPr>
          <w:b/>
          <w:sz w:val="28"/>
          <w:szCs w:val="28"/>
          <w:u w:val="single"/>
          <w:lang w:val="fr-FR"/>
        </w:rPr>
        <w:t>Filière :</w:t>
      </w:r>
      <w:r>
        <w:rPr>
          <w:b/>
          <w:sz w:val="28"/>
          <w:szCs w:val="28"/>
          <w:lang w:val="fr-FR"/>
        </w:rPr>
        <w:t xml:space="preserve"> II-BDCC 2025-2026</w:t>
      </w:r>
    </w:p>
    <w:p>
      <w:pPr>
        <w:pStyle w:val="Footer"/>
        <w:spacing w:lineRule="atLeast" w:line="16"/>
        <w:jc w:val="righ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>Cycle d’ingénieurs</w:t>
      </w:r>
    </w:p>
    <w:p>
      <w:pPr>
        <w:pStyle w:val="Normal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uto" w:line="360" w:before="0" w:after="0"/>
        <w:contextualSpacing/>
        <w:jc w:val="both"/>
        <w:rPr>
          <w:rFonts w:eastAsia="Times New Roman" w:cs="Calibri" w:cstheme="minorHAnsi"/>
          <w:sz w:val="24"/>
          <w:szCs w:val="24"/>
          <w:lang w:val="fr-FR"/>
        </w:rPr>
      </w:pPr>
      <w:bookmarkStart w:id="0" w:name="__RefHeading___Toc411_2104189841"/>
      <w:bookmarkStart w:id="1" w:name="_Toc196118518"/>
      <w:bookmarkEnd w:id="0"/>
      <w:r>
        <w:rPr/>
        <w:t>Sommaire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276" w:before="480" w:after="0"/>
            <w:rPr>
              <w:b/>
              <w:bCs/>
              <w:sz w:val="28"/>
              <w:szCs w:val="28"/>
            </w:rPr>
          </w:pPr>
          <w:r>
            <w:rPr>
              <w:b/>
              <w:bCs/>
              <w:sz w:val="28"/>
              <w:szCs w:val="28"/>
            </w:rPr>
            <w:t>Contents</w:t>
          </w:r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r>
            <w:fldChar w:fldCharType="begin"/>
          </w:r>
          <w:r>
            <w:rPr>
              <w:rStyle w:val="IndexLink"/>
            </w:rPr>
            <w:instrText xml:space="preserve"> TOC \o "1-3" \h</w:instrText>
          </w:r>
          <w:r>
            <w:rPr>
              <w:rStyle w:val="IndexLink"/>
            </w:rPr>
            <w:fldChar w:fldCharType="separate"/>
          </w:r>
          <w:hyperlink w:anchor="__RefHeading___Toc411_2104189841">
            <w:r>
              <w:rPr>
                <w:rStyle w:val="IndexLink"/>
              </w:rPr>
              <w:t>I. Sommaire</w:t>
            </w:r>
            <w:r>
              <w:rPr>
                <w:rStyle w:val="IndexLink"/>
              </w:rPr>
              <w:tab/>
              <w:t>2</w:t>
            </w:r>
          </w:hyperlink>
        </w:p>
        <w:p>
          <w:pPr>
            <w:pStyle w:val="TOC1"/>
            <w:tabs>
              <w:tab w:val="clear" w:pos="440"/>
              <w:tab w:val="clear" w:pos="9350"/>
              <w:tab w:val="right" w:pos="9359" w:leader="dot"/>
            </w:tabs>
            <w:rPr/>
          </w:pPr>
          <w:hyperlink w:anchor="__RefHeading___Toc413_2104189841">
            <w:r>
              <w:rPr>
                <w:rStyle w:val="IndexLink"/>
              </w:rPr>
              <w:t>II. S__</w:t>
              <w:tab/>
              <w:t>3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Normal"/>
        <w:rPr>
          <w:rFonts w:ascii="Calibri Light" w:hAnsi="Calibri Light" w:eastAsia="" w:cs="" w:asciiTheme="majorHAnsi" w:cstheme="majorBidi" w:eastAsiaTheme="majorEastAsia" w:hAnsiTheme="majorHAnsi"/>
          <w:color w:themeColor="accent1" w:themeShade="bf" w:val="2E74B5"/>
          <w:spacing w:val="-10"/>
          <w:kern w:val="2"/>
          <w:sz w:val="56"/>
          <w:szCs w:val="56"/>
        </w:rPr>
      </w:pPr>
      <w:r>
        <w:rPr>
          <w:rFonts w:eastAsia="" w:cs="" w:cstheme="majorBidi" w:eastAsiaTheme="majorEastAsia" w:ascii="Calibri Light" w:hAnsi="Calibri Light"/>
          <w:color w:themeColor="accent1" w:themeShade="bf" w:val="2E74B5"/>
          <w:spacing w:val="-10"/>
          <w:kern w:val="2"/>
          <w:sz w:val="56"/>
          <w:szCs w:val="56"/>
        </w:rPr>
      </w:r>
      <w:r>
        <w:br w:type="page"/>
      </w:r>
    </w:p>
    <w:p>
      <w:pPr>
        <w:pStyle w:val="Title"/>
        <w:numPr>
          <w:ilvl w:val="0"/>
          <w:numId w:val="2"/>
        </w:numPr>
        <w:spacing w:lineRule="atLeast" w:line="16" w:before="0" w:after="0"/>
        <w:contextualSpacing/>
        <w:rPr/>
      </w:pPr>
      <w:bookmarkStart w:id="2" w:name="__RefHeading___Toc413_2104189841"/>
      <w:bookmarkEnd w:id="2"/>
      <w:r>
        <w:rPr/>
        <w:t>Conception :</w:t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 xml:space="preserve">Établir une architecture technique du projet: </w:t>
      </w:r>
    </w:p>
    <w:p>
      <w:pPr>
        <w:pStyle w:val="Heading2"/>
        <w:spacing w:lineRule="atLeast" w:line="16" w:before="0" w:after="0"/>
        <w:contextualSpacing/>
        <w:rPr/>
      </w:pPr>
      <w:r>
        <w:rPr/>
        <w:t>1. Couche Frontend (Angular)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Framework Angular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Fournit l'interface utilisateur et les fonctionnalités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Envoie des requêtes HTTP à l'API REST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Affiche les données reçues du backend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la validation côté client et les interactions utilisateur </w:t>
      </w:r>
    </w:p>
    <w:p>
      <w:pPr>
        <w:pStyle w:val="BodyText"/>
        <w:numPr>
          <w:ilvl w:val="1"/>
          <w:numId w:val="4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l'état de l'application côté client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Communication</w:t>
      </w:r>
      <w:r>
        <w:rPr/>
        <w:t xml:space="preserve"> : Utilise le protocole HTTP avec format de données JSON pour communiquer avec le backend </w:t>
      </w:r>
    </w:p>
    <w:p>
      <w:pPr>
        <w:pStyle w:val="Heading2"/>
        <w:spacing w:before="40" w:after="283"/>
        <w:rPr/>
      </w:pPr>
      <w:r>
        <w:rPr/>
        <w:t>2. Couche API REST (Contrôleurs)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Contrôleurs Spring MVC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Point d'entrée pour toutes les requêtes HTTP vers le backend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endpoints pour diverses opérations (GET, POST, PUT, DELETE)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requêtes entrantes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Délègue le traitement métier à la couche Service </w:t>
      </w:r>
    </w:p>
    <w:p>
      <w:pPr>
        <w:pStyle w:val="BodyText"/>
        <w:numPr>
          <w:ilvl w:val="1"/>
          <w:numId w:val="5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Renvoie des réponses HTTP appropriées (codes d'état et corps de réponse) </w:t>
      </w:r>
    </w:p>
    <w:p>
      <w:pPr>
        <w:pStyle w:val="BodyText"/>
        <w:numPr>
          <w:ilvl w:val="0"/>
          <w:numId w:val="5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contrôleur annotées avec </w:t>
      </w:r>
      <w:r>
        <w:rPr>
          <w:rStyle w:val="SourceText"/>
        </w:rPr>
        <w:t>@RestController</w:t>
      </w:r>
      <w:r>
        <w:rPr/>
        <w:t xml:space="preserve"> et </w:t>
      </w:r>
      <w:r>
        <w:rPr>
          <w:rStyle w:val="SourceText"/>
        </w:rPr>
        <w:t>@RequestMapping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3. DTOs (Objets de Transfert de Données)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Définit la structure des données échangées entre frontend et backend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les données de requête et de réponse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un contrat clair pour la communication API </w:t>
      </w:r>
    </w:p>
    <w:p>
      <w:pPr>
        <w:pStyle w:val="BodyText"/>
        <w:numPr>
          <w:ilvl w:val="1"/>
          <w:numId w:val="6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Découple l'interface API des structures de données internes </w:t>
      </w:r>
    </w:p>
    <w:p>
      <w:pPr>
        <w:pStyle w:val="BodyText"/>
        <w:numPr>
          <w:ilvl w:val="0"/>
          <w:numId w:val="6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POJO dans le package </w:t>
      </w:r>
      <w:r>
        <w:rPr>
          <w:rStyle w:val="SourceText"/>
        </w:rPr>
        <w:t>dtos</w:t>
      </w:r>
      <w:r>
        <w:rPr/>
        <w:t xml:space="preserve"> avec champs, getters, setters et annotations de validation </w:t>
      </w:r>
    </w:p>
    <w:p>
      <w:pPr>
        <w:pStyle w:val="Heading2"/>
        <w:spacing w:before="40" w:after="283"/>
        <w:rPr/>
      </w:pPr>
      <w:r>
        <w:rPr/>
        <w:t>4. Couche Sécurité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Security avec JWT (JSON Web Tokens)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Protège les ressources backend et gère l'authentification/autorisation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Authentifie les utilisateurs basé sur leurs identifiants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Émet des tokens JWT lors d'une authentification réussie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Valide les tokens pour l'accès aux endpoints protégés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 contrôle d'accès basé sur les rôles </w:t>
      </w:r>
    </w:p>
    <w:p>
      <w:pPr>
        <w:pStyle w:val="BodyText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Composants principaux</w:t>
      </w:r>
      <w:r>
        <w:rPr/>
        <w:t xml:space="preserve"> :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Filtres de sécurité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Fournisseur de tokens JWT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Gestionnaire d'authentification </w:t>
      </w:r>
    </w:p>
    <w:p>
      <w:pPr>
        <w:pStyle w:val="BodyText"/>
        <w:numPr>
          <w:ilvl w:val="1"/>
          <w:numId w:val="7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Service de détails utilisateur </w:t>
      </w:r>
    </w:p>
    <w:p>
      <w:pPr>
        <w:pStyle w:val="Heading2"/>
        <w:spacing w:before="40" w:after="283"/>
        <w:rPr/>
      </w:pPr>
      <w:r>
        <w:rPr/>
        <w:t>5. Couche Service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Contient la logique métier et orchestre les opérations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Implémente les règles métier fondamentales de l'application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Coordonne plusieurs repositories lorsque nécessaire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transactions </w:t>
      </w:r>
    </w:p>
    <w:p>
      <w:pPr>
        <w:pStyle w:val="BodyText"/>
        <w:numPr>
          <w:ilvl w:val="1"/>
          <w:numId w:val="8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Effectue la validation et la transformation des données </w:t>
      </w:r>
    </w:p>
    <w:p>
      <w:pPr>
        <w:pStyle w:val="BodyText"/>
        <w:numPr>
          <w:ilvl w:val="0"/>
          <w:numId w:val="8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Classes de service annotées avec </w:t>
      </w:r>
      <w:r>
        <w:rPr>
          <w:rStyle w:val="SourceText"/>
        </w:rPr>
        <w:t>@Service</w:t>
      </w:r>
      <w:r>
        <w:rPr/>
        <w:t xml:space="preserve"> </w:t>
      </w:r>
    </w:p>
    <w:p>
      <w:pPr>
        <w:pStyle w:val="Heading2"/>
        <w:spacing w:before="40" w:after="283"/>
        <w:rPr/>
      </w:pPr>
      <w:r>
        <w:rPr/>
        <w:t>6. Mappers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Convertit entre les objets DTO et les objets Entity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Transforme les données entre la représentation API (DTOs) et le modèle de domaine (Entities)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mappages complexes entre différentes structures d'objets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Isole la logique de conversion dans des classes dédiées </w:t>
      </w:r>
    </w:p>
    <w:p>
      <w:pPr>
        <w:pStyle w:val="BodyText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Options d'implémentation</w:t>
      </w:r>
      <w:r>
        <w:rPr/>
        <w:t xml:space="preserve"> :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Méthodes de mapping manuel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Bibliothèque MapStruct </w:t>
      </w:r>
    </w:p>
    <w:p>
      <w:pPr>
        <w:pStyle w:val="BodyText"/>
        <w:numPr>
          <w:ilvl w:val="1"/>
          <w:numId w:val="9"/>
        </w:numPr>
        <w:tabs>
          <w:tab w:val="clear" w:pos="720"/>
          <w:tab w:val="left" w:pos="0" w:leader="none"/>
        </w:tabs>
        <w:ind w:hanging="283" w:left="1418"/>
        <w:rPr/>
      </w:pPr>
      <w:r>
        <w:rPr/>
        <w:t xml:space="preserve">Bibliothèque ModelMapper </w:t>
      </w:r>
    </w:p>
    <w:p>
      <w:pPr>
        <w:pStyle w:val="Heading2"/>
        <w:spacing w:before="40" w:after="283"/>
        <w:rPr/>
      </w:pPr>
      <w:r>
        <w:rPr/>
        <w:t>7. Entities (Entités)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Représente le modèle de domaine et la structure de la base de données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Correspond aux tables de la base de données via les annotations JPA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Définit les relations entre les objets du domaine </w:t>
      </w:r>
    </w:p>
    <w:p>
      <w:pPr>
        <w:pStyle w:val="BodyText"/>
        <w:numPr>
          <w:ilvl w:val="1"/>
          <w:numId w:val="10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Encapsule la logique de domaine liée à l'entité </w:t>
      </w:r>
    </w:p>
    <w:p>
      <w:pPr>
        <w:pStyle w:val="BodyText"/>
        <w:numPr>
          <w:ilvl w:val="0"/>
          <w:numId w:val="10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Caractéristiques principales</w:t>
      </w:r>
      <w:r>
        <w:rPr/>
        <w:t xml:space="preserve"> : Annotations JPA comme </w:t>
      </w:r>
      <w:r>
        <w:rPr>
          <w:rStyle w:val="SourceText"/>
        </w:rPr>
        <w:t>@Entity</w:t>
      </w:r>
      <w:r>
        <w:rPr/>
        <w:t xml:space="preserve">, </w:t>
      </w:r>
      <w:r>
        <w:rPr>
          <w:rStyle w:val="SourceText"/>
        </w:rPr>
        <w:t>@Table</w:t>
      </w:r>
      <w:r>
        <w:rPr/>
        <w:t xml:space="preserve">, </w:t>
      </w:r>
      <w:r>
        <w:rPr>
          <w:rStyle w:val="SourceText"/>
        </w:rPr>
        <w:t>@Column</w:t>
      </w:r>
      <w:r>
        <w:rPr/>
        <w:t xml:space="preserve">, etc. </w:t>
      </w:r>
    </w:p>
    <w:p>
      <w:pPr>
        <w:pStyle w:val="Heading2"/>
        <w:spacing w:before="40" w:after="283"/>
        <w:rPr/>
      </w:pPr>
      <w:r>
        <w:rPr/>
        <w:t>8. Couche Repository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Spring Data JPA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Gère les opérations d'accès aux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opérations CRUD pour les entités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Traduit entre les objets Java et les enregistrements de base de données </w:t>
      </w:r>
    </w:p>
    <w:p>
      <w:pPr>
        <w:pStyle w:val="BodyText"/>
        <w:numPr>
          <w:ilvl w:val="1"/>
          <w:numId w:val="11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Gère les requêtes et les transactions de base de données </w:t>
      </w:r>
    </w:p>
    <w:p>
      <w:pPr>
        <w:pStyle w:val="BodyText"/>
        <w:numPr>
          <w:ilvl w:val="0"/>
          <w:numId w:val="11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Classes principales</w:t>
      </w:r>
      <w:r>
        <w:rPr/>
        <w:t xml:space="preserve"> : Interfaces Repository étendant </w:t>
      </w:r>
      <w:r>
        <w:rPr>
          <w:rStyle w:val="SourceText"/>
        </w:rPr>
        <w:t>JpaRepository</w:t>
      </w:r>
      <w:r>
        <w:rPr/>
        <w:t xml:space="preserve"> ou d'autres interfaces Spring Data </w:t>
      </w:r>
    </w:p>
    <w:p>
      <w:pPr>
        <w:pStyle w:val="Heading2"/>
        <w:spacing w:before="40" w:after="283"/>
        <w:rPr/>
      </w:pPr>
      <w:r>
        <w:rPr/>
        <w:t>9. Base de données (H2)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Technologie</w:t>
      </w:r>
      <w:r>
        <w:rPr/>
        <w:t xml:space="preserve"> : Base de données en mémoire H2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Rôle</w:t>
      </w:r>
      <w:r>
        <w:rPr/>
        <w:t xml:space="preserve"> : Persiste les données de l'application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Fonctionnalités</w:t>
      </w:r>
      <w:r>
        <w:rPr/>
        <w:t xml:space="preserve"> :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Stocke et récupère les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Applique les contraintes d'intégrité des données </w:t>
      </w:r>
    </w:p>
    <w:p>
      <w:pPr>
        <w:pStyle w:val="BodyText"/>
        <w:numPr>
          <w:ilvl w:val="1"/>
          <w:numId w:val="12"/>
        </w:numPr>
        <w:tabs>
          <w:tab w:val="clear" w:pos="720"/>
          <w:tab w:val="left" w:pos="0" w:leader="none"/>
        </w:tabs>
        <w:spacing w:before="0" w:after="0"/>
        <w:ind w:hanging="283" w:left="1418"/>
        <w:rPr/>
      </w:pPr>
      <w:r>
        <w:rPr/>
        <w:t xml:space="preserve">Fournit des capacités transactionnelles </w:t>
      </w:r>
    </w:p>
    <w:p>
      <w:pPr>
        <w:pStyle w:val="BodyText"/>
        <w:numPr>
          <w:ilvl w:val="0"/>
          <w:numId w:val="12"/>
        </w:numPr>
        <w:tabs>
          <w:tab w:val="clear" w:pos="720"/>
          <w:tab w:val="left" w:pos="0" w:leader="none"/>
        </w:tabs>
        <w:ind w:hanging="283" w:left="709"/>
        <w:rPr/>
      </w:pPr>
      <w:r>
        <w:rPr>
          <w:rStyle w:val="Strong"/>
        </w:rPr>
        <w:t>Configuration</w:t>
      </w:r>
      <w:r>
        <w:rPr/>
        <w:t xml:space="preserve"> : Définie dans les propriétés de l'application avec les détails de connexion, options de génération de schéma</w:t>
      </w:r>
    </w:p>
    <w:p>
      <w:pPr>
        <w:pStyle w:val="Normal"/>
        <w:spacing w:lineRule="atLeast" w:line="16" w:before="0" w:after="0"/>
        <w:contextualSpacing/>
        <w:rPr/>
      </w:pPr>
      <w:r>
        <w:rPr/>
      </w:r>
    </w:p>
    <w:p>
      <w:pPr>
        <w:pStyle w:val="Normal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89730" cy="443928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443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3"/>
        </w:numPr>
        <w:spacing w:lineRule="atLeast" w:line="16" w:before="0" w:after="0"/>
        <w:contextualSpacing/>
        <w:rPr/>
      </w:pPr>
      <w:r>
        <w:rPr/>
        <w:t>Établir un diagramme de classes qui montre les entités. On ne représentera que les attributs:</w:t>
      </w:r>
    </w:p>
    <w:p>
      <w:pPr>
        <w:pStyle w:val="Heading1"/>
        <w:spacing w:lineRule="atLeast" w:line="16"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723765"/>
            <wp:effectExtent l="0" t="0" r="0" b="0"/>
            <wp:wrapSquare wrapText="largest"/>
            <wp:docPr id="5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23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numPr>
          <w:ilvl w:val="0"/>
          <w:numId w:val="13"/>
        </w:numPr>
        <w:rPr/>
      </w:pPr>
      <w:r>
        <w:rPr/>
        <w:t>Implémentation:</w:t>
      </w:r>
    </w:p>
    <w:p>
      <w:pPr>
        <w:pStyle w:val="Heading1"/>
        <w:numPr>
          <w:ilvl w:val="0"/>
          <w:numId w:val="14"/>
        </w:numPr>
        <w:rPr/>
      </w:pPr>
      <w:r>
        <w:rPr/>
        <w:t>Couche DAO: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entités JPA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1115060</wp:posOffset>
            </wp:positionH>
            <wp:positionV relativeFrom="paragraph">
              <wp:posOffset>10795</wp:posOffset>
            </wp:positionV>
            <wp:extent cx="2438400" cy="3305175"/>
            <wp:effectExtent l="0" t="0" r="0" b="0"/>
            <wp:wrapSquare wrapText="largest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 Credit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@Inheritance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InheritanceType.</w:t>
      </w:r>
      <w:r>
        <w:rPr>
          <w:rFonts w:ascii="JetBrains Mono" w:hAnsi="JetBrains Mono"/>
          <w:b w:val="false"/>
          <w:i/>
          <w:color w:val="C77DBB"/>
          <w:sz w:val="20"/>
        </w:rPr>
        <w:t>SINGLE_TABLE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@DiscriminatorColumn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"CREDIT_TYPE"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abstract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 months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IN_PROGRESS, ACCEPTED, REJECTED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"credit"</w:t>
      </w:r>
      <w:r>
        <w:rPr>
          <w:rFonts w:ascii="JetBrains Mono" w:hAnsi="JetBrains Mono"/>
          <w:b w:val="false"/>
          <w:i w:val="false"/>
          <w:color w:val="BCBEC4"/>
          <w:sz w:val="20"/>
        </w:rPr>
        <w:t>, cascade = CascadeType.</w:t>
      </w:r>
      <w:r>
        <w:rPr>
          <w:rFonts w:ascii="JetBrains Mono" w:hAnsi="JetBrains Mono"/>
          <w:b w:val="false"/>
          <w:i/>
          <w:color w:val="C77DBB"/>
          <w:sz w:val="20"/>
        </w:rPr>
        <w:t>ALL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Customer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 @NoArgsConstructor 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@OneToMany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(mappedBy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"customer"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@Data</w:t>
        <w:br/>
        <w:t>@NoArgsConstructor</w:t>
        <w:br/>
        <w:t>@AllArgsConstructor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@Id</w:t>
        <w:br/>
        <w:t xml:space="preserve">    @GeneratedValue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(strategy = GenerationType.</w:t>
      </w:r>
      <w:r>
        <w:rPr>
          <w:rFonts w:ascii="JetBrains Mono" w:hAnsi="JetBrains Mono"/>
          <w:b w:val="false"/>
          <w:i/>
          <w:color w:val="C77DBB"/>
          <w:sz w:val="20"/>
        </w:rPr>
        <w:t>IDENTITY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Date when repayment was made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Amount repaid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INSTALLMENT or EARLY_REPAYMENT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@ManyToOne</w:t>
        <w:br/>
        <w:t xml:space="preserve">    @JoinColumn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(name = 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"credit_id"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 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Link to the associated credit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 Credit :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jakarta.persistence.EnumType;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"REAL_ESTATE"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@Enumerated</w:t>
      </w:r>
      <w:r>
        <w:rPr>
          <w:rFonts w:ascii="JetBrains Mono" w:hAnsi="JetBrains Mono"/>
          <w:b w:val="false"/>
          <w:i w:val="false"/>
          <w:color w:val="BCBEC4"/>
          <w:sz w:val="20"/>
        </w:rPr>
        <w:t>(EnumType.</w:t>
      </w:r>
      <w:r>
        <w:rPr>
          <w:rFonts w:ascii="JetBrains Mono" w:hAnsi="JetBrains Mono"/>
          <w:b w:val="false"/>
          <w:i/>
          <w:color w:val="C77DBB"/>
          <w:sz w:val="20"/>
        </w:rPr>
        <w:t>STRING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APARTMENT, HOUSE, COMMERCIAL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</w:t>
      </w:r>
      <w:r>
        <w:rPr>
          <w:rFonts w:ascii="JetBrains Mono" w:hAnsi="JetBrains Mono"/>
          <w:b w:val="false"/>
          <w:i w:val="false"/>
          <w:color w:val="B3AE60"/>
          <w:sz w:val="20"/>
        </w:rPr>
        <w:t>Entity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"PROFESSIONAL"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jakarta.persistence.*;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@Entity</w:t>
        <w:br/>
        <w:t>@DiscriminatorValue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"PERSONAL"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</w:r>
      <w:r>
        <w:rPr>
          <w:rFonts w:ascii="JetBrains Mono" w:hAnsi="JetBrains Mono"/>
          <w:b w:val="false"/>
          <w:i w:val="false"/>
          <w:color w:val="B3AE60"/>
          <w:sz w:val="20"/>
        </w:rPr>
        <w:br/>
        <w:t>@Data</w:t>
        <w:br/>
        <w:t>@NoArgsConstructor</w:t>
        <w:br/>
        <w:t>@AllArgsConstructor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car purchase, studies, renovations, etc.</w:t>
        <w:br/>
      </w:r>
      <w:r>
        <w:rPr>
          <w:rFonts w:ascii="JetBrains Mono" w:hAnsi="JetBrains Mono"/>
          <w:b w:val="false"/>
          <w:i w:val="false"/>
          <w:color w:val="BCBEC4"/>
          <w:sz w:val="20"/>
        </w:rPr>
        <w:t>}</w:t>
      </w:r>
    </w:p>
    <w:p>
      <w:pPr>
        <w:pStyle w:val="Normal"/>
        <w:rPr/>
      </w:pPr>
      <w:r>
        <w:rPr/>
      </w:r>
    </w:p>
    <w:p>
      <w:pPr>
        <w:pStyle w:val="Heading3"/>
        <w:ind w:hanging="0" w:left="0"/>
        <w:rPr/>
      </w:pPr>
      <w:r>
        <w:rPr/>
        <w:t>Créer les interfaces JPA Repository basées sur Spring Data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771650" cy="981075"/>
            <wp:effectExtent l="0" t="0" r="0" b="0"/>
            <wp:wrapSquare wrapText="largest"/>
            <wp:docPr id="7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CreaditRepo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com.example.exam_final_jee.entities.Credit;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JpaRepository&lt;Credit,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customer ID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customerId);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by status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(CreditStatus status);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Search credits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Credit c WHERE c.applicationDate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findCreditsBetweenDates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credits with amount greater than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findByAmountGreaterThan</w:t>
      </w:r>
      <w:r>
        <w:rPr>
          <w:rFonts w:ascii="JetBrains Mono" w:hAnsi="JetBrains Mono"/>
          <w:b w:val="false"/>
          <w:i w:val="false"/>
          <w:color w:val="BCBEC4"/>
          <w:sz w:val="20"/>
        </w:rPr>
        <w:t>(Double amount);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CustomerRepository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JpaRepository&lt;Customer, Long&gt; {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 from Customer c where c.name like :kw"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List&lt;Customer&gt;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searchCustomer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"kw"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String keyword);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>- RepaymentRepo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com.example.exam_final_jee.entities.Repayment;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org.springframework.data.jpa.repository.JpaRepository;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org.springframework.data.jpa.repository.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org.springframework.data.repository.query.</w:t>
      </w:r>
      <w:r>
        <w:rPr>
          <w:rFonts w:ascii="JetBrains Mono" w:hAnsi="JetBrains Mono"/>
          <w:b w:val="false"/>
          <w:i w:val="false"/>
          <w:color w:val="B3AE60"/>
          <w:sz w:val="20"/>
        </w:rPr>
        <w:t>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interface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RepaymentRepository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JpaRepository&lt;Repayment, Long&gt; {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(Long creditId);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by type (INSTALLMENT/EARLY_REPAYMENT)</w:t>
        <w:br/>
        <w:t xml:space="preserve">   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findByType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(RepaymentType type);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Find repayments within a date range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r FROM Repayment r WHERE r.date BETWEEN :start AND :end"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List&lt;Repayment&gt; </w:t>
      </w:r>
      <w:r>
        <w:rPr>
          <w:rFonts w:ascii="JetBrains Mono" w:hAnsi="JetBrains Mono"/>
          <w:b w:val="false"/>
          <w:i w:val="false"/>
          <w:color w:val="56A8F5"/>
          <w:sz w:val="20"/>
        </w:rPr>
        <w:t>findRepaymentsBetweenDates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"start"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) Date startDate, 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"end"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Date endDate);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7A7E85"/>
          <w:sz w:val="20"/>
        </w:rPr>
        <w:t>// Calculate total repaid amount for a credit</w:t>
        <w:br/>
        <w:t xml:space="preserve">    </w:t>
      </w:r>
      <w:r>
        <w:rPr>
          <w:rFonts w:ascii="JetBrains Mono" w:hAnsi="JetBrains Mono"/>
          <w:b w:val="false"/>
          <w:i w:val="false"/>
          <w:color w:val="B3AE60"/>
          <w:sz w:val="20"/>
        </w:rPr>
        <w:t>@Query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"SELECT COALESCE(SUM(r.amount), 0) FROM Repayment r WHERE r.credit.id = :creditId"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</w:t>
        <w:br/>
        <w:t xml:space="preserve">    Double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getTotalRepaidAmountByCreditId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B3AE60"/>
          <w:sz w:val="20"/>
        </w:rPr>
        <w:t>@Param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"creditId"</w:t>
      </w:r>
      <w:r>
        <w:rPr>
          <w:rFonts w:ascii="JetBrains Mono" w:hAnsi="JetBrains Mono"/>
          <w:b w:val="false"/>
          <w:i w:val="false"/>
          <w:color w:val="BCBEC4"/>
          <w:sz w:val="20"/>
        </w:rPr>
        <w:t>) Long creditId);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3"/>
        <w:ind w:hanging="0" w:left="0"/>
        <w:rPr/>
      </w:pPr>
      <w:r>
        <w:rPr/>
        <w:t>Tester la couche DAO avec une application qui alimente la base de données avec quelques enregistrements de test.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05300" cy="3276600"/>
            <wp:effectExtent l="0" t="0" r="0" b="0"/>
            <wp:wrapSquare wrapText="largest"/>
            <wp:docPr id="8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com.example.exam_final_jee.entities.Customer;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com.example.exam_final_jee.repo.CreditRepository;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com.example.exam_final_jee.repo.CustomerRepository;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com.example.exam_final_jee.repo.RepaymentRepository;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org.springframework.boot.CommandLineRunner;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org.springframework.boot.SpringApplication;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org.springframework.boot.autoconfigure.</w:t>
      </w:r>
      <w:r>
        <w:rPr>
          <w:rFonts w:ascii="JetBrains Mono" w:hAnsi="JetBrains Mono"/>
          <w:b w:val="false"/>
          <w:i w:val="false"/>
          <w:color w:val="B3AE60"/>
          <w:sz w:val="20"/>
        </w:rPr>
        <w:t>SpringBootApplication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org.springframework.context.annotation.</w:t>
      </w:r>
      <w:r>
        <w:rPr>
          <w:rFonts w:ascii="JetBrains Mono" w:hAnsi="JetBrains Mono"/>
          <w:b w:val="false"/>
          <w:i w:val="false"/>
          <w:color w:val="B3AE60"/>
          <w:sz w:val="20"/>
        </w:rPr>
        <w:t>Bean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java.util.stream.Stream;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@SpringBootApplication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ExamFinalJeeApplication {</w:t>
        <w:br/>
        <w:br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ab/>
        <w:tab/>
        <w:t>SpringApplication.</w:t>
      </w:r>
      <w:r>
        <w:rPr>
          <w:rFonts w:ascii="JetBrains Mono" w:hAnsi="JetBrains Mono"/>
          <w:b w:val="false"/>
          <w:i/>
          <w:color w:val="BCBEC4"/>
          <w:sz w:val="20"/>
        </w:rPr>
        <w:t>run</w:t>
      </w:r>
      <w:r>
        <w:rPr>
          <w:rFonts w:ascii="JetBrains Mono" w:hAnsi="JetBrains Mono"/>
          <w:b w:val="false"/>
          <w:i w:val="false"/>
          <w:color w:val="BCBEC4"/>
          <w:sz w:val="20"/>
        </w:rPr>
        <w:t>(ExamFinalJeeApplication.</w:t>
      </w:r>
      <w:r>
        <w:rPr>
          <w:rFonts w:ascii="JetBrains Mono" w:hAnsi="JetBrains Mono"/>
          <w:b w:val="false"/>
          <w:i w:val="false"/>
          <w:color w:val="CF8E6D"/>
          <w:sz w:val="20"/>
        </w:rPr>
        <w:t>class</w:t>
      </w:r>
      <w:r>
        <w:rPr>
          <w:rFonts w:ascii="JetBrains Mono" w:hAnsi="JetBrains Mono"/>
          <w:b w:val="false"/>
          <w:i w:val="false"/>
          <w:color w:val="BCBEC4"/>
          <w:sz w:val="20"/>
        </w:rPr>
        <w:t>, args);</w:t>
        <w:br/>
        <w:tab/>
        <w:t>}</w:t>
        <w:br/>
        <w:br/>
        <w:tab/>
      </w:r>
      <w:r>
        <w:rPr>
          <w:rFonts w:ascii="JetBrains Mono" w:hAnsi="JetBrains Mono"/>
          <w:b w:val="false"/>
          <w:i w:val="false"/>
          <w:color w:val="B3AE60"/>
          <w:sz w:val="20"/>
        </w:rPr>
        <w:t>@Bean</w:t>
        <w:br/>
        <w:tab/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CommandLineRunner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start</w:t>
      </w:r>
      <w:r>
        <w:rPr>
          <w:rFonts w:ascii="JetBrains Mono" w:hAnsi="JetBrains Mono"/>
          <w:b w:val="false"/>
          <w:i w:val="false"/>
          <w:color w:val="BCBEC4"/>
          <w:sz w:val="20"/>
        </w:rPr>
        <w:t>(CustomerRepository customerRepository, CreditRepository creditRepository, RepaymentRepository repaymentRepository){</w:t>
        <w:br/>
        <w:tab/>
        <w:tab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BCBEC4"/>
          <w:sz w:val="20"/>
        </w:rPr>
        <w:t>args -&gt; {</w:t>
        <w:br/>
        <w:tab/>
        <w:tab/>
        <w:tab/>
        <w:t>Stream.</w:t>
      </w:r>
      <w:r>
        <w:rPr>
          <w:rFonts w:ascii="JetBrains Mono" w:hAnsi="JetBrains Mono"/>
          <w:b w:val="false"/>
          <w:i/>
          <w:color w:val="BCBEC4"/>
          <w:sz w:val="20"/>
        </w:rPr>
        <w:t>of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 w:val="false"/>
          <w:color w:val="6AAB73"/>
          <w:sz w:val="20"/>
        </w:rPr>
        <w:t>"Youssef"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"Mohammed"</w:t>
      </w:r>
      <w:r>
        <w:rPr>
          <w:rFonts w:ascii="JetBrains Mono" w:hAnsi="JetBrains Mono"/>
          <w:b w:val="false"/>
          <w:i w:val="false"/>
          <w:color w:val="BCBEC4"/>
          <w:sz w:val="20"/>
        </w:rPr>
        <w:t>,</w:t>
      </w:r>
      <w:r>
        <w:rPr>
          <w:rFonts w:ascii="JetBrains Mono" w:hAnsi="JetBrains Mono"/>
          <w:b w:val="false"/>
          <w:i w:val="false"/>
          <w:color w:val="6AAB73"/>
          <w:sz w:val="20"/>
        </w:rPr>
        <w:t>"Adil"</w:t>
      </w:r>
      <w:r>
        <w:rPr>
          <w:rFonts w:ascii="JetBrains Mono" w:hAnsi="JetBrains Mono"/>
          <w:b w:val="false"/>
          <w:i w:val="false"/>
          <w:color w:val="BCBEC4"/>
          <w:sz w:val="20"/>
        </w:rPr>
        <w:t>).forEach(name -&gt; {</w:t>
        <w:br/>
        <w:tab/>
        <w:tab/>
        <w:tab/>
        <w:tab/>
        <w:t xml:space="preserve">Customer customer 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Customer();</w:t>
        <w:br/>
        <w:tab/>
        <w:tab/>
        <w:tab/>
        <w:tab/>
        <w:t>customer.setName(name);</w:t>
        <w:br/>
        <w:tab/>
        <w:tab/>
        <w:tab/>
        <w:tab/>
        <w:t>customer.setEmail(name+</w:t>
      </w:r>
      <w:r>
        <w:rPr>
          <w:rFonts w:ascii="JetBrains Mono" w:hAnsi="JetBrains Mono"/>
          <w:b w:val="false"/>
          <w:i w:val="false"/>
          <w:color w:val="6AAB73"/>
          <w:sz w:val="20"/>
        </w:rPr>
        <w:t>"@gmail.com"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ab/>
        <w:tab/>
        <w:tab/>
        <w:tab/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customerRepository</w:t>
      </w:r>
      <w:r>
        <w:rPr>
          <w:rFonts w:ascii="JetBrains Mono" w:hAnsi="JetBrains Mono"/>
          <w:b w:val="false"/>
          <w:i w:val="false"/>
          <w:color w:val="BCBEC4"/>
          <w:sz w:val="20"/>
        </w:rPr>
        <w:t>.save(customer);</w:t>
        <w:br/>
        <w:tab/>
        <w:tab/>
        <w:tab/>
        <w:t>});</w:t>
        <w:br/>
        <w:tab/>
        <w:tab/>
        <w:t>};</w:t>
        <w:br/>
        <w:tab/>
        <w:t>}</w:t>
        <w:br/>
        <w:t>}</w:t>
        <w:b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une couche service:</w:t>
      </w:r>
    </w:p>
    <w:p>
      <w:pPr>
        <w:pStyle w:val="Heading3"/>
        <w:ind w:hanging="0" w:left="0"/>
        <w:rPr/>
      </w:pPr>
      <w:r>
        <w:rPr/>
        <w:t>Creation DTO est Mapper</w:t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2043430</wp:posOffset>
            </wp:positionH>
            <wp:positionV relativeFrom="paragraph">
              <wp:posOffset>-1905</wp:posOffset>
            </wp:positionV>
            <wp:extent cx="1857375" cy="942975"/>
            <wp:effectExtent l="0" t="0" r="0" b="0"/>
            <wp:wrapSquare wrapText="largest"/>
            <wp:docPr id="9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CreditFTO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com.example.exam_final_jee.enums.CreditStatus;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applicationDate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Integer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repaymentDuration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interestRate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CreditStatus </w:t>
      </w:r>
      <w:r>
        <w:rPr>
          <w:rFonts w:ascii="JetBrains Mono" w:hAnsi="JetBrains Mono"/>
          <w:b w:val="false"/>
          <w:i w:val="false"/>
          <w:color w:val="C77DBB"/>
          <w:sz w:val="20"/>
        </w:rPr>
        <w:t>status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acceptanceDate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customerId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List&lt;RepaymentDTO&gt;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repayments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PersonalCreditDTO.java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PersonalCreditDTO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ProfessionalCreditDTO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purpose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companyBusinessName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com.example.exam_final_jee.enums.PropertyType;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AllArgsConstructor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NoArgsConstructor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</w:r>
      <w:r>
        <w:rPr>
          <w:rFonts w:ascii="JetBrains Mono" w:hAnsi="JetBrains Mono"/>
          <w:b w:val="false"/>
          <w:i w:val="false"/>
          <w:color w:val="7A7E85"/>
          <w:sz w:val="20"/>
        </w:rPr>
        <w:t>// RealEstateCreditDTO.java</w:t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RealEstateCreditDTO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extends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CreditDTO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PropertyType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propertyType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  <w:br/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CustomerDTO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java.util.List;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CustomerDTO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name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String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email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List&lt;CreditDTO&gt;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credits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  <w:t xml:space="preserve">- </w:t>
      </w:r>
      <w:r>
        <w:rPr/>
        <w:t>RepayemntDTO</w:t>
      </w:r>
    </w:p>
    <w:p>
      <w:pPr>
        <w:pStyle w:val="Normal"/>
        <w:pBdr/>
        <w:shd w:fill="1E1F22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package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com.example.exam_final_jee.dtos;</w:t>
        <w:br/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com.example.exam_final_jee.enums.RepaymentType;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lombok.</w:t>
      </w:r>
      <w:r>
        <w:rPr>
          <w:rFonts w:ascii="JetBrains Mono" w:hAnsi="JetBrains Mono"/>
          <w:b w:val="false"/>
          <w:i w:val="false"/>
          <w:color w:val="B3AE60"/>
          <w:sz w:val="20"/>
        </w:rPr>
        <w:t>Data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BCBEC4"/>
          <w:sz w:val="20"/>
        </w:rPr>
        <w:t>java.util.Date;</w:t>
        <w:br/>
        <w:br/>
      </w:r>
      <w:r>
        <w:rPr>
          <w:rFonts w:ascii="JetBrains Mono" w:hAnsi="JetBrains Mono"/>
          <w:b w:val="false"/>
          <w:i w:val="false"/>
          <w:color w:val="B3AE60"/>
          <w:sz w:val="20"/>
        </w:rPr>
        <w:t>@Data</w:t>
        <w:br/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RepaymentDTO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Date </w:t>
      </w:r>
      <w:r>
        <w:rPr>
          <w:rFonts w:ascii="JetBrains Mono" w:hAnsi="JetBrains Mono"/>
          <w:b w:val="false"/>
          <w:i w:val="false"/>
          <w:color w:val="C77DBB"/>
          <w:sz w:val="20"/>
        </w:rPr>
        <w:t>date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Double </w:t>
      </w:r>
      <w:r>
        <w:rPr>
          <w:rFonts w:ascii="JetBrains Mono" w:hAnsi="JetBrains Mono"/>
          <w:b w:val="false"/>
          <w:i w:val="false"/>
          <w:color w:val="C77DBB"/>
          <w:sz w:val="20"/>
        </w:rPr>
        <w:t>amount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RepaymentType </w:t>
      </w:r>
      <w:r>
        <w:rPr>
          <w:rFonts w:ascii="JetBrains Mono" w:hAnsi="JetBrains Mono"/>
          <w:b w:val="false"/>
          <w:i w:val="false"/>
          <w:color w:val="C77DBB"/>
          <w:sz w:val="20"/>
        </w:rPr>
        <w:t>type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Long </w:t>
      </w:r>
      <w:r>
        <w:rPr>
          <w:rFonts w:ascii="JetBrains Mono" w:hAnsi="JetBrains Mono"/>
          <w:b w:val="false"/>
          <w:i w:val="false"/>
          <w:color w:val="C77DBB"/>
          <w:sz w:val="20"/>
        </w:rPr>
        <w:t>creditId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>}</w:t>
      </w:r>
    </w:p>
    <w:p>
      <w:pPr>
        <w:pStyle w:val="Normal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Heading1"/>
        <w:numPr>
          <w:ilvl w:val="0"/>
          <w:numId w:val="14"/>
        </w:numPr>
        <w:rPr/>
      </w:pPr>
      <w:r>
        <w:rPr/>
        <w:t>Créer les Web services:</w:t>
      </w:r>
    </w:p>
    <w:p>
      <w:pPr>
        <w:pStyle w:val="Heading1"/>
        <w:numPr>
          <w:ilvl w:val="0"/>
          <w:numId w:val="14"/>
        </w:numPr>
        <w:rPr/>
      </w:pPr>
      <w:r>
        <w:rPr/>
        <w:t>A</w:t>
      </w:r>
      <w:r>
        <w:rPr/>
        <w:t>pplication frontend en utilisant Angular:</w:t>
      </w:r>
    </w:p>
    <w:p>
      <w:pPr>
        <w:pStyle w:val="Heading1"/>
        <w:numPr>
          <w:ilvl w:val="0"/>
          <w:numId w:val="14"/>
        </w:numPr>
        <w:rPr/>
      </w:pPr>
      <w:r>
        <w:rPr/>
        <w:t>Sécuriser:</w:t>
      </w:r>
    </w:p>
    <w:p>
      <w:pPr>
        <w:pStyle w:val="Heading1"/>
        <w:numPr>
          <w:ilvl w:val="0"/>
          <w:numId w:val="14"/>
        </w:numPr>
        <w:rPr/>
      </w:pPr>
      <w:r>
        <w:rPr/>
        <w:t>Apporter des améliorations additionnelles à votre projet: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footerReference w:type="even" r:id="rId12"/>
      <w:footerReference w:type="default" r:id="rId13"/>
      <w:footerReference w:type="first" r:id="rId14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27701121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pStyle w:val="Heading3"/>
      <w:numFmt w:val="lowerLetter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upperRoman"/>
      <w:lvlText w:val="%1."/>
      <w:lvlJc w:val="right"/>
      <w:pPr>
        <w:tabs>
          <w:tab w:val="num" w:pos="0"/>
        </w:tabs>
        <w:ind w:left="720" w:hanging="360"/>
      </w:pPr>
      <w:rPr>
        <w:sz w:val="56"/>
        <w:szCs w:val="56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upperRoman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upperRoman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upperRoman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upperRoman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upperRoman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upperRoman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upperRoman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3"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0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55ae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81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b57c1"/>
    <w:rPr/>
  </w:style>
  <w:style w:type="character" w:styleId="TitleChar" w:customStyle="1">
    <w:name w:val="Title Char"/>
    <w:basedOn w:val="DefaultParagraphFont"/>
    <w:link w:val="Title"/>
    <w:uiPriority w:val="10"/>
    <w:qFormat/>
    <w:rsid w:val="00196575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pacing w:val="-10"/>
      <w:kern w:val="2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06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41406"/>
    <w:rPr/>
  </w:style>
  <w:style w:type="character" w:styleId="Hyperlink">
    <w:name w:val="Hyperlink"/>
    <w:basedOn w:val="DefaultParagraphFont"/>
    <w:uiPriority w:val="99"/>
    <w:unhideWhenUsed/>
    <w:rsid w:val="006f6b8a"/>
    <w:rPr>
      <w:color w:themeColor="hyperlink" w:val="0563C1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5b55ae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qFormat/>
    <w:rsid w:val="000719ec"/>
    <w:rPr>
      <w:rFonts w:ascii="Courier New" w:hAnsi="Courier New" w:eastAsia="Times New Roman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0b35"/>
    <w:rPr>
      <w:b/>
      <w:bCs/>
    </w:rPr>
  </w:style>
  <w:style w:type="character" w:styleId="Emphasis">
    <w:name w:val="Emphasis"/>
    <w:basedOn w:val="DefaultParagraphFont"/>
    <w:uiPriority w:val="20"/>
    <w:qFormat/>
    <w:rsid w:val="00c40b35"/>
    <w:rPr>
      <w:i/>
      <w:iCs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2d4812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E74B5"/>
    </w:rPr>
  </w:style>
  <w:style w:type="character" w:styleId="selected" w:customStyle="1">
    <w:name w:val="selected"/>
    <w:basedOn w:val="DefaultParagraphFont"/>
    <w:qFormat/>
    <w:rsid w:val="00713127"/>
    <w:rPr/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unhideWhenUsed/>
    <w:rsid w:val="001b57c1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c55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Title">
    <w:name w:val="Title"/>
    <w:basedOn w:val="Heading1"/>
    <w:next w:val="Heading1"/>
    <w:link w:val="TitleChar"/>
    <w:uiPriority w:val="10"/>
    <w:qFormat/>
    <w:rsid w:val="00ae67d7"/>
    <w:pPr>
      <w:spacing w:lineRule="auto" w:line="240" w:before="240" w:after="0"/>
      <w:contextualSpacing/>
    </w:pPr>
    <w:rPr>
      <w:spacing w:val="-10"/>
      <w:kern w:val="2"/>
      <w:sz w:val="56"/>
      <w:szCs w:val="56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1406"/>
    <w:pPr>
      <w:spacing w:lineRule="auto" w:line="276" w:before="480" w:after="0"/>
      <w:outlineLvl w:val="9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41406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OC1">
    <w:name w:val="TOC 1"/>
    <w:basedOn w:val="Normal"/>
    <w:next w:val="Normal"/>
    <w:autoRedefine/>
    <w:uiPriority w:val="39"/>
    <w:unhideWhenUsed/>
    <w:rsid w:val="00cc2e1b"/>
    <w:pPr>
      <w:tabs>
        <w:tab w:val="clear" w:pos="720"/>
        <w:tab w:val="left" w:pos="440" w:leader="none"/>
        <w:tab w:val="right" w:pos="9350" w:leader="dot"/>
      </w:tabs>
      <w:spacing w:lineRule="auto" w:line="192" w:before="0" w:after="100"/>
    </w:pPr>
    <w:rPr/>
  </w:style>
  <w:style w:type="paragraph" w:styleId="ListParagraph">
    <w:name w:val="List Paragraph"/>
    <w:basedOn w:val="Normal"/>
    <w:uiPriority w:val="34"/>
    <w:qFormat/>
    <w:rsid w:val="000719ec"/>
    <w:pPr>
      <w:spacing w:before="0" w:after="160"/>
      <w:ind w:left="720"/>
      <w:contextualSpacing/>
    </w:pPr>
    <w:rPr/>
  </w:style>
  <w:style w:type="paragraph" w:styleId="NoSpacing">
    <w:name w:val="No Spacing"/>
    <w:uiPriority w:val="1"/>
    <w:qFormat/>
    <w:rsid w:val="006e7a69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0025a7"/>
    <w:pPr>
      <w:spacing w:before="0" w:after="100"/>
      <w:ind w:left="22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<Relationship Id="rId1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FC338-8EC6-4E96-AAD4-8A451DC4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Application>LibreOffice/24.2.7.2$Linux_X86_64 LibreOffice_project/420$Build-2</Application>
  <AppVersion>15.0000</AppVersion>
  <Pages>17</Pages>
  <Words>1470</Words>
  <Characters>11871</Characters>
  <CharactersWithSpaces>13642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2024-10-14T16:50:00Z</dcterms:created>
  <dc:creator>Abdelbasset Taoudi</dc:creator>
  <dc:description/>
  <dc:language>en-US</dc:language>
  <cp:lastModifiedBy/>
  <cp:lastPrinted>2025-04-21T10:27:00Z</cp:lastPrinted>
  <dcterms:modified xsi:type="dcterms:W3CDTF">2025-05-19T10:41:36Z</dcterms:modified>
  <cp:revision>234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