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9.png" ContentType="image/png"/>
  <Override PartName="/word/media/rId12.png" ContentType="image/png"/>
  <Override PartName="/word/media/rId45.png" ContentType="image/png"/>
  <Override PartName="/word/media/rId49.png" ContentType="image/png"/>
  <Override PartName="/word/media/rId57.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drawing>
                <wp:inline>
                  <wp:extent cx="1333500" cy="943938"/>
                  <wp:effectExtent b="0" l="0" r="0" t="0"/>
                  <wp:docPr descr="" title="" id="10" name="Picture"/>
                  <a:graphic>
                    <a:graphicData uri="http://schemas.openxmlformats.org/drawingml/2006/picture">
                      <pic:pic>
                        <pic:nvPicPr>
                          <pic:cNvPr descr="../Presentation/images/logo-solicode.png" id="11" name="Picture"/>
                          <pic:cNvPicPr>
                            <a:picLocks noChangeArrowheads="1" noChangeAspect="1"/>
                          </pic:cNvPicPr>
                        </pic:nvPicPr>
                        <pic:blipFill>
                          <a:blip r:embed="rId9"/>
                          <a:stretch>
                            <a:fillRect/>
                          </a:stretch>
                        </pic:blipFill>
                        <pic:spPr bwMode="auto">
                          <a:xfrm>
                            <a:off x="0" y="0"/>
                            <a:ext cx="1333500" cy="943938"/>
                          </a:xfrm>
                          <a:prstGeom prst="rect">
                            <a:avLst/>
                          </a:prstGeom>
                          <a:noFill/>
                          <a:ln w="9525">
                            <a:noFill/>
                            <a:headEnd/>
                            <a:tailEnd/>
                          </a:ln>
                        </pic:spPr>
                      </pic:pic>
                    </a:graphicData>
                  </a:graphic>
                </wp:inline>
              </w:drawing>
            </w:r>
          </w:p>
        </w:tc>
        <w:tc>
          <w:tcPr/>
          <w:p>
            <w:pPr>
              <w:pStyle w:val="Compact"/>
              <w:jc w:val="center"/>
            </w:pPr>
            <w:r>
              <w:drawing>
                <wp:inline>
                  <wp:extent cx="1333500" cy="1333500"/>
                  <wp:effectExtent b="0" l="0" r="0" t="0"/>
                  <wp:docPr descr="" title="" id="13" name="Picture"/>
                  <a:graphic>
                    <a:graphicData uri="http://schemas.openxmlformats.org/drawingml/2006/picture">
                      <pic:pic>
                        <pic:nvPicPr>
                          <pic:cNvPr descr="../Presentation/images/ofppt-logo.png" id="14" name="Picture"/>
                          <pic:cNvPicPr>
                            <a:picLocks noChangeArrowheads="1" noChangeAspect="1"/>
                          </pic:cNvPicPr>
                        </pic:nvPicPr>
                        <pic:blipFill>
                          <a:blip r:embed="rId12"/>
                          <a:stretch>
                            <a:fillRect/>
                          </a:stretch>
                        </pic:blipFill>
                        <pic:spPr bwMode="auto">
                          <a:xfrm>
                            <a:off x="0" y="0"/>
                            <a:ext cx="1333500" cy="1333500"/>
                          </a:xfrm>
                          <a:prstGeom prst="rect">
                            <a:avLst/>
                          </a:prstGeom>
                          <a:noFill/>
                          <a:ln w="9525">
                            <a:noFill/>
                            <a:headEnd/>
                            <a:tailEnd/>
                          </a:ln>
                        </pic:spPr>
                      </pic:pic>
                    </a:graphicData>
                  </a:graphic>
                </wp:inline>
              </w:drawing>
            </w:r>
          </w:p>
        </w:tc>
      </w:tr>
    </w:tbl>
    <w:p>
      <w:pPr>
        <w:pStyle w:val="BodyText"/>
      </w:pPr>
    </w:p>
    <w:p>
      <w:pPr>
        <w:pStyle w:val="BodyText"/>
      </w:pPr>
      <w:r>
        <w:rPr>
          <w:b/>
          <w:bCs/>
        </w:rPr>
        <w:t xml:space="preserve">REPORT FINAL DE PROJET</w:t>
      </w:r>
    </w:p>
    <w:p>
      <w:pPr>
        <w:pStyle w:val="BodyText"/>
      </w:pPr>
    </w:p>
    <w:p>
      <w:r>
        <w:pict>
          <v:rect style="width:0;height:1.5pt" o:hralign="center" o:hrstd="t" o:hr="t"/>
        </w:pict>
      </w:r>
    </w:p>
    <w:p>
      <w:pPr>
        <w:pStyle w:val="FirstParagraph"/>
      </w:pPr>
    </w:p>
    <w:p>
      <w:pPr>
        <w:pStyle w:val="BodyText"/>
      </w:pPr>
      <w:r>
        <w:rPr>
          <w:b/>
          <w:bCs/>
        </w:rPr>
        <w:t xml:space="preserve">QCM</w:t>
      </w:r>
      <w:r>
        <w:t xml:space="preserve"> </w:t>
      </w:r>
      <w:r>
        <w:rPr>
          <w:i/>
          <w:iCs/>
        </w:rPr>
        <w:t xml:space="preserve">Development of a Management System</w:t>
      </w:r>
    </w:p>
    <w:p>
      <w:pPr>
        <w:pStyle w:val="BodyText"/>
      </w:pPr>
    </w:p>
    <w:p>
      <w:r>
        <w:pict>
          <v:rect style="width:0;height:1.5pt" o:hralign="center" o:hrstd="t" o:hr="t"/>
        </w:pict>
      </w:r>
    </w:p>
    <w:p>
      <w:pPr>
        <w:pStyle w:val="FirstParagraph"/>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Submitted by:</w:t>
            </w:r>
          </w:p>
        </w:tc>
        <w:tc>
          <w:tcPr/>
          <w:p>
            <w:pPr>
              <w:pStyle w:val="Compact"/>
              <w:jc w:val="right"/>
            </w:pPr>
            <w:r>
              <w:rPr>
                <w:b/>
                <w:bCs/>
              </w:rPr>
              <w:t xml:space="preserve">Academic Year:</w:t>
            </w:r>
          </w:p>
        </w:tc>
      </w:tr>
      <w:tr>
        <w:tc>
          <w:tcPr/>
          <w:p>
            <w:pPr>
              <w:pStyle w:val="Compact"/>
              <w:jc w:val="left"/>
            </w:pPr>
            <w:r>
              <w:rPr>
                <w:b/>
                <w:bCs/>
              </w:rPr>
              <w:t xml:space="preserve">Mallouli Abdelhay</w:t>
            </w:r>
          </w:p>
        </w:tc>
        <w:tc>
          <w:tcPr/>
          <w:p>
            <w:pPr>
              <w:pStyle w:val="Compact"/>
              <w:jc w:val="right"/>
            </w:pPr>
            <w:r>
              <w:rPr>
                <w:b/>
                <w:bCs/>
              </w:rPr>
              <w:t xml:space="preserve">2025 - 2026</w:t>
            </w:r>
          </w:p>
        </w:tc>
      </w:tr>
      <w:tr>
        <w:tc>
          <w:tcPr/>
          <w:p>
            <w:pPr>
              <w:pStyle w:val="Compact"/>
            </w:pPr>
          </w:p>
        </w:tc>
        <w:tc>
          <w:tcPr/>
          <w:p>
            <w:pPr>
              <w:pStyle w:val="Compact"/>
            </w:pPr>
          </w:p>
        </w:tc>
      </w:tr>
      <w:tr>
        <w:tc>
          <w:tcPr/>
          <w:p>
            <w:pPr>
              <w:pStyle w:val="Compact"/>
              <w:jc w:val="left"/>
            </w:pPr>
            <w:r>
              <w:rPr>
                <w:b/>
                <w:bCs/>
              </w:rPr>
              <w:t xml:space="preserve">Supervisor:</w:t>
            </w:r>
          </w:p>
        </w:tc>
        <w:tc>
          <w:tcPr/>
          <w:p>
            <w:pPr>
              <w:pStyle w:val="Compact"/>
              <w:jc w:val="right"/>
            </w:pPr>
            <w:r>
              <w:rPr>
                <w:b/>
                <w:bCs/>
              </w:rPr>
              <w:t xml:space="preserve">Location:</w:t>
            </w:r>
          </w:p>
        </w:tc>
      </w:tr>
      <w:tr>
        <w:tc>
          <w:tcPr/>
          <w:p>
            <w:pPr>
              <w:pStyle w:val="Compact"/>
              <w:jc w:val="left"/>
            </w:pPr>
            <w:r>
              <w:rPr>
                <w:b/>
                <w:bCs/>
              </w:rPr>
              <w:t xml:space="preserve">Mr. Essarraj Fouad</w:t>
            </w:r>
          </w:p>
        </w:tc>
        <w:tc>
          <w:tcPr/>
          <w:p>
            <w:pPr>
              <w:pStyle w:val="Compact"/>
              <w:jc w:val="right"/>
            </w:pPr>
            <w:r>
              <w:rPr>
                <w:b/>
                <w:bCs/>
              </w:rPr>
              <w:t xml:space="preserve">Tangier, Morocco</w:t>
            </w:r>
          </w:p>
        </w:tc>
      </w:tr>
    </w:tbl>
    <w:p>
      <w:pPr>
        <w:pStyle w:val="BodyText"/>
      </w:pPr>
    </w:p>
    <w:p>
      <w:pPr>
        <w:pStyle w:val="BodyText"/>
      </w:pPr>
      <w:r>
        <w:rPr>
          <w:b/>
          <w:bCs/>
        </w:rPr>
        <w:t xml:space="preserve">SOLICODE – Digital &amp; IT Training Center</w:t>
      </w:r>
      <w:r>
        <w:t xml:space="preserve"> </w:t>
      </w:r>
      <w:r>
        <w:rPr>
          <w:i/>
          <w:iCs/>
        </w:rPr>
        <w:t xml:space="preserve">www.solicode.co</w:t>
      </w:r>
    </w:p>
    <w:p>
      <w:r>
        <w:br w:type="page"/>
      </w:r>
    </w:p>
    <w:bookmarkStart w:id="15" w:name="table-of-contents"/>
    <w:p>
      <w:pPr>
        <w:pStyle w:val="Heading1"/>
      </w:pPr>
      <w:r>
        <w:rPr>
          <w:rStyle w:val="SectionNumber"/>
        </w:rPr>
        <w:t xml:space="preserve">1</w:t>
      </w:r>
      <w:r>
        <w:tab/>
      </w:r>
      <w:r>
        <w:t xml:space="preserve">📋 Table of Contents</w:t>
      </w:r>
    </w:p>
    <w:p>
      <w:r>
        <w:fldChar w:fldCharType="begin"/>
      </w:r>
      <w:r>
        <w:instrText xml:space="preserve"> TOC \o "1-3" \h \z \u </w:instrText>
      </w:r>
      <w:r>
        <w:fldChar w:fldCharType="separate"/>
      </w:r>
      <w:r>
        <w:fldChar w:fldCharType="end"/>
      </w:r>
    </w:p>
    <w:p>
      <w:r>
        <w:br w:type="page"/>
      </w:r>
    </w:p>
    <w:bookmarkEnd w:id="15"/>
    <w:bookmarkStart w:id="16" w:name="remerciement"/>
    <w:p>
      <w:pPr>
        <w:pStyle w:val="Heading1"/>
      </w:pPr>
      <w:r>
        <w:rPr>
          <w:rStyle w:val="SectionNumber"/>
        </w:rPr>
        <w:t xml:space="preserve">2</w:t>
      </w:r>
      <w:r>
        <w:tab/>
      </w:r>
      <w:r>
        <w:t xml:space="preserve">📜 Remerciement</w:t>
      </w:r>
    </w:p>
    <w:p>
      <w:r>
        <w:br w:type="page"/>
      </w:r>
    </w:p>
    <w:bookmarkEnd w:id="16"/>
    <w:bookmarkStart w:id="17" w:name="introduction"/>
    <w:p>
      <w:pPr>
        <w:pStyle w:val="Heading1"/>
      </w:pPr>
      <w:r>
        <w:rPr>
          <w:rStyle w:val="SectionNumber"/>
        </w:rPr>
        <w:t xml:space="preserve">3</w:t>
      </w:r>
      <w:r>
        <w:tab/>
      </w:r>
      <w:r>
        <w:t xml:space="preserve">🚀 Introduction</w:t>
      </w:r>
    </w:p>
    <w:p>
      <w:r>
        <w:br w:type="page"/>
      </w:r>
    </w:p>
    <w:bookmarkEnd w:id="17"/>
    <w:bookmarkStart w:id="20" w:name="contexte-de-projet"/>
    <w:p>
      <w:pPr>
        <w:pStyle w:val="Heading1"/>
      </w:pPr>
      <w:r>
        <w:rPr>
          <w:rStyle w:val="SectionNumber"/>
        </w:rPr>
        <w:t xml:space="preserve">4</w:t>
      </w:r>
      <w:r>
        <w:tab/>
      </w:r>
      <w:r>
        <w:t xml:space="preserve">🏙️ Contexte de projet</w:t>
      </w:r>
    </w:p>
    <w:bookmarkStart w:id="18" w:name="objectifs-de-formation-solicode"/>
    <w:p>
      <w:pPr>
        <w:pStyle w:val="Heading2"/>
      </w:pPr>
      <w:r>
        <w:rPr>
          <w:rStyle w:val="SectionNumber"/>
        </w:rPr>
        <w:t xml:space="preserve">4.1</w:t>
      </w:r>
      <w:r>
        <w:tab/>
      </w:r>
      <w:r>
        <w:t xml:space="preserve">Objectifs de formation (SoliCode)</w:t>
      </w:r>
    </w:p>
    <w:p>
      <w:r>
        <w:br w:type="page"/>
      </w:r>
    </w:p>
    <w:bookmarkEnd w:id="18"/>
    <w:bookmarkStart w:id="19" w:name="cahier-des-charges"/>
    <w:p>
      <w:pPr>
        <w:pStyle w:val="Heading2"/>
      </w:pPr>
      <w:r>
        <w:rPr>
          <w:rStyle w:val="SectionNumber"/>
        </w:rPr>
        <w:t xml:space="preserve">4.2</w:t>
      </w:r>
      <w:r>
        <w:tab/>
      </w:r>
      <w:r>
        <w:t xml:space="preserve">Cahier des charges</w:t>
      </w:r>
    </w:p>
    <w:p>
      <w:r>
        <w:br w:type="page"/>
      </w:r>
    </w:p>
    <w:bookmarkEnd w:id="19"/>
    <w:bookmarkEnd w:id="20"/>
    <w:bookmarkStart w:id="34" w:name="méthode-de-travail"/>
    <w:p>
      <w:pPr>
        <w:pStyle w:val="Heading1"/>
      </w:pPr>
      <w:r>
        <w:rPr>
          <w:rStyle w:val="SectionNumber"/>
        </w:rPr>
        <w:t xml:space="preserve">5</w:t>
      </w:r>
      <w:r>
        <w:tab/>
      </w:r>
      <w:r>
        <w:t xml:space="preserve">🛠️ Méthode de travail</w:t>
      </w:r>
    </w:p>
    <w:bookmarkStart w:id="26" w:name="scrum"/>
    <w:p>
      <w:pPr>
        <w:pStyle w:val="Heading2"/>
      </w:pPr>
      <w:r>
        <w:rPr>
          <w:rStyle w:val="SectionNumber"/>
        </w:rPr>
        <w:t xml:space="preserve">5.1</w:t>
      </w:r>
      <w:r>
        <w:tab/>
      </w:r>
      <w:r>
        <w:t xml:space="preserve">Scrum</w:t>
      </w:r>
    </w:p>
    <w:bookmarkStart w:id="21" w:name="overview"/>
    <w:p>
      <w:pPr>
        <w:pStyle w:val="Heading3"/>
      </w:pPr>
      <w:r>
        <w:rPr>
          <w:rStyle w:val="SectionNumber"/>
        </w:rPr>
        <w:t xml:space="preserve">5.1.1</w:t>
      </w:r>
      <w:r>
        <w:tab/>
      </w:r>
      <w:r>
        <w:t xml:space="preserve">Overview</w:t>
      </w:r>
    </w:p>
    <w:bookmarkEnd w:id="21"/>
    <w:bookmarkStart w:id="22" w:name="roles"/>
    <w:p>
      <w:pPr>
        <w:pStyle w:val="Heading3"/>
      </w:pPr>
      <w:r>
        <w:rPr>
          <w:rStyle w:val="SectionNumber"/>
        </w:rPr>
        <w:t xml:space="preserve">5.1.2</w:t>
      </w:r>
      <w:r>
        <w:tab/>
      </w:r>
      <w:r>
        <w:t xml:space="preserve">Roles</w:t>
      </w:r>
    </w:p>
    <w:bookmarkEnd w:id="22"/>
    <w:bookmarkStart w:id="23" w:name="events"/>
    <w:p>
      <w:pPr>
        <w:pStyle w:val="Heading3"/>
      </w:pPr>
      <w:r>
        <w:rPr>
          <w:rStyle w:val="SectionNumber"/>
        </w:rPr>
        <w:t xml:space="preserve">5.1.3</w:t>
      </w:r>
      <w:r>
        <w:tab/>
      </w:r>
      <w:r>
        <w:t xml:space="preserve">Events</w:t>
      </w:r>
    </w:p>
    <w:bookmarkEnd w:id="23"/>
    <w:bookmarkStart w:id="24" w:name="artifacts"/>
    <w:p>
      <w:pPr>
        <w:pStyle w:val="Heading3"/>
      </w:pPr>
      <w:r>
        <w:rPr>
          <w:rStyle w:val="SectionNumber"/>
        </w:rPr>
        <w:t xml:space="preserve">5.1.4</w:t>
      </w:r>
      <w:r>
        <w:tab/>
      </w:r>
      <w:r>
        <w:t xml:space="preserve">Artifacts</w:t>
      </w:r>
    </w:p>
    <w:bookmarkEnd w:id="24"/>
    <w:bookmarkStart w:id="25" w:name="benefits"/>
    <w:p>
      <w:pPr>
        <w:pStyle w:val="Heading3"/>
      </w:pPr>
      <w:r>
        <w:rPr>
          <w:rStyle w:val="SectionNumber"/>
        </w:rPr>
        <w:t xml:space="preserve">5.1.5</w:t>
      </w:r>
      <w:r>
        <w:tab/>
      </w:r>
      <w:r>
        <w:t xml:space="preserve">Benefits</w:t>
      </w:r>
    </w:p>
    <w:p>
      <w:r>
        <w:br w:type="page"/>
      </w:r>
    </w:p>
    <w:bookmarkEnd w:id="25"/>
    <w:bookmarkEnd w:id="26"/>
    <w:bookmarkStart w:id="27" w:name="tup-methodology"/>
    <w:p>
      <w:pPr>
        <w:pStyle w:val="Heading2"/>
      </w:pPr>
      <w:r>
        <w:rPr>
          <w:rStyle w:val="SectionNumber"/>
        </w:rPr>
        <w:t xml:space="preserve">5.2</w:t>
      </w:r>
      <w:r>
        <w:tab/>
      </w:r>
      <w:r>
        <w:t xml:space="preserve">2TUP Methodology</w:t>
      </w:r>
    </w:p>
    <w:p>
      <w:r>
        <w:br w:type="page"/>
      </w:r>
    </w:p>
    <w:bookmarkEnd w:id="27"/>
    <w:bookmarkStart w:id="33" w:name="design-thinking"/>
    <w:p>
      <w:pPr>
        <w:pStyle w:val="Heading2"/>
      </w:pPr>
      <w:r>
        <w:rPr>
          <w:rStyle w:val="SectionNumber"/>
        </w:rPr>
        <w:t xml:space="preserve">5.3</w:t>
      </w:r>
      <w:r>
        <w:tab/>
      </w:r>
      <w:r>
        <w:t xml:space="preserve">Design thinking</w:t>
      </w:r>
    </w:p>
    <w:bookmarkStart w:id="28" w:name="introduction-1"/>
    <w:p>
      <w:pPr>
        <w:pStyle w:val="Heading3"/>
      </w:pPr>
      <w:r>
        <w:rPr>
          <w:rStyle w:val="SectionNumber"/>
        </w:rPr>
        <w:t xml:space="preserve">5.3.1</w:t>
      </w:r>
      <w:r>
        <w:tab/>
      </w:r>
      <w:r>
        <w:t xml:space="preserve">Introduction</w:t>
      </w:r>
    </w:p>
    <w:bookmarkEnd w:id="28"/>
    <w:bookmarkStart w:id="29" w:name="definition"/>
    <w:p>
      <w:pPr>
        <w:pStyle w:val="Heading3"/>
      </w:pPr>
      <w:r>
        <w:rPr>
          <w:rStyle w:val="SectionNumber"/>
        </w:rPr>
        <w:t xml:space="preserve">5.3.2</w:t>
      </w:r>
      <w:r>
        <w:tab/>
      </w:r>
      <w:r>
        <w:t xml:space="preserve">Definition</w:t>
      </w:r>
    </w:p>
    <w:bookmarkEnd w:id="29"/>
    <w:bookmarkStart w:id="30" w:name="why-use-design-thinking"/>
    <w:p>
      <w:pPr>
        <w:pStyle w:val="Heading3"/>
      </w:pPr>
      <w:r>
        <w:rPr>
          <w:rStyle w:val="SectionNumber"/>
        </w:rPr>
        <w:t xml:space="preserve">5.3.3</w:t>
      </w:r>
      <w:r>
        <w:tab/>
      </w:r>
      <w:r>
        <w:t xml:space="preserve">Why Use Design Thinking?</w:t>
      </w:r>
    </w:p>
    <w:bookmarkEnd w:id="30"/>
    <w:bookmarkStart w:id="31" w:name="the-five-stages"/>
    <w:p>
      <w:pPr>
        <w:pStyle w:val="Heading3"/>
      </w:pPr>
      <w:r>
        <w:rPr>
          <w:rStyle w:val="SectionNumber"/>
        </w:rPr>
        <w:t xml:space="preserve">5.3.4</w:t>
      </w:r>
      <w:r>
        <w:tab/>
      </w:r>
      <w:r>
        <w:t xml:space="preserve">The Five Stages</w:t>
      </w:r>
    </w:p>
    <w:bookmarkEnd w:id="31"/>
    <w:bookmarkStart w:id="32" w:name="conclusion"/>
    <w:p>
      <w:pPr>
        <w:pStyle w:val="Heading3"/>
      </w:pPr>
      <w:r>
        <w:rPr>
          <w:rStyle w:val="SectionNumber"/>
        </w:rPr>
        <w:t xml:space="preserve">5.3.5</w:t>
      </w:r>
      <w:r>
        <w:tab/>
      </w:r>
      <w:r>
        <w:t xml:space="preserve">Conclusion</w:t>
      </w:r>
    </w:p>
    <w:p>
      <w:r>
        <w:br w:type="page"/>
      </w:r>
    </w:p>
    <w:bookmarkEnd w:id="32"/>
    <w:bookmarkEnd w:id="33"/>
    <w:bookmarkEnd w:id="34"/>
    <w:bookmarkStart w:id="62" w:name="branche-fonctionnelle"/>
    <w:p>
      <w:pPr>
        <w:pStyle w:val="Heading1"/>
      </w:pPr>
      <w:r>
        <w:rPr>
          <w:rStyle w:val="SectionNumber"/>
        </w:rPr>
        <w:t xml:space="preserve">6</w:t>
      </w:r>
      <w:r>
        <w:tab/>
      </w:r>
      <w:r>
        <w:t xml:space="preserve">Branche Fonctionnelle</w:t>
      </w:r>
    </w:p>
    <w:p>
      <w:pPr>
        <w:pStyle w:val="FirstParagraph"/>
      </w:pPr>
      <w:r>
        <w:t xml:space="preserve">La branche fonctionnelle constitue le cœur de notre analyse. Elle vise à traduire les besoins abstraits des utilisateurs en une structure de solution concrète. En nous appuyant sur la méthodologie</w:t>
      </w:r>
      <w:r>
        <w:t xml:space="preserve"> </w:t>
      </w:r>
      <w:r>
        <w:rPr>
          <w:b/>
          <w:bCs/>
        </w:rPr>
        <w:t xml:space="preserve">Design Thinking</w:t>
      </w:r>
      <w:r>
        <w:t xml:space="preserve">, nous explorons ici le parcours utilisateur depuis la compréhension profonde du problème jusqu’à la modélisation des solutions techniques, garantissant ainsi une application centrée sur l’humain et l’efficacité opérationnelle.</w:t>
      </w:r>
    </w:p>
    <w:p>
      <w:pPr>
        <w:pStyle w:val="BodyText"/>
      </w:pPr>
      <w:r>
        <w:t xml:space="preserve">L’analyse fonctionnelle de ce projet suit la méthodologie</w:t>
      </w:r>
      <w:r>
        <w:t xml:space="preserve"> </w:t>
      </w:r>
      <w:r>
        <w:rPr>
          <w:b/>
          <w:bCs/>
        </w:rPr>
        <w:t xml:space="preserve">Design Thinking</w:t>
      </w:r>
      <w:r>
        <w:t xml:space="preserve">, structurée en phases immersives pour garantir que la solution répond aux besoins réels des utilisateurs.</w:t>
      </w:r>
    </w:p>
    <w:bookmarkStart w:id="38" w:name="empathie"/>
    <w:p>
      <w:pPr>
        <w:pStyle w:val="Heading3"/>
      </w:pPr>
      <w:r>
        <w:rPr>
          <w:rStyle w:val="SectionNumber"/>
        </w:rPr>
        <w:t xml:space="preserve">6.0.1</w:t>
      </w:r>
      <w:r>
        <w:tab/>
      </w:r>
      <w:r>
        <w:t xml:space="preserve">1. Empathie</w:t>
      </w:r>
    </w:p>
    <w:p>
      <w:pPr>
        <w:pStyle w:val="FirstParagraph"/>
      </w:pPr>
      <w:r>
        <w:t xml:space="preserve">L’approche</w:t>
      </w:r>
      <w:r>
        <w:t xml:space="preserve"> </w:t>
      </w:r>
      <w:r>
        <w:rPr>
          <w:b/>
          <w:bCs/>
        </w:rPr>
        <w:t xml:space="preserve">Design Thinking</w:t>
      </w:r>
      <w:r>
        <w:t xml:space="preserve"> </w:t>
      </w:r>
      <w:r>
        <w:t xml:space="preserve">commence par l’immersion. Dans cette phase, nous avons cherché à comprendre profondément les défis quotidiens de</w:t>
      </w:r>
      <w:r>
        <w:t xml:space="preserve"> </w:t>
      </w:r>
      <w:r>
        <w:rPr>
          <w:b/>
          <w:bCs/>
        </w:rPr>
        <w:t xml:space="preserve">Madame Hannane</w:t>
      </w:r>
      <w:r>
        <w:t xml:space="preserve">, Administratrice de l’Absence. Son flux de travail actuel est marqué par une surcharge de tâches manuelles et une dépendance critique au support papier.</w:t>
      </w:r>
    </w:p>
    <w:p>
      <w:pPr>
        <w:pStyle w:val="BodyText"/>
      </w:pPr>
      <w:r>
        <w:t xml:space="preserve">L’entretien réalisé nous a permis de cartographier ses expériences à travers une</w:t>
      </w:r>
      <w:r>
        <w:t xml:space="preserve"> </w:t>
      </w:r>
      <w:r>
        <w:rPr>
          <w:b/>
          <w:bCs/>
        </w:rPr>
        <w:t xml:space="preserve">Carte d’Empathie</w:t>
      </w:r>
      <w:r>
        <w:t xml:space="preserve">. Cet outil nous aide à visualiser ce qu’elle voit (des piles de papier), ce qu’elle entend (les plaintes sur la paperasse), ce qu’elle pense (le besoin d’automatisation) et ce qu’elle ressent (l’anxiété sur la fiabilité des données).</w:t>
      </w:r>
    </w:p>
    <w:p>
      <w:pPr>
        <w:pStyle w:val="CaptionedFigure"/>
      </w:pPr>
      <w:r>
        <w:drawing>
          <wp:inline>
            <wp:extent cx="3810000" cy="2540000"/>
            <wp:effectExtent b="0" l="0" r="0" t="0"/>
            <wp:docPr descr="Carte d’Empathie — Madame Hannane" title="" id="36" name="Picture"/>
            <a:graphic>
              <a:graphicData uri="http://schemas.openxmlformats.org/drawingml/2006/picture">
                <pic:pic>
                  <pic:nvPicPr>
                    <pic:cNvPr descr="../Analyse/Empathie/carte_d_empathie/carte_d_empathie.png" id="37" name="Picture"/>
                    <pic:cNvPicPr>
                      <a:picLocks noChangeArrowheads="1" noChangeAspect="1"/>
                    </pic:cNvPicPr>
                  </pic:nvPicPr>
                  <pic:blipFill>
                    <a:blip r:embed="rId3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Carte d’Empathie — Madame Hannane</w:t>
      </w:r>
    </w:p>
    <w:p>
      <w:pPr>
        <w:pStyle w:val="BodyText"/>
      </w:pPr>
      <w:r>
        <w:rPr>
          <w:b/>
          <w:bCs/>
        </w:rPr>
        <w:t xml:space="preserve">Synthèse de l’Expérience Utilisateur :</w:t>
      </w:r>
      <w:r>
        <w:t xml:space="preserve"> </w:t>
      </w:r>
      <w:r>
        <w:t xml:space="preserve">-</w:t>
      </w:r>
      <w:r>
        <w:t xml:space="preserve"> </w:t>
      </w:r>
      <w:r>
        <w:rPr>
          <w:b/>
          <w:bCs/>
        </w:rPr>
        <w:t xml:space="preserve">Observations :</w:t>
      </w:r>
      <w:r>
        <w:t xml:space="preserve"> </w:t>
      </w:r>
      <w:r>
        <w:t xml:space="preserve">Plus de 70% de son temps est gaspillé en saisie de données.</w:t>
      </w:r>
      <w:r>
        <w:t xml:space="preserve"> </w:t>
      </w:r>
      <w:r>
        <w:t xml:space="preserve">-</w:t>
      </w:r>
      <w:r>
        <w:t xml:space="preserve"> </w:t>
      </w:r>
      <w:r>
        <w:rPr>
          <w:b/>
          <w:bCs/>
        </w:rPr>
        <w:t xml:space="preserve">Points de Friction :</w:t>
      </w:r>
      <w:r>
        <w:t xml:space="preserve"> </w:t>
      </w:r>
      <w:r>
        <w:t xml:space="preserve">Des listes manuscrites illisibles et un décalage de plusieurs heures entre le relevé et la saisie.</w:t>
      </w:r>
      <w:r>
        <w:t xml:space="preserve"> </w:t>
      </w:r>
      <w:r>
        <w:t xml:space="preserve">-</w:t>
      </w:r>
      <w:r>
        <w:t xml:space="preserve"> </w:t>
      </w:r>
      <w:r>
        <w:rPr>
          <w:b/>
          <w:bCs/>
        </w:rPr>
        <w:t xml:space="preserve">Objectif :</w:t>
      </w:r>
      <w:r>
        <w:t xml:space="preserve"> </w:t>
      </w:r>
      <w:r>
        <w:t xml:space="preserve">Transformer son rôle de</w:t>
      </w:r>
      <w:r>
        <w:t xml:space="preserve"> </w:t>
      </w:r>
      <w:r>
        <w:t xml:space="preserve">“saisisseur de données”</w:t>
      </w:r>
      <w:r>
        <w:t xml:space="preserve"> </w:t>
      </w:r>
      <w:r>
        <w:t xml:space="preserve">en</w:t>
      </w:r>
      <w:r>
        <w:t xml:space="preserve"> </w:t>
      </w:r>
      <w:r>
        <w:t xml:space="preserve">“validateur de données”</w:t>
      </w:r>
      <w:r>
        <w:t xml:space="preserve">.</w:t>
      </w:r>
    </w:p>
    <w:p>
      <w:r>
        <w:br w:type="page"/>
      </w:r>
    </w:p>
    <w:bookmarkEnd w:id="38"/>
    <w:bookmarkStart w:id="39" w:name="définition-du-problème"/>
    <w:p>
      <w:pPr>
        <w:pStyle w:val="Heading3"/>
      </w:pPr>
      <w:r>
        <w:rPr>
          <w:rStyle w:val="SectionNumber"/>
        </w:rPr>
        <w:t xml:space="preserve">6.0.2</w:t>
      </w:r>
      <w:r>
        <w:tab/>
      </w:r>
      <w:r>
        <w:t xml:space="preserve">2. Définition du Problème</w:t>
      </w:r>
    </w:p>
    <w:p>
      <w:pPr>
        <w:pStyle w:val="FirstParagraph"/>
      </w:pPr>
      <w:r>
        <w:t xml:space="preserve">Suite à la phase d’empathie, nous avons synthétisé nos découvertes pour isoler le problème central. L’analyse révèle que le système actuel de</w:t>
      </w:r>
      <w:r>
        <w:t xml:space="preserve"> </w:t>
      </w:r>
      <w:r>
        <w:t xml:space="preserve">“double saisie”</w:t>
      </w:r>
      <w:r>
        <w:t xml:space="preserve"> </w:t>
      </w:r>
      <w:r>
        <w:t xml:space="preserve">(papier puis Excel) est la source principale d’inefficacité et d’erreurs.</w:t>
      </w:r>
    </w:p>
    <w:p>
      <w:pPr>
        <w:pStyle w:val="BodyText"/>
      </w:pPr>
      <w:r>
        <w:rPr>
          <w:b/>
          <w:bCs/>
        </w:rPr>
        <w:t xml:space="preserve">Énoncé du problème :</w:t>
      </w:r>
      <w:r>
        <w:t xml:space="preserve"> </w:t>
      </w:r>
      <w:r>
        <w:t xml:space="preserve">&gt; Madame Hannane a besoin d’une méthode de réception des données</w:t>
      </w:r>
      <w:r>
        <w:t xml:space="preserve"> </w:t>
      </w:r>
      <w:r>
        <w:rPr>
          <w:b/>
          <w:bCs/>
        </w:rPr>
        <w:t xml:space="preserve">numériques et en temps réel</w:t>
      </w:r>
      <w:r>
        <w:t xml:space="preserve"> </w:t>
      </w:r>
      <w:r>
        <w:t xml:space="preserve">de la part des enseignants, car le système actuel cause un décalage de 4 à 6 heures et une fatigue cognitive élevée, mettant en péril la fiabilité des dossiers scolaires.</w:t>
      </w:r>
    </w:p>
    <w:p>
      <w:pPr>
        <w:pStyle w:val="BodyText"/>
      </w:pPr>
      <w:r>
        <w:rPr>
          <w:b/>
          <w:bCs/>
        </w:rPr>
        <w:t xml:space="preserve">Questions</w:t>
      </w:r>
      <w:r>
        <w:rPr>
          <w:b/>
          <w:bCs/>
        </w:rPr>
        <w:t xml:space="preserve"> </w:t>
      </w:r>
      <w:r>
        <w:rPr>
          <w:b/>
          <w:bCs/>
        </w:rPr>
        <w:t xml:space="preserve">“How Might We”</w:t>
      </w:r>
      <w:r>
        <w:rPr>
          <w:b/>
          <w:bCs/>
        </w:rPr>
        <w:t xml:space="preserve"> </w:t>
      </w:r>
      <w:r>
        <w:rPr>
          <w:b/>
          <w:bCs/>
        </w:rPr>
        <w:t xml:space="preserve">(HMW) :</w:t>
      </w:r>
      <w:r>
        <w:t xml:space="preserve"> </w:t>
      </w:r>
      <w:r>
        <w:t xml:space="preserve">Pour stimuler notre créativité, nous avons posé trois questions directrices :</w:t>
      </w:r>
      <w:r>
        <w:t xml:space="preserve"> </w:t>
      </w:r>
      <w:r>
        <w:t xml:space="preserve">1.</w:t>
      </w:r>
      <w:r>
        <w:t xml:space="preserve"> </w:t>
      </w:r>
      <w:r>
        <w:rPr>
          <w:b/>
          <w:bCs/>
        </w:rPr>
        <w:t xml:space="preserve">Comment pourrions-nous</w:t>
      </w:r>
      <w:r>
        <w:t xml:space="preserve"> </w:t>
      </w:r>
      <w:r>
        <w:t xml:space="preserve">éliminer totalement le transfert physique des fiches papier de la salle de classe ?</w:t>
      </w:r>
      <w:r>
        <w:t xml:space="preserve"> </w:t>
      </w:r>
      <w:r>
        <w:t xml:space="preserve">2.</w:t>
      </w:r>
      <w:r>
        <w:t xml:space="preserve"> </w:t>
      </w:r>
      <w:r>
        <w:rPr>
          <w:b/>
          <w:bCs/>
        </w:rPr>
        <w:t xml:space="preserve">Comment pourrions-nous</w:t>
      </w:r>
      <w:r>
        <w:t xml:space="preserve"> </w:t>
      </w:r>
      <w:r>
        <w:t xml:space="preserve">permettre à l’administrateur de traiter le statut de plus de 120 étudiants en un coup d’œil ?</w:t>
      </w:r>
      <w:r>
        <w:t xml:space="preserve"> </w:t>
      </w:r>
      <w:r>
        <w:t xml:space="preserve">3.</w:t>
      </w:r>
      <w:r>
        <w:t xml:space="preserve"> </w:t>
      </w:r>
      <w:r>
        <w:rPr>
          <w:b/>
          <w:bCs/>
        </w:rPr>
        <w:t xml:space="preserve">Comment pourrions-nous</w:t>
      </w:r>
      <w:r>
        <w:t xml:space="preserve"> </w:t>
      </w:r>
      <w:r>
        <w:t xml:space="preserve">dématérialiser l’approbation des justificatifs médicaux ?</w:t>
      </w:r>
    </w:p>
    <w:p>
      <w:pPr>
        <w:pStyle w:val="BodyText"/>
      </w:pPr>
      <w:r>
        <w:rPr>
          <w:b/>
          <w:bCs/>
        </w:rPr>
        <w:t xml:space="preserve">Besoins Fonctionnels Identifiés :</w:t>
      </w:r>
      <w:r>
        <w:t xml:space="preserve"> </w:t>
      </w:r>
      <w:r>
        <w:t xml:space="preserve">-</w:t>
      </w:r>
      <w:r>
        <w:t xml:space="preserve"> </w:t>
      </w:r>
      <w:r>
        <w:rPr>
          <w:b/>
          <w:bCs/>
        </w:rPr>
        <w:t xml:space="preserve">Accès par Rôles :</w:t>
      </w:r>
      <w:r>
        <w:t xml:space="preserve"> </w:t>
      </w:r>
      <w:r>
        <w:t xml:space="preserve">Permissions distinctes pour Enseignants, Administrateurs et Étudiants.</w:t>
      </w:r>
      <w:r>
        <w:t xml:space="preserve"> </w:t>
      </w:r>
      <w:r>
        <w:t xml:space="preserve">-</w:t>
      </w:r>
      <w:r>
        <w:t xml:space="preserve"> </w:t>
      </w:r>
      <w:r>
        <w:rPr>
          <w:b/>
          <w:bCs/>
        </w:rPr>
        <w:t xml:space="preserve">Synchronisation en Temps Réel :</w:t>
      </w:r>
      <w:r>
        <w:t xml:space="preserve"> </w:t>
      </w:r>
      <w:r>
        <w:t xml:space="preserve">Données instantanément visibles sur le tableau de bord Admin.</w:t>
      </w:r>
      <w:r>
        <w:t xml:space="preserve"> </w:t>
      </w:r>
      <w:r>
        <w:t xml:space="preserve">-</w:t>
      </w:r>
      <w:r>
        <w:t xml:space="preserve"> </w:t>
      </w:r>
      <w:r>
        <w:rPr>
          <w:b/>
          <w:bCs/>
        </w:rPr>
        <w:t xml:space="preserve">Indicateurs Visuels :</w:t>
      </w:r>
      <w:r>
        <w:t xml:space="preserve"> </w:t>
      </w:r>
      <w:r>
        <w:t xml:space="preserve">Utilisation de couleurs et icônes pour un balayage rapide.</w:t>
      </w:r>
      <w:r>
        <w:t xml:space="preserve"> </w:t>
      </w:r>
      <w:r>
        <w:t xml:space="preserve">-</w:t>
      </w:r>
      <w:r>
        <w:t xml:space="preserve"> </w:t>
      </w:r>
      <w:r>
        <w:rPr>
          <w:b/>
          <w:bCs/>
        </w:rPr>
        <w:t xml:space="preserve">Gestion Numérique :</w:t>
      </w:r>
      <w:r>
        <w:t xml:space="preserve"> </w:t>
      </w:r>
      <w:r>
        <w:t xml:space="preserve">Capacité de stocker des justificatifs (PDF/Images) liés aux records d’absence.</w:t>
      </w:r>
    </w:p>
    <w:p>
      <w:r>
        <w:br w:type="page"/>
      </w:r>
    </w:p>
    <w:bookmarkEnd w:id="39"/>
    <w:bookmarkStart w:id="40" w:name="idéation"/>
    <w:p>
      <w:pPr>
        <w:pStyle w:val="Heading3"/>
      </w:pPr>
      <w:r>
        <w:rPr>
          <w:rStyle w:val="SectionNumber"/>
        </w:rPr>
        <w:t xml:space="preserve">6.0.3</w:t>
      </w:r>
      <w:r>
        <w:tab/>
      </w:r>
      <w:r>
        <w:t xml:space="preserve">3. Idéation</w:t>
      </w:r>
    </w:p>
    <w:p>
      <w:pPr>
        <w:pStyle w:val="FirstParagraph"/>
      </w:pPr>
      <w:r>
        <w:t xml:space="preserve">La phase d’idéation nous a permis d’explorer des solutions concrètes. Notre vision est celle d’un flux</w:t>
      </w:r>
      <w:r>
        <w:t xml:space="preserve"> </w:t>
      </w:r>
      <w:r>
        <w:rPr>
          <w:b/>
          <w:bCs/>
        </w:rPr>
        <w:t xml:space="preserve">“Direct-to-System”</w:t>
      </w:r>
      <w:r>
        <w:t xml:space="preserve"> </w:t>
      </w:r>
      <w:r>
        <w:t xml:space="preserve">où l’information ne subit aucune friction intermédiaire. L’objectif est de transformer le rôle de l’Administrateur, de la</w:t>
      </w:r>
      <w:r>
        <w:t xml:space="preserve"> </w:t>
      </w:r>
      <w:r>
        <w:t xml:space="preserve">“Saisie de données”</w:t>
      </w:r>
      <w:r>
        <w:t xml:space="preserve"> </w:t>
      </w:r>
      <w:r>
        <w:t xml:space="preserve">vers la</w:t>
      </w:r>
      <w:r>
        <w:t xml:space="preserve"> </w:t>
      </w:r>
      <w:r>
        <w:t xml:space="preserve">“Vérification de données”</w:t>
      </w:r>
      <w:r>
        <w:t xml:space="preserve">.</w:t>
      </w:r>
    </w:p>
    <w:p>
      <w:pPr>
        <w:pStyle w:val="BodyText"/>
      </w:pPr>
      <w:r>
        <w:rPr>
          <w:b/>
          <w:bCs/>
        </w:rPr>
        <w:t xml:space="preserve">Solutions Stratégiques Retenues :</w:t>
      </w:r>
      <w:r>
        <w:t xml:space="preserve"> </w:t>
      </w:r>
      <w:r>
        <w:t xml:space="preserve">-</w:t>
      </w:r>
      <w:r>
        <w:t xml:space="preserve"> </w:t>
      </w:r>
      <w:r>
        <w:rPr>
          <w:b/>
          <w:bCs/>
        </w:rPr>
        <w:t xml:space="preserve">Saisie Directe (Mobile/Web) :</w:t>
      </w:r>
      <w:r>
        <w:t xml:space="preserve"> </w:t>
      </w:r>
      <w:r>
        <w:t xml:space="preserve">L’enseignant enregistre les présences numériquement durant les 10 premières minutes de cours.</w:t>
      </w:r>
      <w:r>
        <w:t xml:space="preserve"> </w:t>
      </w:r>
      <w:r>
        <w:t xml:space="preserve">-</w:t>
      </w:r>
      <w:r>
        <w:t xml:space="preserve"> </w:t>
      </w:r>
      <w:r>
        <w:rPr>
          <w:b/>
          <w:bCs/>
        </w:rPr>
        <w:t xml:space="preserve">Hub de Validation</w:t>
      </w:r>
      <w:r>
        <w:rPr>
          <w:b/>
          <w:bCs/>
        </w:rPr>
        <w:t xml:space="preserve"> </w:t>
      </w:r>
      <w:r>
        <w:rPr>
          <w:b/>
          <w:bCs/>
        </w:rPr>
        <w:t xml:space="preserve">“One-Click”</w:t>
      </w:r>
      <w:r>
        <w:rPr>
          <w:b/>
          <w:bCs/>
        </w:rPr>
        <w:t xml:space="preserve"> </w:t>
      </w:r>
      <w:r>
        <w:rPr>
          <w:b/>
          <w:bCs/>
        </w:rPr>
        <w:t xml:space="preserve">:</w:t>
      </w:r>
      <w:r>
        <w:t xml:space="preserve"> </w:t>
      </w:r>
      <w:r>
        <w:t xml:space="preserve">Un tableau de bord administratif utilisant un code couleur (Rouge: Absent, Vert: Présent, Jaune: Justifié) pour scanner rapidement l’état.</w:t>
      </w:r>
      <w:r>
        <w:t xml:space="preserve"> </w:t>
      </w:r>
      <w:r>
        <w:t xml:space="preserve">-</w:t>
      </w:r>
      <w:r>
        <w:t xml:space="preserve"> </w:t>
      </w:r>
      <w:r>
        <w:rPr>
          <w:b/>
          <w:bCs/>
        </w:rPr>
        <w:t xml:space="preserve">Cloud de Justificatifs :</w:t>
      </w:r>
      <w:r>
        <w:t xml:space="preserve"> </w:t>
      </w:r>
      <w:r>
        <w:t xml:space="preserve">Un portail où les étudiants/parents soumettent leurs preuves numériques, liées directement aux absences.</w:t>
      </w:r>
    </w:p>
    <w:p>
      <w:pPr>
        <w:pStyle w:val="BodyText"/>
      </w:pPr>
      <w:r>
        <w:rPr>
          <w:b/>
          <w:bCs/>
        </w:rPr>
        <w:t xml:space="preserve">Brainstorming des Fonctionnalités :</w:t>
      </w:r>
      <w:r>
        <w:t xml:space="preserve"> </w:t>
      </w:r>
      <w:r>
        <w:t xml:space="preserve">-</w:t>
      </w:r>
      <w:r>
        <w:t xml:space="preserve"> </w:t>
      </w:r>
      <w:r>
        <w:rPr>
          <w:b/>
          <w:bCs/>
        </w:rPr>
        <w:t xml:space="preserve">Alertes Automatisées :</w:t>
      </w:r>
      <w:r>
        <w:t xml:space="preserve"> </w:t>
      </w:r>
      <w:r>
        <w:t xml:space="preserve">Notifications si un étudiant manque plusieurs cours consécutifs.</w:t>
      </w:r>
      <w:r>
        <w:t xml:space="preserve"> </w:t>
      </w:r>
      <w:r>
        <w:t xml:space="preserve">-</w:t>
      </w:r>
      <w:r>
        <w:t xml:space="preserve"> </w:t>
      </w:r>
      <w:r>
        <w:rPr>
          <w:b/>
          <w:bCs/>
        </w:rPr>
        <w:t xml:space="preserve">Validation Interactive :</w:t>
      </w:r>
      <w:r>
        <w:t xml:space="preserve"> </w:t>
      </w:r>
      <w:r>
        <w:t xml:space="preserve">L’Admin clique sur</w:t>
      </w:r>
      <w:r>
        <w:t xml:space="preserve"> </w:t>
      </w:r>
      <w:r>
        <w:t xml:space="preserve">“Approuver”</w:t>
      </w:r>
      <w:r>
        <w:t xml:space="preserve"> </w:t>
      </w:r>
      <w:r>
        <w:t xml:space="preserve">ou</w:t>
      </w:r>
      <w:r>
        <w:t xml:space="preserve"> </w:t>
      </w:r>
      <w:r>
        <w:t xml:space="preserve">“Rejeter”</w:t>
      </w:r>
      <w:r>
        <w:t xml:space="preserve"> </w:t>
      </w:r>
      <w:r>
        <w:t xml:space="preserve">pour les justificatifs téléchargés.</w:t>
      </w:r>
      <w:r>
        <w:t xml:space="preserve"> </w:t>
      </w:r>
      <w:r>
        <w:t xml:space="preserve">-</w:t>
      </w:r>
      <w:r>
        <w:t xml:space="preserve"> </w:t>
      </w:r>
      <w:r>
        <w:rPr>
          <w:b/>
          <w:bCs/>
        </w:rPr>
        <w:t xml:space="preserve">Export Intelligent :</w:t>
      </w:r>
      <w:r>
        <w:t xml:space="preserve"> </w:t>
      </w:r>
      <w:r>
        <w:t xml:space="preserve">Génération de rapports Excel/PDF en un clic pour les résumés quotidiens.</w:t>
      </w:r>
    </w:p>
    <w:p>
      <w:r>
        <w:br w:type="page"/>
      </w:r>
    </w:p>
    <w:bookmarkEnd w:id="40"/>
    <w:bookmarkStart w:id="44" w:name="diagramme-de-cas-dutilisation"/>
    <w:p>
      <w:pPr>
        <w:pStyle w:val="Heading3"/>
      </w:pPr>
      <w:r>
        <w:rPr>
          <w:rStyle w:val="SectionNumber"/>
        </w:rPr>
        <w:t xml:space="preserve">6.0.4</w:t>
      </w:r>
      <w:r>
        <w:tab/>
      </w:r>
      <w:r>
        <w:t xml:space="preserve">4. Diagramme de Cas d’Utilisation</w:t>
      </w:r>
    </w:p>
    <w:p>
      <w:pPr>
        <w:pStyle w:val="FirstParagraph"/>
      </w:pPr>
      <w:r>
        <w:t xml:space="preserve">Le diagramme global définit l’étendue du système</w:t>
      </w:r>
      <w:r>
        <w:t xml:space="preserve"> </w:t>
      </w:r>
      <w:r>
        <w:rPr>
          <w:b/>
          <w:bCs/>
        </w:rPr>
        <w:t xml:space="preserve">AttendanceFlow-AMS</w:t>
      </w:r>
      <w:r>
        <w:t xml:space="preserve">. Il illustre comment l’Administrateur interagit avec les fonctionnalités clés de gestion, de consultation et de rapportage, tout en maintenant un accès sécurisé.</w:t>
      </w:r>
    </w:p>
    <w:p>
      <w:pPr>
        <w:pStyle w:val="CaptionedFigure"/>
      </w:pPr>
      <w:r>
        <w:drawing>
          <wp:inline>
            <wp:extent cx="4851400" cy="5461000"/>
            <wp:effectExtent b="0" l="0" r="0" t="0"/>
            <wp:docPr descr="Diagramme de Cas d’Utilisation Global" title="" id="42" name="Picture"/>
            <a:graphic>
              <a:graphicData uri="http://schemas.openxmlformats.org/drawingml/2006/picture">
                <pic:pic>
                  <pic:nvPicPr>
                    <pic:cNvPr descr="imgs/use_case.png" id="43" name="Picture"/>
                    <pic:cNvPicPr>
                      <a:picLocks noChangeArrowheads="1" noChangeAspect="1"/>
                    </pic:cNvPicPr>
                  </pic:nvPicPr>
                  <pic:blipFill>
                    <a:blip r:embed="rId41"/>
                    <a:stretch>
                      <a:fillRect/>
                    </a:stretch>
                  </pic:blipFill>
                  <pic:spPr bwMode="auto">
                    <a:xfrm>
                      <a:off x="0" y="0"/>
                      <a:ext cx="4851400" cy="5461000"/>
                    </a:xfrm>
                    <a:prstGeom prst="rect">
                      <a:avLst/>
                    </a:prstGeom>
                    <a:noFill/>
                    <a:ln w="9525">
                      <a:noFill/>
                      <a:headEnd/>
                      <a:tailEnd/>
                    </a:ln>
                  </pic:spPr>
                </pic:pic>
              </a:graphicData>
            </a:graphic>
          </wp:inline>
        </w:drawing>
      </w:r>
    </w:p>
    <w:p>
      <w:pPr>
        <w:pStyle w:val="ImageCaption"/>
      </w:pPr>
      <w:r>
        <w:t xml:space="preserve">Diagramme de Cas d’Utilisation Global</w:t>
      </w:r>
    </w:p>
    <w:bookmarkEnd w:id="44"/>
    <w:bookmarkStart w:id="53" w:name="Xd30c648dac231000ef103974c83eb4fee92b969"/>
    <w:p>
      <w:pPr>
        <w:pStyle w:val="Heading3"/>
      </w:pPr>
      <w:r>
        <w:rPr>
          <w:rStyle w:val="SectionNumber"/>
        </w:rPr>
        <w:t xml:space="preserve">6.0.5</w:t>
      </w:r>
      <w:r>
        <w:tab/>
      </w:r>
      <w:r>
        <w:t xml:space="preserve">5. Cas d’Utilisation — Périmètre MVP (Minimum Viable Product)</w:t>
      </w:r>
    </w:p>
    <w:p>
      <w:pPr>
        <w:pStyle w:val="FirstParagraph"/>
      </w:pPr>
      <w:r>
        <w:t xml:space="preserve">Le développement de l’application est itératif. Notre MVP se concentre sur le flux critique : la sécurisation des accès et la suppression du décalage de saisie des absences.</w:t>
      </w:r>
    </w:p>
    <w:bookmarkStart w:id="48" w:name="X6fcbb644a03ea9c573e01d14b4430fd70844532"/>
    <w:p>
      <w:pPr>
        <w:pStyle w:val="Heading4"/>
      </w:pPr>
      <w:r>
        <w:rPr>
          <w:rStyle w:val="SectionNumber"/>
        </w:rPr>
        <w:t xml:space="preserve">6.0.5.1</w:t>
      </w:r>
      <w:r>
        <w:tab/>
      </w:r>
      <w:r>
        <w:t xml:space="preserve">Core Fonctionnalité 1 : Authentification &amp; Sécurité (UC01)</w:t>
      </w:r>
    </w:p>
    <w:p>
      <w:pPr>
        <w:pStyle w:val="FirstParagraph"/>
      </w:pPr>
      <w:r>
        <w:t xml:space="preserve">Le socle du système repose sur une identification rigoureuse des acteurs pour garantir l’intégrité des données de présence.</w:t>
      </w:r>
    </w:p>
    <w:p>
      <w:pPr>
        <w:pStyle w:val="CaptionedFigure"/>
      </w:pPr>
      <w:r>
        <w:drawing>
          <wp:inline>
            <wp:extent cx="5334000" cy="1915486"/>
            <wp:effectExtent b="0" l="0" r="0" t="0"/>
            <wp:docPr descr="Cas d’Utilisation Sprint 1" title="" id="46" name="Picture"/>
            <a:graphic>
              <a:graphicData uri="http://schemas.openxmlformats.org/drawingml/2006/picture">
                <pic:pic>
                  <pic:nvPicPr>
                    <pic:cNvPr descr="imgs/sprint1.png" id="47" name="Picture"/>
                    <pic:cNvPicPr>
                      <a:picLocks noChangeArrowheads="1" noChangeAspect="1"/>
                    </pic:cNvPicPr>
                  </pic:nvPicPr>
                  <pic:blipFill>
                    <a:blip r:embed="rId45"/>
                    <a:stretch>
                      <a:fillRect/>
                    </a:stretch>
                  </pic:blipFill>
                  <pic:spPr bwMode="auto">
                    <a:xfrm>
                      <a:off x="0" y="0"/>
                      <a:ext cx="5334000" cy="1915486"/>
                    </a:xfrm>
                    <a:prstGeom prst="rect">
                      <a:avLst/>
                    </a:prstGeom>
                    <a:noFill/>
                    <a:ln w="9525">
                      <a:noFill/>
                      <a:headEnd/>
                      <a:tailEnd/>
                    </a:ln>
                  </pic:spPr>
                </pic:pic>
              </a:graphicData>
            </a:graphic>
          </wp:inline>
        </w:drawing>
      </w:r>
    </w:p>
    <w:p>
      <w:pPr>
        <w:pStyle w:val="ImageCaption"/>
      </w:pPr>
      <w:r>
        <w:t xml:space="preserve">Cas d’Utilisation Sprint 1</w:t>
      </w:r>
    </w:p>
    <w:p>
      <w:pPr>
        <w:pStyle w:val="Compact"/>
        <w:numPr>
          <w:ilvl w:val="0"/>
          <w:numId w:val="1001"/>
        </w:numPr>
      </w:pPr>
      <w:r>
        <w:rPr>
          <w:b/>
          <w:bCs/>
        </w:rPr>
        <w:t xml:space="preserve">Acteurs :</w:t>
      </w:r>
      <w:r>
        <w:t xml:space="preserve"> </w:t>
      </w:r>
      <w:r>
        <w:t xml:space="preserve">Administrateur, Enseignant, Étudiant.</w:t>
      </w:r>
    </w:p>
    <w:p>
      <w:pPr>
        <w:pStyle w:val="Compact"/>
        <w:numPr>
          <w:ilvl w:val="0"/>
          <w:numId w:val="1001"/>
        </w:numPr>
      </w:pPr>
      <w:r>
        <w:rPr>
          <w:b/>
          <w:bCs/>
        </w:rPr>
        <w:t xml:space="preserve">Objectif :</w:t>
      </w:r>
      <w:r>
        <w:t xml:space="preserve"> </w:t>
      </w:r>
      <w:r>
        <w:t xml:space="preserve">Accès différencié aux fonctionnalités selon le rôle.</w:t>
      </w:r>
    </w:p>
    <w:bookmarkEnd w:id="48"/>
    <w:bookmarkStart w:id="52" w:name="Xe2eff65178439af1e0211f565c92fb177295e44"/>
    <w:p>
      <w:pPr>
        <w:pStyle w:val="Heading4"/>
      </w:pPr>
      <w:r>
        <w:rPr>
          <w:rStyle w:val="SectionNumber"/>
        </w:rPr>
        <w:t xml:space="preserve">6.0.5.2</w:t>
      </w:r>
      <w:r>
        <w:tab/>
      </w:r>
      <w:r>
        <w:t xml:space="preserve">Core Fonctionnalité 2 : Saisie Mobile en Temps Réel (UC03)</w:t>
      </w:r>
    </w:p>
    <w:p>
      <w:pPr>
        <w:pStyle w:val="FirstParagraph"/>
      </w:pPr>
      <w:r>
        <w:t xml:space="preserve">C’est la solution directe aux problèmes de décalage identifiés. L’enseignant devient l’émetteur direct de l’information.</w:t>
      </w:r>
    </w:p>
    <w:p>
      <w:pPr>
        <w:pStyle w:val="CaptionedFigure"/>
      </w:pPr>
      <w:r>
        <w:drawing>
          <wp:inline>
            <wp:extent cx="5334000" cy="2934029"/>
            <wp:effectExtent b="0" l="0" r="0" t="0"/>
            <wp:docPr descr="Cas d’Utilisation Sprint 2" title="" id="50" name="Picture"/>
            <a:graphic>
              <a:graphicData uri="http://schemas.openxmlformats.org/drawingml/2006/picture">
                <pic:pic>
                  <pic:nvPicPr>
                    <pic:cNvPr descr="imgs/sprint2.png" id="51" name="Picture"/>
                    <pic:cNvPicPr>
                      <a:picLocks noChangeArrowheads="1" noChangeAspect="1"/>
                    </pic:cNvPicPr>
                  </pic:nvPicPr>
                  <pic:blipFill>
                    <a:blip r:embed="rId49"/>
                    <a:stretch>
                      <a:fillRect/>
                    </a:stretch>
                  </pic:blipFill>
                  <pic:spPr bwMode="auto">
                    <a:xfrm>
                      <a:off x="0" y="0"/>
                      <a:ext cx="5334000" cy="2934029"/>
                    </a:xfrm>
                    <a:prstGeom prst="rect">
                      <a:avLst/>
                    </a:prstGeom>
                    <a:noFill/>
                    <a:ln w="9525">
                      <a:noFill/>
                      <a:headEnd/>
                      <a:tailEnd/>
                    </a:ln>
                  </pic:spPr>
                </pic:pic>
              </a:graphicData>
            </a:graphic>
          </wp:inline>
        </w:drawing>
      </w:r>
    </w:p>
    <w:p>
      <w:pPr>
        <w:pStyle w:val="ImageCaption"/>
      </w:pPr>
      <w:r>
        <w:t xml:space="preserve">Cas d’Utilisation Sprint 2</w:t>
      </w:r>
    </w:p>
    <w:p>
      <w:pPr>
        <w:pStyle w:val="Compact"/>
        <w:numPr>
          <w:ilvl w:val="0"/>
          <w:numId w:val="1002"/>
        </w:numPr>
      </w:pPr>
      <w:r>
        <w:rPr>
          <w:b/>
          <w:bCs/>
        </w:rPr>
        <w:t xml:space="preserve">Acteurs :</w:t>
      </w:r>
      <w:r>
        <w:t xml:space="preserve"> </w:t>
      </w:r>
      <w:r>
        <w:t xml:space="preserve">Enseignant.</w:t>
      </w:r>
    </w:p>
    <w:p>
      <w:pPr>
        <w:pStyle w:val="Compact"/>
        <w:numPr>
          <w:ilvl w:val="0"/>
          <w:numId w:val="1002"/>
        </w:numPr>
      </w:pPr>
      <w:r>
        <w:rPr>
          <w:b/>
          <w:bCs/>
        </w:rPr>
        <w:t xml:space="preserve">Objectif :</w:t>
      </w:r>
      <w:r>
        <w:t xml:space="preserve"> </w:t>
      </w:r>
      <w:r>
        <w:t xml:space="preserve">Marquage des absences dès les premières minutes de cours via une interface responsive.</w:t>
      </w:r>
    </w:p>
    <w:p>
      <w:r>
        <w:pict>
          <v:rect style="width:0;height:1.5pt" o:hralign="center" o:hrstd="t" o:hr="t"/>
        </w:pict>
      </w:r>
    </w:p>
    <w:bookmarkEnd w:id="52"/>
    <w:bookmarkEnd w:id="53"/>
    <w:bookmarkStart w:id="61" w:name="perspectives-et-évolutions-post-mvp"/>
    <w:p>
      <w:pPr>
        <w:pStyle w:val="Heading3"/>
      </w:pPr>
      <w:r>
        <w:rPr>
          <w:rStyle w:val="SectionNumber"/>
        </w:rPr>
        <w:t xml:space="preserve">6.0.6</w:t>
      </w:r>
      <w:r>
        <w:tab/>
      </w:r>
      <w:r>
        <w:t xml:space="preserve">6. Perspectives et Évolutions Post-MVP</w:t>
      </w:r>
    </w:p>
    <w:p>
      <w:pPr>
        <w:pStyle w:val="FirstParagraph"/>
      </w:pPr>
      <w:r>
        <w:t xml:space="preserve">Une fois le flux critique stabilisé, le système s’enrichira de fonctionnalités de gestion avancées pour optimiser totalement le rôle de l’administrateur.</w:t>
      </w:r>
    </w:p>
    <w:bookmarkStart w:id="56" w:name="X3ae60f51397eed429ee5a3c0296c789cc1a705f"/>
    <w:p>
      <w:pPr>
        <w:pStyle w:val="Heading4"/>
      </w:pPr>
      <w:r>
        <w:rPr>
          <w:rStyle w:val="SectionNumber"/>
        </w:rPr>
        <w:t xml:space="preserve">6.0.6.1</w:t>
      </w:r>
      <w:r>
        <w:tab/>
      </w:r>
      <w:r>
        <w:t xml:space="preserve">Itération 2 : Gestion des Exceptions et Justificatifs (UC04, UC06)</w:t>
      </w:r>
    </w:p>
    <w:p>
      <w:pPr>
        <w:pStyle w:val="FirstParagraph"/>
      </w:pPr>
      <w:r>
        <w:t xml:space="preserve">Numérisation totale du cycle de vie des justificatifs pour supprimer définitivement la paperasse.</w:t>
      </w:r>
    </w:p>
    <w:p>
      <w:pPr>
        <w:pStyle w:val="CaptionedFigure"/>
      </w:pPr>
      <w:r>
        <w:drawing>
          <wp:inline>
            <wp:extent cx="5334000" cy="2934029"/>
            <wp:effectExtent b="0" l="0" r="0" t="0"/>
            <wp:docPr descr="Cas d’Utilisation Sprint 3" title="" id="54" name="Picture"/>
            <a:graphic>
              <a:graphicData uri="http://schemas.openxmlformats.org/drawingml/2006/picture">
                <pic:pic>
                  <pic:nvPicPr>
                    <pic:cNvPr descr="imgs/sprint2.png" id="55" name="Picture"/>
                    <pic:cNvPicPr>
                      <a:picLocks noChangeArrowheads="1" noChangeAspect="1"/>
                    </pic:cNvPicPr>
                  </pic:nvPicPr>
                  <pic:blipFill>
                    <a:blip r:embed="rId49"/>
                    <a:stretch>
                      <a:fillRect/>
                    </a:stretch>
                  </pic:blipFill>
                  <pic:spPr bwMode="auto">
                    <a:xfrm>
                      <a:off x="0" y="0"/>
                      <a:ext cx="5334000" cy="2934029"/>
                    </a:xfrm>
                    <a:prstGeom prst="rect">
                      <a:avLst/>
                    </a:prstGeom>
                    <a:noFill/>
                    <a:ln w="9525">
                      <a:noFill/>
                      <a:headEnd/>
                      <a:tailEnd/>
                    </a:ln>
                  </pic:spPr>
                </pic:pic>
              </a:graphicData>
            </a:graphic>
          </wp:inline>
        </w:drawing>
      </w:r>
    </w:p>
    <w:p>
      <w:pPr>
        <w:pStyle w:val="ImageCaption"/>
      </w:pPr>
      <w:r>
        <w:t xml:space="preserve">Cas d’Utilisation Sprint 3</w:t>
      </w:r>
    </w:p>
    <w:bookmarkEnd w:id="56"/>
    <w:bookmarkStart w:id="60" w:name="X0ed4bb6963119176796a54d049203518b3feb8d"/>
    <w:p>
      <w:pPr>
        <w:pStyle w:val="Heading4"/>
      </w:pPr>
      <w:r>
        <w:rPr>
          <w:rStyle w:val="SectionNumber"/>
        </w:rPr>
        <w:t xml:space="preserve">6.0.6.2</w:t>
      </w:r>
      <w:r>
        <w:tab/>
      </w:r>
      <w:r>
        <w:t xml:space="preserve">Itération 3 : Dashboard Analytique &amp; Exports (UC05)</w:t>
      </w:r>
    </w:p>
    <w:p>
      <w:pPr>
        <w:pStyle w:val="FirstParagraph"/>
      </w:pPr>
      <w:r>
        <w:t xml:space="preserve">Transformation des données brutes en indicateurs de performance et génération automatique des rapports légaux.</w:t>
      </w:r>
    </w:p>
    <w:p>
      <w:pPr>
        <w:pStyle w:val="CaptionedFigure"/>
      </w:pPr>
      <w:r>
        <w:drawing>
          <wp:inline>
            <wp:extent cx="5334000" cy="4935482"/>
            <wp:effectExtent b="0" l="0" r="0" t="0"/>
            <wp:docPr descr="Cas d’Utilisation Sprint 3" title="" id="58" name="Picture"/>
            <a:graphic>
              <a:graphicData uri="http://schemas.openxmlformats.org/drawingml/2006/picture">
                <pic:pic>
                  <pic:nvPicPr>
                    <pic:cNvPr descr="imgs/sprint3.png" id="59" name="Picture"/>
                    <pic:cNvPicPr>
                      <a:picLocks noChangeArrowheads="1" noChangeAspect="1"/>
                    </pic:cNvPicPr>
                  </pic:nvPicPr>
                  <pic:blipFill>
                    <a:blip r:embed="rId57"/>
                    <a:stretch>
                      <a:fillRect/>
                    </a:stretch>
                  </pic:blipFill>
                  <pic:spPr bwMode="auto">
                    <a:xfrm>
                      <a:off x="0" y="0"/>
                      <a:ext cx="5334000" cy="4935482"/>
                    </a:xfrm>
                    <a:prstGeom prst="rect">
                      <a:avLst/>
                    </a:prstGeom>
                    <a:noFill/>
                    <a:ln w="9525">
                      <a:noFill/>
                      <a:headEnd/>
                      <a:tailEnd/>
                    </a:ln>
                  </pic:spPr>
                </pic:pic>
              </a:graphicData>
            </a:graphic>
          </wp:inline>
        </w:drawing>
      </w:r>
    </w:p>
    <w:p>
      <w:pPr>
        <w:pStyle w:val="ImageCaption"/>
      </w:pPr>
      <w:r>
        <w:t xml:space="preserve">Cas d’Utilisation Sprint 3</w:t>
      </w:r>
    </w:p>
    <w:bookmarkEnd w:id="60"/>
    <w:bookmarkEnd w:id="61"/>
    <w:bookmarkEnd w:id="62"/>
    <w:bookmarkStart w:id="78" w:name="technical-branch"/>
    <w:p>
      <w:pPr>
        <w:pStyle w:val="Heading1"/>
      </w:pPr>
      <w:r>
        <w:rPr>
          <w:rStyle w:val="SectionNumber"/>
        </w:rPr>
        <w:t xml:space="preserve">7</w:t>
      </w:r>
      <w:r>
        <w:tab/>
      </w:r>
      <w:r>
        <w:t xml:space="preserve">🏗️ Technical Branch</w:t>
      </w:r>
    </w:p>
    <w:bookmarkStart w:id="67" w:name="technological-choices"/>
    <w:p>
      <w:pPr>
        <w:pStyle w:val="Heading2"/>
      </w:pPr>
      <w:r>
        <w:rPr>
          <w:rStyle w:val="SectionNumber"/>
        </w:rPr>
        <w:t xml:space="preserve">7.1</w:t>
      </w:r>
      <w:r>
        <w:tab/>
      </w:r>
      <w:r>
        <w:t xml:space="preserve">Technological Choices</w:t>
      </w:r>
    </w:p>
    <w:bookmarkStart w:id="63" w:name="backend"/>
    <w:p>
      <w:pPr>
        <w:pStyle w:val="Heading3"/>
      </w:pPr>
      <w:r>
        <w:rPr>
          <w:rStyle w:val="SectionNumber"/>
        </w:rPr>
        <w:t xml:space="preserve">7.1.1</w:t>
      </w:r>
      <w:r>
        <w:tab/>
      </w:r>
      <w:r>
        <w:t xml:space="preserve">Backend</w:t>
      </w:r>
    </w:p>
    <w:bookmarkEnd w:id="63"/>
    <w:bookmarkStart w:id="64" w:name="frontend"/>
    <w:p>
      <w:pPr>
        <w:pStyle w:val="Heading3"/>
      </w:pPr>
      <w:r>
        <w:rPr>
          <w:rStyle w:val="SectionNumber"/>
        </w:rPr>
        <w:t xml:space="preserve">7.1.2</w:t>
      </w:r>
      <w:r>
        <w:tab/>
      </w:r>
      <w:r>
        <w:t xml:space="preserve">Frontend</w:t>
      </w:r>
    </w:p>
    <w:bookmarkEnd w:id="64"/>
    <w:bookmarkStart w:id="65" w:name="database"/>
    <w:p>
      <w:pPr>
        <w:pStyle w:val="Heading3"/>
      </w:pPr>
      <w:r>
        <w:rPr>
          <w:rStyle w:val="SectionNumber"/>
        </w:rPr>
        <w:t xml:space="preserve">7.1.3</w:t>
      </w:r>
      <w:r>
        <w:tab/>
      </w:r>
      <w:r>
        <w:t xml:space="preserve">Database</w:t>
      </w:r>
    </w:p>
    <w:bookmarkEnd w:id="65"/>
    <w:bookmarkStart w:id="66" w:name="external-tools"/>
    <w:p>
      <w:pPr>
        <w:pStyle w:val="Heading3"/>
      </w:pPr>
      <w:r>
        <w:rPr>
          <w:rStyle w:val="SectionNumber"/>
        </w:rPr>
        <w:t xml:space="preserve">7.1.4</w:t>
      </w:r>
      <w:r>
        <w:tab/>
      </w:r>
      <w:r>
        <w:t xml:space="preserve">External Tools</w:t>
      </w:r>
    </w:p>
    <w:p>
      <w:r>
        <w:br w:type="page"/>
      </w:r>
    </w:p>
    <w:bookmarkEnd w:id="66"/>
    <w:bookmarkEnd w:id="67"/>
    <w:bookmarkStart w:id="71" w:name="system-architecture"/>
    <w:p>
      <w:pPr>
        <w:pStyle w:val="Heading2"/>
      </w:pPr>
      <w:r>
        <w:rPr>
          <w:rStyle w:val="SectionNumber"/>
        </w:rPr>
        <w:t xml:space="preserve">7.2</w:t>
      </w:r>
      <w:r>
        <w:tab/>
      </w:r>
      <w:r>
        <w:t xml:space="preserve">System Architecture</w:t>
      </w:r>
    </w:p>
    <w:bookmarkStart w:id="68" w:name="mvc-architecture"/>
    <w:p>
      <w:pPr>
        <w:pStyle w:val="Heading3"/>
      </w:pPr>
      <w:r>
        <w:rPr>
          <w:rStyle w:val="SectionNumber"/>
        </w:rPr>
        <w:t xml:space="preserve">7.2.1</w:t>
      </w:r>
      <w:r>
        <w:tab/>
      </w:r>
      <w:r>
        <w:t xml:space="preserve">MVC Architecture</w:t>
      </w:r>
    </w:p>
    <w:bookmarkEnd w:id="68"/>
    <w:bookmarkStart w:id="69" w:name="tier-architecture"/>
    <w:p>
      <w:pPr>
        <w:pStyle w:val="Heading3"/>
      </w:pPr>
      <w:r>
        <w:rPr>
          <w:rStyle w:val="SectionNumber"/>
        </w:rPr>
        <w:t xml:space="preserve">7.2.2</w:t>
      </w:r>
      <w:r>
        <w:tab/>
      </w:r>
      <w:r>
        <w:t xml:space="preserve">3-Tier Architecture</w:t>
      </w:r>
    </w:p>
    <w:bookmarkEnd w:id="69"/>
    <w:bookmarkStart w:id="70" w:name="global-architecture"/>
    <w:p>
      <w:pPr>
        <w:pStyle w:val="Heading3"/>
      </w:pPr>
      <w:r>
        <w:rPr>
          <w:rStyle w:val="SectionNumber"/>
        </w:rPr>
        <w:t xml:space="preserve">7.2.3</w:t>
      </w:r>
      <w:r>
        <w:tab/>
      </w:r>
      <w:r>
        <w:t xml:space="preserve">Global Architecture</w:t>
      </w:r>
    </w:p>
    <w:p>
      <w:r>
        <w:br w:type="page"/>
      </w:r>
    </w:p>
    <w:bookmarkEnd w:id="70"/>
    <w:bookmarkEnd w:id="71"/>
    <w:bookmarkStart w:id="77" w:name="prototype-features-and-classes"/>
    <w:p>
      <w:pPr>
        <w:pStyle w:val="Heading2"/>
      </w:pPr>
      <w:r>
        <w:rPr>
          <w:rStyle w:val="SectionNumber"/>
        </w:rPr>
        <w:t xml:space="preserve">7.3</w:t>
      </w:r>
      <w:r>
        <w:tab/>
      </w:r>
      <w:r>
        <w:t xml:space="preserve">Prototype (Features and Classes)</w:t>
      </w:r>
    </w:p>
    <w:bookmarkStart w:id="72" w:name="administrator-section"/>
    <w:p>
      <w:pPr>
        <w:pStyle w:val="Heading3"/>
      </w:pPr>
      <w:r>
        <w:rPr>
          <w:rStyle w:val="SectionNumber"/>
        </w:rPr>
        <w:t xml:space="preserve">7.3.1</w:t>
      </w:r>
      <w:r>
        <w:tab/>
      </w:r>
      <w:r>
        <w:t xml:space="preserve">1. Administrator Section</w:t>
      </w:r>
    </w:p>
    <w:bookmarkEnd w:id="72"/>
    <w:bookmarkStart w:id="73" w:name="public-section"/>
    <w:p>
      <w:pPr>
        <w:pStyle w:val="Heading3"/>
      </w:pPr>
      <w:r>
        <w:rPr>
          <w:rStyle w:val="SectionNumber"/>
        </w:rPr>
        <w:t xml:space="preserve">7.3.2</w:t>
      </w:r>
      <w:r>
        <w:tab/>
      </w:r>
      <w:r>
        <w:t xml:space="preserve">2. Public Section</w:t>
      </w:r>
    </w:p>
    <w:bookmarkEnd w:id="73"/>
    <w:bookmarkStart w:id="74" w:name="api"/>
    <w:p>
      <w:pPr>
        <w:pStyle w:val="Heading3"/>
      </w:pPr>
      <w:r>
        <w:rPr>
          <w:rStyle w:val="SectionNumber"/>
        </w:rPr>
        <w:t xml:space="preserve">7.3.3</w:t>
      </w:r>
      <w:r>
        <w:tab/>
      </w:r>
      <w:r>
        <w:t xml:space="preserve">3. API</w:t>
      </w:r>
    </w:p>
    <w:bookmarkEnd w:id="74"/>
    <w:bookmarkStart w:id="75" w:name="mobile-application"/>
    <w:p>
      <w:pPr>
        <w:pStyle w:val="Heading3"/>
      </w:pPr>
      <w:r>
        <w:rPr>
          <w:rStyle w:val="SectionNumber"/>
        </w:rPr>
        <w:t xml:space="preserve">7.3.4</w:t>
      </w:r>
      <w:r>
        <w:tab/>
      </w:r>
      <w:r>
        <w:t xml:space="preserve">4. Mobile Application</w:t>
      </w:r>
    </w:p>
    <w:bookmarkEnd w:id="75"/>
    <w:bookmarkStart w:id="76" w:name="class-diagram-main-classes"/>
    <w:p>
      <w:pPr>
        <w:pStyle w:val="Heading3"/>
      </w:pPr>
      <w:r>
        <w:rPr>
          <w:rStyle w:val="SectionNumber"/>
        </w:rPr>
        <w:t xml:space="preserve">7.3.5</w:t>
      </w:r>
      <w:r>
        <w:tab/>
      </w:r>
      <w:r>
        <w:t xml:space="preserve">Class Diagram — Main Classes</w:t>
      </w:r>
    </w:p>
    <w:p>
      <w:r>
        <w:br w:type="page"/>
      </w:r>
    </w:p>
    <w:bookmarkEnd w:id="76"/>
    <w:bookmarkEnd w:id="77"/>
    <w:bookmarkEnd w:id="78"/>
    <w:bookmarkStart w:id="81" w:name="design"/>
    <w:p>
      <w:pPr>
        <w:pStyle w:val="Heading1"/>
      </w:pPr>
      <w:r>
        <w:rPr>
          <w:rStyle w:val="SectionNumber"/>
        </w:rPr>
        <w:t xml:space="preserve">8</w:t>
      </w:r>
      <w:r>
        <w:tab/>
      </w:r>
      <w:r>
        <w:t xml:space="preserve">🎨 Design</w:t>
      </w:r>
    </w:p>
    <w:bookmarkStart w:id="79" w:name="class-diagram"/>
    <w:p>
      <w:pPr>
        <w:pStyle w:val="Heading2"/>
      </w:pPr>
      <w:r>
        <w:rPr>
          <w:rStyle w:val="SectionNumber"/>
        </w:rPr>
        <w:t xml:space="preserve">8.1</w:t>
      </w:r>
      <w:r>
        <w:tab/>
      </w:r>
      <w:r>
        <w:t xml:space="preserve">Class diagram</w:t>
      </w:r>
    </w:p>
    <w:p>
      <w:r>
        <w:br w:type="page"/>
      </w:r>
    </w:p>
    <w:bookmarkEnd w:id="79"/>
    <w:bookmarkStart w:id="80" w:name="schéma-des-interfaces-maquette"/>
    <w:p>
      <w:pPr>
        <w:pStyle w:val="Heading2"/>
      </w:pPr>
      <w:r>
        <w:rPr>
          <w:rStyle w:val="SectionNumber"/>
        </w:rPr>
        <w:t xml:space="preserve">8.2</w:t>
      </w:r>
      <w:r>
        <w:tab/>
      </w:r>
      <w:r>
        <w:t xml:space="preserve">Schéma des interfaces (Maquette)</w:t>
      </w:r>
    </w:p>
    <w:p>
      <w:r>
        <w:br w:type="page"/>
      </w:r>
    </w:p>
    <w:bookmarkEnd w:id="80"/>
    <w:bookmarkEnd w:id="81"/>
    <w:bookmarkStart w:id="84" w:name="réalisation"/>
    <w:p>
      <w:pPr>
        <w:pStyle w:val="Heading1"/>
      </w:pPr>
      <w:r>
        <w:rPr>
          <w:rStyle w:val="SectionNumber"/>
        </w:rPr>
        <w:t xml:space="preserve">9</w:t>
      </w:r>
      <w:r>
        <w:tab/>
      </w:r>
      <w:r>
        <w:t xml:space="preserve">💻 Réalisation</w:t>
      </w:r>
    </w:p>
    <w:bookmarkStart w:id="82" w:name="technologies-utilisées"/>
    <w:p>
      <w:pPr>
        <w:pStyle w:val="Heading2"/>
      </w:pPr>
      <w:r>
        <w:rPr>
          <w:rStyle w:val="SectionNumber"/>
        </w:rPr>
        <w:t xml:space="preserve">9.1</w:t>
      </w:r>
      <w:r>
        <w:tab/>
      </w:r>
      <w:r>
        <w:t xml:space="preserve">Technologies utilisées</w:t>
      </w:r>
    </w:p>
    <w:p>
      <w:r>
        <w:br w:type="page"/>
      </w:r>
    </w:p>
    <w:bookmarkEnd w:id="82"/>
    <w:bookmarkStart w:id="83" w:name="outils-de-développement"/>
    <w:p>
      <w:pPr>
        <w:pStyle w:val="Heading2"/>
      </w:pPr>
      <w:r>
        <w:rPr>
          <w:rStyle w:val="SectionNumber"/>
        </w:rPr>
        <w:t xml:space="preserve">9.2</w:t>
      </w:r>
      <w:r>
        <w:tab/>
      </w:r>
      <w:r>
        <w:t xml:space="preserve">Outils de développement</w:t>
      </w:r>
    </w:p>
    <w:p>
      <w:r>
        <w:br w:type="page"/>
      </w:r>
    </w:p>
    <w:bookmarkEnd w:id="83"/>
    <w:bookmarkEnd w:id="84"/>
    <w:bookmarkStart w:id="85" w:name="conclusion-1"/>
    <w:p>
      <w:pPr>
        <w:pStyle w:val="Heading1"/>
      </w:pPr>
      <w:r>
        <w:rPr>
          <w:rStyle w:val="SectionNumber"/>
        </w:rPr>
        <w:t xml:space="preserve">10</w:t>
      </w:r>
      <w:r>
        <w:tab/>
      </w:r>
      <w:r>
        <w:t xml:space="preserve">⭐ Conclusion</w:t>
      </w:r>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2026-02-26T14:14:28Z</dcterms:created>
  <dcterms:modified xsi:type="dcterms:W3CDTF">2026-02-26T14:14:28Z</dcterms:modified>
</cp:coreProperties>
</file>

<file path=docProps/custom.xml><?xml version="1.0" encoding="utf-8"?>
<Properties xmlns="http://schemas.openxmlformats.org/officeDocument/2006/custom-properties" xmlns:vt="http://schemas.openxmlformats.org/officeDocument/2006/docPropsVTypes"/>
</file>