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right="283" w:firstLine="0"/>
        <w:contextualSpacing w:val="0"/>
        <w:jc w:val="center"/>
        <w:rPr>
          <w:b w:val="1"/>
          <w:sz w:val="40"/>
          <w:szCs w:val="40"/>
        </w:rPr>
      </w:pPr>
      <w:r w:rsidDel="00000000" w:rsidR="00000000" w:rsidRPr="00000000">
        <w:rPr>
          <w:b w:val="1"/>
          <w:sz w:val="40"/>
          <w:szCs w:val="40"/>
          <w:rtl w:val="0"/>
        </w:rPr>
        <w:t xml:space="preserve">SPECIFICATIONS FONCTIONNELLES DETAILLEES                                                  OST MARCHE LOCAL  (MEGACOR)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mc:AlternateContent>
          <mc:Choice Requires="wpg">
            <w:drawing>
              <wp:inline distB="0" distT="0" distL="114300" distR="114300">
                <wp:extent cx="4343400" cy="38100"/>
                <wp:effectExtent b="0" l="0" r="0" t="0"/>
                <wp:docPr id="48" name=""/>
                <a:graphic>
                  <a:graphicData uri="http://schemas.microsoft.com/office/word/2010/wordprocessingShape">
                    <wps:wsp>
                      <wps:cNvSpPr/>
                      <wps:cNvPr id="3" name="Shape 3"/>
                      <wps:spPr>
                        <a:xfrm>
                          <a:off x="3172077" y="3780000"/>
                          <a:ext cx="4347844" cy="0"/>
                        </a:xfrm>
                        <a:custGeom>
                          <a:pathLst>
                            <a:path extrusionOk="0" h="1" w="4347845">
                              <a:moveTo>
                                <a:pt x="0" y="0"/>
                              </a:moveTo>
                              <a:lnTo>
                                <a:pt x="4347845" y="0"/>
                              </a:lnTo>
                            </a:path>
                          </a:pathLst>
                        </a:custGeom>
                        <a:solidFill>
                          <a:srgbClr val="FFFFFF"/>
                        </a:solidFill>
                        <a:ln cap="flat" cmpd="sng" w="38100">
                          <a:solidFill>
                            <a:srgbClr val="FFD85D"/>
                          </a:solidFill>
                          <a:prstDash val="solid"/>
                          <a:round/>
                          <a:headEnd len="med" w="med" type="none"/>
                          <a:tailEnd len="med" w="med" type="none"/>
                        </a:ln>
                      </wps:spPr>
                      <wps:bodyPr anchorCtr="0" anchor="ctr" bIns="91425" lIns="91425" rIns="91425" tIns="91425"/>
                    </wps:wsp>
                  </a:graphicData>
                </a:graphic>
              </wp:inline>
            </w:drawing>
          </mc:Choice>
          <mc:Fallback>
            <w:drawing>
              <wp:inline distB="0" distT="0" distL="114300" distR="114300">
                <wp:extent cx="4343400" cy="38100"/>
                <wp:effectExtent b="0" l="0" r="0" t="0"/>
                <wp:docPr id="48" name="image93.png"/>
                <a:graphic>
                  <a:graphicData uri="http://schemas.openxmlformats.org/drawingml/2006/picture">
                    <pic:pic>
                      <pic:nvPicPr>
                        <pic:cNvPr id="0" name="image93.png"/>
                        <pic:cNvPicPr preferRelativeResize="0"/>
                      </pic:nvPicPr>
                      <pic:blipFill>
                        <a:blip r:embed="rId5"/>
                        <a:srcRect/>
                        <a:stretch>
                          <a:fillRect/>
                        </a:stretch>
                      </pic:blipFill>
                      <pic:spPr>
                        <a:xfrm>
                          <a:off x="0" y="0"/>
                          <a:ext cx="43434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3969" w:firstLine="0"/>
        <w:contextualSpacing w:val="0"/>
        <w:jc w:val="both"/>
        <w:rPr>
          <w:b w:val="1"/>
          <w:smallCaps w:val="1"/>
          <w:sz w:val="32"/>
          <w:szCs w:val="32"/>
        </w:rPr>
      </w:pPr>
      <w:bookmarkStart w:colFirst="0" w:colLast="0" w:name="_gjdgxs" w:id="0"/>
      <w:bookmarkEnd w:id="0"/>
      <w:r w:rsidDel="00000000" w:rsidR="00000000" w:rsidRPr="00000000">
        <w:rPr>
          <w:b w:val="1"/>
          <w:smallCaps w:val="1"/>
          <w:sz w:val="32"/>
          <w:szCs w:val="32"/>
          <w:rtl w:val="0"/>
        </w:rPr>
        <w:t xml:space="preserve">P14020 – REFONTE CHAINE TITRES</w:t>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V1.2</w:t>
      </w:r>
    </w:p>
    <w:p w:rsidR="00000000" w:rsidDel="00000000" w:rsidP="00000000" w:rsidRDefault="00000000" w:rsidRPr="00000000">
      <w:pPr>
        <w:pBdr/>
        <w:spacing w:after="0" w:before="0" w:line="240" w:lineRule="auto"/>
        <w:contextualSpacing w:val="0"/>
        <w:jc w:val="right"/>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pPr>
      <w:r w:rsidDel="00000000" w:rsidR="00000000" w:rsidRPr="00000000">
        <w:rPr>
          <w:rFonts w:ascii="Calibri" w:cs="Calibri" w:eastAsia="Calibri" w:hAnsi="Calibri"/>
          <w:b w:val="1"/>
          <w:i w:val="1"/>
          <w:color w:val="00000a"/>
          <w:sz w:val="32"/>
          <w:szCs w:val="32"/>
          <w:rtl w:val="0"/>
        </w:rPr>
        <w:t xml:space="preserve">12/02/2015</w:t>
      </w: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30j0zll" w:id="1"/>
      <w:bookmarkEnd w:id="1"/>
      <w:r w:rsidDel="00000000" w:rsidR="00000000" w:rsidRPr="00000000">
        <w:rPr>
          <w:b w:val="1"/>
          <w:color w:val="404040"/>
          <w:sz w:val="32"/>
          <w:szCs w:val="32"/>
          <w:rtl w:val="0"/>
        </w:rPr>
        <w:t xml:space="preserve">SUIVI DES VERSIONS</w:t>
      </w:r>
    </w:p>
    <w:p w:rsidR="00000000" w:rsidDel="00000000" w:rsidP="00000000" w:rsidRDefault="00000000" w:rsidRPr="00000000">
      <w:pPr>
        <w:pBdr/>
        <w:contextualSpacing w:val="0"/>
        <w:jc w:val="both"/>
        <w:rPr/>
      </w:pPr>
      <w:r w:rsidDel="00000000" w:rsidR="00000000" w:rsidRPr="00000000">
        <w:rPr>
          <w:rtl w:val="0"/>
        </w:rPr>
      </w:r>
    </w:p>
    <w:tbl>
      <w:tblPr>
        <w:tblStyle w:val="Table1"/>
        <w:bidiVisual w:val="0"/>
        <w:tblW w:w="9165.0" w:type="dxa"/>
        <w:jc w:val="left"/>
        <w:tblInd w:w="-115.0" w:type="dxa"/>
        <w:tblLayout w:type="fixed"/>
        <w:tblLook w:val="0000"/>
      </w:tblPr>
      <w:tblGrid>
        <w:gridCol w:w="1009"/>
        <w:gridCol w:w="1658"/>
        <w:gridCol w:w="4199"/>
        <w:gridCol w:w="2299"/>
        <w:tblGridChange w:id="0">
          <w:tblGrid>
            <w:gridCol w:w="1009"/>
            <w:gridCol w:w="1658"/>
            <w:gridCol w:w="4199"/>
            <w:gridCol w:w="2299"/>
          </w:tblGrid>
        </w:tblGridChange>
      </w:tblGrid>
      <w:tr>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Version</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Date</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Objet de la version</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Par</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1.0</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19/06/2013</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Mise en forme sous la nouvelle charte</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Sara AREZKI</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1.1</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08/10/2014</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Ajout de sections Vermeg</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Ramzi Abid</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1.2</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12/02/2015</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Besoins fonctionnels des opérations sur titres marché local</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Mohammed Bacem Chelly </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bookmarkStart w:colFirst="0" w:colLast="0" w:name="_1fob9te" w:id="2"/>
      <w:bookmarkEnd w:id="2"/>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3znysh7" w:id="3"/>
      <w:bookmarkEnd w:id="3"/>
      <w:r w:rsidDel="00000000" w:rsidR="00000000" w:rsidRPr="00000000">
        <w:rPr>
          <w:b w:val="1"/>
          <w:color w:val="404040"/>
          <w:sz w:val="32"/>
          <w:szCs w:val="32"/>
          <w:rtl w:val="0"/>
        </w:rPr>
        <w:t xml:space="preserve">LISTE DE DIFFUSION</w:t>
      </w:r>
    </w:p>
    <w:p w:rsidR="00000000" w:rsidDel="00000000" w:rsidP="00000000" w:rsidRDefault="00000000" w:rsidRPr="00000000">
      <w:pPr>
        <w:pBdr/>
        <w:contextualSpacing w:val="0"/>
        <w:jc w:val="both"/>
        <w:rPr/>
      </w:pPr>
      <w:r w:rsidDel="00000000" w:rsidR="00000000" w:rsidRPr="00000000">
        <w:rPr>
          <w:rtl w:val="0"/>
        </w:rPr>
      </w:r>
    </w:p>
    <w:tbl>
      <w:tblPr>
        <w:tblStyle w:val="Table2"/>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3544"/>
        <w:gridCol w:w="1418"/>
        <w:gridCol w:w="1417"/>
        <w:gridCol w:w="1361"/>
        <w:gridCol w:w="1332"/>
        <w:tblGridChange w:id="0">
          <w:tblGrid>
            <w:gridCol w:w="3544"/>
            <w:gridCol w:w="1418"/>
            <w:gridCol w:w="1417"/>
            <w:gridCol w:w="1361"/>
            <w:gridCol w:w="1332"/>
          </w:tblGrid>
        </w:tblGridChange>
      </w:tblGrid>
      <w:t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Nom</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Information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Vérification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Approbation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Application</w:t>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t xml:space="preserve">Habib Tanoubi</w:t>
            </w: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2et92p0" w:id="4"/>
      <w:bookmarkEnd w:id="4"/>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tyjcwt" w:id="5"/>
      <w:bookmarkEnd w:id="5"/>
      <w:r w:rsidDel="00000000" w:rsidR="00000000" w:rsidRPr="00000000">
        <w:rPr>
          <w:b w:val="1"/>
          <w:color w:val="404040"/>
          <w:sz w:val="32"/>
          <w:szCs w:val="32"/>
          <w:rtl w:val="0"/>
        </w:rPr>
        <w:t xml:space="preserve">DOCUMENTS APPLICABLES ET DE REFERENCE</w:t>
      </w:r>
    </w:p>
    <w:p w:rsidR="00000000" w:rsidDel="00000000" w:rsidP="00000000" w:rsidRDefault="00000000" w:rsidRPr="00000000">
      <w:pPr>
        <w:pBdr/>
        <w:contextualSpacing w:val="0"/>
        <w:jc w:val="both"/>
        <w:rPr/>
      </w:pPr>
      <w:r w:rsidDel="00000000" w:rsidR="00000000" w:rsidRPr="00000000">
        <w:rPr>
          <w:rtl w:val="0"/>
        </w:rPr>
      </w:r>
    </w:p>
    <w:tbl>
      <w:tblPr>
        <w:tblStyle w:val="Table3"/>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3dy6vkm" w:id="6"/>
      <w:bookmarkEnd w:id="6"/>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1t3h5sf" w:id="7"/>
      <w:bookmarkEnd w:id="7"/>
      <w:r w:rsidDel="00000000" w:rsidR="00000000" w:rsidRPr="00000000">
        <w:rPr>
          <w:b w:val="1"/>
          <w:color w:val="404040"/>
          <w:sz w:val="32"/>
          <w:szCs w:val="32"/>
          <w:rtl w:val="0"/>
        </w:rPr>
        <w:t xml:space="preserve">TERMINOLOGIES ET ACRONYMES</w:t>
      </w:r>
    </w:p>
    <w:p w:rsidR="00000000" w:rsidDel="00000000" w:rsidP="00000000" w:rsidRDefault="00000000" w:rsidRPr="00000000">
      <w:pPr>
        <w:pBdr/>
        <w:contextualSpacing w:val="0"/>
        <w:jc w:val="both"/>
        <w:rPr/>
      </w:pPr>
      <w:r w:rsidDel="00000000" w:rsidR="00000000" w:rsidRPr="00000000">
        <w:rPr>
          <w:rtl w:val="0"/>
        </w:rPr>
      </w:r>
    </w:p>
    <w:tbl>
      <w:tblPr>
        <w:tblStyle w:val="Table4"/>
        <w:bidiVisual w:val="0"/>
        <w:tblW w:w="9140.0" w:type="dxa"/>
        <w:jc w:val="left"/>
        <w:tblInd w:w="-15.0" w:type="dxa"/>
        <w:tblLayout w:type="fixed"/>
        <w:tblLook w:val="0400"/>
      </w:tblPr>
      <w:tblGrid>
        <w:gridCol w:w="3700"/>
        <w:gridCol w:w="5440"/>
        <w:tblGridChange w:id="0">
          <w:tblGrid>
            <w:gridCol w:w="3700"/>
            <w:gridCol w:w="5440"/>
          </w:tblGrid>
        </w:tblGridChange>
      </w:tblGrid>
      <w:tr>
        <w:trPr>
          <w:trHeight w:val="300" w:hRule="atLeast"/>
        </w:trPr>
        <w:tc>
          <w:tcPr>
            <w:tcBorders>
              <w:top w:color="808080" w:space="0" w:sz="8" w:val="single"/>
              <w:left w:color="808080" w:space="0" w:sz="8" w:val="single"/>
              <w:bottom w:color="808080" w:space="0" w:sz="8" w:val="single"/>
              <w:right w:color="808080" w:space="0" w:sz="8" w:val="single"/>
            </w:tcBorders>
            <w:shd w:fill="d9d9d9"/>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Terminologie / Acronyme</w:t>
            </w:r>
          </w:p>
        </w:tc>
        <w:tc>
          <w:tcPr>
            <w:tcBorders>
              <w:top w:color="808080" w:space="0" w:sz="8" w:val="single"/>
              <w:left w:color="000000" w:space="0" w:sz="0" w:val="nil"/>
              <w:bottom w:color="808080" w:space="0" w:sz="8" w:val="single"/>
              <w:right w:color="808080" w:space="0" w:sz="8" w:val="single"/>
            </w:tcBorders>
            <w:shd w:fill="d9d9d9"/>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Définition</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AGO</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Assemblée générale ordinaire.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Bulk Instruction</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Saisie massive des instructions clients.</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Centralisateur</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Teneur de compte mandaté par l’émetteur en vue de la réalisation d’une OST</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Claim</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Réclamation à recevoir ou a générer à la contrepartie pour l’acquisition des droits transférée suite à une OST sur flux.</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Nostro</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Les comptes d’AWB chez le dépositaire centrale Maroclear.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PEA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du plan d’épargne en action.</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Pivot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w:t>
            </w:r>
            <w:r w:rsidDel="00000000" w:rsidR="00000000" w:rsidRPr="00000000">
              <w:rPr>
                <w:rFonts w:ascii="Calibri" w:cs="Calibri" w:eastAsia="Calibri" w:hAnsi="Calibri"/>
                <w:b w:val="1"/>
                <w:rtl w:val="0"/>
              </w:rPr>
              <w:t xml:space="preserve">espèce </w:t>
            </w:r>
            <w:r w:rsidDel="00000000" w:rsidR="00000000" w:rsidRPr="00000000">
              <w:rPr>
                <w:rFonts w:ascii="Calibri" w:cs="Calibri" w:eastAsia="Calibri" w:hAnsi="Calibri"/>
                <w:b w:val="1"/>
                <w:color w:val="000000"/>
                <w:rtl w:val="0"/>
              </w:rPr>
              <w:t xml:space="preserve">à débiter au profit des ayants droits dans le cadre des OST génératrices de flux espèce.</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Cours à l’opération d’une action</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Le prix de l’action qui sera considéré dans le calcul des commissions dans le cadre des OST d’échange.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Détachement</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Action par laquelle un coupon ou un droit est séparé d’un titre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Ex Date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 de détachement bourse, Ex date pour dire Détachement EX coupon.</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Exécution ou « Entitlement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Calcul prévisionnel du paiement à recevoir ou a payer.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Jour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Jour ouvrable</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Late Trade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Transaction tardive sur une valeur détachante initiée par l’ayants droits, cette opération doit être prise en considération dans le calcul des exécutions tardive.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OCA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Obligation convertibles en actions.</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Offre publique d’achat</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OPR</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Offre publique de retrait</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ORA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Obligations remboursables en actions</w:t>
            </w:r>
          </w:p>
        </w:tc>
      </w:tr>
      <w:tr>
        <w:trPr>
          <w:trHeight w:val="9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OST sur Flux</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Mouvement de régularisation de droits attachés à des titres en faveur de leurs ayants droit qui ne les ont pas reçus du fait que le détachement a eu lieu entre la date de négociation et la date de détachement Maroclear.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Paiement marché</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Opération de débit ou de crédit réelles, en titres, droits ou espèce.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Payment date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 à laquelle les dividendes sont crédités sur les comptes des ayants droits.</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Position éligible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Tout titulaire inscrit dans les livres d’un teneur de comptes et ayant un solde créditeur en une valeur mobilière à la date d’enregistrement définie dans le document.</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Prix de réinvestissement</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Prix des titres à recevoir dans le cadre d’un dividende optionnel.</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Ratio de prix</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Ration résultant de la division du prix de coupon par le prix de réinvestissement dans le cadre d’un dividende optionnel pour définir la quantité des titres à recevoir.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Record date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 d’enregistrement ou date d’arrêté de position.</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a titre irréductible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donnant droit à un nombre d’actions nouvelles selon la parité fixée par l’émetteur et ce à hauteur du nombre des droits préférentiels de souscription exercés.</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a titre réductible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effectuée dans le cadre d’une augmentation de capital en numéraire en sus de la souscription à titre irréductible sans présentation de droits préférentiels de souscription.</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Titres ou droits formant rompus</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Titres ou droits résiduels suite à l’application de la parité exigée par l’émetteur.</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pBdr/>
        <w:spacing w:after="0" w:before="480" w:line="240" w:lineRule="auto"/>
        <w:contextualSpacing w:val="0"/>
        <w:rPr/>
      </w:pPr>
      <w:r w:rsidDel="00000000" w:rsidR="00000000" w:rsidRPr="00000000">
        <w:rPr>
          <w:rFonts w:ascii="Calibri" w:cs="Calibri" w:eastAsia="Calibri" w:hAnsi="Calibri"/>
          <w:b w:val="1"/>
          <w:smallCaps w:val="1"/>
          <w:sz w:val="32"/>
          <w:szCs w:val="32"/>
          <w:rtl w:val="0"/>
        </w:rPr>
        <w:t xml:space="preserve">Sommaire</w:t>
      </w:r>
      <w:hyperlink w:anchor="_gjdgxs">
        <w:r w:rsidDel="00000000" w:rsidR="00000000" w:rsidRPr="00000000">
          <w:rPr>
            <w:rtl w:val="0"/>
          </w:rPr>
        </w:r>
      </w:hyperlink>
    </w:p>
    <w:sdt>
      <w:sdtPr>
        <w:docPartObj>
          <w:docPartGallery w:val="Table of Contents"/>
          <w:docPartUnique w:val="1"/>
        </w:docPartObj>
      </w:sdtPr>
      <w:sdtContent>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bookmarkStart w:colFirst="0" w:colLast="0" w:name="_4d34og8" w:id="8"/>
          <w:bookmarkEnd w:id="8"/>
          <w:r w:rsidDel="00000000" w:rsidR="00000000" w:rsidRPr="00000000">
            <w:fldChar w:fldCharType="begin"/>
            <w:instrText xml:space="preserve"> TOC \h \u \z \n </w:instrText>
            <w:fldChar w:fldCharType="separate"/>
          </w:r>
          <w:hyperlink w:anchor="_gjdgxs">
            <w:r w:rsidDel="00000000" w:rsidR="00000000" w:rsidRPr="00000000">
              <w:rPr>
                <w:rFonts w:ascii="Calibri" w:cs="Calibri" w:eastAsia="Calibri" w:hAnsi="Calibri"/>
                <w:b w:val="0"/>
                <w:color w:val="0000ff"/>
                <w:sz w:val="22"/>
                <w:szCs w:val="22"/>
                <w:u w:val="single"/>
                <w:rtl w:val="0"/>
              </w:rPr>
              <w:t xml:space="preserve">P14020 – REFONTE CHAINE TITRES</w:t>
            </w:r>
          </w:hyperlink>
          <w:hyperlink w:anchor="_2s8eyo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s8eyo1">
            <w:r w:rsidDel="00000000" w:rsidR="00000000" w:rsidRPr="00000000">
              <w:rPr>
                <w:rFonts w:ascii="Calibri" w:cs="Calibri" w:eastAsia="Calibri" w:hAnsi="Calibri"/>
                <w:b w:val="0"/>
                <w:color w:val="0000ff"/>
                <w:sz w:val="22"/>
                <w:szCs w:val="22"/>
                <w:u w:val="single"/>
                <w:rtl w:val="0"/>
              </w:rPr>
              <w:t xml:space="preserve">1.</w:t>
            </w:r>
          </w:hyperlink>
          <w:hyperlink w:anchor="_2s8eyo1">
            <w:r w:rsidDel="00000000" w:rsidR="00000000" w:rsidRPr="00000000">
              <w:rPr>
                <w:rFonts w:ascii="Calibri" w:cs="Calibri" w:eastAsia="Calibri" w:hAnsi="Calibri"/>
                <w:b w:val="0"/>
                <w:sz w:val="22"/>
                <w:szCs w:val="22"/>
                <w:rtl w:val="0"/>
              </w:rPr>
              <w:tab/>
            </w:r>
          </w:hyperlink>
          <w:hyperlink w:anchor="_2s8eyo1">
            <w:r w:rsidDel="00000000" w:rsidR="00000000" w:rsidRPr="00000000">
              <w:rPr>
                <w:rFonts w:ascii="Calibri" w:cs="Calibri" w:eastAsia="Calibri" w:hAnsi="Calibri"/>
                <w:b w:val="0"/>
                <w:color w:val="0000ff"/>
                <w:sz w:val="22"/>
                <w:szCs w:val="22"/>
                <w:u w:val="single"/>
                <w:rtl w:val="0"/>
              </w:rPr>
              <w:t xml:space="preserve">Introduction</w:t>
            </w:r>
          </w:hyperlink>
          <w:hyperlink w:anchor="_17dp8v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7dp8vu">
            <w:r w:rsidDel="00000000" w:rsidR="00000000" w:rsidRPr="00000000">
              <w:rPr>
                <w:rFonts w:ascii="Calibri" w:cs="Calibri" w:eastAsia="Calibri" w:hAnsi="Calibri"/>
                <w:b w:val="0"/>
                <w:color w:val="0000ff"/>
                <w:sz w:val="22"/>
                <w:szCs w:val="22"/>
                <w:u w:val="single"/>
                <w:rtl w:val="0"/>
              </w:rPr>
              <w:t xml:space="preserve">1.1</w:t>
            </w:r>
          </w:hyperlink>
          <w:hyperlink w:anchor="_17dp8vu">
            <w:r w:rsidDel="00000000" w:rsidR="00000000" w:rsidRPr="00000000">
              <w:rPr>
                <w:rFonts w:ascii="Calibri" w:cs="Calibri" w:eastAsia="Calibri" w:hAnsi="Calibri"/>
                <w:b w:val="0"/>
                <w:sz w:val="22"/>
                <w:szCs w:val="22"/>
                <w:rtl w:val="0"/>
              </w:rPr>
              <w:tab/>
            </w:r>
          </w:hyperlink>
          <w:hyperlink w:anchor="_17dp8vu">
            <w:r w:rsidDel="00000000" w:rsidR="00000000" w:rsidRPr="00000000">
              <w:rPr>
                <w:rFonts w:ascii="Calibri" w:cs="Calibri" w:eastAsia="Calibri" w:hAnsi="Calibri"/>
                <w:b w:val="0"/>
                <w:color w:val="0000ff"/>
                <w:sz w:val="22"/>
                <w:szCs w:val="22"/>
                <w:u w:val="single"/>
                <w:rtl w:val="0"/>
              </w:rPr>
              <w:t xml:space="preserve">Objectifs du document</w:t>
            </w:r>
          </w:hyperlink>
          <w:hyperlink w:anchor="_26in1r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6in1rg">
            <w:r w:rsidDel="00000000" w:rsidR="00000000" w:rsidRPr="00000000">
              <w:rPr>
                <w:rFonts w:ascii="Calibri" w:cs="Calibri" w:eastAsia="Calibri" w:hAnsi="Calibri"/>
                <w:b w:val="0"/>
                <w:color w:val="0000ff"/>
                <w:sz w:val="22"/>
                <w:szCs w:val="22"/>
                <w:u w:val="single"/>
                <w:rtl w:val="0"/>
              </w:rPr>
              <w:t xml:space="preserve">1.2</w:t>
            </w:r>
          </w:hyperlink>
          <w:hyperlink w:anchor="_26in1rg">
            <w:r w:rsidDel="00000000" w:rsidR="00000000" w:rsidRPr="00000000">
              <w:rPr>
                <w:rFonts w:ascii="Calibri" w:cs="Calibri" w:eastAsia="Calibri" w:hAnsi="Calibri"/>
                <w:b w:val="0"/>
                <w:sz w:val="22"/>
                <w:szCs w:val="22"/>
                <w:rtl w:val="0"/>
              </w:rPr>
              <w:tab/>
            </w:r>
          </w:hyperlink>
          <w:hyperlink w:anchor="_26in1rg">
            <w:r w:rsidDel="00000000" w:rsidR="00000000" w:rsidRPr="00000000">
              <w:rPr>
                <w:rFonts w:ascii="Calibri" w:cs="Calibri" w:eastAsia="Calibri" w:hAnsi="Calibri"/>
                <w:b w:val="0"/>
                <w:color w:val="0000ff"/>
                <w:sz w:val="22"/>
                <w:szCs w:val="22"/>
                <w:u w:val="single"/>
                <w:rtl w:val="0"/>
              </w:rPr>
              <w:t xml:space="preserve">Objectifs et périmètre du projet</w:t>
            </w:r>
          </w:hyperlink>
          <w:hyperlink w:anchor="_35nkun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5nkun2">
            <w:r w:rsidDel="00000000" w:rsidR="00000000" w:rsidRPr="00000000">
              <w:rPr>
                <w:rFonts w:ascii="Calibri" w:cs="Calibri" w:eastAsia="Calibri" w:hAnsi="Calibri"/>
                <w:b w:val="0"/>
                <w:color w:val="0000ff"/>
                <w:sz w:val="22"/>
                <w:szCs w:val="22"/>
                <w:u w:val="single"/>
                <w:rtl w:val="0"/>
              </w:rPr>
              <w:t xml:space="preserve">1.3</w:t>
            </w:r>
          </w:hyperlink>
          <w:hyperlink w:anchor="_35nkun2">
            <w:r w:rsidDel="00000000" w:rsidR="00000000" w:rsidRPr="00000000">
              <w:rPr>
                <w:rFonts w:ascii="Calibri" w:cs="Calibri" w:eastAsia="Calibri" w:hAnsi="Calibri"/>
                <w:b w:val="0"/>
                <w:sz w:val="22"/>
                <w:szCs w:val="22"/>
                <w:rtl w:val="0"/>
              </w:rPr>
              <w:tab/>
            </w:r>
          </w:hyperlink>
          <w:hyperlink w:anchor="_35nkun2">
            <w:r w:rsidDel="00000000" w:rsidR="00000000" w:rsidRPr="00000000">
              <w:rPr>
                <w:rFonts w:ascii="Calibri" w:cs="Calibri" w:eastAsia="Calibri" w:hAnsi="Calibri"/>
                <w:b w:val="0"/>
                <w:color w:val="0000ff"/>
                <w:sz w:val="22"/>
                <w:szCs w:val="22"/>
                <w:u w:val="single"/>
                <w:rtl w:val="0"/>
              </w:rPr>
              <w:t xml:space="preserve">Limites du document</w:t>
            </w:r>
          </w:hyperlink>
          <w:hyperlink w:anchor="_1ksv4u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ksv4uv">
            <w:r w:rsidDel="00000000" w:rsidR="00000000" w:rsidRPr="00000000">
              <w:rPr>
                <w:rFonts w:ascii="Calibri" w:cs="Calibri" w:eastAsia="Calibri" w:hAnsi="Calibri"/>
                <w:b w:val="0"/>
                <w:color w:val="0000ff"/>
                <w:sz w:val="22"/>
                <w:szCs w:val="22"/>
                <w:u w:val="single"/>
                <w:rtl w:val="0"/>
              </w:rPr>
              <w:t xml:space="preserve">1.4</w:t>
            </w:r>
          </w:hyperlink>
          <w:hyperlink w:anchor="_1ksv4uv">
            <w:r w:rsidDel="00000000" w:rsidR="00000000" w:rsidRPr="00000000">
              <w:rPr>
                <w:rFonts w:ascii="Calibri" w:cs="Calibri" w:eastAsia="Calibri" w:hAnsi="Calibri"/>
                <w:b w:val="0"/>
                <w:sz w:val="22"/>
                <w:szCs w:val="22"/>
                <w:rtl w:val="0"/>
              </w:rPr>
              <w:tab/>
            </w:r>
          </w:hyperlink>
          <w:hyperlink w:anchor="_1ksv4uv">
            <w:r w:rsidDel="00000000" w:rsidR="00000000" w:rsidRPr="00000000">
              <w:rPr>
                <w:rFonts w:ascii="Calibri" w:cs="Calibri" w:eastAsia="Calibri" w:hAnsi="Calibri"/>
                <w:b w:val="0"/>
                <w:color w:val="0000ff"/>
                <w:sz w:val="22"/>
                <w:szCs w:val="22"/>
                <w:u w:val="single"/>
                <w:rtl w:val="0"/>
              </w:rPr>
              <w:t xml:space="preserve">Points en suspens</w:t>
            </w:r>
          </w:hyperlink>
          <w:hyperlink w:anchor="_44sini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4sinio">
            <w:r w:rsidDel="00000000" w:rsidR="00000000" w:rsidRPr="00000000">
              <w:rPr>
                <w:rFonts w:ascii="Calibri" w:cs="Calibri" w:eastAsia="Calibri" w:hAnsi="Calibri"/>
                <w:b w:val="0"/>
                <w:color w:val="0000ff"/>
                <w:sz w:val="22"/>
                <w:szCs w:val="22"/>
                <w:u w:val="single"/>
                <w:rtl w:val="0"/>
              </w:rPr>
              <w:t xml:space="preserve">1.5</w:t>
            </w:r>
          </w:hyperlink>
          <w:hyperlink w:anchor="_44sinio">
            <w:r w:rsidDel="00000000" w:rsidR="00000000" w:rsidRPr="00000000">
              <w:rPr>
                <w:rFonts w:ascii="Calibri" w:cs="Calibri" w:eastAsia="Calibri" w:hAnsi="Calibri"/>
                <w:b w:val="0"/>
                <w:sz w:val="22"/>
                <w:szCs w:val="22"/>
                <w:rtl w:val="0"/>
              </w:rPr>
              <w:tab/>
            </w:r>
          </w:hyperlink>
          <w:hyperlink w:anchor="_44sinio">
            <w:r w:rsidDel="00000000" w:rsidR="00000000" w:rsidRPr="00000000">
              <w:rPr>
                <w:rFonts w:ascii="Calibri" w:cs="Calibri" w:eastAsia="Calibri" w:hAnsi="Calibri"/>
                <w:b w:val="0"/>
                <w:color w:val="0000ff"/>
                <w:sz w:val="22"/>
                <w:szCs w:val="22"/>
                <w:u w:val="single"/>
                <w:rtl w:val="0"/>
              </w:rPr>
              <w:t xml:space="preserve">Références</w:t>
            </w:r>
          </w:hyperlink>
          <w:hyperlink w:anchor="_2jxsxq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jxsxqh">
            <w:r w:rsidDel="00000000" w:rsidR="00000000" w:rsidRPr="00000000">
              <w:rPr>
                <w:rFonts w:ascii="Calibri" w:cs="Calibri" w:eastAsia="Calibri" w:hAnsi="Calibri"/>
                <w:b w:val="0"/>
                <w:color w:val="0000ff"/>
                <w:sz w:val="22"/>
                <w:szCs w:val="22"/>
                <w:u w:val="single"/>
                <w:rtl w:val="0"/>
              </w:rPr>
              <w:t xml:space="preserve">2</w:t>
            </w:r>
          </w:hyperlink>
          <w:hyperlink w:anchor="_2jxsxqh">
            <w:r w:rsidDel="00000000" w:rsidR="00000000" w:rsidRPr="00000000">
              <w:rPr>
                <w:rFonts w:ascii="Calibri" w:cs="Calibri" w:eastAsia="Calibri" w:hAnsi="Calibri"/>
                <w:b w:val="0"/>
                <w:sz w:val="22"/>
                <w:szCs w:val="22"/>
                <w:rtl w:val="0"/>
              </w:rPr>
              <w:tab/>
            </w:r>
          </w:hyperlink>
          <w:hyperlink w:anchor="_2jxsxqh">
            <w:r w:rsidDel="00000000" w:rsidR="00000000" w:rsidRPr="00000000">
              <w:rPr>
                <w:rFonts w:ascii="Calibri" w:cs="Calibri" w:eastAsia="Calibri" w:hAnsi="Calibri"/>
                <w:b w:val="0"/>
                <w:color w:val="0000ff"/>
                <w:sz w:val="22"/>
                <w:szCs w:val="22"/>
                <w:u w:val="single"/>
                <w:rtl w:val="0"/>
              </w:rPr>
              <w:t xml:space="preserve">Diagramme de Flux</w:t>
            </w:r>
          </w:hyperlink>
          <w:hyperlink w:anchor="_z337y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z337ya">
            <w:r w:rsidDel="00000000" w:rsidR="00000000" w:rsidRPr="00000000">
              <w:rPr>
                <w:rFonts w:ascii="Calibri" w:cs="Calibri" w:eastAsia="Calibri" w:hAnsi="Calibri"/>
                <w:b w:val="0"/>
                <w:color w:val="0000ff"/>
                <w:sz w:val="22"/>
                <w:szCs w:val="22"/>
                <w:u w:val="single"/>
                <w:rtl w:val="0"/>
              </w:rPr>
              <w:t xml:space="preserve">2.1</w:t>
            </w:r>
          </w:hyperlink>
          <w:hyperlink w:anchor="_z337ya">
            <w:r w:rsidDel="00000000" w:rsidR="00000000" w:rsidRPr="00000000">
              <w:rPr>
                <w:rFonts w:ascii="Calibri" w:cs="Calibri" w:eastAsia="Calibri" w:hAnsi="Calibri"/>
                <w:b w:val="0"/>
                <w:sz w:val="22"/>
                <w:szCs w:val="22"/>
                <w:rtl w:val="0"/>
              </w:rPr>
              <w:tab/>
            </w:r>
          </w:hyperlink>
          <w:hyperlink w:anchor="_z337ya">
            <w:r w:rsidDel="00000000" w:rsidR="00000000" w:rsidRPr="00000000">
              <w:rPr>
                <w:rFonts w:ascii="Calibri" w:cs="Calibri" w:eastAsia="Calibri" w:hAnsi="Calibri"/>
                <w:b w:val="0"/>
                <w:color w:val="0000ff"/>
                <w:sz w:val="22"/>
                <w:szCs w:val="22"/>
                <w:u w:val="single"/>
                <w:rtl w:val="0"/>
              </w:rPr>
              <w:t xml:space="preserve">Description du diagramme des flux :</w:t>
            </w:r>
          </w:hyperlink>
          <w:hyperlink w:anchor="_3j2qqm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j2qqm3">
            <w:r w:rsidDel="00000000" w:rsidR="00000000" w:rsidRPr="00000000">
              <w:rPr>
                <w:rFonts w:ascii="Calibri" w:cs="Calibri" w:eastAsia="Calibri" w:hAnsi="Calibri"/>
                <w:b w:val="0"/>
                <w:color w:val="0000ff"/>
                <w:sz w:val="22"/>
                <w:szCs w:val="22"/>
                <w:u w:val="single"/>
                <w:rtl w:val="0"/>
              </w:rPr>
              <w:t xml:space="preserve">2.2</w:t>
            </w:r>
          </w:hyperlink>
          <w:hyperlink w:anchor="_3j2qqm3">
            <w:r w:rsidDel="00000000" w:rsidR="00000000" w:rsidRPr="00000000">
              <w:rPr>
                <w:rFonts w:ascii="Calibri" w:cs="Calibri" w:eastAsia="Calibri" w:hAnsi="Calibri"/>
                <w:b w:val="0"/>
                <w:sz w:val="22"/>
                <w:szCs w:val="22"/>
                <w:rtl w:val="0"/>
              </w:rPr>
              <w:tab/>
            </w:r>
          </w:hyperlink>
          <w:hyperlink w:anchor="_3j2qqm3">
            <w:r w:rsidDel="00000000" w:rsidR="00000000" w:rsidRPr="00000000">
              <w:rPr>
                <w:rFonts w:ascii="Calibri" w:cs="Calibri" w:eastAsia="Calibri" w:hAnsi="Calibri"/>
                <w:b w:val="0"/>
                <w:color w:val="0000ff"/>
                <w:sz w:val="22"/>
                <w:szCs w:val="22"/>
                <w:u w:val="single"/>
                <w:rtl w:val="0"/>
              </w:rPr>
              <w:t xml:space="preserve">Liste des acteurs :</w:t>
            </w:r>
          </w:hyperlink>
          <w:hyperlink w:anchor="_1y810t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y810tw">
            <w:r w:rsidDel="00000000" w:rsidR="00000000" w:rsidRPr="00000000">
              <w:rPr>
                <w:rFonts w:ascii="Calibri" w:cs="Calibri" w:eastAsia="Calibri" w:hAnsi="Calibri"/>
                <w:b w:val="0"/>
                <w:color w:val="0000ff"/>
                <w:sz w:val="22"/>
                <w:szCs w:val="22"/>
                <w:u w:val="single"/>
                <w:rtl w:val="0"/>
              </w:rPr>
              <w:t xml:space="preserve">2.3</w:t>
            </w:r>
          </w:hyperlink>
          <w:hyperlink w:anchor="_1y810tw">
            <w:r w:rsidDel="00000000" w:rsidR="00000000" w:rsidRPr="00000000">
              <w:rPr>
                <w:rFonts w:ascii="Calibri" w:cs="Calibri" w:eastAsia="Calibri" w:hAnsi="Calibri"/>
                <w:b w:val="0"/>
                <w:sz w:val="22"/>
                <w:szCs w:val="22"/>
                <w:rtl w:val="0"/>
              </w:rPr>
              <w:tab/>
            </w:r>
          </w:hyperlink>
          <w:hyperlink w:anchor="_1y810tw">
            <w:r w:rsidDel="00000000" w:rsidR="00000000" w:rsidRPr="00000000">
              <w:rPr>
                <w:rFonts w:ascii="Calibri" w:cs="Calibri" w:eastAsia="Calibri" w:hAnsi="Calibri"/>
                <w:b w:val="0"/>
                <w:color w:val="0000ff"/>
                <w:sz w:val="22"/>
                <w:szCs w:val="22"/>
                <w:u w:val="single"/>
                <w:rtl w:val="0"/>
              </w:rPr>
              <w:t xml:space="preserve">Liste des flux :</w:t>
            </w:r>
          </w:hyperlink>
          <w:hyperlink w:anchor="_2xcytp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xcytpi">
            <w:r w:rsidDel="00000000" w:rsidR="00000000" w:rsidRPr="00000000">
              <w:rPr>
                <w:rFonts w:ascii="Calibri" w:cs="Calibri" w:eastAsia="Calibri" w:hAnsi="Calibri"/>
                <w:b w:val="0"/>
                <w:color w:val="0000ff"/>
                <w:sz w:val="22"/>
                <w:szCs w:val="22"/>
                <w:u w:val="single"/>
                <w:rtl w:val="0"/>
              </w:rPr>
              <w:t xml:space="preserve">3</w:t>
            </w:r>
          </w:hyperlink>
          <w:hyperlink w:anchor="_2xcytpi">
            <w:r w:rsidDel="00000000" w:rsidR="00000000" w:rsidRPr="00000000">
              <w:rPr>
                <w:rFonts w:ascii="Calibri" w:cs="Calibri" w:eastAsia="Calibri" w:hAnsi="Calibri"/>
                <w:b w:val="0"/>
                <w:sz w:val="22"/>
                <w:szCs w:val="22"/>
                <w:rtl w:val="0"/>
              </w:rPr>
              <w:tab/>
            </w:r>
          </w:hyperlink>
          <w:hyperlink w:anchor="_2xcytpi">
            <w:r w:rsidDel="00000000" w:rsidR="00000000" w:rsidRPr="00000000">
              <w:rPr>
                <w:rFonts w:ascii="Calibri" w:cs="Calibri" w:eastAsia="Calibri" w:hAnsi="Calibri"/>
                <w:b w:val="0"/>
                <w:color w:val="0000ff"/>
                <w:sz w:val="22"/>
                <w:szCs w:val="22"/>
                <w:u w:val="single"/>
                <w:rtl w:val="0"/>
              </w:rPr>
              <w:t xml:space="preserve">Processus Metier</w:t>
            </w:r>
          </w:hyperlink>
          <w:hyperlink w:anchor="_1ci93x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ci93xb">
            <w:r w:rsidDel="00000000" w:rsidR="00000000" w:rsidRPr="00000000">
              <w:rPr>
                <w:rFonts w:ascii="Calibri" w:cs="Calibri" w:eastAsia="Calibri" w:hAnsi="Calibri"/>
                <w:b w:val="0"/>
                <w:color w:val="0000ff"/>
                <w:sz w:val="22"/>
                <w:szCs w:val="22"/>
                <w:u w:val="single"/>
                <w:rtl w:val="0"/>
              </w:rPr>
              <w:t xml:space="preserve">3.1</w:t>
            </w:r>
          </w:hyperlink>
          <w:hyperlink w:anchor="_1ci93xb">
            <w:r w:rsidDel="00000000" w:rsidR="00000000" w:rsidRPr="00000000">
              <w:rPr>
                <w:rFonts w:ascii="Calibri" w:cs="Calibri" w:eastAsia="Calibri" w:hAnsi="Calibri"/>
                <w:b w:val="0"/>
                <w:sz w:val="22"/>
                <w:szCs w:val="22"/>
                <w:rtl w:val="0"/>
              </w:rPr>
              <w:tab/>
            </w:r>
          </w:hyperlink>
          <w:hyperlink w:anchor="_1ci93xb">
            <w:r w:rsidDel="00000000" w:rsidR="00000000" w:rsidRPr="00000000">
              <w:rPr>
                <w:rFonts w:ascii="Calibri" w:cs="Calibri" w:eastAsia="Calibri" w:hAnsi="Calibri"/>
                <w:b w:val="0"/>
                <w:color w:val="0000ff"/>
                <w:sz w:val="22"/>
                <w:szCs w:val="22"/>
                <w:u w:val="single"/>
                <w:rtl w:val="0"/>
              </w:rPr>
              <w:t xml:space="preserve">Gestion des annonces</w:t>
            </w:r>
          </w:hyperlink>
          <w:hyperlink w:anchor="_3whwml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whwml4">
            <w:r w:rsidDel="00000000" w:rsidR="00000000" w:rsidRPr="00000000">
              <w:rPr>
                <w:rFonts w:ascii="Calibri" w:cs="Calibri" w:eastAsia="Calibri" w:hAnsi="Calibri"/>
                <w:b w:val="0"/>
                <w:color w:val="0000ff"/>
                <w:sz w:val="22"/>
                <w:szCs w:val="22"/>
                <w:u w:val="single"/>
                <w:rtl w:val="0"/>
              </w:rPr>
              <w:t xml:space="preserve">3.1.1</w:t>
            </w:r>
          </w:hyperlink>
          <w:hyperlink w:anchor="_3whwml4">
            <w:r w:rsidDel="00000000" w:rsidR="00000000" w:rsidRPr="00000000">
              <w:rPr>
                <w:rFonts w:ascii="Calibri" w:cs="Calibri" w:eastAsia="Calibri" w:hAnsi="Calibri"/>
                <w:b w:val="0"/>
                <w:sz w:val="22"/>
                <w:szCs w:val="22"/>
                <w:rtl w:val="0"/>
              </w:rPr>
              <w:tab/>
            </w:r>
          </w:hyperlink>
          <w:hyperlink w:anchor="_3whwml4">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qsh70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qsh70q">
            <w:r w:rsidDel="00000000" w:rsidR="00000000" w:rsidRPr="00000000">
              <w:rPr>
                <w:rFonts w:ascii="Calibri" w:cs="Calibri" w:eastAsia="Calibri" w:hAnsi="Calibri"/>
                <w:b w:val="0"/>
                <w:color w:val="0000ff"/>
                <w:sz w:val="22"/>
                <w:szCs w:val="22"/>
                <w:u w:val="single"/>
                <w:rtl w:val="0"/>
              </w:rPr>
              <w:t xml:space="preserve">3.1.2</w:t>
            </w:r>
          </w:hyperlink>
          <w:hyperlink w:anchor="_qsh70q">
            <w:r w:rsidDel="00000000" w:rsidR="00000000" w:rsidRPr="00000000">
              <w:rPr>
                <w:rFonts w:ascii="Calibri" w:cs="Calibri" w:eastAsia="Calibri" w:hAnsi="Calibri"/>
                <w:b w:val="0"/>
                <w:sz w:val="22"/>
                <w:szCs w:val="22"/>
                <w:rtl w:val="0"/>
              </w:rPr>
              <w:tab/>
            </w:r>
          </w:hyperlink>
          <w:hyperlink w:anchor="_qsh70q">
            <w:r w:rsidDel="00000000" w:rsidR="00000000" w:rsidRPr="00000000">
              <w:rPr>
                <w:rFonts w:ascii="Calibri" w:cs="Calibri" w:eastAsia="Calibri" w:hAnsi="Calibri"/>
                <w:b w:val="0"/>
                <w:color w:val="0000ff"/>
                <w:sz w:val="22"/>
                <w:szCs w:val="22"/>
                <w:u w:val="single"/>
                <w:rtl w:val="0"/>
              </w:rPr>
              <w:t xml:space="preserve">Type d’annonces</w:t>
            </w:r>
          </w:hyperlink>
          <w:hyperlink w:anchor="_3as4po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as4poj">
            <w:r w:rsidDel="00000000" w:rsidR="00000000" w:rsidRPr="00000000">
              <w:rPr>
                <w:rFonts w:ascii="Calibri" w:cs="Calibri" w:eastAsia="Calibri" w:hAnsi="Calibri"/>
                <w:b w:val="0"/>
                <w:i w:val="1"/>
                <w:color w:val="0000ff"/>
                <w:sz w:val="22"/>
                <w:szCs w:val="22"/>
                <w:u w:val="single"/>
                <w:rtl w:val="0"/>
              </w:rPr>
              <w:t xml:space="preserve">3.1.2.1</w:t>
            </w:r>
          </w:hyperlink>
          <w:hyperlink w:anchor="_3as4poj">
            <w:r w:rsidDel="00000000" w:rsidR="00000000" w:rsidRPr="00000000">
              <w:rPr>
                <w:rFonts w:ascii="Calibri" w:cs="Calibri" w:eastAsia="Calibri" w:hAnsi="Calibri"/>
                <w:b w:val="0"/>
                <w:sz w:val="22"/>
                <w:szCs w:val="22"/>
                <w:rtl w:val="0"/>
              </w:rPr>
              <w:tab/>
            </w:r>
          </w:hyperlink>
          <w:hyperlink w:anchor="_3as4poj">
            <w:r w:rsidDel="00000000" w:rsidR="00000000" w:rsidRPr="00000000">
              <w:rPr>
                <w:rFonts w:ascii="Calibri" w:cs="Calibri" w:eastAsia="Calibri" w:hAnsi="Calibri"/>
                <w:b w:val="0"/>
                <w:i w:val="1"/>
                <w:color w:val="0000ff"/>
                <w:sz w:val="22"/>
                <w:szCs w:val="22"/>
                <w:u w:val="single"/>
                <w:rtl w:val="0"/>
              </w:rPr>
              <w:t xml:space="preserve">OST obligatoires sans choix</w:t>
            </w:r>
          </w:hyperlink>
          <w:hyperlink w:anchor="_1pxezw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pxezwc">
            <w:r w:rsidDel="00000000" w:rsidR="00000000" w:rsidRPr="00000000">
              <w:rPr>
                <w:rFonts w:ascii="Calibri" w:cs="Calibri" w:eastAsia="Calibri" w:hAnsi="Calibri"/>
                <w:b w:val="0"/>
                <w:i w:val="1"/>
                <w:color w:val="0000ff"/>
                <w:sz w:val="22"/>
                <w:szCs w:val="22"/>
                <w:u w:val="single"/>
                <w:rtl w:val="0"/>
              </w:rPr>
              <w:t xml:space="preserve">3.1.2.2</w:t>
            </w:r>
          </w:hyperlink>
          <w:hyperlink w:anchor="_1pxezwc">
            <w:r w:rsidDel="00000000" w:rsidR="00000000" w:rsidRPr="00000000">
              <w:rPr>
                <w:rFonts w:ascii="Calibri" w:cs="Calibri" w:eastAsia="Calibri" w:hAnsi="Calibri"/>
                <w:b w:val="0"/>
                <w:sz w:val="22"/>
                <w:szCs w:val="22"/>
                <w:rtl w:val="0"/>
              </w:rPr>
              <w:tab/>
            </w:r>
          </w:hyperlink>
          <w:hyperlink w:anchor="_1pxezwc">
            <w:r w:rsidDel="00000000" w:rsidR="00000000" w:rsidRPr="00000000">
              <w:rPr>
                <w:rFonts w:ascii="Calibri" w:cs="Calibri" w:eastAsia="Calibri" w:hAnsi="Calibri"/>
                <w:b w:val="0"/>
                <w:i w:val="1"/>
                <w:color w:val="0000ff"/>
                <w:sz w:val="22"/>
                <w:szCs w:val="22"/>
                <w:u w:val="single"/>
                <w:rtl w:val="0"/>
              </w:rPr>
              <w:t xml:space="preserve">OST obligatoire avec choix</w:t>
            </w:r>
          </w:hyperlink>
          <w:hyperlink w:anchor="_49x2ik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9x2ik5">
            <w:r w:rsidDel="00000000" w:rsidR="00000000" w:rsidRPr="00000000">
              <w:rPr>
                <w:rFonts w:ascii="Calibri" w:cs="Calibri" w:eastAsia="Calibri" w:hAnsi="Calibri"/>
                <w:b w:val="0"/>
                <w:i w:val="1"/>
                <w:color w:val="0000ff"/>
                <w:sz w:val="22"/>
                <w:szCs w:val="22"/>
                <w:u w:val="single"/>
                <w:rtl w:val="0"/>
              </w:rPr>
              <w:t xml:space="preserve">3.1.2.3</w:t>
            </w:r>
          </w:hyperlink>
          <w:hyperlink w:anchor="_49x2ik5">
            <w:r w:rsidDel="00000000" w:rsidR="00000000" w:rsidRPr="00000000">
              <w:rPr>
                <w:rFonts w:ascii="Calibri" w:cs="Calibri" w:eastAsia="Calibri" w:hAnsi="Calibri"/>
                <w:b w:val="0"/>
                <w:sz w:val="22"/>
                <w:szCs w:val="22"/>
                <w:rtl w:val="0"/>
              </w:rPr>
              <w:tab/>
            </w:r>
          </w:hyperlink>
          <w:hyperlink w:anchor="_49x2ik5">
            <w:r w:rsidDel="00000000" w:rsidR="00000000" w:rsidRPr="00000000">
              <w:rPr>
                <w:rFonts w:ascii="Calibri" w:cs="Calibri" w:eastAsia="Calibri" w:hAnsi="Calibri"/>
                <w:b w:val="0"/>
                <w:i w:val="1"/>
                <w:color w:val="0000ff"/>
                <w:sz w:val="22"/>
                <w:szCs w:val="22"/>
                <w:u w:val="single"/>
                <w:rtl w:val="0"/>
              </w:rPr>
              <w:t xml:space="preserve">OST volontaires</w:t>
            </w:r>
          </w:hyperlink>
          <w:hyperlink w:anchor="_2p2csr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2csry">
            <w:r w:rsidDel="00000000" w:rsidR="00000000" w:rsidRPr="00000000">
              <w:rPr>
                <w:rFonts w:ascii="Calibri" w:cs="Calibri" w:eastAsia="Calibri" w:hAnsi="Calibri"/>
                <w:b w:val="0"/>
                <w:color w:val="0000ff"/>
                <w:sz w:val="22"/>
                <w:szCs w:val="22"/>
                <w:u w:val="single"/>
                <w:rtl w:val="0"/>
              </w:rPr>
              <w:t xml:space="preserve">3.1.3</w:t>
            </w:r>
          </w:hyperlink>
          <w:hyperlink w:anchor="_2p2csry">
            <w:r w:rsidDel="00000000" w:rsidR="00000000" w:rsidRPr="00000000">
              <w:rPr>
                <w:rFonts w:ascii="Calibri" w:cs="Calibri" w:eastAsia="Calibri" w:hAnsi="Calibri"/>
                <w:b w:val="0"/>
                <w:sz w:val="22"/>
                <w:szCs w:val="22"/>
                <w:rtl w:val="0"/>
              </w:rPr>
              <w:tab/>
            </w:r>
          </w:hyperlink>
          <w:hyperlink w:anchor="_2p2csry">
            <w:r w:rsidDel="00000000" w:rsidR="00000000" w:rsidRPr="00000000">
              <w:rPr>
                <w:rFonts w:ascii="Calibri" w:cs="Calibri" w:eastAsia="Calibri" w:hAnsi="Calibri"/>
                <w:b w:val="0"/>
                <w:color w:val="0000ff"/>
                <w:sz w:val="22"/>
                <w:szCs w:val="22"/>
                <w:u w:val="single"/>
                <w:rtl w:val="0"/>
              </w:rPr>
              <w:t xml:space="preserve">Création et mise à jour de l’annonce :</w:t>
            </w:r>
          </w:hyperlink>
          <w:hyperlink w:anchor="_147n2z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47n2zr">
            <w:r w:rsidDel="00000000" w:rsidR="00000000" w:rsidRPr="00000000">
              <w:rPr>
                <w:rFonts w:ascii="Calibri" w:cs="Calibri" w:eastAsia="Calibri" w:hAnsi="Calibri"/>
                <w:b w:val="0"/>
                <w:i w:val="1"/>
                <w:color w:val="0000ff"/>
                <w:sz w:val="22"/>
                <w:szCs w:val="22"/>
                <w:u w:val="single"/>
                <w:rtl w:val="0"/>
              </w:rPr>
              <w:t xml:space="preserve">3.1.3.1</w:t>
            </w:r>
          </w:hyperlink>
          <w:hyperlink w:anchor="_147n2zr">
            <w:r w:rsidDel="00000000" w:rsidR="00000000" w:rsidRPr="00000000">
              <w:rPr>
                <w:rFonts w:ascii="Calibri" w:cs="Calibri" w:eastAsia="Calibri" w:hAnsi="Calibri"/>
                <w:b w:val="0"/>
                <w:sz w:val="22"/>
                <w:szCs w:val="22"/>
                <w:rtl w:val="0"/>
              </w:rPr>
              <w:tab/>
            </w:r>
          </w:hyperlink>
          <w:hyperlink w:anchor="_147n2zr">
            <w:r w:rsidDel="00000000" w:rsidR="00000000" w:rsidRPr="00000000">
              <w:rPr>
                <w:rFonts w:ascii="Calibri" w:cs="Calibri" w:eastAsia="Calibri" w:hAnsi="Calibri"/>
                <w:b w:val="0"/>
                <w:i w:val="1"/>
                <w:color w:val="0000ff"/>
                <w:sz w:val="22"/>
                <w:szCs w:val="22"/>
                <w:u w:val="single"/>
                <w:rtl w:val="0"/>
              </w:rPr>
              <w:t xml:space="preserve">Les sources d’information</w:t>
            </w:r>
          </w:hyperlink>
          <w:hyperlink w:anchor="_3o7aln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7alnk">
            <w:r w:rsidDel="00000000" w:rsidR="00000000" w:rsidRPr="00000000">
              <w:rPr>
                <w:rFonts w:ascii="Calibri" w:cs="Calibri" w:eastAsia="Calibri" w:hAnsi="Calibri"/>
                <w:b w:val="0"/>
                <w:i w:val="1"/>
                <w:color w:val="0000ff"/>
                <w:sz w:val="22"/>
                <w:szCs w:val="22"/>
                <w:u w:val="single"/>
                <w:rtl w:val="0"/>
              </w:rPr>
              <w:t xml:space="preserve">3.1.3.2</w:t>
            </w:r>
          </w:hyperlink>
          <w:hyperlink w:anchor="_3o7alnk">
            <w:r w:rsidDel="00000000" w:rsidR="00000000" w:rsidRPr="00000000">
              <w:rPr>
                <w:rFonts w:ascii="Calibri" w:cs="Calibri" w:eastAsia="Calibri" w:hAnsi="Calibri"/>
                <w:b w:val="0"/>
                <w:sz w:val="22"/>
                <w:szCs w:val="22"/>
                <w:rtl w:val="0"/>
              </w:rPr>
              <w:tab/>
            </w:r>
          </w:hyperlink>
          <w:hyperlink w:anchor="_3o7alnk">
            <w:r w:rsidDel="00000000" w:rsidR="00000000" w:rsidRPr="00000000">
              <w:rPr>
                <w:rFonts w:ascii="Calibri" w:cs="Calibri" w:eastAsia="Calibri" w:hAnsi="Calibri"/>
                <w:b w:val="0"/>
                <w:i w:val="1"/>
                <w:color w:val="0000ff"/>
                <w:sz w:val="22"/>
                <w:szCs w:val="22"/>
                <w:u w:val="single"/>
                <w:rtl w:val="0"/>
              </w:rPr>
              <w:t xml:space="preserve">Data Cleansing</w:t>
            </w:r>
          </w:hyperlink>
          <w:hyperlink w:anchor="_23ckvv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3ckvvd">
            <w:r w:rsidDel="00000000" w:rsidR="00000000" w:rsidRPr="00000000">
              <w:rPr>
                <w:rFonts w:ascii="Calibri" w:cs="Calibri" w:eastAsia="Calibri" w:hAnsi="Calibri"/>
                <w:b w:val="0"/>
                <w:i w:val="1"/>
                <w:color w:val="0000ff"/>
                <w:sz w:val="22"/>
                <w:szCs w:val="22"/>
                <w:u w:val="single"/>
                <w:rtl w:val="0"/>
              </w:rPr>
              <w:t xml:space="preserve">3.1.3.3</w:t>
            </w:r>
          </w:hyperlink>
          <w:hyperlink w:anchor="_23ckvvd">
            <w:r w:rsidDel="00000000" w:rsidR="00000000" w:rsidRPr="00000000">
              <w:rPr>
                <w:rFonts w:ascii="Calibri" w:cs="Calibri" w:eastAsia="Calibri" w:hAnsi="Calibri"/>
                <w:b w:val="0"/>
                <w:sz w:val="22"/>
                <w:szCs w:val="22"/>
                <w:rtl w:val="0"/>
              </w:rPr>
              <w:tab/>
            </w:r>
          </w:hyperlink>
          <w:hyperlink w:anchor="_23ckvvd">
            <w:r w:rsidDel="00000000" w:rsidR="00000000" w:rsidRPr="00000000">
              <w:rPr>
                <w:rFonts w:ascii="Calibri" w:cs="Calibri" w:eastAsia="Calibri" w:hAnsi="Calibri"/>
                <w:b w:val="0"/>
                <w:i w:val="1"/>
                <w:color w:val="0000ff"/>
                <w:sz w:val="22"/>
                <w:szCs w:val="22"/>
                <w:u w:val="single"/>
                <w:rtl w:val="0"/>
              </w:rPr>
              <w:t xml:space="preserve">Création de l’annonce</w:t>
            </w:r>
          </w:hyperlink>
          <w:hyperlink w:anchor="_ihv63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ihv636">
            <w:r w:rsidDel="00000000" w:rsidR="00000000" w:rsidRPr="00000000">
              <w:rPr>
                <w:rFonts w:ascii="Calibri" w:cs="Calibri" w:eastAsia="Calibri" w:hAnsi="Calibri"/>
                <w:b w:val="0"/>
                <w:i w:val="1"/>
                <w:color w:val="0000ff"/>
                <w:sz w:val="22"/>
                <w:szCs w:val="22"/>
                <w:u w:val="single"/>
                <w:rtl w:val="0"/>
              </w:rPr>
              <w:t xml:space="preserve">3.1.3.4</w:t>
            </w:r>
          </w:hyperlink>
          <w:hyperlink w:anchor="_ihv636">
            <w:r w:rsidDel="00000000" w:rsidR="00000000" w:rsidRPr="00000000">
              <w:rPr>
                <w:rFonts w:ascii="Calibri" w:cs="Calibri" w:eastAsia="Calibri" w:hAnsi="Calibri"/>
                <w:b w:val="0"/>
                <w:sz w:val="22"/>
                <w:szCs w:val="22"/>
                <w:rtl w:val="0"/>
              </w:rPr>
              <w:tab/>
            </w:r>
          </w:hyperlink>
          <w:hyperlink w:anchor="_ihv636">
            <w:r w:rsidDel="00000000" w:rsidR="00000000" w:rsidRPr="00000000">
              <w:rPr>
                <w:rFonts w:ascii="Calibri" w:cs="Calibri" w:eastAsia="Calibri" w:hAnsi="Calibri"/>
                <w:b w:val="0"/>
                <w:i w:val="1"/>
                <w:color w:val="0000ff"/>
                <w:sz w:val="22"/>
                <w:szCs w:val="22"/>
                <w:u w:val="single"/>
                <w:rtl w:val="0"/>
              </w:rPr>
              <w:t xml:space="preserve">Validation des annonces</w:t>
            </w:r>
          </w:hyperlink>
          <w:hyperlink w:anchor="_32hioq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2hioqz">
            <w:r w:rsidDel="00000000" w:rsidR="00000000" w:rsidRPr="00000000">
              <w:rPr>
                <w:rFonts w:ascii="Calibri" w:cs="Calibri" w:eastAsia="Calibri" w:hAnsi="Calibri"/>
                <w:b w:val="0"/>
                <w:i w:val="1"/>
                <w:color w:val="0000ff"/>
                <w:sz w:val="22"/>
                <w:szCs w:val="22"/>
                <w:u w:val="single"/>
                <w:rtl w:val="0"/>
              </w:rPr>
              <w:t xml:space="preserve">3.1.3.5</w:t>
            </w:r>
          </w:hyperlink>
          <w:hyperlink w:anchor="_32hioqz">
            <w:r w:rsidDel="00000000" w:rsidR="00000000" w:rsidRPr="00000000">
              <w:rPr>
                <w:rFonts w:ascii="Calibri" w:cs="Calibri" w:eastAsia="Calibri" w:hAnsi="Calibri"/>
                <w:b w:val="0"/>
                <w:sz w:val="22"/>
                <w:szCs w:val="22"/>
                <w:rtl w:val="0"/>
              </w:rPr>
              <w:tab/>
            </w:r>
          </w:hyperlink>
          <w:hyperlink w:anchor="_32hioqz">
            <w:r w:rsidDel="00000000" w:rsidR="00000000" w:rsidRPr="00000000">
              <w:rPr>
                <w:rFonts w:ascii="Calibri" w:cs="Calibri" w:eastAsia="Calibri" w:hAnsi="Calibri"/>
                <w:b w:val="0"/>
                <w:i w:val="1"/>
                <w:color w:val="0000ff"/>
                <w:sz w:val="22"/>
                <w:szCs w:val="22"/>
                <w:u w:val="single"/>
                <w:rtl w:val="0"/>
              </w:rPr>
              <w:t xml:space="preserve">Historisation des annonces et de la documentation</w:t>
            </w:r>
          </w:hyperlink>
          <w:hyperlink w:anchor="_1hmsyy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hmsyys">
            <w:r w:rsidDel="00000000" w:rsidR="00000000" w:rsidRPr="00000000">
              <w:rPr>
                <w:rFonts w:ascii="Calibri" w:cs="Calibri" w:eastAsia="Calibri" w:hAnsi="Calibri"/>
                <w:b w:val="0"/>
                <w:i w:val="1"/>
                <w:color w:val="0000ff"/>
                <w:sz w:val="22"/>
                <w:szCs w:val="22"/>
                <w:u w:val="single"/>
                <w:rtl w:val="0"/>
              </w:rPr>
              <w:t xml:space="preserve">3.1.3.6</w:t>
            </w:r>
          </w:hyperlink>
          <w:hyperlink w:anchor="_1hmsyys">
            <w:r w:rsidDel="00000000" w:rsidR="00000000" w:rsidRPr="00000000">
              <w:rPr>
                <w:rFonts w:ascii="Calibri" w:cs="Calibri" w:eastAsia="Calibri" w:hAnsi="Calibri"/>
                <w:b w:val="0"/>
                <w:sz w:val="22"/>
                <w:szCs w:val="22"/>
                <w:rtl w:val="0"/>
              </w:rPr>
              <w:tab/>
            </w:r>
          </w:hyperlink>
          <w:hyperlink w:anchor="_1hmsyys">
            <w:r w:rsidDel="00000000" w:rsidR="00000000" w:rsidRPr="00000000">
              <w:rPr>
                <w:rFonts w:ascii="Calibri" w:cs="Calibri" w:eastAsia="Calibri" w:hAnsi="Calibri"/>
                <w:b w:val="0"/>
                <w:i w:val="1"/>
                <w:color w:val="0000ff"/>
                <w:sz w:val="22"/>
                <w:szCs w:val="22"/>
                <w:u w:val="single"/>
                <w:rtl w:val="0"/>
              </w:rPr>
              <w:t xml:space="preserve">Règles de gestion et de contrôle</w:t>
            </w:r>
          </w:hyperlink>
          <w:hyperlink w:anchor="_41mghm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1mghml">
            <w:r w:rsidDel="00000000" w:rsidR="00000000" w:rsidRPr="00000000">
              <w:rPr>
                <w:rFonts w:ascii="Calibri" w:cs="Calibri" w:eastAsia="Calibri" w:hAnsi="Calibri"/>
                <w:b w:val="0"/>
                <w:color w:val="0000ff"/>
                <w:sz w:val="22"/>
                <w:szCs w:val="22"/>
                <w:u w:val="single"/>
                <w:rtl w:val="0"/>
              </w:rPr>
              <w:t xml:space="preserve">3.1.4</w:t>
            </w:r>
          </w:hyperlink>
          <w:hyperlink w:anchor="_41mghml">
            <w:r w:rsidDel="00000000" w:rsidR="00000000" w:rsidRPr="00000000">
              <w:rPr>
                <w:rFonts w:ascii="Calibri" w:cs="Calibri" w:eastAsia="Calibri" w:hAnsi="Calibri"/>
                <w:b w:val="0"/>
                <w:sz w:val="22"/>
                <w:szCs w:val="22"/>
                <w:rtl w:val="0"/>
              </w:rPr>
              <w:tab/>
            </w:r>
          </w:hyperlink>
          <w:hyperlink w:anchor="_41mghml">
            <w:r w:rsidDel="00000000" w:rsidR="00000000" w:rsidRPr="00000000">
              <w:rPr>
                <w:rFonts w:ascii="Calibri" w:cs="Calibri" w:eastAsia="Calibri" w:hAnsi="Calibri"/>
                <w:b w:val="0"/>
                <w:color w:val="0000ff"/>
                <w:sz w:val="22"/>
                <w:szCs w:val="22"/>
                <w:u w:val="single"/>
                <w:rtl w:val="0"/>
              </w:rPr>
              <w:t xml:space="preserve">Champ nécessaires par type d’annonce</w:t>
            </w:r>
          </w:hyperlink>
          <w:hyperlink w:anchor="_2grqru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grqrue">
            <w:r w:rsidDel="00000000" w:rsidR="00000000" w:rsidRPr="00000000">
              <w:rPr>
                <w:rFonts w:ascii="Calibri" w:cs="Calibri" w:eastAsia="Calibri" w:hAnsi="Calibri"/>
                <w:b w:val="0"/>
                <w:color w:val="0000ff"/>
                <w:sz w:val="22"/>
                <w:szCs w:val="22"/>
                <w:u w:val="single"/>
                <w:rtl w:val="0"/>
              </w:rPr>
              <w:t xml:space="preserve">3.1.5</w:t>
            </w:r>
          </w:hyperlink>
          <w:hyperlink w:anchor="_2grqrue">
            <w:r w:rsidDel="00000000" w:rsidR="00000000" w:rsidRPr="00000000">
              <w:rPr>
                <w:rFonts w:ascii="Calibri" w:cs="Calibri" w:eastAsia="Calibri" w:hAnsi="Calibri"/>
                <w:b w:val="0"/>
                <w:sz w:val="22"/>
                <w:szCs w:val="22"/>
                <w:rtl w:val="0"/>
              </w:rPr>
              <w:tab/>
            </w:r>
          </w:hyperlink>
          <w:hyperlink w:anchor="_2grqrue">
            <w:r w:rsidDel="00000000" w:rsidR="00000000" w:rsidRPr="00000000">
              <w:rPr>
                <w:rFonts w:ascii="Calibri" w:cs="Calibri" w:eastAsia="Calibri" w:hAnsi="Calibri"/>
                <w:b w:val="0"/>
                <w:color w:val="0000ff"/>
                <w:sz w:val="22"/>
                <w:szCs w:val="22"/>
                <w:u w:val="single"/>
                <w:rtl w:val="0"/>
              </w:rPr>
              <w:t xml:space="preserve">Date de références</w:t>
            </w:r>
          </w:hyperlink>
          <w:hyperlink w:anchor="_vx122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vx1227">
            <w:r w:rsidDel="00000000" w:rsidR="00000000" w:rsidRPr="00000000">
              <w:rPr>
                <w:rFonts w:ascii="Calibri" w:cs="Calibri" w:eastAsia="Calibri" w:hAnsi="Calibri"/>
                <w:b w:val="0"/>
                <w:color w:val="0000ff"/>
                <w:sz w:val="22"/>
                <w:szCs w:val="22"/>
                <w:u w:val="single"/>
                <w:rtl w:val="0"/>
              </w:rPr>
              <w:t xml:space="preserve">3.1.6</w:t>
            </w:r>
          </w:hyperlink>
          <w:hyperlink w:anchor="_vx1227">
            <w:r w:rsidDel="00000000" w:rsidR="00000000" w:rsidRPr="00000000">
              <w:rPr>
                <w:rFonts w:ascii="Calibri" w:cs="Calibri" w:eastAsia="Calibri" w:hAnsi="Calibri"/>
                <w:b w:val="0"/>
                <w:sz w:val="22"/>
                <w:szCs w:val="22"/>
                <w:rtl w:val="0"/>
              </w:rPr>
              <w:tab/>
            </w:r>
          </w:hyperlink>
          <w:hyperlink w:anchor="_vx1227">
            <w:r w:rsidDel="00000000" w:rsidR="00000000" w:rsidRPr="00000000">
              <w:rPr>
                <w:rFonts w:ascii="Calibri" w:cs="Calibri" w:eastAsia="Calibri" w:hAnsi="Calibri"/>
                <w:b w:val="0"/>
                <w:color w:val="0000ff"/>
                <w:sz w:val="22"/>
                <w:szCs w:val="22"/>
                <w:u w:val="single"/>
                <w:rtl w:val="0"/>
              </w:rPr>
              <w:t xml:space="preserve">Alerte et notifications</w:t>
            </w:r>
          </w:hyperlink>
          <w:hyperlink w:anchor="_3fwokq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fwokq0">
            <w:r w:rsidDel="00000000" w:rsidR="00000000" w:rsidRPr="00000000">
              <w:rPr>
                <w:rFonts w:ascii="Calibri" w:cs="Calibri" w:eastAsia="Calibri" w:hAnsi="Calibri"/>
                <w:b w:val="0"/>
                <w:color w:val="0000ff"/>
                <w:sz w:val="22"/>
                <w:szCs w:val="22"/>
                <w:u w:val="single"/>
                <w:rtl w:val="0"/>
              </w:rPr>
              <w:t xml:space="preserve">3.1.7</w:t>
            </w:r>
          </w:hyperlink>
          <w:hyperlink w:anchor="_3fwokq0">
            <w:r w:rsidDel="00000000" w:rsidR="00000000" w:rsidRPr="00000000">
              <w:rPr>
                <w:rFonts w:ascii="Calibri" w:cs="Calibri" w:eastAsia="Calibri" w:hAnsi="Calibri"/>
                <w:b w:val="0"/>
                <w:sz w:val="22"/>
                <w:szCs w:val="22"/>
                <w:rtl w:val="0"/>
              </w:rPr>
              <w:tab/>
            </w:r>
          </w:hyperlink>
          <w:hyperlink w:anchor="_3fwokq0">
            <w:r w:rsidDel="00000000" w:rsidR="00000000" w:rsidRPr="00000000">
              <w:rPr>
                <w:rFonts w:ascii="Calibri" w:cs="Calibri" w:eastAsia="Calibri" w:hAnsi="Calibri"/>
                <w:b w:val="0"/>
                <w:color w:val="0000ff"/>
                <w:sz w:val="22"/>
                <w:szCs w:val="22"/>
                <w:u w:val="single"/>
                <w:rtl w:val="0"/>
              </w:rPr>
              <w:t xml:space="preserve">Eligibilité des ayants droits</w:t>
            </w:r>
          </w:hyperlink>
          <w:hyperlink w:anchor="_1v1yux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v1yuxt">
            <w:r w:rsidDel="00000000" w:rsidR="00000000" w:rsidRPr="00000000">
              <w:rPr>
                <w:rFonts w:ascii="Calibri" w:cs="Calibri" w:eastAsia="Calibri" w:hAnsi="Calibri"/>
                <w:b w:val="0"/>
                <w:i w:val="1"/>
                <w:color w:val="0000ff"/>
                <w:sz w:val="22"/>
                <w:szCs w:val="22"/>
                <w:u w:val="single"/>
                <w:rtl w:val="0"/>
              </w:rPr>
              <w:t xml:space="preserve">3.1.7.1</w:t>
            </w:r>
          </w:hyperlink>
          <w:hyperlink w:anchor="_1v1yuxt">
            <w:r w:rsidDel="00000000" w:rsidR="00000000" w:rsidRPr="00000000">
              <w:rPr>
                <w:rFonts w:ascii="Calibri" w:cs="Calibri" w:eastAsia="Calibri" w:hAnsi="Calibri"/>
                <w:b w:val="0"/>
                <w:sz w:val="22"/>
                <w:szCs w:val="22"/>
                <w:rtl w:val="0"/>
              </w:rPr>
              <w:tab/>
            </w:r>
          </w:hyperlink>
          <w:hyperlink w:anchor="_1v1yuxt">
            <w:r w:rsidDel="00000000" w:rsidR="00000000" w:rsidRPr="00000000">
              <w:rPr>
                <w:rFonts w:ascii="Calibri" w:cs="Calibri" w:eastAsia="Calibri" w:hAnsi="Calibri"/>
                <w:b w:val="0"/>
                <w:i w:val="1"/>
                <w:color w:val="0000ff"/>
                <w:sz w:val="22"/>
                <w:szCs w:val="22"/>
                <w:u w:val="single"/>
                <w:rtl w:val="0"/>
              </w:rPr>
              <w:t xml:space="preserve">Recensement de la position éligible :</w:t>
            </w:r>
          </w:hyperlink>
          <w:hyperlink w:anchor="_4f1mdl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1mdlm">
            <w:r w:rsidDel="00000000" w:rsidR="00000000" w:rsidRPr="00000000">
              <w:rPr>
                <w:rFonts w:ascii="Calibri" w:cs="Calibri" w:eastAsia="Calibri" w:hAnsi="Calibri"/>
                <w:b w:val="0"/>
                <w:color w:val="0000ff"/>
                <w:sz w:val="22"/>
                <w:szCs w:val="22"/>
                <w:u w:val="single"/>
                <w:rtl w:val="0"/>
              </w:rPr>
              <w:t xml:space="preserve">3.1.7.2</w:t>
            </w:r>
          </w:hyperlink>
          <w:hyperlink w:anchor="_4f1mdlm">
            <w:r w:rsidDel="00000000" w:rsidR="00000000" w:rsidRPr="00000000">
              <w:rPr>
                <w:rFonts w:ascii="Calibri" w:cs="Calibri" w:eastAsia="Calibri" w:hAnsi="Calibri"/>
                <w:b w:val="0"/>
                <w:sz w:val="22"/>
                <w:szCs w:val="22"/>
                <w:rtl w:val="0"/>
              </w:rPr>
              <w:tab/>
            </w:r>
          </w:hyperlink>
          <w:hyperlink w:anchor="_4f1mdlm">
            <w:r w:rsidDel="00000000" w:rsidR="00000000" w:rsidRPr="00000000">
              <w:rPr>
                <w:rFonts w:ascii="Calibri" w:cs="Calibri" w:eastAsia="Calibri" w:hAnsi="Calibri"/>
                <w:b w:val="0"/>
                <w:i w:val="1"/>
                <w:color w:val="0000ff"/>
                <w:sz w:val="22"/>
                <w:szCs w:val="22"/>
                <w:u w:val="single"/>
                <w:rtl w:val="0"/>
              </w:rPr>
              <w:t xml:space="preserve">Eligibilité selon la nature de position</w:t>
            </w:r>
          </w:hyperlink>
          <w:hyperlink w:anchor="_2u6wnt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u6wntf">
            <w:r w:rsidDel="00000000" w:rsidR="00000000" w:rsidRPr="00000000">
              <w:rPr>
                <w:rFonts w:ascii="Calibri" w:cs="Calibri" w:eastAsia="Calibri" w:hAnsi="Calibri"/>
                <w:b w:val="0"/>
                <w:color w:val="0000ff"/>
                <w:sz w:val="22"/>
                <w:szCs w:val="22"/>
                <w:u w:val="single"/>
                <w:rtl w:val="0"/>
              </w:rPr>
              <w:t xml:space="preserve">3.1.7.3</w:t>
            </w:r>
          </w:hyperlink>
          <w:hyperlink w:anchor="_2u6wntf">
            <w:r w:rsidDel="00000000" w:rsidR="00000000" w:rsidRPr="00000000">
              <w:rPr>
                <w:rFonts w:ascii="Calibri" w:cs="Calibri" w:eastAsia="Calibri" w:hAnsi="Calibri"/>
                <w:b w:val="0"/>
                <w:sz w:val="22"/>
                <w:szCs w:val="22"/>
                <w:rtl w:val="0"/>
              </w:rPr>
              <w:tab/>
            </w:r>
          </w:hyperlink>
          <w:hyperlink w:anchor="_2u6wntf">
            <w:r w:rsidDel="00000000" w:rsidR="00000000" w:rsidRPr="00000000">
              <w:rPr>
                <w:rFonts w:ascii="Calibri" w:cs="Calibri" w:eastAsia="Calibri" w:hAnsi="Calibri"/>
                <w:b w:val="0"/>
                <w:i w:val="1"/>
                <w:color w:val="0000ff"/>
                <w:sz w:val="22"/>
                <w:szCs w:val="22"/>
                <w:u w:val="single"/>
                <w:rtl w:val="0"/>
              </w:rPr>
              <w:t xml:space="preserve">Eligibilité selon le type d’OST</w:t>
            </w:r>
          </w:hyperlink>
          <w:hyperlink w:anchor="_19c6y1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9c6y18">
            <w:r w:rsidDel="00000000" w:rsidR="00000000" w:rsidRPr="00000000">
              <w:rPr>
                <w:rFonts w:ascii="Calibri" w:cs="Calibri" w:eastAsia="Calibri" w:hAnsi="Calibri"/>
                <w:b w:val="0"/>
                <w:color w:val="0000ff"/>
                <w:sz w:val="22"/>
                <w:szCs w:val="22"/>
                <w:u w:val="single"/>
                <w:rtl w:val="0"/>
              </w:rPr>
              <w:t xml:space="preserve">3.1.8</w:t>
            </w:r>
          </w:hyperlink>
          <w:hyperlink w:anchor="_19c6y18">
            <w:r w:rsidDel="00000000" w:rsidR="00000000" w:rsidRPr="00000000">
              <w:rPr>
                <w:rFonts w:ascii="Calibri" w:cs="Calibri" w:eastAsia="Calibri" w:hAnsi="Calibri"/>
                <w:b w:val="0"/>
                <w:sz w:val="22"/>
                <w:szCs w:val="22"/>
                <w:rtl w:val="0"/>
              </w:rPr>
              <w:tab/>
            </w:r>
          </w:hyperlink>
          <w:hyperlink w:anchor="_19c6y18">
            <w:r w:rsidDel="00000000" w:rsidR="00000000" w:rsidRPr="00000000">
              <w:rPr>
                <w:rFonts w:ascii="Calibri" w:cs="Calibri" w:eastAsia="Calibri" w:hAnsi="Calibri"/>
                <w:b w:val="0"/>
                <w:color w:val="0000ff"/>
                <w:sz w:val="22"/>
                <w:szCs w:val="22"/>
                <w:u w:val="single"/>
                <w:rtl w:val="0"/>
              </w:rPr>
              <w:t xml:space="preserve">Notification des clients :</w:t>
            </w:r>
          </w:hyperlink>
          <w:hyperlink w:anchor="_3tbugp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tbugp1">
            <w:r w:rsidDel="00000000" w:rsidR="00000000" w:rsidRPr="00000000">
              <w:rPr>
                <w:rFonts w:ascii="Calibri" w:cs="Calibri" w:eastAsia="Calibri" w:hAnsi="Calibri"/>
                <w:b w:val="0"/>
                <w:i w:val="1"/>
                <w:color w:val="0000ff"/>
                <w:sz w:val="22"/>
                <w:szCs w:val="22"/>
                <w:u w:val="single"/>
                <w:rtl w:val="0"/>
              </w:rPr>
              <w:t xml:space="preserve">3.1.8.1</w:t>
            </w:r>
          </w:hyperlink>
          <w:hyperlink w:anchor="_3tbugp1">
            <w:r w:rsidDel="00000000" w:rsidR="00000000" w:rsidRPr="00000000">
              <w:rPr>
                <w:rFonts w:ascii="Calibri" w:cs="Calibri" w:eastAsia="Calibri" w:hAnsi="Calibri"/>
                <w:b w:val="0"/>
                <w:sz w:val="22"/>
                <w:szCs w:val="22"/>
                <w:rtl w:val="0"/>
              </w:rPr>
              <w:tab/>
            </w:r>
          </w:hyperlink>
          <w:hyperlink w:anchor="_3tbugp1">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28h4qw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8h4qwu">
            <w:r w:rsidDel="00000000" w:rsidR="00000000" w:rsidRPr="00000000">
              <w:rPr>
                <w:rFonts w:ascii="Calibri" w:cs="Calibri" w:eastAsia="Calibri" w:hAnsi="Calibri"/>
                <w:b w:val="0"/>
                <w:i w:val="1"/>
                <w:color w:val="0000ff"/>
                <w:sz w:val="22"/>
                <w:szCs w:val="22"/>
                <w:u w:val="single"/>
                <w:rtl w:val="0"/>
              </w:rPr>
              <w:t xml:space="preserve">3.1.8.2</w:t>
            </w:r>
          </w:hyperlink>
          <w:hyperlink w:anchor="_28h4qwu">
            <w:r w:rsidDel="00000000" w:rsidR="00000000" w:rsidRPr="00000000">
              <w:rPr>
                <w:rFonts w:ascii="Calibri" w:cs="Calibri" w:eastAsia="Calibri" w:hAnsi="Calibri"/>
                <w:b w:val="0"/>
                <w:sz w:val="22"/>
                <w:szCs w:val="22"/>
                <w:rtl w:val="0"/>
              </w:rPr>
              <w:tab/>
            </w:r>
          </w:hyperlink>
          <w:hyperlink w:anchor="_28h4qwu">
            <w:r w:rsidDel="00000000" w:rsidR="00000000" w:rsidRPr="00000000">
              <w:rPr>
                <w:rFonts w:ascii="Calibri" w:cs="Calibri" w:eastAsia="Calibri" w:hAnsi="Calibri"/>
                <w:b w:val="0"/>
                <w:i w:val="1"/>
                <w:color w:val="0000ff"/>
                <w:sz w:val="22"/>
                <w:szCs w:val="22"/>
                <w:u w:val="single"/>
                <w:rtl w:val="0"/>
              </w:rPr>
              <w:t xml:space="preserve">Les raisons de notifications</w:t>
            </w:r>
          </w:hyperlink>
          <w:hyperlink w:anchor="_nmf14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nmf14n">
            <w:r w:rsidDel="00000000" w:rsidR="00000000" w:rsidRPr="00000000">
              <w:rPr>
                <w:rFonts w:ascii="Calibri" w:cs="Calibri" w:eastAsia="Calibri" w:hAnsi="Calibri"/>
                <w:b w:val="0"/>
                <w:i w:val="1"/>
                <w:color w:val="0000ff"/>
                <w:sz w:val="22"/>
                <w:szCs w:val="22"/>
                <w:u w:val="single"/>
                <w:rtl w:val="0"/>
              </w:rPr>
              <w:t xml:space="preserve">3.1.8.3</w:t>
            </w:r>
          </w:hyperlink>
          <w:hyperlink w:anchor="_nmf14n">
            <w:r w:rsidDel="00000000" w:rsidR="00000000" w:rsidRPr="00000000">
              <w:rPr>
                <w:rFonts w:ascii="Calibri" w:cs="Calibri" w:eastAsia="Calibri" w:hAnsi="Calibri"/>
                <w:b w:val="0"/>
                <w:sz w:val="22"/>
                <w:szCs w:val="22"/>
                <w:rtl w:val="0"/>
              </w:rPr>
              <w:tab/>
            </w:r>
          </w:hyperlink>
          <w:hyperlink w:anchor="_nmf14n">
            <w:r w:rsidDel="00000000" w:rsidR="00000000" w:rsidRPr="00000000">
              <w:rPr>
                <w:rFonts w:ascii="Calibri" w:cs="Calibri" w:eastAsia="Calibri" w:hAnsi="Calibri"/>
                <w:b w:val="0"/>
                <w:i w:val="1"/>
                <w:color w:val="0000ff"/>
                <w:sz w:val="22"/>
                <w:szCs w:val="22"/>
                <w:u w:val="single"/>
                <w:rtl w:val="0"/>
              </w:rPr>
              <w:t xml:space="preserve">Règles générales de la notification</w:t>
            </w:r>
          </w:hyperlink>
          <w:hyperlink w:anchor="_37m2js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7m2jsg">
            <w:r w:rsidDel="00000000" w:rsidR="00000000" w:rsidRPr="00000000">
              <w:rPr>
                <w:rFonts w:ascii="Calibri" w:cs="Calibri" w:eastAsia="Calibri" w:hAnsi="Calibri"/>
                <w:b w:val="0"/>
                <w:i w:val="1"/>
                <w:color w:val="0000ff"/>
                <w:sz w:val="22"/>
                <w:szCs w:val="22"/>
                <w:u w:val="single"/>
                <w:rtl w:val="0"/>
              </w:rPr>
              <w:t xml:space="preserve">3.1.8.4</w:t>
            </w:r>
          </w:hyperlink>
          <w:hyperlink w:anchor="_37m2jsg">
            <w:r w:rsidDel="00000000" w:rsidR="00000000" w:rsidRPr="00000000">
              <w:rPr>
                <w:rFonts w:ascii="Calibri" w:cs="Calibri" w:eastAsia="Calibri" w:hAnsi="Calibri"/>
                <w:b w:val="0"/>
                <w:sz w:val="22"/>
                <w:szCs w:val="22"/>
                <w:rtl w:val="0"/>
              </w:rPr>
              <w:tab/>
            </w:r>
          </w:hyperlink>
          <w:hyperlink w:anchor="_37m2jsg">
            <w:r w:rsidDel="00000000" w:rsidR="00000000" w:rsidRPr="00000000">
              <w:rPr>
                <w:rFonts w:ascii="Calibri" w:cs="Calibri" w:eastAsia="Calibri" w:hAnsi="Calibri"/>
                <w:b w:val="0"/>
                <w:i w:val="1"/>
                <w:color w:val="0000ff"/>
                <w:sz w:val="22"/>
                <w:szCs w:val="22"/>
                <w:u w:val="single"/>
                <w:rtl w:val="0"/>
              </w:rPr>
              <w:t xml:space="preserve">Configuration de la notification</w:t>
            </w:r>
          </w:hyperlink>
          <w:hyperlink w:anchor="_1mrcu0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mrcu09">
            <w:r w:rsidDel="00000000" w:rsidR="00000000" w:rsidRPr="00000000">
              <w:rPr>
                <w:rFonts w:ascii="Calibri" w:cs="Calibri" w:eastAsia="Calibri" w:hAnsi="Calibri"/>
                <w:b w:val="0"/>
                <w:i w:val="1"/>
                <w:color w:val="0000ff"/>
                <w:sz w:val="22"/>
                <w:szCs w:val="22"/>
                <w:u w:val="single"/>
                <w:rtl w:val="0"/>
              </w:rPr>
              <w:t xml:space="preserve">3.1.8.5</w:t>
            </w:r>
          </w:hyperlink>
          <w:hyperlink w:anchor="_1mrcu09">
            <w:r w:rsidDel="00000000" w:rsidR="00000000" w:rsidRPr="00000000">
              <w:rPr>
                <w:rFonts w:ascii="Calibri" w:cs="Calibri" w:eastAsia="Calibri" w:hAnsi="Calibri"/>
                <w:b w:val="0"/>
                <w:sz w:val="22"/>
                <w:szCs w:val="22"/>
                <w:rtl w:val="0"/>
              </w:rPr>
              <w:tab/>
            </w:r>
          </w:hyperlink>
          <w:hyperlink w:anchor="_1mrcu09">
            <w:r w:rsidDel="00000000" w:rsidR="00000000" w:rsidRPr="00000000">
              <w:rPr>
                <w:rFonts w:ascii="Calibri" w:cs="Calibri" w:eastAsia="Calibri" w:hAnsi="Calibri"/>
                <w:b w:val="0"/>
                <w:i w:val="1"/>
                <w:color w:val="0000ff"/>
                <w:sz w:val="22"/>
                <w:szCs w:val="22"/>
                <w:u w:val="single"/>
                <w:rtl w:val="0"/>
              </w:rPr>
              <w:t xml:space="preserve">Moyen de notification</w:t>
            </w:r>
          </w:hyperlink>
          <w:hyperlink w:anchor="_46r0co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6r0co2">
            <w:r w:rsidDel="00000000" w:rsidR="00000000" w:rsidRPr="00000000">
              <w:rPr>
                <w:rFonts w:ascii="Calibri" w:cs="Calibri" w:eastAsia="Calibri" w:hAnsi="Calibri"/>
                <w:b w:val="0"/>
                <w:i w:val="1"/>
                <w:color w:val="0000ff"/>
                <w:sz w:val="22"/>
                <w:szCs w:val="22"/>
                <w:u w:val="single"/>
                <w:rtl w:val="0"/>
              </w:rPr>
              <w:t xml:space="preserve">3.1.8.6</w:t>
            </w:r>
          </w:hyperlink>
          <w:hyperlink w:anchor="_46r0co2">
            <w:r w:rsidDel="00000000" w:rsidR="00000000" w:rsidRPr="00000000">
              <w:rPr>
                <w:rFonts w:ascii="Calibri" w:cs="Calibri" w:eastAsia="Calibri" w:hAnsi="Calibri"/>
                <w:b w:val="0"/>
                <w:sz w:val="22"/>
                <w:szCs w:val="22"/>
                <w:rtl w:val="0"/>
              </w:rPr>
              <w:tab/>
            </w:r>
          </w:hyperlink>
          <w:hyperlink w:anchor="_46r0co2">
            <w:r w:rsidDel="00000000" w:rsidR="00000000" w:rsidRPr="00000000">
              <w:rPr>
                <w:rFonts w:ascii="Calibri" w:cs="Calibri" w:eastAsia="Calibri" w:hAnsi="Calibri"/>
                <w:b w:val="0"/>
                <w:i w:val="1"/>
                <w:color w:val="0000ff"/>
                <w:sz w:val="22"/>
                <w:szCs w:val="22"/>
                <w:u w:val="single"/>
                <w:rtl w:val="0"/>
              </w:rPr>
              <w:t xml:space="preserve">Notification générale</w:t>
            </w:r>
          </w:hyperlink>
          <w:hyperlink w:anchor="_2lwamv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lwamvv">
            <w:r w:rsidDel="00000000" w:rsidR="00000000" w:rsidRPr="00000000">
              <w:rPr>
                <w:rFonts w:ascii="Calibri" w:cs="Calibri" w:eastAsia="Calibri" w:hAnsi="Calibri"/>
                <w:b w:val="0"/>
                <w:i w:val="1"/>
                <w:color w:val="0000ff"/>
                <w:sz w:val="22"/>
                <w:szCs w:val="22"/>
                <w:u w:val="single"/>
                <w:rtl w:val="0"/>
              </w:rPr>
              <w:t xml:space="preserve">3.1.8.7</w:t>
            </w:r>
          </w:hyperlink>
          <w:hyperlink w:anchor="_2lwamvv">
            <w:r w:rsidDel="00000000" w:rsidR="00000000" w:rsidRPr="00000000">
              <w:rPr>
                <w:rFonts w:ascii="Calibri" w:cs="Calibri" w:eastAsia="Calibri" w:hAnsi="Calibri"/>
                <w:b w:val="0"/>
                <w:sz w:val="22"/>
                <w:szCs w:val="22"/>
                <w:rtl w:val="0"/>
              </w:rPr>
              <w:tab/>
            </w:r>
          </w:hyperlink>
          <w:hyperlink w:anchor="_2lwamvv">
            <w:r w:rsidDel="00000000" w:rsidR="00000000" w:rsidRPr="00000000">
              <w:rPr>
                <w:rFonts w:ascii="Calibri" w:cs="Calibri" w:eastAsia="Calibri" w:hAnsi="Calibri"/>
                <w:b w:val="0"/>
                <w:i w:val="1"/>
                <w:color w:val="0000ff"/>
                <w:sz w:val="22"/>
                <w:szCs w:val="22"/>
                <w:u w:val="single"/>
                <w:rtl w:val="0"/>
              </w:rPr>
              <w:t xml:space="preserve">Envoi des rappels pour les OST optionnelles</w:t>
            </w:r>
          </w:hyperlink>
          <w:hyperlink w:anchor="_111kx3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1kx3o">
            <w:r w:rsidDel="00000000" w:rsidR="00000000" w:rsidRPr="00000000">
              <w:rPr>
                <w:rFonts w:ascii="Calibri" w:cs="Calibri" w:eastAsia="Calibri" w:hAnsi="Calibri"/>
                <w:b w:val="0"/>
                <w:color w:val="0000ff"/>
                <w:sz w:val="22"/>
                <w:szCs w:val="22"/>
                <w:u w:val="single"/>
                <w:rtl w:val="0"/>
              </w:rPr>
              <w:t xml:space="preserve">3.1.9</w:t>
            </w:r>
          </w:hyperlink>
          <w:hyperlink w:anchor="_111kx3o">
            <w:r w:rsidDel="00000000" w:rsidR="00000000" w:rsidRPr="00000000">
              <w:rPr>
                <w:rFonts w:ascii="Calibri" w:cs="Calibri" w:eastAsia="Calibri" w:hAnsi="Calibri"/>
                <w:b w:val="0"/>
                <w:sz w:val="22"/>
                <w:szCs w:val="22"/>
                <w:rtl w:val="0"/>
              </w:rPr>
              <w:tab/>
            </w:r>
          </w:hyperlink>
          <w:hyperlink w:anchor="_111kx3o">
            <w:r w:rsidDel="00000000" w:rsidR="00000000" w:rsidRPr="00000000">
              <w:rPr>
                <w:rFonts w:ascii="Calibri" w:cs="Calibri" w:eastAsia="Calibri" w:hAnsi="Calibri"/>
                <w:b w:val="0"/>
                <w:color w:val="0000ff"/>
                <w:sz w:val="22"/>
                <w:szCs w:val="22"/>
                <w:u w:val="single"/>
                <w:rtl w:val="0"/>
              </w:rPr>
              <w:t xml:space="preserve">Détachement des droits et exercice</w:t>
            </w:r>
          </w:hyperlink>
          <w:hyperlink w:anchor="_3l18fr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18frh">
            <w:r w:rsidDel="00000000" w:rsidR="00000000" w:rsidRPr="00000000">
              <w:rPr>
                <w:rFonts w:ascii="Calibri" w:cs="Calibri" w:eastAsia="Calibri" w:hAnsi="Calibri"/>
                <w:b w:val="0"/>
                <w:i w:val="1"/>
                <w:color w:val="0000ff"/>
                <w:sz w:val="22"/>
                <w:szCs w:val="22"/>
                <w:u w:val="single"/>
                <w:rtl w:val="0"/>
              </w:rPr>
              <w:t xml:space="preserve">3.1.9.1</w:t>
            </w:r>
          </w:hyperlink>
          <w:hyperlink w:anchor="_3l18frh">
            <w:r w:rsidDel="00000000" w:rsidR="00000000" w:rsidRPr="00000000">
              <w:rPr>
                <w:rFonts w:ascii="Calibri" w:cs="Calibri" w:eastAsia="Calibri" w:hAnsi="Calibri"/>
                <w:b w:val="0"/>
                <w:sz w:val="22"/>
                <w:szCs w:val="22"/>
                <w:rtl w:val="0"/>
              </w:rPr>
              <w:tab/>
            </w:r>
          </w:hyperlink>
          <w:hyperlink w:anchor="_3l18frh">
            <w:r w:rsidDel="00000000" w:rsidR="00000000" w:rsidRPr="00000000">
              <w:rPr>
                <w:rFonts w:ascii="Calibri" w:cs="Calibri" w:eastAsia="Calibri" w:hAnsi="Calibri"/>
                <w:b w:val="0"/>
                <w:i w:val="1"/>
                <w:color w:val="0000ff"/>
                <w:sz w:val="22"/>
                <w:szCs w:val="22"/>
                <w:u w:val="single"/>
                <w:rtl w:val="0"/>
              </w:rPr>
              <w:t xml:space="preserve">Détachement des droits</w:t>
            </w:r>
          </w:hyperlink>
          <w:hyperlink w:anchor="_206ipz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6ipza">
            <w:r w:rsidDel="00000000" w:rsidR="00000000" w:rsidRPr="00000000">
              <w:rPr>
                <w:rFonts w:ascii="Calibri" w:cs="Calibri" w:eastAsia="Calibri" w:hAnsi="Calibri"/>
                <w:b w:val="0"/>
                <w:i w:val="1"/>
                <w:color w:val="0000ff"/>
                <w:sz w:val="22"/>
                <w:szCs w:val="22"/>
                <w:u w:val="single"/>
                <w:rtl w:val="0"/>
              </w:rPr>
              <w:t xml:space="preserve">3.1.9.2</w:t>
            </w:r>
          </w:hyperlink>
          <w:hyperlink w:anchor="_206ipza">
            <w:r w:rsidDel="00000000" w:rsidR="00000000" w:rsidRPr="00000000">
              <w:rPr>
                <w:rFonts w:ascii="Calibri" w:cs="Calibri" w:eastAsia="Calibri" w:hAnsi="Calibri"/>
                <w:b w:val="0"/>
                <w:sz w:val="22"/>
                <w:szCs w:val="22"/>
                <w:rtl w:val="0"/>
              </w:rPr>
              <w:tab/>
            </w:r>
          </w:hyperlink>
          <w:hyperlink w:anchor="_206ipza">
            <w:r w:rsidDel="00000000" w:rsidR="00000000" w:rsidRPr="00000000">
              <w:rPr>
                <w:rFonts w:ascii="Calibri" w:cs="Calibri" w:eastAsia="Calibri" w:hAnsi="Calibri"/>
                <w:b w:val="0"/>
                <w:i w:val="1"/>
                <w:color w:val="0000ff"/>
                <w:sz w:val="22"/>
                <w:szCs w:val="22"/>
                <w:u w:val="single"/>
                <w:rtl w:val="0"/>
              </w:rPr>
              <w:t xml:space="preserve">Exercice des droits</w:t>
            </w:r>
          </w:hyperlink>
          <w:hyperlink w:anchor="_4k668n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k668n3">
            <w:r w:rsidDel="00000000" w:rsidR="00000000" w:rsidRPr="00000000">
              <w:rPr>
                <w:rFonts w:ascii="Calibri" w:cs="Calibri" w:eastAsia="Calibri" w:hAnsi="Calibri"/>
                <w:b w:val="0"/>
                <w:color w:val="0000ff"/>
                <w:sz w:val="22"/>
                <w:szCs w:val="22"/>
                <w:u w:val="single"/>
                <w:rtl w:val="0"/>
              </w:rPr>
              <w:t xml:space="preserve">3.1.10</w:t>
            </w:r>
          </w:hyperlink>
          <w:hyperlink w:anchor="_4k668n3">
            <w:r w:rsidDel="00000000" w:rsidR="00000000" w:rsidRPr="00000000">
              <w:rPr>
                <w:rFonts w:ascii="Calibri" w:cs="Calibri" w:eastAsia="Calibri" w:hAnsi="Calibri"/>
                <w:b w:val="0"/>
                <w:sz w:val="22"/>
                <w:szCs w:val="22"/>
                <w:rtl w:val="0"/>
              </w:rPr>
              <w:tab/>
            </w:r>
          </w:hyperlink>
          <w:hyperlink w:anchor="_4k668n3">
            <w:r w:rsidDel="00000000" w:rsidR="00000000" w:rsidRPr="00000000">
              <w:rPr>
                <w:rFonts w:ascii="Calibri" w:cs="Calibri" w:eastAsia="Calibri" w:hAnsi="Calibri"/>
                <w:b w:val="0"/>
                <w:color w:val="0000ff"/>
                <w:sz w:val="22"/>
                <w:szCs w:val="22"/>
                <w:u w:val="single"/>
                <w:rtl w:val="0"/>
              </w:rPr>
              <w:t xml:space="preserve">Calcul des exécutions</w:t>
            </w:r>
          </w:hyperlink>
          <w:hyperlink w:anchor="_2zbgiu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zbgiuw">
            <w:r w:rsidDel="00000000" w:rsidR="00000000" w:rsidRPr="00000000">
              <w:rPr>
                <w:rFonts w:ascii="Calibri" w:cs="Calibri" w:eastAsia="Calibri" w:hAnsi="Calibri"/>
                <w:b w:val="0"/>
                <w:i w:val="1"/>
                <w:color w:val="0000ff"/>
                <w:sz w:val="22"/>
                <w:szCs w:val="22"/>
                <w:u w:val="single"/>
                <w:rtl w:val="0"/>
              </w:rPr>
              <w:t xml:space="preserve">3.1.10.1</w:t>
            </w:r>
          </w:hyperlink>
          <w:hyperlink w:anchor="_2zbgiuw">
            <w:r w:rsidDel="00000000" w:rsidR="00000000" w:rsidRPr="00000000">
              <w:rPr>
                <w:rFonts w:ascii="Calibri" w:cs="Calibri" w:eastAsia="Calibri" w:hAnsi="Calibri"/>
                <w:b w:val="0"/>
                <w:sz w:val="22"/>
                <w:szCs w:val="22"/>
                <w:rtl w:val="0"/>
              </w:rPr>
              <w:tab/>
            </w:r>
          </w:hyperlink>
          <w:hyperlink w:anchor="_2zbgiuw">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1egqt2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egqt2p">
            <w:r w:rsidDel="00000000" w:rsidR="00000000" w:rsidRPr="00000000">
              <w:rPr>
                <w:rFonts w:ascii="Calibri" w:cs="Calibri" w:eastAsia="Calibri" w:hAnsi="Calibri"/>
                <w:b w:val="0"/>
                <w:i w:val="1"/>
                <w:color w:val="0000ff"/>
                <w:sz w:val="22"/>
                <w:szCs w:val="22"/>
                <w:u w:val="single"/>
                <w:rtl w:val="0"/>
              </w:rPr>
              <w:t xml:space="preserve">3.1.10.2</w:t>
            </w:r>
          </w:hyperlink>
          <w:hyperlink w:anchor="_1egqt2p">
            <w:r w:rsidDel="00000000" w:rsidR="00000000" w:rsidRPr="00000000">
              <w:rPr>
                <w:rFonts w:ascii="Calibri" w:cs="Calibri" w:eastAsia="Calibri" w:hAnsi="Calibri"/>
                <w:b w:val="0"/>
                <w:sz w:val="22"/>
                <w:szCs w:val="22"/>
                <w:rtl w:val="0"/>
              </w:rPr>
              <w:tab/>
            </w:r>
          </w:hyperlink>
          <w:hyperlink w:anchor="_1egqt2p">
            <w:r w:rsidDel="00000000" w:rsidR="00000000" w:rsidRPr="00000000">
              <w:rPr>
                <w:rFonts w:ascii="Calibri" w:cs="Calibri" w:eastAsia="Calibri" w:hAnsi="Calibri"/>
                <w:b w:val="0"/>
                <w:i w:val="1"/>
                <w:color w:val="0000ff"/>
                <w:sz w:val="22"/>
                <w:szCs w:val="22"/>
                <w:u w:val="single"/>
                <w:rtl w:val="0"/>
              </w:rPr>
              <w:t xml:space="preserve">Exécutions clients</w:t>
            </w:r>
          </w:hyperlink>
          <w:hyperlink w:anchor="_3ygebq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ygebqi">
            <w:r w:rsidDel="00000000" w:rsidR="00000000" w:rsidRPr="00000000">
              <w:rPr>
                <w:rFonts w:ascii="Calibri" w:cs="Calibri" w:eastAsia="Calibri" w:hAnsi="Calibri"/>
                <w:b w:val="0"/>
                <w:color w:val="0000ff"/>
                <w:sz w:val="22"/>
                <w:szCs w:val="22"/>
                <w:u w:val="single"/>
                <w:rtl w:val="0"/>
              </w:rPr>
              <w:t xml:space="preserve">3.1.11</w:t>
            </w:r>
          </w:hyperlink>
          <w:hyperlink w:anchor="_3ygebqi">
            <w:r w:rsidDel="00000000" w:rsidR="00000000" w:rsidRPr="00000000">
              <w:rPr>
                <w:rFonts w:ascii="Calibri" w:cs="Calibri" w:eastAsia="Calibri" w:hAnsi="Calibri"/>
                <w:b w:val="0"/>
                <w:sz w:val="22"/>
                <w:szCs w:val="22"/>
                <w:rtl w:val="0"/>
              </w:rPr>
              <w:tab/>
            </w:r>
          </w:hyperlink>
          <w:hyperlink w:anchor="_3ygebqi">
            <w:r w:rsidDel="00000000" w:rsidR="00000000" w:rsidRPr="00000000">
              <w:rPr>
                <w:rFonts w:ascii="Calibri" w:cs="Calibri" w:eastAsia="Calibri" w:hAnsi="Calibri"/>
                <w:b w:val="0"/>
                <w:color w:val="0000ff"/>
                <w:sz w:val="22"/>
                <w:szCs w:val="22"/>
                <w:u w:val="single"/>
                <w:rtl w:val="0"/>
              </w:rPr>
              <w:t xml:space="preserve">Exécution marché</w:t>
            </w:r>
          </w:hyperlink>
          <w:hyperlink w:anchor="_2dloly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dlolyb">
            <w:r w:rsidDel="00000000" w:rsidR="00000000" w:rsidRPr="00000000">
              <w:rPr>
                <w:rFonts w:ascii="Calibri" w:cs="Calibri" w:eastAsia="Calibri" w:hAnsi="Calibri"/>
                <w:b w:val="0"/>
                <w:i w:val="1"/>
                <w:color w:val="0000ff"/>
                <w:sz w:val="22"/>
                <w:szCs w:val="22"/>
                <w:u w:val="single"/>
                <w:rtl w:val="0"/>
              </w:rPr>
              <w:t xml:space="preserve">3.1.11.1</w:t>
            </w:r>
          </w:hyperlink>
          <w:hyperlink w:anchor="_2dlolyb">
            <w:r w:rsidDel="00000000" w:rsidR="00000000" w:rsidRPr="00000000">
              <w:rPr>
                <w:rFonts w:ascii="Calibri" w:cs="Calibri" w:eastAsia="Calibri" w:hAnsi="Calibri"/>
                <w:b w:val="0"/>
                <w:sz w:val="22"/>
                <w:szCs w:val="22"/>
                <w:rtl w:val="0"/>
              </w:rPr>
              <w:tab/>
            </w:r>
          </w:hyperlink>
          <w:hyperlink w:anchor="_2dlolyb">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sqyw6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sqyw64">
            <w:r w:rsidDel="00000000" w:rsidR="00000000" w:rsidRPr="00000000">
              <w:rPr>
                <w:rFonts w:ascii="Calibri" w:cs="Calibri" w:eastAsia="Calibri" w:hAnsi="Calibri"/>
                <w:b w:val="0"/>
                <w:color w:val="0000ff"/>
                <w:sz w:val="22"/>
                <w:szCs w:val="22"/>
                <w:u w:val="single"/>
                <w:rtl w:val="0"/>
              </w:rPr>
              <w:t xml:space="preserve">3.1.12</w:t>
            </w:r>
          </w:hyperlink>
          <w:hyperlink w:anchor="_sqyw64">
            <w:r w:rsidDel="00000000" w:rsidR="00000000" w:rsidRPr="00000000">
              <w:rPr>
                <w:rFonts w:ascii="Calibri" w:cs="Calibri" w:eastAsia="Calibri" w:hAnsi="Calibri"/>
                <w:b w:val="0"/>
                <w:sz w:val="22"/>
                <w:szCs w:val="22"/>
                <w:rtl w:val="0"/>
              </w:rPr>
              <w:tab/>
            </w:r>
          </w:hyperlink>
          <w:hyperlink w:anchor="_sqyw64">
            <w:r w:rsidDel="00000000" w:rsidR="00000000" w:rsidRPr="00000000">
              <w:rPr>
                <w:rFonts w:ascii="Calibri" w:cs="Calibri" w:eastAsia="Calibri" w:hAnsi="Calibri"/>
                <w:b w:val="0"/>
                <w:color w:val="0000ff"/>
                <w:sz w:val="22"/>
                <w:szCs w:val="22"/>
                <w:u w:val="single"/>
                <w:rtl w:val="0"/>
              </w:rPr>
              <w:t xml:space="preserve">Gestion des rompus</w:t>
            </w:r>
          </w:hyperlink>
          <w:hyperlink w:anchor="_3cqmet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cqmetx">
            <w:r w:rsidDel="00000000" w:rsidR="00000000" w:rsidRPr="00000000">
              <w:rPr>
                <w:rFonts w:ascii="Calibri" w:cs="Calibri" w:eastAsia="Calibri" w:hAnsi="Calibri"/>
                <w:b w:val="0"/>
                <w:color w:val="0000ff"/>
                <w:sz w:val="22"/>
                <w:szCs w:val="22"/>
                <w:u w:val="single"/>
                <w:rtl w:val="0"/>
              </w:rPr>
              <w:t xml:space="preserve">3.1.13</w:t>
            </w:r>
          </w:hyperlink>
          <w:hyperlink w:anchor="_3cqmetx">
            <w:r w:rsidDel="00000000" w:rsidR="00000000" w:rsidRPr="00000000">
              <w:rPr>
                <w:rFonts w:ascii="Calibri" w:cs="Calibri" w:eastAsia="Calibri" w:hAnsi="Calibri"/>
                <w:b w:val="0"/>
                <w:sz w:val="22"/>
                <w:szCs w:val="22"/>
                <w:rtl w:val="0"/>
              </w:rPr>
              <w:tab/>
            </w:r>
          </w:hyperlink>
          <w:hyperlink w:anchor="_3cqmetx">
            <w:r w:rsidDel="00000000" w:rsidR="00000000" w:rsidRPr="00000000">
              <w:rPr>
                <w:rFonts w:ascii="Calibri" w:cs="Calibri" w:eastAsia="Calibri" w:hAnsi="Calibri"/>
                <w:b w:val="0"/>
                <w:color w:val="0000ff"/>
                <w:sz w:val="22"/>
                <w:szCs w:val="22"/>
                <w:u w:val="single"/>
                <w:rtl w:val="0"/>
              </w:rPr>
              <w:t xml:space="preserve">Communication des ordres vers le carnet</w:t>
            </w:r>
          </w:hyperlink>
          <w:hyperlink w:anchor="_1rvwp1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rvwp1q">
            <w:r w:rsidDel="00000000" w:rsidR="00000000" w:rsidRPr="00000000">
              <w:rPr>
                <w:rFonts w:ascii="Calibri" w:cs="Calibri" w:eastAsia="Calibri" w:hAnsi="Calibri"/>
                <w:b w:val="0"/>
                <w:color w:val="0000ff"/>
                <w:sz w:val="22"/>
                <w:szCs w:val="22"/>
                <w:u w:val="single"/>
                <w:rtl w:val="0"/>
              </w:rPr>
              <w:t xml:space="preserve">3.1.14</w:t>
            </w:r>
          </w:hyperlink>
          <w:hyperlink w:anchor="_1rvwp1q">
            <w:r w:rsidDel="00000000" w:rsidR="00000000" w:rsidRPr="00000000">
              <w:rPr>
                <w:rFonts w:ascii="Calibri" w:cs="Calibri" w:eastAsia="Calibri" w:hAnsi="Calibri"/>
                <w:b w:val="0"/>
                <w:sz w:val="22"/>
                <w:szCs w:val="22"/>
                <w:rtl w:val="0"/>
              </w:rPr>
              <w:tab/>
            </w:r>
          </w:hyperlink>
          <w:hyperlink w:anchor="_1rvwp1q">
            <w:r w:rsidDel="00000000" w:rsidR="00000000" w:rsidRPr="00000000">
              <w:rPr>
                <w:rFonts w:ascii="Calibri" w:cs="Calibri" w:eastAsia="Calibri" w:hAnsi="Calibri"/>
                <w:b w:val="0"/>
                <w:color w:val="0000ff"/>
                <w:sz w:val="22"/>
                <w:szCs w:val="22"/>
                <w:u w:val="single"/>
                <w:rtl w:val="0"/>
              </w:rPr>
              <w:t xml:space="preserve">Gestion des instructions clients</w:t>
            </w:r>
          </w:hyperlink>
          <w:hyperlink w:anchor="_4bvk7p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4bvk7pj">
            <w:r w:rsidDel="00000000" w:rsidR="00000000" w:rsidRPr="00000000">
              <w:rPr>
                <w:rFonts w:ascii="Calibri" w:cs="Calibri" w:eastAsia="Calibri" w:hAnsi="Calibri"/>
                <w:b w:val="0"/>
                <w:i w:val="1"/>
                <w:color w:val="0000ff"/>
                <w:sz w:val="22"/>
                <w:szCs w:val="22"/>
                <w:u w:val="single"/>
                <w:rtl w:val="0"/>
              </w:rPr>
              <w:t xml:space="preserve">3.1.14.1</w:t>
            </w:r>
          </w:hyperlink>
          <w:hyperlink w:anchor="_4bvk7pj">
            <w:r w:rsidDel="00000000" w:rsidR="00000000" w:rsidRPr="00000000">
              <w:rPr>
                <w:rFonts w:ascii="Calibri" w:cs="Calibri" w:eastAsia="Calibri" w:hAnsi="Calibri"/>
                <w:b w:val="0"/>
                <w:sz w:val="22"/>
                <w:szCs w:val="22"/>
                <w:rtl w:val="0"/>
              </w:rPr>
              <w:tab/>
            </w:r>
          </w:hyperlink>
          <w:hyperlink w:anchor="_4bvk7pj">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2r0uhx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r0uhxc">
            <w:r w:rsidDel="00000000" w:rsidR="00000000" w:rsidRPr="00000000">
              <w:rPr>
                <w:rFonts w:ascii="Calibri" w:cs="Calibri" w:eastAsia="Calibri" w:hAnsi="Calibri"/>
                <w:b w:val="0"/>
                <w:i w:val="1"/>
                <w:color w:val="0000ff"/>
                <w:sz w:val="22"/>
                <w:szCs w:val="22"/>
                <w:u w:val="single"/>
                <w:rtl w:val="0"/>
              </w:rPr>
              <w:t xml:space="preserve">3.1.14.2</w:t>
            </w:r>
          </w:hyperlink>
          <w:hyperlink w:anchor="_2r0uhxc">
            <w:r w:rsidDel="00000000" w:rsidR="00000000" w:rsidRPr="00000000">
              <w:rPr>
                <w:rFonts w:ascii="Calibri" w:cs="Calibri" w:eastAsia="Calibri" w:hAnsi="Calibri"/>
                <w:b w:val="0"/>
                <w:sz w:val="22"/>
                <w:szCs w:val="22"/>
                <w:rtl w:val="0"/>
              </w:rPr>
              <w:tab/>
            </w:r>
          </w:hyperlink>
          <w:hyperlink w:anchor="_2r0uhxc">
            <w:r w:rsidDel="00000000" w:rsidR="00000000" w:rsidRPr="00000000">
              <w:rPr>
                <w:rFonts w:ascii="Calibri" w:cs="Calibri" w:eastAsia="Calibri" w:hAnsi="Calibri"/>
                <w:b w:val="0"/>
                <w:i w:val="1"/>
                <w:color w:val="0000ff"/>
                <w:sz w:val="22"/>
                <w:szCs w:val="22"/>
                <w:u w:val="single"/>
                <w:rtl w:val="0"/>
              </w:rPr>
              <w:t xml:space="preserve">Saisie manuelle des instructions</w:t>
            </w:r>
          </w:hyperlink>
          <w:hyperlink w:anchor="_1664s5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664s55">
            <w:r w:rsidDel="00000000" w:rsidR="00000000" w:rsidRPr="00000000">
              <w:rPr>
                <w:rFonts w:ascii="Calibri" w:cs="Calibri" w:eastAsia="Calibri" w:hAnsi="Calibri"/>
                <w:b w:val="0"/>
                <w:i w:val="1"/>
                <w:color w:val="0000ff"/>
                <w:sz w:val="22"/>
                <w:szCs w:val="22"/>
                <w:u w:val="single"/>
                <w:rtl w:val="0"/>
              </w:rPr>
              <w:t xml:space="preserve">3.1.14.3</w:t>
            </w:r>
          </w:hyperlink>
          <w:hyperlink w:anchor="_1664s55">
            <w:r w:rsidDel="00000000" w:rsidR="00000000" w:rsidRPr="00000000">
              <w:rPr>
                <w:rFonts w:ascii="Calibri" w:cs="Calibri" w:eastAsia="Calibri" w:hAnsi="Calibri"/>
                <w:b w:val="0"/>
                <w:sz w:val="22"/>
                <w:szCs w:val="22"/>
                <w:rtl w:val="0"/>
              </w:rPr>
              <w:tab/>
            </w:r>
          </w:hyperlink>
          <w:hyperlink w:anchor="_1664s55">
            <w:r w:rsidDel="00000000" w:rsidR="00000000" w:rsidRPr="00000000">
              <w:rPr>
                <w:rFonts w:ascii="Calibri" w:cs="Calibri" w:eastAsia="Calibri" w:hAnsi="Calibri"/>
                <w:b w:val="0"/>
                <w:i w:val="1"/>
                <w:color w:val="0000ff"/>
                <w:sz w:val="22"/>
                <w:szCs w:val="22"/>
                <w:u w:val="single"/>
                <w:rtl w:val="0"/>
              </w:rPr>
              <w:t xml:space="preserve">Saisie en masse</w:t>
            </w:r>
          </w:hyperlink>
          <w:hyperlink w:anchor="_3q5sas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3q5sasy">
            <w:r w:rsidDel="00000000" w:rsidR="00000000" w:rsidRPr="00000000">
              <w:rPr>
                <w:rFonts w:ascii="Calibri" w:cs="Calibri" w:eastAsia="Calibri" w:hAnsi="Calibri"/>
                <w:b w:val="0"/>
                <w:i w:val="1"/>
                <w:color w:val="0000ff"/>
                <w:sz w:val="22"/>
                <w:szCs w:val="22"/>
                <w:u w:val="single"/>
                <w:rtl w:val="0"/>
              </w:rPr>
              <w:t xml:space="preserve">3.1.14.4</w:t>
            </w:r>
          </w:hyperlink>
          <w:hyperlink w:anchor="_3q5sasy">
            <w:r w:rsidDel="00000000" w:rsidR="00000000" w:rsidRPr="00000000">
              <w:rPr>
                <w:rFonts w:ascii="Calibri" w:cs="Calibri" w:eastAsia="Calibri" w:hAnsi="Calibri"/>
                <w:b w:val="0"/>
                <w:sz w:val="22"/>
                <w:szCs w:val="22"/>
                <w:rtl w:val="0"/>
              </w:rPr>
              <w:tab/>
            </w:r>
          </w:hyperlink>
          <w:hyperlink w:anchor="_3q5sasy">
            <w:r w:rsidDel="00000000" w:rsidR="00000000" w:rsidRPr="00000000">
              <w:rPr>
                <w:rFonts w:ascii="Calibri" w:cs="Calibri" w:eastAsia="Calibri" w:hAnsi="Calibri"/>
                <w:b w:val="0"/>
                <w:i w:val="1"/>
                <w:color w:val="0000ff"/>
                <w:sz w:val="22"/>
                <w:szCs w:val="22"/>
                <w:u w:val="single"/>
                <w:rtl w:val="0"/>
              </w:rPr>
              <w:t xml:space="preserve">Génération des instructions pour l’option par défaut</w:t>
            </w:r>
          </w:hyperlink>
          <w:hyperlink w:anchor="_25b2l0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5b2l0r">
            <w:r w:rsidDel="00000000" w:rsidR="00000000" w:rsidRPr="00000000">
              <w:rPr>
                <w:rFonts w:ascii="Calibri" w:cs="Calibri" w:eastAsia="Calibri" w:hAnsi="Calibri"/>
                <w:b w:val="0"/>
                <w:i w:val="1"/>
                <w:color w:val="0000ff"/>
                <w:sz w:val="22"/>
                <w:szCs w:val="22"/>
                <w:u w:val="single"/>
                <w:rtl w:val="0"/>
              </w:rPr>
              <w:t xml:space="preserve">3.1.14.5</w:t>
            </w:r>
          </w:hyperlink>
          <w:hyperlink w:anchor="_25b2l0r">
            <w:r w:rsidDel="00000000" w:rsidR="00000000" w:rsidRPr="00000000">
              <w:rPr>
                <w:rFonts w:ascii="Calibri" w:cs="Calibri" w:eastAsia="Calibri" w:hAnsi="Calibri"/>
                <w:b w:val="0"/>
                <w:sz w:val="22"/>
                <w:szCs w:val="22"/>
                <w:rtl w:val="0"/>
              </w:rPr>
              <w:tab/>
            </w:r>
          </w:hyperlink>
          <w:hyperlink w:anchor="_25b2l0r">
            <w:r w:rsidDel="00000000" w:rsidR="00000000" w:rsidRPr="00000000">
              <w:rPr>
                <w:rFonts w:ascii="Calibri" w:cs="Calibri" w:eastAsia="Calibri" w:hAnsi="Calibri"/>
                <w:b w:val="0"/>
                <w:i w:val="1"/>
                <w:color w:val="0000ff"/>
                <w:sz w:val="22"/>
                <w:szCs w:val="22"/>
                <w:u w:val="single"/>
                <w:rtl w:val="0"/>
              </w:rPr>
              <w:t xml:space="preserve">Définir une instruction par défaut « Standing » par client</w:t>
            </w:r>
          </w:hyperlink>
          <w:hyperlink w:anchor="_kgcv8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kgcv8k">
            <w:r w:rsidDel="00000000" w:rsidR="00000000" w:rsidRPr="00000000">
              <w:rPr>
                <w:rFonts w:ascii="Calibri" w:cs="Calibri" w:eastAsia="Calibri" w:hAnsi="Calibri"/>
                <w:b w:val="0"/>
                <w:i w:val="1"/>
                <w:color w:val="0000ff"/>
                <w:sz w:val="22"/>
                <w:szCs w:val="22"/>
                <w:u w:val="single"/>
                <w:rtl w:val="0"/>
              </w:rPr>
              <w:t xml:space="preserve">3.1.14.6</w:t>
            </w:r>
          </w:hyperlink>
          <w:hyperlink w:anchor="_kgcv8k">
            <w:r w:rsidDel="00000000" w:rsidR="00000000" w:rsidRPr="00000000">
              <w:rPr>
                <w:rFonts w:ascii="Calibri" w:cs="Calibri" w:eastAsia="Calibri" w:hAnsi="Calibri"/>
                <w:b w:val="0"/>
                <w:sz w:val="22"/>
                <w:szCs w:val="22"/>
                <w:rtl w:val="0"/>
              </w:rPr>
              <w:tab/>
            </w:r>
          </w:hyperlink>
          <w:hyperlink w:anchor="_kgcv8k">
            <w:r w:rsidDel="00000000" w:rsidR="00000000" w:rsidRPr="00000000">
              <w:rPr>
                <w:rFonts w:ascii="Calibri" w:cs="Calibri" w:eastAsia="Calibri" w:hAnsi="Calibri"/>
                <w:b w:val="0"/>
                <w:i w:val="1"/>
                <w:color w:val="0000ff"/>
                <w:sz w:val="22"/>
                <w:szCs w:val="22"/>
                <w:u w:val="single"/>
                <w:rtl w:val="0"/>
              </w:rPr>
              <w:t xml:space="preserve">Annulation des instructions clients</w:t>
            </w:r>
          </w:hyperlink>
          <w:hyperlink w:anchor="_34g0dw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34g0dwd">
            <w:r w:rsidDel="00000000" w:rsidR="00000000" w:rsidRPr="00000000">
              <w:rPr>
                <w:rFonts w:ascii="Calibri" w:cs="Calibri" w:eastAsia="Calibri" w:hAnsi="Calibri"/>
                <w:b w:val="0"/>
                <w:i w:val="1"/>
                <w:color w:val="0000ff"/>
                <w:sz w:val="22"/>
                <w:szCs w:val="22"/>
                <w:u w:val="single"/>
                <w:rtl w:val="0"/>
              </w:rPr>
              <w:t xml:space="preserve">3.1.14.7</w:t>
            </w:r>
          </w:hyperlink>
          <w:hyperlink w:anchor="_34g0dwd">
            <w:r w:rsidDel="00000000" w:rsidR="00000000" w:rsidRPr="00000000">
              <w:rPr>
                <w:rFonts w:ascii="Calibri" w:cs="Calibri" w:eastAsia="Calibri" w:hAnsi="Calibri"/>
                <w:b w:val="0"/>
                <w:sz w:val="22"/>
                <w:szCs w:val="22"/>
                <w:rtl w:val="0"/>
              </w:rPr>
              <w:tab/>
            </w:r>
          </w:hyperlink>
          <w:hyperlink w:anchor="_34g0dwd">
            <w:r w:rsidDel="00000000" w:rsidR="00000000" w:rsidRPr="00000000">
              <w:rPr>
                <w:rFonts w:ascii="Calibri" w:cs="Calibri" w:eastAsia="Calibri" w:hAnsi="Calibri"/>
                <w:b w:val="0"/>
                <w:i w:val="1"/>
                <w:color w:val="0000ff"/>
                <w:sz w:val="22"/>
                <w:szCs w:val="22"/>
                <w:u w:val="single"/>
                <w:rtl w:val="0"/>
              </w:rPr>
              <w:t xml:space="preserve">Instruction des clients lors d’une assemblée générale et blocage des positions</w:t>
            </w:r>
          </w:hyperlink>
          <w:hyperlink w:anchor="_1jlao4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jlao46">
            <w:r w:rsidDel="00000000" w:rsidR="00000000" w:rsidRPr="00000000">
              <w:rPr>
                <w:rFonts w:ascii="Calibri" w:cs="Calibri" w:eastAsia="Calibri" w:hAnsi="Calibri"/>
                <w:b w:val="0"/>
                <w:i w:val="1"/>
                <w:color w:val="0000ff"/>
                <w:sz w:val="22"/>
                <w:szCs w:val="22"/>
                <w:u w:val="single"/>
                <w:rtl w:val="0"/>
              </w:rPr>
              <w:t xml:space="preserve">3.1.14.8</w:t>
            </w:r>
          </w:hyperlink>
          <w:hyperlink w:anchor="_1jlao46">
            <w:r w:rsidDel="00000000" w:rsidR="00000000" w:rsidRPr="00000000">
              <w:rPr>
                <w:rFonts w:ascii="Calibri" w:cs="Calibri" w:eastAsia="Calibri" w:hAnsi="Calibri"/>
                <w:b w:val="0"/>
                <w:sz w:val="22"/>
                <w:szCs w:val="22"/>
                <w:rtl w:val="0"/>
              </w:rPr>
              <w:tab/>
            </w:r>
          </w:hyperlink>
          <w:hyperlink w:anchor="_1jlao46">
            <w:r w:rsidDel="00000000" w:rsidR="00000000" w:rsidRPr="00000000">
              <w:rPr>
                <w:rFonts w:ascii="Calibri" w:cs="Calibri" w:eastAsia="Calibri" w:hAnsi="Calibri"/>
                <w:b w:val="0"/>
                <w:i w:val="1"/>
                <w:color w:val="0000ff"/>
                <w:sz w:val="22"/>
                <w:szCs w:val="22"/>
                <w:u w:val="single"/>
                <w:rtl w:val="0"/>
              </w:rPr>
              <w:t xml:space="preserve">Alertes et notifications</w:t>
            </w:r>
          </w:hyperlink>
          <w:hyperlink w:anchor="_43ky6r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3ky6rz">
            <w:r w:rsidDel="00000000" w:rsidR="00000000" w:rsidRPr="00000000">
              <w:rPr>
                <w:rFonts w:ascii="Calibri" w:cs="Calibri" w:eastAsia="Calibri" w:hAnsi="Calibri"/>
                <w:b w:val="0"/>
                <w:color w:val="0000ff"/>
                <w:sz w:val="22"/>
                <w:szCs w:val="22"/>
                <w:u w:val="single"/>
                <w:rtl w:val="0"/>
              </w:rPr>
              <w:t xml:space="preserve">3.1.15</w:t>
            </w:r>
          </w:hyperlink>
          <w:hyperlink w:anchor="_43ky6rz">
            <w:r w:rsidDel="00000000" w:rsidR="00000000" w:rsidRPr="00000000">
              <w:rPr>
                <w:rFonts w:ascii="Calibri" w:cs="Calibri" w:eastAsia="Calibri" w:hAnsi="Calibri"/>
                <w:b w:val="0"/>
                <w:sz w:val="22"/>
                <w:szCs w:val="22"/>
                <w:rtl w:val="0"/>
              </w:rPr>
              <w:tab/>
            </w:r>
          </w:hyperlink>
          <w:hyperlink w:anchor="_43ky6rz">
            <w:r w:rsidDel="00000000" w:rsidR="00000000" w:rsidRPr="00000000">
              <w:rPr>
                <w:rFonts w:ascii="Calibri" w:cs="Calibri" w:eastAsia="Calibri" w:hAnsi="Calibri"/>
                <w:b w:val="0"/>
                <w:color w:val="0000ff"/>
                <w:sz w:val="22"/>
                <w:szCs w:val="22"/>
                <w:u w:val="single"/>
                <w:rtl w:val="0"/>
              </w:rPr>
              <w:t xml:space="preserve">Gestion du paiement</w:t>
            </w:r>
          </w:hyperlink>
          <w:hyperlink w:anchor="_2iq8gz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iq8gzs">
            <w:r w:rsidDel="00000000" w:rsidR="00000000" w:rsidRPr="00000000">
              <w:rPr>
                <w:rFonts w:ascii="Calibri" w:cs="Calibri" w:eastAsia="Calibri" w:hAnsi="Calibri"/>
                <w:b w:val="0"/>
                <w:i w:val="1"/>
                <w:color w:val="0000ff"/>
                <w:sz w:val="22"/>
                <w:szCs w:val="22"/>
                <w:u w:val="single"/>
                <w:rtl w:val="0"/>
              </w:rPr>
              <w:t xml:space="preserve">3.1.15.1</w:t>
            </w:r>
          </w:hyperlink>
          <w:hyperlink w:anchor="_2iq8gzs">
            <w:r w:rsidDel="00000000" w:rsidR="00000000" w:rsidRPr="00000000">
              <w:rPr>
                <w:rFonts w:ascii="Calibri" w:cs="Calibri" w:eastAsia="Calibri" w:hAnsi="Calibri"/>
                <w:b w:val="0"/>
                <w:sz w:val="22"/>
                <w:szCs w:val="22"/>
                <w:rtl w:val="0"/>
              </w:rPr>
              <w:tab/>
            </w:r>
          </w:hyperlink>
          <w:hyperlink w:anchor="_2iq8gzs">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xvir7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xvir7l">
            <w:r w:rsidDel="00000000" w:rsidR="00000000" w:rsidRPr="00000000">
              <w:rPr>
                <w:rFonts w:ascii="Calibri" w:cs="Calibri" w:eastAsia="Calibri" w:hAnsi="Calibri"/>
                <w:b w:val="0"/>
                <w:i w:val="1"/>
                <w:color w:val="0000ff"/>
                <w:sz w:val="22"/>
                <w:szCs w:val="22"/>
                <w:u w:val="single"/>
                <w:rtl w:val="0"/>
              </w:rPr>
              <w:t xml:space="preserve">3.1.15.2</w:t>
            </w:r>
          </w:hyperlink>
          <w:hyperlink w:anchor="_xvir7l">
            <w:r w:rsidDel="00000000" w:rsidR="00000000" w:rsidRPr="00000000">
              <w:rPr>
                <w:rFonts w:ascii="Calibri" w:cs="Calibri" w:eastAsia="Calibri" w:hAnsi="Calibri"/>
                <w:b w:val="0"/>
                <w:sz w:val="22"/>
                <w:szCs w:val="22"/>
                <w:rtl w:val="0"/>
              </w:rPr>
              <w:tab/>
            </w:r>
          </w:hyperlink>
          <w:hyperlink w:anchor="_xvir7l">
            <w:r w:rsidDel="00000000" w:rsidR="00000000" w:rsidRPr="00000000">
              <w:rPr>
                <w:rFonts w:ascii="Calibri" w:cs="Calibri" w:eastAsia="Calibri" w:hAnsi="Calibri"/>
                <w:b w:val="0"/>
                <w:i w:val="1"/>
                <w:color w:val="0000ff"/>
                <w:sz w:val="22"/>
                <w:szCs w:val="22"/>
                <w:u w:val="single"/>
                <w:rtl w:val="0"/>
              </w:rPr>
              <w:t xml:space="preserve">Paiement Marché</w:t>
            </w:r>
          </w:hyperlink>
          <w:hyperlink w:anchor="_3hv69v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hv69ve">
            <w:r w:rsidDel="00000000" w:rsidR="00000000" w:rsidRPr="00000000">
              <w:rPr>
                <w:rFonts w:ascii="Calibri" w:cs="Calibri" w:eastAsia="Calibri" w:hAnsi="Calibri"/>
                <w:b w:val="0"/>
                <w:color w:val="0000ff"/>
                <w:sz w:val="22"/>
                <w:szCs w:val="22"/>
                <w:u w:val="single"/>
                <w:rtl w:val="0"/>
              </w:rPr>
              <w:t xml:space="preserve">3.1.16</w:t>
            </w:r>
          </w:hyperlink>
          <w:hyperlink w:anchor="_3hv69ve">
            <w:r w:rsidDel="00000000" w:rsidR="00000000" w:rsidRPr="00000000">
              <w:rPr>
                <w:rFonts w:ascii="Calibri" w:cs="Calibri" w:eastAsia="Calibri" w:hAnsi="Calibri"/>
                <w:b w:val="0"/>
                <w:sz w:val="22"/>
                <w:szCs w:val="22"/>
                <w:rtl w:val="0"/>
              </w:rPr>
              <w:tab/>
            </w:r>
          </w:hyperlink>
          <w:hyperlink w:anchor="_3hv69ve">
            <w:r w:rsidDel="00000000" w:rsidR="00000000" w:rsidRPr="00000000">
              <w:rPr>
                <w:rFonts w:ascii="Calibri" w:cs="Calibri" w:eastAsia="Calibri" w:hAnsi="Calibri"/>
                <w:b w:val="0"/>
                <w:color w:val="0000ff"/>
                <w:sz w:val="22"/>
                <w:szCs w:val="22"/>
                <w:u w:val="single"/>
                <w:rtl w:val="0"/>
              </w:rPr>
              <w:t xml:space="preserve">Allocation</w:t>
            </w:r>
          </w:hyperlink>
          <w:hyperlink w:anchor="_1x0gk3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x0gk37">
            <w:r w:rsidDel="00000000" w:rsidR="00000000" w:rsidRPr="00000000">
              <w:rPr>
                <w:rFonts w:ascii="Calibri" w:cs="Calibri" w:eastAsia="Calibri" w:hAnsi="Calibri"/>
                <w:b w:val="0"/>
                <w:i w:val="1"/>
                <w:color w:val="0000ff"/>
                <w:sz w:val="22"/>
                <w:szCs w:val="22"/>
                <w:u w:val="single"/>
                <w:rtl w:val="0"/>
              </w:rPr>
              <w:t xml:space="preserve">3.1.16.1</w:t>
            </w:r>
          </w:hyperlink>
          <w:hyperlink w:anchor="_1x0gk37">
            <w:r w:rsidDel="00000000" w:rsidR="00000000" w:rsidRPr="00000000">
              <w:rPr>
                <w:rFonts w:ascii="Calibri" w:cs="Calibri" w:eastAsia="Calibri" w:hAnsi="Calibri"/>
                <w:b w:val="0"/>
                <w:sz w:val="22"/>
                <w:szCs w:val="22"/>
                <w:rtl w:val="0"/>
              </w:rPr>
              <w:tab/>
            </w:r>
          </w:hyperlink>
          <w:hyperlink w:anchor="_1x0gk37">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4h042r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h042r0">
            <w:r w:rsidDel="00000000" w:rsidR="00000000" w:rsidRPr="00000000">
              <w:rPr>
                <w:rFonts w:ascii="Calibri" w:cs="Calibri" w:eastAsia="Calibri" w:hAnsi="Calibri"/>
                <w:b w:val="0"/>
                <w:color w:val="0000ff"/>
                <w:sz w:val="22"/>
                <w:szCs w:val="22"/>
                <w:u w:val="single"/>
                <w:rtl w:val="0"/>
              </w:rPr>
              <w:t xml:space="preserve">3.1.17</w:t>
            </w:r>
          </w:hyperlink>
          <w:hyperlink w:anchor="_4h042r0">
            <w:r w:rsidDel="00000000" w:rsidR="00000000" w:rsidRPr="00000000">
              <w:rPr>
                <w:rFonts w:ascii="Calibri" w:cs="Calibri" w:eastAsia="Calibri" w:hAnsi="Calibri"/>
                <w:b w:val="0"/>
                <w:sz w:val="22"/>
                <w:szCs w:val="22"/>
                <w:rtl w:val="0"/>
              </w:rPr>
              <w:tab/>
            </w:r>
          </w:hyperlink>
          <w:hyperlink w:anchor="_4h042r0">
            <w:r w:rsidDel="00000000" w:rsidR="00000000" w:rsidRPr="00000000">
              <w:rPr>
                <w:rFonts w:ascii="Calibri" w:cs="Calibri" w:eastAsia="Calibri" w:hAnsi="Calibri"/>
                <w:b w:val="0"/>
                <w:color w:val="0000ff"/>
                <w:sz w:val="22"/>
                <w:szCs w:val="22"/>
                <w:u w:val="single"/>
                <w:rtl w:val="0"/>
              </w:rPr>
              <w:t xml:space="preserve">Paiement client</w:t>
            </w:r>
          </w:hyperlink>
          <w:hyperlink w:anchor="_2w5ecy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w5ecyt">
            <w:r w:rsidDel="00000000" w:rsidR="00000000" w:rsidRPr="00000000">
              <w:rPr>
                <w:rFonts w:ascii="Calibri" w:cs="Calibri" w:eastAsia="Calibri" w:hAnsi="Calibri"/>
                <w:b w:val="0"/>
                <w:i w:val="1"/>
                <w:color w:val="0000ff"/>
                <w:sz w:val="22"/>
                <w:szCs w:val="22"/>
                <w:u w:val="single"/>
                <w:rtl w:val="0"/>
              </w:rPr>
              <w:t xml:space="preserve">3.1.17.1</w:t>
            </w:r>
          </w:hyperlink>
          <w:hyperlink w:anchor="_2w5ecyt">
            <w:r w:rsidDel="00000000" w:rsidR="00000000" w:rsidRPr="00000000">
              <w:rPr>
                <w:rFonts w:ascii="Calibri" w:cs="Calibri" w:eastAsia="Calibri" w:hAnsi="Calibri"/>
                <w:b w:val="0"/>
                <w:sz w:val="22"/>
                <w:szCs w:val="22"/>
                <w:rtl w:val="0"/>
              </w:rPr>
              <w:tab/>
            </w:r>
          </w:hyperlink>
          <w:hyperlink w:anchor="_2w5ecyt">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1baon6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baon6m">
            <w:r w:rsidDel="00000000" w:rsidR="00000000" w:rsidRPr="00000000">
              <w:rPr>
                <w:rFonts w:ascii="Calibri" w:cs="Calibri" w:eastAsia="Calibri" w:hAnsi="Calibri"/>
                <w:b w:val="0"/>
                <w:color w:val="0000ff"/>
                <w:sz w:val="22"/>
                <w:szCs w:val="22"/>
                <w:u w:val="single"/>
                <w:rtl w:val="0"/>
              </w:rPr>
              <w:t xml:space="preserve">3.2</w:t>
            </w:r>
          </w:hyperlink>
          <w:hyperlink w:anchor="_1baon6m">
            <w:r w:rsidDel="00000000" w:rsidR="00000000" w:rsidRPr="00000000">
              <w:rPr>
                <w:rFonts w:ascii="Calibri" w:cs="Calibri" w:eastAsia="Calibri" w:hAnsi="Calibri"/>
                <w:b w:val="0"/>
                <w:sz w:val="22"/>
                <w:szCs w:val="22"/>
                <w:rtl w:val="0"/>
              </w:rPr>
              <w:tab/>
            </w:r>
          </w:hyperlink>
          <w:hyperlink w:anchor="_1baon6m">
            <w:r w:rsidDel="00000000" w:rsidR="00000000" w:rsidRPr="00000000">
              <w:rPr>
                <w:rFonts w:ascii="Calibri" w:cs="Calibri" w:eastAsia="Calibri" w:hAnsi="Calibri"/>
                <w:b w:val="0"/>
                <w:color w:val="0000ff"/>
                <w:sz w:val="22"/>
                <w:szCs w:val="22"/>
                <w:u w:val="single"/>
                <w:rtl w:val="0"/>
              </w:rPr>
              <w:t xml:space="preserve">Impact du coût moyen pondéré</w:t>
            </w:r>
          </w:hyperlink>
          <w:hyperlink w:anchor="_3vac5u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vac5uf">
            <w:r w:rsidDel="00000000" w:rsidR="00000000" w:rsidRPr="00000000">
              <w:rPr>
                <w:rFonts w:ascii="Calibri" w:cs="Calibri" w:eastAsia="Calibri" w:hAnsi="Calibri"/>
                <w:b w:val="0"/>
                <w:color w:val="0000ff"/>
                <w:sz w:val="22"/>
                <w:szCs w:val="22"/>
                <w:u w:val="single"/>
                <w:rtl w:val="0"/>
              </w:rPr>
              <w:t xml:space="preserve">3.3</w:t>
            </w:r>
          </w:hyperlink>
          <w:hyperlink w:anchor="_3vac5uf">
            <w:r w:rsidDel="00000000" w:rsidR="00000000" w:rsidRPr="00000000">
              <w:rPr>
                <w:rFonts w:ascii="Calibri" w:cs="Calibri" w:eastAsia="Calibri" w:hAnsi="Calibri"/>
                <w:b w:val="0"/>
                <w:sz w:val="22"/>
                <w:szCs w:val="22"/>
                <w:rtl w:val="0"/>
              </w:rPr>
              <w:tab/>
            </w:r>
          </w:hyperlink>
          <w:hyperlink w:anchor="_3vac5uf">
            <w:r w:rsidDel="00000000" w:rsidR="00000000" w:rsidRPr="00000000">
              <w:rPr>
                <w:rFonts w:ascii="Calibri" w:cs="Calibri" w:eastAsia="Calibri" w:hAnsi="Calibri"/>
                <w:b w:val="0"/>
                <w:color w:val="0000ff"/>
                <w:sz w:val="22"/>
                <w:szCs w:val="22"/>
                <w:u w:val="single"/>
                <w:rtl w:val="0"/>
              </w:rPr>
              <w:t xml:space="preserve">Gestion des réclamations</w:t>
            </w:r>
          </w:hyperlink>
          <w:hyperlink w:anchor="_2afmg2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afmg28">
            <w:r w:rsidDel="00000000" w:rsidR="00000000" w:rsidRPr="00000000">
              <w:rPr>
                <w:rFonts w:ascii="Calibri" w:cs="Calibri" w:eastAsia="Calibri" w:hAnsi="Calibri"/>
                <w:b w:val="0"/>
                <w:color w:val="0000ff"/>
                <w:sz w:val="22"/>
                <w:szCs w:val="22"/>
                <w:u w:val="single"/>
                <w:rtl w:val="0"/>
              </w:rPr>
              <w:t xml:space="preserve">3.3.1</w:t>
            </w:r>
          </w:hyperlink>
          <w:hyperlink w:anchor="_2afmg28">
            <w:r w:rsidDel="00000000" w:rsidR="00000000" w:rsidRPr="00000000">
              <w:rPr>
                <w:rFonts w:ascii="Calibri" w:cs="Calibri" w:eastAsia="Calibri" w:hAnsi="Calibri"/>
                <w:b w:val="0"/>
                <w:sz w:val="22"/>
                <w:szCs w:val="22"/>
                <w:rtl w:val="0"/>
              </w:rPr>
              <w:tab/>
            </w:r>
          </w:hyperlink>
          <w:hyperlink w:anchor="_2afmg28">
            <w:r w:rsidDel="00000000" w:rsidR="00000000" w:rsidRPr="00000000">
              <w:rPr>
                <w:rFonts w:ascii="Calibri" w:cs="Calibri" w:eastAsia="Calibri" w:hAnsi="Calibri"/>
                <w:b w:val="0"/>
                <w:color w:val="0000ff"/>
                <w:sz w:val="22"/>
                <w:szCs w:val="22"/>
                <w:u w:val="single"/>
                <w:rtl w:val="0"/>
              </w:rPr>
              <w:t xml:space="preserve">Gestion des réclamations sur les actions</w:t>
            </w:r>
          </w:hyperlink>
          <w:hyperlink w:anchor="_3mzq4w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mzq4wv">
            <w:r w:rsidDel="00000000" w:rsidR="00000000" w:rsidRPr="00000000">
              <w:rPr>
                <w:rFonts w:ascii="Calibri" w:cs="Calibri" w:eastAsia="Calibri" w:hAnsi="Calibri"/>
                <w:b w:val="0"/>
                <w:color w:val="0000ff"/>
                <w:sz w:val="22"/>
                <w:szCs w:val="22"/>
                <w:u w:val="single"/>
                <w:rtl w:val="0"/>
              </w:rPr>
              <w:t xml:space="preserve">3.3.2</w:t>
            </w:r>
          </w:hyperlink>
          <w:hyperlink w:anchor="_3mzq4wv">
            <w:r w:rsidDel="00000000" w:rsidR="00000000" w:rsidRPr="00000000">
              <w:rPr>
                <w:rFonts w:ascii="Calibri" w:cs="Calibri" w:eastAsia="Calibri" w:hAnsi="Calibri"/>
                <w:b w:val="0"/>
                <w:sz w:val="22"/>
                <w:szCs w:val="22"/>
                <w:rtl w:val="0"/>
              </w:rPr>
              <w:tab/>
            </w:r>
          </w:hyperlink>
          <w:hyperlink w:anchor="_3mzq4wv">
            <w:r w:rsidDel="00000000" w:rsidR="00000000" w:rsidRPr="00000000">
              <w:rPr>
                <w:rFonts w:ascii="Calibri" w:cs="Calibri" w:eastAsia="Calibri" w:hAnsi="Calibri"/>
                <w:b w:val="0"/>
                <w:color w:val="0000ff"/>
                <w:sz w:val="22"/>
                <w:szCs w:val="22"/>
                <w:u w:val="single"/>
                <w:rtl w:val="0"/>
              </w:rPr>
              <w:t xml:space="preserve">Gestion des réclamations sur les obligations</w:t>
            </w:r>
          </w:hyperlink>
          <w:hyperlink w:anchor="_2250f4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250f4o">
            <w:r w:rsidDel="00000000" w:rsidR="00000000" w:rsidRPr="00000000">
              <w:rPr>
                <w:rFonts w:ascii="Calibri" w:cs="Calibri" w:eastAsia="Calibri" w:hAnsi="Calibri"/>
                <w:b w:val="0"/>
                <w:color w:val="0000ff"/>
                <w:sz w:val="22"/>
                <w:szCs w:val="22"/>
                <w:u w:val="single"/>
                <w:rtl w:val="0"/>
              </w:rPr>
              <w:t xml:space="preserve">3.3.3</w:t>
            </w:r>
          </w:hyperlink>
          <w:hyperlink w:anchor="_2250f4o">
            <w:r w:rsidDel="00000000" w:rsidR="00000000" w:rsidRPr="00000000">
              <w:rPr>
                <w:rFonts w:ascii="Calibri" w:cs="Calibri" w:eastAsia="Calibri" w:hAnsi="Calibri"/>
                <w:b w:val="0"/>
                <w:sz w:val="22"/>
                <w:szCs w:val="22"/>
                <w:rtl w:val="0"/>
              </w:rPr>
              <w:tab/>
            </w:r>
          </w:hyperlink>
          <w:hyperlink w:anchor="_2250f4o">
            <w:r w:rsidDel="00000000" w:rsidR="00000000" w:rsidRPr="00000000">
              <w:rPr>
                <w:rFonts w:ascii="Calibri" w:cs="Calibri" w:eastAsia="Calibri" w:hAnsi="Calibri"/>
                <w:b w:val="0"/>
                <w:color w:val="0000ff"/>
                <w:sz w:val="22"/>
                <w:szCs w:val="22"/>
                <w:u w:val="single"/>
                <w:rtl w:val="0"/>
              </w:rPr>
              <w:t xml:space="preserve">Gestion des suspens :</w:t>
            </w:r>
          </w:hyperlink>
          <w:hyperlink w:anchor="_haapc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haapch">
            <w:r w:rsidDel="00000000" w:rsidR="00000000" w:rsidRPr="00000000">
              <w:rPr>
                <w:rFonts w:ascii="Calibri" w:cs="Calibri" w:eastAsia="Calibri" w:hAnsi="Calibri"/>
                <w:b w:val="0"/>
                <w:color w:val="0000ff"/>
                <w:sz w:val="22"/>
                <w:szCs w:val="22"/>
                <w:u w:val="single"/>
                <w:rtl w:val="0"/>
              </w:rPr>
              <w:t xml:space="preserve">3.3.4</w:t>
            </w:r>
          </w:hyperlink>
          <w:hyperlink w:anchor="_haapch">
            <w:r w:rsidDel="00000000" w:rsidR="00000000" w:rsidRPr="00000000">
              <w:rPr>
                <w:rFonts w:ascii="Calibri" w:cs="Calibri" w:eastAsia="Calibri" w:hAnsi="Calibri"/>
                <w:b w:val="0"/>
                <w:sz w:val="22"/>
                <w:szCs w:val="22"/>
                <w:rtl w:val="0"/>
              </w:rPr>
              <w:tab/>
            </w:r>
          </w:hyperlink>
          <w:hyperlink w:anchor="_haapch">
            <w:r w:rsidDel="00000000" w:rsidR="00000000" w:rsidRPr="00000000">
              <w:rPr>
                <w:rFonts w:ascii="Calibri" w:cs="Calibri" w:eastAsia="Calibri" w:hAnsi="Calibri"/>
                <w:b w:val="0"/>
                <w:color w:val="0000ff"/>
                <w:sz w:val="22"/>
                <w:szCs w:val="22"/>
                <w:u w:val="single"/>
                <w:rtl w:val="0"/>
              </w:rPr>
              <w:t xml:space="preserve">Gestion des OST sur flux poste détachement :</w:t>
            </w:r>
          </w:hyperlink>
          <w:hyperlink w:anchor="_319y80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19y80a">
            <w:r w:rsidDel="00000000" w:rsidR="00000000" w:rsidRPr="00000000">
              <w:rPr>
                <w:rFonts w:ascii="Calibri" w:cs="Calibri" w:eastAsia="Calibri" w:hAnsi="Calibri"/>
                <w:b w:val="0"/>
                <w:color w:val="0000ff"/>
                <w:sz w:val="22"/>
                <w:szCs w:val="22"/>
                <w:u w:val="single"/>
                <w:rtl w:val="0"/>
              </w:rPr>
              <w:t xml:space="preserve">3.4</w:t>
            </w:r>
          </w:hyperlink>
          <w:hyperlink w:anchor="_319y80a">
            <w:r w:rsidDel="00000000" w:rsidR="00000000" w:rsidRPr="00000000">
              <w:rPr>
                <w:rFonts w:ascii="Calibri" w:cs="Calibri" w:eastAsia="Calibri" w:hAnsi="Calibri"/>
                <w:b w:val="0"/>
                <w:sz w:val="22"/>
                <w:szCs w:val="22"/>
                <w:rtl w:val="0"/>
              </w:rPr>
              <w:tab/>
            </w:r>
          </w:hyperlink>
          <w:hyperlink w:anchor="_319y80a">
            <w:r w:rsidDel="00000000" w:rsidR="00000000" w:rsidRPr="00000000">
              <w:rPr>
                <w:rFonts w:ascii="Calibri" w:cs="Calibri" w:eastAsia="Calibri" w:hAnsi="Calibri"/>
                <w:b w:val="0"/>
                <w:color w:val="0000ff"/>
                <w:sz w:val="22"/>
                <w:szCs w:val="22"/>
                <w:u w:val="single"/>
                <w:rtl w:val="0"/>
              </w:rPr>
              <w:t xml:space="preserve">Description des opérations sur titres</w:t>
            </w:r>
          </w:hyperlink>
          <w:hyperlink w:anchor="_1gf8i8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gf8i83">
            <w:r w:rsidDel="00000000" w:rsidR="00000000" w:rsidRPr="00000000">
              <w:rPr>
                <w:rFonts w:ascii="Calibri" w:cs="Calibri" w:eastAsia="Calibri" w:hAnsi="Calibri"/>
                <w:b w:val="0"/>
                <w:color w:val="0000ff"/>
                <w:sz w:val="22"/>
                <w:szCs w:val="22"/>
                <w:u w:val="single"/>
                <w:rtl w:val="0"/>
              </w:rPr>
              <w:t xml:space="preserve">3.4.1</w:t>
            </w:r>
          </w:hyperlink>
          <w:hyperlink w:anchor="_1gf8i83">
            <w:r w:rsidDel="00000000" w:rsidR="00000000" w:rsidRPr="00000000">
              <w:rPr>
                <w:rFonts w:ascii="Calibri" w:cs="Calibri" w:eastAsia="Calibri" w:hAnsi="Calibri"/>
                <w:b w:val="0"/>
                <w:sz w:val="22"/>
                <w:szCs w:val="22"/>
                <w:rtl w:val="0"/>
              </w:rPr>
              <w:tab/>
            </w:r>
          </w:hyperlink>
          <w:hyperlink w:anchor="_1gf8i83">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40ew0v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0ew0vw">
            <w:r w:rsidDel="00000000" w:rsidR="00000000" w:rsidRPr="00000000">
              <w:rPr>
                <w:rFonts w:ascii="Calibri" w:cs="Calibri" w:eastAsia="Calibri" w:hAnsi="Calibri"/>
                <w:b w:val="0"/>
                <w:color w:val="0000ff"/>
                <w:sz w:val="22"/>
                <w:szCs w:val="22"/>
                <w:u w:val="single"/>
                <w:rtl w:val="0"/>
              </w:rPr>
              <w:t xml:space="preserve">3.4.2</w:t>
            </w:r>
          </w:hyperlink>
          <w:hyperlink w:anchor="_40ew0vw">
            <w:r w:rsidDel="00000000" w:rsidR="00000000" w:rsidRPr="00000000">
              <w:rPr>
                <w:rFonts w:ascii="Calibri" w:cs="Calibri" w:eastAsia="Calibri" w:hAnsi="Calibri"/>
                <w:b w:val="0"/>
                <w:sz w:val="22"/>
                <w:szCs w:val="22"/>
                <w:rtl w:val="0"/>
              </w:rPr>
              <w:tab/>
            </w:r>
          </w:hyperlink>
          <w:hyperlink w:anchor="_40ew0vw">
            <w:r w:rsidDel="00000000" w:rsidR="00000000" w:rsidRPr="00000000">
              <w:rPr>
                <w:rFonts w:ascii="Calibri" w:cs="Calibri" w:eastAsia="Calibri" w:hAnsi="Calibri"/>
                <w:b w:val="0"/>
                <w:color w:val="0000ff"/>
                <w:sz w:val="22"/>
                <w:szCs w:val="22"/>
                <w:u w:val="single"/>
                <w:rtl w:val="0"/>
              </w:rPr>
              <w:t xml:space="preserve">OST obligatoires avec distributions espèce</w:t>
            </w:r>
          </w:hyperlink>
          <w:hyperlink w:anchor="_2fk6b3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fk6b3p">
            <w:r w:rsidDel="00000000" w:rsidR="00000000" w:rsidRPr="00000000">
              <w:rPr>
                <w:rFonts w:ascii="Calibri" w:cs="Calibri" w:eastAsia="Calibri" w:hAnsi="Calibri"/>
                <w:b w:val="0"/>
                <w:color w:val="0000ff"/>
                <w:sz w:val="22"/>
                <w:szCs w:val="22"/>
                <w:u w:val="single"/>
                <w:rtl w:val="0"/>
              </w:rPr>
              <w:t xml:space="preserve">3.4.2.1</w:t>
            </w:r>
          </w:hyperlink>
          <w:hyperlink w:anchor="_2fk6b3p">
            <w:r w:rsidDel="00000000" w:rsidR="00000000" w:rsidRPr="00000000">
              <w:rPr>
                <w:rFonts w:ascii="Calibri" w:cs="Calibri" w:eastAsia="Calibri" w:hAnsi="Calibri"/>
                <w:b w:val="0"/>
                <w:sz w:val="22"/>
                <w:szCs w:val="22"/>
                <w:rtl w:val="0"/>
              </w:rPr>
              <w:tab/>
            </w:r>
          </w:hyperlink>
          <w:hyperlink w:anchor="_2fk6b3p">
            <w:r w:rsidDel="00000000" w:rsidR="00000000" w:rsidRPr="00000000">
              <w:rPr>
                <w:rFonts w:ascii="Calibri" w:cs="Calibri" w:eastAsia="Calibri" w:hAnsi="Calibri"/>
                <w:b w:val="0"/>
                <w:color w:val="0000ff"/>
                <w:sz w:val="22"/>
                <w:szCs w:val="22"/>
                <w:u w:val="single"/>
                <w:rtl w:val="0"/>
              </w:rPr>
              <w:t xml:space="preserve">Paiement des dividendes en espèce</w:t>
            </w:r>
          </w:hyperlink>
          <w:hyperlink w:anchor="_upglb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upglbi">
            <w:r w:rsidDel="00000000" w:rsidR="00000000" w:rsidRPr="00000000">
              <w:rPr>
                <w:rFonts w:ascii="Calibri" w:cs="Calibri" w:eastAsia="Calibri" w:hAnsi="Calibri"/>
                <w:b w:val="0"/>
                <w:color w:val="0000ff"/>
                <w:sz w:val="22"/>
                <w:szCs w:val="22"/>
                <w:u w:val="single"/>
                <w:rtl w:val="0"/>
              </w:rPr>
              <w:t xml:space="preserve">3.4.3</w:t>
            </w:r>
          </w:hyperlink>
          <w:hyperlink w:anchor="_upglbi">
            <w:r w:rsidDel="00000000" w:rsidR="00000000" w:rsidRPr="00000000">
              <w:rPr>
                <w:rFonts w:ascii="Calibri" w:cs="Calibri" w:eastAsia="Calibri" w:hAnsi="Calibri"/>
                <w:b w:val="0"/>
                <w:sz w:val="22"/>
                <w:szCs w:val="22"/>
                <w:rtl w:val="0"/>
              </w:rPr>
              <w:tab/>
            </w:r>
          </w:hyperlink>
          <w:hyperlink w:anchor="_upglbi">
            <w:r w:rsidDel="00000000" w:rsidR="00000000" w:rsidRPr="00000000">
              <w:rPr>
                <w:rFonts w:ascii="Calibri" w:cs="Calibri" w:eastAsia="Calibri" w:hAnsi="Calibri"/>
                <w:b w:val="0"/>
                <w:color w:val="0000ff"/>
                <w:sz w:val="22"/>
                <w:szCs w:val="22"/>
                <w:u w:val="single"/>
                <w:rtl w:val="0"/>
              </w:rPr>
              <w:t xml:space="preserve">Création de l’annonce définissant les données clé :</w:t>
            </w:r>
          </w:hyperlink>
          <w:hyperlink w:anchor="_3ep43z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ep43zb">
            <w:r w:rsidDel="00000000" w:rsidR="00000000" w:rsidRPr="00000000">
              <w:rPr>
                <w:rFonts w:ascii="Calibri" w:cs="Calibri" w:eastAsia="Calibri" w:hAnsi="Calibri"/>
                <w:b w:val="0"/>
                <w:color w:val="0000ff"/>
                <w:sz w:val="22"/>
                <w:szCs w:val="22"/>
                <w:u w:val="single"/>
                <w:rtl w:val="0"/>
              </w:rPr>
              <w:t xml:space="preserve">3.4.3.1</w:t>
            </w:r>
          </w:hyperlink>
          <w:hyperlink w:anchor="_3ep43zb">
            <w:r w:rsidDel="00000000" w:rsidR="00000000" w:rsidRPr="00000000">
              <w:rPr>
                <w:rFonts w:ascii="Calibri" w:cs="Calibri" w:eastAsia="Calibri" w:hAnsi="Calibri"/>
                <w:b w:val="0"/>
                <w:sz w:val="22"/>
                <w:szCs w:val="22"/>
                <w:rtl w:val="0"/>
              </w:rPr>
              <w:tab/>
            </w:r>
          </w:hyperlink>
          <w:hyperlink w:anchor="_3ep43zb">
            <w:r w:rsidDel="00000000" w:rsidR="00000000" w:rsidRPr="00000000">
              <w:rPr>
                <w:rFonts w:ascii="Calibri" w:cs="Calibri" w:eastAsia="Calibri" w:hAnsi="Calibri"/>
                <w:b w:val="0"/>
                <w:color w:val="0000ff"/>
                <w:sz w:val="22"/>
                <w:szCs w:val="22"/>
                <w:u w:val="single"/>
                <w:rtl w:val="0"/>
              </w:rPr>
              <w:t xml:space="preserve">Paiement des intérêts</w:t>
            </w:r>
          </w:hyperlink>
          <w:hyperlink w:anchor="_1tuee7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tuee74">
            <w:r w:rsidDel="00000000" w:rsidR="00000000" w:rsidRPr="00000000">
              <w:rPr>
                <w:rFonts w:ascii="Calibri" w:cs="Calibri" w:eastAsia="Calibri" w:hAnsi="Calibri"/>
                <w:b w:val="0"/>
                <w:color w:val="0000ff"/>
                <w:sz w:val="22"/>
                <w:szCs w:val="22"/>
                <w:u w:val="single"/>
                <w:rtl w:val="0"/>
              </w:rPr>
              <w:t xml:space="preserve">3.4.3.2</w:t>
            </w:r>
          </w:hyperlink>
          <w:hyperlink w:anchor="_1tuee74">
            <w:r w:rsidDel="00000000" w:rsidR="00000000" w:rsidRPr="00000000">
              <w:rPr>
                <w:rFonts w:ascii="Calibri" w:cs="Calibri" w:eastAsia="Calibri" w:hAnsi="Calibri"/>
                <w:b w:val="0"/>
                <w:sz w:val="22"/>
                <w:szCs w:val="22"/>
                <w:rtl w:val="0"/>
              </w:rPr>
              <w:tab/>
            </w:r>
          </w:hyperlink>
          <w:hyperlink w:anchor="_1tuee74">
            <w:r w:rsidDel="00000000" w:rsidR="00000000" w:rsidRPr="00000000">
              <w:rPr>
                <w:rFonts w:ascii="Calibri" w:cs="Calibri" w:eastAsia="Calibri" w:hAnsi="Calibri"/>
                <w:b w:val="0"/>
                <w:color w:val="0000ff"/>
                <w:sz w:val="22"/>
                <w:szCs w:val="22"/>
                <w:u w:val="single"/>
                <w:rtl w:val="0"/>
              </w:rPr>
              <w:t xml:space="preserve">Remboursement partiel du principal</w:t>
            </w:r>
          </w:hyperlink>
          <w:hyperlink w:anchor="_4du1wu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du1wux">
            <w:r w:rsidDel="00000000" w:rsidR="00000000" w:rsidRPr="00000000">
              <w:rPr>
                <w:rFonts w:ascii="Calibri" w:cs="Calibri" w:eastAsia="Calibri" w:hAnsi="Calibri"/>
                <w:b w:val="0"/>
                <w:color w:val="0000ff"/>
                <w:sz w:val="22"/>
                <w:szCs w:val="22"/>
                <w:u w:val="single"/>
                <w:rtl w:val="0"/>
              </w:rPr>
              <w:t xml:space="preserve">3.4.4</w:t>
            </w:r>
          </w:hyperlink>
          <w:hyperlink w:anchor="_4du1wux">
            <w:r w:rsidDel="00000000" w:rsidR="00000000" w:rsidRPr="00000000">
              <w:rPr>
                <w:rFonts w:ascii="Calibri" w:cs="Calibri" w:eastAsia="Calibri" w:hAnsi="Calibri"/>
                <w:b w:val="0"/>
                <w:sz w:val="22"/>
                <w:szCs w:val="22"/>
                <w:rtl w:val="0"/>
              </w:rPr>
              <w:tab/>
            </w:r>
          </w:hyperlink>
          <w:hyperlink w:anchor="_4du1wux">
            <w:r w:rsidDel="00000000" w:rsidR="00000000" w:rsidRPr="00000000">
              <w:rPr>
                <w:rFonts w:ascii="Calibri" w:cs="Calibri" w:eastAsia="Calibri" w:hAnsi="Calibri"/>
                <w:b w:val="0"/>
                <w:color w:val="0000ff"/>
                <w:sz w:val="22"/>
                <w:szCs w:val="22"/>
                <w:u w:val="single"/>
                <w:rtl w:val="0"/>
              </w:rPr>
              <w:t xml:space="preserve">OST obligatoire avec rédemption</w:t>
            </w:r>
          </w:hyperlink>
          <w:hyperlink w:anchor="_2szc72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szc72q">
            <w:r w:rsidDel="00000000" w:rsidR="00000000" w:rsidRPr="00000000">
              <w:rPr>
                <w:rFonts w:ascii="Calibri" w:cs="Calibri" w:eastAsia="Calibri" w:hAnsi="Calibri"/>
                <w:b w:val="0"/>
                <w:color w:val="0000ff"/>
                <w:sz w:val="22"/>
                <w:szCs w:val="22"/>
                <w:u w:val="single"/>
                <w:rtl w:val="0"/>
              </w:rPr>
              <w:t xml:space="preserve">3.4.5</w:t>
            </w:r>
          </w:hyperlink>
          <w:hyperlink w:anchor="_2szc72q">
            <w:r w:rsidDel="00000000" w:rsidR="00000000" w:rsidRPr="00000000">
              <w:rPr>
                <w:rFonts w:ascii="Calibri" w:cs="Calibri" w:eastAsia="Calibri" w:hAnsi="Calibri"/>
                <w:b w:val="0"/>
                <w:sz w:val="22"/>
                <w:szCs w:val="22"/>
                <w:rtl w:val="0"/>
              </w:rPr>
              <w:tab/>
            </w:r>
          </w:hyperlink>
          <w:hyperlink w:anchor="_2szc72q">
            <w:r w:rsidDel="00000000" w:rsidR="00000000" w:rsidRPr="00000000">
              <w:rPr>
                <w:rFonts w:ascii="Calibri" w:cs="Calibri" w:eastAsia="Calibri" w:hAnsi="Calibri"/>
                <w:b w:val="0"/>
                <w:color w:val="0000ff"/>
                <w:sz w:val="22"/>
                <w:szCs w:val="22"/>
                <w:u w:val="single"/>
                <w:rtl w:val="0"/>
              </w:rPr>
              <w:t xml:space="preserve">OST obligatoires avec attribution de titre sans rompus</w:t>
            </w:r>
          </w:hyperlink>
          <w:hyperlink w:anchor="_3s49zy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s49zyc">
            <w:r w:rsidDel="00000000" w:rsidR="00000000" w:rsidRPr="00000000">
              <w:rPr>
                <w:rFonts w:ascii="Calibri" w:cs="Calibri" w:eastAsia="Calibri" w:hAnsi="Calibri"/>
                <w:b w:val="0"/>
                <w:color w:val="0000ff"/>
                <w:sz w:val="22"/>
                <w:szCs w:val="22"/>
                <w:u w:val="single"/>
                <w:rtl w:val="0"/>
              </w:rPr>
              <w:t xml:space="preserve">3.4.6</w:t>
            </w:r>
          </w:hyperlink>
          <w:hyperlink w:anchor="_3s49zyc">
            <w:r w:rsidDel="00000000" w:rsidR="00000000" w:rsidRPr="00000000">
              <w:rPr>
                <w:rFonts w:ascii="Calibri" w:cs="Calibri" w:eastAsia="Calibri" w:hAnsi="Calibri"/>
                <w:b w:val="0"/>
                <w:sz w:val="22"/>
                <w:szCs w:val="22"/>
                <w:rtl w:val="0"/>
              </w:rPr>
              <w:tab/>
            </w:r>
          </w:hyperlink>
          <w:hyperlink w:anchor="_3s49zyc">
            <w:r w:rsidDel="00000000" w:rsidR="00000000" w:rsidRPr="00000000">
              <w:rPr>
                <w:rFonts w:ascii="Calibri" w:cs="Calibri" w:eastAsia="Calibri" w:hAnsi="Calibri"/>
                <w:b w:val="0"/>
                <w:color w:val="0000ff"/>
                <w:sz w:val="22"/>
                <w:szCs w:val="22"/>
                <w:u w:val="single"/>
                <w:rtl w:val="0"/>
              </w:rPr>
              <w:t xml:space="preserve">OST obligatoires avec attribution de titre avec rompus</w:t>
            </w:r>
          </w:hyperlink>
          <w:hyperlink w:anchor="_279ka6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79ka65">
            <w:r w:rsidDel="00000000" w:rsidR="00000000" w:rsidRPr="00000000">
              <w:rPr>
                <w:rFonts w:ascii="Calibri" w:cs="Calibri" w:eastAsia="Calibri" w:hAnsi="Calibri"/>
                <w:b w:val="0"/>
                <w:color w:val="0000ff"/>
                <w:sz w:val="22"/>
                <w:szCs w:val="22"/>
                <w:u w:val="single"/>
                <w:rtl w:val="0"/>
              </w:rPr>
              <w:t xml:space="preserve">3.4.7</w:t>
            </w:r>
          </w:hyperlink>
          <w:hyperlink w:anchor="_279ka65">
            <w:r w:rsidDel="00000000" w:rsidR="00000000" w:rsidRPr="00000000">
              <w:rPr>
                <w:rFonts w:ascii="Calibri" w:cs="Calibri" w:eastAsia="Calibri" w:hAnsi="Calibri"/>
                <w:b w:val="0"/>
                <w:sz w:val="22"/>
                <w:szCs w:val="22"/>
                <w:rtl w:val="0"/>
              </w:rPr>
              <w:tab/>
            </w:r>
          </w:hyperlink>
          <w:hyperlink w:anchor="_279ka65">
            <w:r w:rsidDel="00000000" w:rsidR="00000000" w:rsidRPr="00000000">
              <w:rPr>
                <w:rFonts w:ascii="Calibri" w:cs="Calibri" w:eastAsia="Calibri" w:hAnsi="Calibri"/>
                <w:b w:val="0"/>
                <w:color w:val="0000ff"/>
                <w:sz w:val="22"/>
                <w:szCs w:val="22"/>
                <w:u w:val="single"/>
                <w:rtl w:val="0"/>
              </w:rPr>
              <w:t xml:space="preserve">OST optionnels</w:t>
            </w:r>
          </w:hyperlink>
          <w:hyperlink w:anchor="_meukd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meukdy">
            <w:r w:rsidDel="00000000" w:rsidR="00000000" w:rsidRPr="00000000">
              <w:rPr>
                <w:rFonts w:ascii="Calibri" w:cs="Calibri" w:eastAsia="Calibri" w:hAnsi="Calibri"/>
                <w:b w:val="0"/>
                <w:i w:val="1"/>
                <w:color w:val="0000ff"/>
                <w:sz w:val="22"/>
                <w:szCs w:val="22"/>
                <w:u w:val="single"/>
                <w:rtl w:val="0"/>
              </w:rPr>
              <w:t xml:space="preserve">3.4.7.1</w:t>
            </w:r>
          </w:hyperlink>
          <w:hyperlink w:anchor="_meukdy">
            <w:r w:rsidDel="00000000" w:rsidR="00000000" w:rsidRPr="00000000">
              <w:rPr>
                <w:rFonts w:ascii="Calibri" w:cs="Calibri" w:eastAsia="Calibri" w:hAnsi="Calibri"/>
                <w:b w:val="0"/>
                <w:sz w:val="22"/>
                <w:szCs w:val="22"/>
                <w:rtl w:val="0"/>
              </w:rPr>
              <w:tab/>
            </w:r>
          </w:hyperlink>
          <w:hyperlink w:anchor="_meukdy">
            <w:r w:rsidDel="00000000" w:rsidR="00000000" w:rsidRPr="00000000">
              <w:rPr>
                <w:rFonts w:ascii="Calibri" w:cs="Calibri" w:eastAsia="Calibri" w:hAnsi="Calibri"/>
                <w:b w:val="0"/>
                <w:i w:val="1"/>
                <w:color w:val="0000ff"/>
                <w:sz w:val="22"/>
                <w:szCs w:val="22"/>
                <w:u w:val="single"/>
                <w:rtl w:val="0"/>
              </w:rPr>
              <w:t xml:space="preserve">Paiement de dividendes optionnels</w:t>
            </w:r>
          </w:hyperlink>
          <w:hyperlink w:anchor="_36ei31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6ei31r">
            <w:r w:rsidDel="00000000" w:rsidR="00000000" w:rsidRPr="00000000">
              <w:rPr>
                <w:rFonts w:ascii="Calibri" w:cs="Calibri" w:eastAsia="Calibri" w:hAnsi="Calibri"/>
                <w:b w:val="0"/>
                <w:i w:val="1"/>
                <w:color w:val="0000ff"/>
                <w:sz w:val="22"/>
                <w:szCs w:val="22"/>
                <w:u w:val="single"/>
                <w:rtl w:val="0"/>
              </w:rPr>
              <w:t xml:space="preserve">3.4.7.2</w:t>
            </w:r>
          </w:hyperlink>
          <w:hyperlink w:anchor="_36ei31r">
            <w:r w:rsidDel="00000000" w:rsidR="00000000" w:rsidRPr="00000000">
              <w:rPr>
                <w:rFonts w:ascii="Calibri" w:cs="Calibri" w:eastAsia="Calibri" w:hAnsi="Calibri"/>
                <w:b w:val="0"/>
                <w:sz w:val="22"/>
                <w:szCs w:val="22"/>
                <w:rtl w:val="0"/>
              </w:rPr>
              <w:tab/>
            </w:r>
          </w:hyperlink>
          <w:hyperlink w:anchor="_36ei31r">
            <w:r w:rsidDel="00000000" w:rsidR="00000000" w:rsidRPr="00000000">
              <w:rPr>
                <w:rFonts w:ascii="Calibri" w:cs="Calibri" w:eastAsia="Calibri" w:hAnsi="Calibri"/>
                <w:b w:val="0"/>
                <w:i w:val="1"/>
                <w:color w:val="0000ff"/>
                <w:sz w:val="22"/>
                <w:szCs w:val="22"/>
                <w:u w:val="single"/>
                <w:rtl w:val="0"/>
              </w:rPr>
              <w:t xml:space="preserve">Augmentation de capital en numéraire</w:t>
            </w:r>
          </w:hyperlink>
          <w:hyperlink w:anchor="_1ljsd9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ljsd9k">
            <w:r w:rsidDel="00000000" w:rsidR="00000000" w:rsidRPr="00000000">
              <w:rPr>
                <w:rFonts w:ascii="Calibri" w:cs="Calibri" w:eastAsia="Calibri" w:hAnsi="Calibri"/>
                <w:b w:val="0"/>
                <w:color w:val="0000ff"/>
                <w:sz w:val="22"/>
                <w:szCs w:val="22"/>
                <w:u w:val="single"/>
                <w:rtl w:val="0"/>
              </w:rPr>
              <w:t xml:space="preserve">3.4.8</w:t>
            </w:r>
          </w:hyperlink>
          <w:hyperlink w:anchor="_1ljsd9k">
            <w:r w:rsidDel="00000000" w:rsidR="00000000" w:rsidRPr="00000000">
              <w:rPr>
                <w:rFonts w:ascii="Calibri" w:cs="Calibri" w:eastAsia="Calibri" w:hAnsi="Calibri"/>
                <w:b w:val="0"/>
                <w:sz w:val="22"/>
                <w:szCs w:val="22"/>
                <w:rtl w:val="0"/>
              </w:rPr>
              <w:tab/>
            </w:r>
          </w:hyperlink>
          <w:hyperlink w:anchor="_1ljsd9k">
            <w:r w:rsidDel="00000000" w:rsidR="00000000" w:rsidRPr="00000000">
              <w:rPr>
                <w:rFonts w:ascii="Calibri" w:cs="Calibri" w:eastAsia="Calibri" w:hAnsi="Calibri"/>
                <w:b w:val="0"/>
                <w:color w:val="0000ff"/>
                <w:sz w:val="22"/>
                <w:szCs w:val="22"/>
                <w:u w:val="single"/>
                <w:rtl w:val="0"/>
              </w:rPr>
              <w:t xml:space="preserve">OST d'échange sans rompus</w:t>
            </w:r>
          </w:hyperlink>
          <w:hyperlink w:anchor="_45jfvx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5jfvxd">
            <w:r w:rsidDel="00000000" w:rsidR="00000000" w:rsidRPr="00000000">
              <w:rPr>
                <w:rFonts w:ascii="Calibri" w:cs="Calibri" w:eastAsia="Calibri" w:hAnsi="Calibri"/>
                <w:b w:val="0"/>
                <w:color w:val="0000ff"/>
                <w:sz w:val="22"/>
                <w:szCs w:val="22"/>
                <w:u w:val="single"/>
                <w:rtl w:val="0"/>
              </w:rPr>
              <w:t xml:space="preserve">3.4.9</w:t>
            </w:r>
          </w:hyperlink>
          <w:hyperlink w:anchor="_45jfvxd">
            <w:r w:rsidDel="00000000" w:rsidR="00000000" w:rsidRPr="00000000">
              <w:rPr>
                <w:rFonts w:ascii="Calibri" w:cs="Calibri" w:eastAsia="Calibri" w:hAnsi="Calibri"/>
                <w:b w:val="0"/>
                <w:sz w:val="22"/>
                <w:szCs w:val="22"/>
                <w:rtl w:val="0"/>
              </w:rPr>
              <w:tab/>
            </w:r>
          </w:hyperlink>
          <w:hyperlink w:anchor="_45jfvxd">
            <w:r w:rsidDel="00000000" w:rsidR="00000000" w:rsidRPr="00000000">
              <w:rPr>
                <w:rFonts w:ascii="Calibri" w:cs="Calibri" w:eastAsia="Calibri" w:hAnsi="Calibri"/>
                <w:b w:val="0"/>
                <w:color w:val="0000ff"/>
                <w:sz w:val="22"/>
                <w:szCs w:val="22"/>
                <w:u w:val="single"/>
                <w:rtl w:val="0"/>
              </w:rPr>
              <w:t xml:space="preserve">OST d'échange avec rompus</w:t>
            </w:r>
          </w:hyperlink>
          <w:hyperlink w:anchor="_2koq65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koq656">
            <w:r w:rsidDel="00000000" w:rsidR="00000000" w:rsidRPr="00000000">
              <w:rPr>
                <w:rFonts w:ascii="Calibri" w:cs="Calibri" w:eastAsia="Calibri" w:hAnsi="Calibri"/>
                <w:b w:val="0"/>
                <w:color w:val="0000ff"/>
                <w:sz w:val="22"/>
                <w:szCs w:val="22"/>
                <w:u w:val="single"/>
                <w:rtl w:val="0"/>
              </w:rPr>
              <w:t xml:space="preserve">3.4.10</w:t>
            </w:r>
          </w:hyperlink>
          <w:hyperlink w:anchor="_2koq656">
            <w:r w:rsidDel="00000000" w:rsidR="00000000" w:rsidRPr="00000000">
              <w:rPr>
                <w:rFonts w:ascii="Calibri" w:cs="Calibri" w:eastAsia="Calibri" w:hAnsi="Calibri"/>
                <w:b w:val="0"/>
                <w:sz w:val="22"/>
                <w:szCs w:val="22"/>
                <w:rtl w:val="0"/>
              </w:rPr>
              <w:tab/>
            </w:r>
          </w:hyperlink>
          <w:hyperlink w:anchor="_2koq656">
            <w:r w:rsidDel="00000000" w:rsidR="00000000" w:rsidRPr="00000000">
              <w:rPr>
                <w:rFonts w:ascii="Calibri" w:cs="Calibri" w:eastAsia="Calibri" w:hAnsi="Calibri"/>
                <w:b w:val="0"/>
                <w:color w:val="0000ff"/>
                <w:sz w:val="22"/>
                <w:szCs w:val="22"/>
                <w:u w:val="single"/>
                <w:rtl w:val="0"/>
              </w:rPr>
              <w:t xml:space="preserve">OST avec remboursement titre et espèce</w:t>
            </w:r>
          </w:hyperlink>
          <w:hyperlink w:anchor="_zu0gc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zu0gcz">
            <w:r w:rsidDel="00000000" w:rsidR="00000000" w:rsidRPr="00000000">
              <w:rPr>
                <w:rFonts w:ascii="Calibri" w:cs="Calibri" w:eastAsia="Calibri" w:hAnsi="Calibri"/>
                <w:b w:val="0"/>
                <w:color w:val="0000ff"/>
                <w:sz w:val="22"/>
                <w:szCs w:val="22"/>
                <w:u w:val="single"/>
                <w:rtl w:val="0"/>
              </w:rPr>
              <w:t xml:space="preserve">3.4.11</w:t>
            </w:r>
          </w:hyperlink>
          <w:hyperlink w:anchor="_zu0gcz">
            <w:r w:rsidDel="00000000" w:rsidR="00000000" w:rsidRPr="00000000">
              <w:rPr>
                <w:rFonts w:ascii="Calibri" w:cs="Calibri" w:eastAsia="Calibri" w:hAnsi="Calibri"/>
                <w:b w:val="0"/>
                <w:sz w:val="22"/>
                <w:szCs w:val="22"/>
                <w:rtl w:val="0"/>
              </w:rPr>
              <w:tab/>
            </w:r>
          </w:hyperlink>
          <w:hyperlink w:anchor="_zu0gcz">
            <w:r w:rsidDel="00000000" w:rsidR="00000000" w:rsidRPr="00000000">
              <w:rPr>
                <w:rFonts w:ascii="Calibri" w:cs="Calibri" w:eastAsia="Calibri" w:hAnsi="Calibri"/>
                <w:b w:val="0"/>
                <w:color w:val="0000ff"/>
                <w:sz w:val="22"/>
                <w:szCs w:val="22"/>
                <w:u w:val="single"/>
                <w:rtl w:val="0"/>
              </w:rPr>
              <w:t xml:space="preserve">Offres publiques</w:t>
            </w:r>
          </w:hyperlink>
          <w:hyperlink w:anchor="_3jtnz0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jtnz0s">
            <w:r w:rsidDel="00000000" w:rsidR="00000000" w:rsidRPr="00000000">
              <w:rPr>
                <w:rFonts w:ascii="Calibri" w:cs="Calibri" w:eastAsia="Calibri" w:hAnsi="Calibri"/>
                <w:b w:val="0"/>
                <w:color w:val="0000ff"/>
                <w:sz w:val="22"/>
                <w:szCs w:val="22"/>
                <w:u w:val="single"/>
                <w:rtl w:val="0"/>
              </w:rPr>
              <w:t xml:space="preserve">3.4.12</w:t>
            </w:r>
          </w:hyperlink>
          <w:hyperlink w:anchor="_3jtnz0s">
            <w:r w:rsidDel="00000000" w:rsidR="00000000" w:rsidRPr="00000000">
              <w:rPr>
                <w:rFonts w:ascii="Calibri" w:cs="Calibri" w:eastAsia="Calibri" w:hAnsi="Calibri"/>
                <w:b w:val="0"/>
                <w:sz w:val="22"/>
                <w:szCs w:val="22"/>
                <w:rtl w:val="0"/>
              </w:rPr>
              <w:tab/>
            </w:r>
          </w:hyperlink>
          <w:hyperlink w:anchor="_3jtnz0s">
            <w:r w:rsidDel="00000000" w:rsidR="00000000" w:rsidRPr="00000000">
              <w:rPr>
                <w:rFonts w:ascii="Calibri" w:cs="Calibri" w:eastAsia="Calibri" w:hAnsi="Calibri"/>
                <w:b w:val="0"/>
                <w:color w:val="0000ff"/>
                <w:sz w:val="22"/>
                <w:szCs w:val="22"/>
                <w:u w:val="single"/>
                <w:rtl w:val="0"/>
              </w:rPr>
              <w:t xml:space="preserve">OST Assemblée générale</w:t>
            </w:r>
          </w:hyperlink>
          <w:hyperlink w:anchor="_1yyy98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yyy98l">
            <w:r w:rsidDel="00000000" w:rsidR="00000000" w:rsidRPr="00000000">
              <w:rPr>
                <w:rFonts w:ascii="Calibri" w:cs="Calibri" w:eastAsia="Calibri" w:hAnsi="Calibri"/>
                <w:b w:val="0"/>
                <w:color w:val="0000ff"/>
                <w:sz w:val="22"/>
                <w:szCs w:val="22"/>
                <w:u w:val="single"/>
                <w:rtl w:val="0"/>
              </w:rPr>
              <w:t xml:space="preserve">3.4.13</w:t>
            </w:r>
          </w:hyperlink>
          <w:hyperlink w:anchor="_1yyy98l">
            <w:r w:rsidDel="00000000" w:rsidR="00000000" w:rsidRPr="00000000">
              <w:rPr>
                <w:rFonts w:ascii="Calibri" w:cs="Calibri" w:eastAsia="Calibri" w:hAnsi="Calibri"/>
                <w:b w:val="0"/>
                <w:sz w:val="22"/>
                <w:szCs w:val="22"/>
                <w:rtl w:val="0"/>
              </w:rPr>
              <w:tab/>
            </w:r>
          </w:hyperlink>
          <w:hyperlink w:anchor="_1yyy98l">
            <w:r w:rsidDel="00000000" w:rsidR="00000000" w:rsidRPr="00000000">
              <w:rPr>
                <w:rFonts w:ascii="Calibri" w:cs="Calibri" w:eastAsia="Calibri" w:hAnsi="Calibri"/>
                <w:b w:val="0"/>
                <w:color w:val="0000ff"/>
                <w:sz w:val="22"/>
                <w:szCs w:val="22"/>
                <w:u w:val="single"/>
                <w:rtl w:val="0"/>
              </w:rPr>
              <w:t xml:space="preserve">Nouvelle OST non gérées par MegaCor</w:t>
            </w:r>
          </w:hyperlink>
          <w:hyperlink w:anchor="_4iylrw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4iylrwe">
            <w:r w:rsidDel="00000000" w:rsidR="00000000" w:rsidRPr="00000000">
              <w:rPr>
                <w:rFonts w:ascii="Calibri" w:cs="Calibri" w:eastAsia="Calibri" w:hAnsi="Calibri"/>
                <w:b w:val="0"/>
                <w:i w:val="1"/>
                <w:color w:val="0000ff"/>
                <w:sz w:val="22"/>
                <w:szCs w:val="22"/>
                <w:u w:val="single"/>
                <w:rtl w:val="0"/>
              </w:rPr>
              <w:t xml:space="preserve">3.4.13.1</w:t>
            </w:r>
          </w:hyperlink>
          <w:hyperlink w:anchor="_4iylrwe">
            <w:r w:rsidDel="00000000" w:rsidR="00000000" w:rsidRPr="00000000">
              <w:rPr>
                <w:rFonts w:ascii="Calibri" w:cs="Calibri" w:eastAsia="Calibri" w:hAnsi="Calibri"/>
                <w:b w:val="0"/>
                <w:sz w:val="22"/>
                <w:szCs w:val="22"/>
                <w:rtl w:val="0"/>
              </w:rPr>
              <w:tab/>
            </w:r>
          </w:hyperlink>
          <w:hyperlink w:anchor="_4iylrwe">
            <w:r w:rsidDel="00000000" w:rsidR="00000000" w:rsidRPr="00000000">
              <w:rPr>
                <w:rFonts w:ascii="Calibri" w:cs="Calibri" w:eastAsia="Calibri" w:hAnsi="Calibri"/>
                <w:b w:val="0"/>
                <w:i w:val="1"/>
                <w:color w:val="0000ff"/>
                <w:sz w:val="22"/>
                <w:szCs w:val="22"/>
                <w:u w:val="single"/>
                <w:rtl w:val="0"/>
              </w:rPr>
              <w:t xml:space="preserve">Regroupement des actions (SPLR)</w:t>
            </w:r>
          </w:hyperlink>
          <w:r w:rsidDel="00000000" w:rsidR="00000000" w:rsidRPr="00000000">
            <w:rPr>
              <w:rFonts w:ascii="Calibri" w:cs="Calibri" w:eastAsia="Calibri" w:hAnsi="Calibri"/>
              <w:b w:val="0"/>
              <w:sz w:val="22"/>
              <w:szCs w:val="22"/>
              <w:rtl w:val="0"/>
            </w:rPr>
            <w:tab/>
          </w:r>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r w:rsidDel="00000000" w:rsidR="00000000" w:rsidRPr="00000000">
            <w:rPr>
              <w:rFonts w:ascii="Calibri" w:cs="Calibri" w:eastAsia="Calibri" w:hAnsi="Calibri"/>
              <w:b w:val="0"/>
              <w:i w:val="1"/>
              <w:color w:val="0000ff"/>
              <w:sz w:val="22"/>
              <w:szCs w:val="22"/>
              <w:u w:val="single"/>
              <w:rtl w:val="0"/>
            </w:rPr>
            <w:t xml:space="preserve">3.4.13.2</w:t>
          </w:r>
          <w:r w:rsidDel="00000000" w:rsidR="00000000" w:rsidRPr="00000000">
            <w:rPr>
              <w:rFonts w:ascii="Calibri" w:cs="Calibri" w:eastAsia="Calibri" w:hAnsi="Calibri"/>
              <w:b w:val="0"/>
              <w:sz w:val="22"/>
              <w:szCs w:val="22"/>
              <w:rtl w:val="0"/>
            </w:rPr>
            <w:tab/>
          </w:r>
          <w:r w:rsidDel="00000000" w:rsidR="00000000" w:rsidRPr="00000000">
            <w:rPr>
              <w:rFonts w:ascii="Calibri" w:cs="Calibri" w:eastAsia="Calibri" w:hAnsi="Calibri"/>
              <w:b w:val="0"/>
              <w:i w:val="1"/>
              <w:color w:val="0000ff"/>
              <w:sz w:val="22"/>
              <w:szCs w:val="22"/>
              <w:u w:val="single"/>
              <w:rtl w:val="0"/>
            </w:rPr>
            <w:t xml:space="preserve">Scissions (SOFF)</w:t>
          </w:r>
          <w:hyperlink w:anchor="_2y3w24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y3w247">
            <w:r w:rsidDel="00000000" w:rsidR="00000000" w:rsidRPr="00000000">
              <w:rPr>
                <w:rFonts w:ascii="Calibri" w:cs="Calibri" w:eastAsia="Calibri" w:hAnsi="Calibri"/>
                <w:b w:val="0"/>
                <w:i w:val="1"/>
                <w:color w:val="0000ff"/>
                <w:sz w:val="22"/>
                <w:szCs w:val="22"/>
                <w:u w:val="single"/>
                <w:rtl w:val="0"/>
              </w:rPr>
              <w:t xml:space="preserve">3.4.13.3</w:t>
            </w:r>
          </w:hyperlink>
          <w:hyperlink w:anchor="_2y3w247">
            <w:r w:rsidDel="00000000" w:rsidR="00000000" w:rsidRPr="00000000">
              <w:rPr>
                <w:rFonts w:ascii="Calibri" w:cs="Calibri" w:eastAsia="Calibri" w:hAnsi="Calibri"/>
                <w:b w:val="0"/>
                <w:sz w:val="22"/>
                <w:szCs w:val="22"/>
                <w:rtl w:val="0"/>
              </w:rPr>
              <w:tab/>
            </w:r>
          </w:hyperlink>
          <w:hyperlink w:anchor="_2y3w247">
            <w:r w:rsidDel="00000000" w:rsidR="00000000" w:rsidRPr="00000000">
              <w:rPr>
                <w:rFonts w:ascii="Calibri" w:cs="Calibri" w:eastAsia="Calibri" w:hAnsi="Calibri"/>
                <w:b w:val="0"/>
                <w:i w:val="1"/>
                <w:color w:val="0000ff"/>
                <w:sz w:val="22"/>
                <w:szCs w:val="22"/>
                <w:u w:val="single"/>
                <w:rtl w:val="0"/>
              </w:rPr>
              <w:t xml:space="preserve">Obligation Remboursable en action (ORA)</w:t>
            </w:r>
          </w:hyperlink>
          <w:hyperlink w:anchor="_1d96cc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d96cc0">
            <w:r w:rsidDel="00000000" w:rsidR="00000000" w:rsidRPr="00000000">
              <w:rPr>
                <w:rFonts w:ascii="Calibri" w:cs="Calibri" w:eastAsia="Calibri" w:hAnsi="Calibri"/>
                <w:b w:val="0"/>
                <w:i w:val="1"/>
                <w:color w:val="0000ff"/>
                <w:sz w:val="22"/>
                <w:szCs w:val="22"/>
                <w:u w:val="single"/>
                <w:rtl w:val="0"/>
              </w:rPr>
              <w:t xml:space="preserve">3.4.13.4</w:t>
            </w:r>
          </w:hyperlink>
          <w:hyperlink w:anchor="_1d96cc0">
            <w:r w:rsidDel="00000000" w:rsidR="00000000" w:rsidRPr="00000000">
              <w:rPr>
                <w:rFonts w:ascii="Calibri" w:cs="Calibri" w:eastAsia="Calibri" w:hAnsi="Calibri"/>
                <w:b w:val="0"/>
                <w:sz w:val="22"/>
                <w:szCs w:val="22"/>
                <w:rtl w:val="0"/>
              </w:rPr>
              <w:tab/>
            </w:r>
          </w:hyperlink>
          <w:hyperlink w:anchor="_1d96cc0">
            <w:r w:rsidDel="00000000" w:rsidR="00000000" w:rsidRPr="00000000">
              <w:rPr>
                <w:rFonts w:ascii="Calibri" w:cs="Calibri" w:eastAsia="Calibri" w:hAnsi="Calibri"/>
                <w:b w:val="0"/>
                <w:i w:val="1"/>
                <w:color w:val="0000ff"/>
                <w:sz w:val="22"/>
                <w:szCs w:val="22"/>
                <w:u w:val="single"/>
                <w:rtl w:val="0"/>
              </w:rPr>
              <w:t xml:space="preserve">Obligations convertibles en action (CONV)</w:t>
            </w:r>
          </w:hyperlink>
          <w:hyperlink w:anchor="_3x8tuz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x8tuzt">
            <w:r w:rsidDel="00000000" w:rsidR="00000000" w:rsidRPr="00000000">
              <w:rPr>
                <w:rFonts w:ascii="Calibri" w:cs="Calibri" w:eastAsia="Calibri" w:hAnsi="Calibri"/>
                <w:b w:val="0"/>
                <w:color w:val="0000ff"/>
                <w:sz w:val="22"/>
                <w:szCs w:val="22"/>
                <w:u w:val="single"/>
                <w:rtl w:val="0"/>
              </w:rPr>
              <w:t xml:space="preserve">3.5</w:t>
            </w:r>
          </w:hyperlink>
          <w:hyperlink w:anchor="_3x8tuzt">
            <w:r w:rsidDel="00000000" w:rsidR="00000000" w:rsidRPr="00000000">
              <w:rPr>
                <w:rFonts w:ascii="Calibri" w:cs="Calibri" w:eastAsia="Calibri" w:hAnsi="Calibri"/>
                <w:b w:val="0"/>
                <w:sz w:val="22"/>
                <w:szCs w:val="22"/>
                <w:rtl w:val="0"/>
              </w:rPr>
              <w:tab/>
            </w:r>
          </w:hyperlink>
          <w:hyperlink w:anchor="_3x8tuzt">
            <w:r w:rsidDel="00000000" w:rsidR="00000000" w:rsidRPr="00000000">
              <w:rPr>
                <w:rFonts w:ascii="Calibri" w:cs="Calibri" w:eastAsia="Calibri" w:hAnsi="Calibri"/>
                <w:b w:val="0"/>
                <w:color w:val="0000ff"/>
                <w:sz w:val="22"/>
                <w:szCs w:val="22"/>
                <w:u w:val="single"/>
                <w:rtl w:val="0"/>
              </w:rPr>
              <w:t xml:space="preserve">Menu</w:t>
            </w:r>
          </w:hyperlink>
          <w:hyperlink w:anchor="_2ce457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ce457m">
            <w:r w:rsidDel="00000000" w:rsidR="00000000" w:rsidRPr="00000000">
              <w:rPr>
                <w:rFonts w:ascii="Calibri" w:cs="Calibri" w:eastAsia="Calibri" w:hAnsi="Calibri"/>
                <w:b w:val="0"/>
                <w:color w:val="0000ff"/>
                <w:sz w:val="22"/>
                <w:szCs w:val="22"/>
                <w:u w:val="single"/>
                <w:rtl w:val="0"/>
              </w:rPr>
              <w:t xml:space="preserve">3.6</w:t>
            </w:r>
          </w:hyperlink>
          <w:hyperlink w:anchor="_2ce457m">
            <w:r w:rsidDel="00000000" w:rsidR="00000000" w:rsidRPr="00000000">
              <w:rPr>
                <w:rFonts w:ascii="Calibri" w:cs="Calibri" w:eastAsia="Calibri" w:hAnsi="Calibri"/>
                <w:b w:val="0"/>
                <w:sz w:val="22"/>
                <w:szCs w:val="22"/>
                <w:rtl w:val="0"/>
              </w:rPr>
              <w:tab/>
            </w:r>
          </w:hyperlink>
          <w:hyperlink w:anchor="_2ce457m">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rjeff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rjefff">
            <w:r w:rsidDel="00000000" w:rsidR="00000000" w:rsidRPr="00000000">
              <w:rPr>
                <w:rFonts w:ascii="Calibri" w:cs="Calibri" w:eastAsia="Calibri" w:hAnsi="Calibri"/>
                <w:b w:val="0"/>
                <w:color w:val="0000ff"/>
                <w:sz w:val="22"/>
                <w:szCs w:val="22"/>
                <w:u w:val="single"/>
                <w:rtl w:val="0"/>
              </w:rPr>
              <w:t xml:space="preserve">3.6.1</w:t>
            </w:r>
          </w:hyperlink>
          <w:hyperlink w:anchor="_rjefff">
            <w:r w:rsidDel="00000000" w:rsidR="00000000" w:rsidRPr="00000000">
              <w:rPr>
                <w:rFonts w:ascii="Calibri" w:cs="Calibri" w:eastAsia="Calibri" w:hAnsi="Calibri"/>
                <w:b w:val="0"/>
                <w:sz w:val="22"/>
                <w:szCs w:val="22"/>
                <w:rtl w:val="0"/>
              </w:rPr>
              <w:tab/>
            </w:r>
          </w:hyperlink>
          <w:hyperlink w:anchor="_rjefff">
            <w:r w:rsidDel="00000000" w:rsidR="00000000" w:rsidRPr="00000000">
              <w:rPr>
                <w:rFonts w:ascii="Calibri" w:cs="Calibri" w:eastAsia="Calibri" w:hAnsi="Calibri"/>
                <w:b w:val="0"/>
                <w:color w:val="0000ff"/>
                <w:sz w:val="22"/>
                <w:szCs w:val="22"/>
                <w:u w:val="single"/>
                <w:rtl w:val="0"/>
              </w:rPr>
              <w:t xml:space="preserve">Cas d’utilisation &lt;Saisie manuelle d’une OST&gt;</w:t>
            </w:r>
          </w:hyperlink>
          <w:hyperlink w:anchor="_3bj1y3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bj1y38">
            <w:r w:rsidDel="00000000" w:rsidR="00000000" w:rsidRPr="00000000">
              <w:rPr>
                <w:rFonts w:ascii="Calibri" w:cs="Calibri" w:eastAsia="Calibri" w:hAnsi="Calibri"/>
                <w:b w:val="0"/>
                <w:color w:val="0000ff"/>
                <w:sz w:val="22"/>
                <w:szCs w:val="22"/>
                <w:u w:val="single"/>
                <w:rtl w:val="0"/>
              </w:rPr>
              <w:t xml:space="preserve">3.6.1.1</w:t>
            </w:r>
          </w:hyperlink>
          <w:hyperlink w:anchor="_3bj1y38">
            <w:r w:rsidDel="00000000" w:rsidR="00000000" w:rsidRPr="00000000">
              <w:rPr>
                <w:rFonts w:ascii="Calibri" w:cs="Calibri" w:eastAsia="Calibri" w:hAnsi="Calibri"/>
                <w:b w:val="0"/>
                <w:sz w:val="22"/>
                <w:szCs w:val="22"/>
                <w:rtl w:val="0"/>
              </w:rPr>
              <w:tab/>
            </w:r>
          </w:hyperlink>
          <w:hyperlink w:anchor="_3bj1y38">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qoc8b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qoc8b1">
            <w:r w:rsidDel="00000000" w:rsidR="00000000" w:rsidRPr="00000000">
              <w:rPr>
                <w:rFonts w:ascii="Calibri" w:cs="Calibri" w:eastAsia="Calibri" w:hAnsi="Calibri"/>
                <w:b w:val="0"/>
                <w:i w:val="1"/>
                <w:color w:val="0000ff"/>
                <w:sz w:val="22"/>
                <w:szCs w:val="22"/>
                <w:u w:val="single"/>
                <w:rtl w:val="0"/>
              </w:rPr>
              <w:t xml:space="preserve">3.6.1.2</w:t>
            </w:r>
          </w:hyperlink>
          <w:hyperlink w:anchor="_1qoc8b1">
            <w:r w:rsidDel="00000000" w:rsidR="00000000" w:rsidRPr="00000000">
              <w:rPr>
                <w:rFonts w:ascii="Calibri" w:cs="Calibri" w:eastAsia="Calibri" w:hAnsi="Calibri"/>
                <w:b w:val="0"/>
                <w:sz w:val="22"/>
                <w:szCs w:val="22"/>
                <w:rtl w:val="0"/>
              </w:rPr>
              <w:tab/>
            </w:r>
          </w:hyperlink>
          <w:hyperlink w:anchor="_1qoc8b1">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4anzqy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anzqyu">
            <w:r w:rsidDel="00000000" w:rsidR="00000000" w:rsidRPr="00000000">
              <w:rPr>
                <w:rFonts w:ascii="Calibri" w:cs="Calibri" w:eastAsia="Calibri" w:hAnsi="Calibri"/>
                <w:b w:val="0"/>
                <w:i w:val="1"/>
                <w:color w:val="0000ff"/>
                <w:sz w:val="22"/>
                <w:szCs w:val="22"/>
                <w:u w:val="single"/>
                <w:rtl w:val="0"/>
              </w:rPr>
              <w:t xml:space="preserve">3.6.1.3</w:t>
            </w:r>
          </w:hyperlink>
          <w:hyperlink w:anchor="_4anzqyu">
            <w:r w:rsidDel="00000000" w:rsidR="00000000" w:rsidRPr="00000000">
              <w:rPr>
                <w:rFonts w:ascii="Calibri" w:cs="Calibri" w:eastAsia="Calibri" w:hAnsi="Calibri"/>
                <w:b w:val="0"/>
                <w:sz w:val="22"/>
                <w:szCs w:val="22"/>
                <w:rtl w:val="0"/>
              </w:rPr>
              <w:tab/>
            </w:r>
          </w:hyperlink>
          <w:hyperlink w:anchor="_4anzqyu">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2pta16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ta16n">
            <w:r w:rsidDel="00000000" w:rsidR="00000000" w:rsidRPr="00000000">
              <w:rPr>
                <w:rFonts w:ascii="Calibri" w:cs="Calibri" w:eastAsia="Calibri" w:hAnsi="Calibri"/>
                <w:b w:val="0"/>
                <w:color w:val="0000ff"/>
                <w:sz w:val="22"/>
                <w:szCs w:val="22"/>
                <w:u w:val="single"/>
                <w:rtl w:val="0"/>
              </w:rPr>
              <w:t xml:space="preserve">3.6.1.4</w:t>
            </w:r>
          </w:hyperlink>
          <w:hyperlink w:anchor="_2pta16n">
            <w:r w:rsidDel="00000000" w:rsidR="00000000" w:rsidRPr="00000000">
              <w:rPr>
                <w:rFonts w:ascii="Calibri" w:cs="Calibri" w:eastAsia="Calibri" w:hAnsi="Calibri"/>
                <w:b w:val="0"/>
                <w:sz w:val="22"/>
                <w:szCs w:val="22"/>
                <w:rtl w:val="0"/>
              </w:rPr>
              <w:tab/>
            </w:r>
          </w:hyperlink>
          <w:hyperlink w:anchor="_2pta16n">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14ykbe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4ykbeg">
            <w:r w:rsidDel="00000000" w:rsidR="00000000" w:rsidRPr="00000000">
              <w:rPr>
                <w:rFonts w:ascii="Calibri" w:cs="Calibri" w:eastAsia="Calibri" w:hAnsi="Calibri"/>
                <w:b w:val="0"/>
                <w:i w:val="1"/>
                <w:color w:val="0000ff"/>
                <w:sz w:val="22"/>
                <w:szCs w:val="22"/>
                <w:u w:val="single"/>
                <w:rtl w:val="0"/>
              </w:rPr>
              <w:t xml:space="preserve">3.6.1.5</w:t>
            </w:r>
          </w:hyperlink>
          <w:hyperlink w:anchor="_14ykbeg">
            <w:r w:rsidDel="00000000" w:rsidR="00000000" w:rsidRPr="00000000">
              <w:rPr>
                <w:rFonts w:ascii="Calibri" w:cs="Calibri" w:eastAsia="Calibri" w:hAnsi="Calibri"/>
                <w:b w:val="0"/>
                <w:sz w:val="22"/>
                <w:szCs w:val="22"/>
                <w:rtl w:val="0"/>
              </w:rPr>
              <w:tab/>
            </w:r>
          </w:hyperlink>
          <w:hyperlink w:anchor="_14ykbeg">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3oy7u2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y7u29">
            <w:r w:rsidDel="00000000" w:rsidR="00000000" w:rsidRPr="00000000">
              <w:rPr>
                <w:rFonts w:ascii="Calibri" w:cs="Calibri" w:eastAsia="Calibri" w:hAnsi="Calibri"/>
                <w:b w:val="0"/>
                <w:i w:val="1"/>
                <w:color w:val="0000ff"/>
                <w:sz w:val="22"/>
                <w:szCs w:val="22"/>
                <w:u w:val="single"/>
                <w:rtl w:val="0"/>
              </w:rPr>
              <w:t xml:space="preserve">3.6.1.6</w:t>
            </w:r>
          </w:hyperlink>
          <w:hyperlink w:anchor="_3oy7u29">
            <w:r w:rsidDel="00000000" w:rsidR="00000000" w:rsidRPr="00000000">
              <w:rPr>
                <w:rFonts w:ascii="Calibri" w:cs="Calibri" w:eastAsia="Calibri" w:hAnsi="Calibri"/>
                <w:b w:val="0"/>
                <w:sz w:val="22"/>
                <w:szCs w:val="22"/>
                <w:rtl w:val="0"/>
              </w:rPr>
              <w:tab/>
            </w:r>
          </w:hyperlink>
          <w:hyperlink w:anchor="_3oy7u29">
            <w:r w:rsidDel="00000000" w:rsidR="00000000" w:rsidRPr="00000000">
              <w:rPr>
                <w:rFonts w:ascii="Calibri" w:cs="Calibri" w:eastAsia="Calibri" w:hAnsi="Calibri"/>
                <w:b w:val="0"/>
                <w:i w:val="1"/>
                <w:color w:val="0000ff"/>
                <w:sz w:val="22"/>
                <w:szCs w:val="22"/>
                <w:u w:val="single"/>
                <w:rtl w:val="0"/>
              </w:rPr>
              <w:t xml:space="preserve">Traitement</w:t>
            </w:r>
          </w:hyperlink>
          <w:hyperlink w:anchor="_243i4a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43i4a2">
            <w:r w:rsidDel="00000000" w:rsidR="00000000" w:rsidRPr="00000000">
              <w:rPr>
                <w:rFonts w:ascii="Calibri" w:cs="Calibri" w:eastAsia="Calibri" w:hAnsi="Calibri"/>
                <w:b w:val="0"/>
                <w:i w:val="1"/>
                <w:color w:val="0000ff"/>
                <w:sz w:val="22"/>
                <w:szCs w:val="22"/>
                <w:u w:val="single"/>
                <w:rtl w:val="0"/>
              </w:rPr>
              <w:t xml:space="preserve">3.6.1.7</w:t>
            </w:r>
          </w:hyperlink>
          <w:hyperlink w:anchor="_243i4a2">
            <w:r w:rsidDel="00000000" w:rsidR="00000000" w:rsidRPr="00000000">
              <w:rPr>
                <w:rFonts w:ascii="Calibri" w:cs="Calibri" w:eastAsia="Calibri" w:hAnsi="Calibri"/>
                <w:b w:val="0"/>
                <w:sz w:val="22"/>
                <w:szCs w:val="22"/>
                <w:rtl w:val="0"/>
              </w:rPr>
              <w:tab/>
            </w:r>
          </w:hyperlink>
          <w:hyperlink w:anchor="_243i4a2">
            <w:r w:rsidDel="00000000" w:rsidR="00000000" w:rsidRPr="00000000">
              <w:rPr>
                <w:rFonts w:ascii="Calibri" w:cs="Calibri" w:eastAsia="Calibri" w:hAnsi="Calibri"/>
                <w:b w:val="0"/>
                <w:i w:val="1"/>
                <w:color w:val="0000ff"/>
                <w:sz w:val="22"/>
                <w:szCs w:val="22"/>
                <w:u w:val="single"/>
                <w:rtl w:val="0"/>
              </w:rPr>
              <w:t xml:space="preserve">Messages d’erreur</w:t>
            </w:r>
          </w:hyperlink>
          <w:hyperlink w:anchor="_j8seh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j8sehv">
            <w:r w:rsidDel="00000000" w:rsidR="00000000" w:rsidRPr="00000000">
              <w:rPr>
                <w:rFonts w:ascii="Calibri" w:cs="Calibri" w:eastAsia="Calibri" w:hAnsi="Calibri"/>
                <w:b w:val="0"/>
                <w:color w:val="0000ff"/>
                <w:sz w:val="22"/>
                <w:szCs w:val="22"/>
                <w:u w:val="single"/>
                <w:rtl w:val="0"/>
              </w:rPr>
              <w:t xml:space="preserve">3.6.2</w:t>
            </w:r>
          </w:hyperlink>
          <w:hyperlink w:anchor="_j8sehv">
            <w:r w:rsidDel="00000000" w:rsidR="00000000" w:rsidRPr="00000000">
              <w:rPr>
                <w:rFonts w:ascii="Calibri" w:cs="Calibri" w:eastAsia="Calibri" w:hAnsi="Calibri"/>
                <w:b w:val="0"/>
                <w:sz w:val="22"/>
                <w:szCs w:val="22"/>
                <w:rtl w:val="0"/>
              </w:rPr>
              <w:tab/>
            </w:r>
          </w:hyperlink>
          <w:hyperlink w:anchor="_j8sehv">
            <w:r w:rsidDel="00000000" w:rsidR="00000000" w:rsidRPr="00000000">
              <w:rPr>
                <w:rFonts w:ascii="Calibri" w:cs="Calibri" w:eastAsia="Calibri" w:hAnsi="Calibri"/>
                <w:b w:val="0"/>
                <w:color w:val="0000ff"/>
                <w:sz w:val="22"/>
                <w:szCs w:val="22"/>
                <w:u w:val="single"/>
                <w:rtl w:val="0"/>
              </w:rPr>
              <w:t xml:space="preserve">Cas d’utilisation &lt;Recensement des positions éligibles&gt;</w:t>
            </w:r>
          </w:hyperlink>
          <w:hyperlink w:anchor="_338fx5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38fx5o">
            <w:r w:rsidDel="00000000" w:rsidR="00000000" w:rsidRPr="00000000">
              <w:rPr>
                <w:rFonts w:ascii="Calibri" w:cs="Calibri" w:eastAsia="Calibri" w:hAnsi="Calibri"/>
                <w:b w:val="0"/>
                <w:i w:val="1"/>
                <w:color w:val="0000ff"/>
                <w:sz w:val="22"/>
                <w:szCs w:val="22"/>
                <w:u w:val="single"/>
                <w:rtl w:val="0"/>
              </w:rPr>
              <w:t xml:space="preserve">3.6.2.1</w:t>
            </w:r>
          </w:hyperlink>
          <w:hyperlink w:anchor="_338fx5o">
            <w:r w:rsidDel="00000000" w:rsidR="00000000" w:rsidRPr="00000000">
              <w:rPr>
                <w:rFonts w:ascii="Calibri" w:cs="Calibri" w:eastAsia="Calibri" w:hAnsi="Calibri"/>
                <w:b w:val="0"/>
                <w:sz w:val="22"/>
                <w:szCs w:val="22"/>
                <w:rtl w:val="0"/>
              </w:rPr>
              <w:tab/>
            </w:r>
          </w:hyperlink>
          <w:hyperlink w:anchor="_338fx5o">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idq7d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idq7dh">
            <w:r w:rsidDel="00000000" w:rsidR="00000000" w:rsidRPr="00000000">
              <w:rPr>
                <w:rFonts w:ascii="Calibri" w:cs="Calibri" w:eastAsia="Calibri" w:hAnsi="Calibri"/>
                <w:b w:val="0"/>
                <w:i w:val="1"/>
                <w:color w:val="0000ff"/>
                <w:sz w:val="22"/>
                <w:szCs w:val="22"/>
                <w:u w:val="single"/>
                <w:rtl w:val="0"/>
              </w:rPr>
              <w:t xml:space="preserve">3.6.2.2</w:t>
            </w:r>
          </w:hyperlink>
          <w:hyperlink w:anchor="_1idq7dh">
            <w:r w:rsidDel="00000000" w:rsidR="00000000" w:rsidRPr="00000000">
              <w:rPr>
                <w:rFonts w:ascii="Calibri" w:cs="Calibri" w:eastAsia="Calibri" w:hAnsi="Calibri"/>
                <w:b w:val="0"/>
                <w:sz w:val="22"/>
                <w:szCs w:val="22"/>
                <w:rtl w:val="0"/>
              </w:rPr>
              <w:tab/>
            </w:r>
          </w:hyperlink>
          <w:hyperlink w:anchor="_1idq7dh">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42ddq1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2ddq1a">
            <w:r w:rsidDel="00000000" w:rsidR="00000000" w:rsidRPr="00000000">
              <w:rPr>
                <w:rFonts w:ascii="Calibri" w:cs="Calibri" w:eastAsia="Calibri" w:hAnsi="Calibri"/>
                <w:b w:val="0"/>
                <w:i w:val="1"/>
                <w:color w:val="0000ff"/>
                <w:sz w:val="22"/>
                <w:szCs w:val="22"/>
                <w:u w:val="single"/>
                <w:rtl w:val="0"/>
              </w:rPr>
              <w:t xml:space="preserve">3.6.2.3</w:t>
            </w:r>
          </w:hyperlink>
          <w:hyperlink w:anchor="_42ddq1a">
            <w:r w:rsidDel="00000000" w:rsidR="00000000" w:rsidRPr="00000000">
              <w:rPr>
                <w:rFonts w:ascii="Calibri" w:cs="Calibri" w:eastAsia="Calibri" w:hAnsi="Calibri"/>
                <w:b w:val="0"/>
                <w:sz w:val="22"/>
                <w:szCs w:val="22"/>
                <w:rtl w:val="0"/>
              </w:rPr>
              <w:tab/>
            </w:r>
          </w:hyperlink>
          <w:hyperlink w:anchor="_42ddq1a">
            <w:r w:rsidDel="00000000" w:rsidR="00000000" w:rsidRPr="00000000">
              <w:rPr>
                <w:rFonts w:ascii="Calibri" w:cs="Calibri" w:eastAsia="Calibri" w:hAnsi="Calibri"/>
                <w:b w:val="0"/>
                <w:i w:val="1"/>
                <w:color w:val="0000ff"/>
                <w:sz w:val="22"/>
                <w:szCs w:val="22"/>
                <w:u w:val="single"/>
                <w:rtl w:val="0"/>
              </w:rPr>
              <w:t xml:space="preserve">Post Conditions</w:t>
            </w:r>
          </w:hyperlink>
          <w:hyperlink w:anchor="_2hio09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hio093">
            <w:r w:rsidDel="00000000" w:rsidR="00000000" w:rsidRPr="00000000">
              <w:rPr>
                <w:rFonts w:ascii="Calibri" w:cs="Calibri" w:eastAsia="Calibri" w:hAnsi="Calibri"/>
                <w:b w:val="0"/>
                <w:color w:val="0000ff"/>
                <w:sz w:val="22"/>
                <w:szCs w:val="22"/>
                <w:u w:val="single"/>
                <w:rtl w:val="0"/>
              </w:rPr>
              <w:t xml:space="preserve">3.6.2.4</w:t>
            </w:r>
          </w:hyperlink>
          <w:hyperlink w:anchor="_2hio093">
            <w:r w:rsidDel="00000000" w:rsidR="00000000" w:rsidRPr="00000000">
              <w:rPr>
                <w:rFonts w:ascii="Calibri" w:cs="Calibri" w:eastAsia="Calibri" w:hAnsi="Calibri"/>
                <w:b w:val="0"/>
                <w:sz w:val="22"/>
                <w:szCs w:val="22"/>
                <w:rtl w:val="0"/>
              </w:rPr>
              <w:tab/>
            </w:r>
          </w:hyperlink>
          <w:hyperlink w:anchor="_2hio093">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wnyag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wnyagw">
            <w:r w:rsidDel="00000000" w:rsidR="00000000" w:rsidRPr="00000000">
              <w:rPr>
                <w:rFonts w:ascii="Calibri" w:cs="Calibri" w:eastAsia="Calibri" w:hAnsi="Calibri"/>
                <w:b w:val="0"/>
                <w:i w:val="1"/>
                <w:color w:val="0000ff"/>
                <w:sz w:val="22"/>
                <w:szCs w:val="22"/>
                <w:u w:val="single"/>
                <w:rtl w:val="0"/>
              </w:rPr>
              <w:t xml:space="preserve">3.6.2.5</w:t>
            </w:r>
          </w:hyperlink>
          <w:hyperlink w:anchor="_wnyagw">
            <w:r w:rsidDel="00000000" w:rsidR="00000000" w:rsidRPr="00000000">
              <w:rPr>
                <w:rFonts w:ascii="Calibri" w:cs="Calibri" w:eastAsia="Calibri" w:hAnsi="Calibri"/>
                <w:b w:val="0"/>
                <w:sz w:val="22"/>
                <w:szCs w:val="22"/>
                <w:rtl w:val="0"/>
              </w:rPr>
              <w:tab/>
            </w:r>
          </w:hyperlink>
          <w:hyperlink w:anchor="_wnyagw">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3gnlt4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gnlt4p">
            <w:r w:rsidDel="00000000" w:rsidR="00000000" w:rsidRPr="00000000">
              <w:rPr>
                <w:rFonts w:ascii="Calibri" w:cs="Calibri" w:eastAsia="Calibri" w:hAnsi="Calibri"/>
                <w:b w:val="0"/>
                <w:i w:val="1"/>
                <w:color w:val="0000ff"/>
                <w:sz w:val="22"/>
                <w:szCs w:val="22"/>
                <w:u w:val="single"/>
                <w:rtl w:val="0"/>
              </w:rPr>
              <w:t xml:space="preserve">3.6.2.6</w:t>
            </w:r>
          </w:hyperlink>
          <w:hyperlink w:anchor="_3gnlt4p">
            <w:r w:rsidDel="00000000" w:rsidR="00000000" w:rsidRPr="00000000">
              <w:rPr>
                <w:rFonts w:ascii="Calibri" w:cs="Calibri" w:eastAsia="Calibri" w:hAnsi="Calibri"/>
                <w:b w:val="0"/>
                <w:sz w:val="22"/>
                <w:szCs w:val="22"/>
                <w:rtl w:val="0"/>
              </w:rPr>
              <w:tab/>
            </w:r>
          </w:hyperlink>
          <w:hyperlink w:anchor="_3gnlt4p">
            <w:r w:rsidDel="00000000" w:rsidR="00000000" w:rsidRPr="00000000">
              <w:rPr>
                <w:rFonts w:ascii="Calibri" w:cs="Calibri" w:eastAsia="Calibri" w:hAnsi="Calibri"/>
                <w:b w:val="0"/>
                <w:i w:val="1"/>
                <w:color w:val="0000ff"/>
                <w:sz w:val="22"/>
                <w:szCs w:val="22"/>
                <w:u w:val="single"/>
                <w:rtl w:val="0"/>
              </w:rPr>
              <w:t xml:space="preserve">Traitement</w:t>
            </w:r>
          </w:hyperlink>
          <w:hyperlink w:anchor="_1vsw3c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vsw3ci">
            <w:r w:rsidDel="00000000" w:rsidR="00000000" w:rsidRPr="00000000">
              <w:rPr>
                <w:rFonts w:ascii="Calibri" w:cs="Calibri" w:eastAsia="Calibri" w:hAnsi="Calibri"/>
                <w:b w:val="0"/>
                <w:i w:val="1"/>
                <w:color w:val="0000ff"/>
                <w:sz w:val="22"/>
                <w:szCs w:val="22"/>
                <w:u w:val="single"/>
                <w:rtl w:val="0"/>
              </w:rPr>
              <w:t xml:space="preserve">3.6.2.7</w:t>
            </w:r>
          </w:hyperlink>
          <w:hyperlink w:anchor="_1vsw3ci">
            <w:r w:rsidDel="00000000" w:rsidR="00000000" w:rsidRPr="00000000">
              <w:rPr>
                <w:rFonts w:ascii="Calibri" w:cs="Calibri" w:eastAsia="Calibri" w:hAnsi="Calibri"/>
                <w:b w:val="0"/>
                <w:sz w:val="22"/>
                <w:szCs w:val="22"/>
                <w:rtl w:val="0"/>
              </w:rPr>
              <w:tab/>
            </w:r>
          </w:hyperlink>
          <w:hyperlink w:anchor="_1vsw3ci">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4fsjm0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sjm0b">
            <w:r w:rsidDel="00000000" w:rsidR="00000000" w:rsidRPr="00000000">
              <w:rPr>
                <w:rFonts w:ascii="Calibri" w:cs="Calibri" w:eastAsia="Calibri" w:hAnsi="Calibri"/>
                <w:b w:val="0"/>
                <w:color w:val="0000ff"/>
                <w:sz w:val="22"/>
                <w:szCs w:val="22"/>
                <w:u w:val="single"/>
                <w:rtl w:val="0"/>
              </w:rPr>
              <w:t xml:space="preserve">3.6.3</w:t>
            </w:r>
          </w:hyperlink>
          <w:hyperlink w:anchor="_4fsjm0b">
            <w:r w:rsidDel="00000000" w:rsidR="00000000" w:rsidRPr="00000000">
              <w:rPr>
                <w:rFonts w:ascii="Calibri" w:cs="Calibri" w:eastAsia="Calibri" w:hAnsi="Calibri"/>
                <w:b w:val="0"/>
                <w:sz w:val="22"/>
                <w:szCs w:val="22"/>
                <w:rtl w:val="0"/>
              </w:rPr>
              <w:tab/>
            </w:r>
          </w:hyperlink>
          <w:hyperlink w:anchor="_4fsjm0b">
            <w:r w:rsidDel="00000000" w:rsidR="00000000" w:rsidRPr="00000000">
              <w:rPr>
                <w:rFonts w:ascii="Calibri" w:cs="Calibri" w:eastAsia="Calibri" w:hAnsi="Calibri"/>
                <w:b w:val="0"/>
                <w:color w:val="0000ff"/>
                <w:sz w:val="22"/>
                <w:szCs w:val="22"/>
                <w:u w:val="single"/>
                <w:rtl w:val="0"/>
              </w:rPr>
              <w:t xml:space="preserve">Cas d’utilisation  &lt;Saisie manuelle d’une instruction par compte titre client&gt;</w:t>
            </w:r>
          </w:hyperlink>
          <w:hyperlink w:anchor="_2uxtw8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uxtw84">
            <w:r w:rsidDel="00000000" w:rsidR="00000000" w:rsidRPr="00000000">
              <w:rPr>
                <w:rFonts w:ascii="Calibri" w:cs="Calibri" w:eastAsia="Calibri" w:hAnsi="Calibri"/>
                <w:b w:val="0"/>
                <w:i w:val="1"/>
                <w:color w:val="0000ff"/>
                <w:sz w:val="22"/>
                <w:szCs w:val="22"/>
                <w:u w:val="single"/>
                <w:rtl w:val="0"/>
              </w:rPr>
              <w:t xml:space="preserve">3.6.3.1</w:t>
            </w:r>
          </w:hyperlink>
          <w:hyperlink w:anchor="_2uxtw84">
            <w:r w:rsidDel="00000000" w:rsidR="00000000" w:rsidRPr="00000000">
              <w:rPr>
                <w:rFonts w:ascii="Calibri" w:cs="Calibri" w:eastAsia="Calibri" w:hAnsi="Calibri"/>
                <w:b w:val="0"/>
                <w:sz w:val="22"/>
                <w:szCs w:val="22"/>
                <w:rtl w:val="0"/>
              </w:rPr>
              <w:tab/>
            </w:r>
          </w:hyperlink>
          <w:hyperlink w:anchor="_2uxtw84">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a346f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a346fx">
            <w:r w:rsidDel="00000000" w:rsidR="00000000" w:rsidRPr="00000000">
              <w:rPr>
                <w:rFonts w:ascii="Calibri" w:cs="Calibri" w:eastAsia="Calibri" w:hAnsi="Calibri"/>
                <w:b w:val="0"/>
                <w:i w:val="1"/>
                <w:color w:val="0000ff"/>
                <w:sz w:val="22"/>
                <w:szCs w:val="22"/>
                <w:u w:val="single"/>
                <w:rtl w:val="0"/>
              </w:rPr>
              <w:t xml:space="preserve">3.6.3.2</w:t>
            </w:r>
          </w:hyperlink>
          <w:hyperlink w:anchor="_1a346fx">
            <w:r w:rsidDel="00000000" w:rsidR="00000000" w:rsidRPr="00000000">
              <w:rPr>
                <w:rFonts w:ascii="Calibri" w:cs="Calibri" w:eastAsia="Calibri" w:hAnsi="Calibri"/>
                <w:b w:val="0"/>
                <w:sz w:val="22"/>
                <w:szCs w:val="22"/>
                <w:rtl w:val="0"/>
              </w:rPr>
              <w:tab/>
            </w:r>
          </w:hyperlink>
          <w:hyperlink w:anchor="_1a346fx">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u2rp3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u2rp3q">
            <w:r w:rsidDel="00000000" w:rsidR="00000000" w:rsidRPr="00000000">
              <w:rPr>
                <w:rFonts w:ascii="Calibri" w:cs="Calibri" w:eastAsia="Calibri" w:hAnsi="Calibri"/>
                <w:b w:val="0"/>
                <w:i w:val="1"/>
                <w:color w:val="0000ff"/>
                <w:sz w:val="22"/>
                <w:szCs w:val="22"/>
                <w:u w:val="single"/>
                <w:rtl w:val="0"/>
              </w:rPr>
              <w:t xml:space="preserve">3.6.3.3</w:t>
            </w:r>
          </w:hyperlink>
          <w:hyperlink w:anchor="_3u2rp3q">
            <w:r w:rsidDel="00000000" w:rsidR="00000000" w:rsidRPr="00000000">
              <w:rPr>
                <w:rFonts w:ascii="Calibri" w:cs="Calibri" w:eastAsia="Calibri" w:hAnsi="Calibri"/>
                <w:b w:val="0"/>
                <w:sz w:val="22"/>
                <w:szCs w:val="22"/>
                <w:rtl w:val="0"/>
              </w:rPr>
              <w:tab/>
            </w:r>
          </w:hyperlink>
          <w:hyperlink w:anchor="_3u2rp3q">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2981zb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981zbj">
            <w:r w:rsidDel="00000000" w:rsidR="00000000" w:rsidRPr="00000000">
              <w:rPr>
                <w:rFonts w:ascii="Calibri" w:cs="Calibri" w:eastAsia="Calibri" w:hAnsi="Calibri"/>
                <w:b w:val="0"/>
                <w:i w:val="1"/>
                <w:color w:val="0000ff"/>
                <w:sz w:val="22"/>
                <w:szCs w:val="22"/>
                <w:u w:val="single"/>
                <w:rtl w:val="0"/>
              </w:rPr>
              <w:t xml:space="preserve">3.6.3.4</w:t>
            </w:r>
          </w:hyperlink>
          <w:hyperlink w:anchor="_2981zbj">
            <w:r w:rsidDel="00000000" w:rsidR="00000000" w:rsidRPr="00000000">
              <w:rPr>
                <w:rFonts w:ascii="Calibri" w:cs="Calibri" w:eastAsia="Calibri" w:hAnsi="Calibri"/>
                <w:b w:val="0"/>
                <w:sz w:val="22"/>
                <w:szCs w:val="22"/>
                <w:rtl w:val="0"/>
              </w:rPr>
              <w:tab/>
            </w:r>
          </w:hyperlink>
          <w:hyperlink w:anchor="_2981zbj">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odc9j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odc9jc">
            <w:r w:rsidDel="00000000" w:rsidR="00000000" w:rsidRPr="00000000">
              <w:rPr>
                <w:rFonts w:ascii="Calibri" w:cs="Calibri" w:eastAsia="Calibri" w:hAnsi="Calibri"/>
                <w:b w:val="0"/>
                <w:i w:val="1"/>
                <w:color w:val="0000ff"/>
                <w:sz w:val="22"/>
                <w:szCs w:val="22"/>
                <w:u w:val="single"/>
                <w:rtl w:val="0"/>
              </w:rPr>
              <w:t xml:space="preserve">3.6.3.5</w:t>
            </w:r>
          </w:hyperlink>
          <w:hyperlink w:anchor="_odc9jc">
            <w:r w:rsidDel="00000000" w:rsidR="00000000" w:rsidRPr="00000000">
              <w:rPr>
                <w:rFonts w:ascii="Calibri" w:cs="Calibri" w:eastAsia="Calibri" w:hAnsi="Calibri"/>
                <w:b w:val="0"/>
                <w:sz w:val="22"/>
                <w:szCs w:val="22"/>
                <w:rtl w:val="0"/>
              </w:rPr>
              <w:tab/>
            </w:r>
          </w:hyperlink>
          <w:hyperlink w:anchor="_odc9jc">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38czs7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8czs75">
            <w:r w:rsidDel="00000000" w:rsidR="00000000" w:rsidRPr="00000000">
              <w:rPr>
                <w:rFonts w:ascii="Calibri" w:cs="Calibri" w:eastAsia="Calibri" w:hAnsi="Calibri"/>
                <w:b w:val="0"/>
                <w:i w:val="1"/>
                <w:color w:val="0000ff"/>
                <w:sz w:val="22"/>
                <w:szCs w:val="22"/>
                <w:u w:val="single"/>
                <w:rtl w:val="0"/>
              </w:rPr>
              <w:t xml:space="preserve">3.6.3.6</w:t>
            </w:r>
          </w:hyperlink>
          <w:hyperlink w:anchor="_38czs75">
            <w:r w:rsidDel="00000000" w:rsidR="00000000" w:rsidRPr="00000000">
              <w:rPr>
                <w:rFonts w:ascii="Calibri" w:cs="Calibri" w:eastAsia="Calibri" w:hAnsi="Calibri"/>
                <w:b w:val="0"/>
                <w:sz w:val="22"/>
                <w:szCs w:val="22"/>
                <w:rtl w:val="0"/>
              </w:rPr>
              <w:tab/>
            </w:r>
          </w:hyperlink>
          <w:hyperlink w:anchor="_38czs75">
            <w:r w:rsidDel="00000000" w:rsidR="00000000" w:rsidRPr="00000000">
              <w:rPr>
                <w:rFonts w:ascii="Calibri" w:cs="Calibri" w:eastAsia="Calibri" w:hAnsi="Calibri"/>
                <w:b w:val="0"/>
                <w:i w:val="1"/>
                <w:color w:val="0000ff"/>
                <w:sz w:val="22"/>
                <w:szCs w:val="22"/>
                <w:u w:val="single"/>
                <w:rtl w:val="0"/>
              </w:rPr>
              <w:t xml:space="preserve">Traitement</w:t>
            </w:r>
          </w:hyperlink>
          <w:hyperlink w:anchor="_1nia2e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nia2ey">
            <w:r w:rsidDel="00000000" w:rsidR="00000000" w:rsidRPr="00000000">
              <w:rPr>
                <w:rFonts w:ascii="Calibri" w:cs="Calibri" w:eastAsia="Calibri" w:hAnsi="Calibri"/>
                <w:b w:val="0"/>
                <w:i w:val="1"/>
                <w:color w:val="0000ff"/>
                <w:sz w:val="22"/>
                <w:szCs w:val="22"/>
                <w:u w:val="single"/>
                <w:rtl w:val="0"/>
              </w:rPr>
              <w:t xml:space="preserve">3.6.3.7</w:t>
            </w:r>
          </w:hyperlink>
          <w:hyperlink w:anchor="_1nia2ey">
            <w:r w:rsidDel="00000000" w:rsidR="00000000" w:rsidRPr="00000000">
              <w:rPr>
                <w:rFonts w:ascii="Calibri" w:cs="Calibri" w:eastAsia="Calibri" w:hAnsi="Calibri"/>
                <w:b w:val="0"/>
                <w:sz w:val="22"/>
                <w:szCs w:val="22"/>
                <w:rtl w:val="0"/>
              </w:rPr>
              <w:tab/>
            </w:r>
          </w:hyperlink>
          <w:hyperlink w:anchor="_1nia2ey">
            <w:r w:rsidDel="00000000" w:rsidR="00000000" w:rsidRPr="00000000">
              <w:rPr>
                <w:rFonts w:ascii="Calibri" w:cs="Calibri" w:eastAsia="Calibri" w:hAnsi="Calibri"/>
                <w:b w:val="0"/>
                <w:i w:val="1"/>
                <w:color w:val="0000ff"/>
                <w:sz w:val="22"/>
                <w:szCs w:val="22"/>
                <w:u w:val="single"/>
                <w:rtl w:val="0"/>
              </w:rPr>
              <w:t xml:space="preserve">Messages d’erreur</w:t>
            </w:r>
          </w:hyperlink>
          <w:hyperlink w:anchor="_47hxl2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7hxl2r">
            <w:r w:rsidDel="00000000" w:rsidR="00000000" w:rsidRPr="00000000">
              <w:rPr>
                <w:rFonts w:ascii="Calibri" w:cs="Calibri" w:eastAsia="Calibri" w:hAnsi="Calibri"/>
                <w:b w:val="0"/>
                <w:color w:val="0000ff"/>
                <w:sz w:val="22"/>
                <w:szCs w:val="22"/>
                <w:u w:val="single"/>
                <w:rtl w:val="0"/>
              </w:rPr>
              <w:t xml:space="preserve">3.6.4</w:t>
            </w:r>
          </w:hyperlink>
          <w:hyperlink w:anchor="_47hxl2r">
            <w:r w:rsidDel="00000000" w:rsidR="00000000" w:rsidRPr="00000000">
              <w:rPr>
                <w:rFonts w:ascii="Calibri" w:cs="Calibri" w:eastAsia="Calibri" w:hAnsi="Calibri"/>
                <w:b w:val="0"/>
                <w:sz w:val="22"/>
                <w:szCs w:val="22"/>
                <w:rtl w:val="0"/>
              </w:rPr>
              <w:tab/>
            </w:r>
          </w:hyperlink>
          <w:hyperlink w:anchor="_47hxl2r">
            <w:r w:rsidDel="00000000" w:rsidR="00000000" w:rsidRPr="00000000">
              <w:rPr>
                <w:rFonts w:ascii="Calibri" w:cs="Calibri" w:eastAsia="Calibri" w:hAnsi="Calibri"/>
                <w:b w:val="0"/>
                <w:color w:val="0000ff"/>
                <w:sz w:val="22"/>
                <w:szCs w:val="22"/>
                <w:u w:val="single"/>
                <w:rtl w:val="0"/>
              </w:rPr>
              <w:t xml:space="preserve">Cas d’utilisation &lt; Calcul des exécutions client&gt;</w:t>
            </w:r>
          </w:hyperlink>
          <w:hyperlink w:anchor="_2mn7va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mn7vak">
            <w:r w:rsidDel="00000000" w:rsidR="00000000" w:rsidRPr="00000000">
              <w:rPr>
                <w:rFonts w:ascii="Calibri" w:cs="Calibri" w:eastAsia="Calibri" w:hAnsi="Calibri"/>
                <w:b w:val="0"/>
                <w:i w:val="1"/>
                <w:color w:val="0000ff"/>
                <w:sz w:val="22"/>
                <w:szCs w:val="22"/>
                <w:u w:val="single"/>
                <w:rtl w:val="0"/>
              </w:rPr>
              <w:t xml:space="preserve">3.6.4.1</w:t>
            </w:r>
          </w:hyperlink>
          <w:hyperlink w:anchor="_2mn7vak">
            <w:r w:rsidDel="00000000" w:rsidR="00000000" w:rsidRPr="00000000">
              <w:rPr>
                <w:rFonts w:ascii="Calibri" w:cs="Calibri" w:eastAsia="Calibri" w:hAnsi="Calibri"/>
                <w:b w:val="0"/>
                <w:sz w:val="22"/>
                <w:szCs w:val="22"/>
                <w:rtl w:val="0"/>
              </w:rPr>
              <w:tab/>
            </w:r>
          </w:hyperlink>
          <w:hyperlink w:anchor="_2mn7vak">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1si5i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si5id">
            <w:r w:rsidDel="00000000" w:rsidR="00000000" w:rsidRPr="00000000">
              <w:rPr>
                <w:rFonts w:ascii="Calibri" w:cs="Calibri" w:eastAsia="Calibri" w:hAnsi="Calibri"/>
                <w:b w:val="0"/>
                <w:i w:val="1"/>
                <w:color w:val="0000ff"/>
                <w:sz w:val="22"/>
                <w:szCs w:val="22"/>
                <w:u w:val="single"/>
                <w:rtl w:val="0"/>
              </w:rPr>
              <w:t xml:space="preserve">3.6.4.2</w:t>
            </w:r>
          </w:hyperlink>
          <w:hyperlink w:anchor="_11si5id">
            <w:r w:rsidDel="00000000" w:rsidR="00000000" w:rsidRPr="00000000">
              <w:rPr>
                <w:rFonts w:ascii="Calibri" w:cs="Calibri" w:eastAsia="Calibri" w:hAnsi="Calibri"/>
                <w:b w:val="0"/>
                <w:sz w:val="22"/>
                <w:szCs w:val="22"/>
                <w:rtl w:val="0"/>
              </w:rPr>
              <w:tab/>
            </w:r>
          </w:hyperlink>
          <w:hyperlink w:anchor="_11si5id">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ls5o6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s5o66">
            <w:r w:rsidDel="00000000" w:rsidR="00000000" w:rsidRPr="00000000">
              <w:rPr>
                <w:rFonts w:ascii="Calibri" w:cs="Calibri" w:eastAsia="Calibri" w:hAnsi="Calibri"/>
                <w:b w:val="0"/>
                <w:i w:val="1"/>
                <w:color w:val="0000ff"/>
                <w:sz w:val="22"/>
                <w:szCs w:val="22"/>
                <w:u w:val="single"/>
                <w:rtl w:val="0"/>
              </w:rPr>
              <w:t xml:space="preserve">3.6.4.3</w:t>
            </w:r>
          </w:hyperlink>
          <w:hyperlink w:anchor="_3ls5o66">
            <w:r w:rsidDel="00000000" w:rsidR="00000000" w:rsidRPr="00000000">
              <w:rPr>
                <w:rFonts w:ascii="Calibri" w:cs="Calibri" w:eastAsia="Calibri" w:hAnsi="Calibri"/>
                <w:b w:val="0"/>
                <w:sz w:val="22"/>
                <w:szCs w:val="22"/>
                <w:rtl w:val="0"/>
              </w:rPr>
              <w:tab/>
            </w:r>
          </w:hyperlink>
          <w:hyperlink w:anchor="_3ls5o66">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20xfyd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xfydz">
            <w:r w:rsidDel="00000000" w:rsidR="00000000" w:rsidRPr="00000000">
              <w:rPr>
                <w:rFonts w:ascii="Calibri" w:cs="Calibri" w:eastAsia="Calibri" w:hAnsi="Calibri"/>
                <w:b w:val="0"/>
                <w:i w:val="1"/>
                <w:color w:val="0000ff"/>
                <w:sz w:val="22"/>
                <w:szCs w:val="22"/>
                <w:u w:val="single"/>
                <w:rtl w:val="0"/>
              </w:rPr>
              <w:t xml:space="preserve">3.6.4.4</w:t>
            </w:r>
          </w:hyperlink>
          <w:hyperlink w:anchor="_20xfydz">
            <w:r w:rsidDel="00000000" w:rsidR="00000000" w:rsidRPr="00000000">
              <w:rPr>
                <w:rFonts w:ascii="Calibri" w:cs="Calibri" w:eastAsia="Calibri" w:hAnsi="Calibri"/>
                <w:b w:val="0"/>
                <w:sz w:val="22"/>
                <w:szCs w:val="22"/>
                <w:rtl w:val="0"/>
              </w:rPr>
              <w:tab/>
            </w:r>
          </w:hyperlink>
          <w:hyperlink w:anchor="_20xfydz">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4kx3h1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kx3h1s">
            <w:r w:rsidDel="00000000" w:rsidR="00000000" w:rsidRPr="00000000">
              <w:rPr>
                <w:rFonts w:ascii="Calibri" w:cs="Calibri" w:eastAsia="Calibri" w:hAnsi="Calibri"/>
                <w:b w:val="0"/>
                <w:color w:val="0000ff"/>
                <w:sz w:val="22"/>
                <w:szCs w:val="22"/>
                <w:u w:val="single"/>
                <w:rtl w:val="0"/>
              </w:rPr>
              <w:t xml:space="preserve">3.6.4.5</w:t>
            </w:r>
          </w:hyperlink>
          <w:hyperlink w:anchor="_4kx3h1s">
            <w:r w:rsidDel="00000000" w:rsidR="00000000" w:rsidRPr="00000000">
              <w:rPr>
                <w:rFonts w:ascii="Calibri" w:cs="Calibri" w:eastAsia="Calibri" w:hAnsi="Calibri"/>
                <w:b w:val="0"/>
                <w:sz w:val="22"/>
                <w:szCs w:val="22"/>
                <w:rtl w:val="0"/>
              </w:rPr>
              <w:tab/>
            </w:r>
          </w:hyperlink>
          <w:hyperlink w:anchor="_4kx3h1s">
            <w:r w:rsidDel="00000000" w:rsidR="00000000" w:rsidRPr="00000000">
              <w:rPr>
                <w:rFonts w:ascii="Calibri" w:cs="Calibri" w:eastAsia="Calibri" w:hAnsi="Calibri"/>
                <w:b w:val="0"/>
                <w:color w:val="0000ff"/>
                <w:sz w:val="22"/>
                <w:szCs w:val="22"/>
                <w:u w:val="single"/>
                <w:rtl w:val="0"/>
              </w:rPr>
              <w:t xml:space="preserve">Règles de gestion</w:t>
            </w:r>
          </w:hyperlink>
          <w:hyperlink w:anchor="_302dr9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02dr9l">
            <w:r w:rsidDel="00000000" w:rsidR="00000000" w:rsidRPr="00000000">
              <w:rPr>
                <w:rFonts w:ascii="Calibri" w:cs="Calibri" w:eastAsia="Calibri" w:hAnsi="Calibri"/>
                <w:b w:val="0"/>
                <w:i w:val="1"/>
                <w:color w:val="0000ff"/>
                <w:sz w:val="22"/>
                <w:szCs w:val="22"/>
                <w:u w:val="single"/>
                <w:rtl w:val="0"/>
              </w:rPr>
              <w:t xml:space="preserve">3.6.4.6</w:t>
            </w:r>
          </w:hyperlink>
          <w:hyperlink w:anchor="_302dr9l">
            <w:r w:rsidDel="00000000" w:rsidR="00000000" w:rsidRPr="00000000">
              <w:rPr>
                <w:rFonts w:ascii="Calibri" w:cs="Calibri" w:eastAsia="Calibri" w:hAnsi="Calibri"/>
                <w:b w:val="0"/>
                <w:sz w:val="22"/>
                <w:szCs w:val="22"/>
                <w:rtl w:val="0"/>
              </w:rPr>
              <w:tab/>
            </w:r>
          </w:hyperlink>
          <w:hyperlink w:anchor="_302dr9l">
            <w:r w:rsidDel="00000000" w:rsidR="00000000" w:rsidRPr="00000000">
              <w:rPr>
                <w:rFonts w:ascii="Calibri" w:cs="Calibri" w:eastAsia="Calibri" w:hAnsi="Calibri"/>
                <w:b w:val="0"/>
                <w:i w:val="1"/>
                <w:color w:val="0000ff"/>
                <w:sz w:val="22"/>
                <w:szCs w:val="22"/>
                <w:u w:val="single"/>
                <w:rtl w:val="0"/>
              </w:rPr>
              <w:t xml:space="preserve">Traitement</w:t>
            </w:r>
          </w:hyperlink>
          <w:hyperlink w:anchor="_1f7o1h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f7o1he">
            <w:r w:rsidDel="00000000" w:rsidR="00000000" w:rsidRPr="00000000">
              <w:rPr>
                <w:rFonts w:ascii="Calibri" w:cs="Calibri" w:eastAsia="Calibri" w:hAnsi="Calibri"/>
                <w:b w:val="0"/>
                <w:i w:val="1"/>
                <w:color w:val="0000ff"/>
                <w:sz w:val="22"/>
                <w:szCs w:val="22"/>
                <w:u w:val="single"/>
                <w:rtl w:val="0"/>
              </w:rPr>
              <w:t xml:space="preserve">3.6.4.7</w:t>
            </w:r>
          </w:hyperlink>
          <w:hyperlink w:anchor="_1f7o1he">
            <w:r w:rsidDel="00000000" w:rsidR="00000000" w:rsidRPr="00000000">
              <w:rPr>
                <w:rFonts w:ascii="Calibri" w:cs="Calibri" w:eastAsia="Calibri" w:hAnsi="Calibri"/>
                <w:b w:val="0"/>
                <w:sz w:val="22"/>
                <w:szCs w:val="22"/>
                <w:rtl w:val="0"/>
              </w:rPr>
              <w:tab/>
            </w:r>
          </w:hyperlink>
          <w:hyperlink w:anchor="_1f7o1he">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3z7bk5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z7bk57">
            <w:r w:rsidDel="00000000" w:rsidR="00000000" w:rsidRPr="00000000">
              <w:rPr>
                <w:rFonts w:ascii="Calibri" w:cs="Calibri" w:eastAsia="Calibri" w:hAnsi="Calibri"/>
                <w:b w:val="0"/>
                <w:color w:val="0000ff"/>
                <w:sz w:val="22"/>
                <w:szCs w:val="22"/>
                <w:u w:val="single"/>
                <w:rtl w:val="0"/>
              </w:rPr>
              <w:t xml:space="preserve">3.6.5</w:t>
            </w:r>
          </w:hyperlink>
          <w:hyperlink w:anchor="_3z7bk57">
            <w:r w:rsidDel="00000000" w:rsidR="00000000" w:rsidRPr="00000000">
              <w:rPr>
                <w:rFonts w:ascii="Calibri" w:cs="Calibri" w:eastAsia="Calibri" w:hAnsi="Calibri"/>
                <w:b w:val="0"/>
                <w:sz w:val="22"/>
                <w:szCs w:val="22"/>
                <w:rtl w:val="0"/>
              </w:rPr>
              <w:tab/>
            </w:r>
          </w:hyperlink>
          <w:hyperlink w:anchor="_3z7bk57">
            <w:r w:rsidDel="00000000" w:rsidR="00000000" w:rsidRPr="00000000">
              <w:rPr>
                <w:rFonts w:ascii="Calibri" w:cs="Calibri" w:eastAsia="Calibri" w:hAnsi="Calibri"/>
                <w:b w:val="0"/>
                <w:color w:val="0000ff"/>
                <w:sz w:val="22"/>
                <w:szCs w:val="22"/>
                <w:u w:val="single"/>
                <w:rtl w:val="0"/>
              </w:rPr>
              <w:t xml:space="preserve">Cas d’utilisation &lt;Génération du paiement marché&gt;</w:t>
            </w:r>
          </w:hyperlink>
          <w:hyperlink w:anchor="_2eclud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eclud0">
            <w:r w:rsidDel="00000000" w:rsidR="00000000" w:rsidRPr="00000000">
              <w:rPr>
                <w:rFonts w:ascii="Calibri" w:cs="Calibri" w:eastAsia="Calibri" w:hAnsi="Calibri"/>
                <w:b w:val="0"/>
                <w:i w:val="1"/>
                <w:color w:val="0000ff"/>
                <w:sz w:val="22"/>
                <w:szCs w:val="22"/>
                <w:u w:val="single"/>
                <w:rtl w:val="0"/>
              </w:rPr>
              <w:t xml:space="preserve">3.6.5.1</w:t>
            </w:r>
          </w:hyperlink>
          <w:hyperlink w:anchor="_2eclud0">
            <w:r w:rsidDel="00000000" w:rsidR="00000000" w:rsidRPr="00000000">
              <w:rPr>
                <w:rFonts w:ascii="Calibri" w:cs="Calibri" w:eastAsia="Calibri" w:hAnsi="Calibri"/>
                <w:b w:val="0"/>
                <w:sz w:val="22"/>
                <w:szCs w:val="22"/>
                <w:rtl w:val="0"/>
              </w:rPr>
              <w:tab/>
            </w:r>
          </w:hyperlink>
          <w:hyperlink w:anchor="_2eclud0">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thw4k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thw4kt">
            <w:r w:rsidDel="00000000" w:rsidR="00000000" w:rsidRPr="00000000">
              <w:rPr>
                <w:rFonts w:ascii="Calibri" w:cs="Calibri" w:eastAsia="Calibri" w:hAnsi="Calibri"/>
                <w:b w:val="0"/>
                <w:i w:val="1"/>
                <w:color w:val="0000ff"/>
                <w:sz w:val="22"/>
                <w:szCs w:val="22"/>
                <w:u w:val="single"/>
                <w:rtl w:val="0"/>
              </w:rPr>
              <w:t xml:space="preserve">3.6.5.2</w:t>
            </w:r>
          </w:hyperlink>
          <w:hyperlink w:anchor="_thw4kt">
            <w:r w:rsidDel="00000000" w:rsidR="00000000" w:rsidRPr="00000000">
              <w:rPr>
                <w:rFonts w:ascii="Calibri" w:cs="Calibri" w:eastAsia="Calibri" w:hAnsi="Calibri"/>
                <w:b w:val="0"/>
                <w:sz w:val="22"/>
                <w:szCs w:val="22"/>
                <w:rtl w:val="0"/>
              </w:rPr>
              <w:tab/>
            </w:r>
          </w:hyperlink>
          <w:hyperlink w:anchor="_thw4kt">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dhjn8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dhjn8m">
            <w:r w:rsidDel="00000000" w:rsidR="00000000" w:rsidRPr="00000000">
              <w:rPr>
                <w:rFonts w:ascii="Calibri" w:cs="Calibri" w:eastAsia="Calibri" w:hAnsi="Calibri"/>
                <w:b w:val="0"/>
                <w:i w:val="1"/>
                <w:color w:val="0000ff"/>
                <w:sz w:val="22"/>
                <w:szCs w:val="22"/>
                <w:u w:val="single"/>
                <w:rtl w:val="0"/>
              </w:rPr>
              <w:t xml:space="preserve">3.6.5.3</w:t>
            </w:r>
          </w:hyperlink>
          <w:hyperlink w:anchor="_3dhjn8m">
            <w:r w:rsidDel="00000000" w:rsidR="00000000" w:rsidRPr="00000000">
              <w:rPr>
                <w:rFonts w:ascii="Calibri" w:cs="Calibri" w:eastAsia="Calibri" w:hAnsi="Calibri"/>
                <w:b w:val="0"/>
                <w:sz w:val="22"/>
                <w:szCs w:val="22"/>
                <w:rtl w:val="0"/>
              </w:rPr>
              <w:tab/>
            </w:r>
          </w:hyperlink>
          <w:hyperlink w:anchor="_3dhjn8m">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1smtxg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smtxgf">
            <w:r w:rsidDel="00000000" w:rsidR="00000000" w:rsidRPr="00000000">
              <w:rPr>
                <w:rFonts w:ascii="Calibri" w:cs="Calibri" w:eastAsia="Calibri" w:hAnsi="Calibri"/>
                <w:b w:val="0"/>
                <w:i w:val="1"/>
                <w:color w:val="0000ff"/>
                <w:sz w:val="22"/>
                <w:szCs w:val="22"/>
                <w:u w:val="single"/>
                <w:rtl w:val="0"/>
              </w:rPr>
              <w:t xml:space="preserve">3.6.5.4</w:t>
            </w:r>
          </w:hyperlink>
          <w:hyperlink w:anchor="_1smtxgf">
            <w:r w:rsidDel="00000000" w:rsidR="00000000" w:rsidRPr="00000000">
              <w:rPr>
                <w:rFonts w:ascii="Calibri" w:cs="Calibri" w:eastAsia="Calibri" w:hAnsi="Calibri"/>
                <w:b w:val="0"/>
                <w:sz w:val="22"/>
                <w:szCs w:val="22"/>
                <w:rtl w:val="0"/>
              </w:rPr>
              <w:tab/>
            </w:r>
          </w:hyperlink>
          <w:hyperlink w:anchor="_1smtxgf">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4cmhg4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cmhg48">
            <w:r w:rsidDel="00000000" w:rsidR="00000000" w:rsidRPr="00000000">
              <w:rPr>
                <w:rFonts w:ascii="Calibri" w:cs="Calibri" w:eastAsia="Calibri" w:hAnsi="Calibri"/>
                <w:b w:val="0"/>
                <w:i w:val="1"/>
                <w:color w:val="0000ff"/>
                <w:sz w:val="22"/>
                <w:szCs w:val="22"/>
                <w:u w:val="single"/>
                <w:rtl w:val="0"/>
              </w:rPr>
              <w:t xml:space="preserve">3.6.5.5</w:t>
            </w:r>
          </w:hyperlink>
          <w:hyperlink w:anchor="_4cmhg48">
            <w:r w:rsidDel="00000000" w:rsidR="00000000" w:rsidRPr="00000000">
              <w:rPr>
                <w:rFonts w:ascii="Calibri" w:cs="Calibri" w:eastAsia="Calibri" w:hAnsi="Calibri"/>
                <w:b w:val="0"/>
                <w:sz w:val="22"/>
                <w:szCs w:val="22"/>
                <w:rtl w:val="0"/>
              </w:rPr>
              <w:tab/>
            </w:r>
          </w:hyperlink>
          <w:hyperlink w:anchor="_4cmhg48">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2rrrqc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rrrqc1">
            <w:r w:rsidDel="00000000" w:rsidR="00000000" w:rsidRPr="00000000">
              <w:rPr>
                <w:rFonts w:ascii="Calibri" w:cs="Calibri" w:eastAsia="Calibri" w:hAnsi="Calibri"/>
                <w:b w:val="0"/>
                <w:i w:val="1"/>
                <w:color w:val="0000ff"/>
                <w:sz w:val="22"/>
                <w:szCs w:val="22"/>
                <w:u w:val="single"/>
                <w:rtl w:val="0"/>
              </w:rPr>
              <w:t xml:space="preserve">3.6.5.6</w:t>
            </w:r>
          </w:hyperlink>
          <w:hyperlink w:anchor="_2rrrqc1">
            <w:r w:rsidDel="00000000" w:rsidR="00000000" w:rsidRPr="00000000">
              <w:rPr>
                <w:rFonts w:ascii="Calibri" w:cs="Calibri" w:eastAsia="Calibri" w:hAnsi="Calibri"/>
                <w:b w:val="0"/>
                <w:sz w:val="22"/>
                <w:szCs w:val="22"/>
                <w:rtl w:val="0"/>
              </w:rPr>
              <w:tab/>
            </w:r>
          </w:hyperlink>
          <w:hyperlink w:anchor="_2rrrqc1">
            <w:r w:rsidDel="00000000" w:rsidR="00000000" w:rsidRPr="00000000">
              <w:rPr>
                <w:rFonts w:ascii="Calibri" w:cs="Calibri" w:eastAsia="Calibri" w:hAnsi="Calibri"/>
                <w:b w:val="0"/>
                <w:i w:val="1"/>
                <w:color w:val="0000ff"/>
                <w:sz w:val="22"/>
                <w:szCs w:val="22"/>
                <w:u w:val="single"/>
                <w:rtl w:val="0"/>
              </w:rPr>
              <w:t xml:space="preserve">Traitement</w:t>
            </w:r>
          </w:hyperlink>
          <w:hyperlink w:anchor="_16x20j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6x20ju">
            <w:r w:rsidDel="00000000" w:rsidR="00000000" w:rsidRPr="00000000">
              <w:rPr>
                <w:rFonts w:ascii="Calibri" w:cs="Calibri" w:eastAsia="Calibri" w:hAnsi="Calibri"/>
                <w:b w:val="0"/>
                <w:i w:val="1"/>
                <w:color w:val="0000ff"/>
                <w:sz w:val="22"/>
                <w:szCs w:val="22"/>
                <w:u w:val="single"/>
                <w:rtl w:val="0"/>
              </w:rPr>
              <w:t xml:space="preserve">3.6.5.7</w:t>
            </w:r>
          </w:hyperlink>
          <w:hyperlink w:anchor="_16x20ju">
            <w:r w:rsidDel="00000000" w:rsidR="00000000" w:rsidRPr="00000000">
              <w:rPr>
                <w:rFonts w:ascii="Calibri" w:cs="Calibri" w:eastAsia="Calibri" w:hAnsi="Calibri"/>
                <w:b w:val="0"/>
                <w:sz w:val="22"/>
                <w:szCs w:val="22"/>
                <w:rtl w:val="0"/>
              </w:rPr>
              <w:tab/>
            </w:r>
          </w:hyperlink>
          <w:hyperlink w:anchor="_16x20ju">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3qwpj7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qwpj7n">
            <w:r w:rsidDel="00000000" w:rsidR="00000000" w:rsidRPr="00000000">
              <w:rPr>
                <w:rFonts w:ascii="Calibri" w:cs="Calibri" w:eastAsia="Calibri" w:hAnsi="Calibri"/>
                <w:b w:val="0"/>
                <w:color w:val="0000ff"/>
                <w:sz w:val="22"/>
                <w:szCs w:val="22"/>
                <w:u w:val="single"/>
                <w:rtl w:val="0"/>
              </w:rPr>
              <w:t xml:space="preserve">3.6.6</w:t>
            </w:r>
          </w:hyperlink>
          <w:hyperlink w:anchor="_3qwpj7n">
            <w:r w:rsidDel="00000000" w:rsidR="00000000" w:rsidRPr="00000000">
              <w:rPr>
                <w:rFonts w:ascii="Calibri" w:cs="Calibri" w:eastAsia="Calibri" w:hAnsi="Calibri"/>
                <w:b w:val="0"/>
                <w:sz w:val="22"/>
                <w:szCs w:val="22"/>
                <w:rtl w:val="0"/>
              </w:rPr>
              <w:tab/>
            </w:r>
          </w:hyperlink>
          <w:hyperlink w:anchor="_3qwpj7n">
            <w:r w:rsidDel="00000000" w:rsidR="00000000" w:rsidRPr="00000000">
              <w:rPr>
                <w:rFonts w:ascii="Calibri" w:cs="Calibri" w:eastAsia="Calibri" w:hAnsi="Calibri"/>
                <w:b w:val="0"/>
                <w:color w:val="0000ff"/>
                <w:sz w:val="22"/>
                <w:szCs w:val="22"/>
                <w:u w:val="single"/>
                <w:rtl w:val="0"/>
              </w:rPr>
              <w:t xml:space="preserve">Cas d’utilisation &lt;Calcul du paiement client&gt;</w:t>
            </w:r>
          </w:hyperlink>
          <w:hyperlink w:anchor="_261ztf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61ztfg">
            <w:r w:rsidDel="00000000" w:rsidR="00000000" w:rsidRPr="00000000">
              <w:rPr>
                <w:rFonts w:ascii="Calibri" w:cs="Calibri" w:eastAsia="Calibri" w:hAnsi="Calibri"/>
                <w:b w:val="0"/>
                <w:i w:val="1"/>
                <w:color w:val="0000ff"/>
                <w:sz w:val="22"/>
                <w:szCs w:val="22"/>
                <w:u w:val="single"/>
                <w:rtl w:val="0"/>
              </w:rPr>
              <w:t xml:space="preserve">3.6.6.1</w:t>
            </w:r>
          </w:hyperlink>
          <w:hyperlink w:anchor="_261ztfg">
            <w:r w:rsidDel="00000000" w:rsidR="00000000" w:rsidRPr="00000000">
              <w:rPr>
                <w:rFonts w:ascii="Calibri" w:cs="Calibri" w:eastAsia="Calibri" w:hAnsi="Calibri"/>
                <w:b w:val="0"/>
                <w:sz w:val="22"/>
                <w:szCs w:val="22"/>
                <w:rtl w:val="0"/>
              </w:rPr>
              <w:tab/>
            </w:r>
          </w:hyperlink>
          <w:hyperlink w:anchor="_261ztfg">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l7a3n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l7a3n9">
            <w:r w:rsidDel="00000000" w:rsidR="00000000" w:rsidRPr="00000000">
              <w:rPr>
                <w:rFonts w:ascii="Calibri" w:cs="Calibri" w:eastAsia="Calibri" w:hAnsi="Calibri"/>
                <w:b w:val="0"/>
                <w:i w:val="1"/>
                <w:color w:val="0000ff"/>
                <w:sz w:val="22"/>
                <w:szCs w:val="22"/>
                <w:u w:val="single"/>
                <w:rtl w:val="0"/>
              </w:rPr>
              <w:t xml:space="preserve">3.6.6.2</w:t>
            </w:r>
          </w:hyperlink>
          <w:hyperlink w:anchor="_l7a3n9">
            <w:r w:rsidDel="00000000" w:rsidR="00000000" w:rsidRPr="00000000">
              <w:rPr>
                <w:rFonts w:ascii="Calibri" w:cs="Calibri" w:eastAsia="Calibri" w:hAnsi="Calibri"/>
                <w:b w:val="0"/>
                <w:sz w:val="22"/>
                <w:szCs w:val="22"/>
                <w:rtl w:val="0"/>
              </w:rPr>
              <w:tab/>
            </w:r>
          </w:hyperlink>
          <w:hyperlink w:anchor="_l7a3n9">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56xmb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56xmb2">
            <w:r w:rsidDel="00000000" w:rsidR="00000000" w:rsidRPr="00000000">
              <w:rPr>
                <w:rFonts w:ascii="Calibri" w:cs="Calibri" w:eastAsia="Calibri" w:hAnsi="Calibri"/>
                <w:b w:val="0"/>
                <w:i w:val="1"/>
                <w:color w:val="0000ff"/>
                <w:sz w:val="22"/>
                <w:szCs w:val="22"/>
                <w:u w:val="single"/>
                <w:rtl w:val="0"/>
              </w:rPr>
              <w:t xml:space="preserve">3.6.6.3</w:t>
            </w:r>
          </w:hyperlink>
          <w:hyperlink w:anchor="_356xmb2">
            <w:r w:rsidDel="00000000" w:rsidR="00000000" w:rsidRPr="00000000">
              <w:rPr>
                <w:rFonts w:ascii="Calibri" w:cs="Calibri" w:eastAsia="Calibri" w:hAnsi="Calibri"/>
                <w:b w:val="0"/>
                <w:sz w:val="22"/>
                <w:szCs w:val="22"/>
                <w:rtl w:val="0"/>
              </w:rPr>
              <w:tab/>
            </w:r>
          </w:hyperlink>
          <w:hyperlink w:anchor="_356xmb2">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1kc7wi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kc7wiv">
            <w:r w:rsidDel="00000000" w:rsidR="00000000" w:rsidRPr="00000000">
              <w:rPr>
                <w:rFonts w:ascii="Calibri" w:cs="Calibri" w:eastAsia="Calibri" w:hAnsi="Calibri"/>
                <w:b w:val="0"/>
                <w:i w:val="1"/>
                <w:color w:val="0000ff"/>
                <w:sz w:val="22"/>
                <w:szCs w:val="22"/>
                <w:u w:val="single"/>
                <w:rtl w:val="0"/>
              </w:rPr>
              <w:t xml:space="preserve">3.6.6.4</w:t>
            </w:r>
          </w:hyperlink>
          <w:hyperlink w:anchor="_1kc7wiv">
            <w:r w:rsidDel="00000000" w:rsidR="00000000" w:rsidRPr="00000000">
              <w:rPr>
                <w:rFonts w:ascii="Calibri" w:cs="Calibri" w:eastAsia="Calibri" w:hAnsi="Calibri"/>
                <w:b w:val="0"/>
                <w:sz w:val="22"/>
                <w:szCs w:val="22"/>
                <w:rtl w:val="0"/>
              </w:rPr>
              <w:tab/>
            </w:r>
          </w:hyperlink>
          <w:hyperlink w:anchor="_1kc7wiv">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44bvf6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4bvf6o">
            <w:r w:rsidDel="00000000" w:rsidR="00000000" w:rsidRPr="00000000">
              <w:rPr>
                <w:rFonts w:ascii="Calibri" w:cs="Calibri" w:eastAsia="Calibri" w:hAnsi="Calibri"/>
                <w:b w:val="0"/>
                <w:i w:val="1"/>
                <w:color w:val="0000ff"/>
                <w:sz w:val="22"/>
                <w:szCs w:val="22"/>
                <w:u w:val="single"/>
                <w:rtl w:val="0"/>
              </w:rPr>
              <w:t xml:space="preserve">3.6.6.5</w:t>
            </w:r>
          </w:hyperlink>
          <w:hyperlink w:anchor="_44bvf6o">
            <w:r w:rsidDel="00000000" w:rsidR="00000000" w:rsidRPr="00000000">
              <w:rPr>
                <w:rFonts w:ascii="Calibri" w:cs="Calibri" w:eastAsia="Calibri" w:hAnsi="Calibri"/>
                <w:b w:val="0"/>
                <w:sz w:val="22"/>
                <w:szCs w:val="22"/>
                <w:rtl w:val="0"/>
              </w:rPr>
              <w:tab/>
            </w:r>
          </w:hyperlink>
          <w:hyperlink w:anchor="_44bvf6o">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2jh5pe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jh5peh">
            <w:r w:rsidDel="00000000" w:rsidR="00000000" w:rsidRPr="00000000">
              <w:rPr>
                <w:rFonts w:ascii="Calibri" w:cs="Calibri" w:eastAsia="Calibri" w:hAnsi="Calibri"/>
                <w:b w:val="0"/>
                <w:i w:val="1"/>
                <w:color w:val="0000ff"/>
                <w:sz w:val="22"/>
                <w:szCs w:val="22"/>
                <w:u w:val="single"/>
                <w:rtl w:val="0"/>
              </w:rPr>
              <w:t xml:space="preserve">3.6.6.6</w:t>
            </w:r>
          </w:hyperlink>
          <w:hyperlink w:anchor="_2jh5peh">
            <w:r w:rsidDel="00000000" w:rsidR="00000000" w:rsidRPr="00000000">
              <w:rPr>
                <w:rFonts w:ascii="Calibri" w:cs="Calibri" w:eastAsia="Calibri" w:hAnsi="Calibri"/>
                <w:b w:val="0"/>
                <w:sz w:val="22"/>
                <w:szCs w:val="22"/>
                <w:rtl w:val="0"/>
              </w:rPr>
              <w:tab/>
            </w:r>
          </w:hyperlink>
          <w:hyperlink w:anchor="_2jh5peh">
            <w:r w:rsidDel="00000000" w:rsidR="00000000" w:rsidRPr="00000000">
              <w:rPr>
                <w:rFonts w:ascii="Calibri" w:cs="Calibri" w:eastAsia="Calibri" w:hAnsi="Calibri"/>
                <w:b w:val="0"/>
                <w:i w:val="1"/>
                <w:color w:val="0000ff"/>
                <w:sz w:val="22"/>
                <w:szCs w:val="22"/>
                <w:u w:val="single"/>
                <w:rtl w:val="0"/>
              </w:rPr>
              <w:t xml:space="preserve">Traitement</w:t>
            </w:r>
          </w:hyperlink>
          <w:hyperlink w:anchor="_ymfzm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ymfzma">
            <w:r w:rsidDel="00000000" w:rsidR="00000000" w:rsidRPr="00000000">
              <w:rPr>
                <w:rFonts w:ascii="Calibri" w:cs="Calibri" w:eastAsia="Calibri" w:hAnsi="Calibri"/>
                <w:b w:val="0"/>
                <w:i w:val="1"/>
                <w:color w:val="0000ff"/>
                <w:sz w:val="22"/>
                <w:szCs w:val="22"/>
                <w:u w:val="single"/>
                <w:rtl w:val="0"/>
              </w:rPr>
              <w:t xml:space="preserve">3.6.6.7</w:t>
            </w:r>
          </w:hyperlink>
          <w:hyperlink w:anchor="_ymfzma">
            <w:r w:rsidDel="00000000" w:rsidR="00000000" w:rsidRPr="00000000">
              <w:rPr>
                <w:rFonts w:ascii="Calibri" w:cs="Calibri" w:eastAsia="Calibri" w:hAnsi="Calibri"/>
                <w:b w:val="0"/>
                <w:sz w:val="22"/>
                <w:szCs w:val="22"/>
                <w:rtl w:val="0"/>
              </w:rPr>
              <w:tab/>
            </w:r>
          </w:hyperlink>
          <w:hyperlink w:anchor="_ymfzma">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3im3ia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im3ia3">
            <w:r w:rsidDel="00000000" w:rsidR="00000000" w:rsidRPr="00000000">
              <w:rPr>
                <w:rFonts w:ascii="Calibri" w:cs="Calibri" w:eastAsia="Calibri" w:hAnsi="Calibri"/>
                <w:b w:val="0"/>
                <w:color w:val="0000ff"/>
                <w:sz w:val="22"/>
                <w:szCs w:val="22"/>
                <w:u w:val="single"/>
                <w:rtl w:val="0"/>
              </w:rPr>
              <w:t xml:space="preserve">3.7</w:t>
            </w:r>
          </w:hyperlink>
          <w:hyperlink w:anchor="_3im3ia3">
            <w:r w:rsidDel="00000000" w:rsidR="00000000" w:rsidRPr="00000000">
              <w:rPr>
                <w:rFonts w:ascii="Calibri" w:cs="Calibri" w:eastAsia="Calibri" w:hAnsi="Calibri"/>
                <w:b w:val="0"/>
                <w:sz w:val="22"/>
                <w:szCs w:val="22"/>
                <w:rtl w:val="0"/>
              </w:rPr>
              <w:tab/>
            </w:r>
          </w:hyperlink>
          <w:hyperlink w:anchor="_3im3ia3">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1xrdsh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xrdshw">
            <w:r w:rsidDel="00000000" w:rsidR="00000000" w:rsidRPr="00000000">
              <w:rPr>
                <w:rFonts w:ascii="Calibri" w:cs="Calibri" w:eastAsia="Calibri" w:hAnsi="Calibri"/>
                <w:b w:val="0"/>
                <w:color w:val="0000ff"/>
                <w:sz w:val="22"/>
                <w:szCs w:val="22"/>
                <w:u w:val="single"/>
                <w:rtl w:val="0"/>
              </w:rPr>
              <w:t xml:space="preserve">3.7.1</w:t>
            </w:r>
          </w:hyperlink>
          <w:hyperlink w:anchor="_1xrdshw">
            <w:r w:rsidDel="00000000" w:rsidR="00000000" w:rsidRPr="00000000">
              <w:rPr>
                <w:rFonts w:ascii="Calibri" w:cs="Calibri" w:eastAsia="Calibri" w:hAnsi="Calibri"/>
                <w:b w:val="0"/>
                <w:sz w:val="22"/>
                <w:szCs w:val="22"/>
                <w:rtl w:val="0"/>
              </w:rPr>
              <w:tab/>
            </w:r>
          </w:hyperlink>
          <w:hyperlink w:anchor="_1xrdshw">
            <w:r w:rsidDel="00000000" w:rsidR="00000000" w:rsidRPr="00000000">
              <w:rPr>
                <w:rFonts w:ascii="Calibri" w:cs="Calibri" w:eastAsia="Calibri" w:hAnsi="Calibri"/>
                <w:b w:val="0"/>
                <w:color w:val="0000ff"/>
                <w:sz w:val="22"/>
                <w:szCs w:val="22"/>
                <w:u w:val="single"/>
                <w:rtl w:val="0"/>
              </w:rPr>
              <w:t xml:space="preserve">Description de l’écran &lt;Création d’une OST obligatoire sans choix&gt;</w:t>
            </w:r>
          </w:hyperlink>
          <w:hyperlink w:anchor="_4hr1b5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hr1b5p">
            <w:r w:rsidDel="00000000" w:rsidR="00000000" w:rsidRPr="00000000">
              <w:rPr>
                <w:rFonts w:ascii="Calibri" w:cs="Calibri" w:eastAsia="Calibri" w:hAnsi="Calibri"/>
                <w:b w:val="0"/>
                <w:i w:val="1"/>
                <w:color w:val="0000ff"/>
                <w:sz w:val="22"/>
                <w:szCs w:val="22"/>
                <w:u w:val="single"/>
                <w:rtl w:val="0"/>
              </w:rPr>
              <w:t xml:space="preserve">3.7.1.1</w:t>
            </w:r>
          </w:hyperlink>
          <w:hyperlink w:anchor="_4hr1b5p">
            <w:r w:rsidDel="00000000" w:rsidR="00000000" w:rsidRPr="00000000">
              <w:rPr>
                <w:rFonts w:ascii="Calibri" w:cs="Calibri" w:eastAsia="Calibri" w:hAnsi="Calibri"/>
                <w:b w:val="0"/>
                <w:sz w:val="22"/>
                <w:szCs w:val="22"/>
                <w:rtl w:val="0"/>
              </w:rPr>
              <w:tab/>
            </w:r>
          </w:hyperlink>
          <w:hyperlink w:anchor="_4hr1b5p">
            <w:r w:rsidDel="00000000" w:rsidR="00000000" w:rsidRPr="00000000">
              <w:rPr>
                <w:rFonts w:ascii="Calibri" w:cs="Calibri" w:eastAsia="Calibri" w:hAnsi="Calibri"/>
                <w:b w:val="0"/>
                <w:i w:val="1"/>
                <w:color w:val="0000ff"/>
                <w:sz w:val="22"/>
                <w:szCs w:val="22"/>
                <w:u w:val="single"/>
                <w:rtl w:val="0"/>
              </w:rPr>
              <w:t xml:space="preserve">Maquette de l’écran  &lt; Création d’une OST obligatoire sans choix&gt;</w:t>
            </w:r>
          </w:hyperlink>
          <w:hyperlink w:anchor="_2wwbld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wwbldi">
            <w:r w:rsidDel="00000000" w:rsidR="00000000" w:rsidRPr="00000000">
              <w:rPr>
                <w:rFonts w:ascii="Calibri" w:cs="Calibri" w:eastAsia="Calibri" w:hAnsi="Calibri"/>
                <w:b w:val="0"/>
                <w:i w:val="1"/>
                <w:color w:val="0000ff"/>
                <w:sz w:val="22"/>
                <w:szCs w:val="22"/>
                <w:u w:val="single"/>
                <w:rtl w:val="0"/>
              </w:rPr>
              <w:t xml:space="preserve">3.7.1.2</w:t>
            </w:r>
          </w:hyperlink>
          <w:hyperlink w:anchor="_2wwbldi">
            <w:r w:rsidDel="00000000" w:rsidR="00000000" w:rsidRPr="00000000">
              <w:rPr>
                <w:rFonts w:ascii="Calibri" w:cs="Calibri" w:eastAsia="Calibri" w:hAnsi="Calibri"/>
                <w:b w:val="0"/>
                <w:sz w:val="22"/>
                <w:szCs w:val="22"/>
                <w:rtl w:val="0"/>
              </w:rPr>
              <w:tab/>
            </w:r>
          </w:hyperlink>
          <w:hyperlink w:anchor="_2wwbldi">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1c1lvl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c1lvlb">
            <w:r w:rsidDel="00000000" w:rsidR="00000000" w:rsidRPr="00000000">
              <w:rPr>
                <w:rFonts w:ascii="Calibri" w:cs="Calibri" w:eastAsia="Calibri" w:hAnsi="Calibri"/>
                <w:b w:val="0"/>
                <w:color w:val="0000ff"/>
                <w:sz w:val="22"/>
                <w:szCs w:val="22"/>
                <w:u w:val="single"/>
                <w:rtl w:val="0"/>
              </w:rPr>
              <w:t xml:space="preserve">3.7.2</w:t>
            </w:r>
          </w:hyperlink>
          <w:hyperlink w:anchor="_1c1lvlb">
            <w:r w:rsidDel="00000000" w:rsidR="00000000" w:rsidRPr="00000000">
              <w:rPr>
                <w:rFonts w:ascii="Calibri" w:cs="Calibri" w:eastAsia="Calibri" w:hAnsi="Calibri"/>
                <w:b w:val="0"/>
                <w:sz w:val="22"/>
                <w:szCs w:val="22"/>
                <w:rtl w:val="0"/>
              </w:rPr>
              <w:tab/>
            </w:r>
          </w:hyperlink>
          <w:hyperlink w:anchor="_1c1lvlb">
            <w:r w:rsidDel="00000000" w:rsidR="00000000" w:rsidRPr="00000000">
              <w:rPr>
                <w:rFonts w:ascii="Calibri" w:cs="Calibri" w:eastAsia="Calibri" w:hAnsi="Calibri"/>
                <w:b w:val="0"/>
                <w:color w:val="0000ff"/>
                <w:sz w:val="22"/>
                <w:szCs w:val="22"/>
                <w:u w:val="single"/>
                <w:rtl w:val="0"/>
              </w:rPr>
              <w:t xml:space="preserve">Description de l’écran &lt; Création d’une OST obligatoire avec choix&gt;</w:t>
            </w:r>
          </w:hyperlink>
          <w:hyperlink w:anchor="_3w19e9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w19e94">
            <w:r w:rsidDel="00000000" w:rsidR="00000000" w:rsidRPr="00000000">
              <w:rPr>
                <w:rFonts w:ascii="Calibri" w:cs="Calibri" w:eastAsia="Calibri" w:hAnsi="Calibri"/>
                <w:b w:val="0"/>
                <w:i w:val="1"/>
                <w:color w:val="0000ff"/>
                <w:sz w:val="22"/>
                <w:szCs w:val="22"/>
                <w:u w:val="single"/>
                <w:rtl w:val="0"/>
              </w:rPr>
              <w:t xml:space="preserve">3.7.2.1</w:t>
            </w:r>
          </w:hyperlink>
          <w:hyperlink w:anchor="_3w19e94">
            <w:r w:rsidDel="00000000" w:rsidR="00000000" w:rsidRPr="00000000">
              <w:rPr>
                <w:rFonts w:ascii="Calibri" w:cs="Calibri" w:eastAsia="Calibri" w:hAnsi="Calibri"/>
                <w:b w:val="0"/>
                <w:sz w:val="22"/>
                <w:szCs w:val="22"/>
                <w:rtl w:val="0"/>
              </w:rPr>
              <w:tab/>
            </w:r>
          </w:hyperlink>
          <w:hyperlink w:anchor="_3w19e94">
            <w:r w:rsidDel="00000000" w:rsidR="00000000" w:rsidRPr="00000000">
              <w:rPr>
                <w:rFonts w:ascii="Calibri" w:cs="Calibri" w:eastAsia="Calibri" w:hAnsi="Calibri"/>
                <w:b w:val="0"/>
                <w:i w:val="1"/>
                <w:color w:val="0000ff"/>
                <w:sz w:val="22"/>
                <w:szCs w:val="22"/>
                <w:u w:val="single"/>
                <w:rtl w:val="0"/>
              </w:rPr>
              <w:t xml:space="preserve">Maquette de l’écran &lt; Création d’une OST obligatoire avec choix&gt;</w:t>
            </w:r>
          </w:hyperlink>
          <w:hyperlink w:anchor="_2b6jog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b6jogx">
            <w:r w:rsidDel="00000000" w:rsidR="00000000" w:rsidRPr="00000000">
              <w:rPr>
                <w:rFonts w:ascii="Calibri" w:cs="Calibri" w:eastAsia="Calibri" w:hAnsi="Calibri"/>
                <w:b w:val="0"/>
                <w:i w:val="1"/>
                <w:color w:val="0000ff"/>
                <w:sz w:val="22"/>
                <w:szCs w:val="22"/>
                <w:u w:val="single"/>
                <w:rtl w:val="0"/>
              </w:rPr>
              <w:t xml:space="preserve">3.7.2.2</w:t>
            </w:r>
          </w:hyperlink>
          <w:hyperlink w:anchor="_2b6jogx">
            <w:r w:rsidDel="00000000" w:rsidR="00000000" w:rsidRPr="00000000">
              <w:rPr>
                <w:rFonts w:ascii="Calibri" w:cs="Calibri" w:eastAsia="Calibri" w:hAnsi="Calibri"/>
                <w:b w:val="0"/>
                <w:sz w:val="22"/>
                <w:szCs w:val="22"/>
                <w:rtl w:val="0"/>
              </w:rPr>
              <w:tab/>
            </w:r>
          </w:hyperlink>
          <w:hyperlink w:anchor="_2b6jogx">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qbtyo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qbtyoq">
            <w:r w:rsidDel="00000000" w:rsidR="00000000" w:rsidRPr="00000000">
              <w:rPr>
                <w:rFonts w:ascii="Calibri" w:cs="Calibri" w:eastAsia="Calibri" w:hAnsi="Calibri"/>
                <w:b w:val="0"/>
                <w:color w:val="0000ff"/>
                <w:sz w:val="22"/>
                <w:szCs w:val="22"/>
                <w:u w:val="single"/>
                <w:rtl w:val="0"/>
              </w:rPr>
              <w:t xml:space="preserve">3.7.3</w:t>
            </w:r>
          </w:hyperlink>
          <w:hyperlink w:anchor="_qbtyoq">
            <w:r w:rsidDel="00000000" w:rsidR="00000000" w:rsidRPr="00000000">
              <w:rPr>
                <w:rFonts w:ascii="Calibri" w:cs="Calibri" w:eastAsia="Calibri" w:hAnsi="Calibri"/>
                <w:b w:val="0"/>
                <w:sz w:val="22"/>
                <w:szCs w:val="22"/>
                <w:rtl w:val="0"/>
              </w:rPr>
              <w:tab/>
            </w:r>
          </w:hyperlink>
          <w:hyperlink w:anchor="_qbtyoq">
            <w:r w:rsidDel="00000000" w:rsidR="00000000" w:rsidRPr="00000000">
              <w:rPr>
                <w:rFonts w:ascii="Calibri" w:cs="Calibri" w:eastAsia="Calibri" w:hAnsi="Calibri"/>
                <w:b w:val="0"/>
                <w:color w:val="0000ff"/>
                <w:sz w:val="22"/>
                <w:szCs w:val="22"/>
                <w:u w:val="single"/>
                <w:rtl w:val="0"/>
              </w:rPr>
              <w:t xml:space="preserve">Description de l’écran &lt; Création d’une OST volontaire&gt;</w:t>
            </w:r>
          </w:hyperlink>
          <w:hyperlink w:anchor="_3abhhc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abhhcj">
            <w:r w:rsidDel="00000000" w:rsidR="00000000" w:rsidRPr="00000000">
              <w:rPr>
                <w:rFonts w:ascii="Calibri" w:cs="Calibri" w:eastAsia="Calibri" w:hAnsi="Calibri"/>
                <w:b w:val="0"/>
                <w:i w:val="1"/>
                <w:color w:val="0000ff"/>
                <w:sz w:val="22"/>
                <w:szCs w:val="22"/>
                <w:u w:val="single"/>
                <w:rtl w:val="0"/>
              </w:rPr>
              <w:t xml:space="preserve">3.7.3.1</w:t>
            </w:r>
          </w:hyperlink>
          <w:hyperlink w:anchor="_3abhhcj">
            <w:r w:rsidDel="00000000" w:rsidR="00000000" w:rsidRPr="00000000">
              <w:rPr>
                <w:rFonts w:ascii="Calibri" w:cs="Calibri" w:eastAsia="Calibri" w:hAnsi="Calibri"/>
                <w:b w:val="0"/>
                <w:sz w:val="22"/>
                <w:szCs w:val="22"/>
                <w:rtl w:val="0"/>
              </w:rPr>
              <w:tab/>
            </w:r>
          </w:hyperlink>
          <w:hyperlink w:anchor="_3abhhcj">
            <w:r w:rsidDel="00000000" w:rsidR="00000000" w:rsidRPr="00000000">
              <w:rPr>
                <w:rFonts w:ascii="Calibri" w:cs="Calibri" w:eastAsia="Calibri" w:hAnsi="Calibri"/>
                <w:b w:val="0"/>
                <w:i w:val="1"/>
                <w:color w:val="0000ff"/>
                <w:sz w:val="22"/>
                <w:szCs w:val="22"/>
                <w:u w:val="single"/>
                <w:rtl w:val="0"/>
              </w:rPr>
              <w:t xml:space="preserve">Maquette de l’écran &lt;Création d’une OST volontaire&gt;</w:t>
            </w:r>
          </w:hyperlink>
          <w:hyperlink w:anchor="_1pgrrk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pgrrkc">
            <w:r w:rsidDel="00000000" w:rsidR="00000000" w:rsidRPr="00000000">
              <w:rPr>
                <w:rFonts w:ascii="Calibri" w:cs="Calibri" w:eastAsia="Calibri" w:hAnsi="Calibri"/>
                <w:b w:val="0"/>
                <w:i w:val="1"/>
                <w:color w:val="0000ff"/>
                <w:sz w:val="22"/>
                <w:szCs w:val="22"/>
                <w:u w:val="single"/>
                <w:rtl w:val="0"/>
              </w:rPr>
              <w:t xml:space="preserve">3.7.3.2</w:t>
            </w:r>
          </w:hyperlink>
          <w:hyperlink w:anchor="_1pgrrkc">
            <w:r w:rsidDel="00000000" w:rsidR="00000000" w:rsidRPr="00000000">
              <w:rPr>
                <w:rFonts w:ascii="Calibri" w:cs="Calibri" w:eastAsia="Calibri" w:hAnsi="Calibri"/>
                <w:b w:val="0"/>
                <w:sz w:val="22"/>
                <w:szCs w:val="22"/>
                <w:rtl w:val="0"/>
              </w:rPr>
              <w:tab/>
            </w:r>
          </w:hyperlink>
          <w:hyperlink w:anchor="_1pgrrkc">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49gfa8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9gfa85">
            <w:r w:rsidDel="00000000" w:rsidR="00000000" w:rsidRPr="00000000">
              <w:rPr>
                <w:rFonts w:ascii="Calibri" w:cs="Calibri" w:eastAsia="Calibri" w:hAnsi="Calibri"/>
                <w:b w:val="0"/>
                <w:color w:val="0000ff"/>
                <w:sz w:val="22"/>
                <w:szCs w:val="22"/>
                <w:u w:val="single"/>
                <w:rtl w:val="0"/>
              </w:rPr>
              <w:t xml:space="preserve">3.7.4</w:t>
            </w:r>
          </w:hyperlink>
          <w:hyperlink w:anchor="_49gfa85">
            <w:r w:rsidDel="00000000" w:rsidR="00000000" w:rsidRPr="00000000">
              <w:rPr>
                <w:rFonts w:ascii="Calibri" w:cs="Calibri" w:eastAsia="Calibri" w:hAnsi="Calibri"/>
                <w:b w:val="0"/>
                <w:sz w:val="22"/>
                <w:szCs w:val="22"/>
                <w:rtl w:val="0"/>
              </w:rPr>
              <w:tab/>
            </w:r>
          </w:hyperlink>
          <w:hyperlink w:anchor="_49gfa85">
            <w:r w:rsidDel="00000000" w:rsidR="00000000" w:rsidRPr="00000000">
              <w:rPr>
                <w:rFonts w:ascii="Calibri" w:cs="Calibri" w:eastAsia="Calibri" w:hAnsi="Calibri"/>
                <w:b w:val="0"/>
                <w:color w:val="0000ff"/>
                <w:sz w:val="22"/>
                <w:szCs w:val="22"/>
                <w:u w:val="single"/>
                <w:rtl w:val="0"/>
              </w:rPr>
              <w:t xml:space="preserve">Description de l’écran &lt; Création d’une assemblée générale ordinaire &gt;</w:t>
            </w:r>
          </w:hyperlink>
          <w:hyperlink w:anchor="_2olpkf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olpkfy">
            <w:r w:rsidDel="00000000" w:rsidR="00000000" w:rsidRPr="00000000">
              <w:rPr>
                <w:rFonts w:ascii="Calibri" w:cs="Calibri" w:eastAsia="Calibri" w:hAnsi="Calibri"/>
                <w:b w:val="0"/>
                <w:i w:val="1"/>
                <w:color w:val="0000ff"/>
                <w:sz w:val="22"/>
                <w:szCs w:val="22"/>
                <w:u w:val="single"/>
                <w:rtl w:val="0"/>
              </w:rPr>
              <w:t xml:space="preserve">3.7.4.1</w:t>
            </w:r>
          </w:hyperlink>
          <w:hyperlink w:anchor="_2olpkfy">
            <w:r w:rsidDel="00000000" w:rsidR="00000000" w:rsidRPr="00000000">
              <w:rPr>
                <w:rFonts w:ascii="Calibri" w:cs="Calibri" w:eastAsia="Calibri" w:hAnsi="Calibri"/>
                <w:b w:val="0"/>
                <w:sz w:val="22"/>
                <w:szCs w:val="22"/>
                <w:rtl w:val="0"/>
              </w:rPr>
              <w:tab/>
            </w:r>
          </w:hyperlink>
          <w:hyperlink w:anchor="_2olpkfy">
            <w:r w:rsidDel="00000000" w:rsidR="00000000" w:rsidRPr="00000000">
              <w:rPr>
                <w:rFonts w:ascii="Calibri" w:cs="Calibri" w:eastAsia="Calibri" w:hAnsi="Calibri"/>
                <w:b w:val="0"/>
                <w:i w:val="1"/>
                <w:color w:val="0000ff"/>
                <w:sz w:val="22"/>
                <w:szCs w:val="22"/>
                <w:u w:val="single"/>
                <w:rtl w:val="0"/>
              </w:rPr>
              <w:t xml:space="preserve">Maquette de l’écran &lt; Création d’une assemblée générale ordinaire&gt;</w:t>
            </w:r>
          </w:hyperlink>
          <w:hyperlink w:anchor="_13qzun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3qzunr">
            <w:r w:rsidDel="00000000" w:rsidR="00000000" w:rsidRPr="00000000">
              <w:rPr>
                <w:rFonts w:ascii="Calibri" w:cs="Calibri" w:eastAsia="Calibri" w:hAnsi="Calibri"/>
                <w:b w:val="0"/>
                <w:i w:val="1"/>
                <w:color w:val="0000ff"/>
                <w:sz w:val="22"/>
                <w:szCs w:val="22"/>
                <w:u w:val="single"/>
                <w:rtl w:val="0"/>
              </w:rPr>
              <w:t xml:space="preserve">3.7.4.2</w:t>
            </w:r>
          </w:hyperlink>
          <w:hyperlink w:anchor="_13qzunr">
            <w:r w:rsidDel="00000000" w:rsidR="00000000" w:rsidRPr="00000000">
              <w:rPr>
                <w:rFonts w:ascii="Calibri" w:cs="Calibri" w:eastAsia="Calibri" w:hAnsi="Calibri"/>
                <w:b w:val="0"/>
                <w:sz w:val="22"/>
                <w:szCs w:val="22"/>
                <w:rtl w:val="0"/>
              </w:rPr>
              <w:tab/>
            </w:r>
          </w:hyperlink>
          <w:hyperlink w:anchor="_13qzunr">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3nqndb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nqndbk">
            <w:r w:rsidDel="00000000" w:rsidR="00000000" w:rsidRPr="00000000">
              <w:rPr>
                <w:rFonts w:ascii="Calibri" w:cs="Calibri" w:eastAsia="Calibri" w:hAnsi="Calibri"/>
                <w:b w:val="0"/>
                <w:color w:val="0000ff"/>
                <w:sz w:val="22"/>
                <w:szCs w:val="22"/>
                <w:u w:val="single"/>
                <w:rtl w:val="0"/>
              </w:rPr>
              <w:t xml:space="preserve">3.7.5</w:t>
            </w:r>
          </w:hyperlink>
          <w:hyperlink w:anchor="_3nqndbk">
            <w:r w:rsidDel="00000000" w:rsidR="00000000" w:rsidRPr="00000000">
              <w:rPr>
                <w:rFonts w:ascii="Calibri" w:cs="Calibri" w:eastAsia="Calibri" w:hAnsi="Calibri"/>
                <w:b w:val="0"/>
                <w:sz w:val="22"/>
                <w:szCs w:val="22"/>
                <w:rtl w:val="0"/>
              </w:rPr>
              <w:tab/>
            </w:r>
          </w:hyperlink>
          <w:hyperlink w:anchor="_3nqndbk">
            <w:r w:rsidDel="00000000" w:rsidR="00000000" w:rsidRPr="00000000">
              <w:rPr>
                <w:rFonts w:ascii="Calibri" w:cs="Calibri" w:eastAsia="Calibri" w:hAnsi="Calibri"/>
                <w:b w:val="0"/>
                <w:color w:val="0000ff"/>
                <w:sz w:val="22"/>
                <w:szCs w:val="22"/>
                <w:u w:val="single"/>
                <w:rtl w:val="0"/>
              </w:rPr>
              <w:t xml:space="preserve">Description de l’écran &lt; Création manuelle d’une instruction client&gt;</w:t>
            </w:r>
          </w:hyperlink>
          <w:hyperlink w:anchor="_22vxnj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2vxnjd">
            <w:r w:rsidDel="00000000" w:rsidR="00000000" w:rsidRPr="00000000">
              <w:rPr>
                <w:rFonts w:ascii="Calibri" w:cs="Calibri" w:eastAsia="Calibri" w:hAnsi="Calibri"/>
                <w:b w:val="0"/>
                <w:i w:val="1"/>
                <w:color w:val="0000ff"/>
                <w:sz w:val="22"/>
                <w:szCs w:val="22"/>
                <w:u w:val="single"/>
                <w:rtl w:val="0"/>
              </w:rPr>
              <w:t xml:space="preserve">3.7.5.1</w:t>
            </w:r>
          </w:hyperlink>
          <w:hyperlink w:anchor="_22vxnjd">
            <w:r w:rsidDel="00000000" w:rsidR="00000000" w:rsidRPr="00000000">
              <w:rPr>
                <w:rFonts w:ascii="Calibri" w:cs="Calibri" w:eastAsia="Calibri" w:hAnsi="Calibri"/>
                <w:b w:val="0"/>
                <w:sz w:val="22"/>
                <w:szCs w:val="22"/>
                <w:rtl w:val="0"/>
              </w:rPr>
              <w:tab/>
            </w:r>
          </w:hyperlink>
          <w:hyperlink w:anchor="_22vxnjd">
            <w:r w:rsidDel="00000000" w:rsidR="00000000" w:rsidRPr="00000000">
              <w:rPr>
                <w:rFonts w:ascii="Calibri" w:cs="Calibri" w:eastAsia="Calibri" w:hAnsi="Calibri"/>
                <w:b w:val="0"/>
                <w:i w:val="1"/>
                <w:color w:val="0000ff"/>
                <w:sz w:val="22"/>
                <w:szCs w:val="22"/>
                <w:u w:val="single"/>
                <w:rtl w:val="0"/>
              </w:rPr>
              <w:t xml:space="preserve">Maquette de l’écran &lt; Création manuelle d’une instruction client&gt;</w:t>
            </w:r>
          </w:hyperlink>
          <w:hyperlink w:anchor="_i17xr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i17xr6">
            <w:r w:rsidDel="00000000" w:rsidR="00000000" w:rsidRPr="00000000">
              <w:rPr>
                <w:rFonts w:ascii="Calibri" w:cs="Calibri" w:eastAsia="Calibri" w:hAnsi="Calibri"/>
                <w:b w:val="0"/>
                <w:i w:val="1"/>
                <w:color w:val="0000ff"/>
                <w:sz w:val="22"/>
                <w:szCs w:val="22"/>
                <w:u w:val="single"/>
                <w:rtl w:val="0"/>
              </w:rPr>
              <w:t xml:space="preserve">3.7.5.2</w:t>
            </w:r>
          </w:hyperlink>
          <w:hyperlink w:anchor="_i17xr6">
            <w:r w:rsidDel="00000000" w:rsidR="00000000" w:rsidRPr="00000000">
              <w:rPr>
                <w:rFonts w:ascii="Calibri" w:cs="Calibri" w:eastAsia="Calibri" w:hAnsi="Calibri"/>
                <w:b w:val="0"/>
                <w:sz w:val="22"/>
                <w:szCs w:val="22"/>
                <w:rtl w:val="0"/>
              </w:rPr>
              <w:tab/>
            </w:r>
          </w:hyperlink>
          <w:hyperlink w:anchor="_i17xr6">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320vge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20vgez">
            <w:r w:rsidDel="00000000" w:rsidR="00000000" w:rsidRPr="00000000">
              <w:rPr>
                <w:rFonts w:ascii="Calibri" w:cs="Calibri" w:eastAsia="Calibri" w:hAnsi="Calibri"/>
                <w:b w:val="0"/>
                <w:color w:val="0000ff"/>
                <w:sz w:val="22"/>
                <w:szCs w:val="22"/>
                <w:u w:val="single"/>
                <w:rtl w:val="0"/>
              </w:rPr>
              <w:t xml:space="preserve">3.7.6</w:t>
            </w:r>
          </w:hyperlink>
          <w:hyperlink w:anchor="_320vgez">
            <w:r w:rsidDel="00000000" w:rsidR="00000000" w:rsidRPr="00000000">
              <w:rPr>
                <w:rFonts w:ascii="Calibri" w:cs="Calibri" w:eastAsia="Calibri" w:hAnsi="Calibri"/>
                <w:b w:val="0"/>
                <w:sz w:val="22"/>
                <w:szCs w:val="22"/>
                <w:rtl w:val="0"/>
              </w:rPr>
              <w:tab/>
            </w:r>
          </w:hyperlink>
          <w:hyperlink w:anchor="_320vgez">
            <w:r w:rsidDel="00000000" w:rsidR="00000000" w:rsidRPr="00000000">
              <w:rPr>
                <w:rFonts w:ascii="Calibri" w:cs="Calibri" w:eastAsia="Calibri" w:hAnsi="Calibri"/>
                <w:b w:val="0"/>
                <w:color w:val="0000ff"/>
                <w:sz w:val="22"/>
                <w:szCs w:val="22"/>
                <w:u w:val="single"/>
                <w:rtl w:val="0"/>
              </w:rPr>
              <w:t xml:space="preserve">Description de l’écran &lt; Consultation de la position éligible client&gt;</w:t>
            </w:r>
          </w:hyperlink>
          <w:hyperlink w:anchor="_1h65qm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h65qms">
            <w:r w:rsidDel="00000000" w:rsidR="00000000" w:rsidRPr="00000000">
              <w:rPr>
                <w:rFonts w:ascii="Calibri" w:cs="Calibri" w:eastAsia="Calibri" w:hAnsi="Calibri"/>
                <w:b w:val="0"/>
                <w:i w:val="1"/>
                <w:color w:val="0000ff"/>
                <w:sz w:val="22"/>
                <w:szCs w:val="22"/>
                <w:u w:val="single"/>
                <w:rtl w:val="0"/>
              </w:rPr>
              <w:t xml:space="preserve">3.7.6.1</w:t>
            </w:r>
          </w:hyperlink>
          <w:hyperlink w:anchor="_1h65qms">
            <w:r w:rsidDel="00000000" w:rsidR="00000000" w:rsidRPr="00000000">
              <w:rPr>
                <w:rFonts w:ascii="Calibri" w:cs="Calibri" w:eastAsia="Calibri" w:hAnsi="Calibri"/>
                <w:b w:val="0"/>
                <w:sz w:val="22"/>
                <w:szCs w:val="22"/>
                <w:rtl w:val="0"/>
              </w:rPr>
              <w:tab/>
            </w:r>
          </w:hyperlink>
          <w:hyperlink w:anchor="_1h65qms">
            <w:r w:rsidDel="00000000" w:rsidR="00000000" w:rsidRPr="00000000">
              <w:rPr>
                <w:rFonts w:ascii="Calibri" w:cs="Calibri" w:eastAsia="Calibri" w:hAnsi="Calibri"/>
                <w:b w:val="0"/>
                <w:i w:val="1"/>
                <w:color w:val="0000ff"/>
                <w:sz w:val="22"/>
                <w:szCs w:val="22"/>
                <w:u w:val="single"/>
                <w:rtl w:val="0"/>
              </w:rPr>
              <w:t xml:space="preserve">Maquette de l’écran &lt; Consultation de la position éligible client&gt;</w:t>
            </w:r>
          </w:hyperlink>
          <w:hyperlink w:anchor="_415t9a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15t9al">
            <w:r w:rsidDel="00000000" w:rsidR="00000000" w:rsidRPr="00000000">
              <w:rPr>
                <w:rFonts w:ascii="Calibri" w:cs="Calibri" w:eastAsia="Calibri" w:hAnsi="Calibri"/>
                <w:b w:val="0"/>
                <w:i w:val="1"/>
                <w:color w:val="0000ff"/>
                <w:sz w:val="22"/>
                <w:szCs w:val="22"/>
                <w:u w:val="single"/>
                <w:rtl w:val="0"/>
              </w:rPr>
              <w:t xml:space="preserve">3.7.6.2</w:t>
            </w:r>
          </w:hyperlink>
          <w:hyperlink w:anchor="_415t9al">
            <w:r w:rsidDel="00000000" w:rsidR="00000000" w:rsidRPr="00000000">
              <w:rPr>
                <w:rFonts w:ascii="Calibri" w:cs="Calibri" w:eastAsia="Calibri" w:hAnsi="Calibri"/>
                <w:b w:val="0"/>
                <w:sz w:val="22"/>
                <w:szCs w:val="22"/>
                <w:rtl w:val="0"/>
              </w:rPr>
              <w:tab/>
            </w:r>
          </w:hyperlink>
          <w:hyperlink w:anchor="_415t9al">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2gb3ji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gb3jie">
            <w:r w:rsidDel="00000000" w:rsidR="00000000" w:rsidRPr="00000000">
              <w:rPr>
                <w:rFonts w:ascii="Calibri" w:cs="Calibri" w:eastAsia="Calibri" w:hAnsi="Calibri"/>
                <w:b w:val="0"/>
                <w:color w:val="0000ff"/>
                <w:sz w:val="22"/>
                <w:szCs w:val="22"/>
                <w:u w:val="single"/>
                <w:rtl w:val="0"/>
              </w:rPr>
              <w:t xml:space="preserve">3.7.7</w:t>
            </w:r>
          </w:hyperlink>
          <w:hyperlink w:anchor="_2gb3jie">
            <w:r w:rsidDel="00000000" w:rsidR="00000000" w:rsidRPr="00000000">
              <w:rPr>
                <w:rFonts w:ascii="Calibri" w:cs="Calibri" w:eastAsia="Calibri" w:hAnsi="Calibri"/>
                <w:b w:val="0"/>
                <w:sz w:val="22"/>
                <w:szCs w:val="22"/>
                <w:rtl w:val="0"/>
              </w:rPr>
              <w:tab/>
            </w:r>
          </w:hyperlink>
          <w:hyperlink w:anchor="_2gb3jie">
            <w:r w:rsidDel="00000000" w:rsidR="00000000" w:rsidRPr="00000000">
              <w:rPr>
                <w:rFonts w:ascii="Calibri" w:cs="Calibri" w:eastAsia="Calibri" w:hAnsi="Calibri"/>
                <w:b w:val="0"/>
                <w:color w:val="0000ff"/>
                <w:sz w:val="22"/>
                <w:szCs w:val="22"/>
                <w:u w:val="single"/>
                <w:rtl w:val="0"/>
              </w:rPr>
              <w:t xml:space="preserve">Description de l’écran &lt; Création d’un paiement marché&gt;</w:t>
            </w:r>
          </w:hyperlink>
          <w:hyperlink w:anchor="_vgdtq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vgdtq7">
            <w:r w:rsidDel="00000000" w:rsidR="00000000" w:rsidRPr="00000000">
              <w:rPr>
                <w:rFonts w:ascii="Calibri" w:cs="Calibri" w:eastAsia="Calibri" w:hAnsi="Calibri"/>
                <w:b w:val="0"/>
                <w:i w:val="1"/>
                <w:color w:val="0000ff"/>
                <w:sz w:val="22"/>
                <w:szCs w:val="22"/>
                <w:u w:val="single"/>
                <w:rtl w:val="0"/>
              </w:rPr>
              <w:t xml:space="preserve">3.7.7.1</w:t>
            </w:r>
          </w:hyperlink>
          <w:hyperlink w:anchor="_vgdtq7">
            <w:r w:rsidDel="00000000" w:rsidR="00000000" w:rsidRPr="00000000">
              <w:rPr>
                <w:rFonts w:ascii="Calibri" w:cs="Calibri" w:eastAsia="Calibri" w:hAnsi="Calibri"/>
                <w:b w:val="0"/>
                <w:sz w:val="22"/>
                <w:szCs w:val="22"/>
                <w:rtl w:val="0"/>
              </w:rPr>
              <w:tab/>
            </w:r>
          </w:hyperlink>
          <w:hyperlink w:anchor="_vgdtq7">
            <w:r w:rsidDel="00000000" w:rsidR="00000000" w:rsidRPr="00000000">
              <w:rPr>
                <w:rFonts w:ascii="Calibri" w:cs="Calibri" w:eastAsia="Calibri" w:hAnsi="Calibri"/>
                <w:b w:val="0"/>
                <w:i w:val="1"/>
                <w:color w:val="0000ff"/>
                <w:sz w:val="22"/>
                <w:szCs w:val="22"/>
                <w:u w:val="single"/>
                <w:rtl w:val="0"/>
              </w:rPr>
              <w:t xml:space="preserve">Maquette de l’écran &lt; Création d’un paiement marché&gt;</w:t>
            </w:r>
          </w:hyperlink>
          <w:hyperlink w:anchor="_3fg1ce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fg1ce0">
            <w:r w:rsidDel="00000000" w:rsidR="00000000" w:rsidRPr="00000000">
              <w:rPr>
                <w:rFonts w:ascii="Calibri" w:cs="Calibri" w:eastAsia="Calibri" w:hAnsi="Calibri"/>
                <w:b w:val="0"/>
                <w:color w:val="0000ff"/>
                <w:sz w:val="22"/>
                <w:szCs w:val="22"/>
                <w:u w:val="single"/>
                <w:rtl w:val="0"/>
              </w:rPr>
              <w:t xml:space="preserve">4</w:t>
            </w:r>
          </w:hyperlink>
          <w:hyperlink w:anchor="_3fg1ce0">
            <w:r w:rsidDel="00000000" w:rsidR="00000000" w:rsidRPr="00000000">
              <w:rPr>
                <w:rFonts w:ascii="Calibri" w:cs="Calibri" w:eastAsia="Calibri" w:hAnsi="Calibri"/>
                <w:b w:val="0"/>
                <w:sz w:val="22"/>
                <w:szCs w:val="22"/>
                <w:rtl w:val="0"/>
              </w:rPr>
              <w:tab/>
            </w:r>
          </w:hyperlink>
          <w:hyperlink w:anchor="_3fg1ce0">
            <w:r w:rsidDel="00000000" w:rsidR="00000000" w:rsidRPr="00000000">
              <w:rPr>
                <w:rFonts w:ascii="Calibri" w:cs="Calibri" w:eastAsia="Calibri" w:hAnsi="Calibri"/>
                <w:b w:val="0"/>
                <w:color w:val="0000ff"/>
                <w:sz w:val="22"/>
                <w:szCs w:val="22"/>
                <w:u w:val="single"/>
                <w:rtl w:val="0"/>
              </w:rPr>
              <w:t xml:space="preserve">Paramétrage</w:t>
            </w:r>
          </w:hyperlink>
          <w:hyperlink w:anchor="_1ulbml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ulbmlt">
            <w:r w:rsidDel="00000000" w:rsidR="00000000" w:rsidRPr="00000000">
              <w:rPr>
                <w:rFonts w:ascii="Calibri" w:cs="Calibri" w:eastAsia="Calibri" w:hAnsi="Calibri"/>
                <w:b w:val="0"/>
                <w:color w:val="0000ff"/>
                <w:sz w:val="22"/>
                <w:szCs w:val="22"/>
                <w:u w:val="single"/>
                <w:rtl w:val="0"/>
              </w:rPr>
              <w:t xml:space="preserve">4.1</w:t>
            </w:r>
          </w:hyperlink>
          <w:hyperlink w:anchor="_1ulbmlt">
            <w:r w:rsidDel="00000000" w:rsidR="00000000" w:rsidRPr="00000000">
              <w:rPr>
                <w:rFonts w:ascii="Calibri" w:cs="Calibri" w:eastAsia="Calibri" w:hAnsi="Calibri"/>
                <w:b w:val="0"/>
                <w:sz w:val="22"/>
                <w:szCs w:val="22"/>
                <w:rtl w:val="0"/>
              </w:rPr>
              <w:tab/>
            </w:r>
          </w:hyperlink>
          <w:hyperlink w:anchor="_1ulbmlt">
            <w:r w:rsidDel="00000000" w:rsidR="00000000" w:rsidRPr="00000000">
              <w:rPr>
                <w:rFonts w:ascii="Calibri" w:cs="Calibri" w:eastAsia="Calibri" w:hAnsi="Calibri"/>
                <w:b w:val="0"/>
                <w:color w:val="0000ff"/>
                <w:sz w:val="22"/>
                <w:szCs w:val="22"/>
                <w:u w:val="single"/>
                <w:rtl w:val="0"/>
              </w:rPr>
              <w:t xml:space="preserve">Tableau de bord</w:t>
            </w:r>
          </w:hyperlink>
          <w:hyperlink w:anchor="_4ekz59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ekz59m">
            <w:r w:rsidDel="00000000" w:rsidR="00000000" w:rsidRPr="00000000">
              <w:rPr>
                <w:rFonts w:ascii="Calibri" w:cs="Calibri" w:eastAsia="Calibri" w:hAnsi="Calibri"/>
                <w:b w:val="0"/>
                <w:color w:val="0000ff"/>
                <w:sz w:val="22"/>
                <w:szCs w:val="22"/>
                <w:u w:val="single"/>
                <w:rtl w:val="0"/>
              </w:rPr>
              <w:t xml:space="preserve">4.2</w:t>
            </w:r>
          </w:hyperlink>
          <w:hyperlink w:anchor="_4ekz59m">
            <w:r w:rsidDel="00000000" w:rsidR="00000000" w:rsidRPr="00000000">
              <w:rPr>
                <w:rFonts w:ascii="Calibri" w:cs="Calibri" w:eastAsia="Calibri" w:hAnsi="Calibri"/>
                <w:b w:val="0"/>
                <w:sz w:val="22"/>
                <w:szCs w:val="22"/>
                <w:rtl w:val="0"/>
              </w:rPr>
              <w:tab/>
            </w:r>
          </w:hyperlink>
          <w:hyperlink w:anchor="_4ekz59m">
            <w:r w:rsidDel="00000000" w:rsidR="00000000" w:rsidRPr="00000000">
              <w:rPr>
                <w:rFonts w:ascii="Calibri" w:cs="Calibri" w:eastAsia="Calibri" w:hAnsi="Calibri"/>
                <w:b w:val="0"/>
                <w:color w:val="0000ff"/>
                <w:sz w:val="22"/>
                <w:szCs w:val="22"/>
                <w:u w:val="single"/>
                <w:rtl w:val="0"/>
              </w:rPr>
              <w:t xml:space="preserve">Profils</w:t>
            </w:r>
          </w:hyperlink>
          <w:hyperlink w:anchor="_2tq9fh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tq9fhf">
            <w:r w:rsidDel="00000000" w:rsidR="00000000" w:rsidRPr="00000000">
              <w:rPr>
                <w:rFonts w:ascii="Calibri" w:cs="Calibri" w:eastAsia="Calibri" w:hAnsi="Calibri"/>
                <w:b w:val="0"/>
                <w:color w:val="0000ff"/>
                <w:sz w:val="22"/>
                <w:szCs w:val="22"/>
                <w:u w:val="single"/>
                <w:rtl w:val="0"/>
              </w:rPr>
              <w:t xml:space="preserve">4.3</w:t>
            </w:r>
          </w:hyperlink>
          <w:hyperlink w:anchor="_2tq9fhf">
            <w:r w:rsidDel="00000000" w:rsidR="00000000" w:rsidRPr="00000000">
              <w:rPr>
                <w:rFonts w:ascii="Calibri" w:cs="Calibri" w:eastAsia="Calibri" w:hAnsi="Calibri"/>
                <w:b w:val="0"/>
                <w:sz w:val="22"/>
                <w:szCs w:val="22"/>
                <w:rtl w:val="0"/>
              </w:rPr>
              <w:tab/>
            </w:r>
          </w:hyperlink>
          <w:hyperlink w:anchor="_2tq9fhf">
            <w:r w:rsidDel="00000000" w:rsidR="00000000" w:rsidRPr="00000000">
              <w:rPr>
                <w:rFonts w:ascii="Calibri" w:cs="Calibri" w:eastAsia="Calibri" w:hAnsi="Calibri"/>
                <w:b w:val="0"/>
                <w:color w:val="0000ff"/>
                <w:sz w:val="22"/>
                <w:szCs w:val="22"/>
                <w:u w:val="single"/>
                <w:rtl w:val="0"/>
              </w:rPr>
              <w:t xml:space="preserve">Taxes et fiscalité</w:t>
            </w:r>
          </w:hyperlink>
          <w:hyperlink w:anchor="_18vjpp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8vjpp8">
            <w:r w:rsidDel="00000000" w:rsidR="00000000" w:rsidRPr="00000000">
              <w:rPr>
                <w:rFonts w:ascii="Calibri" w:cs="Calibri" w:eastAsia="Calibri" w:hAnsi="Calibri"/>
                <w:b w:val="0"/>
                <w:color w:val="0000ff"/>
                <w:sz w:val="22"/>
                <w:szCs w:val="22"/>
                <w:u w:val="single"/>
                <w:rtl w:val="0"/>
              </w:rPr>
              <w:t xml:space="preserve">4.4</w:t>
            </w:r>
          </w:hyperlink>
          <w:hyperlink w:anchor="_18vjpp8">
            <w:r w:rsidDel="00000000" w:rsidR="00000000" w:rsidRPr="00000000">
              <w:rPr>
                <w:rFonts w:ascii="Calibri" w:cs="Calibri" w:eastAsia="Calibri" w:hAnsi="Calibri"/>
                <w:b w:val="0"/>
                <w:sz w:val="22"/>
                <w:szCs w:val="22"/>
                <w:rtl w:val="0"/>
              </w:rPr>
              <w:tab/>
            </w:r>
          </w:hyperlink>
          <w:hyperlink w:anchor="_18vjpp8">
            <w:r w:rsidDel="00000000" w:rsidR="00000000" w:rsidRPr="00000000">
              <w:rPr>
                <w:rFonts w:ascii="Calibri" w:cs="Calibri" w:eastAsia="Calibri" w:hAnsi="Calibri"/>
                <w:b w:val="0"/>
                <w:color w:val="0000ff"/>
                <w:sz w:val="22"/>
                <w:szCs w:val="22"/>
                <w:u w:val="single"/>
                <w:rtl w:val="0"/>
              </w:rPr>
              <w:t xml:space="preserve">Frais</w:t>
            </w:r>
          </w:hyperlink>
          <w:hyperlink w:anchor="_3sv78d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sv78d1">
            <w:r w:rsidDel="00000000" w:rsidR="00000000" w:rsidRPr="00000000">
              <w:rPr>
                <w:rFonts w:ascii="Calibri" w:cs="Calibri" w:eastAsia="Calibri" w:hAnsi="Calibri"/>
                <w:b w:val="0"/>
                <w:color w:val="0000ff"/>
                <w:sz w:val="22"/>
                <w:szCs w:val="22"/>
                <w:u w:val="single"/>
                <w:rtl w:val="0"/>
              </w:rPr>
              <w:t xml:space="preserve">4.5</w:t>
            </w:r>
          </w:hyperlink>
          <w:hyperlink w:anchor="_3sv78d1">
            <w:r w:rsidDel="00000000" w:rsidR="00000000" w:rsidRPr="00000000">
              <w:rPr>
                <w:rFonts w:ascii="Calibri" w:cs="Calibri" w:eastAsia="Calibri" w:hAnsi="Calibri"/>
                <w:b w:val="0"/>
                <w:sz w:val="22"/>
                <w:szCs w:val="22"/>
                <w:rtl w:val="0"/>
              </w:rPr>
              <w:tab/>
            </w:r>
          </w:hyperlink>
          <w:hyperlink w:anchor="_3sv78d1">
            <w:r w:rsidDel="00000000" w:rsidR="00000000" w:rsidRPr="00000000">
              <w:rPr>
                <w:rFonts w:ascii="Calibri" w:cs="Calibri" w:eastAsia="Calibri" w:hAnsi="Calibri"/>
                <w:b w:val="0"/>
                <w:color w:val="0000ff"/>
                <w:sz w:val="22"/>
                <w:szCs w:val="22"/>
                <w:u w:val="single"/>
                <w:rtl w:val="0"/>
              </w:rPr>
              <w:t xml:space="preserve">Comptabilité</w:t>
            </w:r>
          </w:hyperlink>
          <w:hyperlink w:anchor="_280hik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80hiku">
            <w:r w:rsidDel="00000000" w:rsidR="00000000" w:rsidRPr="00000000">
              <w:rPr>
                <w:rFonts w:ascii="Calibri" w:cs="Calibri" w:eastAsia="Calibri" w:hAnsi="Calibri"/>
                <w:b w:val="0"/>
                <w:color w:val="0000ff"/>
                <w:sz w:val="22"/>
                <w:szCs w:val="22"/>
                <w:u w:val="single"/>
                <w:rtl w:val="0"/>
              </w:rPr>
              <w:t xml:space="preserve">4.6</w:t>
            </w:r>
          </w:hyperlink>
          <w:hyperlink w:anchor="_280hiku">
            <w:r w:rsidDel="00000000" w:rsidR="00000000" w:rsidRPr="00000000">
              <w:rPr>
                <w:rFonts w:ascii="Calibri" w:cs="Calibri" w:eastAsia="Calibri" w:hAnsi="Calibri"/>
                <w:b w:val="0"/>
                <w:sz w:val="22"/>
                <w:szCs w:val="22"/>
                <w:rtl w:val="0"/>
              </w:rPr>
              <w:tab/>
            </w:r>
          </w:hyperlink>
          <w:hyperlink w:anchor="_280hiku">
            <w:r w:rsidDel="00000000" w:rsidR="00000000" w:rsidRPr="00000000">
              <w:rPr>
                <w:rFonts w:ascii="Calibri" w:cs="Calibri" w:eastAsia="Calibri" w:hAnsi="Calibri"/>
                <w:b w:val="0"/>
                <w:color w:val="0000ff"/>
                <w:sz w:val="22"/>
                <w:szCs w:val="22"/>
                <w:u w:val="single"/>
                <w:rtl w:val="0"/>
              </w:rPr>
              <w:t xml:space="preserve">Batches</w:t>
            </w:r>
          </w:hyperlink>
          <w:hyperlink w:anchor="_n5rss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n5rssn">
            <w:r w:rsidDel="00000000" w:rsidR="00000000" w:rsidRPr="00000000">
              <w:rPr>
                <w:rFonts w:ascii="Calibri" w:cs="Calibri" w:eastAsia="Calibri" w:hAnsi="Calibri"/>
                <w:b w:val="0"/>
                <w:color w:val="0000ff"/>
                <w:sz w:val="22"/>
                <w:szCs w:val="22"/>
                <w:u w:val="single"/>
                <w:rtl w:val="0"/>
              </w:rPr>
              <w:t xml:space="preserve">4.7</w:t>
            </w:r>
          </w:hyperlink>
          <w:hyperlink w:anchor="_n5rssn">
            <w:r w:rsidDel="00000000" w:rsidR="00000000" w:rsidRPr="00000000">
              <w:rPr>
                <w:rFonts w:ascii="Calibri" w:cs="Calibri" w:eastAsia="Calibri" w:hAnsi="Calibri"/>
                <w:b w:val="0"/>
                <w:sz w:val="22"/>
                <w:szCs w:val="22"/>
                <w:rtl w:val="0"/>
              </w:rPr>
              <w:tab/>
            </w:r>
          </w:hyperlink>
          <w:hyperlink w:anchor="_n5rssn">
            <w:r w:rsidDel="00000000" w:rsidR="00000000" w:rsidRPr="00000000">
              <w:rPr>
                <w:rFonts w:ascii="Calibri" w:cs="Calibri" w:eastAsia="Calibri" w:hAnsi="Calibri"/>
                <w:b w:val="0"/>
                <w:color w:val="0000ff"/>
                <w:sz w:val="22"/>
                <w:szCs w:val="22"/>
                <w:u w:val="single"/>
                <w:rtl w:val="0"/>
              </w:rPr>
              <w:t xml:space="preserve">Contraintes</w:t>
            </w:r>
          </w:hyperlink>
          <w:hyperlink w:anchor="_375fbg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75fbgg">
            <w:r w:rsidDel="00000000" w:rsidR="00000000" w:rsidRPr="00000000">
              <w:rPr>
                <w:rFonts w:ascii="Calibri" w:cs="Calibri" w:eastAsia="Calibri" w:hAnsi="Calibri"/>
                <w:b w:val="0"/>
                <w:color w:val="0000ff"/>
                <w:sz w:val="22"/>
                <w:szCs w:val="22"/>
                <w:u w:val="single"/>
                <w:rtl w:val="0"/>
              </w:rPr>
              <w:t xml:space="preserve">4.8</w:t>
            </w:r>
          </w:hyperlink>
          <w:hyperlink w:anchor="_375fbgg">
            <w:r w:rsidDel="00000000" w:rsidR="00000000" w:rsidRPr="00000000">
              <w:rPr>
                <w:rFonts w:ascii="Calibri" w:cs="Calibri" w:eastAsia="Calibri" w:hAnsi="Calibri"/>
                <w:b w:val="0"/>
                <w:sz w:val="22"/>
                <w:szCs w:val="22"/>
                <w:rtl w:val="0"/>
              </w:rPr>
              <w:tab/>
            </w:r>
          </w:hyperlink>
          <w:hyperlink w:anchor="_375fbgg">
            <w:r w:rsidDel="00000000" w:rsidR="00000000" w:rsidRPr="00000000">
              <w:rPr>
                <w:rFonts w:ascii="Calibri" w:cs="Calibri" w:eastAsia="Calibri" w:hAnsi="Calibri"/>
                <w:b w:val="0"/>
                <w:color w:val="0000ff"/>
                <w:sz w:val="22"/>
                <w:szCs w:val="22"/>
                <w:u w:val="single"/>
                <w:rtl w:val="0"/>
              </w:rPr>
              <w:t xml:space="preserve">Annexes</w:t>
            </w:r>
          </w:hyperlink>
          <w:hyperlink r:id="rId6">
            <w:r w:rsidDel="00000000" w:rsidR="00000000" w:rsidRPr="00000000">
              <w:rPr>
                <w:rFonts w:ascii="Calibri" w:cs="Calibri" w:eastAsia="Calibri" w:hAnsi="Calibri"/>
                <w:b w:val="0"/>
                <w:sz w:val="22"/>
                <w:szCs w:val="22"/>
                <w:rtl w:val="0"/>
              </w:rPr>
              <w:tab/>
            </w:r>
          </w:hyperlink>
          <w:r w:rsidDel="00000000" w:rsidR="00000000" w:rsidRPr="00000000">
            <w:fldChar w:fldCharType="end"/>
          </w:r>
        </w:p>
      </w:sdtContent>
    </w:sdt>
    <w:p w:rsidR="00000000" w:rsidDel="00000000" w:rsidP="00000000" w:rsidRDefault="00000000" w:rsidRPr="00000000">
      <w:pPr>
        <w:pBdr/>
        <w:contextualSpacing w:val="0"/>
        <w:jc w:val="both"/>
        <w:rPr/>
      </w:pPr>
      <w:hyperlink r:id="rId7">
        <w:r w:rsidDel="00000000" w:rsidR="00000000" w:rsidRPr="00000000">
          <w:rPr>
            <w:rtl w:val="0"/>
          </w:rPr>
        </w:r>
      </w:hyperlink>
    </w:p>
    <w:p w:rsidR="00000000" w:rsidDel="00000000" w:rsidP="00000000" w:rsidRDefault="00000000" w:rsidRPr="00000000">
      <w:pPr>
        <w:pBdr/>
        <w:contextualSpacing w:val="0"/>
        <w:jc w:val="both"/>
        <w:rPr>
          <w:rFonts w:ascii="Cambria" w:cs="Cambria" w:eastAsia="Cambria" w:hAnsi="Cambria"/>
          <w:b w:val="1"/>
          <w:color w:val="404040"/>
        </w:rPr>
      </w:pPr>
      <w:r w:rsidDel="00000000" w:rsidR="00000000" w:rsidRPr="00000000">
        <w:br w:type="page"/>
      </w:r>
      <w:hyperlink r:id="rId8">
        <w:r w:rsidDel="00000000" w:rsidR="00000000" w:rsidRPr="00000000">
          <w:rPr>
            <w:rtl w:val="0"/>
          </w:rPr>
        </w:r>
      </w:hyperlink>
    </w:p>
    <w:p w:rsidR="00000000" w:rsidDel="00000000" w:rsidP="00000000" w:rsidRDefault="00000000" w:rsidRPr="00000000">
      <w:pPr>
        <w:pStyle w:val="Heading1"/>
        <w:numPr>
          <w:ilvl w:val="0"/>
          <w:numId w:val="27"/>
        </w:numPr>
        <w:pBdr/>
        <w:ind w:left="720" w:hanging="360"/>
        <w:jc w:val="both"/>
        <w:rPr/>
      </w:pPr>
      <w:bookmarkStart w:colFirst="0" w:colLast="0" w:name="_2s8eyo1" w:id="9"/>
      <w:bookmarkEnd w:id="9"/>
      <w:r w:rsidDel="00000000" w:rsidR="00000000" w:rsidRPr="00000000">
        <w:rPr>
          <w:rtl w:val="0"/>
        </w:rPr>
        <w:t xml:space="preserve">Introduction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17dp8vu" w:id="10"/>
      <w:bookmarkEnd w:id="10"/>
      <w:r w:rsidDel="00000000" w:rsidR="00000000" w:rsidRPr="00000000">
        <w:rPr>
          <w:rtl w:val="0"/>
        </w:rPr>
        <w:t xml:space="preserve">Objectifs du document</w:t>
      </w:r>
    </w:p>
    <w:p w:rsidR="00000000" w:rsidDel="00000000" w:rsidP="00000000" w:rsidRDefault="00000000" w:rsidRPr="00000000">
      <w:pPr>
        <w:pBdr/>
        <w:spacing w:before="240" w:lineRule="auto"/>
        <w:contextualSpacing w:val="0"/>
        <w:jc w:val="both"/>
        <w:rPr/>
      </w:pPr>
      <w:bookmarkStart w:colFirst="0" w:colLast="0" w:name="_3rdcrjn" w:id="11"/>
      <w:bookmarkEnd w:id="11"/>
      <w:r w:rsidDel="00000000" w:rsidR="00000000" w:rsidRPr="00000000">
        <w:rPr>
          <w:rtl w:val="0"/>
        </w:rPr>
        <w:t xml:space="preserve">L’objectif du document est de détailler les besoins fonctionnels énoncés pour la gestion des opérations sur titres destiné pour le marché local.</w:t>
      </w:r>
    </w:p>
    <w:p w:rsidR="00000000" w:rsidDel="00000000" w:rsidP="00000000" w:rsidRDefault="00000000" w:rsidRPr="00000000">
      <w:pPr>
        <w:pStyle w:val="Heading2"/>
        <w:numPr>
          <w:ilvl w:val="1"/>
          <w:numId w:val="20"/>
        </w:numPr>
        <w:pBdr/>
        <w:rPr/>
      </w:pPr>
      <w:bookmarkStart w:colFirst="0" w:colLast="0" w:name="_26in1rg" w:id="12"/>
      <w:bookmarkEnd w:id="12"/>
      <w:r w:rsidDel="00000000" w:rsidR="00000000" w:rsidRPr="00000000">
        <w:rPr>
          <w:rtl w:val="0"/>
        </w:rPr>
        <w:t xml:space="preserve">Objectifs et périmètre du projet</w:t>
      </w:r>
    </w:p>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bookmarkStart w:colFirst="0" w:colLast="0" w:name="_lnxbz9" w:id="13"/>
      <w:bookmarkEnd w:id="13"/>
      <w:r w:rsidDel="00000000" w:rsidR="00000000" w:rsidRPr="00000000">
        <w:rPr>
          <w:rFonts w:ascii="Calibri" w:cs="Calibri" w:eastAsia="Calibri" w:hAnsi="Calibri"/>
          <w:b w:val="0"/>
          <w:color w:val="00000a"/>
          <w:sz w:val="22"/>
          <w:szCs w:val="22"/>
          <w:rtl w:val="0"/>
        </w:rPr>
        <w:t xml:space="preserve">L’objectif du projet est de fournir pour une liste d’OST prédéfinie une application « MegaCor » assurant les fonctionnalités suivantes :</w:t>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annonces : Data Cleansing, Gestion des événements, gestion de la Golden record, création manuelle des annonces, mise à jour, clôture et archivage.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notifications : Envoi des notifications pour les clients éligibles (Lettre d’annonce et avis d’opérations.</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instructions : Appliquée aux options de types volontaires et obligatoire avec choix correspondant aux OST optionnelles.</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exécutions : les exécutions sont un calcul prévisionnel de ce que les clients prétendent recevoir ou payer suite à l’opération sur titre.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Paiement et confirmation de paiement.</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 la fiscalité et des commissions : S’aligner aux matrices commissions et fiscalité et aux documents de spécifications détaillées ci-dessous.</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Génération  des états réglementaires et de gestion interne.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fichiers comptable transmis par le dépositaire centrale.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 la position client ségréguée par Nostro et la position marché basée sur la position en Masse.</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b w:val="1"/>
          <w:i w:val="1"/>
          <w:sz w:val="20"/>
          <w:szCs w:val="20"/>
        </w:rPr>
      </w:pPr>
      <w:r w:rsidDel="00000000" w:rsidR="00000000" w:rsidRPr="00000000">
        <w:rPr>
          <w:b w:val="1"/>
          <w:i w:val="1"/>
          <w:sz w:val="20"/>
          <w:szCs w:val="20"/>
          <w:rtl w:val="0"/>
        </w:rPr>
        <w:t xml:space="preserve"> [Début Section Vermeg]</w:t>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5nkun2" w:id="14"/>
      <w:bookmarkEnd w:id="14"/>
      <w:r w:rsidDel="00000000" w:rsidR="00000000" w:rsidRPr="00000000">
        <w:rPr>
          <w:rFonts w:ascii="Calibri" w:cs="Calibri" w:eastAsia="Calibri" w:hAnsi="Calibri"/>
          <w:b w:val="1"/>
          <w:sz w:val="26"/>
          <w:szCs w:val="26"/>
          <w:rtl w:val="0"/>
        </w:rPr>
        <w:t xml:space="preserve">Limites du document</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Ce document ne prend pas en charge la gestion des Habilitation.</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description des schémas comptables des opérations sur titres sera traités dans un document à part.</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ksv4uv" w:id="15"/>
      <w:bookmarkEnd w:id="15"/>
      <w:r w:rsidDel="00000000" w:rsidR="00000000" w:rsidRPr="00000000">
        <w:rPr>
          <w:rFonts w:ascii="Calibri" w:cs="Calibri" w:eastAsia="Calibri" w:hAnsi="Calibri"/>
          <w:b w:val="1"/>
          <w:sz w:val="26"/>
          <w:szCs w:val="26"/>
          <w:rtl w:val="0"/>
        </w:rPr>
        <w:t xml:space="preserve">Points en suspens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ff0000"/>
          <w:sz w:val="22"/>
          <w:szCs w:val="22"/>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44sinio" w:id="16"/>
      <w:bookmarkEnd w:id="16"/>
      <w:r w:rsidDel="00000000" w:rsidR="00000000" w:rsidRPr="00000000">
        <w:rPr>
          <w:rFonts w:ascii="Calibri" w:cs="Calibri" w:eastAsia="Calibri" w:hAnsi="Calibri"/>
          <w:b w:val="1"/>
          <w:sz w:val="26"/>
          <w:szCs w:val="26"/>
          <w:rtl w:val="0"/>
        </w:rPr>
        <w:t xml:space="preserve">Références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432" w:right="142"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5"/>
        <w:bidiVisual w:val="0"/>
        <w:tblW w:w="918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3421"/>
        <w:gridCol w:w="2924"/>
        <w:tblGridChange w:id="0">
          <w:tblGrid>
            <w:gridCol w:w="2835"/>
            <w:gridCol w:w="3421"/>
            <w:gridCol w:w="2924"/>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Référence (R) / Applicable (A)</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Version</w:t>
            </w:r>
          </w:p>
        </w:tc>
      </w:tr>
      <w:tr>
        <w:trPr>
          <w:trHeight w:val="200" w:hRule="atLeast"/>
        </w:trPr>
        <w:tc>
          <w:tcPr/>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tl w:val="0"/>
              </w:rPr>
            </w:r>
          </w:p>
        </w:tc>
        <w:tc>
          <w:tcPr/>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tl w:val="0"/>
              </w:rPr>
            </w:r>
          </w:p>
        </w:tc>
        <w:tc>
          <w:tcPr/>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tl w:val="0"/>
              </w:rPr>
            </w:r>
          </w:p>
        </w:tc>
      </w:tr>
    </w:tbl>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2jxsxqh" w:id="17"/>
      <w:bookmarkEnd w:id="17"/>
      <w:r w:rsidDel="00000000" w:rsidR="00000000" w:rsidRPr="00000000">
        <w:rPr>
          <w:rFonts w:ascii="Calibri" w:cs="Calibri" w:eastAsia="Calibri" w:hAnsi="Calibri"/>
          <w:b w:val="1"/>
          <w:smallCaps w:val="1"/>
          <w:sz w:val="32"/>
          <w:szCs w:val="32"/>
          <w:rtl w:val="0"/>
        </w:rPr>
        <w:t xml:space="preserve">Diagramme de Flux</w:t>
      </w:r>
      <w:r w:rsidDel="00000000" w:rsidR="00000000" w:rsidRPr="00000000">
        <w:rPr>
          <w:rtl w:val="0"/>
        </w:rPr>
      </w:r>
    </w:p>
    <w:p w:rsidR="00000000" w:rsidDel="00000000" w:rsidP="00000000" w:rsidRDefault="00000000" w:rsidRPr="00000000">
      <w:pPr>
        <w:pBdr/>
        <w:spacing w:after="0" w:before="240" w:line="276" w:lineRule="auto"/>
        <w:ind w:left="786"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z337ya" w:id="18"/>
      <w:bookmarkEnd w:id="18"/>
      <w:r w:rsidDel="00000000" w:rsidR="00000000" w:rsidRPr="00000000">
        <w:rPr>
          <w:rFonts w:ascii="Calibri" w:cs="Calibri" w:eastAsia="Calibri" w:hAnsi="Calibri"/>
          <w:b w:val="1"/>
          <w:sz w:val="26"/>
          <w:szCs w:val="26"/>
          <w:rtl w:val="0"/>
        </w:rPr>
        <w:t xml:space="preserve">Description du diagramme des flux :</w:t>
      </w: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rPr/>
      </w:pPr>
      <w:r w:rsidDel="00000000" w:rsidR="00000000" w:rsidRPr="00000000">
        <w:drawing>
          <wp:inline distB="0" distT="0" distL="0" distR="0">
            <wp:extent cx="5753100" cy="4229100"/>
            <wp:effectExtent b="0" l="0" r="0" t="0"/>
            <wp:docPr descr="MegaCor Diagramme obligatoire" id="28" name="image71.jpg"/>
            <a:graphic>
              <a:graphicData uri="http://schemas.openxmlformats.org/drawingml/2006/picture">
                <pic:pic>
                  <pic:nvPicPr>
                    <pic:cNvPr descr="MegaCor Diagramme obligatoire" id="0" name="image71.jpg"/>
                    <pic:cNvPicPr preferRelativeResize="0"/>
                  </pic:nvPicPr>
                  <pic:blipFill>
                    <a:blip r:embed="rId9"/>
                    <a:srcRect b="0" l="0" r="0" t="0"/>
                    <a:stretch>
                      <a:fillRect/>
                    </a:stretch>
                  </pic:blipFill>
                  <pic:spPr>
                    <a:xfrm>
                      <a:off x="0" y="0"/>
                      <a:ext cx="5753100" cy="422910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Pour les OST obligatoires sans choix et avec détachement le diagramme est identique pour les deux phases de l’OST : Distribution des coupons et exercice. </w:t>
      </w: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color w:val="ff0000"/>
        </w:rPr>
      </w:pPr>
      <w:r w:rsidDel="00000000" w:rsidR="00000000" w:rsidRPr="00000000">
        <w:drawing>
          <wp:inline distB="0" distT="0" distL="0" distR="0">
            <wp:extent cx="5753100" cy="4248150"/>
            <wp:effectExtent b="0" l="0" r="0" t="0"/>
            <wp:docPr descr="MegaCor Diagramme optionnels" id="30" name="image73.jpg"/>
            <a:graphic>
              <a:graphicData uri="http://schemas.openxmlformats.org/drawingml/2006/picture">
                <pic:pic>
                  <pic:nvPicPr>
                    <pic:cNvPr descr="MegaCor Diagramme optionnels" id="0" name="image73.jpg"/>
                    <pic:cNvPicPr preferRelativeResize="0"/>
                  </pic:nvPicPr>
                  <pic:blipFill>
                    <a:blip r:embed="rId10"/>
                    <a:srcRect b="0" l="0" r="0" t="0"/>
                    <a:stretch>
                      <a:fillRect/>
                    </a:stretch>
                  </pic:blipFill>
                  <pic:spPr>
                    <a:xfrm>
                      <a:off x="0" y="0"/>
                      <a:ext cx="5753100" cy="424815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Pour les OST optionnels et avec détachement, la phase distribution des droits est identique à celle des OST obligatoires sans choix.</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j2qqm3" w:id="19"/>
      <w:bookmarkEnd w:id="19"/>
      <w:r w:rsidDel="00000000" w:rsidR="00000000" w:rsidRPr="00000000">
        <w:rPr>
          <w:rFonts w:ascii="Calibri" w:cs="Calibri" w:eastAsia="Calibri" w:hAnsi="Calibri"/>
          <w:b w:val="1"/>
          <w:sz w:val="26"/>
          <w:szCs w:val="26"/>
          <w:rtl w:val="0"/>
        </w:rPr>
        <w:t xml:space="preserve">Liste des acteurs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6"/>
        <w:bidiVisual w:val="0"/>
        <w:tblW w:w="9266.0" w:type="dxa"/>
        <w:jc w:val="left"/>
        <w:tblInd w:w="-115.0" w:type="dxa"/>
        <w:tblLayout w:type="fixed"/>
        <w:tblLook w:val="0000"/>
      </w:tblPr>
      <w:tblGrid>
        <w:gridCol w:w="1668"/>
        <w:gridCol w:w="7598"/>
        <w:tblGridChange w:id="0">
          <w:tblGrid>
            <w:gridCol w:w="1668"/>
            <w:gridCol w:w="759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Acteurs</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Client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Client, souscripteur</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CSD</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Dépositaire centrale : Maroclear</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MegaCor</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Module de gestion des opérations sur titres</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MegaCommon</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Module de gestion du référentiel valeur, client, compte titre, compte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MegaTrade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Module de gestion du carnet d’ordre pour Bourse et OPCVM</w:t>
            </w:r>
          </w:p>
        </w:tc>
      </w:tr>
    </w:tbl>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tabs>
          <w:tab w:val="left" w:pos="3288"/>
        </w:tabs>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y810tw" w:id="20"/>
      <w:bookmarkEnd w:id="20"/>
      <w:r w:rsidDel="00000000" w:rsidR="00000000" w:rsidRPr="00000000">
        <w:rPr>
          <w:rFonts w:ascii="Calibri" w:cs="Calibri" w:eastAsia="Calibri" w:hAnsi="Calibri"/>
          <w:b w:val="1"/>
          <w:sz w:val="26"/>
          <w:szCs w:val="26"/>
          <w:rtl w:val="0"/>
        </w:rPr>
        <w:t xml:space="preserve">Liste des flux :</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86"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pour les OST obligatoire et sans choix :</w:t>
      </w:r>
    </w:p>
    <w:tbl>
      <w:tblPr>
        <w:tblStyle w:val="Table7"/>
        <w:bidiVisual w:val="0"/>
        <w:tblW w:w="9287.0" w:type="dxa"/>
        <w:jc w:val="left"/>
        <w:tblInd w:w="-115.0" w:type="dxa"/>
        <w:tblLayout w:type="fixed"/>
        <w:tblLook w:val="0000"/>
      </w:tblPr>
      <w:tblGrid>
        <w:gridCol w:w="895"/>
        <w:gridCol w:w="1238"/>
        <w:gridCol w:w="7154"/>
        <w:tblGridChange w:id="0">
          <w:tblGrid>
            <w:gridCol w:w="895"/>
            <w:gridCol w:w="1238"/>
            <w:gridCol w:w="715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bookmarkStart w:colFirst="0" w:colLast="0" w:name="_4i7ojhp" w:id="21"/>
            <w:bookmarkEnd w:id="21"/>
            <w:r w:rsidDel="00000000" w:rsidR="00000000" w:rsidRPr="00000000">
              <w:rPr>
                <w:rFonts w:ascii="Arial" w:cs="Arial" w:eastAsia="Arial" w:hAnsi="Arial"/>
                <w:b w:val="1"/>
                <w:sz w:val="20"/>
                <w:szCs w:val="20"/>
                <w:rtl w:val="0"/>
              </w:rPr>
              <w:t xml:space="preserve">Flux</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Lettre d’annonce sur Opération sur titre </w:t>
            </w:r>
            <w:r w:rsidDel="00000000" w:rsidR="00000000" w:rsidRPr="00000000">
              <w:rPr>
                <w:b w:val="1"/>
                <w:rtl w:val="0"/>
              </w:rPr>
              <w:t xml:space="preserve">(Media : Note d’information fichier PDF)</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2 -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d’annonce généré pour les clients éligibles </w:t>
            </w:r>
            <w:r w:rsidDel="00000000" w:rsidR="00000000" w:rsidRPr="00000000">
              <w:rPr>
                <w:b w:val="1"/>
                <w:rtl w:val="0"/>
              </w:rPr>
              <w:t xml:space="preserve">(Media : Par Email, Swift)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3 -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Réception des paiements marché via les fichiers comptables RSM, RCQ </w:t>
            </w:r>
            <w:r w:rsidDel="00000000" w:rsidR="00000000" w:rsidRPr="00000000">
              <w:rPr>
                <w:b w:val="1"/>
                <w:rtl w:val="0"/>
              </w:rPr>
              <w:t xml:space="preserve">(Media : Fichier txt)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4 -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d’opération généré pour les clients </w:t>
            </w:r>
            <w:r w:rsidDel="00000000" w:rsidR="00000000" w:rsidRPr="00000000">
              <w:rPr>
                <w:b w:val="1"/>
                <w:rtl w:val="0"/>
              </w:rPr>
              <w:t xml:space="preserve">(Media : Par Email, Swift, fichier txt &lt;Trajem&gt;)</w:t>
            </w: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86"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pour les OST obligatoire et avec choix :</w:t>
      </w:r>
    </w:p>
    <w:tbl>
      <w:tblPr>
        <w:tblStyle w:val="Table8"/>
        <w:bidiVisual w:val="0"/>
        <w:tblW w:w="9287.0" w:type="dxa"/>
        <w:jc w:val="left"/>
        <w:tblInd w:w="-115.0" w:type="dxa"/>
        <w:tblLayout w:type="fixed"/>
        <w:tblLook w:val="0000"/>
      </w:tblPr>
      <w:tblGrid>
        <w:gridCol w:w="895"/>
        <w:gridCol w:w="1238"/>
        <w:gridCol w:w="7154"/>
        <w:tblGridChange w:id="0">
          <w:tblGrid>
            <w:gridCol w:w="895"/>
            <w:gridCol w:w="1238"/>
            <w:gridCol w:w="715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Flux</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Lettre d’annonce sur Opération sur titre </w:t>
            </w:r>
            <w:r w:rsidDel="00000000" w:rsidR="00000000" w:rsidRPr="00000000">
              <w:rPr>
                <w:b w:val="1"/>
                <w:rtl w:val="0"/>
              </w:rPr>
              <w:t xml:space="preserve">(Media : Note d’information fichier PDF)</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2 -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d’annonce généré pour les clients éligibles </w:t>
            </w:r>
            <w:r w:rsidDel="00000000" w:rsidR="00000000" w:rsidRPr="00000000">
              <w:rPr>
                <w:b w:val="1"/>
                <w:rtl w:val="0"/>
              </w:rPr>
              <w:t xml:space="preserve">(Media : Par Email, Swift)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Réception des instructions client </w:t>
            </w:r>
            <w:r w:rsidDel="00000000" w:rsidR="00000000" w:rsidRPr="00000000">
              <w:rPr>
                <w:b w:val="1"/>
                <w:rtl w:val="0"/>
              </w:rPr>
              <w:t xml:space="preserve">(Media : Fax ou par Email)</w:t>
            </w:r>
            <w:r w:rsidDel="00000000" w:rsidR="00000000" w:rsidRPr="00000000">
              <w:rPr>
                <w:rtl w:val="0"/>
              </w:rPr>
            </w:r>
          </w:p>
        </w:tc>
      </w:tr>
      <w:tr>
        <w:trPr>
          <w:trHeight w:val="6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4 -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Réception des paiements marché via les fichiers comptables RSM, RCQ </w:t>
            </w:r>
            <w:r w:rsidDel="00000000" w:rsidR="00000000" w:rsidRPr="00000000">
              <w:rPr>
                <w:b w:val="1"/>
                <w:rtl w:val="0"/>
              </w:rPr>
              <w:t xml:space="preserve">(Media : Fichier txt)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5 -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d’opération généré pour les clients </w:t>
            </w:r>
            <w:r w:rsidDel="00000000" w:rsidR="00000000" w:rsidRPr="00000000">
              <w:rPr>
                <w:b w:val="1"/>
                <w:rtl w:val="0"/>
              </w:rPr>
              <w:t xml:space="preserve">(Media : Par Email, Swift, Fichier txt &lt;Trajem&gt;)</w:t>
            </w:r>
            <w:r w:rsidDel="00000000" w:rsidR="00000000" w:rsidRPr="00000000">
              <w:rPr>
                <w:rtl w:val="0"/>
              </w:rPr>
            </w:r>
          </w:p>
        </w:tc>
      </w:tr>
    </w:tbl>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Remarque AWB : Les instructions clients peuvent être reçues via swift (MT 565)</w:t>
      </w:r>
    </w:p>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1"/>
          <w:color w:val="ff0000"/>
          <w:sz w:val="22"/>
          <w:szCs w:val="22"/>
        </w:rPr>
      </w:pPr>
      <w:r w:rsidDel="00000000" w:rsidR="00000000" w:rsidRPr="00000000">
        <w:rPr>
          <w:rFonts w:ascii="Calibri" w:cs="Calibri" w:eastAsia="Calibri" w:hAnsi="Calibri"/>
          <w:b w:val="1"/>
          <w:color w:val="00b050"/>
          <w:sz w:val="22"/>
          <w:szCs w:val="22"/>
          <w:rtl w:val="0"/>
        </w:rPr>
        <w:t xml:space="preserve">Remarque Vermeg : Il est convenu que le traitement des Swifts In sera spécifié dans un document à part</w:t>
      </w:r>
      <w:r w:rsidDel="00000000" w:rsidR="00000000" w:rsidRPr="00000000">
        <w:rPr>
          <w:rFonts w:ascii="Calibri" w:cs="Calibri" w:eastAsia="Calibri" w:hAnsi="Calibri"/>
          <w:b w:val="1"/>
          <w:color w:val="ff0000"/>
          <w:sz w:val="22"/>
          <w:szCs w:val="22"/>
          <w:rtl w:val="0"/>
        </w:rPr>
        <w:t xml:space="preserve">.  </w:t>
      </w:r>
      <w:r w:rsidDel="00000000" w:rsidR="00000000" w:rsidRPr="00000000">
        <w:rPr>
          <w:rFonts w:ascii="Wingdings" w:cs="Wingdings" w:eastAsia="Wingdings" w:hAnsi="Wingdings"/>
          <w:b w:val="1"/>
          <w:color w:val="ff0000"/>
          <w:sz w:val="22"/>
          <w:szCs w:val="22"/>
          <w:rtl w:val="0"/>
        </w:rPr>
        <w:t xml:space="preserve">➔</w:t>
      </w:r>
      <w:r w:rsidDel="00000000" w:rsidR="00000000" w:rsidRPr="00000000">
        <w:rPr>
          <w:rFonts w:ascii="Calibri" w:cs="Calibri" w:eastAsia="Calibri" w:hAnsi="Calibri"/>
          <w:b w:val="1"/>
          <w:color w:val="ff0000"/>
          <w:sz w:val="22"/>
          <w:szCs w:val="22"/>
          <w:rtl w:val="0"/>
        </w:rPr>
        <w:t xml:space="preserve"> Réponse AWB : Les swifts IN s’entendent des instructions clients  relatives aux opérations sur titres qui doivent être traitées par MEGACOR. ( des exemples de swifts marché local sera transmis à VERMEG).</w:t>
      </w:r>
    </w:p>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jc w:val="both"/>
        <w:rPr>
          <w:b w:val="1"/>
          <w:i w:val="1"/>
          <w:smallCaps w:val="1"/>
          <w:color w:val="404040"/>
          <w:sz w:val="20"/>
          <w:szCs w:val="20"/>
        </w:rPr>
      </w:pPr>
      <w:r w:rsidDel="00000000" w:rsidR="00000000" w:rsidRPr="00000000">
        <w:br w:type="page"/>
      </w:r>
      <w:r w:rsidDel="00000000" w:rsidR="00000000" w:rsidRPr="00000000">
        <w:rPr>
          <w:b w:val="1"/>
          <w:i w:val="1"/>
          <w:sz w:val="20"/>
          <w:szCs w:val="20"/>
          <w:rtl w:val="0"/>
        </w:rPr>
        <w:t xml:space="preserve">[Début Section Vermeg]</w:t>
      </w: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2xcytpi" w:id="22"/>
      <w:bookmarkEnd w:id="22"/>
      <w:r w:rsidDel="00000000" w:rsidR="00000000" w:rsidRPr="00000000">
        <w:rPr>
          <w:rFonts w:ascii="Calibri" w:cs="Calibri" w:eastAsia="Calibri" w:hAnsi="Calibri"/>
          <w:b w:val="1"/>
          <w:smallCaps w:val="1"/>
          <w:sz w:val="32"/>
          <w:szCs w:val="32"/>
          <w:rtl w:val="0"/>
        </w:rPr>
        <w:t xml:space="preserve">Processus Metier</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Les processus métier spécifiés dans le document sont ceux relatifs à la gestion des opérations sur titres pour le marché local :</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Exploitation des données du référentiel (Valeur, Client, compte titre, compte espèce)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Création et mise à jour des annonces manuellement ou automatiquement via le tableau d’amortissement.</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Recensement des positions éligibles clients et marché pour chaque opération sur titre.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des notifications en mode automatique ou manuel par profil de client et dans plusieurs étapes du cycle de vie de l’annonce (Création annonce, mise à jour, calcul des exécutions, confirmation du paiement client).</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Calcule automatique et manuel des exécutions client et marché titre et espèce.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Création des instructions client en mode individuel ou Massif.</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des exécutions en mode automatique depuis la saisir des instructions clients.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Consolidation des instructions clients et génération automatique des exécutions marché consolidés.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Réception des paiements marchés et réconciliation avec les exécutions marchées.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Vente des rompus sur les valeurs détachante depuis MegaCor et création automatique de l’ordre dans MegaTrade.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Blocage et déblocage automatique des positions lors des assemblées générales ordinaires et extraordinaires.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des paiements clients titre et espèce et envoi des avis d’opérations.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Evaluation du coût moyen pondéré par valeur et par compte titre client et transmission du résultat vers MegaCommon. </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des règles de commissionnements.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 la Taxe.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des OST sur flux (Suspens et Transactions tardives)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des alertes au niveau du tableau de bord utilisateur.</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du reporting réglementaires et de contrôle internes.</w:t>
      </w:r>
    </w:p>
    <w:p w:rsidR="00000000" w:rsidDel="00000000" w:rsidP="00000000" w:rsidRDefault="00000000" w:rsidRPr="00000000">
      <w:pPr>
        <w:pBdr/>
        <w:spacing w:after="240" w:before="240"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ci93xb" w:id="23"/>
      <w:bookmarkEnd w:id="23"/>
      <w:r w:rsidDel="00000000" w:rsidR="00000000" w:rsidRPr="00000000">
        <w:rPr>
          <w:rFonts w:ascii="Calibri" w:cs="Calibri" w:eastAsia="Calibri" w:hAnsi="Calibri"/>
          <w:b w:val="1"/>
          <w:sz w:val="26"/>
          <w:szCs w:val="26"/>
          <w:rtl w:val="0"/>
        </w:rPr>
        <w:t xml:space="preserve">Gestion des annonces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whwml4" w:id="24"/>
      <w:bookmarkEnd w:id="24"/>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2bn6wsx" w:id="25"/>
      <w:bookmarkEnd w:id="25"/>
      <w:r w:rsidDel="00000000" w:rsidR="00000000" w:rsidRPr="00000000">
        <w:rPr>
          <w:rtl w:val="0"/>
        </w:rPr>
        <w:t xml:space="preserve">Le but de cette première partie est de définir les différents types d’OST gérés par le module MegaCor pour le marché local, les données essentielles pour leurs créations ainsi qu’une description du cycle de vie de chacune d’elles (Statut, processus, impacts … etc). </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qsh70q" w:id="26"/>
      <w:bookmarkEnd w:id="26"/>
      <w:r w:rsidDel="00000000" w:rsidR="00000000" w:rsidRPr="00000000">
        <w:rPr>
          <w:rFonts w:ascii="Calibri" w:cs="Calibri" w:eastAsia="Calibri" w:hAnsi="Calibri"/>
          <w:b w:val="1"/>
          <w:sz w:val="24"/>
          <w:szCs w:val="24"/>
          <w:rtl w:val="0"/>
        </w:rPr>
        <w:t xml:space="preserve">Type d’annonces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On distingue sur le marché Marocain entre :</w:t>
      </w:r>
    </w:p>
    <w:p w:rsidR="00000000" w:rsidDel="00000000" w:rsidP="00000000" w:rsidRDefault="00000000" w:rsidRPr="00000000">
      <w:pPr>
        <w:pBdr/>
        <w:spacing w:after="240" w:before="240" w:lineRule="auto"/>
        <w:ind w:right="142"/>
        <w:contextualSpacing w:val="0"/>
        <w:jc w:val="both"/>
        <w:rPr/>
      </w:pPr>
      <w:r w:rsidDel="00000000" w:rsidR="00000000" w:rsidRPr="00000000">
        <w:rPr>
          <w:b w:val="1"/>
          <w:i w:val="1"/>
          <w:u w:val="single"/>
          <w:rtl w:val="0"/>
        </w:rPr>
        <w:t xml:space="preserve">Les OST obligatoire sans choix :</w:t>
      </w:r>
      <w:r w:rsidDel="00000000" w:rsidR="00000000" w:rsidRPr="00000000">
        <w:rPr>
          <w:rtl w:val="0"/>
        </w:rPr>
        <w:t xml:space="preserve"> c’est les opérations sur titres ne nécessitant pas l’accord de l’ayant droit et exécutés d’office sur son compte à l’hauteur des positions qu’il détient.</w:t>
      </w:r>
    </w:p>
    <w:p w:rsidR="00000000" w:rsidDel="00000000" w:rsidP="00000000" w:rsidRDefault="00000000" w:rsidRPr="00000000">
      <w:pPr>
        <w:pBdr/>
        <w:spacing w:after="240" w:before="240" w:lineRule="auto"/>
        <w:ind w:right="142"/>
        <w:contextualSpacing w:val="0"/>
        <w:jc w:val="both"/>
        <w:rPr/>
      </w:pPr>
      <w:r w:rsidDel="00000000" w:rsidR="00000000" w:rsidRPr="00000000">
        <w:rPr>
          <w:b w:val="1"/>
          <w:i w:val="1"/>
          <w:u w:val="single"/>
          <w:rtl w:val="0"/>
        </w:rPr>
        <w:t xml:space="preserve">Les OST obligatoires avec choix :</w:t>
      </w:r>
      <w:r w:rsidDel="00000000" w:rsidR="00000000" w:rsidRPr="00000000">
        <w:rPr>
          <w:rtl w:val="0"/>
        </w:rPr>
        <w:t xml:space="preserve"> c’est les opérations sur titres exigent un choix ou une instruction de l’ayant droit, à défaut une instruction sera exécutés par le dépositaire.</w:t>
      </w:r>
    </w:p>
    <w:p w:rsidR="00000000" w:rsidDel="00000000" w:rsidP="00000000" w:rsidRDefault="00000000" w:rsidRPr="00000000">
      <w:pPr>
        <w:pBdr/>
        <w:spacing w:after="240" w:before="240" w:lineRule="auto"/>
        <w:ind w:right="142"/>
        <w:contextualSpacing w:val="0"/>
        <w:jc w:val="both"/>
        <w:rPr/>
      </w:pPr>
      <w:r w:rsidDel="00000000" w:rsidR="00000000" w:rsidRPr="00000000">
        <w:rPr>
          <w:b w:val="1"/>
          <w:i w:val="1"/>
          <w:u w:val="single"/>
          <w:rtl w:val="0"/>
        </w:rPr>
        <w:t xml:space="preserve">Les OST volontaires : </w:t>
      </w:r>
      <w:r w:rsidDel="00000000" w:rsidR="00000000" w:rsidRPr="00000000">
        <w:rPr>
          <w:rtl w:val="0"/>
        </w:rPr>
        <w:t xml:space="preserve">La participation de l’ayant droit n’est pas obligatoire dans ce cas, l’ayant droit manifeste sa volonté pour instruire ou pas son dépositaire.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Se référant aux normes ISO 15022, chaque OST est défini par un code spécifique :</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as4poj" w:id="27"/>
      <w:bookmarkEnd w:id="27"/>
      <w:r w:rsidDel="00000000" w:rsidR="00000000" w:rsidRPr="00000000">
        <w:rPr>
          <w:rFonts w:ascii="Calibri" w:cs="Calibri" w:eastAsia="Calibri" w:hAnsi="Calibri"/>
          <w:b w:val="1"/>
          <w:i w:val="1"/>
          <w:color w:val="000000"/>
          <w:sz w:val="24"/>
          <w:szCs w:val="24"/>
          <w:u w:val="single"/>
          <w:shd w:fill="f2f2f2" w:val="clear"/>
          <w:rtl w:val="0"/>
        </w:rPr>
        <w:t xml:space="preserve">OST obligatoires sans choix</w:t>
      </w:r>
    </w:p>
    <w:p w:rsidR="00000000" w:rsidDel="00000000" w:rsidP="00000000" w:rsidRDefault="00000000" w:rsidRPr="00000000">
      <w:pPr>
        <w:numPr>
          <w:ilvl w:val="0"/>
          <w:numId w:val="2"/>
        </w:numPr>
        <w:pBdr/>
        <w:spacing w:after="240" w:before="240" w:lineRule="auto"/>
        <w:ind w:left="720" w:right="142" w:hanging="360"/>
        <w:jc w:val="both"/>
        <w:rPr/>
      </w:pPr>
      <w:r w:rsidDel="00000000" w:rsidR="00000000" w:rsidRPr="00000000">
        <w:rPr>
          <w:rtl w:val="0"/>
        </w:rPr>
        <w:t xml:space="preserve">Ci-joint la liste des OSTs obligatoires sans choix ainsi que leurs codes ISO :</w:t>
      </w:r>
    </w:p>
    <w:tbl>
      <w:tblPr>
        <w:tblStyle w:val="Table9"/>
        <w:bidiVisual w:val="0"/>
        <w:tblW w:w="9132.0" w:type="dxa"/>
        <w:jc w:val="left"/>
        <w:tblInd w:w="-14.000000000000004" w:type="dxa"/>
        <w:tblLayout w:type="fixed"/>
        <w:tblLook w:val="0400"/>
      </w:tblPr>
      <w:tblGrid>
        <w:gridCol w:w="609"/>
        <w:gridCol w:w="5411"/>
        <w:gridCol w:w="987"/>
        <w:gridCol w:w="987"/>
        <w:gridCol w:w="1138"/>
        <w:tblGridChange w:id="0">
          <w:tblGrid>
            <w:gridCol w:w="609"/>
            <w:gridCol w:w="5411"/>
            <w:gridCol w:w="987"/>
            <w:gridCol w:w="987"/>
            <w:gridCol w:w="1138"/>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Num</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Libelle 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ISO</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Option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Type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en espèce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DVCA</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INTR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REDM</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partiel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PRED</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Réduction du capital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DECR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gratuite sans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BONU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Changement de dénomination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Fusion absorption sans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MRGR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Assimilation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Division de la valeur nominal avec ou sans changement du  code ISIN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SPLF</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strike w:val="1"/>
                <w:color w:val="ff0000"/>
              </w:rPr>
            </w:pPr>
            <w:r w:rsidDel="00000000" w:rsidR="00000000" w:rsidRPr="00000000">
              <w:rPr>
                <w:strike w:val="1"/>
                <w:color w:val="ff0000"/>
                <w:rtl w:val="0"/>
              </w:rPr>
              <w:t xml:space="preserve">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Regroupement des actions</w:t>
            </w:r>
          </w:p>
          <w:p w:rsidR="00000000" w:rsidDel="00000000" w:rsidP="00000000" w:rsidRDefault="00000000" w:rsidRPr="00000000">
            <w:pPr>
              <w:pBdr/>
              <w:spacing w:line="240" w:lineRule="auto"/>
              <w:contextualSpacing w:val="0"/>
              <w:rPr>
                <w:b w:val="1"/>
                <w:color w:val="00b050"/>
              </w:rPr>
            </w:pPr>
            <w:r w:rsidDel="00000000" w:rsidR="00000000" w:rsidRPr="00000000">
              <w:rPr>
                <w:b w:val="1"/>
                <w:color w:val="00b050"/>
                <w:rtl w:val="0"/>
              </w:rPr>
              <w:t xml:space="preserve">Remarque Vermeg : Merci de spécifier le type, les options de cette OST nous avons acté lors des ateliers qu’il s’agit d’une OST obligatoire. </w:t>
            </w:r>
            <w:r w:rsidDel="00000000" w:rsidR="00000000" w:rsidRPr="00000000">
              <w:rPr>
                <w:b w:val="1"/>
                <w:color w:val="00b050"/>
                <w:rtl w:val="0"/>
              </w:rPr>
              <w:t xml:space="preserve">➔ </w:t>
            </w:r>
            <w:r w:rsidDel="00000000" w:rsidR="00000000" w:rsidRPr="00000000">
              <w:rPr>
                <w:b w:val="1"/>
                <w:color w:val="ff0000"/>
                <w:rtl w:val="0"/>
              </w:rPr>
              <w:t xml:space="preserve">Réponse AWB : il a été acté dans la réunion des gaps fopnctionnels de traiter cette OST à l’identique  de l’EXOF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SPLR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Obligatoire</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pxezwc" w:id="28"/>
      <w:bookmarkEnd w:id="28"/>
      <w:r w:rsidDel="00000000" w:rsidR="00000000" w:rsidRPr="00000000">
        <w:rPr>
          <w:rFonts w:ascii="Calibri" w:cs="Calibri" w:eastAsia="Calibri" w:hAnsi="Calibri"/>
          <w:b w:val="1"/>
          <w:i w:val="1"/>
          <w:color w:val="000000"/>
          <w:sz w:val="24"/>
          <w:szCs w:val="24"/>
          <w:u w:val="single"/>
          <w:shd w:fill="f2f2f2" w:val="clear"/>
          <w:rtl w:val="0"/>
        </w:rPr>
        <w:t xml:space="preserve">OST optionnels ou avec choix</w:t>
      </w:r>
    </w:p>
    <w:p w:rsidR="00000000" w:rsidDel="00000000" w:rsidP="00000000" w:rsidRDefault="00000000" w:rsidRPr="00000000">
      <w:pPr>
        <w:numPr>
          <w:ilvl w:val="0"/>
          <w:numId w:val="2"/>
        </w:numPr>
        <w:pBdr/>
        <w:spacing w:after="240" w:before="240" w:lineRule="auto"/>
        <w:ind w:left="720" w:right="142" w:hanging="360"/>
        <w:jc w:val="both"/>
        <w:rPr/>
      </w:pPr>
      <w:r w:rsidDel="00000000" w:rsidR="00000000" w:rsidRPr="00000000">
        <w:rPr>
          <w:rtl w:val="0"/>
        </w:rPr>
        <w:t xml:space="preserve">Ci-joint la liste des OSTs optionnels avec choix ainsi que leurs codes ISO (Une option par défaut est définie au minimum :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tbl>
      <w:tblPr>
        <w:tblStyle w:val="Table10"/>
        <w:bidiVisual w:val="0"/>
        <w:tblW w:w="9086.0" w:type="dxa"/>
        <w:jc w:val="left"/>
        <w:tblInd w:w="-14.000000000000004" w:type="dxa"/>
        <w:tblLayout w:type="fixed"/>
        <w:tblLook w:val="0400"/>
      </w:tblPr>
      <w:tblGrid>
        <w:gridCol w:w="657"/>
        <w:gridCol w:w="4638"/>
        <w:gridCol w:w="1382"/>
        <w:gridCol w:w="1275"/>
        <w:gridCol w:w="1134"/>
        <w:tblGridChange w:id="0">
          <w:tblGrid>
            <w:gridCol w:w="657"/>
            <w:gridCol w:w="4638"/>
            <w:gridCol w:w="1382"/>
            <w:gridCol w:w="1275"/>
            <w:gridCol w:w="1134"/>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Num</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Libelle 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ISO</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Type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optionnels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DVOP</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 / 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ff0000"/>
              </w:rPr>
            </w:pPr>
            <w:r w:rsidDel="00000000" w:rsidR="00000000" w:rsidRPr="00000000">
              <w:rPr>
                <w:color w:val="ff0000"/>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Augmentation du capital en numéraire</w:t>
            </w:r>
          </w:p>
          <w:p w:rsidR="00000000" w:rsidDel="00000000" w:rsidP="00000000" w:rsidRDefault="00000000" w:rsidRPr="00000000">
            <w:pPr>
              <w:pBdr/>
              <w:spacing w:line="240" w:lineRule="auto"/>
              <w:contextualSpacing w:val="0"/>
              <w:rPr>
                <w:b w:val="1"/>
                <w:color w:val="00b050"/>
              </w:rPr>
            </w:pPr>
            <w:r w:rsidDel="00000000" w:rsidR="00000000" w:rsidRPr="00000000">
              <w:rPr>
                <w:b w:val="1"/>
                <w:color w:val="00b050"/>
                <w:rtl w:val="0"/>
              </w:rPr>
              <w:t xml:space="preserve">Remarque Vermeg : L’OST d’augementation de capital est optionnel, pourquoi elle est effacée ?  </w:t>
            </w:r>
            <w:r w:rsidDel="00000000" w:rsidR="00000000" w:rsidRPr="00000000">
              <w:rPr>
                <w:b w:val="1"/>
                <w:color w:val="ff0000"/>
                <w:rtl w:val="0"/>
              </w:rPr>
              <w:t xml:space="preserve">Réponse AWB : OK</w:t>
            </w:r>
            <w:r w:rsidDel="00000000" w:rsidR="00000000" w:rsidRPr="00000000">
              <w:rPr>
                <w:b w:val="1"/>
                <w:color w:val="00b05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RHTS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EXER / OVER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Optionnels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gratuite avec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BONUW</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Fusion absorption avec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MRGRC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Conversion des obligations (Remboursable en action ou convertible en action)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  (R up ou down)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bl>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9x2ik5" w:id="29"/>
      <w:bookmarkEnd w:id="29"/>
      <w:r w:rsidDel="00000000" w:rsidR="00000000" w:rsidRPr="00000000">
        <w:rPr>
          <w:rFonts w:ascii="Calibri" w:cs="Calibri" w:eastAsia="Calibri" w:hAnsi="Calibri"/>
          <w:b w:val="1"/>
          <w:i w:val="1"/>
          <w:color w:val="000000"/>
          <w:sz w:val="24"/>
          <w:szCs w:val="24"/>
          <w:u w:val="single"/>
          <w:shd w:fill="f2f2f2" w:val="clear"/>
          <w:rtl w:val="0"/>
        </w:rPr>
        <w:t xml:space="preserve">OST volontaires</w:t>
      </w:r>
    </w:p>
    <w:p w:rsidR="00000000" w:rsidDel="00000000" w:rsidP="00000000" w:rsidRDefault="00000000" w:rsidRPr="00000000">
      <w:pPr>
        <w:numPr>
          <w:ilvl w:val="0"/>
          <w:numId w:val="2"/>
        </w:numPr>
        <w:pBdr/>
        <w:spacing w:after="240" w:before="240" w:lineRule="auto"/>
        <w:ind w:left="720" w:right="142" w:hanging="360"/>
        <w:jc w:val="both"/>
        <w:rPr/>
      </w:pPr>
      <w:r w:rsidDel="00000000" w:rsidR="00000000" w:rsidRPr="00000000">
        <w:rPr>
          <w:rtl w:val="0"/>
        </w:rPr>
        <w:t xml:space="preserve">Ci-joint la liste des OSTs volontaires ainsi que leurs codes ISO :</w:t>
      </w:r>
    </w:p>
    <w:tbl>
      <w:tblPr>
        <w:tblStyle w:val="Table11"/>
        <w:bidiVisual w:val="0"/>
        <w:tblW w:w="9156.0" w:type="dxa"/>
        <w:jc w:val="left"/>
        <w:tblInd w:w="-14.000000000000004" w:type="dxa"/>
        <w:tblLayout w:type="fixed"/>
        <w:tblLook w:val="0400"/>
      </w:tblPr>
      <w:tblGrid>
        <w:gridCol w:w="707"/>
        <w:gridCol w:w="3055"/>
        <w:gridCol w:w="1355"/>
        <w:gridCol w:w="2955"/>
        <w:gridCol w:w="1084"/>
        <w:tblGridChange w:id="0">
          <w:tblGrid>
            <w:gridCol w:w="707"/>
            <w:gridCol w:w="3055"/>
            <w:gridCol w:w="1355"/>
            <w:gridCol w:w="2955"/>
            <w:gridCol w:w="1084"/>
          </w:tblGrid>
        </w:tblGridChange>
      </w:tblGrid>
      <w:tr>
        <w:trPr>
          <w:trHeight w:val="32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Num</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Libelle 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ISO</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Type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d'achat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TEND</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SELL / 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de retrait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TENDM</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SELL / 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ordinaire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OMET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ABST/CONY/CONN/SPLI/NOAC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extraordinaire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XMET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ABST/CONY/CONN/SPLI/NOAC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bl>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2p2csry" w:id="30"/>
      <w:bookmarkEnd w:id="30"/>
      <w:r w:rsidDel="00000000" w:rsidR="00000000" w:rsidRPr="00000000">
        <w:rPr>
          <w:rFonts w:ascii="Calibri" w:cs="Calibri" w:eastAsia="Calibri" w:hAnsi="Calibri"/>
          <w:b w:val="1"/>
          <w:sz w:val="24"/>
          <w:szCs w:val="24"/>
          <w:rtl w:val="0"/>
        </w:rPr>
        <w:t xml:space="preserve">Création et mise à jour de l’annonce :</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47n2zr" w:id="31"/>
      <w:bookmarkEnd w:id="31"/>
      <w:r w:rsidDel="00000000" w:rsidR="00000000" w:rsidRPr="00000000">
        <w:rPr>
          <w:rFonts w:ascii="Calibri" w:cs="Calibri" w:eastAsia="Calibri" w:hAnsi="Calibri"/>
          <w:b w:val="1"/>
          <w:i w:val="1"/>
          <w:color w:val="000000"/>
          <w:sz w:val="24"/>
          <w:szCs w:val="24"/>
          <w:u w:val="single"/>
          <w:shd w:fill="f2f2f2" w:val="clear"/>
          <w:rtl w:val="0"/>
        </w:rPr>
        <w:t xml:space="preserve">Les sources d’information</w:t>
      </w:r>
    </w:p>
    <w:p w:rsidR="00000000" w:rsidDel="00000000" w:rsidP="00000000" w:rsidRDefault="00000000" w:rsidRPr="00000000">
      <w:pPr>
        <w:numPr>
          <w:ilvl w:val="0"/>
          <w:numId w:val="2"/>
        </w:numPr>
        <w:pBdr/>
        <w:spacing w:after="240" w:before="240" w:lineRule="auto"/>
        <w:ind w:left="720" w:right="142" w:hanging="360"/>
        <w:jc w:val="both"/>
        <w:rPr>
          <w:b w:val="1"/>
          <w:i w:val="1"/>
          <w:u w:val="single"/>
        </w:rPr>
      </w:pPr>
      <w:r w:rsidDel="00000000" w:rsidR="00000000" w:rsidRPr="00000000">
        <w:rPr>
          <w:rtl w:val="0"/>
        </w:rPr>
        <w:t xml:space="preserve">Sur la base des éléments transmis par l’émetteur, MAROCLEAR prend en charge l’OST dans son référentiel et communique à la place, par une note d’information, toutes les données relatives au traitement de l’OST (Date, Valeur, coupons, agent payeur)</w:t>
      </w:r>
      <w:r w:rsidDel="00000000" w:rsidR="00000000" w:rsidRPr="00000000">
        <w:rPr>
          <w:rtl w:val="0"/>
        </w:rPr>
      </w:r>
    </w:p>
    <w:p w:rsidR="00000000" w:rsidDel="00000000" w:rsidP="00000000" w:rsidRDefault="00000000" w:rsidRPr="00000000">
      <w:pPr>
        <w:numPr>
          <w:ilvl w:val="0"/>
          <w:numId w:val="2"/>
        </w:numPr>
        <w:pBdr/>
        <w:spacing w:after="240" w:before="240" w:lineRule="auto"/>
        <w:ind w:left="720" w:right="142" w:hanging="360"/>
        <w:jc w:val="both"/>
        <w:rPr>
          <w:b w:val="1"/>
          <w:i w:val="1"/>
          <w:u w:val="single"/>
        </w:rPr>
      </w:pPr>
      <w:r w:rsidDel="00000000" w:rsidR="00000000" w:rsidRPr="00000000">
        <w:rPr>
          <w:rtl w:val="0"/>
        </w:rPr>
        <w:t xml:space="preserve">Les autres diffuseurs d’informations (Centralisateur, bourse de valeur de Casablanca)</w:t>
      </w:r>
      <w:r w:rsidDel="00000000" w:rsidR="00000000" w:rsidRPr="00000000">
        <w:rPr>
          <w:rtl w:val="0"/>
        </w:rPr>
      </w:r>
    </w:p>
    <w:p w:rsidR="00000000" w:rsidDel="00000000" w:rsidP="00000000" w:rsidRDefault="00000000" w:rsidRPr="00000000">
      <w:pPr>
        <w:numPr>
          <w:ilvl w:val="0"/>
          <w:numId w:val="2"/>
        </w:numPr>
        <w:pBdr/>
        <w:spacing w:after="240" w:before="240" w:lineRule="auto"/>
        <w:ind w:left="720" w:right="142" w:hanging="360"/>
        <w:jc w:val="both"/>
        <w:rPr>
          <w:b w:val="1"/>
          <w:i w:val="1"/>
          <w:u w:val="single"/>
        </w:rPr>
      </w:pPr>
      <w:r w:rsidDel="00000000" w:rsidR="00000000" w:rsidRPr="00000000">
        <w:rPr>
          <w:rtl w:val="0"/>
        </w:rPr>
        <w:t xml:space="preserve">Pour la saisie manuelle, il faudra préciser au niveau de l’annonce la source d’information des données (Maroclear, Centralisateur …)</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o7alnk" w:id="32"/>
      <w:bookmarkEnd w:id="32"/>
      <w:r w:rsidDel="00000000" w:rsidR="00000000" w:rsidRPr="00000000">
        <w:rPr>
          <w:rFonts w:ascii="Calibri" w:cs="Calibri" w:eastAsia="Calibri" w:hAnsi="Calibri"/>
          <w:b w:val="1"/>
          <w:i w:val="1"/>
          <w:color w:val="000000"/>
          <w:sz w:val="24"/>
          <w:szCs w:val="24"/>
          <w:u w:val="single"/>
          <w:shd w:fill="f2f2f2" w:val="clear"/>
          <w:rtl w:val="0"/>
        </w:rPr>
        <w:t xml:space="preserve">Data Cleansing</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Pour permettre l’unicité des données relatives à l’OST, lorsque le teneur de compte dispose de plusieurs sources d’informations, le service Date Cleansing est mis à la disposition du client au niveau de MegaCor en sa version standard. </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Une configuration qui prend en considération des critères de comparaison entre les annonces (Titres, les dates …) et de priorité des sources d’information permet de créer la « Golden Record », l’annonce la plus pertinente.</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Le « Golden Record » doit permettre de gérer la priorité par type de marché et par type d’OST.</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Au cas ou le flux ne soit pas complet ou que d’autres flux soient plus riches en information, l’utilisateur pourra choisir un autre flux en le validant manuellement ou en créant une annonce manuelle regroupant toutes les informations concernant l’OST sous le même numéro d’annonce crée par le premier flux prioritaire.</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3ckvvd" w:id="33"/>
      <w:bookmarkEnd w:id="33"/>
      <w:r w:rsidDel="00000000" w:rsidR="00000000" w:rsidRPr="00000000">
        <w:rPr>
          <w:rFonts w:ascii="Calibri" w:cs="Calibri" w:eastAsia="Calibri" w:hAnsi="Calibri"/>
          <w:b w:val="1"/>
          <w:i w:val="1"/>
          <w:color w:val="000000"/>
          <w:sz w:val="24"/>
          <w:szCs w:val="24"/>
          <w:u w:val="single"/>
          <w:shd w:fill="f2f2f2" w:val="clear"/>
          <w:rtl w:val="0"/>
        </w:rPr>
        <w:t xml:space="preserve">Création de l’annonce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création des annonces relative au OST du marché local peut se faire par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1"/>
          <w:i w:val="1"/>
          <w:color w:val="00000a"/>
          <w:sz w:val="22"/>
          <w:szCs w:val="22"/>
          <w:u w:val="single"/>
          <w:rtl w:val="0"/>
        </w:rPr>
        <w:t xml:space="preserve">Mode manuel </w:t>
      </w:r>
      <w:r w:rsidDel="00000000" w:rsidR="00000000" w:rsidRPr="00000000">
        <w:rPr>
          <w:rFonts w:ascii="Calibri" w:cs="Calibri" w:eastAsia="Calibri" w:hAnsi="Calibri"/>
          <w:b w:val="0"/>
          <w:color w:val="00000a"/>
          <w:sz w:val="22"/>
          <w:szCs w:val="22"/>
          <w:rtl w:val="0"/>
        </w:rPr>
        <w:t xml:space="preserve">: à la réception de la note d’information de MAROCLEAR. Chaque événement aura son écran dédié et un profil de création par habilitation sera défini dans un document à part, la description de l’écran de création est à définir dans la section « </w:t>
      </w:r>
      <w:r w:rsidDel="00000000" w:rsidR="00000000" w:rsidRPr="00000000">
        <w:rPr>
          <w:rFonts w:ascii="Calibri" w:cs="Calibri" w:eastAsia="Calibri" w:hAnsi="Calibri"/>
          <w:b w:val="1"/>
          <w:i w:val="1"/>
          <w:color w:val="00000a"/>
          <w:sz w:val="22"/>
          <w:szCs w:val="22"/>
          <w:u w:val="single"/>
          <w:rtl w:val="0"/>
        </w:rPr>
        <w:t xml:space="preserve">Cas d’utilisation </w:t>
      </w: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1"/>
          <w:i w:val="1"/>
          <w:color w:val="00000a"/>
          <w:sz w:val="22"/>
          <w:szCs w:val="22"/>
          <w:u w:val="single"/>
          <w:rtl w:val="0"/>
        </w:rPr>
        <w:t xml:space="preserve">Mode Automatique :</w:t>
      </w:r>
      <w:r w:rsidDel="00000000" w:rsidR="00000000" w:rsidRPr="00000000">
        <w:rPr>
          <w:rFonts w:ascii="Calibri" w:cs="Calibri" w:eastAsia="Calibri" w:hAnsi="Calibri"/>
          <w:b w:val="0"/>
          <w:color w:val="00000a"/>
          <w:sz w:val="22"/>
          <w:szCs w:val="22"/>
          <w:rtl w:val="0"/>
        </w:rPr>
        <w:t xml:space="preserve"> Depuis le tableau d’amortissement configuré en amont au niveau du référentiel valeurs, 3 annonces </w:t>
      </w:r>
      <w:r w:rsidDel="00000000" w:rsidR="00000000" w:rsidRPr="00000000">
        <w:rPr>
          <w:rFonts w:ascii="Calibri" w:cs="Calibri" w:eastAsia="Calibri" w:hAnsi="Calibri"/>
          <w:b w:val="1"/>
          <w:i w:val="1"/>
          <w:color w:val="00000a"/>
          <w:sz w:val="22"/>
          <w:szCs w:val="22"/>
          <w:rtl w:val="0"/>
        </w:rPr>
        <w:t xml:space="preserve">(Paiement d’intérêts, remboursement partiel ou remboursement total)</w:t>
      </w:r>
      <w:r w:rsidDel="00000000" w:rsidR="00000000" w:rsidRPr="00000000">
        <w:rPr>
          <w:rFonts w:ascii="Calibri" w:cs="Calibri" w:eastAsia="Calibri" w:hAnsi="Calibri"/>
          <w:b w:val="0"/>
          <w:color w:val="00000a"/>
          <w:sz w:val="22"/>
          <w:szCs w:val="22"/>
          <w:rtl w:val="0"/>
        </w:rPr>
        <w:t xml:space="preserve"> devront être créées dans MegaCor selon le type de remboursement, le code coupon non encore fourni à ce moment, il serait possible de le rajouter ultérieurement par l’utilisateur. En cas de modification de l’échéancier sur le référentiel Valeurs, l’annonce doit être automatiquement modifiée si elle n’est pas activée.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Actuellement une configuration permet de générer les annonces en J-10 date d’anniversaire, le contexte étant paramétrable.</w:t>
      </w:r>
      <w:r w:rsidDel="00000000" w:rsidR="00000000" w:rsidRPr="00000000">
        <w:rPr>
          <w:rtl w:val="0"/>
        </w:rPr>
      </w:r>
    </w:p>
    <w:tbl>
      <w:tblPr>
        <w:tblStyle w:val="Table12"/>
        <w:bidiVisual w:val="0"/>
        <w:tblW w:w="9068.999999999998" w:type="dxa"/>
        <w:jc w:val="left"/>
        <w:tblInd w:w="-14.000000000000004" w:type="dxa"/>
        <w:tblLayout w:type="fixed"/>
        <w:tblLook w:val="0400"/>
      </w:tblPr>
      <w:tblGrid>
        <w:gridCol w:w="2569"/>
        <w:gridCol w:w="2200"/>
        <w:gridCol w:w="2072"/>
        <w:gridCol w:w="2228"/>
        <w:tblGridChange w:id="0">
          <w:tblGrid>
            <w:gridCol w:w="2569"/>
            <w:gridCol w:w="2200"/>
            <w:gridCol w:w="2072"/>
            <w:gridCol w:w="2228"/>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Evènement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génération de l'OST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d'arrêté de position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Date de détachement Maroclear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J-10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tombée de coupon -1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depuis l'échéancier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partiel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J-10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tombée de coupon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depuis l'échéancier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total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J-10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tombée de coupon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depuis l'échéancier</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chaque annonce sera associé un numéro unique et un type d’opération sur titres (Selon la norme ISO 15022) de telle manière qu’il soit possible d’effectuer des requêtes par type d’OST</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Remarque : Il a été décidé de gérer les obligations convertibles et remboursables dans un seul écran. La gestion des 2 types d’obligations sera procédurale.</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ihv636" w:id="34"/>
      <w:bookmarkEnd w:id="34"/>
      <w:r w:rsidDel="00000000" w:rsidR="00000000" w:rsidRPr="00000000">
        <w:rPr>
          <w:rFonts w:ascii="Calibri" w:cs="Calibri" w:eastAsia="Calibri" w:hAnsi="Calibri"/>
          <w:b w:val="1"/>
          <w:i w:val="1"/>
          <w:color w:val="000000"/>
          <w:sz w:val="24"/>
          <w:szCs w:val="24"/>
          <w:u w:val="single"/>
          <w:shd w:fill="f2f2f2" w:val="clear"/>
          <w:rtl w:val="0"/>
        </w:rPr>
        <w:t xml:space="preserve">Validation des annonces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Toutes annonces est sujettes à un contrôle de 04 yeux suite à sa création, une alerte est à générer au niveau du tableau de bord pour les OST en statut « Préliminaire », le validateur aura à annuler ou a valider l’annonce.</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les mises à jour, ou bien qu’ils seront acceptés ou rejetés par l’utilisateur, dans ce cas le système ne va pas considérer les modifications effectuées.</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2hioqz" w:id="35"/>
      <w:bookmarkEnd w:id="35"/>
      <w:r w:rsidDel="00000000" w:rsidR="00000000" w:rsidRPr="00000000">
        <w:rPr>
          <w:rFonts w:ascii="Calibri" w:cs="Calibri" w:eastAsia="Calibri" w:hAnsi="Calibri"/>
          <w:b w:val="1"/>
          <w:i w:val="1"/>
          <w:color w:val="000000"/>
          <w:sz w:val="24"/>
          <w:szCs w:val="24"/>
          <w:u w:val="single"/>
          <w:shd w:fill="f2f2f2" w:val="clear"/>
          <w:rtl w:val="0"/>
        </w:rPr>
        <w:t xml:space="preserve">Historisation des annonces et de la documentation</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MegaCor présente des écrans de Monitoring qui permettent de consulter à n’importe quel moment le statut des OSTs ainsi leurs dates de création et de mise à jour.</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hmsyys" w:id="36"/>
      <w:bookmarkEnd w:id="36"/>
      <w:r w:rsidDel="00000000" w:rsidR="00000000" w:rsidRPr="00000000">
        <w:rPr>
          <w:rFonts w:ascii="Calibri" w:cs="Calibri" w:eastAsia="Calibri" w:hAnsi="Calibri"/>
          <w:b w:val="1"/>
          <w:i w:val="1"/>
          <w:color w:val="000000"/>
          <w:sz w:val="24"/>
          <w:szCs w:val="24"/>
          <w:u w:val="single"/>
          <w:shd w:fill="f2f2f2" w:val="clear"/>
          <w:rtl w:val="0"/>
        </w:rPr>
        <w:t xml:space="preserve">Règles de gestion et de contrôle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Exploitation des données informations externes publiées lors des événements :</w:t>
      </w:r>
      <w:r w:rsidDel="00000000" w:rsidR="00000000" w:rsidRPr="00000000">
        <w:rPr>
          <w:rFonts w:ascii="Calibri" w:cs="Calibri" w:eastAsia="Calibri" w:hAnsi="Calibri"/>
          <w:b w:val="0"/>
          <w:color w:val="00000a"/>
          <w:sz w:val="22"/>
          <w:szCs w:val="22"/>
          <w:rtl w:val="0"/>
        </w:rPr>
        <w:t xml:space="preserve"> L’utilisateur doit saisir manuellement l’annonce en précisant la source d’information (MAROCLEAR, Bourse de Casablanca, CDVM, Emetteur)</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Exploitation des données du référentiel : </w:t>
      </w:r>
      <w:r w:rsidDel="00000000" w:rsidR="00000000" w:rsidRPr="00000000">
        <w:rPr>
          <w:rFonts w:ascii="Calibri" w:cs="Calibri" w:eastAsia="Calibri" w:hAnsi="Calibri"/>
          <w:b w:val="0"/>
          <w:color w:val="00000a"/>
          <w:sz w:val="22"/>
          <w:szCs w:val="22"/>
          <w:rtl w:val="0"/>
        </w:rPr>
        <w:t xml:space="preserve">Valeur, prix de coupon ou remboursement depuis l’échéancier … etc.</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Mise à jour des annonces : </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Manuellement par l’utilisateur.</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Automatique depuis le tableau d’amortissement mais avant la validation de l’annonce.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0"/>
          <w:color w:val="00000a"/>
          <w:sz w:val="22"/>
          <w:szCs w:val="22"/>
          <w:rtl w:val="0"/>
        </w:rPr>
        <w:t xml:space="preserve">Le système doit opérer un contrôle d’existence après chaque mise à jour via le processus Data Cleansing par les données les plus pertinentes (Code ISIN, Date de référence), en cas d’incohérence une nouvelle OST sera crée.</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1mghml" w:id="37"/>
      <w:bookmarkEnd w:id="37"/>
      <w:r w:rsidDel="00000000" w:rsidR="00000000" w:rsidRPr="00000000">
        <w:rPr>
          <w:rFonts w:ascii="Calibri" w:cs="Calibri" w:eastAsia="Calibri" w:hAnsi="Calibri"/>
          <w:b w:val="1"/>
          <w:sz w:val="24"/>
          <w:szCs w:val="24"/>
          <w:rtl w:val="0"/>
        </w:rPr>
        <w:t xml:space="preserve">Champ nécessaires par type d’annonce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communes pour la création des OST sont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Code ISIN sujet de l’annonce</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Référence unique </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Code OST et son type.</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Le centralisateur de l’opération : Ici c’est l’agent payeur.</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Option par défaut dans le cas d’une OST avec choix (Exemple : DVOP)</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AWB demande à ce le compte espèce pivot soit renseigné dans les annonces avec mouvements espèces pour des fins comptable.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NB : les données disponibles dans le référentiel ou les échéanciers y compris les dates sont reprises automatiquement dans l’annonce.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à consigner sous les options sont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Code option (Ex : option CASH/ SECU) et le label de l’option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Numéro de l’option : c’est a partir de ce champs que les informations seront déduites au niveau de l’option automatiquement.</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d’ouverture de l’opération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de clôture de l’opération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limite client</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limite marché</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à renseigner sous les mouvements titres de l’OST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limite marché</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Un champ « dernier cours connu » soit renseigné pour calculer les commissions sur les OST d’échange.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à renseigner sous les mouvements espèces de l’OST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Prix de l’opération (Exemple : Prix du coupon)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Devise de l’opération (MAD : pour le marché local)</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Le type de cotation qui est toujours en montant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Ci-joint un tableau récapitulatif des champs nécessaires pour tous les types d’annonce :</w:t>
      </w:r>
    </w:p>
    <w:tbl>
      <w:tblPr>
        <w:tblStyle w:val="Table13"/>
        <w:bidiVisual w:val="0"/>
        <w:tblW w:w="9463.0" w:type="dxa"/>
        <w:jc w:val="left"/>
        <w:tblInd w:w="-14.000000000000004" w:type="dxa"/>
        <w:tblLayout w:type="fixed"/>
        <w:tblLook w:val="0400"/>
      </w:tblPr>
      <w:tblGrid>
        <w:gridCol w:w="3909"/>
        <w:gridCol w:w="5554"/>
        <w:tblGridChange w:id="0">
          <w:tblGrid>
            <w:gridCol w:w="3909"/>
            <w:gridCol w:w="5554"/>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w:t>
            </w:r>
          </w:p>
        </w:tc>
        <w:tc>
          <w:tcPr>
            <w:tcBorders>
              <w:top w:color="000000" w:space="0" w:sz="4" w:val="single"/>
              <w:left w:color="000000" w:space="0" w:sz="0" w:val="nil"/>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Champs nécessaires</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doit généré automatiquement depuis le référentiel valeur.</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remboursement ou prix du coupon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(Intérêt ou remboursement)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 en action ou en espèces</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du remboursement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Ration de prix calculé depuis le prix d'obligation et le prix des actions</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des nouvelles actions</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d'amortissement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remboursement</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Echanges de titres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Dates de début et date de clôture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Nouveau code ISIN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Proportion ou parité</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 (Pour les échanges avec choix)</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(Pour les échanges avec choix)</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de l'opération pour les titres entrants et sortant</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présentation : Date d'opération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9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 dividendes en espèce avec détachement des coupons  y compris les OPCVM distribuant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coupon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du coupon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Clé de répartition pour les OPCVMs distribuant pour des fins fiscales</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 dividendes optionnels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droit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coupon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 pour définir le nombre des titres à recevoir</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des actions nouvelles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et de fin de souscription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p w:rsidR="00000000" w:rsidDel="00000000" w:rsidP="00000000" w:rsidRDefault="00000000" w:rsidRPr="00000000">
            <w:pPr>
              <w:pBdr/>
              <w:spacing w:line="240" w:lineRule="auto"/>
              <w:contextualSpacing w:val="0"/>
              <w:rPr/>
            </w:pPr>
            <w:r w:rsidDel="00000000" w:rsidR="00000000" w:rsidRPr="00000000">
              <w:rPr>
                <w:rtl w:val="0"/>
              </w:rPr>
              <w:t xml:space="preserve">Pourcentage autorisé pour le réinvestissement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de titres</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 la nouvelle valeur</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d'opération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Proportion ou parité</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Souscription de titres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de la nouvelle valeur</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pour l'option irréductible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souscription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 la valeur sujet à l'assemblée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la réponse client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la réponse Marché</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présentation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l'assemblée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Description</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 la valeur sujet à l'offre publique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vente des titres</w:t>
            </w:r>
          </w:p>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retrait pour l'offre publique de retrait </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2grqrue" w:id="38"/>
      <w:bookmarkEnd w:id="38"/>
      <w:r w:rsidDel="00000000" w:rsidR="00000000" w:rsidRPr="00000000">
        <w:rPr>
          <w:rFonts w:ascii="Calibri" w:cs="Calibri" w:eastAsia="Calibri" w:hAnsi="Calibri"/>
          <w:b w:val="1"/>
          <w:sz w:val="24"/>
          <w:szCs w:val="24"/>
          <w:rtl w:val="0"/>
        </w:rPr>
        <w:t xml:space="preserve">Date de références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Ceci est la liste des champs date de référence à renseigner au niveau des annonces :</w:t>
      </w: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tbl>
      <w:tblPr>
        <w:tblStyle w:val="Table14"/>
        <w:bidiVisual w:val="0"/>
        <w:tblW w:w="13160.0" w:type="dxa"/>
        <w:jc w:val="left"/>
        <w:tblInd w:w="-15.0" w:type="dxa"/>
        <w:tblLayout w:type="fixed"/>
        <w:tblLook w:val="0400"/>
      </w:tblPr>
      <w:tblGrid>
        <w:gridCol w:w="1740"/>
        <w:gridCol w:w="5780"/>
        <w:gridCol w:w="5640"/>
        <w:tblGridChange w:id="0">
          <w:tblGrid>
            <w:gridCol w:w="1740"/>
            <w:gridCol w:w="5780"/>
            <w:gridCol w:w="56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d'OST</w:t>
            </w:r>
          </w:p>
        </w:tc>
        <w:tc>
          <w:tcPr>
            <w:tcBorders>
              <w:top w:color="000000" w:space="0" w:sz="4" w:val="single"/>
              <w:left w:color="000000" w:space="0" w:sz="0" w:val="nil"/>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4" w:val="single"/>
              <w:left w:color="000000" w:space="0" w:sz="0" w:val="nil"/>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Dates</w:t>
            </w:r>
          </w:p>
        </w:tc>
      </w:tr>
      <w:tr>
        <w:trPr>
          <w:trHeight w:val="600" w:hRule="atLeast"/>
        </w:trPr>
        <w:tc>
          <w:tcPr>
            <w:vMerge w:val="restart"/>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OST d'offices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en espèces y compris sur les OPCVM distribuant</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l'exercice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 des coupons</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d'une fraction du principal</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d'exercice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du coupon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Echange de titres</w:t>
            </w:r>
          </w:p>
        </w:tc>
      </w:tr>
      <w:tr>
        <w:trPr>
          <w:trHeight w:val="6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Division de la valeur nominale avec changement du code ISIN</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Regroupement des actions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d'opération ou date de cotation des nouvelles valeurs</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Réduction de capital</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Fusion absorption sans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Assimilation</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Changement de dénomination</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gratuite sans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strike w:val="1"/>
                <w:color w:val="ff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OST optionnels</w:t>
            </w:r>
          </w:p>
        </w:tc>
        <w:tc>
          <w:tcPr>
            <w:tcBorders>
              <w:top w:color="000000" w:space="0" w:sz="4" w:val="single"/>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Augmentation de capital en numéraire </w:t>
            </w:r>
          </w:p>
        </w:tc>
        <w:tc>
          <w:tcPr>
            <w:tcBorders>
              <w:top w:color="000000" w:space="0" w:sz="4" w:val="single"/>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Conversion des obligations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optionnels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Période de souscription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Fusion absorption avec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d'exercice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Attribution gratuite avec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radiation des anciens titres ou des droits</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ordinaire</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extraordinaire</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l'assemblée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 J-5 Date de l'assemblée générale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d'achat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de retrait</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retrait des titres : pour l’OPR</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détachement bourse : 3 jours avant la date de détachement Maroclear</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détachement Maroclear : correspond à la date de paiement des coupons</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d’exercice : date de paiement en sortie des coupons </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paiement : Date de paiement de l’espèce</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l’ouverture de l’opération : début de collecte des instructions</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clôture de l’opération : fin de collecte des instructions (la période de souscription est généralement au-delà de 20 jours).</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radiation : date à partir de laquelle on ne peut plus exercer les titres : Comme dans le cas d’une division de la valeur nominal, à la date de radiation de l’ancienne valeur qui correspond à la date d’enregistrement de l’annonce, le client n’as plus le droit de vendre le titre sujet à l’OST.</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d’exercice : il s’agit de la date de sortie des titres des comptes des ayants droits cela devra être effectué en concomitance avec l’impact espèce et/ou l’entrée des nouvelles valeurs.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1"/>
          <w:i w:val="1"/>
          <w:color w:val="00000a"/>
          <w:sz w:val="22"/>
          <w:szCs w:val="22"/>
          <w:rtl w:val="0"/>
        </w:rPr>
        <w:t xml:space="preserve">Cycle de vie de l’annonce et différents statut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ff0000"/>
          <w:sz w:val="22"/>
          <w:szCs w:val="22"/>
        </w:rPr>
      </w:pPr>
      <w:r w:rsidDel="00000000" w:rsidR="00000000" w:rsidRPr="00000000">
        <w:drawing>
          <wp:inline distB="0" distT="0" distL="0" distR="0">
            <wp:extent cx="5753100" cy="3667125"/>
            <wp:effectExtent b="0" l="0" r="0" t="0"/>
            <wp:docPr descr="Cycle de vie d'une OST" id="29" name="image72.jpg"/>
            <a:graphic>
              <a:graphicData uri="http://schemas.openxmlformats.org/drawingml/2006/picture">
                <pic:pic>
                  <pic:nvPicPr>
                    <pic:cNvPr descr="Cycle de vie d'une OST" id="0" name="image72.jpg"/>
                    <pic:cNvPicPr preferRelativeResize="0"/>
                  </pic:nvPicPr>
                  <pic:blipFill>
                    <a:blip r:embed="rId11"/>
                    <a:srcRect b="0" l="0" r="0" t="0"/>
                    <a:stretch>
                      <a:fillRect/>
                    </a:stretch>
                  </pic:blipFill>
                  <pic:spPr>
                    <a:xfrm>
                      <a:off x="0" y="0"/>
                      <a:ext cx="5753100" cy="366712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ff0000"/>
          <w:sz w:val="22"/>
          <w:szCs w:val="22"/>
        </w:rPr>
      </w:pP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Comme le montre le schéma, l’annulation peut être effectuée à n’importe quelle étape de l’OST alors que la clôture ne se fait que suite au traitement de l’OST.</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vx1227" w:id="39"/>
      <w:bookmarkEnd w:id="39"/>
      <w:r w:rsidDel="00000000" w:rsidR="00000000" w:rsidRPr="00000000">
        <w:rPr>
          <w:rFonts w:ascii="Calibri" w:cs="Calibri" w:eastAsia="Calibri" w:hAnsi="Calibri"/>
          <w:b w:val="1"/>
          <w:sz w:val="24"/>
          <w:szCs w:val="24"/>
          <w:rtl w:val="0"/>
        </w:rPr>
        <w:t xml:space="preserve">Alerte et notifications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les alertes qui MegaCor doit générer dans le tableau de bord de l’utilisateur lors du traitement des OST :</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Mise à jour ou modification d’une annonce</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OSTs générées depuis le tableau d’amortissement</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annonces non activées dans la date d’arrêté de position</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d’une alerte à la date d’opération d’une OST changement de dénomination depuis MegaCor dans MegaCommon pour l’utilisateur.</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fwokq0" w:id="40"/>
      <w:bookmarkEnd w:id="40"/>
      <w:r w:rsidDel="00000000" w:rsidR="00000000" w:rsidRPr="00000000">
        <w:rPr>
          <w:rFonts w:ascii="Calibri" w:cs="Calibri" w:eastAsia="Calibri" w:hAnsi="Calibri"/>
          <w:b w:val="1"/>
          <w:sz w:val="24"/>
          <w:szCs w:val="24"/>
          <w:rtl w:val="0"/>
        </w:rPr>
        <w:t xml:space="preserve">Eligibilité des ayants droits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v1yuxt" w:id="41"/>
      <w:bookmarkEnd w:id="41"/>
      <w:r w:rsidDel="00000000" w:rsidR="00000000" w:rsidRPr="00000000">
        <w:rPr>
          <w:rFonts w:ascii="Calibri" w:cs="Calibri" w:eastAsia="Calibri" w:hAnsi="Calibri"/>
          <w:b w:val="1"/>
          <w:i w:val="1"/>
          <w:color w:val="000000"/>
          <w:sz w:val="22"/>
          <w:szCs w:val="22"/>
          <w:u w:val="single"/>
          <w:shd w:fill="f2f2f2" w:val="clear"/>
          <w:rtl w:val="0"/>
        </w:rPr>
        <w:t xml:space="preserve">Recensement de la position éligible :</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recensement de la position éligible dans une OST est contraint pas la définition d’une date de référence pour chaque annonce dès son activation.</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position éligible ne dépend pas de la date de consultation mais de la date de référence.</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est possible de consulter les positions éligibles des côtés clients et marché dans des écrans dédiés avec possibilité d’exporter le résultat en un fichier Excel pour des fins d’audit ou de reporting.</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En sortie l’utilisateur aura la liste des clients éligibles sur l’OST traitée avec le détail par catégorie d’avoir, position, masse de ségrégation, type de position, nature de client … etc</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la position éligible marché, le système reprends la position des comptes Nostros chez Maroclear.</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pour les clients sera générée à l’échelle de sa position éligible.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Date d’éligibilité par OST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0"/>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Dans cette partie on va définir les dates de références pour le calcul des positions éligibles (sachant que ces dates sont saisies manuellement ou générées selon l’échéancier). En prenant en considération les positions fermes, les flux et les suspens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sz w:val="24"/>
          <w:szCs w:val="24"/>
        </w:rPr>
      </w:pPr>
      <w:r w:rsidDel="00000000" w:rsidR="00000000" w:rsidRPr="00000000">
        <w:rPr>
          <w:b w:val="1"/>
          <w:i w:val="1"/>
          <w:color w:val="000000"/>
          <w:sz w:val="24"/>
          <w:szCs w:val="24"/>
          <w:rtl w:val="0"/>
        </w:rPr>
        <w:t xml:space="preserve">Position éligible = Position  ferme + Flux + Suspens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tbl>
      <w:tblPr>
        <w:tblStyle w:val="Table15"/>
        <w:bidiVisual w:val="0"/>
        <w:tblW w:w="15541.0" w:type="dxa"/>
        <w:jc w:val="left"/>
        <w:tblInd w:w="-657.0" w:type="dxa"/>
        <w:tblLayout w:type="fixed"/>
        <w:tblLook w:val="0400"/>
      </w:tblPr>
      <w:tblGrid>
        <w:gridCol w:w="799"/>
        <w:gridCol w:w="4111"/>
        <w:gridCol w:w="5386"/>
        <w:gridCol w:w="5245"/>
        <w:tblGridChange w:id="0">
          <w:tblGrid>
            <w:gridCol w:w="799"/>
            <w:gridCol w:w="4111"/>
            <w:gridCol w:w="5386"/>
            <w:gridCol w:w="524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jc w:val="center"/>
              <w:rPr/>
            </w:pPr>
            <w:r w:rsidDel="00000000" w:rsidR="00000000" w:rsidRPr="00000000">
              <w:rPr>
                <w:rFonts w:ascii="Calibri" w:cs="Calibri" w:eastAsia="Calibri" w:hAnsi="Calibri"/>
                <w:rtl w:val="0"/>
              </w:rPr>
              <w:t xml:space="preserve">Num</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Opération sur titres</w:t>
            </w:r>
          </w:p>
        </w:tc>
        <w:tc>
          <w:tcPr>
            <w:tcBorders>
              <w:top w:color="000000" w:space="0" w:sz="8" w:val="single"/>
              <w:left w:color="000000" w:space="0" w:sz="0" w:val="nil"/>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d'arrêté des positions </w:t>
            </w:r>
          </w:p>
        </w:tc>
        <w:tc>
          <w:tcPr>
            <w:tcBorders>
              <w:top w:color="000000" w:space="0" w:sz="8" w:val="single"/>
              <w:left w:color="000000" w:space="0" w:sz="0" w:val="nil"/>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en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intérêts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d'échéance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optionnels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du principal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d'échéance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partiel du principal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d'échéance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Réduction du capital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d'achat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Limite de souscription client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de retrait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Limite de souscription client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Augmentation du capital en numéraire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sans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avec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Changement de dénomination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sans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avec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ordinaire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de l'assemblée générale)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avec suspens*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extraordinaire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de l'assemblée générale)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Assimilation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Division de la valeur nominal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Regroupement des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Conversion des obligations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avec suspens</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*NB : Le traitement des suspens ne sera considéré que pour les titres cotés.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4f1mdlm" w:id="42"/>
      <w:bookmarkEnd w:id="42"/>
      <w:r w:rsidDel="00000000" w:rsidR="00000000" w:rsidRPr="00000000">
        <w:rPr>
          <w:rFonts w:ascii="Calibri" w:cs="Calibri" w:eastAsia="Calibri" w:hAnsi="Calibri"/>
          <w:b w:val="1"/>
          <w:i w:val="1"/>
          <w:color w:val="000000"/>
          <w:sz w:val="22"/>
          <w:szCs w:val="22"/>
          <w:u w:val="single"/>
          <w:shd w:fill="f2f2f2" w:val="clear"/>
          <w:rtl w:val="0"/>
        </w:rPr>
        <w:t xml:space="preserve">Eligibilité selon la nature de position</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Ci-joint la liste de position éligible à l’OST avec le traitement prévue en gestion des réclamations : </w:t>
      </w:r>
      <w:r w:rsidDel="00000000" w:rsidR="00000000" w:rsidRPr="00000000">
        <w:rPr>
          <w:rtl w:val="0"/>
        </w:rPr>
      </w:r>
    </w:p>
    <w:tbl>
      <w:tblPr>
        <w:tblStyle w:val="Table16"/>
        <w:bidiVisual w:val="0"/>
        <w:tblW w:w="9371.0" w:type="dxa"/>
        <w:jc w:val="left"/>
        <w:tblInd w:w="-15.0" w:type="dxa"/>
        <w:tblLayout w:type="fixed"/>
        <w:tblLook w:val="0400"/>
      </w:tblPr>
      <w:tblGrid>
        <w:gridCol w:w="4040"/>
        <w:gridCol w:w="2496"/>
        <w:gridCol w:w="2835"/>
        <w:tblGridChange w:id="0">
          <w:tblGrid>
            <w:gridCol w:w="4040"/>
            <w:gridCol w:w="2496"/>
            <w:gridCol w:w="2835"/>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Eligible</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Gestion des réclamations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Instruite (Mouvement et non 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Nantis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Bloquée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Empruntée*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recevoir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Prêtée*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envoyer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Mise en pension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envoyer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Prise en pension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recevoir</w:t>
            </w:r>
          </w:p>
        </w:tc>
      </w:tr>
      <w:tr>
        <w:trPr>
          <w:trHeight w:val="30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ind w:left="720" w:firstLine="0"/>
              <w:contextualSpacing w:val="0"/>
              <w:rPr>
                <w:color w:val="000000"/>
              </w:rPr>
            </w:pPr>
            <w:r w:rsidDel="00000000" w:rsidR="00000000" w:rsidRPr="00000000">
              <w:rPr>
                <w:rtl w:val="0"/>
              </w:rPr>
            </w:r>
          </w:p>
          <w:p w:rsidR="00000000" w:rsidDel="00000000" w:rsidP="00000000" w:rsidRDefault="00000000" w:rsidRPr="00000000">
            <w:pPr>
              <w:pBdr/>
              <w:spacing w:line="240" w:lineRule="auto"/>
              <w:ind w:left="720" w:firstLine="0"/>
              <w:contextualSpacing w:val="0"/>
              <w:rPr>
                <w:color w:val="000000"/>
              </w:rPr>
            </w:pPr>
            <w:r w:rsidDel="00000000" w:rsidR="00000000" w:rsidRPr="00000000">
              <w:rPr>
                <w:color w:val="000000"/>
                <w:rtl w:val="0"/>
              </w:rPr>
              <w:t xml:space="preserve">(*) Point en cours</w:t>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u6wntf" w:id="43"/>
      <w:bookmarkEnd w:id="43"/>
      <w:r w:rsidDel="00000000" w:rsidR="00000000" w:rsidRPr="00000000">
        <w:rPr>
          <w:rFonts w:ascii="Calibri" w:cs="Calibri" w:eastAsia="Calibri" w:hAnsi="Calibri"/>
          <w:b w:val="1"/>
          <w:i w:val="1"/>
          <w:color w:val="000000"/>
          <w:sz w:val="22"/>
          <w:szCs w:val="22"/>
          <w:u w:val="single"/>
          <w:shd w:fill="f2f2f2" w:val="clear"/>
          <w:rtl w:val="0"/>
        </w:rPr>
        <w:t xml:space="preserve">Eligibilité selon le type d’OST</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OST avec détachement de coupon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0"/>
        </w:numPr>
        <w:pBdr/>
        <w:tabs>
          <w:tab w:val="left" w:pos="708"/>
        </w:tabs>
        <w:spacing w:after="120" w:before="0" w:line="276" w:lineRule="auto"/>
        <w:ind w:left="720" w:hanging="360"/>
        <w:jc w:val="both"/>
        <w:rPr>
          <w:b w:val="1"/>
          <w:i w:val="1"/>
          <w:color w:val="00000a"/>
          <w:sz w:val="24"/>
          <w:szCs w:val="24"/>
        </w:rPr>
      </w:pPr>
      <w:r w:rsidDel="00000000" w:rsidR="00000000" w:rsidRPr="00000000">
        <w:rPr>
          <w:rFonts w:ascii="Calibri" w:cs="Calibri" w:eastAsia="Calibri" w:hAnsi="Calibri"/>
          <w:b w:val="0"/>
          <w:color w:val="00000a"/>
          <w:sz w:val="24"/>
          <w:szCs w:val="24"/>
          <w:u w:val="single"/>
          <w:rtl w:val="0"/>
        </w:rPr>
        <w:t xml:space="preserve">Action cotées</w:t>
      </w:r>
      <w:r w:rsidDel="00000000" w:rsidR="00000000" w:rsidRPr="00000000">
        <w:rPr>
          <w:rFonts w:ascii="Calibri" w:cs="Calibri" w:eastAsia="Calibri" w:hAnsi="Calibri"/>
          <w:b w:val="0"/>
          <w:color w:val="00000a"/>
          <w:sz w:val="24"/>
          <w:szCs w:val="24"/>
          <w:rtl w:val="0"/>
        </w:rPr>
        <w:t xml:space="preserve"> : Position ferme à la date d’enregistrement + les suspens tels que (Date de négociation =&lt; la date de détachement bourse)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rPr>
      </w:pPr>
      <w:r w:rsidDel="00000000" w:rsidR="00000000" w:rsidRPr="00000000">
        <w:rPr>
          <w:rFonts w:ascii="Calibri" w:cs="Calibri" w:eastAsia="Calibri" w:hAnsi="Calibri"/>
          <w:b w:val="0"/>
          <w:color w:val="00000a"/>
          <w:sz w:val="24"/>
          <w:szCs w:val="24"/>
          <w:rtl w:val="0"/>
        </w:rPr>
        <w:t xml:space="preserve">A noter également que pour les transferts internes dénoués entre la date de détachement bourse et la date d’enregistrement, les coupons doivent être détachés sur le compte titre de l’initiateur.</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rPr>
      </w:pPr>
      <w:r w:rsidDel="00000000" w:rsidR="00000000" w:rsidRPr="00000000">
        <w:rPr>
          <w:rtl w:val="0"/>
        </w:rPr>
      </w:r>
    </w:p>
    <w:p w:rsidR="00000000" w:rsidDel="00000000" w:rsidP="00000000" w:rsidRDefault="00000000" w:rsidRPr="00000000">
      <w:pPr>
        <w:numPr>
          <w:ilvl w:val="0"/>
          <w:numId w:val="10"/>
        </w:numPr>
        <w:pBdr/>
        <w:tabs>
          <w:tab w:val="left" w:pos="708"/>
        </w:tabs>
        <w:spacing w:after="120" w:before="0" w:line="276" w:lineRule="auto"/>
        <w:ind w:left="720" w:hanging="360"/>
        <w:jc w:val="both"/>
        <w:rPr>
          <w:b w:val="1"/>
          <w:i w:val="1"/>
          <w:color w:val="00000a"/>
          <w:sz w:val="24"/>
          <w:szCs w:val="24"/>
        </w:rPr>
      </w:pPr>
      <w:r w:rsidDel="00000000" w:rsidR="00000000" w:rsidRPr="00000000">
        <w:rPr>
          <w:rFonts w:ascii="Calibri" w:cs="Calibri" w:eastAsia="Calibri" w:hAnsi="Calibri"/>
          <w:b w:val="0"/>
          <w:color w:val="00000a"/>
          <w:sz w:val="24"/>
          <w:szCs w:val="24"/>
          <w:u w:val="single"/>
          <w:rtl w:val="0"/>
        </w:rPr>
        <w:t xml:space="preserve">Obligation non cotées</w:t>
      </w:r>
      <w:r w:rsidDel="00000000" w:rsidR="00000000" w:rsidRPr="00000000">
        <w:rPr>
          <w:rFonts w:ascii="Calibri" w:cs="Calibri" w:eastAsia="Calibri" w:hAnsi="Calibri"/>
          <w:b w:val="0"/>
          <w:color w:val="00000a"/>
          <w:sz w:val="24"/>
          <w:szCs w:val="24"/>
          <w:rtl w:val="0"/>
        </w:rPr>
        <w:t xml:space="preserve"> : Position ferme à la date d’enregistrement + les suspens tel (Date de dénouement =&lt; la date d’enregistrement.</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OST sur flux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3"/>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u w:val="single"/>
          <w:rtl w:val="0"/>
        </w:rPr>
        <w:t xml:space="preserve">Dénouement tardif</w:t>
      </w:r>
      <w:r w:rsidDel="00000000" w:rsidR="00000000" w:rsidRPr="00000000">
        <w:rPr>
          <w:rFonts w:ascii="Calibri" w:cs="Calibri" w:eastAsia="Calibri" w:hAnsi="Calibri"/>
          <w:b w:val="0"/>
          <w:color w:val="00000a"/>
          <w:sz w:val="24"/>
          <w:szCs w:val="24"/>
          <w:rtl w:val="0"/>
        </w:rPr>
        <w:t xml:space="preserve"> : Traités dans le composant Late trade pour les opérations qui figurent entre la date de détachement et la veille de la date de paiement espèce.</w:t>
      </w:r>
    </w:p>
    <w:p w:rsidR="00000000" w:rsidDel="00000000" w:rsidP="00000000" w:rsidRDefault="00000000" w:rsidRPr="00000000">
      <w:pPr>
        <w:numPr>
          <w:ilvl w:val="0"/>
          <w:numId w:val="13"/>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u w:val="single"/>
          <w:rtl w:val="0"/>
        </w:rPr>
        <w:t xml:space="preserve">Opération de mise et de prise en pension</w:t>
      </w:r>
      <w:r w:rsidDel="00000000" w:rsidR="00000000" w:rsidRPr="00000000">
        <w:rPr>
          <w:rFonts w:ascii="Calibri" w:cs="Calibri" w:eastAsia="Calibri" w:hAnsi="Calibri"/>
          <w:b w:val="0"/>
          <w:color w:val="00000a"/>
          <w:sz w:val="24"/>
          <w:szCs w:val="24"/>
          <w:rtl w:val="0"/>
        </w:rPr>
        <w:t xml:space="preserve"> : Visibles sur l’écran de consultation de la position éligible.</w:t>
      </w:r>
    </w:p>
    <w:p w:rsidR="00000000" w:rsidDel="00000000" w:rsidP="00000000" w:rsidRDefault="00000000" w:rsidRPr="00000000">
      <w:pPr>
        <w:numPr>
          <w:ilvl w:val="0"/>
          <w:numId w:val="13"/>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u w:val="single"/>
          <w:rtl w:val="0"/>
        </w:rPr>
        <w:t xml:space="preserve">Suspens</w:t>
      </w:r>
      <w:r w:rsidDel="00000000" w:rsidR="00000000" w:rsidRPr="00000000">
        <w:rPr>
          <w:rFonts w:ascii="Calibri" w:cs="Calibri" w:eastAsia="Calibri" w:hAnsi="Calibri"/>
          <w:b w:val="0"/>
          <w:color w:val="00000a"/>
          <w:sz w:val="24"/>
          <w:szCs w:val="24"/>
          <w:rtl w:val="0"/>
        </w:rPr>
        <w:t xml:space="preserve"> : les opérations initiées ou ajustés avant la date d’arrêté de position et non encore dénouées.</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4"/>
          <w:szCs w:val="24"/>
          <w:u w:val="single"/>
        </w:rPr>
      </w:pPr>
      <w:r w:rsidDel="00000000" w:rsidR="00000000" w:rsidRPr="00000000">
        <w:rPr>
          <w:rFonts w:ascii="Calibri" w:cs="Calibri" w:eastAsia="Calibri" w:hAnsi="Calibri"/>
          <w:b w:val="0"/>
          <w:i w:val="1"/>
          <w:color w:val="00000a"/>
          <w:sz w:val="24"/>
          <w:szCs w:val="24"/>
          <w:u w:val="single"/>
          <w:rtl w:val="0"/>
        </w:rPr>
        <w:t xml:space="preserve">* Achat suspens : Réclamation à générer à la contrepartie</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4"/>
          <w:szCs w:val="24"/>
          <w:u w:val="single"/>
        </w:rPr>
      </w:pPr>
      <w:r w:rsidDel="00000000" w:rsidR="00000000" w:rsidRPr="00000000">
        <w:rPr>
          <w:rFonts w:ascii="Calibri" w:cs="Calibri" w:eastAsia="Calibri" w:hAnsi="Calibri"/>
          <w:b w:val="0"/>
          <w:i w:val="1"/>
          <w:color w:val="00000a"/>
          <w:sz w:val="24"/>
          <w:szCs w:val="24"/>
          <w:u w:val="single"/>
          <w:rtl w:val="0"/>
        </w:rPr>
        <w:t xml:space="preserve">* Vente suspens : Réclamation à recevoir de la contrepartie</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u w:val="single"/>
        </w:rPr>
      </w:pPr>
      <w:r w:rsidDel="00000000" w:rsidR="00000000" w:rsidRPr="00000000">
        <w:rPr>
          <w:rFonts w:ascii="Calibri" w:cs="Calibri" w:eastAsia="Calibri" w:hAnsi="Calibri"/>
          <w:b w:val="1"/>
          <w:i w:val="1"/>
          <w:color w:val="00000a"/>
          <w:sz w:val="24"/>
          <w:szCs w:val="24"/>
          <w:u w:val="single"/>
          <w:rtl w:val="0"/>
        </w:rPr>
        <w:t xml:space="preserve">Schématisation de la position pour les OST à détachement :</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u w:val="single"/>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a"/>
          <w:sz w:val="24"/>
          <w:szCs w:val="24"/>
        </w:rPr>
      </w:pPr>
      <w:r w:rsidDel="00000000" w:rsidR="00000000" w:rsidRPr="00000000">
        <w:drawing>
          <wp:inline distB="0" distT="0" distL="0" distR="0">
            <wp:extent cx="5753100" cy="3419475"/>
            <wp:effectExtent b="0" l="0" r="0" t="0"/>
            <wp:docPr descr="OST sur flux suspens" id="32" name="image75.jpg"/>
            <a:graphic>
              <a:graphicData uri="http://schemas.openxmlformats.org/drawingml/2006/picture">
                <pic:pic>
                  <pic:nvPicPr>
                    <pic:cNvPr descr="OST sur flux suspens" id="0" name="image75.jpg"/>
                    <pic:cNvPicPr preferRelativeResize="0"/>
                  </pic:nvPicPr>
                  <pic:blipFill>
                    <a:blip r:embed="rId12"/>
                    <a:srcRect b="0" l="0" r="0" t="0"/>
                    <a:stretch>
                      <a:fillRect/>
                    </a:stretch>
                  </pic:blipFill>
                  <pic:spPr>
                    <a:xfrm>
                      <a:off x="0" y="0"/>
                      <a:ext cx="5753100" cy="34194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OST d’échanges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rtl w:val="0"/>
        </w:rPr>
        <w:t xml:space="preserve">La date de référence sera la date d’enregistrement qui correspond à la veille de la date d’opération (Date de cotation des nouvelles actions au niveau de la bourse)</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OST sur flux :</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Tous les mouvements dont la date de négociation intervient à la date d’enregistrement et dont la date de dénouement intervient après cette date doivent être intégrés :</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 Date de négociation &lt; date d’opération</w:t>
      </w:r>
    </w:p>
    <w:p w:rsidR="00000000" w:rsidDel="00000000" w:rsidP="00000000" w:rsidRDefault="00000000" w:rsidRPr="00000000">
      <w:pPr>
        <w:pBdr/>
        <w:tabs>
          <w:tab w:val="left" w:pos="708"/>
        </w:tabs>
        <w:spacing w:after="120" w:before="0" w:line="276" w:lineRule="auto"/>
        <w:ind w:left="36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u w:val="single"/>
        </w:rPr>
      </w:pPr>
      <w:r w:rsidDel="00000000" w:rsidR="00000000" w:rsidRPr="00000000">
        <w:rPr>
          <w:rFonts w:ascii="Calibri" w:cs="Calibri" w:eastAsia="Calibri" w:hAnsi="Calibri"/>
          <w:b w:val="1"/>
          <w:i w:val="1"/>
          <w:color w:val="00000a"/>
          <w:sz w:val="24"/>
          <w:szCs w:val="24"/>
          <w:u w:val="single"/>
          <w:rtl w:val="0"/>
        </w:rPr>
        <w:t xml:space="preserve">Schématisation de la position pour les OSTs d’échanges :</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drawing>
          <wp:inline distB="0" distT="0" distL="0" distR="0">
            <wp:extent cx="5753100" cy="1895475"/>
            <wp:effectExtent b="0" l="0" r="0" t="0"/>
            <wp:docPr descr="OST d'échange" id="31" name="image74.jpg"/>
            <a:graphic>
              <a:graphicData uri="http://schemas.openxmlformats.org/drawingml/2006/picture">
                <pic:pic>
                  <pic:nvPicPr>
                    <pic:cNvPr descr="OST d'échange" id="0" name="image74.jpg"/>
                    <pic:cNvPicPr preferRelativeResize="0"/>
                  </pic:nvPicPr>
                  <pic:blipFill>
                    <a:blip r:embed="rId13"/>
                    <a:srcRect b="0" l="0" r="0" t="0"/>
                    <a:stretch>
                      <a:fillRect/>
                    </a:stretch>
                  </pic:blipFill>
                  <pic:spPr>
                    <a:xfrm>
                      <a:off x="0" y="0"/>
                      <a:ext cx="5753100" cy="18954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9c6y18" w:id="44"/>
      <w:bookmarkEnd w:id="44"/>
      <w:r w:rsidDel="00000000" w:rsidR="00000000" w:rsidRPr="00000000">
        <w:rPr>
          <w:rFonts w:ascii="Calibri" w:cs="Calibri" w:eastAsia="Calibri" w:hAnsi="Calibri"/>
          <w:b w:val="1"/>
          <w:sz w:val="24"/>
          <w:szCs w:val="24"/>
          <w:rtl w:val="0"/>
        </w:rPr>
        <w:t xml:space="preserve">Notification des clients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tbugp1" w:id="45"/>
      <w:bookmarkEnd w:id="45"/>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La notification des clients éligibles à une OST est un processus lancé depuis le système manuellement ou automatiquement selon une configuration de date prédéfinie, il est possible de générer une alerte par rapport au nombre de jours séparant la date de notification par rapport à la date clé de l’annonce :</w:t>
      </w: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détachement (Ex : Dividendes)</w:t>
      </w: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d’opération (Ex : OST d’échange)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8h4qwu" w:id="46"/>
      <w:bookmarkEnd w:id="46"/>
      <w:r w:rsidDel="00000000" w:rsidR="00000000" w:rsidRPr="00000000">
        <w:rPr>
          <w:rFonts w:ascii="Calibri" w:cs="Calibri" w:eastAsia="Calibri" w:hAnsi="Calibri"/>
          <w:b w:val="1"/>
          <w:i w:val="1"/>
          <w:color w:val="000000"/>
          <w:sz w:val="22"/>
          <w:szCs w:val="22"/>
          <w:u w:val="single"/>
          <w:shd w:fill="f2f2f2" w:val="clear"/>
          <w:rtl w:val="0"/>
        </w:rPr>
        <w:t xml:space="preserve">Les raisons de notifications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raisons de notification client sont configurables selon un SLA qui permet à l’utilisateur d’indiquer les événements qu’il estime nécessaires à la notification, au choix par client ou par type de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Création de l’annonce</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Mise à jour de l’annonce</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Mise à jour de la position éligible </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Annulation de l’OST</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Calcul des exécutions</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Rappel sur instructions lors d’une OST au choix</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Confirmation</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besoin est de pouvoir paramétrer par type de client les raisons de notification, pour tous les types d’OST (obligatoire, avec choix ou volontaire).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nmf14n" w:id="47"/>
      <w:bookmarkEnd w:id="47"/>
      <w:r w:rsidDel="00000000" w:rsidR="00000000" w:rsidRPr="00000000">
        <w:rPr>
          <w:rFonts w:ascii="Calibri" w:cs="Calibri" w:eastAsia="Calibri" w:hAnsi="Calibri"/>
          <w:b w:val="1"/>
          <w:i w:val="1"/>
          <w:color w:val="000000"/>
          <w:sz w:val="22"/>
          <w:szCs w:val="22"/>
          <w:u w:val="single"/>
          <w:shd w:fill="f2f2f2" w:val="clear"/>
          <w:rtl w:val="0"/>
        </w:rPr>
        <w:t xml:space="preserve">Règles générales de la notification</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ne serait possible que dès la validation de l’annonce.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peut être générée suite à la reconstitution de la position éligible du client ou suite au changement. (Envoi d’une notification annule et remplace)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est envoyée à l’image de la position éligible du client y compris les suspens </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l’annonce de l’OST est modifiée  après l’envoi de la première notification ou annulée, MegaCor enverra automatiquement une nouvelle notification client « Annule et remplace » ou annulation.</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le système n’a pas généré une notification et que  l’annonce est modifiée, la notification ne doit pas être générée pour annulation.</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devrait être possible de générer la notification par OST ou pas une liste d’OST</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7m2jsg" w:id="48"/>
      <w:bookmarkEnd w:id="48"/>
      <w:r w:rsidDel="00000000" w:rsidR="00000000" w:rsidRPr="00000000">
        <w:rPr>
          <w:rFonts w:ascii="Calibri" w:cs="Calibri" w:eastAsia="Calibri" w:hAnsi="Calibri"/>
          <w:b w:val="1"/>
          <w:i w:val="1"/>
          <w:color w:val="000000"/>
          <w:sz w:val="24"/>
          <w:szCs w:val="24"/>
          <w:u w:val="single"/>
          <w:shd w:fill="f2f2f2" w:val="clear"/>
          <w:rtl w:val="0"/>
        </w:rPr>
        <w:t xml:space="preserve">Configuration de la notification</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MegaCor permet via une configuration la décision de notifier ou de ne pas notifier par :</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d’annonce</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Par statut de l’annonce</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Par compte titre client, client ou par un groupe de client.</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une raison de notification donnée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tbl>
      <w:tblPr>
        <w:tblStyle w:val="Table17"/>
        <w:bidiVisual w:val="0"/>
        <w:tblW w:w="9111.0" w:type="dxa"/>
        <w:jc w:val="left"/>
        <w:tblInd w:w="-15.0" w:type="dxa"/>
        <w:tblLayout w:type="fixed"/>
        <w:tblLook w:val="0400"/>
      </w:tblPr>
      <w:tblGrid>
        <w:gridCol w:w="4410"/>
        <w:gridCol w:w="4701"/>
        <w:tblGridChange w:id="0">
          <w:tblGrid>
            <w:gridCol w:w="4410"/>
            <w:gridCol w:w="4701"/>
          </w:tblGrid>
        </w:tblGridChange>
      </w:tblGrid>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de notification </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d'annonce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l'annonce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Groupe de client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Raison de notification</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Notifier : Oui / Non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notification</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mrcu09" w:id="49"/>
      <w:bookmarkEnd w:id="49"/>
      <w:r w:rsidDel="00000000" w:rsidR="00000000" w:rsidRPr="00000000">
        <w:rPr>
          <w:rFonts w:ascii="Calibri" w:cs="Calibri" w:eastAsia="Calibri" w:hAnsi="Calibri"/>
          <w:b w:val="1"/>
          <w:i w:val="1"/>
          <w:color w:val="000000"/>
          <w:sz w:val="22"/>
          <w:szCs w:val="22"/>
          <w:u w:val="single"/>
          <w:shd w:fill="f2f2f2" w:val="clear"/>
          <w:rtl w:val="0"/>
        </w:rPr>
        <w:t xml:space="preserve">Moyen de notification</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Il est possible de configurer le media de notification dans le contexte d’SLA suivant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Les notifications reprennent notamment les caractéristiques de l’OST avec indication de la position éligible, le règlement prévu, la date de paiement, le prix de l’opération … etc</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tbl>
      <w:tblPr>
        <w:tblStyle w:val="Table18"/>
        <w:bidiVisual w:val="0"/>
        <w:tblW w:w="9117.0" w:type="dxa"/>
        <w:jc w:val="left"/>
        <w:tblInd w:w="-15.0" w:type="dxa"/>
        <w:tblLayout w:type="fixed"/>
        <w:tblLook w:val="0400"/>
      </w:tblPr>
      <w:tblGrid>
        <w:gridCol w:w="3084"/>
        <w:gridCol w:w="6033"/>
        <w:tblGridChange w:id="0">
          <w:tblGrid>
            <w:gridCol w:w="3084"/>
            <w:gridCol w:w="6033"/>
          </w:tblGrid>
        </w:tblGridChange>
      </w:tblGrid>
      <w:tr>
        <w:trPr>
          <w:trHeight w:val="28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de notification </w:t>
            </w:r>
          </w:p>
        </w:tc>
      </w:tr>
      <w:tr>
        <w:trPr>
          <w:trHeight w:val="28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d'annonce</w:t>
            </w:r>
          </w:p>
        </w:tc>
      </w:tr>
      <w:tr>
        <w:trPr>
          <w:trHeight w:val="28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Structure commerciale (Compte titre client, client, groupe de client)</w:t>
            </w:r>
          </w:p>
        </w:tc>
      </w:tr>
      <w:tr>
        <w:trPr>
          <w:trHeight w:val="28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Profil de reporting client</w:t>
            </w:r>
          </w:p>
        </w:tc>
      </w:tr>
      <w:tr>
        <w:trPr>
          <w:trHeight w:val="280" w:hRule="atLeast"/>
        </w:trPr>
        <w:tc>
          <w:tcPr>
            <w:vMerge w:val="restart"/>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Template du message a envoyer (Swift, Report)</w:t>
            </w:r>
          </w:p>
        </w:tc>
      </w:tr>
      <w:tr>
        <w:trPr>
          <w:trHeight w:val="280" w:hRule="atLeast"/>
        </w:trPr>
        <w:tc>
          <w:tcPr>
            <w:vMerge w:val="continue"/>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Canal de notification (Email, Mail, SMS …)</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46r0co2" w:id="50"/>
      <w:bookmarkEnd w:id="50"/>
      <w:r w:rsidDel="00000000" w:rsidR="00000000" w:rsidRPr="00000000">
        <w:rPr>
          <w:rFonts w:ascii="Calibri" w:cs="Calibri" w:eastAsia="Calibri" w:hAnsi="Calibri"/>
          <w:b w:val="1"/>
          <w:i w:val="1"/>
          <w:color w:val="000000"/>
          <w:sz w:val="22"/>
          <w:szCs w:val="22"/>
          <w:u w:val="single"/>
          <w:shd w:fill="f2f2f2" w:val="clear"/>
          <w:rtl w:val="0"/>
        </w:rPr>
        <w:t xml:space="preserve">Notification générale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La notification générale n’est pas conditionnée par l’éligibilité </w:t>
        <w:tab/>
        <w:t xml:space="preserve">des ayants droits, il serait possible que le système lance une notification pour tout les clients de la banque via un media prédéfinie (Mail, Email, reporting … ETC).</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lwamvv" w:id="51"/>
      <w:bookmarkEnd w:id="51"/>
      <w:r w:rsidDel="00000000" w:rsidR="00000000" w:rsidRPr="00000000">
        <w:rPr>
          <w:rFonts w:ascii="Calibri" w:cs="Calibri" w:eastAsia="Calibri" w:hAnsi="Calibri"/>
          <w:b w:val="1"/>
          <w:i w:val="1"/>
          <w:color w:val="000000"/>
          <w:sz w:val="22"/>
          <w:szCs w:val="22"/>
          <w:u w:val="single"/>
          <w:shd w:fill="f2f2f2" w:val="clear"/>
          <w:rtl w:val="0"/>
        </w:rPr>
        <w:t xml:space="preserve">Envoi des rappels pour les OST optionnelles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Pour les OST optionnelles, il est possible de configurer plusieurs dates d’envoi de Rappel pour les clients ayant une position instruites ou des clients ayant une quantité restante non instruite.</w:t>
      </w:r>
      <w:r w:rsidDel="00000000" w:rsidR="00000000" w:rsidRPr="00000000">
        <w:rPr>
          <w:rtl w:val="0"/>
        </w:rPr>
      </w:r>
    </w:p>
    <w:tbl>
      <w:tblPr>
        <w:tblStyle w:val="Table19"/>
        <w:bidiVisual w:val="0"/>
        <w:tblW w:w="9072.0" w:type="dxa"/>
        <w:jc w:val="left"/>
        <w:tblInd w:w="-15.0" w:type="dxa"/>
        <w:tblLayout w:type="fixed"/>
        <w:tblLook w:val="0400"/>
      </w:tblPr>
      <w:tblGrid>
        <w:gridCol w:w="3069"/>
        <w:gridCol w:w="6003"/>
        <w:tblGridChange w:id="0">
          <w:tblGrid>
            <w:gridCol w:w="3069"/>
            <w:gridCol w:w="6003"/>
          </w:tblGrid>
        </w:tblGridChange>
      </w:tblGrid>
      <w:tr>
        <w:trPr>
          <w:trHeight w:val="28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date d'envoi de Rappels</w:t>
            </w:r>
          </w:p>
        </w:tc>
      </w:tr>
      <w:tr>
        <w:trPr>
          <w:trHeight w:val="28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w:t>
            </w:r>
          </w:p>
        </w:tc>
      </w:tr>
      <w:tr>
        <w:trPr>
          <w:trHeight w:val="28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r>
      <w:tr>
        <w:trPr>
          <w:trHeight w:val="280" w:hRule="atLeast"/>
        </w:trPr>
        <w:tc>
          <w:tcPr>
            <w:vMerge w:val="restart"/>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référence : Date limite d'instruction client -X Jours</w:t>
            </w:r>
          </w:p>
        </w:tc>
      </w:tr>
      <w:tr>
        <w:trPr>
          <w:trHeight w:val="280" w:hRule="atLeast"/>
        </w:trPr>
        <w:tc>
          <w:tcPr>
            <w:vMerge w:val="continue"/>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notification</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11kx3o" w:id="52"/>
      <w:bookmarkEnd w:id="52"/>
      <w:r w:rsidDel="00000000" w:rsidR="00000000" w:rsidRPr="00000000">
        <w:rPr>
          <w:rFonts w:ascii="Calibri" w:cs="Calibri" w:eastAsia="Calibri" w:hAnsi="Calibri"/>
          <w:b w:val="1"/>
          <w:sz w:val="24"/>
          <w:szCs w:val="24"/>
          <w:rtl w:val="0"/>
        </w:rPr>
        <w:t xml:space="preserve">Détachement des droits et exercice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l18frh" w:id="53"/>
      <w:bookmarkEnd w:id="53"/>
      <w:r w:rsidDel="00000000" w:rsidR="00000000" w:rsidRPr="00000000">
        <w:rPr>
          <w:rFonts w:ascii="Calibri" w:cs="Calibri" w:eastAsia="Calibri" w:hAnsi="Calibri"/>
          <w:b w:val="1"/>
          <w:i w:val="1"/>
          <w:color w:val="000000"/>
          <w:sz w:val="22"/>
          <w:szCs w:val="22"/>
          <w:u w:val="single"/>
          <w:shd w:fill="f2f2f2" w:val="clear"/>
          <w:rtl w:val="0"/>
        </w:rPr>
        <w:t xml:space="preserve">Détachement des droits</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Plusieurs opérations sur titres sur le marché marocain se matérialisent par un détachement de droit sur les comptes des teneurs de position à la date de détachement Maroclear (Date de paiement).</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La date de détachement : </w:t>
      </w:r>
      <w:r w:rsidDel="00000000" w:rsidR="00000000" w:rsidRPr="00000000">
        <w:rPr>
          <w:rFonts w:ascii="Calibri" w:cs="Calibri" w:eastAsia="Calibri" w:hAnsi="Calibri"/>
          <w:b w:val="0"/>
          <w:color w:val="00000a"/>
          <w:sz w:val="22"/>
          <w:szCs w:val="22"/>
          <w:rtl w:val="0"/>
        </w:rPr>
        <w:t xml:space="preserve">Date à laquelle les droits sont crédités sur les comptes des clients AttijariWafa Bank, sur les livres de Maroclear.</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Il a été soulevé lors des ateliers de différencier entre la date de détachement Maroclear </w:t>
      </w:r>
      <w:r w:rsidDel="00000000" w:rsidR="00000000" w:rsidRPr="00000000">
        <w:rPr>
          <w:rFonts w:ascii="Calibri" w:cs="Calibri" w:eastAsia="Calibri" w:hAnsi="Calibri"/>
          <w:b w:val="1"/>
          <w:i w:val="1"/>
          <w:color w:val="00000a"/>
          <w:sz w:val="22"/>
          <w:szCs w:val="22"/>
          <w:rtl w:val="0"/>
        </w:rPr>
        <w:t xml:space="preserve">(Payment Date)</w:t>
      </w:r>
      <w:r w:rsidDel="00000000" w:rsidR="00000000" w:rsidRPr="00000000">
        <w:rPr>
          <w:rFonts w:ascii="Calibri" w:cs="Calibri" w:eastAsia="Calibri" w:hAnsi="Calibri"/>
          <w:b w:val="0"/>
          <w:color w:val="00000a"/>
          <w:sz w:val="22"/>
          <w:szCs w:val="22"/>
          <w:rtl w:val="0"/>
        </w:rPr>
        <w:t xml:space="preserve"> et la date de détachement bourse </w:t>
      </w:r>
      <w:r w:rsidDel="00000000" w:rsidR="00000000" w:rsidRPr="00000000">
        <w:rPr>
          <w:rFonts w:ascii="Calibri" w:cs="Calibri" w:eastAsia="Calibri" w:hAnsi="Calibri"/>
          <w:b w:val="1"/>
          <w:i w:val="1"/>
          <w:color w:val="00000a"/>
          <w:sz w:val="22"/>
          <w:szCs w:val="22"/>
          <w:rtl w:val="0"/>
        </w:rPr>
        <w:t xml:space="preserve">(Ex- date).</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 coupon à détacher doivent être crée préalablement au niveau du référentiel valeur et rattaché à la valeur détachante.</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La condition de validité d’un coupon est que la date de détachement bourse doit être incluse dans sa durée de vie </w:t>
      </w:r>
      <w:r w:rsidDel="00000000" w:rsidR="00000000" w:rsidRPr="00000000">
        <w:rPr>
          <w:rFonts w:ascii="Calibri" w:cs="Calibri" w:eastAsia="Calibri" w:hAnsi="Calibri"/>
          <w:b w:val="1"/>
          <w:i w:val="1"/>
          <w:color w:val="00000a"/>
          <w:sz w:val="22"/>
          <w:szCs w:val="22"/>
          <w:rtl w:val="0"/>
        </w:rPr>
        <w:t xml:space="preserve">(Date de début d’exercice, Date de fin d’exercice)</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b w:val="1"/>
          <w:i w:val="1"/>
          <w:color w:val="00000a"/>
          <w:sz w:val="22"/>
          <w:szCs w:val="22"/>
        </w:rPr>
      </w:pPr>
      <w:r w:rsidDel="00000000" w:rsidR="00000000" w:rsidRPr="00000000">
        <w:rPr>
          <w:rFonts w:ascii="Calibri" w:cs="Calibri" w:eastAsia="Calibri" w:hAnsi="Calibri"/>
          <w:b w:val="0"/>
          <w:color w:val="00000a"/>
          <w:sz w:val="22"/>
          <w:szCs w:val="22"/>
          <w:rtl w:val="0"/>
        </w:rPr>
        <w:t xml:space="preserve">Un coupon peut être crée à usage technique dédié à une opération de détachement, comme il peut être négociable au niveau de la bourse </w:t>
      </w:r>
      <w:r w:rsidDel="00000000" w:rsidR="00000000" w:rsidRPr="00000000">
        <w:rPr>
          <w:rFonts w:ascii="Calibri" w:cs="Calibri" w:eastAsia="Calibri" w:hAnsi="Calibri"/>
          <w:b w:val="1"/>
          <w:i w:val="1"/>
          <w:color w:val="00000a"/>
          <w:sz w:val="22"/>
          <w:szCs w:val="22"/>
          <w:rtl w:val="0"/>
        </w:rPr>
        <w:t xml:space="preserve">(Cas d’une Augmentation de capital en numéraire).</w:t>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 détachement des coupons peut s’effectuer manuellement </w:t>
      </w:r>
      <w:r w:rsidDel="00000000" w:rsidR="00000000" w:rsidRPr="00000000">
        <w:rPr>
          <w:rFonts w:ascii="Calibri" w:cs="Calibri" w:eastAsia="Calibri" w:hAnsi="Calibri"/>
          <w:b w:val="0"/>
          <w:color w:val="00000a"/>
          <w:sz w:val="22"/>
          <w:szCs w:val="22"/>
          <w:u w:val="single"/>
          <w:rtl w:val="0"/>
        </w:rPr>
        <w:t xml:space="preserve">du côté marché </w:t>
      </w:r>
      <w:r w:rsidDel="00000000" w:rsidR="00000000" w:rsidRPr="00000000">
        <w:rPr>
          <w:rFonts w:ascii="Calibri" w:cs="Calibri" w:eastAsia="Calibri" w:hAnsi="Calibri"/>
          <w:b w:val="0"/>
          <w:color w:val="00000a"/>
          <w:sz w:val="22"/>
          <w:szCs w:val="22"/>
          <w:rtl w:val="0"/>
        </w:rPr>
        <w:t xml:space="preserve">via la simulation d’un paiement titre entrant ou par  la réception du fichier comptable RSM </w:t>
      </w:r>
      <w:r w:rsidDel="00000000" w:rsidR="00000000" w:rsidRPr="00000000">
        <w:rPr>
          <w:rFonts w:ascii="Calibri" w:cs="Calibri" w:eastAsia="Calibri" w:hAnsi="Calibri"/>
          <w:b w:val="1"/>
          <w:color w:val="00000a"/>
          <w:sz w:val="22"/>
          <w:szCs w:val="22"/>
          <w:rtl w:val="0"/>
        </w:rPr>
        <w:t xml:space="preserve">(Spécifier dans la section paiement)</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Pour un paiement de dividende en espèce, Maroclear peut transmettre deux codes coupons pour détachement à titre ordinaire et exceptionnel, AWB précise qu’un seul code sera rattaché à la valeur mère pour traiter l’OST.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Remarque AWB : Tout achat négocié avant la date de veille du détachement Bourse  est éligible au dividende.</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06ipza" w:id="54"/>
      <w:bookmarkEnd w:id="54"/>
      <w:r w:rsidDel="00000000" w:rsidR="00000000" w:rsidRPr="00000000">
        <w:rPr>
          <w:rFonts w:ascii="Calibri" w:cs="Calibri" w:eastAsia="Calibri" w:hAnsi="Calibri"/>
          <w:b w:val="1"/>
          <w:i w:val="1"/>
          <w:color w:val="000000"/>
          <w:sz w:val="22"/>
          <w:szCs w:val="22"/>
          <w:u w:val="single"/>
          <w:shd w:fill="f2f2f2" w:val="clear"/>
          <w:rtl w:val="0"/>
        </w:rPr>
        <w:t xml:space="preserve">Exercice des droits</w:t>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0"/>
          <w:color w:val="00000a"/>
          <w:sz w:val="22"/>
          <w:szCs w:val="22"/>
          <w:rtl w:val="0"/>
        </w:rPr>
        <w:t xml:space="preserve">L’étape de détachement de coupon est suivie par une étape d’exercice. Qui consiste à vire, via Maroclear les droits détachés vers le centralisateur </w:t>
      </w:r>
      <w:r w:rsidDel="00000000" w:rsidR="00000000" w:rsidRPr="00000000">
        <w:rPr>
          <w:rFonts w:ascii="Calibri" w:cs="Calibri" w:eastAsia="Calibri" w:hAnsi="Calibri"/>
          <w:b w:val="1"/>
          <w:i w:val="1"/>
          <w:color w:val="00000a"/>
          <w:sz w:val="22"/>
          <w:szCs w:val="22"/>
          <w:rtl w:val="0"/>
        </w:rPr>
        <w:t xml:space="preserve">(Information mentionnée lors de la création de l’annonce : Agent Payeur).</w:t>
      </w:r>
    </w:p>
    <w:p w:rsidR="00000000" w:rsidDel="00000000" w:rsidP="00000000" w:rsidRDefault="00000000" w:rsidRPr="00000000">
      <w:pPr>
        <w:numPr>
          <w:ilvl w:val="0"/>
          <w:numId w:val="40"/>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L’exercice doit se faire sur MegaCor afin de mettre à jour la position des ayants droits au niveau de la position dans MegaCommon.</w:t>
      </w:r>
      <w:r w:rsidDel="00000000" w:rsidR="00000000" w:rsidRPr="00000000">
        <w:rPr>
          <w:rtl w:val="0"/>
        </w:rPr>
      </w:r>
    </w:p>
    <w:p w:rsidR="00000000" w:rsidDel="00000000" w:rsidP="00000000" w:rsidRDefault="00000000" w:rsidRPr="00000000">
      <w:pPr>
        <w:numPr>
          <w:ilvl w:val="0"/>
          <w:numId w:val="40"/>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L’exercice des droits détachés sur les comptes des ayants droits peut s’effectuer manuellement </w:t>
      </w:r>
      <w:r w:rsidDel="00000000" w:rsidR="00000000" w:rsidRPr="00000000">
        <w:rPr>
          <w:rFonts w:ascii="Calibri" w:cs="Calibri" w:eastAsia="Calibri" w:hAnsi="Calibri"/>
          <w:b w:val="0"/>
          <w:color w:val="00000a"/>
          <w:sz w:val="22"/>
          <w:szCs w:val="22"/>
          <w:u w:val="single"/>
          <w:rtl w:val="0"/>
        </w:rPr>
        <w:t xml:space="preserve">du côté marché</w:t>
      </w:r>
      <w:r w:rsidDel="00000000" w:rsidR="00000000" w:rsidRPr="00000000">
        <w:rPr>
          <w:rFonts w:ascii="Calibri" w:cs="Calibri" w:eastAsia="Calibri" w:hAnsi="Calibri"/>
          <w:b w:val="0"/>
          <w:color w:val="00000a"/>
          <w:sz w:val="22"/>
          <w:szCs w:val="22"/>
          <w:rtl w:val="0"/>
        </w:rPr>
        <w:t xml:space="preserve"> via la simulation d’un paiement titre sortant ou par la réception du fichier comptable RCQ </w:t>
      </w:r>
      <w:r w:rsidDel="00000000" w:rsidR="00000000" w:rsidRPr="00000000">
        <w:rPr>
          <w:rFonts w:ascii="Calibri" w:cs="Calibri" w:eastAsia="Calibri" w:hAnsi="Calibri"/>
          <w:b w:val="1"/>
          <w:color w:val="00000a"/>
          <w:sz w:val="22"/>
          <w:szCs w:val="22"/>
          <w:rtl w:val="0"/>
        </w:rPr>
        <w:t xml:space="preserve">(Spécifier dans la section paiement)</w:t>
      </w:r>
      <w:r w:rsidDel="00000000" w:rsidR="00000000" w:rsidRPr="00000000">
        <w:rPr>
          <w:rtl w:val="0"/>
        </w:rPr>
      </w:r>
    </w:p>
    <w:p w:rsidR="00000000" w:rsidDel="00000000" w:rsidP="00000000" w:rsidRDefault="00000000" w:rsidRPr="00000000">
      <w:pPr>
        <w:numPr>
          <w:ilvl w:val="0"/>
          <w:numId w:val="40"/>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Après la génération du paiement client, une alerte est remontée vers le gestionnaire de MegaCommon valeur pour désactiver les droits et les titres sujet à remboursement  final.</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k668n3" w:id="55"/>
      <w:bookmarkEnd w:id="55"/>
      <w:r w:rsidDel="00000000" w:rsidR="00000000" w:rsidRPr="00000000">
        <w:rPr>
          <w:rFonts w:ascii="Calibri" w:cs="Calibri" w:eastAsia="Calibri" w:hAnsi="Calibri"/>
          <w:b w:val="1"/>
          <w:sz w:val="24"/>
          <w:szCs w:val="24"/>
          <w:rtl w:val="0"/>
        </w:rPr>
        <w:t xml:space="preserve">Calcul des exécutions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zbgiuw" w:id="56"/>
      <w:bookmarkEnd w:id="56"/>
      <w:r w:rsidDel="00000000" w:rsidR="00000000" w:rsidRPr="00000000">
        <w:rPr>
          <w:rFonts w:ascii="Calibri" w:cs="Calibri" w:eastAsia="Calibri" w:hAnsi="Calibri"/>
          <w:b w:val="1"/>
          <w:i w:val="1"/>
          <w:color w:val="000000"/>
          <w:sz w:val="24"/>
          <w:szCs w:val="24"/>
          <w:u w:val="single"/>
          <w:shd w:fill="f2f2f2" w:val="clear"/>
          <w:rtl w:val="0"/>
        </w:rPr>
        <w:t xml:space="preserve">Description générale</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client et marché sont un calcul prévisionnel de ce que le dépositaire va percevoir ou payer (Calcul des droits / Titre et espèces).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Il possible d’exporter le résultat de calcul des exécutions à n’importe quelle étape de l’OST pour des fins d’audit ou de contrôle du résultat.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Ci-joint une schématisation du calcul des exécutions :</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egqt2p" w:id="57"/>
      <w:bookmarkEnd w:id="57"/>
      <w:r w:rsidDel="00000000" w:rsidR="00000000" w:rsidRPr="00000000">
        <w:rPr>
          <w:rFonts w:ascii="Calibri" w:cs="Calibri" w:eastAsia="Calibri" w:hAnsi="Calibri"/>
          <w:b w:val="1"/>
          <w:i w:val="1"/>
          <w:color w:val="000000"/>
          <w:sz w:val="24"/>
          <w:szCs w:val="24"/>
          <w:u w:val="single"/>
          <w:shd w:fill="f2f2f2" w:val="clear"/>
          <w:rtl w:val="0"/>
        </w:rPr>
        <w:t xml:space="preserve">Exécutions clients</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clients sont détaillées par compte titre client et se basant sur la position éligible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Sur la base de ces exécutions, il y aura la comptabilisation des droits sur les comptes des clients.</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Il serait possible de visualiser plusieurs informations pertinentes lors de la consultation des résultats des exécutions en mode Monitoring ou en version éclatée </w:t>
      </w:r>
      <w:r w:rsidDel="00000000" w:rsidR="00000000" w:rsidRPr="00000000">
        <w:rPr>
          <w:rFonts w:ascii="Calibri" w:cs="Calibri" w:eastAsia="Calibri" w:hAnsi="Calibri"/>
          <w:b w:val="0"/>
          <w:i w:val="1"/>
          <w:color w:val="00000a"/>
          <w:sz w:val="22"/>
          <w:szCs w:val="22"/>
          <w:u w:val="single"/>
          <w:rtl w:val="0"/>
        </w:rPr>
        <w:t xml:space="preserve">(Code client, compte titre de l’opération, compte espèce client, valeur, quantité, Montant de l’opération,  type d’impact … etc.)</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calcul des exécutions évaluera en simultané les montants des commissions et des taxes  à prélever sur les comptes espèces des clients s’ils existent. (Taxe, taux appliqué, base imposable, Commission HT, TVA/ commission, Commission TTC)</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Pour les OST optionnels les exécutions clients sont générés automatiquement des la saisie de l’instruction client.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Dans le cadre de l’éligibilité du compte espèce, le système permet la configuration via le contexte suivant :</w:t>
      </w:r>
      <w:r w:rsidDel="00000000" w:rsidR="00000000" w:rsidRPr="00000000">
        <w:rPr>
          <w:rtl w:val="0"/>
        </w:rPr>
      </w:r>
    </w:p>
    <w:tbl>
      <w:tblPr>
        <w:tblStyle w:val="Table20"/>
        <w:bidiVisual w:val="0"/>
        <w:tblW w:w="9102.0" w:type="dxa"/>
        <w:jc w:val="left"/>
        <w:tblInd w:w="-15.0" w:type="dxa"/>
        <w:tblLayout w:type="fixed"/>
        <w:tblLook w:val="0400"/>
      </w:tblPr>
      <w:tblGrid>
        <w:gridCol w:w="3080"/>
        <w:gridCol w:w="6022"/>
        <w:tblGridChange w:id="0">
          <w:tblGrid>
            <w:gridCol w:w="3080"/>
            <w:gridCol w:w="6022"/>
          </w:tblGrid>
        </w:tblGridChange>
      </w:tblGrid>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Compte espèce éligible</w:t>
            </w:r>
          </w:p>
        </w:tc>
      </w:tr>
      <w:tr>
        <w:trPr>
          <w:trHeight w:val="30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Structure commerciale (Client, compte titre client)</w:t>
            </w:r>
          </w:p>
        </w:tc>
      </w:tr>
      <w:tr>
        <w:trPr>
          <w:trHeight w:val="30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 </w:t>
            </w:r>
          </w:p>
        </w:tc>
      </w:tr>
      <w:tr>
        <w:trPr>
          <w:trHeight w:val="300" w:hRule="atLeast"/>
        </w:trPr>
        <w:tc>
          <w:tcPr>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espèce éligible</w:t>
            </w:r>
          </w:p>
        </w:tc>
      </w:tr>
    </w:tbl>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NB : si la configuration n’est  pas disponible au niveau du module MegaCor, l’information du compte espèce éligible est récupérée automatiquement depuis le module MegaCommon comme configuration de base.</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ygebqi" w:id="58"/>
      <w:bookmarkEnd w:id="58"/>
      <w:r w:rsidDel="00000000" w:rsidR="00000000" w:rsidRPr="00000000">
        <w:rPr>
          <w:rFonts w:ascii="Calibri" w:cs="Calibri" w:eastAsia="Calibri" w:hAnsi="Calibri"/>
          <w:b w:val="1"/>
          <w:sz w:val="24"/>
          <w:szCs w:val="24"/>
          <w:rtl w:val="0"/>
        </w:rPr>
        <w:t xml:space="preserve">Exécution marché</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dlolyb" w:id="59"/>
      <w:bookmarkEnd w:id="59"/>
      <w:r w:rsidDel="00000000" w:rsidR="00000000" w:rsidRPr="00000000">
        <w:rPr>
          <w:rFonts w:ascii="Calibri" w:cs="Calibri" w:eastAsia="Calibri" w:hAnsi="Calibri"/>
          <w:b w:val="1"/>
          <w:i w:val="1"/>
          <w:color w:val="000000"/>
          <w:sz w:val="24"/>
          <w:szCs w:val="24"/>
          <w:u w:val="single"/>
          <w:shd w:fill="f2f2f2" w:val="clear"/>
          <w:rtl w:val="0"/>
        </w:rPr>
        <w:t xml:space="preserve">Description générale</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marché sont détaillés par compte Nostro et se basant sur la position marché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Il n’y a pas de comptabilisation, ni d’impact de la position de masse, mais il s’agit d’un simple calcul prévisionnel titres et espèces qui va servir de base pour la réconciliation avec le paiement marché perçu ou/et livré.</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calcul prévisionnel espèce sert de base pour l’envoi des prévisions de trésorerie au service monétaire.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Dans le cadre des OSTs optionnels, les exécutions marché sont générés automatiquement dés la consolidation des instructions clients.</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La consolidation se fera par au niveau des exécutions marché par masse de ségrégation, par type d’option et par arrondissement dans le cadre des OST avec soulte espèce (Exemple : DVOP).</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sqyw64" w:id="60"/>
      <w:bookmarkEnd w:id="60"/>
      <w:r w:rsidDel="00000000" w:rsidR="00000000" w:rsidRPr="00000000">
        <w:rPr>
          <w:rFonts w:ascii="Calibri" w:cs="Calibri" w:eastAsia="Calibri" w:hAnsi="Calibri"/>
          <w:b w:val="1"/>
          <w:sz w:val="24"/>
          <w:szCs w:val="24"/>
          <w:rtl w:val="0"/>
        </w:rPr>
        <w:t xml:space="preserve">Gestion des rompus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Dans le cas ou le nombre des titres nouveaux résultant de l’application de la parité fixée par l’émetteur sur le nombre de titres anciens ou des droits détenus par un titulaire n’est pas un entier comme pour les opérations de souscription, d’attribution et d’échange.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rompus sont aussi générés pour les OST calculant un Ratio de prix, ce ratio sera multiplié par la quantité éligible du client afin de calculer la quantité à recevoir.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tbl>
      <w:tblPr>
        <w:tblStyle w:val="Table21"/>
        <w:bidiVisual w:val="0"/>
        <w:tblW w:w="6140.0" w:type="dxa"/>
        <w:jc w:val="left"/>
        <w:tblInd w:w="1397.0" w:type="dxa"/>
        <w:tblLayout w:type="fixed"/>
        <w:tblLook w:val="0400"/>
      </w:tblPr>
      <w:tblGrid>
        <w:gridCol w:w="1500"/>
        <w:gridCol w:w="4640"/>
        <w:tblGridChange w:id="0">
          <w:tblGrid>
            <w:gridCol w:w="1500"/>
            <w:gridCol w:w="4640"/>
          </w:tblGrid>
        </w:tblGridChange>
      </w:tblGrid>
      <w:tr>
        <w:trPr>
          <w:trHeight w:val="300" w:hRule="atLeast"/>
        </w:trPr>
        <w:tc>
          <w:tcPr>
            <w:vMerge w:val="restart"/>
            <w:tcBorders>
              <w:top w:color="000000" w:space="0" w:sz="0" w:val="nil"/>
              <w:left w:color="000000" w:space="0" w:sz="0" w:val="nil"/>
              <w:bottom w:color="000000" w:space="0" w:sz="0" w:val="nil"/>
              <w:right w:color="000000" w:space="0" w:sz="0" w:val="nil"/>
            </w:tcBorders>
            <w:shd w:fill="ffffff"/>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Ratio de Prix =</w:t>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Prix de coupon</w:t>
            </w:r>
          </w:p>
        </w:tc>
      </w:tr>
      <w:tr>
        <w:trPr>
          <w:trHeight w:val="300" w:hRule="atLeast"/>
        </w:trPr>
        <w:tc>
          <w:tcPr>
            <w:vMerge w:val="continue"/>
            <w:tcBorders>
              <w:top w:color="000000" w:space="0" w:sz="0" w:val="nil"/>
              <w:left w:color="000000" w:space="0" w:sz="0" w:val="nil"/>
              <w:bottom w:color="000000" w:space="0" w:sz="0" w:val="nil"/>
              <w:right w:color="000000" w:space="0" w:sz="0" w:val="nil"/>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Prix de réinvestissement des nouvelles valeurs</w:t>
            </w:r>
          </w:p>
        </w:tc>
      </w:tr>
    </w:tbl>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traitement de ces rompus diffère selon le cas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1 :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Vendre les rompus en passant par MegaTrade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2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Acheter ou bien vendre les titres directement depuis l’agence (Ordres non généré depuis MegaCor) pour augmenter le potentiel d’exécution du client.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Il est possible que le système génère le calcul des exécutions une première fois pour constater les rompus et de le relancer une deuxième fois suite à l’achat de nouveaux titres par le client.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3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Dans le cadre d’un dividende optionnel le client a le choix d’opter pour un arrondissement supérieur ou d’un arrondissement inférieur de la quantité des nouveaux titres à recevoir, Ceci se fait par la réception ou la livraison d’une soulte espèce.</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cqmetx" w:id="61"/>
      <w:bookmarkEnd w:id="61"/>
      <w:r w:rsidDel="00000000" w:rsidR="00000000" w:rsidRPr="00000000">
        <w:rPr>
          <w:rFonts w:ascii="Calibri" w:cs="Calibri" w:eastAsia="Calibri" w:hAnsi="Calibri"/>
          <w:b w:val="1"/>
          <w:sz w:val="24"/>
          <w:szCs w:val="24"/>
          <w:rtl w:val="0"/>
        </w:rPr>
        <w:t xml:space="preserve">Communication des ordres vers le carnet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ventes des droits négociables formant rompus dans le cadre d’une OST à parité passent par le carnet d’ordre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BOT saisi les instructions de vente depuis MegaCor et l’ordre est crée directement sur MegaTrade.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Une référence unique sera rattachée entre l’opération sur titre et l’ordre (Référence OST, référence client) pour connaître l’origine de l’ordre, la date de validité de l’ordre sera de 3 jours avec un type de prix « au marché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rvwp1q" w:id="62"/>
      <w:bookmarkEnd w:id="62"/>
      <w:r w:rsidDel="00000000" w:rsidR="00000000" w:rsidRPr="00000000">
        <w:rPr>
          <w:rFonts w:ascii="Calibri" w:cs="Calibri" w:eastAsia="Calibri" w:hAnsi="Calibri"/>
          <w:b w:val="1"/>
          <w:sz w:val="24"/>
          <w:szCs w:val="24"/>
          <w:rtl w:val="0"/>
        </w:rPr>
        <w:t xml:space="preserve">Gestion des instructions clients</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4bvk7pj" w:id="63"/>
      <w:bookmarkEnd w:id="63"/>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Dans le cadre des opérations sur titres optionnelles, l’utilisateur doit saisir les instructions clients manuellement dans MegaCor et rattacher le bulletin de souscription du client.</w:t>
      </w:r>
    </w:p>
    <w:p w:rsidR="00000000" w:rsidDel="00000000" w:rsidP="00000000" w:rsidRDefault="00000000" w:rsidRPr="00000000">
      <w:pPr>
        <w:pBdr/>
        <w:contextualSpacing w:val="0"/>
        <w:jc w:val="both"/>
        <w:rPr/>
      </w:pPr>
      <w:r w:rsidDel="00000000" w:rsidR="00000000" w:rsidRPr="00000000">
        <w:rPr>
          <w:rtl w:val="0"/>
        </w:rPr>
        <w:t xml:space="preserve">MegaCor assure plusieurs méthodes de saisie d’instructions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Saisie manuelle des instructions sur le compte client.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Saisie des instructions en masse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Définir une instruction par défaut dans une OST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Définir une instruction par défaut « Standing » par client.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284" w:right="142"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Remarque AWB: Réception d’une instruction via Swift MT 565 </w:t>
      </w:r>
      <w:r w:rsidDel="00000000" w:rsidR="00000000" w:rsidRPr="00000000">
        <w:rPr>
          <w:rFonts w:ascii="Wingdings" w:cs="Wingdings" w:eastAsia="Wingdings" w:hAnsi="Wingdings"/>
          <w:b w:val="0"/>
          <w:color w:val="ff0000"/>
          <w:sz w:val="22"/>
          <w:szCs w:val="22"/>
          <w:rtl w:val="0"/>
        </w:rPr>
        <w:t xml:space="preserve">➔</w:t>
      </w:r>
      <w:r w:rsidDel="00000000" w:rsidR="00000000" w:rsidRPr="00000000">
        <w:rPr>
          <w:rFonts w:ascii="Calibri" w:cs="Calibri" w:eastAsia="Calibri" w:hAnsi="Calibri"/>
          <w:b w:val="0"/>
          <w:color w:val="ff0000"/>
          <w:sz w:val="22"/>
          <w:szCs w:val="22"/>
          <w:rtl w:val="0"/>
        </w:rPr>
        <w:t xml:space="preserve"> </w:t>
      </w:r>
      <w:r w:rsidDel="00000000" w:rsidR="00000000" w:rsidRPr="00000000">
        <w:rPr>
          <w:rFonts w:ascii="Calibri" w:cs="Calibri" w:eastAsia="Calibri" w:hAnsi="Calibri"/>
          <w:b w:val="1"/>
          <w:color w:val="00b050"/>
          <w:sz w:val="22"/>
          <w:szCs w:val="22"/>
          <w:rtl w:val="0"/>
        </w:rPr>
        <w:t xml:space="preserve">Remarque Vermeg : Les Swift IN seront traités dans une spécification à part. </w:t>
      </w:r>
      <w:r w:rsidDel="00000000" w:rsidR="00000000" w:rsidRPr="00000000">
        <w:rPr>
          <w:rFonts w:ascii="Calibri" w:cs="Calibri" w:eastAsia="Calibri" w:hAnsi="Calibri"/>
          <w:b w:val="1"/>
          <w:color w:val="ff0000"/>
          <w:sz w:val="22"/>
          <w:szCs w:val="22"/>
          <w:rtl w:val="0"/>
        </w:rPr>
        <w:t xml:space="preserve">==&gt; Réponse AWB : (Cf . Remarque page 13)</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r0uhxc" w:id="64"/>
      <w:bookmarkEnd w:id="64"/>
      <w:r w:rsidDel="00000000" w:rsidR="00000000" w:rsidRPr="00000000">
        <w:rPr>
          <w:rFonts w:ascii="Calibri" w:cs="Calibri" w:eastAsia="Calibri" w:hAnsi="Calibri"/>
          <w:b w:val="1"/>
          <w:i w:val="1"/>
          <w:color w:val="000000"/>
          <w:sz w:val="22"/>
          <w:szCs w:val="22"/>
          <w:u w:val="single"/>
          <w:shd w:fill="f2f2f2" w:val="clear"/>
          <w:rtl w:val="0"/>
        </w:rPr>
        <w:t xml:space="preserve">Saisie manuelle des instructions</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du bulletin de souscription, l’utilisateur saisit manuellement l’instruction en définissant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référence de l’annonce.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L’option.</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compte titre client.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quantité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nature de position</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NB : En saisissant la référence de l’OST avec le compte titre du client souscripteur, le système déduira automatiquement la quantité disponible du client pour instruction.</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664s55" w:id="65"/>
      <w:bookmarkEnd w:id="65"/>
      <w:r w:rsidDel="00000000" w:rsidR="00000000" w:rsidRPr="00000000">
        <w:rPr>
          <w:rFonts w:ascii="Calibri" w:cs="Calibri" w:eastAsia="Calibri" w:hAnsi="Calibri"/>
          <w:b w:val="1"/>
          <w:i w:val="1"/>
          <w:color w:val="000000"/>
          <w:sz w:val="22"/>
          <w:szCs w:val="22"/>
          <w:u w:val="single"/>
          <w:shd w:fill="f2f2f2" w:val="clear"/>
          <w:rtl w:val="0"/>
        </w:rPr>
        <w:t xml:space="preserve">Saisie en masse</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saisie en masse permet de générer des instructions pour les clients éligibles à l’annonce en indiquant l’option, l’arrondissement, et le traitement des rompus.</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Ceci permet à l’utilisateur de générer  en même temps les instructions pour tous les clients ayant choisis la même option.</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q5sasy" w:id="66"/>
      <w:bookmarkEnd w:id="66"/>
      <w:r w:rsidDel="00000000" w:rsidR="00000000" w:rsidRPr="00000000">
        <w:rPr>
          <w:rFonts w:ascii="Calibri" w:cs="Calibri" w:eastAsia="Calibri" w:hAnsi="Calibri"/>
          <w:b w:val="1"/>
          <w:i w:val="1"/>
          <w:color w:val="000000"/>
          <w:sz w:val="22"/>
          <w:szCs w:val="22"/>
          <w:u w:val="single"/>
          <w:shd w:fill="f2f2f2" w:val="clear"/>
          <w:rtl w:val="0"/>
        </w:rPr>
        <w:t xml:space="preserve">Génération des instructions pour l’option par défaut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opérations sur titres obligatoire avec choix nécessitent toujours la définition d’une instruction par défaut qui doit être exercé en fin de période de souscription là ou le client ne se prononce pas.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définition de l’option par défaut est rattachée à un flag « Par défaut » sous l’une des options de l’annonce, il est possible de la configurer en amont par OST, comme elle pourrait être modifiée par l’utilisateur.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MegaCor permet aussi de configurer l’option par défaut en un processus automatique lors de la fin de souscription (JOB).</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Exemple : Lors d’une distribution de dividendes par actions, le teneur de compte génère automatiquement une instruction sur l’option espèces pour les clients silencieux</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5b2l0r" w:id="67"/>
      <w:bookmarkEnd w:id="67"/>
      <w:r w:rsidDel="00000000" w:rsidR="00000000" w:rsidRPr="00000000">
        <w:rPr>
          <w:rFonts w:ascii="Calibri" w:cs="Calibri" w:eastAsia="Calibri" w:hAnsi="Calibri"/>
          <w:b w:val="1"/>
          <w:i w:val="1"/>
          <w:color w:val="000000"/>
          <w:sz w:val="22"/>
          <w:szCs w:val="22"/>
          <w:u w:val="single"/>
          <w:shd w:fill="f2f2f2" w:val="clear"/>
          <w:rtl w:val="0"/>
        </w:rPr>
        <w:t xml:space="preserve">Définir une instruction par défaut « Standing » par client</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 client peut toujours convenir une option par défaut selon des règles bien particulières au niveau de l’SLA instruction par défaut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22"/>
        <w:bidiVisual w:val="0"/>
        <w:tblW w:w="9143.0" w:type="dxa"/>
        <w:jc w:val="left"/>
        <w:tblInd w:w="-15.0" w:type="dxa"/>
        <w:tblLayout w:type="fixed"/>
        <w:tblLook w:val="0400"/>
      </w:tblPr>
      <w:tblGrid>
        <w:gridCol w:w="2728"/>
        <w:gridCol w:w="6415"/>
        <w:tblGridChange w:id="0">
          <w:tblGrid>
            <w:gridCol w:w="2728"/>
            <w:gridCol w:w="6415"/>
          </w:tblGrid>
        </w:tblGridChange>
      </w:tblGrid>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Instruction par défaut </w:t>
            </w:r>
          </w:p>
        </w:tc>
      </w:tr>
      <w:tr>
        <w:trPr>
          <w:trHeight w:val="30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Structure commerciale (Client, compte titre client)</w:t>
            </w:r>
          </w:p>
        </w:tc>
      </w:tr>
      <w:tr>
        <w:trPr>
          <w:trHeight w:val="30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r>
      <w:tr>
        <w:trPr>
          <w:trHeight w:val="30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 </w:t>
            </w:r>
          </w:p>
        </w:tc>
      </w:tr>
      <w:tr>
        <w:trPr>
          <w:trHeight w:val="300" w:hRule="atLeast"/>
        </w:trPr>
        <w:tc>
          <w:tcPr>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par défaut</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kgcv8k" w:id="68"/>
      <w:bookmarkEnd w:id="68"/>
      <w:r w:rsidDel="00000000" w:rsidR="00000000" w:rsidRPr="00000000">
        <w:rPr>
          <w:rFonts w:ascii="Calibri" w:cs="Calibri" w:eastAsia="Calibri" w:hAnsi="Calibri"/>
          <w:b w:val="1"/>
          <w:i w:val="1"/>
          <w:color w:val="000000"/>
          <w:sz w:val="22"/>
          <w:szCs w:val="22"/>
          <w:u w:val="single"/>
          <w:shd w:fill="f2f2f2" w:val="clear"/>
          <w:rtl w:val="0"/>
        </w:rPr>
        <w:t xml:space="preserve">Annulation des instructions clients</w:t>
      </w:r>
    </w:p>
    <w:p w:rsidR="00000000" w:rsidDel="00000000" w:rsidP="00000000" w:rsidRDefault="00000000" w:rsidRPr="00000000">
      <w:pPr>
        <w:pBdr/>
        <w:contextualSpacing w:val="0"/>
        <w:jc w:val="both"/>
        <w:rPr>
          <w:i w:val="1"/>
          <w:u w:val="single"/>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L’annulation des instructions est possible depuis MegaCor, l’utilisateur peut préciser s’il s’agit d’une annulation suite à une erreur de saisie (Demande par l’utilisateur) ou d’une demande explicite de l’ayant droit (Demandé par le client), les données de la première instruction saisie seront archivées au niveau du système.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processus d’annulation passe par une étape de validation suite à laquelle le statut de l’instruction passe à « Instruction annulée », les exécutions qui sont générés automatiquement depuis la saisie de l’instruction seront systématiquement annulés et leurs statut passe à « Annulé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système permet aussi d’annuler le rejet, l’instruction revient dans ce cas à sont statut initiale « Instruction validée » et les exécutions redeviennent sous statut « crée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4g0dwd" w:id="69"/>
      <w:bookmarkEnd w:id="69"/>
      <w:r w:rsidDel="00000000" w:rsidR="00000000" w:rsidRPr="00000000">
        <w:rPr>
          <w:rFonts w:ascii="Calibri" w:cs="Calibri" w:eastAsia="Calibri" w:hAnsi="Calibri"/>
          <w:b w:val="1"/>
          <w:i w:val="1"/>
          <w:color w:val="000000"/>
          <w:sz w:val="22"/>
          <w:szCs w:val="22"/>
          <w:u w:val="single"/>
          <w:shd w:fill="f2f2f2" w:val="clear"/>
          <w:rtl w:val="0"/>
        </w:rPr>
        <w:t xml:space="preserve">Instruction des clients lors d’une assemblée générale et blocage des positions</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des instructions des clients éligibles à une assemblée générale, le système opère un blocage des positions à la saisie et le déblocage se fera à J+1 de la date de l’assemblée en mode manuel ou automatiquement via un Job préconfiguré.</w:t>
      </w:r>
    </w:p>
    <w:p w:rsidR="00000000" w:rsidDel="00000000" w:rsidP="00000000" w:rsidRDefault="00000000" w:rsidRPr="00000000">
      <w:pPr>
        <w:pBdr/>
        <w:contextualSpacing w:val="0"/>
        <w:jc w:val="both"/>
        <w:rPr/>
      </w:pPr>
      <w:r w:rsidDel="00000000" w:rsidR="00000000" w:rsidRPr="00000000">
        <w:rPr>
          <w:rtl w:val="0"/>
        </w:rPr>
      </w:r>
    </w:p>
    <w:tbl>
      <w:tblPr>
        <w:tblStyle w:val="Table23"/>
        <w:bidiVisual w:val="0"/>
        <w:tblW w:w="9300.0" w:type="dxa"/>
        <w:jc w:val="left"/>
        <w:tblInd w:w="-15.0" w:type="dxa"/>
        <w:tblLayout w:type="fixed"/>
        <w:tblLook w:val="0400"/>
      </w:tblPr>
      <w:tblGrid>
        <w:gridCol w:w="4480"/>
        <w:gridCol w:w="4820"/>
        <w:tblGridChange w:id="0">
          <w:tblGrid>
            <w:gridCol w:w="4480"/>
            <w:gridCol w:w="482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la saisie de l'instruction </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J+1 date de l'assemblée générale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Débit de la position dénouée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Crédit de la position dénouée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Crédit de la position bloquée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Débit de la position bloquée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jlao46" w:id="70"/>
      <w:bookmarkEnd w:id="70"/>
      <w:r w:rsidDel="00000000" w:rsidR="00000000" w:rsidRPr="00000000">
        <w:rPr>
          <w:rFonts w:ascii="Calibri" w:cs="Calibri" w:eastAsia="Calibri" w:hAnsi="Calibri"/>
          <w:b w:val="1"/>
          <w:i w:val="1"/>
          <w:color w:val="000000"/>
          <w:sz w:val="22"/>
          <w:szCs w:val="22"/>
          <w:u w:val="single"/>
          <w:shd w:fill="f2f2f2" w:val="clear"/>
          <w:rtl w:val="0"/>
        </w:rPr>
        <w:t xml:space="preserve">Alertes et notifications</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Plusieurs alertes pouvant être configurées sous le tableau de bord de MegaCor sur l’état des instructions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instructions clients rejetées.</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demandes de rejets des instructions clients en attente de validation.</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instructions client en un statut « invalide »</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demandes d’annulation des instructions en attente de validation</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Une alerte à J+1 pour les instructions relatives aux assemblées générales pour que l’utilisateur BOT débloque les positions des participants.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3ky6rz" w:id="71"/>
      <w:bookmarkEnd w:id="71"/>
      <w:r w:rsidDel="00000000" w:rsidR="00000000" w:rsidRPr="00000000">
        <w:rPr>
          <w:rFonts w:ascii="Calibri" w:cs="Calibri" w:eastAsia="Calibri" w:hAnsi="Calibri"/>
          <w:b w:val="1"/>
          <w:sz w:val="24"/>
          <w:szCs w:val="24"/>
          <w:rtl w:val="0"/>
        </w:rPr>
        <w:t xml:space="preserve">Gestion du paiement</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iq8gzs" w:id="72"/>
      <w:bookmarkEnd w:id="72"/>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MegaCor permet de gérer la réception des paiements titres et espèce reçu du marché lors du traitement de l’OST, ceci veut dire que la réconciliation entre le calcul prévisionnelle et le paiement du marché se fait en automatique.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transactions rattachées au OST sur flux dont Maroclear n’envoi pas le paiement, le calcul sera simulé manuellement au niveau du système et non pas via la réception des fichiers comptables.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Aussi chaque transaction sera traitée à part et le système ne procédera pas à la consolidation de ces opération du coté client et marché pour différence de dénouement.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xvir7l" w:id="73"/>
      <w:bookmarkEnd w:id="73"/>
      <w:r w:rsidDel="00000000" w:rsidR="00000000" w:rsidRPr="00000000">
        <w:rPr>
          <w:rFonts w:ascii="Calibri" w:cs="Calibri" w:eastAsia="Calibri" w:hAnsi="Calibri"/>
          <w:b w:val="1"/>
          <w:i w:val="1"/>
          <w:color w:val="000000"/>
          <w:sz w:val="22"/>
          <w:szCs w:val="22"/>
          <w:u w:val="single"/>
          <w:shd w:fill="f2f2f2" w:val="clear"/>
          <w:rtl w:val="0"/>
        </w:rPr>
        <w:t xml:space="preserve">Paiement Marché</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peut être un paiement titres ou espèces.</w:t>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Titre :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1"/>
          <w:i w:val="1"/>
          <w:color w:val="00000a"/>
          <w:sz w:val="22"/>
          <w:szCs w:val="22"/>
        </w:rPr>
      </w:pPr>
      <w:r w:rsidDel="00000000" w:rsidR="00000000" w:rsidRPr="00000000">
        <w:rPr>
          <w:rFonts w:ascii="Calibri" w:cs="Calibri" w:eastAsia="Calibri" w:hAnsi="Calibri"/>
          <w:b w:val="0"/>
          <w:color w:val="00000a"/>
          <w:sz w:val="22"/>
          <w:szCs w:val="22"/>
          <w:rtl w:val="0"/>
        </w:rPr>
        <w:t xml:space="preserve">Le paiement reçu de Maroclear est total, la constatation comptable se fait sur la base du fichier RCQ (Exercice des droits entrée et sortie des titres) ou RSM (Détachement des coupons), les fichiers de Maroclear sont reçus en fin de journée et contenant tous les paiements du jour même.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réconciliation entre les exécutions et les paiements marché se fait sur la base du titre de l’opération, la quantité à attribuer, et le jour de paiement tel que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Date de paiement fichier comptable = date du jour = date de paiement de l’annonce</w:t>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[Se référer à la spécification technique des interfaces]</w:t>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Espèce : </w:t>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0"/>
          <w:color w:val="00000a"/>
          <w:sz w:val="22"/>
          <w:szCs w:val="22"/>
          <w:rtl w:val="0"/>
        </w:rPr>
        <w:t xml:space="preserve">La création du paiement espèce se fait sur la base des montants reçus de l’émetteur via le centralisateur en brut ou en net, cette opération doit être saisi manuellement par l’utilisateur BOT.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1"/>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Si paiement brut :</w:t>
      </w:r>
      <w:r w:rsidDel="00000000" w:rsidR="00000000" w:rsidRPr="00000000">
        <w:rPr>
          <w:rFonts w:ascii="Calibri" w:cs="Calibri" w:eastAsia="Calibri" w:hAnsi="Calibri"/>
          <w:b w:val="0"/>
          <w:color w:val="00000a"/>
          <w:sz w:val="22"/>
          <w:szCs w:val="22"/>
          <w:rtl w:val="0"/>
        </w:rPr>
        <w:t xml:space="preserve"> la réconciliation et l’allocation du montant espèce doit se faire sur la base du brut, le système opère « La retenue à la source » -Si existe- sur les clients pour déverser le montant espèce net [Voir la section Taxe].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Si paiement net : </w:t>
      </w:r>
      <w:r w:rsidDel="00000000" w:rsidR="00000000" w:rsidRPr="00000000">
        <w:rPr>
          <w:rFonts w:ascii="Calibri" w:cs="Calibri" w:eastAsia="Calibri" w:hAnsi="Calibri"/>
          <w:b w:val="0"/>
          <w:color w:val="00000a"/>
          <w:sz w:val="22"/>
          <w:szCs w:val="22"/>
          <w:rtl w:val="0"/>
        </w:rPr>
        <w:t xml:space="preserve">Pour certain paiement d’intérêts dans lesquels l’émetteur procède lui-même au prélèvement de la retenue d’impôt, le montant perçue sera en net et l’utilisateur BOT doit préciser l’information au niveau du champ « Nature de paiement » pour ne pas sanctionner doublement les clients éligibles.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Réconciliation : </w:t>
      </w:r>
    </w:p>
    <w:p w:rsidR="00000000" w:rsidDel="00000000" w:rsidP="00000000" w:rsidRDefault="00000000" w:rsidRPr="00000000">
      <w:pPr>
        <w:pBdr/>
        <w:tabs>
          <w:tab w:val="left" w:pos="708"/>
        </w:tabs>
        <w:spacing w:after="240" w:before="240" w:line="276" w:lineRule="auto"/>
        <w:ind w:left="644"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processus de réconciliation est transparent pour le client car il se déclenche automatiquement lors de la création du paiement marché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Critères de réconciliation avec la position éligible marché :</w:t>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Compte Nostro</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Le sens de l’opération</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Titre en entrée ou titre en sortie</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Quantité éligible marché</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Nature de la position</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Critères de réconciliation avec les positions éligibles clients :</w:t>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Sens de l’opération</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Titre en entrée ou titre en sortie</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Nature de la position</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Quantité de la position éligible.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MegaCor permet aussi de gérer en décalé la réconciliation (exécution / paiement) marché dans le contexte des OST à flux (titre/ espèce). Il serait possible de réconcilier le paiement titre en premier (Coupons à livrer), l’allouer sur les comptes des clients, puis procéder à la même étape pour la jambe espèce.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hv69ve" w:id="74"/>
      <w:bookmarkEnd w:id="74"/>
      <w:r w:rsidDel="00000000" w:rsidR="00000000" w:rsidRPr="00000000">
        <w:rPr>
          <w:rFonts w:ascii="Calibri" w:cs="Calibri" w:eastAsia="Calibri" w:hAnsi="Calibri"/>
          <w:b w:val="1"/>
          <w:sz w:val="24"/>
          <w:szCs w:val="24"/>
          <w:rtl w:val="0"/>
        </w:rPr>
        <w:t xml:space="preserve">Allocation</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x0gk37" w:id="75"/>
      <w:bookmarkEnd w:id="75"/>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du paiement marché qui est réconcilié totalement avec l’exécution marché, l’allocation doit se faire sur tous les comptes éligibles à l’OST.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s’agit d’un processus automatique et invisible à l’utilisateur qui verra le statut des exécutions client passer a </w:t>
      </w:r>
      <w:r w:rsidDel="00000000" w:rsidR="00000000" w:rsidRPr="00000000">
        <w:rPr>
          <w:b w:val="1"/>
          <w:i w:val="1"/>
          <w:rtl w:val="0"/>
        </w:rPr>
        <w:t xml:space="preserve">« Allouée » </w:t>
      </w:r>
      <w:r w:rsidDel="00000000" w:rsidR="00000000" w:rsidRPr="00000000">
        <w:rPr>
          <w:rtl w:val="0"/>
        </w:rPr>
        <w:t xml:space="preserve">dès la création du paiement marché.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rappeler que la position éligible ne tient pas compte des ventes non encore dénouées et celles en suspens (La paiement reçu du marché sera uniquement sur les positions dénouées).</w:t>
      </w:r>
    </w:p>
    <w:p w:rsidR="00000000" w:rsidDel="00000000" w:rsidP="00000000" w:rsidRDefault="00000000" w:rsidRPr="00000000">
      <w:pPr>
        <w:pBdr/>
        <w:contextualSpacing w:val="0"/>
        <w:jc w:val="both"/>
        <w:rPr/>
      </w:pPr>
      <w:r w:rsidDel="00000000" w:rsidR="00000000" w:rsidRPr="00000000">
        <w:rPr>
          <w:rtl w:val="0"/>
        </w:rPr>
        <w:t xml:space="preserve">Pour les achats non dénoués et réclamés, un complément de paiement devra être viré par la contrepartie et alloué manuellement.</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Les critères d’allocation de paiement sur les comptes des clients éligibles :</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La catégorie d’avoir</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Le sens de l’opération</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Titre en entrée ou en sortie selon le cas</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La devise pour les paiements espèce (MAD pour le marché local)</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Nature de position</w:t>
      </w:r>
    </w:p>
    <w:p w:rsidR="00000000" w:rsidDel="00000000" w:rsidP="00000000" w:rsidRDefault="00000000" w:rsidRPr="00000000">
      <w:pPr>
        <w:numPr>
          <w:ilvl w:val="0"/>
          <w:numId w:val="29"/>
        </w:numPr>
        <w:pBdr/>
        <w:ind w:left="720" w:hanging="360"/>
        <w:jc w:val="both"/>
        <w:rPr>
          <w:sz w:val="24"/>
          <w:szCs w:val="24"/>
        </w:rPr>
      </w:pPr>
      <w:r w:rsidDel="00000000" w:rsidR="00000000" w:rsidRPr="00000000">
        <w:rPr>
          <w:rtl w:val="0"/>
        </w:rPr>
        <w:t xml:space="preserve">La position éligible du client</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h042r0" w:id="76"/>
      <w:bookmarkEnd w:id="76"/>
      <w:r w:rsidDel="00000000" w:rsidR="00000000" w:rsidRPr="00000000">
        <w:rPr>
          <w:rFonts w:ascii="Calibri" w:cs="Calibri" w:eastAsia="Calibri" w:hAnsi="Calibri"/>
          <w:b w:val="1"/>
          <w:sz w:val="24"/>
          <w:szCs w:val="24"/>
          <w:rtl w:val="0"/>
        </w:rPr>
        <w:t xml:space="preserve">Paiement client</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w5ecyt" w:id="77"/>
      <w:bookmarkEnd w:id="77"/>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client peut être en titre comme en espèce, pour les règlements en espèces, il doit être possible de renseigner </w:t>
      </w:r>
      <w:r w:rsidDel="00000000" w:rsidR="00000000" w:rsidRPr="00000000">
        <w:rPr>
          <w:b w:val="1"/>
          <w:i w:val="1"/>
          <w:u w:val="single"/>
          <w:rtl w:val="0"/>
        </w:rPr>
        <w:t xml:space="preserve">la date de valeur</w:t>
      </w:r>
      <w:r w:rsidDel="00000000" w:rsidR="00000000" w:rsidRPr="00000000">
        <w:rPr>
          <w:i w:val="1"/>
          <w:rtl w:val="0"/>
        </w:rPr>
        <w:t xml:space="preserve">, </w:t>
      </w:r>
      <w:r w:rsidDel="00000000" w:rsidR="00000000" w:rsidRPr="00000000">
        <w:rPr>
          <w:rtl w:val="0"/>
        </w:rPr>
        <w:t xml:space="preserve">qui correspond à la date à laquelle les intérêts débiteurs ou créditeurs commencent à courir soit le crédit ou le débit effectif sur le compte espèces du client, il s’agit donc d’une date communiquée dans le flux espèce vers le système bancaire, à défaut la date métier sera la date la date du jour.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AWB demande à ce que les étapes de validation de sortie des titres ainsi que celle de confirmation du paiement (Génération des avis d’opération) soient déclenchés directement</w:t>
      </w:r>
      <w:r w:rsidDel="00000000" w:rsidR="00000000" w:rsidRPr="00000000">
        <w:rPr>
          <w:sz w:val="24"/>
          <w:szCs w:val="24"/>
          <w:rtl w:val="0"/>
        </w:rPr>
        <w:t xml:space="preserve"> depuis la génération </w:t>
      </w:r>
      <w:r w:rsidDel="00000000" w:rsidR="00000000" w:rsidRPr="00000000">
        <w:rPr>
          <w:rtl w:val="0"/>
        </w:rPr>
        <w:t xml:space="preserve">du paiement client, l’appel à la mise à jour de la position CMP se fera aussi à la même étape </w:t>
      </w:r>
      <w:r w:rsidDel="00000000" w:rsidR="00000000" w:rsidRPr="00000000">
        <w:rPr>
          <w:b w:val="1"/>
          <w:rtl w:val="0"/>
        </w:rPr>
        <w:t xml:space="preserve">(Voir section Coût moyen pondéré).</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Titre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Selon la règle de droit constaté, le client doit être payé le jour du paiement tel que annoncé dans l’avis Maroclear.</w:t>
      </w:r>
    </w:p>
    <w:p w:rsidR="00000000" w:rsidDel="00000000" w:rsidP="00000000" w:rsidRDefault="00000000" w:rsidRPr="00000000">
      <w:pPr>
        <w:pBdr/>
        <w:contextualSpacing w:val="0"/>
        <w:jc w:val="both"/>
        <w:rPr/>
      </w:pPr>
      <w:r w:rsidDel="00000000" w:rsidR="00000000" w:rsidRPr="00000000">
        <w:rPr>
          <w:rtl w:val="0"/>
        </w:rPr>
        <w:t xml:space="preserve">Dans le cadre d’une opération sur titres avec détachement de coupon (Exemple : INTR)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détachement des coupons doit s’opérer à la date de détachement Maroclear.</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L’exercice des droits est initié par l’utilisateur dans la période d’exercice et correspond à la date de paiement sortie de droit et entrée de la nouvelle valeur.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nouveaux titres, qu’il s’agit d’une OST sans ou avec choix, ne sont constatés sur les comptes des clients qu’à leur date de réception effective chez le dépositaire central.</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Espèce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peut être reçu en brut ou en net, ci-joint un tableau récapitulatif sur les montants attribués au client suite à une OST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24"/>
        <w:bidiVisual w:val="0"/>
        <w:tblW w:w="10609.0" w:type="dxa"/>
        <w:jc w:val="left"/>
        <w:tblInd w:w="-70.0" w:type="dxa"/>
        <w:tblLayout w:type="fixed"/>
        <w:tblLook w:val="0400"/>
      </w:tblPr>
      <w:tblGrid>
        <w:gridCol w:w="1708"/>
        <w:gridCol w:w="2417"/>
        <w:gridCol w:w="3546"/>
        <w:gridCol w:w="2938"/>
        <w:tblGridChange w:id="0">
          <w:tblGrid>
            <w:gridCol w:w="1708"/>
            <w:gridCol w:w="2417"/>
            <w:gridCol w:w="3546"/>
            <w:gridCol w:w="2938"/>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Processus</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Paiement en Brut </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Paiement en net</w:t>
            </w:r>
          </w:p>
        </w:tc>
      </w:tr>
      <w:tr>
        <w:trPr>
          <w:trHeight w:val="600" w:hRule="atLeast"/>
        </w:trPr>
        <w:tc>
          <w:tcPr>
            <w:vMerge w:val="restart"/>
            <w:tcBorders>
              <w:top w:color="000000" w:space="0" w:sz="0" w:val="nil"/>
              <w:left w:color="000000" w:space="0" w:sz="4" w:val="single"/>
              <w:bottom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opérations de débit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Augmentation de capital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Montant Brut + Commission SDB ttc + Impôt de bourse ttc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strike w:val="1"/>
                <w:color w:val="000000"/>
              </w:rPr>
            </w:pPr>
            <w:r w:rsidDel="00000000" w:rsidR="00000000" w:rsidRPr="00000000">
              <w:rPr>
                <w:b w:val="1"/>
                <w:i w:val="1"/>
                <w:strike w:val="1"/>
                <w:color w:val="000000"/>
                <w:rtl w:val="0"/>
              </w:rPr>
              <w:t xml:space="preserve">OPA et OPR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strike w:val="1"/>
                <w:color w:val="000000"/>
              </w:rPr>
            </w:pPr>
            <w:r w:rsidDel="00000000" w:rsidR="00000000" w:rsidRPr="00000000">
              <w:rPr>
                <w:i w:val="1"/>
                <w:strike w:val="1"/>
                <w:color w:val="000000"/>
                <w:rtl w:val="0"/>
              </w:rPr>
              <w:t xml:space="preserve">En dehors de MegaCor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600" w:hRule="atLeast"/>
        </w:trPr>
        <w:tc>
          <w:tcPr>
            <w:vMerge w:val="restart"/>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opérations de crédit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Paiement des dividendes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TPA (Retenue par MegaCor)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9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Paiement des dividendes sur les OPCVMs distribuant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TPA (en pourcentage des Actions) – TPPRF (en pourcentage des obligations)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9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Paiement des intérêts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TPPRF (Retenue par MegaCor)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TPPRF (N’est pas retenue dans MegaCor)</w:t>
            </w:r>
          </w:p>
        </w:tc>
      </w:tr>
      <w:tr>
        <w:trPr>
          <w:trHeight w:val="6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Pas de Taxe appliquée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 Paiement Brut – Commission OST ttc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6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Augmentation de capital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Montant Brut + Commission SDB ttc + Impôt de bourse ttc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6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ff0000"/>
              </w:rPr>
            </w:pPr>
            <w:r w:rsidDel="00000000" w:rsidR="00000000" w:rsidRPr="00000000">
              <w:rPr>
                <w:b w:val="1"/>
                <w:i w:val="1"/>
                <w:color w:val="ff0000"/>
                <w:rtl w:val="0"/>
              </w:rPr>
              <w:t xml:space="preserve">OPA et OPR</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ff0000"/>
              </w:rPr>
            </w:pPr>
            <w:r w:rsidDel="00000000" w:rsidR="00000000" w:rsidRPr="00000000">
              <w:rPr>
                <w:i w:val="1"/>
                <w:color w:val="ff0000"/>
                <w:rtl w:val="0"/>
              </w:rPr>
              <w:t xml:space="preserve">En dehors de MegaCor </w:t>
            </w:r>
            <w:r w:rsidDel="00000000" w:rsidR="00000000" w:rsidRPr="00000000">
              <w:rPr>
                <w:i w:val="1"/>
                <w:color w:val="ff0000"/>
                <w:rtl w:val="0"/>
              </w:rPr>
              <w:t xml:space="preserve">➔ déversé dans Megatrade puis dans Megacustody.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numPr>
          <w:ilvl w:val="0"/>
          <w:numId w:val="31"/>
        </w:numPr>
        <w:pBdr/>
        <w:ind w:left="720" w:hanging="360"/>
        <w:jc w:val="both"/>
        <w:rPr>
          <w:b w:val="1"/>
          <w:i w:val="1"/>
        </w:rPr>
      </w:pPr>
      <w:r w:rsidDel="00000000" w:rsidR="00000000" w:rsidRPr="00000000">
        <w:rPr>
          <w:rtl w:val="0"/>
        </w:rPr>
        <w:t xml:space="preserve">Rappelons que pour les paiements en net, la Retenue à la source est exécutée par le centralisateur et ne doit pas impacter la comptabilité espèce client.</w:t>
      </w:r>
      <w:r w:rsidDel="00000000" w:rsidR="00000000" w:rsidRPr="00000000">
        <w:rPr>
          <w:rtl w:val="0"/>
        </w:rPr>
      </w:r>
    </w:p>
    <w:p w:rsidR="00000000" w:rsidDel="00000000" w:rsidP="00000000" w:rsidRDefault="00000000" w:rsidRPr="00000000">
      <w:pPr>
        <w:numPr>
          <w:ilvl w:val="0"/>
          <w:numId w:val="31"/>
        </w:numPr>
        <w:pBdr/>
        <w:ind w:left="720" w:hanging="360"/>
        <w:jc w:val="both"/>
        <w:rPr>
          <w:b w:val="1"/>
          <w:i w:val="1"/>
        </w:rPr>
      </w:pPr>
      <w:r w:rsidDel="00000000" w:rsidR="00000000" w:rsidRPr="00000000">
        <w:rPr>
          <w:rtl w:val="0"/>
        </w:rPr>
        <w:t xml:space="preserve">Les mouvements espèce sur les opérations sur titres sont constatés au moment de l’opération (Lors de génération du paiement client), en fin de journée et lors de l’exécution du batch, ces écritures comptables seront traités et acheminées vers le système bancaire de la banque.</w:t>
      </w:r>
      <w:r w:rsidDel="00000000" w:rsidR="00000000" w:rsidRPr="00000000">
        <w:rPr>
          <w:rtl w:val="0"/>
        </w:rPr>
      </w:r>
    </w:p>
    <w:p w:rsidR="00000000" w:rsidDel="00000000" w:rsidP="00000000" w:rsidRDefault="00000000" w:rsidRPr="00000000">
      <w:pPr>
        <w:numPr>
          <w:ilvl w:val="0"/>
          <w:numId w:val="31"/>
        </w:numPr>
        <w:pBdr/>
        <w:ind w:left="720" w:hanging="360"/>
        <w:jc w:val="both"/>
        <w:rPr>
          <w:b w:val="1"/>
          <w:i w:val="1"/>
        </w:rPr>
      </w:pPr>
      <w:r w:rsidDel="00000000" w:rsidR="00000000" w:rsidRPr="00000000">
        <w:rPr>
          <w:rtl w:val="0"/>
        </w:rPr>
        <w:t xml:space="preserve">Pour le cas d’une souscription à titre réductible (RHTS) et au moment de la saisie de l’instruction client, les montants débités sur les comptes des souscripteurs seront épargnées des commissions de règlement livraison, à la réception des attributions, le système annulera l’ancienne écriture par un crédit du même montant et procède à un nouveau débit à l’hauteur des quantités attribuées y compris les commissions R/L.</w:t>
      </w:r>
      <w:r w:rsidDel="00000000" w:rsidR="00000000" w:rsidRPr="00000000">
        <w:rPr>
          <w:rtl w:val="0"/>
        </w:rPr>
      </w:r>
    </w:p>
    <w:p w:rsidR="00000000" w:rsidDel="00000000" w:rsidP="00000000" w:rsidRDefault="00000000" w:rsidRPr="00000000">
      <w:pPr>
        <w:pBdr/>
        <w:ind w:left="720" w:firstLine="0"/>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baon6m" w:id="78"/>
      <w:bookmarkEnd w:id="78"/>
      <w:r w:rsidDel="00000000" w:rsidR="00000000" w:rsidRPr="00000000">
        <w:rPr>
          <w:rFonts w:ascii="Calibri" w:cs="Calibri" w:eastAsia="Calibri" w:hAnsi="Calibri"/>
          <w:b w:val="1"/>
          <w:sz w:val="26"/>
          <w:szCs w:val="26"/>
          <w:rtl w:val="0"/>
        </w:rPr>
        <w:t xml:space="preserve">Impact du coût moyen pondéré</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Certaines OST ont un impact sur le CMP de la valeur. Le tableau ci-dessous résume l’impact.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color w:val="ff0000"/>
        </w:rPr>
      </w:pPr>
      <w:r w:rsidDel="00000000" w:rsidR="00000000" w:rsidRPr="00000000">
        <w:rPr>
          <w:color w:val="ff0000"/>
          <w:rtl w:val="0"/>
        </w:rPr>
        <w:t xml:space="preserve">Rq AWB : le tableau ci-dessous est à remplacer par le tableau proposé par AWB </w:t>
      </w:r>
      <w:r w:rsidDel="00000000" w:rsidR="00000000" w:rsidRPr="00000000">
        <w:rPr>
          <w:color w:val="ff0000"/>
          <w:rtl w:val="0"/>
        </w:rPr>
        <w:t xml:space="preserve">➔ OK</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24"/>
          <w:szCs w:val="24"/>
        </w:rPr>
      </w:pPr>
      <w:r w:rsidDel="00000000" w:rsidR="00000000" w:rsidRPr="00000000">
        <w:br w:type="page"/>
      </w:r>
      <w:r w:rsidDel="00000000" w:rsidR="00000000" w:rsidRPr="00000000">
        <w:rPr>
          <w:rtl w:val="0"/>
        </w:rPr>
      </w:r>
    </w:p>
    <w:tbl>
      <w:tblPr>
        <w:tblStyle w:val="Table25"/>
        <w:bidiVisual w:val="0"/>
        <w:tblW w:w="14876.0" w:type="dxa"/>
        <w:jc w:val="left"/>
        <w:tblInd w:w="-15.0" w:type="dxa"/>
        <w:tblLayout w:type="fixed"/>
        <w:tblLook w:val="0400"/>
      </w:tblPr>
      <w:tblGrid>
        <w:gridCol w:w="574"/>
        <w:gridCol w:w="5502"/>
        <w:gridCol w:w="7200"/>
        <w:gridCol w:w="1600"/>
        <w:tblGridChange w:id="0">
          <w:tblGrid>
            <w:gridCol w:w="574"/>
            <w:gridCol w:w="5502"/>
            <w:gridCol w:w="7200"/>
            <w:gridCol w:w="16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sz w:val="24"/>
                <w:szCs w:val="24"/>
              </w:rPr>
            </w:pPr>
            <w:r w:rsidDel="00000000" w:rsidR="00000000" w:rsidRPr="00000000">
              <w:rPr>
                <w:rFonts w:ascii="Calibri" w:cs="Calibri" w:eastAsia="Calibri" w:hAnsi="Calibri"/>
                <w:rtl w:val="0"/>
              </w:rPr>
              <w:t xml:space="preserve">Num</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Opération sur titres </w:t>
            </w:r>
          </w:p>
        </w:tc>
        <w:tc>
          <w:tcPr>
            <w:tcBorders>
              <w:top w:color="000000" w:space="0" w:sz="8" w:val="single"/>
              <w:left w:color="000000" w:space="0" w:sz="0" w:val="nil"/>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Valorisation</w:t>
            </w:r>
          </w:p>
        </w:tc>
        <w:tc>
          <w:tcPr>
            <w:tcBorders>
              <w:top w:color="000000" w:space="0" w:sz="8" w:val="single"/>
              <w:left w:color="000000" w:space="0" w:sz="0" w:val="nil"/>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Impact du CMP</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en espèce</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intérêts </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optionnels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Prix de réinvestissement+ commission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du principal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partiel du principal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CMP historique - prix de remboursement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Réduction du capital avec changement de code ISIN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valeur nouvelle : (CMP historique valeur ancienne  - prix de réduction)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d'achat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Hors MegaCor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Hors MegaCor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de retrait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Hors MegaCor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Hors MegaCor</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9</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Augmentation du capital en numéraire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droits de souscription = 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Achat des droits pour compléter les rompus = Prix d'achat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Prix d'achat du titre + Comm ttc + Prix d'achat des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sans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0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avec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0+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12</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Changement de dénomination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CMP historique des anciennes valeurs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13</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sans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in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14</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avec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Out / Parité in    + commissionTTC)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ordinaire</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extraordinaire</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17</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Assimilation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CMP historique des anciennes valeurs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18</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Division de la valeur nominale avec changement du code ISIN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Out / Parité in  + commissions TTC</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19</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Regroupement des actions</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6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Out / Parité in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20</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Conversion des obligations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Prix de réinvestissement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i w:val="1"/>
          <w:sz w:val="20"/>
          <w:szCs w:val="20"/>
          <w:rtl w:val="0"/>
        </w:rPr>
        <w:t xml:space="preserve">Remarque : </w:t>
      </w:r>
      <w:r w:rsidDel="00000000" w:rsidR="00000000" w:rsidRPr="00000000">
        <w:rPr>
          <w:rtl w:val="0"/>
        </w:rPr>
        <w:t xml:space="preserve">Le transfert de nantissement et de blocage se fait de la valeur sortante à la valeur entrante en respect de la parité d’échange, et en respect de la nature de position.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vac5uf" w:id="79"/>
      <w:bookmarkEnd w:id="79"/>
      <w:r w:rsidDel="00000000" w:rsidR="00000000" w:rsidRPr="00000000">
        <w:rPr>
          <w:rFonts w:ascii="Calibri" w:cs="Calibri" w:eastAsia="Calibri" w:hAnsi="Calibri"/>
          <w:b w:val="1"/>
          <w:color w:val="000000"/>
          <w:sz w:val="24"/>
          <w:szCs w:val="24"/>
          <w:shd w:fill="d9d9d9" w:val="clear"/>
          <w:rtl w:val="0"/>
        </w:rPr>
        <w:t xml:space="preserve">Gestion des réclamations</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2afmg28" w:id="80"/>
      <w:bookmarkEnd w:id="80"/>
      <w:r w:rsidDel="00000000" w:rsidR="00000000" w:rsidRPr="00000000">
        <w:rPr>
          <w:rFonts w:ascii="Calibri" w:cs="Calibri" w:eastAsia="Calibri" w:hAnsi="Calibri"/>
          <w:b w:val="1"/>
          <w:sz w:val="24"/>
          <w:szCs w:val="24"/>
          <w:rtl w:val="0"/>
        </w:rPr>
        <w:t xml:space="preserve">Gestion des réclamations sur les actions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pkwqa1" w:id="81"/>
      <w:bookmarkEnd w:id="81"/>
      <w:r w:rsidDel="00000000" w:rsidR="00000000" w:rsidRPr="00000000">
        <w:rPr>
          <w:rtl w:val="0"/>
        </w:rPr>
        <w:t xml:space="preserve">Rappelons que pour les actions cotées, les transactions négociées avant la date de référence (Ex-date = date de détachement bourse) sont incluses dans la position éligible du client, Le paiement du dépositaire centrale pas rapport à ses opérations ne sera pas transmis sur les fichiers comptables de Maroclear (RSM) et il sera simulé au niveau de l’application</w:t>
      </w:r>
    </w:p>
    <w:p w:rsidR="00000000" w:rsidDel="00000000" w:rsidP="00000000" w:rsidRDefault="00000000" w:rsidRPr="00000000">
      <w:pPr>
        <w:pBdr/>
        <w:spacing w:after="240" w:before="240" w:lineRule="auto"/>
        <w:ind w:right="142"/>
        <w:contextualSpacing w:val="0"/>
        <w:jc w:val="both"/>
        <w:rPr/>
      </w:pPr>
      <w:bookmarkStart w:colFirst="0" w:colLast="0" w:name="_39kk8xu" w:id="82"/>
      <w:bookmarkEnd w:id="82"/>
      <w:r w:rsidDel="00000000" w:rsidR="00000000" w:rsidRPr="00000000">
        <w:rPr>
          <w:rtl w:val="0"/>
        </w:rPr>
        <w:t xml:space="preserve">Date de négociation  =&lt; Date de référence</w:t>
      </w:r>
    </w:p>
    <w:p w:rsidR="00000000" w:rsidDel="00000000" w:rsidP="00000000" w:rsidRDefault="00000000" w:rsidRPr="00000000">
      <w:pPr>
        <w:pBdr/>
        <w:spacing w:after="240" w:before="240" w:lineRule="auto"/>
        <w:ind w:right="142"/>
        <w:contextualSpacing w:val="0"/>
        <w:jc w:val="both"/>
        <w:rPr/>
      </w:pPr>
      <w:bookmarkStart w:colFirst="0" w:colLast="0" w:name="_1opuj5n" w:id="83"/>
      <w:bookmarkEnd w:id="83"/>
      <w:r w:rsidDel="00000000" w:rsidR="00000000" w:rsidRPr="00000000">
        <w:rPr>
          <w:rtl w:val="0"/>
        </w:rPr>
        <w:t xml:space="preserve">Une réclamation doit être générer pour la contrepartie pour les achats.</w:t>
      </w:r>
    </w:p>
    <w:p w:rsidR="00000000" w:rsidDel="00000000" w:rsidP="00000000" w:rsidRDefault="00000000" w:rsidRPr="00000000">
      <w:pPr>
        <w:pBdr/>
        <w:spacing w:after="240" w:before="240" w:lineRule="auto"/>
        <w:ind w:right="142"/>
        <w:contextualSpacing w:val="0"/>
        <w:jc w:val="both"/>
        <w:rPr/>
      </w:pPr>
      <w:bookmarkStart w:colFirst="0" w:colLast="0" w:name="_48pi1tg" w:id="84"/>
      <w:bookmarkEnd w:id="84"/>
      <w:r w:rsidDel="00000000" w:rsidR="00000000" w:rsidRPr="00000000">
        <w:rPr>
          <w:rtl w:val="0"/>
        </w:rPr>
        <w:t xml:space="preserve">Une réclamation est reçue de la contrepartie pour les ventes.</w:t>
      </w:r>
    </w:p>
    <w:p w:rsidR="00000000" w:rsidDel="00000000" w:rsidP="00000000" w:rsidRDefault="00000000" w:rsidRPr="00000000">
      <w:pPr>
        <w:pBdr/>
        <w:spacing w:after="240" w:before="240" w:lineRule="auto"/>
        <w:ind w:right="142"/>
        <w:contextualSpacing w:val="0"/>
        <w:jc w:val="both"/>
        <w:rPr/>
      </w:pPr>
      <w:bookmarkStart w:colFirst="0" w:colLast="0" w:name="_2nusc19" w:id="85"/>
      <w:bookmarkEnd w:id="85"/>
      <w:r w:rsidDel="00000000" w:rsidR="00000000" w:rsidRPr="00000000">
        <w:rPr>
          <w:rtl w:val="0"/>
        </w:rPr>
        <w:t xml:space="preserve">Le système affichera pour ce type d’opération au niveau de la position éligible la référence de l’instruction pour des fins de contrôle au niveau du module règlement livraison.</w:t>
      </w:r>
    </w:p>
    <w:p w:rsidR="00000000" w:rsidDel="00000000" w:rsidP="00000000" w:rsidRDefault="00000000" w:rsidRPr="00000000">
      <w:pPr>
        <w:pBdr/>
        <w:spacing w:after="240" w:before="240" w:lineRule="auto"/>
        <w:ind w:right="142"/>
        <w:contextualSpacing w:val="0"/>
        <w:jc w:val="both"/>
        <w:rPr/>
      </w:pPr>
      <w:bookmarkStart w:colFirst="0" w:colLast="0" w:name="_1302m92" w:id="86"/>
      <w:bookmarkEnd w:id="86"/>
      <w:r w:rsidDel="00000000" w:rsidR="00000000" w:rsidRPr="00000000">
        <w:rPr>
          <w:rtl w:val="0"/>
        </w:rPr>
        <w:t xml:space="preserve">AWB demande à ce que pour les suspens, la contrepartie affichée dans la gestion des réclamations soit la société de bourse.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Pas de traitements spécifique pour les opérations de transfert internes ou externes car la date de référence pour les positions dénouées sera J-1 date détachement Maroclear et que la position se dénoue à J, le client qui détient le titre sera le bénéficiaire du coupon (A Confirmer)</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mzq4wv" w:id="87"/>
      <w:bookmarkEnd w:id="87"/>
      <w:r w:rsidDel="00000000" w:rsidR="00000000" w:rsidRPr="00000000">
        <w:rPr>
          <w:rFonts w:ascii="Calibri" w:cs="Calibri" w:eastAsia="Calibri" w:hAnsi="Calibri"/>
          <w:b w:val="1"/>
          <w:sz w:val="24"/>
          <w:szCs w:val="24"/>
          <w:rtl w:val="0"/>
        </w:rPr>
        <w:t xml:space="preserve">Gestion des réclamations sur les obligations</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250f4o" w:id="88"/>
      <w:bookmarkEnd w:id="88"/>
      <w:r w:rsidDel="00000000" w:rsidR="00000000" w:rsidRPr="00000000">
        <w:rPr>
          <w:rFonts w:ascii="Calibri" w:cs="Calibri" w:eastAsia="Calibri" w:hAnsi="Calibri"/>
          <w:b w:val="1"/>
          <w:sz w:val="24"/>
          <w:szCs w:val="24"/>
          <w:rtl w:val="0"/>
        </w:rPr>
        <w:t xml:space="preserve">Gestion des suspens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les obligations, les suspens dont la date contractuelle de dénouement est &lt;=  à (la date d’enregistrement = J-1 date de détachement Maroclear) de l’annonce sont inclus dans la position éligible.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réclamation sera générée pour les conditions suivantes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date contractuelle du dénouement &lt;= date d’enregistrement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EtLa date effective de dénouement &gt; date d’enregistrement</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haapch" w:id="89"/>
      <w:bookmarkEnd w:id="89"/>
      <w:r w:rsidDel="00000000" w:rsidR="00000000" w:rsidRPr="00000000">
        <w:rPr>
          <w:rFonts w:ascii="Calibri" w:cs="Calibri" w:eastAsia="Calibri" w:hAnsi="Calibri"/>
          <w:b w:val="1"/>
          <w:sz w:val="24"/>
          <w:szCs w:val="24"/>
          <w:rtl w:val="0"/>
        </w:rPr>
        <w:t xml:space="preserve">Gestion des OST sur flux poste détachement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les obligations, le système prendra en compte dans la position éligible du client les opérations de prise ou de mise en pension et des opérations poste détachement tel que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Date de détachement Maroclear &lt; Date de négociation &lt; Date de paiement espèce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Ou</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Date de dénouement  effective &lt; Date d’enregistrement &lt; Date de dénouement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les opérations tardives, un processus automatique est lancé chaque 5 minutes afin de les détecter, une alerte sera générée au niveau du tableau de bord pour que l’utilisateur BOT procède au calcul des exécutions sur ces opérations depuis un écran dédié.</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référence des instructions pour les suspens su les obligations cotées ou les opérations de prise ou de mise en pense sera affiché lors de la consultation de la position éligible pour des fins de contrôle au niveau du module de règlement livraison.</w:t>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19y80a" w:id="90"/>
      <w:bookmarkEnd w:id="90"/>
      <w:r w:rsidDel="00000000" w:rsidR="00000000" w:rsidRPr="00000000">
        <w:rPr>
          <w:rFonts w:ascii="Calibri" w:cs="Calibri" w:eastAsia="Calibri" w:hAnsi="Calibri"/>
          <w:b w:val="1"/>
          <w:sz w:val="26"/>
          <w:szCs w:val="26"/>
          <w:rtl w:val="0"/>
        </w:rPr>
        <w:t xml:space="preserve">Description des opérations sur titres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gf8i83" w:id="91"/>
      <w:bookmarkEnd w:id="91"/>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de cette section est de décrire le traitement des opérations sur titres depuis le module MegaCor dés le recensement de la position éligible à la génération du paiement.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classification des Osts sera présentée de la manière :</w:t>
      </w:r>
    </w:p>
    <w:p w:rsidR="00000000" w:rsidDel="00000000" w:rsidP="00000000" w:rsidRDefault="00000000" w:rsidRPr="00000000">
      <w:pPr>
        <w:pBdr/>
        <w:contextualSpacing w:val="0"/>
        <w:jc w:val="both"/>
        <w:rPr>
          <w:b w:val="1"/>
        </w:rPr>
      </w:pPr>
      <w:r w:rsidDel="00000000" w:rsidR="00000000" w:rsidRPr="00000000">
        <w:rPr>
          <w:rtl w:val="0"/>
        </w:rPr>
      </w:r>
    </w:p>
    <w:p w:rsidR="00000000" w:rsidDel="00000000" w:rsidP="00000000" w:rsidRDefault="00000000" w:rsidRPr="00000000">
      <w:pPr>
        <w:pBdr/>
        <w:contextualSpacing w:val="0"/>
        <w:jc w:val="both"/>
        <w:rPr>
          <w:b w:val="1"/>
        </w:rPr>
      </w:pPr>
      <w:r w:rsidDel="00000000" w:rsidR="00000000" w:rsidRPr="00000000">
        <w:rPr>
          <w:rtl w:val="0"/>
        </w:rPr>
      </w:r>
    </w:p>
    <w:tbl>
      <w:tblPr>
        <w:tblStyle w:val="Table26"/>
        <w:bidiVisual w:val="0"/>
        <w:tblW w:w="9851.0" w:type="dxa"/>
        <w:jc w:val="left"/>
        <w:tblInd w:w="-70.0" w:type="dxa"/>
        <w:tblLayout w:type="fixed"/>
        <w:tblLook w:val="0400"/>
      </w:tblPr>
      <w:tblGrid>
        <w:gridCol w:w="4269"/>
        <w:gridCol w:w="5582"/>
        <w:tblGridChange w:id="0">
          <w:tblGrid>
            <w:gridCol w:w="4269"/>
            <w:gridCol w:w="558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8d8d8"/>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Classification des OST</w:t>
            </w:r>
          </w:p>
        </w:tc>
        <w:tc>
          <w:tcPr>
            <w:tcBorders>
              <w:top w:color="000000" w:space="0" w:sz="8" w:val="single"/>
              <w:left w:color="000000" w:space="0" w:sz="0" w:val="nil"/>
              <w:bottom w:color="000000" w:space="0" w:sz="8" w:val="single"/>
              <w:right w:color="000000" w:space="0" w:sz="8" w:val="single"/>
            </w:tcBorders>
            <w:shd w:fill="d8d8d8"/>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Nom de l'OST</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distributions espèce</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Paiement des dividendes en espèce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Paiement des intérêts </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Remboursement partiel du principal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rédemption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Remboursement du principal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attribution de titre sans rompus</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Attribution gratuite sans rompus</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attribution de titre avec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Attribution gratuite avec rompus</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optionnelles </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Paiement des dividendes optionnels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Augmentation du capital en numéraire</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d'échange sans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Changement de dénomination</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Fusion absorption sans rompus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Assimilation</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Division de la valeur nominale avec changement du code ISIN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d'échange avec rompus</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Fusion absorption avec rompus</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avec remboursement titre et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Réduction du capital</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Offre publique</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Offre publique d'achat</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Offre publique de retrait </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assemblée générale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Assemblée générale ordinaire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Assemblée générale extraordinaire</w:t>
            </w:r>
          </w:p>
        </w:tc>
      </w:tr>
      <w:tr>
        <w:trPr>
          <w:trHeight w:val="300" w:hRule="atLeast"/>
        </w:trPr>
        <w:tc>
          <w:tcPr>
            <w:vMerge w:val="restart"/>
            <w:tcBorders>
              <w:top w:color="000000" w:space="0" w:sz="0" w:val="nil"/>
              <w:left w:color="000000" w:space="0" w:sz="8" w:val="single"/>
              <w:bottom w:color="000000" w:space="0" w:sz="0" w:val="nil"/>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Nouvelle OST non gérées par MegaCor</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Regroupement des actions</w:t>
            </w:r>
          </w:p>
        </w:tc>
      </w:tr>
      <w:tr>
        <w:trPr>
          <w:trHeight w:val="300" w:hRule="atLeast"/>
        </w:trPr>
        <w:tc>
          <w:tcPr>
            <w:vMerge w:val="continue"/>
            <w:tcBorders>
              <w:top w:color="000000" w:space="0" w:sz="0" w:val="nil"/>
              <w:left w:color="000000" w:space="0" w:sz="8" w:val="single"/>
              <w:bottom w:color="000000" w:space="0" w:sz="0" w:val="nil"/>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Conversion des obligations</w:t>
            </w:r>
          </w:p>
        </w:tc>
      </w:tr>
    </w:tbl>
    <w:p w:rsidR="00000000" w:rsidDel="00000000" w:rsidP="00000000" w:rsidRDefault="00000000" w:rsidRPr="00000000">
      <w:pPr>
        <w:pBdr/>
        <w:contextualSpacing w:val="0"/>
        <w:jc w:val="both"/>
        <w:rPr>
          <w:b w:val="1"/>
          <w:sz w:val="20"/>
          <w:szCs w:val="20"/>
        </w:rPr>
      </w:pPr>
      <w:r w:rsidDel="00000000" w:rsidR="00000000" w:rsidRPr="00000000">
        <w:rPr>
          <w:rtl w:val="0"/>
        </w:rPr>
      </w:r>
    </w:p>
    <w:p w:rsidR="00000000" w:rsidDel="00000000" w:rsidP="00000000" w:rsidRDefault="00000000" w:rsidRPr="00000000">
      <w:pPr>
        <w:pBdr/>
        <w:contextualSpacing w:val="0"/>
        <w:jc w:val="both"/>
        <w:rPr>
          <w:b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0ew0vw" w:id="92"/>
      <w:bookmarkEnd w:id="92"/>
      <w:r w:rsidDel="00000000" w:rsidR="00000000" w:rsidRPr="00000000">
        <w:rPr>
          <w:rFonts w:ascii="Calibri" w:cs="Calibri" w:eastAsia="Calibri" w:hAnsi="Calibri"/>
          <w:b w:val="1"/>
          <w:sz w:val="24"/>
          <w:szCs w:val="24"/>
          <w:rtl w:val="0"/>
        </w:rPr>
        <w:t xml:space="preserve">OST obligatoires avec distributions espèce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b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fk6b3p" w:id="93"/>
      <w:bookmarkEnd w:id="93"/>
      <w:r w:rsidDel="00000000" w:rsidR="00000000" w:rsidRPr="00000000">
        <w:rPr>
          <w:rFonts w:ascii="Calibri" w:cs="Calibri" w:eastAsia="Calibri" w:hAnsi="Calibri"/>
          <w:b w:val="1"/>
          <w:sz w:val="24"/>
          <w:szCs w:val="24"/>
          <w:rtl w:val="0"/>
        </w:rPr>
        <w:t xml:space="preserve">Paiement des dividendes en espèce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de ce paragraphe est de décrire le traitement d’un paiement de dividende en espèce, dés le recensement de la position éligible jusqu’à la génération des paiements pour les ayants droits.</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date de référence étant la date d’enregistrement à J-1 date détachement Maroclear.</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L’opération est divisée en deux parties :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Phase de détachement des coupons, basée sur la position éligible du titre mère (1 action = 1 droit)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Phase d’exercice des droits, basée sur la position éligible des coupons à exercer avec une réception du paiement espèce.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A la réception de l’avis de l’annonce de Maroclear, l’utilisateur procède à la création du code coupon au niveau du référentiel et le rattache à la valeur mère, il faut signaler que les coupons techniques ont une durée de vie de 90 jours.</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upglbi" w:id="94"/>
      <w:bookmarkEnd w:id="94"/>
      <w:r w:rsidDel="00000000" w:rsidR="00000000" w:rsidRPr="00000000">
        <w:rPr>
          <w:rFonts w:ascii="Calibri" w:cs="Calibri" w:eastAsia="Calibri" w:hAnsi="Calibri"/>
          <w:b w:val="1"/>
          <w:sz w:val="24"/>
          <w:szCs w:val="24"/>
          <w:rtl w:val="0"/>
        </w:rPr>
        <w:t xml:space="preserve">Création de l’annonce définissant les données clé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b w:val="1"/>
        </w:rPr>
      </w:pPr>
      <w:r w:rsidDel="00000000" w:rsidR="00000000" w:rsidRPr="00000000">
        <w:rPr>
          <w:rtl w:val="0"/>
        </w:rPr>
      </w:r>
    </w:p>
    <w:tbl>
      <w:tblPr>
        <w:tblStyle w:val="Table27"/>
        <w:bidiVisual w:val="0"/>
        <w:tblW w:w="6700.0" w:type="dxa"/>
        <w:jc w:val="left"/>
        <w:tblInd w:w="-15.0" w:type="dxa"/>
        <w:tblLayout w:type="fixed"/>
        <w:tblLook w:val="0400"/>
      </w:tblPr>
      <w:tblGrid>
        <w:gridCol w:w="5320"/>
        <w:gridCol w:w="1380"/>
        <w:tblGridChange w:id="0">
          <w:tblGrid>
            <w:gridCol w:w="5320"/>
            <w:gridCol w:w="138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01/02/2015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des dividendes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50 MAD</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AWB demande à ce que le Champ « type des dividendes » peut contenir plusieurs valeurs à la fois (Exemple : Dividendes régulières et dividendes extraordinaires).</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Dans le cas ou il s’agit d’un dividende mixte portant sur un OPCVM distribuant, MegaCor présente à l’utilisateur une clé de répartition permettant de la calculer le TPPRF pour la partie obligation et la TPA pour la partie Action.</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Génération de la référence de l’annonce et recensement de la position éligible se basant sur la date d’enregistrement, l’utilisateur à la possibilité de consulter les positions éligibles tout au long du cycle de vie de l’annonce, afin de voir l’évolution des mouvements en cours.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Détachement des coupons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client :</w:t>
      </w:r>
    </w:p>
    <w:p w:rsidR="00000000" w:rsidDel="00000000" w:rsidP="00000000" w:rsidRDefault="00000000" w:rsidRPr="00000000">
      <w:pPr>
        <w:pBdr/>
        <w:contextualSpacing w:val="0"/>
        <w:jc w:val="both"/>
        <w:rPr/>
      </w:pPr>
      <w:r w:rsidDel="00000000" w:rsidR="00000000" w:rsidRPr="00000000">
        <w:rPr>
          <w:rtl w:val="0"/>
        </w:rPr>
      </w:r>
    </w:p>
    <w:tbl>
      <w:tblPr>
        <w:tblStyle w:val="Table28"/>
        <w:bidiVisual w:val="0"/>
        <w:tblW w:w="9109.0" w:type="dxa"/>
        <w:jc w:val="left"/>
        <w:tblInd w:w="-15.0" w:type="dxa"/>
        <w:tblLayout w:type="fixed"/>
        <w:tblLook w:val="0400"/>
      </w:tblPr>
      <w:tblGrid>
        <w:gridCol w:w="2006"/>
        <w:gridCol w:w="1953"/>
        <w:gridCol w:w="1990"/>
        <w:gridCol w:w="870"/>
        <w:gridCol w:w="2290"/>
        <w:tblGridChange w:id="0">
          <w:tblGrid>
            <w:gridCol w:w="2006"/>
            <w:gridCol w:w="1953"/>
            <w:gridCol w:w="1990"/>
            <w:gridCol w:w="870"/>
            <w:gridCol w:w="229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Suspens tel que date de négociation =&lt; 01/02/2015 (Date de détachement bourse)</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Marché :</w:t>
      </w:r>
    </w:p>
    <w:p w:rsidR="00000000" w:rsidDel="00000000" w:rsidP="00000000" w:rsidRDefault="00000000" w:rsidRPr="00000000">
      <w:pPr>
        <w:pBdr/>
        <w:contextualSpacing w:val="0"/>
        <w:jc w:val="both"/>
        <w:rPr>
          <w:b w:val="1"/>
          <w:i w:val="1"/>
        </w:rPr>
      </w:pPr>
      <w:r w:rsidDel="00000000" w:rsidR="00000000" w:rsidRPr="00000000">
        <w:rPr>
          <w:rtl w:val="0"/>
        </w:rPr>
      </w:r>
    </w:p>
    <w:tbl>
      <w:tblPr>
        <w:tblStyle w:val="Table29"/>
        <w:bidiVisual w:val="0"/>
        <w:tblW w:w="8380.0" w:type="dxa"/>
        <w:jc w:val="left"/>
        <w:tblInd w:w="-15.0" w:type="dxa"/>
        <w:tblLayout w:type="fixed"/>
        <w:tblLook w:val="0400"/>
      </w:tblPr>
      <w:tblGrid>
        <w:gridCol w:w="2320"/>
        <w:gridCol w:w="1920"/>
        <w:gridCol w:w="1000"/>
        <w:gridCol w:w="3140"/>
        <w:tblGridChange w:id="0">
          <w:tblGrid>
            <w:gridCol w:w="2320"/>
            <w:gridCol w:w="1920"/>
            <w:gridCol w:w="1000"/>
            <w:gridCol w:w="31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bl>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notifications pour les clients éligibles à des OST obligatoires sont générées pour certains types de clients.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Calcul des droits à la date d’enregistrement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0"/>
        <w:bidiVisual w:val="0"/>
        <w:tblW w:w="9958.0" w:type="dxa"/>
        <w:jc w:val="left"/>
        <w:tblInd w:w="-15.0" w:type="dxa"/>
        <w:tblLayout w:type="fixed"/>
        <w:tblLook w:val="0400"/>
      </w:tblPr>
      <w:tblGrid>
        <w:gridCol w:w="1858"/>
        <w:gridCol w:w="1952"/>
        <w:gridCol w:w="1707"/>
        <w:gridCol w:w="1026"/>
        <w:gridCol w:w="1859"/>
        <w:gridCol w:w="1556"/>
        <w:tblGridChange w:id="0">
          <w:tblGrid>
            <w:gridCol w:w="1858"/>
            <w:gridCol w:w="1952"/>
            <w:gridCol w:w="1707"/>
            <w:gridCol w:w="1026"/>
            <w:gridCol w:w="1859"/>
            <w:gridCol w:w="1556"/>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Réclamation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générer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recevoir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Lors de calcul des exécutions, le système capte les mouvements sujets à réclamations en les créant dans un écran dédié pour suivre le traitement des suspens, et générer la notification à la contrepartie pour les opérations d’achats non dénouées.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31"/>
        <w:bidiVisual w:val="0"/>
        <w:tblW w:w="7080.0" w:type="dxa"/>
        <w:jc w:val="left"/>
        <w:tblInd w:w="-15.0" w:type="dxa"/>
        <w:tblLayout w:type="fixed"/>
        <w:tblLook w:val="0400"/>
      </w:tblPr>
      <w:tblGrid>
        <w:gridCol w:w="2320"/>
        <w:gridCol w:w="1800"/>
        <w:gridCol w:w="1000"/>
        <w:gridCol w:w="1960"/>
        <w:tblGridChange w:id="0">
          <w:tblGrid>
            <w:gridCol w:w="2320"/>
            <w:gridCol w:w="1800"/>
            <w:gridCol w:w="1000"/>
            <w:gridCol w:w="196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Sens de l'opération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Réception du paiement via le fichier RSM sur les positions dénouée, et création du paiement marché automatiquement, la réconciliation se fera uniquement sur les positions dénouées, les mouvements en suspens seront simulés par l’utilisateur en utilisant le bouton « MP » depuis l’écran des exécutions marché.</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2"/>
        <w:bidiVisual w:val="0"/>
        <w:tblW w:w="10042.0" w:type="dxa"/>
        <w:jc w:val="left"/>
        <w:tblInd w:w="-15.0" w:type="dxa"/>
        <w:tblLayout w:type="fixed"/>
        <w:tblLook w:val="0400"/>
      </w:tblPr>
      <w:tblGrid>
        <w:gridCol w:w="2262"/>
        <w:gridCol w:w="1755"/>
        <w:gridCol w:w="975"/>
        <w:gridCol w:w="1911"/>
        <w:gridCol w:w="1716"/>
        <w:gridCol w:w="1423"/>
        <w:tblGridChange w:id="0">
          <w:tblGrid>
            <w:gridCol w:w="2262"/>
            <w:gridCol w:w="1755"/>
            <w:gridCol w:w="975"/>
            <w:gridCol w:w="1911"/>
            <w:gridCol w:w="1716"/>
            <w:gridCol w:w="1423"/>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Sens de l'opération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Marché</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marché totalement réconcilié est automatiquement alloué vers les exécutions clients compte tenu de leurs positions dénouées, l’allocation pour les opérations suspens, tardives ou relatives à des contrats de pension seront faites une à une.</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3"/>
        <w:bidiVisual w:val="0"/>
        <w:tblW w:w="9998.0" w:type="dxa"/>
        <w:jc w:val="left"/>
        <w:tblInd w:w="-15.0" w:type="dxa"/>
        <w:tblLayout w:type="fixed"/>
        <w:tblLook w:val="0400"/>
      </w:tblPr>
      <w:tblGrid>
        <w:gridCol w:w="1329"/>
        <w:gridCol w:w="1835"/>
        <w:gridCol w:w="1104"/>
        <w:gridCol w:w="1190"/>
        <w:gridCol w:w="1550"/>
        <w:gridCol w:w="1392"/>
        <w:gridCol w:w="1598"/>
        <w:tblGridChange w:id="0">
          <w:tblGrid>
            <w:gridCol w:w="1329"/>
            <w:gridCol w:w="1835"/>
            <w:gridCol w:w="1104"/>
            <w:gridCol w:w="1190"/>
            <w:gridCol w:w="1550"/>
            <w:gridCol w:w="1392"/>
            <w:gridCol w:w="1598"/>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Sens de l'opération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allouée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l'allocation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 </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ce niveau du traitement les positions des clients par rapport à la quantité des coupons détachés est mise à jour prenant en considération les suspens pour établir une position éligible nette à l’exercice </w:t>
      </w:r>
      <w:r w:rsidDel="00000000" w:rsidR="00000000" w:rsidRPr="00000000">
        <w:rPr>
          <w:rtl w:val="0"/>
        </w:rPr>
        <w:t xml:space="preserve">➔ </w:t>
      </w:r>
      <w:r w:rsidDel="00000000" w:rsidR="00000000" w:rsidRPr="00000000">
        <w:rPr>
          <w:color w:val="ff0000"/>
          <w:rtl w:val="0"/>
        </w:rPr>
        <w:t xml:space="preserve">Conformément à  la gestion des paiements du nominatif PUR tel que décrite dans les SFD MEGAISSUER.</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Il faut signaler que pour l’annulation d’une instruction d’un client éligible depuis le module MegaCutody, une alerte doit être remontée afin de procéder au recalcule de la position éligible avant la régularisation de l’IRL.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Exercice des coupons :</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Au moment de l’exercice des droits, les exécutions clients et marchés sont calculés sur la base de la position droit mise à jour.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prévisionnel est composé de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Titres à débiter</w:t>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Espèce à recevoir.</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tbl>
      <w:tblPr>
        <w:tblStyle w:val="Table34"/>
        <w:bidiVisual w:val="0"/>
        <w:tblW w:w="9993.0" w:type="dxa"/>
        <w:jc w:val="left"/>
        <w:tblInd w:w="-70.0" w:type="dxa"/>
        <w:tblLayout w:type="fixed"/>
        <w:tblLook w:val="0400"/>
      </w:tblPr>
      <w:tblGrid>
        <w:gridCol w:w="1128"/>
        <w:gridCol w:w="1556"/>
        <w:gridCol w:w="1207"/>
        <w:gridCol w:w="1207"/>
        <w:gridCol w:w="1207"/>
        <w:gridCol w:w="1230"/>
        <w:gridCol w:w="929"/>
        <w:gridCol w:w="1529"/>
        <w:tblGridChange w:id="0">
          <w:tblGrid>
            <w:gridCol w:w="1128"/>
            <w:gridCol w:w="1556"/>
            <w:gridCol w:w="1207"/>
            <w:gridCol w:w="1207"/>
            <w:gridCol w:w="1207"/>
            <w:gridCol w:w="1230"/>
            <w:gridCol w:w="929"/>
            <w:gridCol w:w="1529"/>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Taxe (TPA)</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TTC</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8800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13200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Les commissions ainsi si que la retenue à la source (TPA) est configurable dans des contextes d’SLA, nous supposons dans ce cas que tous les clients éligibles sont assujettis.</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Les comptes PEA (Plan d’épargne en action) doit être exonérées de la TPA lors des opérations sur titres. [Se référer aux spécifications de la taxe]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tbl>
      <w:tblPr>
        <w:tblStyle w:val="Table35"/>
        <w:bidiVisual w:val="0"/>
        <w:tblW w:w="7960.0" w:type="dxa"/>
        <w:jc w:val="left"/>
        <w:tblInd w:w="-15.0" w:type="dxa"/>
        <w:tblLayout w:type="fixed"/>
        <w:tblLook w:val="0400"/>
      </w:tblPr>
      <w:tblGrid>
        <w:gridCol w:w="2320"/>
        <w:gridCol w:w="1800"/>
        <w:gridCol w:w="1800"/>
        <w:gridCol w:w="2040"/>
        <w:tblGridChange w:id="0">
          <w:tblGrid>
            <w:gridCol w:w="2320"/>
            <w:gridCol w:w="1800"/>
            <w:gridCol w:w="1800"/>
            <w:gridCol w:w="20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Le paiement espèce marché est saisi manuellement par l’utilisateur, et sera automatiquement allouer en brut sur les comptes espèce des clients.</w:t>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A la réception du fichier RCQ de Maroclear, le paiement marché est automatiquement crée et sera suivi des étapes suivantes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Réconciliation : </w:t>
      </w:r>
    </w:p>
    <w:p w:rsidR="00000000" w:rsidDel="00000000" w:rsidP="00000000" w:rsidRDefault="00000000" w:rsidRPr="00000000">
      <w:pPr>
        <w:pBdr/>
        <w:contextualSpacing w:val="0"/>
        <w:jc w:val="both"/>
        <w:rPr/>
      </w:pPr>
      <w:r w:rsidDel="00000000" w:rsidR="00000000" w:rsidRPr="00000000">
        <w:rPr>
          <w:rtl w:val="0"/>
        </w:rPr>
        <w:t xml:space="preserve">Le système procède comme lors du détachement à la réconciliation entre ce qui a été calculé (Exécutions) et ce qui est réellement reçu.</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Allocation : </w:t>
      </w:r>
    </w:p>
    <w:p w:rsidR="00000000" w:rsidDel="00000000" w:rsidP="00000000" w:rsidRDefault="00000000" w:rsidRPr="00000000">
      <w:pPr>
        <w:pBdr/>
        <w:contextualSpacing w:val="0"/>
        <w:jc w:val="both"/>
        <w:rPr/>
      </w:pPr>
      <w:r w:rsidDel="00000000" w:rsidR="00000000" w:rsidRPr="00000000">
        <w:rPr>
          <w:rtl w:val="0"/>
        </w:rPr>
        <w:t xml:space="preserve">Allocation du paiement marché reçu sur les comptes des ayants droits.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génération du paiement client se fera au bout de l’allocation en titres et espèce.</w:t>
      </w:r>
    </w:p>
    <w:p w:rsidR="00000000" w:rsidDel="00000000" w:rsidP="00000000" w:rsidRDefault="00000000" w:rsidRPr="00000000">
      <w:pPr>
        <w:pBdr/>
        <w:contextualSpacing w:val="0"/>
        <w:jc w:val="both"/>
        <w:rPr/>
      </w:pPr>
      <w:r w:rsidDel="00000000" w:rsidR="00000000" w:rsidRPr="00000000">
        <w:rPr>
          <w:rtl w:val="0"/>
        </w:rPr>
        <w:t xml:space="preserve">L’utilisateur aura la main sur la date valeur des paiements espèces, à défaut ça sera la date du jour.</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 Génération de la comptabilité matière :</w:t>
      </w:r>
    </w:p>
    <w:p w:rsidR="00000000" w:rsidDel="00000000" w:rsidP="00000000" w:rsidRDefault="00000000" w:rsidRPr="00000000">
      <w:pPr>
        <w:pBdr/>
        <w:contextualSpacing w:val="0"/>
        <w:jc w:val="both"/>
        <w:rPr/>
      </w:pPr>
      <w:r w:rsidDel="00000000" w:rsidR="00000000" w:rsidRPr="00000000">
        <w:rPr>
          <w:rtl w:val="0"/>
        </w:rPr>
        <w:t xml:space="preserve">Constatant la sortie du droit sur le compte du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t xml:space="preserve"> </w:t>
      </w:r>
    </w:p>
    <w:p w:rsidR="00000000" w:rsidDel="00000000" w:rsidP="00000000" w:rsidRDefault="00000000" w:rsidRPr="00000000">
      <w:pPr>
        <w:pBdr/>
        <w:contextualSpacing w:val="0"/>
        <w:jc w:val="both"/>
        <w:rPr>
          <w:color w:val="ff0000"/>
        </w:rPr>
      </w:pPr>
      <w:r w:rsidDel="00000000" w:rsidR="00000000" w:rsidRPr="00000000">
        <w:rPr>
          <w:color w:val="ff0000"/>
          <w:rtl w:val="0"/>
        </w:rPr>
        <w:t xml:space="preserve">Remarque AWB : Le système doit permettre la possibilité d’annulation massive ou sélective des paiements après le postage comptable.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Sortie des coupons </w:t>
      </w:r>
    </w:p>
    <w:p w:rsidR="00000000" w:rsidDel="00000000" w:rsidP="00000000" w:rsidRDefault="00000000" w:rsidRPr="00000000">
      <w:pPr>
        <w:pBdr/>
        <w:contextualSpacing w:val="0"/>
        <w:jc w:val="both"/>
        <w:rPr/>
      </w:pPr>
      <w:r w:rsidDel="00000000" w:rsidR="00000000" w:rsidRPr="00000000">
        <w:rPr>
          <w:rtl w:val="0"/>
        </w:rPr>
        <w:t xml:space="preserve">Validation du paiement client et impact des positions constant la sortie réelle des droits.</w:t>
      </w:r>
    </w:p>
    <w:p w:rsidR="00000000" w:rsidDel="00000000" w:rsidP="00000000" w:rsidRDefault="00000000" w:rsidRPr="00000000">
      <w:pPr>
        <w:pBdr/>
        <w:contextualSpacing w:val="0"/>
        <w:jc w:val="both"/>
        <w:rPr/>
      </w:pPr>
      <w:r w:rsidDel="00000000" w:rsidR="00000000" w:rsidRPr="00000000">
        <w:rPr>
          <w:rtl w:val="0"/>
        </w:rPr>
        <w:t xml:space="preserve">AWB demande a ce cette étape ne soit plus exécutée en elle seule, elle doit être lancé depuis la génération du paiement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3ep43zb" w:id="95"/>
      <w:bookmarkEnd w:id="95"/>
      <w:r w:rsidDel="00000000" w:rsidR="00000000" w:rsidRPr="00000000">
        <w:rPr>
          <w:rFonts w:ascii="Calibri" w:cs="Calibri" w:eastAsia="Calibri" w:hAnsi="Calibri"/>
          <w:b w:val="1"/>
          <w:sz w:val="24"/>
          <w:szCs w:val="24"/>
          <w:rtl w:val="0"/>
        </w:rPr>
        <w:t xml:space="preserve">Paiement des intérêts</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cette partie est de décrire le traitement des intérêts au niveau de MegaCor, la différence c’est que les intérêts sont générés au mode manuel ou en mode automatique dans Megara selon des configurations préalables.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Date de création de l’annonce :</w:t>
      </w:r>
    </w:p>
    <w:p w:rsidR="00000000" w:rsidDel="00000000" w:rsidP="00000000" w:rsidRDefault="00000000" w:rsidRPr="00000000">
      <w:pPr>
        <w:pBdr/>
        <w:contextualSpacing w:val="0"/>
        <w:jc w:val="both"/>
        <w:rPr/>
      </w:pPr>
      <w:r w:rsidDel="00000000" w:rsidR="00000000" w:rsidRPr="00000000">
        <w:rPr>
          <w:rtl w:val="0"/>
        </w:rPr>
        <w:t xml:space="preserve">Il est possible dans Megara de spécifier la date de création ou de génération de l’annonce en se référant à la date de paiement tel qu’indiqué dans l’échéancier.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peut déterminer un « Day shift » selon le type d’instrument (Obligation, TCN), Un processus ca être lancé en fin de journée afin de journée afin de détecter les annonces ayant une date de paiement tel que « Date de paiement – Day shift »</w:t>
      </w:r>
    </w:p>
    <w:p w:rsidR="00000000" w:rsidDel="00000000" w:rsidP="00000000" w:rsidRDefault="00000000" w:rsidRPr="00000000">
      <w:pPr>
        <w:pBdr/>
        <w:contextualSpacing w:val="0"/>
        <w:jc w:val="both"/>
        <w:rPr/>
      </w:pPr>
      <w:r w:rsidDel="00000000" w:rsidR="00000000" w:rsidRPr="00000000">
        <w:rPr>
          <w:rtl w:val="0"/>
        </w:rPr>
        <w:t xml:space="preserve">Pour AWB le day shift est à configurer à </w:t>
      </w:r>
      <w:r w:rsidDel="00000000" w:rsidR="00000000" w:rsidRPr="00000000">
        <w:rPr>
          <w:b w:val="1"/>
          <w:i w:val="1"/>
          <w:rtl w:val="0"/>
        </w:rPr>
        <w:t xml:space="preserve">Day shift = 10 jours.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u w:val="single"/>
        </w:rPr>
      </w:pPr>
      <w:r w:rsidDel="00000000" w:rsidR="00000000" w:rsidRPr="00000000">
        <w:rPr>
          <w:b w:val="1"/>
          <w:i w:val="1"/>
          <w:sz w:val="24"/>
          <w:szCs w:val="24"/>
          <w:u w:val="single"/>
          <w:rtl w:val="0"/>
        </w:rPr>
        <w:t xml:space="preserve">Les dates de l’annonce :</w:t>
      </w:r>
    </w:p>
    <w:p w:rsidR="00000000" w:rsidDel="00000000" w:rsidP="00000000" w:rsidRDefault="00000000" w:rsidRPr="00000000">
      <w:pPr>
        <w:pBdr/>
        <w:contextualSpacing w:val="0"/>
        <w:jc w:val="both"/>
        <w:rPr/>
      </w:pPr>
      <w:r w:rsidDel="00000000" w:rsidR="00000000" w:rsidRPr="00000000">
        <w:rPr>
          <w:rtl w:val="0"/>
        </w:rPr>
        <w:t xml:space="preserve">Les dates de détachement et d’enregistrement sont configurables selon une SLA :</w:t>
      </w:r>
    </w:p>
    <w:p w:rsidR="00000000" w:rsidDel="00000000" w:rsidP="00000000" w:rsidRDefault="00000000" w:rsidRPr="00000000">
      <w:pPr>
        <w:pBdr/>
        <w:contextualSpacing w:val="0"/>
        <w:jc w:val="both"/>
        <w:rPr/>
      </w:pPr>
      <w:r w:rsidDel="00000000" w:rsidR="00000000" w:rsidRPr="00000000">
        <w:rPr>
          <w:rtl w:val="0"/>
        </w:rPr>
      </w:r>
    </w:p>
    <w:tbl>
      <w:tblPr>
        <w:tblStyle w:val="Table36"/>
        <w:bidiVisual w:val="0"/>
        <w:tblW w:w="9268.0" w:type="dxa"/>
        <w:jc w:val="left"/>
        <w:tblInd w:w="-15.0" w:type="dxa"/>
        <w:tblLayout w:type="fixed"/>
        <w:tblLook w:val="0400"/>
      </w:tblPr>
      <w:tblGrid>
        <w:gridCol w:w="1214"/>
        <w:gridCol w:w="8054"/>
        <w:tblGridChange w:id="0">
          <w:tblGrid>
            <w:gridCol w:w="1214"/>
            <w:gridCol w:w="8054"/>
          </w:tblGrid>
        </w:tblGridChange>
      </w:tblGrid>
      <w:tr>
        <w:trPr>
          <w:trHeight w:val="28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calendrier de l'annonce</w:t>
            </w:r>
          </w:p>
        </w:tc>
      </w:tr>
      <w:tr>
        <w:trPr>
          <w:trHeight w:val="28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Contexte</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du titre</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 (Paiement d'intérêts, Paiement du principal)</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28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Résultat</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(Date de paiement -1)</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(Date de paiement au niveau de l’échéancier)</w:t>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date de référence étant la date d’enregistrement à J-1 date détachement Maroclear.</w:t>
      </w:r>
    </w:p>
    <w:p w:rsidR="00000000" w:rsidDel="00000000" w:rsidP="00000000" w:rsidRDefault="00000000" w:rsidRPr="00000000">
      <w:pPr>
        <w:pBdr/>
        <w:contextualSpacing w:val="0"/>
        <w:jc w:val="both"/>
        <w:rPr/>
      </w:pPr>
      <w:r w:rsidDel="00000000" w:rsidR="00000000" w:rsidRPr="00000000">
        <w:rPr>
          <w:rtl w:val="0"/>
        </w:rPr>
        <w:t xml:space="preserve">Le prix de l’intérêt sera déduit automatiquement depuis le tableau d’amortissement.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L’annonce est créée sans le code ISIN du coupon qui doit être renseigné ultérieurement par l’utilisateur.</w:t>
      </w:r>
    </w:p>
    <w:p w:rsidR="00000000" w:rsidDel="00000000" w:rsidP="00000000" w:rsidRDefault="00000000" w:rsidRPr="00000000">
      <w:pPr>
        <w:pBdr/>
        <w:contextualSpacing w:val="0"/>
        <w:jc w:val="both"/>
        <w:rPr/>
      </w:pPr>
      <w:r w:rsidDel="00000000" w:rsidR="00000000" w:rsidRPr="00000000">
        <w:rPr>
          <w:rtl w:val="0"/>
        </w:rPr>
        <w:t xml:space="preserve">Une alerte est générée au niveau du référentiel pour que l’utilisateur procède à la création du code ISIN du coupon.</w:t>
      </w:r>
    </w:p>
    <w:p w:rsidR="00000000" w:rsidDel="00000000" w:rsidP="00000000" w:rsidRDefault="00000000" w:rsidRPr="00000000">
      <w:pPr>
        <w:pBdr/>
        <w:contextualSpacing w:val="0"/>
        <w:jc w:val="both"/>
        <w:rPr/>
      </w:pPr>
      <w:r w:rsidDel="00000000" w:rsidR="00000000" w:rsidRPr="00000000">
        <w:rPr>
          <w:rtl w:val="0"/>
        </w:rPr>
      </w:r>
    </w:p>
    <w:tbl>
      <w:tblPr>
        <w:tblStyle w:val="Table37"/>
        <w:bidiVisual w:val="0"/>
        <w:tblW w:w="7400.0" w:type="dxa"/>
        <w:jc w:val="left"/>
        <w:tblInd w:w="-17.0" w:type="dxa"/>
        <w:tblLayout w:type="fixed"/>
        <w:tblLook w:val="0400"/>
      </w:tblPr>
      <w:tblGrid>
        <w:gridCol w:w="4000"/>
        <w:gridCol w:w="3400"/>
        <w:tblGridChange w:id="0">
          <w:tblGrid>
            <w:gridCol w:w="4000"/>
            <w:gridCol w:w="3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09/02/2015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des dividendes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45 MAD</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de l’avis, l’utilisateur a la possibilité de mettre à jour les données de l’OST, s’il s’agit d’une modification portant sur des termes issus de l’échéancier, la modification doit être opérer au niveau de l’échéancier.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Détachement des coupons :</w:t>
      </w:r>
    </w:p>
    <w:p w:rsidR="00000000" w:rsidDel="00000000" w:rsidP="00000000" w:rsidRDefault="00000000" w:rsidRPr="00000000">
      <w:pPr>
        <w:pBdr/>
        <w:contextualSpacing w:val="0"/>
        <w:jc w:val="both"/>
        <w:rPr/>
      </w:pPr>
      <w:r w:rsidDel="00000000" w:rsidR="00000000" w:rsidRPr="00000000">
        <w:rPr>
          <w:rtl w:val="0"/>
        </w:rPr>
        <w:t xml:space="preserve">Le détachement se fera identique à un paiement de dividende, chaque client aura droit à un coupon basé sur sa position valeur mère.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Rappelons que pour les transactions dénouées tardivement, le système génère une alerte pour l’utilisateur BOT afin qu’il procède dans un écran dédiés au calcul des exécutions clients, et générer les réclamations correspondantes. [Gestion des réclamations sur les obligations]</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Exercice des coupons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8"/>
        <w:bidiVisual w:val="0"/>
        <w:tblW w:w="9178.0" w:type="dxa"/>
        <w:jc w:val="left"/>
        <w:tblInd w:w="-15.0" w:type="dxa"/>
        <w:tblLayout w:type="fixed"/>
        <w:tblLook w:val="0400"/>
      </w:tblPr>
      <w:tblGrid>
        <w:gridCol w:w="1727"/>
        <w:gridCol w:w="3059"/>
        <w:gridCol w:w="1566"/>
        <w:gridCol w:w="1368"/>
        <w:gridCol w:w="1458"/>
        <w:tblGridChange w:id="0">
          <w:tblGrid>
            <w:gridCol w:w="1727"/>
            <w:gridCol w:w="3059"/>
            <w:gridCol w:w="1566"/>
            <w:gridCol w:w="1368"/>
            <w:gridCol w:w="1458"/>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 éligible marché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9"/>
        <w:bidiVisual w:val="0"/>
        <w:tblW w:w="8280.0" w:type="dxa"/>
        <w:jc w:val="left"/>
        <w:tblInd w:w="-17.0" w:type="dxa"/>
        <w:tblLayout w:type="fixed"/>
        <w:tblLook w:val="0400"/>
      </w:tblPr>
      <w:tblGrid>
        <w:gridCol w:w="3400"/>
        <w:gridCol w:w="1740"/>
        <w:gridCol w:w="1520"/>
        <w:gridCol w:w="1620"/>
        <w:tblGridChange w:id="0">
          <w:tblGrid>
            <w:gridCol w:w="3400"/>
            <w:gridCol w:w="1740"/>
            <w:gridCol w:w="1520"/>
            <w:gridCol w:w="1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 cas des obligations cotées et lors de calcul des exécutions clients, le système traite les suspens en les générant dans l’écran dédié à la gestion des réclamations :</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Une réclamation est générée à la contrepartie en cas d’achat en suspens.</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Une réclamation est reçue de la contrepartie en cas de vente en suspens.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des exécutions est composé de :</w:t>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Titres à débiter</w:t>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Espèce à recevoir</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 client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0"/>
        <w:bidiVisual w:val="0"/>
        <w:tblW w:w="10025.0" w:type="dxa"/>
        <w:jc w:val="left"/>
        <w:tblInd w:w="-669.0" w:type="dxa"/>
        <w:tblLayout w:type="fixed"/>
        <w:tblLook w:val="0400"/>
      </w:tblPr>
      <w:tblGrid>
        <w:gridCol w:w="1409"/>
        <w:gridCol w:w="1413"/>
        <w:gridCol w:w="862"/>
        <w:gridCol w:w="1206"/>
        <w:gridCol w:w="1381"/>
        <w:gridCol w:w="1556"/>
        <w:gridCol w:w="953"/>
        <w:gridCol w:w="1245"/>
        <w:tblGridChange w:id="0">
          <w:tblGrid>
            <w:gridCol w:w="1409"/>
            <w:gridCol w:w="1413"/>
            <w:gridCol w:w="862"/>
            <w:gridCol w:w="1206"/>
            <w:gridCol w:w="1381"/>
            <w:gridCol w:w="1556"/>
            <w:gridCol w:w="953"/>
            <w:gridCol w:w="124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Taxe (TPPRF) 20%</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TTC 2%</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15795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24750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4950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495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19305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Les commissions ainsi si que la retenue à la source (TPPRF) est configurable dans des contextes d’SLA, nous supposons dans ce cas que tous les clients éligibles sont assujettis.</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1"/>
        <w:bidiVisual w:val="0"/>
        <w:tblW w:w="7955.0" w:type="dxa"/>
        <w:jc w:val="left"/>
        <w:tblInd w:w="-17.0" w:type="dxa"/>
        <w:tblLayout w:type="fixed"/>
        <w:tblLook w:val="0400"/>
      </w:tblPr>
      <w:tblGrid>
        <w:gridCol w:w="2144"/>
        <w:gridCol w:w="1701"/>
        <w:gridCol w:w="1842"/>
        <w:gridCol w:w="2268"/>
        <w:tblGridChange w:id="0">
          <w:tblGrid>
            <w:gridCol w:w="2144"/>
            <w:gridCol w:w="1701"/>
            <w:gridCol w:w="1842"/>
            <w:gridCol w:w="2268"/>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29250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24750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Le paiement espèce marché est saisi manuellement par l’utilisateur, et sera automatiquement allouer en brut ou en net sur les comptes espèce des clients, c’est à l’utilisateur de définir le type de paiement marché reçu au niveau de MegaCor.</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360" w:firstLine="0"/>
        <w:contextualSpacing w:val="0"/>
        <w:jc w:val="both"/>
        <w:rPr/>
      </w:pPr>
      <w:r w:rsidDel="00000000" w:rsidR="00000000" w:rsidRPr="00000000">
        <w:rPr>
          <w:b w:val="1"/>
          <w:i w:val="1"/>
          <w:u w:val="single"/>
          <w:rtl w:val="0"/>
        </w:rPr>
        <w:t xml:space="preserve">Paiement brut : </w:t>
      </w:r>
      <w:r w:rsidDel="00000000" w:rsidR="00000000" w:rsidRPr="00000000">
        <w:rPr>
          <w:rtl w:val="0"/>
        </w:rPr>
        <w:t xml:space="preserve">La retenue à la source TPPRF est faite chez le dépositaire.</w:t>
      </w:r>
    </w:p>
    <w:p w:rsidR="00000000" w:rsidDel="00000000" w:rsidP="00000000" w:rsidRDefault="00000000" w:rsidRPr="00000000">
      <w:pPr>
        <w:pBdr/>
        <w:ind w:left="360" w:firstLine="0"/>
        <w:contextualSpacing w:val="0"/>
        <w:jc w:val="both"/>
        <w:rPr/>
      </w:pPr>
      <w:r w:rsidDel="00000000" w:rsidR="00000000" w:rsidRPr="00000000">
        <w:rPr>
          <w:b w:val="1"/>
          <w:i w:val="1"/>
          <w:u w:val="single"/>
          <w:rtl w:val="0"/>
        </w:rPr>
        <w:t xml:space="preserve">Paiement Net : </w:t>
      </w:r>
      <w:r w:rsidDel="00000000" w:rsidR="00000000" w:rsidRPr="00000000">
        <w:rPr>
          <w:rtl w:val="0"/>
        </w:rPr>
        <w:t xml:space="preserve">La retenue à la source TPPRF est faite chez le centralisateur.</w:t>
      </w:r>
    </w:p>
    <w:p w:rsidR="00000000" w:rsidDel="00000000" w:rsidP="00000000" w:rsidRDefault="00000000" w:rsidRPr="00000000">
      <w:pPr>
        <w:pBdr/>
        <w:ind w:left="360" w:firstLine="0"/>
        <w:contextualSpacing w:val="0"/>
        <w:jc w:val="both"/>
        <w:rPr/>
      </w:pPr>
      <w:r w:rsidDel="00000000" w:rsidR="00000000" w:rsidRPr="00000000">
        <w:rPr>
          <w:rtl w:val="0"/>
        </w:rPr>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A la réception du fichier RCQ de Maroclear, le paiement marché est automatiquement crée et sera suivi des étapes suivantes :</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Réconciliation : </w:t>
      </w:r>
    </w:p>
    <w:p w:rsidR="00000000" w:rsidDel="00000000" w:rsidP="00000000" w:rsidRDefault="00000000" w:rsidRPr="00000000">
      <w:pPr>
        <w:pBdr/>
        <w:contextualSpacing w:val="0"/>
        <w:jc w:val="both"/>
        <w:rPr/>
      </w:pPr>
      <w:r w:rsidDel="00000000" w:rsidR="00000000" w:rsidRPr="00000000">
        <w:rPr>
          <w:rtl w:val="0"/>
        </w:rPr>
        <w:t xml:space="preserve">Le système procède comme lors du détachement à la réconciliation entre ce qui a été calculé (Exécutions) et ce qui est réellement reçu du marché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Allocation : </w:t>
      </w:r>
    </w:p>
    <w:p w:rsidR="00000000" w:rsidDel="00000000" w:rsidP="00000000" w:rsidRDefault="00000000" w:rsidRPr="00000000">
      <w:pPr>
        <w:pBdr/>
        <w:contextualSpacing w:val="0"/>
        <w:jc w:val="both"/>
        <w:rPr/>
      </w:pPr>
      <w:r w:rsidDel="00000000" w:rsidR="00000000" w:rsidRPr="00000000">
        <w:rPr>
          <w:rtl w:val="0"/>
        </w:rPr>
        <w:t xml:space="preserve">Allocation du paiement marché reçu sur les comptes des ayants droits.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génération du paiement client se fera au bout de l’allocation en titres et espèce.</w:t>
      </w:r>
    </w:p>
    <w:p w:rsidR="00000000" w:rsidDel="00000000" w:rsidP="00000000" w:rsidRDefault="00000000" w:rsidRPr="00000000">
      <w:pPr>
        <w:pBdr/>
        <w:contextualSpacing w:val="0"/>
        <w:jc w:val="both"/>
        <w:rPr/>
      </w:pPr>
      <w:r w:rsidDel="00000000" w:rsidR="00000000" w:rsidRPr="00000000">
        <w:rPr>
          <w:rtl w:val="0"/>
        </w:rPr>
        <w:t xml:space="preserve">L’utilisateur aura la main sur la date valeur des paiements espèces générés sur les comptes espèces client, à défaut ça sera la date du jour.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 Génération de la comptabilité matière :</w:t>
      </w:r>
    </w:p>
    <w:p w:rsidR="00000000" w:rsidDel="00000000" w:rsidP="00000000" w:rsidRDefault="00000000" w:rsidRPr="00000000">
      <w:pPr>
        <w:pBdr/>
        <w:contextualSpacing w:val="0"/>
        <w:jc w:val="both"/>
        <w:rPr/>
      </w:pPr>
      <w:r w:rsidDel="00000000" w:rsidR="00000000" w:rsidRPr="00000000">
        <w:rPr>
          <w:rtl w:val="0"/>
        </w:rPr>
        <w:t xml:space="preserve">Constatant la sortie du droit sur le compte du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b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rtl w:val="0"/>
        </w:rPr>
        <w:t xml:space="preserve">Gestion de la comptabilité espèce sur les avoirs propres d’AWB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est soulevé par AWB, que pour les paiements des intérêts sur ses comptes propres, MegaCor doit différencier entre 3 schémas comptables :</w:t>
      </w:r>
    </w:p>
    <w:p w:rsidR="00000000" w:rsidDel="00000000" w:rsidP="00000000" w:rsidRDefault="00000000" w:rsidRPr="00000000">
      <w:pPr>
        <w:pBdr/>
        <w:contextualSpacing w:val="0"/>
        <w:jc w:val="both"/>
        <w:rPr/>
      </w:pPr>
      <w:r w:rsidDel="00000000" w:rsidR="00000000" w:rsidRPr="00000000">
        <w:rPr>
          <w:rtl w:val="0"/>
        </w:rPr>
      </w:r>
    </w:p>
    <w:tbl>
      <w:tblPr>
        <w:tblStyle w:val="Table42"/>
        <w:bidiVisual w:val="0"/>
        <w:tblW w:w="6260.0" w:type="dxa"/>
        <w:jc w:val="left"/>
        <w:tblInd w:w="-15.0" w:type="dxa"/>
        <w:tblLayout w:type="fixed"/>
        <w:tblLook w:val="0400"/>
      </w:tblPr>
      <w:tblGrid>
        <w:gridCol w:w="1540"/>
        <w:gridCol w:w="3100"/>
        <w:gridCol w:w="1620"/>
        <w:tblGridChange w:id="0">
          <w:tblGrid>
            <w:gridCol w:w="1540"/>
            <w:gridCol w:w="3100"/>
            <w:gridCol w:w="1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Particularité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1</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Gérée par Murex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 1</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taux variable ou amortissable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 2</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3</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Emise par CAM (CNCA)</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 3</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détails des schémas seront spécifiés au niveau des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Sortie des coupons </w:t>
      </w:r>
    </w:p>
    <w:p w:rsidR="00000000" w:rsidDel="00000000" w:rsidP="00000000" w:rsidRDefault="00000000" w:rsidRPr="00000000">
      <w:pPr>
        <w:pBdr/>
        <w:contextualSpacing w:val="0"/>
        <w:jc w:val="both"/>
        <w:rPr/>
      </w:pPr>
      <w:r w:rsidDel="00000000" w:rsidR="00000000" w:rsidRPr="00000000">
        <w:rPr>
          <w:rtl w:val="0"/>
        </w:rPr>
        <w:t xml:space="preserve">Validation du paiement client et impact des positions constant la sortie réelle des droits.</w:t>
      </w:r>
    </w:p>
    <w:p w:rsidR="00000000" w:rsidDel="00000000" w:rsidP="00000000" w:rsidRDefault="00000000" w:rsidRPr="00000000">
      <w:pPr>
        <w:pBdr/>
        <w:contextualSpacing w:val="0"/>
        <w:jc w:val="both"/>
        <w:rPr/>
      </w:pPr>
      <w:r w:rsidDel="00000000" w:rsidR="00000000" w:rsidRPr="00000000">
        <w:rPr>
          <w:rtl w:val="0"/>
        </w:rPr>
        <w:t xml:space="preserve">AWB demande a ce cette étape ne soit plus exécutée en elle seule, elle doit être lancé depuis la génération du paiement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color w:val="000000"/>
          <w:sz w:val="24"/>
          <w:szCs w:val="24"/>
          <w:shd w:fill="f2f2f2" w:val="clear"/>
        </w:rPr>
      </w:pPr>
      <w:bookmarkStart w:colFirst="0" w:colLast="0" w:name="_1tuee74" w:id="96"/>
      <w:bookmarkEnd w:id="96"/>
      <w:r w:rsidDel="00000000" w:rsidR="00000000" w:rsidRPr="00000000">
        <w:rPr>
          <w:rFonts w:ascii="Calibri" w:cs="Calibri" w:eastAsia="Calibri" w:hAnsi="Calibri"/>
          <w:b w:val="1"/>
          <w:color w:val="000000"/>
          <w:sz w:val="24"/>
          <w:szCs w:val="24"/>
          <w:shd w:fill="f2f2f2" w:val="clear"/>
          <w:rtl w:val="0"/>
        </w:rPr>
        <w:t xml:space="preserve">Remboursement partiel du principal</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remboursement partiel du principal est un événement sans détachement déclenché en même période que le paiement d’intérêt s’il le remboursement n’est pas final depuis le tableau d’amortissement.</w:t>
      </w:r>
    </w:p>
    <w:p w:rsidR="00000000" w:rsidDel="00000000" w:rsidP="00000000" w:rsidRDefault="00000000" w:rsidRPr="00000000">
      <w:pPr>
        <w:pBdr/>
        <w:contextualSpacing w:val="0"/>
        <w:rPr>
          <w:color w:val="ff0000"/>
        </w:rPr>
      </w:pPr>
      <w:r w:rsidDel="00000000" w:rsidR="00000000" w:rsidRPr="00000000">
        <w:rPr>
          <w:rtl w:val="0"/>
        </w:rPr>
        <w:t xml:space="preserve">N jours avant la date de paiement l’annonce est générée depuis le l’échéancier, le prix de remboursement est déduit automatiquement </w:t>
      </w:r>
      <w:r w:rsidDel="00000000" w:rsidR="00000000" w:rsidRPr="00000000">
        <w:rPr>
          <w:color w:val="ff0000"/>
          <w:rtl w:val="0"/>
        </w:rPr>
        <w:t xml:space="preserve">avec possibilité de modification manuelle.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Dans le cas ou il s’agit d’une obligation remboursable « in fine » il n’y aura que la génération d’une rédemption en fin de période.</w:t>
      </w:r>
    </w:p>
    <w:p w:rsidR="00000000" w:rsidDel="00000000" w:rsidP="00000000" w:rsidRDefault="00000000" w:rsidRPr="00000000">
      <w:pPr>
        <w:pBdr/>
        <w:contextualSpacing w:val="0"/>
        <w:jc w:val="both"/>
        <w:rPr/>
      </w:pPr>
      <w:r w:rsidDel="00000000" w:rsidR="00000000" w:rsidRPr="00000000">
        <w:rPr>
          <w:rtl w:val="0"/>
        </w:rPr>
      </w:r>
    </w:p>
    <w:tbl>
      <w:tblPr>
        <w:tblStyle w:val="Table43"/>
        <w:bidiVisual w:val="0"/>
        <w:tblW w:w="6305.0" w:type="dxa"/>
        <w:jc w:val="left"/>
        <w:tblInd w:w="-15.0" w:type="dxa"/>
        <w:tblLayout w:type="fixed"/>
        <w:tblLook w:val="0400"/>
      </w:tblPr>
      <w:tblGrid>
        <w:gridCol w:w="4410"/>
        <w:gridCol w:w="1895"/>
        <w:tblGridChange w:id="0">
          <w:tblGrid>
            <w:gridCol w:w="4410"/>
            <w:gridCol w:w="1895"/>
          </w:tblGrid>
        </w:tblGridChange>
      </w:tblGrid>
      <w:tr>
        <w:trPr>
          <w:trHeight w:val="1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1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B</w:t>
            </w:r>
          </w:p>
        </w:tc>
      </w:tr>
      <w:tr>
        <w:trPr>
          <w:trHeight w:val="1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B</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du remboursement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120 MAD</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se fait en se basant sur la date d’enregistrement (Record date) et les positions dénouées  + Les suspens éligibles.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client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44"/>
        <w:bidiVisual w:val="0"/>
        <w:tblW w:w="9289.0" w:type="dxa"/>
        <w:jc w:val="left"/>
        <w:tblInd w:w="-15.0" w:type="dxa"/>
        <w:tblLayout w:type="fixed"/>
        <w:tblLook w:val="0400"/>
      </w:tblPr>
      <w:tblGrid>
        <w:gridCol w:w="2000"/>
        <w:gridCol w:w="2126"/>
        <w:gridCol w:w="1773"/>
        <w:gridCol w:w="1589"/>
        <w:gridCol w:w="1801"/>
        <w:tblGridChange w:id="0">
          <w:tblGrid>
            <w:gridCol w:w="2000"/>
            <w:gridCol w:w="2126"/>
            <w:gridCol w:w="1773"/>
            <w:gridCol w:w="1589"/>
            <w:gridCol w:w="1801"/>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Positions Eligible Marché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45"/>
        <w:bidiVisual w:val="0"/>
        <w:tblW w:w="8380.0" w:type="dxa"/>
        <w:jc w:val="left"/>
        <w:tblInd w:w="-15.0" w:type="dxa"/>
        <w:tblLayout w:type="fixed"/>
        <w:tblLook w:val="0400"/>
      </w:tblPr>
      <w:tblGrid>
        <w:gridCol w:w="2320"/>
        <w:gridCol w:w="1920"/>
        <w:gridCol w:w="1000"/>
        <w:gridCol w:w="3140"/>
        <w:tblGridChange w:id="0">
          <w:tblGrid>
            <w:gridCol w:w="2320"/>
            <w:gridCol w:w="1920"/>
            <w:gridCol w:w="1000"/>
            <w:gridCol w:w="31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Calcul des exécutions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des exécutions sera généré automatiquement par l’utilisateur dés l’activation de l’annonce.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6"/>
        <w:bidiVisual w:val="0"/>
        <w:tblW w:w="9394.0" w:type="dxa"/>
        <w:jc w:val="left"/>
        <w:tblInd w:w="-15.0" w:type="dxa"/>
        <w:tblLayout w:type="fixed"/>
        <w:tblLook w:val="0400"/>
      </w:tblPr>
      <w:tblGrid>
        <w:gridCol w:w="1331"/>
        <w:gridCol w:w="1803"/>
        <w:gridCol w:w="1862"/>
        <w:gridCol w:w="1346"/>
        <w:gridCol w:w="1526"/>
        <w:gridCol w:w="1526"/>
        <w:tblGridChange w:id="0">
          <w:tblGrid>
            <w:gridCol w:w="1331"/>
            <w:gridCol w:w="1803"/>
            <w:gridCol w:w="1862"/>
            <w:gridCol w:w="1346"/>
            <w:gridCol w:w="1526"/>
            <w:gridCol w:w="152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Pas de taxe sur les opérations de remboursement partiel du principal, le montant brut sera le montant net à impacter sur les comptes espèce du client.</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47"/>
        <w:bidiVisual w:val="0"/>
        <w:tblW w:w="9371.0" w:type="dxa"/>
        <w:jc w:val="left"/>
        <w:tblInd w:w="-15.0" w:type="dxa"/>
        <w:tblLayout w:type="fixed"/>
        <w:tblLook w:val="0400"/>
      </w:tblPr>
      <w:tblGrid>
        <w:gridCol w:w="2283"/>
        <w:gridCol w:w="1657"/>
        <w:gridCol w:w="2740"/>
        <w:gridCol w:w="2691"/>
        <w:tblGridChange w:id="0">
          <w:tblGrid>
            <w:gridCol w:w="2283"/>
            <w:gridCol w:w="1657"/>
            <w:gridCol w:w="2740"/>
            <w:gridCol w:w="269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Après la génération des exécutions marchées, l’utilisateur procède à la création manuelle du paiement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Réconciliation : </w:t>
      </w:r>
    </w:p>
    <w:p w:rsidR="00000000" w:rsidDel="00000000" w:rsidP="00000000" w:rsidRDefault="00000000" w:rsidRPr="00000000">
      <w:pPr>
        <w:pBdr/>
        <w:contextualSpacing w:val="0"/>
        <w:jc w:val="both"/>
        <w:rPr/>
      </w:pPr>
      <w:r w:rsidDel="00000000" w:rsidR="00000000" w:rsidRPr="00000000">
        <w:rPr>
          <w:rtl w:val="0"/>
        </w:rPr>
        <w:t xml:space="preserve">Du moment que le paiement est généré, le système procède automatiquement à la réconciliation entre le calcul prévisionnel des montants espèces et le paiement reçu prenant en considération les catégories d’avoir.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Allocation : </w:t>
      </w:r>
    </w:p>
    <w:p w:rsidR="00000000" w:rsidDel="00000000" w:rsidP="00000000" w:rsidRDefault="00000000" w:rsidRPr="00000000">
      <w:pPr>
        <w:pBdr/>
        <w:contextualSpacing w:val="0"/>
        <w:jc w:val="both"/>
        <w:rPr/>
      </w:pPr>
      <w:r w:rsidDel="00000000" w:rsidR="00000000" w:rsidRPr="00000000">
        <w:rPr>
          <w:rtl w:val="0"/>
        </w:rPr>
        <w:t xml:space="preserve">L’allocation sera faite sur la base des montants des exécutions calculées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génération du paiement client se fera au bout de l’allocation en espèce.</w:t>
      </w:r>
    </w:p>
    <w:p w:rsidR="00000000" w:rsidDel="00000000" w:rsidP="00000000" w:rsidRDefault="00000000" w:rsidRPr="00000000">
      <w:pPr>
        <w:pBdr/>
        <w:contextualSpacing w:val="0"/>
        <w:jc w:val="both"/>
        <w:rPr/>
      </w:pPr>
      <w:r w:rsidDel="00000000" w:rsidR="00000000" w:rsidRPr="00000000">
        <w:rPr>
          <w:rtl w:val="0"/>
        </w:rPr>
        <w:t xml:space="preserve">L’utilisateur aura la main sur la date valeur des paiements espèces, à défaut ça sera la date du jour.</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8"/>
        <w:bidiVisual w:val="0"/>
        <w:tblW w:w="9606.0" w:type="dxa"/>
        <w:jc w:val="left"/>
        <w:tblInd w:w="-15.0" w:type="dxa"/>
        <w:tblLayout w:type="fixed"/>
        <w:tblLook w:val="0400"/>
      </w:tblPr>
      <w:tblGrid>
        <w:gridCol w:w="1299"/>
        <w:gridCol w:w="1621"/>
        <w:gridCol w:w="862"/>
        <w:gridCol w:w="1411"/>
        <w:gridCol w:w="1531"/>
        <w:gridCol w:w="1531"/>
        <w:gridCol w:w="1351"/>
        <w:tblGridChange w:id="0">
          <w:tblGrid>
            <w:gridCol w:w="1299"/>
            <w:gridCol w:w="1621"/>
            <w:gridCol w:w="862"/>
            <w:gridCol w:w="1411"/>
            <w:gridCol w:w="1531"/>
            <w:gridCol w:w="1531"/>
            <w:gridCol w:w="135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paiement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Confirmé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Confirmé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Confirmé</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Mise à jour de la valeur nominale de l’obligation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Formule  de mise à jour de la VN suite à un remboursement partiel :</w:t>
      </w:r>
    </w:p>
    <w:p w:rsidR="00000000" w:rsidDel="00000000" w:rsidP="00000000" w:rsidRDefault="00000000" w:rsidRPr="00000000">
      <w:pPr>
        <w:pBdr/>
        <w:contextualSpacing w:val="0"/>
        <w:jc w:val="both"/>
        <w:rPr>
          <w:b w:val="1"/>
          <w:i w:val="1"/>
          <w:sz w:val="20"/>
          <w:szCs w:val="20"/>
        </w:rPr>
      </w:pPr>
      <w:r w:rsidDel="00000000" w:rsidR="00000000" w:rsidRPr="00000000">
        <w:rPr>
          <w:rtl w:val="0"/>
        </w:rPr>
        <w:t xml:space="preserve">VN actuelle après remboursement partiel =VN actuelle avant remboursent partiel – prix de remboursement.</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du1wux" w:id="97"/>
      <w:bookmarkEnd w:id="97"/>
      <w:r w:rsidDel="00000000" w:rsidR="00000000" w:rsidRPr="00000000">
        <w:rPr>
          <w:rFonts w:ascii="Calibri" w:cs="Calibri" w:eastAsia="Calibri" w:hAnsi="Calibri"/>
          <w:b w:val="1"/>
          <w:color w:val="000000"/>
          <w:sz w:val="24"/>
          <w:szCs w:val="24"/>
          <w:shd w:fill="f2f2f2" w:val="clear"/>
          <w:rtl w:val="0"/>
        </w:rPr>
        <w:t xml:space="preserve">OST obligatoire avec rédemption</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cette partie est de décrire le cycle de vie d’un remboursement du principal, qui se fait aussi au même temps que le paiement d’intérêts s’il s’agit de la même fréquence, les deux opérations distinctes sont générées depuis l’échéancier.</w:t>
      </w:r>
    </w:p>
    <w:p w:rsidR="00000000" w:rsidDel="00000000" w:rsidP="00000000" w:rsidRDefault="00000000" w:rsidRPr="00000000">
      <w:pPr>
        <w:pBdr/>
        <w:contextualSpacing w:val="0"/>
        <w:jc w:val="both"/>
        <w:rPr/>
      </w:pPr>
      <w:r w:rsidDel="00000000" w:rsidR="00000000" w:rsidRPr="00000000">
        <w:rPr>
          <w:rtl w:val="0"/>
        </w:rPr>
      </w:r>
    </w:p>
    <w:tbl>
      <w:tblPr>
        <w:tblStyle w:val="Table49"/>
        <w:bidiVisual w:val="0"/>
        <w:tblW w:w="9079.0" w:type="dxa"/>
        <w:jc w:val="left"/>
        <w:tblInd w:w="-15.0" w:type="dxa"/>
        <w:tblLayout w:type="fixed"/>
        <w:tblLook w:val="0400"/>
      </w:tblPr>
      <w:tblGrid>
        <w:gridCol w:w="3528"/>
        <w:gridCol w:w="5551"/>
        <w:tblGridChange w:id="0">
          <w:tblGrid>
            <w:gridCol w:w="3528"/>
            <w:gridCol w:w="5551"/>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C</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du remboursement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350 MAD</w:t>
            </w:r>
          </w:p>
        </w:tc>
      </w:tr>
    </w:tbl>
    <w:p w:rsidR="00000000" w:rsidDel="00000000" w:rsidP="00000000" w:rsidRDefault="00000000" w:rsidRPr="00000000">
      <w:pPr>
        <w:pBdr/>
        <w:contextualSpacing w:val="0"/>
        <w:jc w:val="both"/>
        <w:rPr>
          <w:color w:val="ff0000"/>
        </w:rPr>
      </w:pPr>
      <w:r w:rsidDel="00000000" w:rsidR="00000000" w:rsidRPr="00000000">
        <w:rPr>
          <w:color w:val="ff0000"/>
          <w:rtl w:val="0"/>
        </w:rPr>
        <w:t xml:space="preserve">Le Montant de remboursement doit être déduit automatiquement et modifiable manuellement.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des positions éligibles est effectué en se basant sur la date d’enregistrement de l’annonce (Record Date) prenant en considération les positions dénouées ainsi que les suspens en cas d’une obligation cotée.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 éligible client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50"/>
        <w:bidiVisual w:val="0"/>
        <w:tblW w:w="9097.0" w:type="dxa"/>
        <w:jc w:val="left"/>
        <w:tblInd w:w="-15.0" w:type="dxa"/>
        <w:tblLayout w:type="fixed"/>
        <w:tblLook w:val="0400"/>
      </w:tblPr>
      <w:tblGrid>
        <w:gridCol w:w="2000"/>
        <w:gridCol w:w="3188"/>
        <w:gridCol w:w="932"/>
        <w:gridCol w:w="1428"/>
        <w:gridCol w:w="1549"/>
        <w:tblGridChange w:id="0">
          <w:tblGrid>
            <w:gridCol w:w="2000"/>
            <w:gridCol w:w="3188"/>
            <w:gridCol w:w="932"/>
            <w:gridCol w:w="1428"/>
            <w:gridCol w:w="154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r>
    </w:tbl>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 éligible marché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51"/>
        <w:bidiVisual w:val="0"/>
        <w:tblW w:w="9099.0" w:type="dxa"/>
        <w:jc w:val="left"/>
        <w:tblInd w:w="-15.0" w:type="dxa"/>
        <w:tblLayout w:type="fixed"/>
        <w:tblLook w:val="0400"/>
      </w:tblPr>
      <w:tblGrid>
        <w:gridCol w:w="4595"/>
        <w:gridCol w:w="1776"/>
        <w:gridCol w:w="1007"/>
        <w:gridCol w:w="1721"/>
        <w:tblGridChange w:id="0">
          <w:tblGrid>
            <w:gridCol w:w="4595"/>
            <w:gridCol w:w="1776"/>
            <w:gridCol w:w="1007"/>
            <w:gridCol w:w="1721"/>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est possible dés l’activation de l’annonce de lancer le processus de notification vers les clients éligibles, sauf qu’AWB demande à ce que la notification sur les événements obligatoire ne soit pas générée.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l’activation de l’annonce l’utilisateur procède au calcul des exécutions des deux coté (Client et marché)</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52"/>
        <w:bidiVisual w:val="0"/>
        <w:tblW w:w="9509.0" w:type="dxa"/>
        <w:jc w:val="left"/>
        <w:tblLayout w:type="fixed"/>
        <w:tblLook w:val="0400"/>
      </w:tblPr>
      <w:tblGrid>
        <w:gridCol w:w="1985"/>
        <w:gridCol w:w="2055"/>
        <w:gridCol w:w="862"/>
        <w:gridCol w:w="1278"/>
        <w:gridCol w:w="2133"/>
        <w:gridCol w:w="1196"/>
        <w:tblGridChange w:id="0">
          <w:tblGrid>
            <w:gridCol w:w="1985"/>
            <w:gridCol w:w="2055"/>
            <w:gridCol w:w="862"/>
            <w:gridCol w:w="1278"/>
            <w:gridCol w:w="2133"/>
            <w:gridCol w:w="119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42000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Rappelons que tous les achats et les ventes arrivant entre la date de détachement Maroclear et la date de paiement doivent ensuite faire l’objet d’une réclamation aux contreparties des ayants droit via un processus de dénouement tardif.</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53"/>
        <w:bidiVisual w:val="0"/>
        <w:tblW w:w="8622.0" w:type="dxa"/>
        <w:jc w:val="left"/>
        <w:tblInd w:w="-17.0" w:type="dxa"/>
        <w:tblLayout w:type="fixed"/>
        <w:tblLook w:val="0400"/>
      </w:tblPr>
      <w:tblGrid>
        <w:gridCol w:w="1860"/>
        <w:gridCol w:w="862"/>
        <w:gridCol w:w="1620"/>
        <w:gridCol w:w="2320"/>
        <w:gridCol w:w="1960"/>
        <w:tblGridChange w:id="0">
          <w:tblGrid>
            <w:gridCol w:w="1860"/>
            <w:gridCol w:w="862"/>
            <w:gridCol w:w="1620"/>
            <w:gridCol w:w="2320"/>
            <w:gridCol w:w="196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182000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Réception des paiements sortie des titres via le fichier comptable RCQ, le système génère le paiement marché ségrégué par catégorie d’avoir.</w:t>
      </w:r>
    </w:p>
    <w:p w:rsidR="00000000" w:rsidDel="00000000" w:rsidP="00000000" w:rsidRDefault="00000000" w:rsidRPr="00000000">
      <w:pPr>
        <w:pBdr/>
        <w:contextualSpacing w:val="0"/>
        <w:jc w:val="both"/>
        <w:rPr/>
      </w:pPr>
      <w:r w:rsidDel="00000000" w:rsidR="00000000" w:rsidRPr="00000000">
        <w:rPr>
          <w:rtl w:val="0"/>
        </w:rPr>
      </w:r>
    </w:p>
    <w:tbl>
      <w:tblPr>
        <w:tblStyle w:val="Table54"/>
        <w:bidiVisual w:val="0"/>
        <w:tblW w:w="9325.0" w:type="dxa"/>
        <w:jc w:val="left"/>
        <w:tblInd w:w="-15.0" w:type="dxa"/>
        <w:tblLayout w:type="fixed"/>
        <w:tblLook w:val="0400"/>
      </w:tblPr>
      <w:tblGrid>
        <w:gridCol w:w="1842"/>
        <w:gridCol w:w="1045"/>
        <w:gridCol w:w="1785"/>
        <w:gridCol w:w="2982"/>
        <w:gridCol w:w="1671"/>
        <w:tblGridChange w:id="0">
          <w:tblGrid>
            <w:gridCol w:w="1842"/>
            <w:gridCol w:w="1045"/>
            <w:gridCol w:w="1785"/>
            <w:gridCol w:w="2982"/>
            <w:gridCol w:w="1671"/>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réconciliation est déclenchée automatiquement et se fait sur la base des quantités reçues par rapport aux quantités calculées dans les exécutions marché.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Allocation espèce et titres se font automatiquement dès la génération du paiement marché, à ce niveau le statut des exécutions deviennent « Alloué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Gestion du paiement marché partiel :</w:t>
      </w:r>
    </w:p>
    <w:p w:rsidR="00000000" w:rsidDel="00000000" w:rsidP="00000000" w:rsidRDefault="00000000" w:rsidRPr="00000000">
      <w:pPr>
        <w:pBdr/>
        <w:contextualSpacing w:val="0"/>
        <w:jc w:val="both"/>
        <w:rPr/>
      </w:pPr>
      <w:r w:rsidDel="00000000" w:rsidR="00000000" w:rsidRPr="00000000">
        <w:rPr>
          <w:rtl w:val="0"/>
        </w:rPr>
        <w:t xml:space="preserve">Dans le cas où le paiement reçu du marché n’est pas total, la réconciliation sera faite partiellement et à l’échelle du montant reçu, il serait possible par la suite de générer l’allocation manuellement sur une partie des clients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Illustration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Paiement marché reçu partiellement :</w:t>
      </w:r>
    </w:p>
    <w:p w:rsidR="00000000" w:rsidDel="00000000" w:rsidP="00000000" w:rsidRDefault="00000000" w:rsidRPr="00000000">
      <w:pPr>
        <w:pBdr/>
        <w:contextualSpacing w:val="0"/>
        <w:jc w:val="both"/>
        <w:rPr/>
      </w:pPr>
      <w:r w:rsidDel="00000000" w:rsidR="00000000" w:rsidRPr="00000000">
        <w:rPr>
          <w:rtl w:val="0"/>
        </w:rPr>
        <w:t xml:space="preserve">Pour ce cas le paiement sur le compte Nostro 01 reçu sur la base d’une quantité de 400.</w:t>
      </w:r>
    </w:p>
    <w:p w:rsidR="00000000" w:rsidDel="00000000" w:rsidP="00000000" w:rsidRDefault="00000000" w:rsidRPr="00000000">
      <w:pPr>
        <w:pBdr/>
        <w:contextualSpacing w:val="0"/>
        <w:jc w:val="both"/>
        <w:rPr>
          <w:b w:val="1"/>
          <w:i w:val="1"/>
        </w:rPr>
      </w:pPr>
      <w:r w:rsidDel="00000000" w:rsidR="00000000" w:rsidRPr="00000000">
        <w:rPr>
          <w:rtl w:val="0"/>
        </w:rPr>
      </w:r>
    </w:p>
    <w:tbl>
      <w:tblPr>
        <w:tblStyle w:val="Table55"/>
        <w:bidiVisual w:val="0"/>
        <w:tblW w:w="9709.0" w:type="dxa"/>
        <w:jc w:val="left"/>
        <w:tblInd w:w="-70.0" w:type="dxa"/>
        <w:tblLayout w:type="fixed"/>
        <w:tblLook w:val="0400"/>
      </w:tblPr>
      <w:tblGrid>
        <w:gridCol w:w="1913"/>
        <w:gridCol w:w="862"/>
        <w:gridCol w:w="1518"/>
        <w:gridCol w:w="2173"/>
        <w:gridCol w:w="1542"/>
        <w:gridCol w:w="1701"/>
        <w:tblGridChange w:id="0">
          <w:tblGrid>
            <w:gridCol w:w="1913"/>
            <w:gridCol w:w="862"/>
            <w:gridCol w:w="1518"/>
            <w:gridCol w:w="2173"/>
            <w:gridCol w:w="1542"/>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Partielle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Partielle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ce niveau le paiement marché est réconcilié avec le calcul prévisionnel sans allocation sur les positions éligibles clients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Allocation manuelle du paiement reçu :</w:t>
      </w:r>
    </w:p>
    <w:p w:rsidR="00000000" w:rsidDel="00000000" w:rsidP="00000000" w:rsidRDefault="00000000" w:rsidRPr="00000000">
      <w:pPr>
        <w:pBdr/>
        <w:contextualSpacing w:val="0"/>
        <w:jc w:val="both"/>
        <w:rPr>
          <w:sz w:val="24"/>
          <w:szCs w:val="24"/>
        </w:rPr>
      </w:pPr>
      <w:r w:rsidDel="00000000" w:rsidR="00000000" w:rsidRPr="00000000">
        <w:rPr>
          <w:rtl w:val="0"/>
        </w:rPr>
        <w:t xml:space="preserve">L’allocation est faite en titre et en espèce d’une manière sélective</w:t>
      </w:r>
      <w:r w:rsidDel="00000000" w:rsidR="00000000" w:rsidRPr="00000000">
        <w:rPr>
          <w:sz w:val="24"/>
          <w:szCs w:val="24"/>
          <w:rtl w:val="0"/>
        </w:rPr>
        <w:t xml:space="preserve">.</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tbl>
      <w:tblPr>
        <w:tblStyle w:val="Table56"/>
        <w:bidiVisual w:val="0"/>
        <w:tblW w:w="9681.0" w:type="dxa"/>
        <w:jc w:val="left"/>
        <w:tblInd w:w="-17.0" w:type="dxa"/>
        <w:tblLayout w:type="fixed"/>
        <w:tblLook w:val="0400"/>
      </w:tblPr>
      <w:tblGrid>
        <w:gridCol w:w="1336"/>
        <w:gridCol w:w="862"/>
        <w:gridCol w:w="1455"/>
        <w:gridCol w:w="1893"/>
        <w:gridCol w:w="1559"/>
        <w:gridCol w:w="1417"/>
        <w:gridCol w:w="1159"/>
        <w:tblGridChange w:id="0">
          <w:tblGrid>
            <w:gridCol w:w="1336"/>
            <w:gridCol w:w="862"/>
            <w:gridCol w:w="1455"/>
            <w:gridCol w:w="1893"/>
            <w:gridCol w:w="1559"/>
            <w:gridCol w:w="1417"/>
            <w:gridCol w:w="115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allouée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alloué</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Allocation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42000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Les lignes en verts sont les paiements titres et espèces </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Les lignes en rouge est les non-allocations des paiements titres et espèces pour le premier client éligible à la rédemption.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Sachant que le paiement du principal n’est pas assujetti à la retenue à la source</w:t>
      </w:r>
    </w:p>
    <w:p w:rsidR="00000000" w:rsidDel="00000000" w:rsidP="00000000" w:rsidRDefault="00000000" w:rsidRPr="00000000">
      <w:pPr>
        <w:pBdr/>
        <w:contextualSpacing w:val="0"/>
        <w:jc w:val="both"/>
        <w:rPr>
          <w:b w:val="1"/>
          <w:i w:val="1"/>
          <w:u w:val="single"/>
        </w:rPr>
      </w:pPr>
      <w:r w:rsidDel="00000000" w:rsidR="00000000" w:rsidRPr="00000000">
        <w:rPr>
          <w:rtl w:val="0"/>
        </w:rPr>
      </w:r>
    </w:p>
    <w:p w:rsidR="00000000" w:rsidDel="00000000" w:rsidP="00000000" w:rsidRDefault="00000000" w:rsidRPr="00000000">
      <w:pPr>
        <w:pBdr/>
        <w:contextualSpacing w:val="0"/>
        <w:jc w:val="both"/>
        <w:rPr>
          <w:b w:val="1"/>
          <w:i w:val="1"/>
          <w:sz w:val="24"/>
          <w:szCs w:val="24"/>
          <w:u w:val="single"/>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la sortie du titre mère pour le compte client, à ce moment la position du client sur l’obligation est nulle suite au remboursement total.</w:t>
      </w:r>
    </w:p>
    <w:p w:rsidR="00000000" w:rsidDel="00000000" w:rsidP="00000000" w:rsidRDefault="00000000" w:rsidRPr="00000000">
      <w:pPr>
        <w:pBdr/>
        <w:contextualSpacing w:val="0"/>
        <w:jc w:val="both"/>
        <w:rPr>
          <w:b w:val="1"/>
          <w:i w:val="1"/>
          <w:u w:val="single"/>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[Se référer au tableau des formules du CMP]</w:t>
      </w:r>
    </w:p>
    <w:p w:rsidR="00000000" w:rsidDel="00000000" w:rsidP="00000000" w:rsidRDefault="00000000" w:rsidRPr="00000000">
      <w:pPr>
        <w:pBdr/>
        <w:contextualSpacing w:val="0"/>
        <w:jc w:val="both"/>
        <w:rPr>
          <w:smallCaps w:val="1"/>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suite à la sortie du titre des comptes clients, une alerte doit être au niveau de la référentielle valeur pour désactiver le titre sujet de l’OST.</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szc72q" w:id="98"/>
      <w:bookmarkEnd w:id="98"/>
      <w:r w:rsidDel="00000000" w:rsidR="00000000" w:rsidRPr="00000000">
        <w:rPr>
          <w:rFonts w:ascii="Calibri" w:cs="Calibri" w:eastAsia="Calibri" w:hAnsi="Calibri"/>
          <w:b w:val="1"/>
          <w:sz w:val="24"/>
          <w:szCs w:val="24"/>
          <w:rtl w:val="0"/>
        </w:rPr>
        <w:t xml:space="preserve">OST obligatoires avec attribution de titre sans rompus</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décrit le traitement effectué pour l’attribution de titre gratuitement sur les comptes des ayants droits et sans rompus. L’attribution des titres se fait sur la base de la position éligible des clients et d’une parité défini au niveau de l’annonce, pour ce cas la parité est de (1 titre détenue pour N titres à recevoir).</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L’attribution est une OST sans cession de l’ancienne valeur.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de l’avis Maroclear l’annonce est créée dans MegaCor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57"/>
        <w:bidiVisual w:val="0"/>
        <w:tblW w:w="6660.0" w:type="dxa"/>
        <w:jc w:val="left"/>
        <w:tblInd w:w="-15.0" w:type="dxa"/>
        <w:tblLayout w:type="fixed"/>
        <w:tblLook w:val="0400"/>
      </w:tblPr>
      <w:tblGrid>
        <w:gridCol w:w="5020"/>
        <w:gridCol w:w="1640"/>
        <w:tblGridChange w:id="0">
          <w:tblGrid>
            <w:gridCol w:w="5020"/>
            <w:gridCol w:w="16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3</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prend en considération la date d’enregistrement de l’OST se basant sur les positions dénouées des clients ainsi que les opérations en suspens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bookmarkStart w:colFirst="0" w:colLast="0" w:name="_184mhaj" w:id="99"/>
      <w:bookmarkEnd w:id="99"/>
      <w:r w:rsidDel="00000000" w:rsidR="00000000" w:rsidRPr="00000000">
        <w:rPr>
          <w:b w:val="1"/>
          <w:i w:val="1"/>
          <w:sz w:val="24"/>
          <w:szCs w:val="24"/>
          <w:rtl w:val="0"/>
        </w:rPr>
        <w:t xml:space="preserve">Position éligible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58"/>
        <w:bidiVisual w:val="0"/>
        <w:tblW w:w="9475.0" w:type="dxa"/>
        <w:jc w:val="left"/>
        <w:tblInd w:w="-15.0" w:type="dxa"/>
        <w:tblLayout w:type="fixed"/>
        <w:tblLook w:val="0400"/>
      </w:tblPr>
      <w:tblGrid>
        <w:gridCol w:w="2142"/>
        <w:gridCol w:w="2603"/>
        <w:gridCol w:w="1328"/>
        <w:gridCol w:w="1274"/>
        <w:gridCol w:w="2128"/>
        <w:tblGridChange w:id="0">
          <w:tblGrid>
            <w:gridCol w:w="2142"/>
            <w:gridCol w:w="2603"/>
            <w:gridCol w:w="1328"/>
            <w:gridCol w:w="1274"/>
            <w:gridCol w:w="2128"/>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31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170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32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33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270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rPr>
      </w:pPr>
      <w:r w:rsidDel="00000000" w:rsidR="00000000" w:rsidRPr="00000000">
        <w:rPr>
          <w:rFonts w:ascii="Calibri" w:cs="Calibri" w:eastAsia="Calibri" w:hAnsi="Calibri"/>
          <w:b w:val="1"/>
          <w:i w:val="1"/>
          <w:color w:val="00000a"/>
          <w:sz w:val="24"/>
          <w:szCs w:val="24"/>
          <w:rtl w:val="0"/>
        </w:rPr>
        <w:t xml:space="preserve">Position éligible Marché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59"/>
        <w:bidiVisual w:val="0"/>
        <w:tblW w:w="9529.0" w:type="dxa"/>
        <w:jc w:val="left"/>
        <w:tblInd w:w="-15.0" w:type="dxa"/>
        <w:tblLayout w:type="fixed"/>
        <w:tblLook w:val="0400"/>
      </w:tblPr>
      <w:tblGrid>
        <w:gridCol w:w="3847"/>
        <w:gridCol w:w="1933"/>
        <w:gridCol w:w="1914"/>
        <w:gridCol w:w="1835"/>
        <w:tblGridChange w:id="0">
          <w:tblGrid>
            <w:gridCol w:w="3847"/>
            <w:gridCol w:w="1933"/>
            <w:gridCol w:w="1914"/>
            <w:gridCol w:w="1835"/>
          </w:tblGrid>
        </w:tblGridChange>
      </w:tblGrid>
      <w:tr>
        <w:trPr>
          <w:trHeight w:val="3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4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375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425</w:t>
            </w:r>
          </w:p>
        </w:tc>
      </w:tr>
      <w:tr>
        <w:trPr>
          <w:trHeight w:val="34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270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suspens sont calculés tel que la date de négociation et =&lt; 03 / 02 / 2015</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Possibilité de générer les notifications vers les clients éligibles, sauf qu’AWB demande à ce que la lettre d’annonce soit envoyée uniquement pour les OST optionnels.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Activation de l’annonce et lancement de calcul des exécutions pour les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0"/>
        <w:bidiVisual w:val="0"/>
        <w:tblW w:w="9486.0" w:type="dxa"/>
        <w:jc w:val="left"/>
        <w:tblInd w:w="-70.0" w:type="dxa"/>
        <w:tblLayout w:type="fixed"/>
        <w:tblLook w:val="0400"/>
      </w:tblPr>
      <w:tblGrid>
        <w:gridCol w:w="1856"/>
        <w:gridCol w:w="1974"/>
        <w:gridCol w:w="1269"/>
        <w:gridCol w:w="1217"/>
        <w:gridCol w:w="2031"/>
        <w:gridCol w:w="1139"/>
        <w:tblGridChange w:id="0">
          <w:tblGrid>
            <w:gridCol w:w="1856"/>
            <w:gridCol w:w="1974"/>
            <w:gridCol w:w="1269"/>
            <w:gridCol w:w="1217"/>
            <w:gridCol w:w="2031"/>
            <w:gridCol w:w="113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765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suspens à livrer feront l’objet d’une réclamation à recevoir de la contrepartie, et les suspens à recevoir vont être réclamés par la banque au profit du client éligible.</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1"/>
        <w:bidiVisual w:val="0"/>
        <w:tblW w:w="9426.000000000002" w:type="dxa"/>
        <w:jc w:val="left"/>
        <w:tblInd w:w="-70.0" w:type="dxa"/>
        <w:tblLayout w:type="fixed"/>
        <w:tblLook w:val="0400"/>
      </w:tblPr>
      <w:tblGrid>
        <w:gridCol w:w="3041"/>
        <w:gridCol w:w="1528"/>
        <w:gridCol w:w="1513"/>
        <w:gridCol w:w="1451"/>
        <w:gridCol w:w="1893"/>
        <w:tblGridChange w:id="0">
          <w:tblGrid>
            <w:gridCol w:w="3041"/>
            <w:gridCol w:w="1528"/>
            <w:gridCol w:w="1513"/>
            <w:gridCol w:w="1451"/>
            <w:gridCol w:w="189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1665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titres entrants via le fichier comptable RSM et réconciliation avec le calcul prévisionnel des titres à recevoir avec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système génère le paiement marché des titres entrants ségrégué par catégorie d’avoir.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Paiement Marché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tbl>
      <w:tblPr>
        <w:tblStyle w:val="Table62"/>
        <w:bidiVisual w:val="0"/>
        <w:tblW w:w="9462.0" w:type="dxa"/>
        <w:jc w:val="left"/>
        <w:tblInd w:w="-70.0" w:type="dxa"/>
        <w:tblLayout w:type="fixed"/>
        <w:tblLook w:val="0400"/>
      </w:tblPr>
      <w:tblGrid>
        <w:gridCol w:w="2890"/>
        <w:gridCol w:w="1452"/>
        <w:gridCol w:w="1438"/>
        <w:gridCol w:w="1379"/>
        <w:gridCol w:w="2303"/>
        <w:tblGridChange w:id="0">
          <w:tblGrid>
            <w:gridCol w:w="2890"/>
            <w:gridCol w:w="1452"/>
            <w:gridCol w:w="1438"/>
            <w:gridCol w:w="1379"/>
            <w:gridCol w:w="230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1665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Le paiement relatif au suspens ne sera pas transmis par Maroclear, le fichier comptable concerne uniquement les positions dénouées, MegaCor permet de calculer le paiement des suspens manuellement.</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L’allocation titres se fait automatiquement dès la génération du paiement marché, à ce niveau le statut des exécutions client deviennent « Allouée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Le constat des titres attribués sur les positions des clients éligibles, l’impact de position se fait à la date de génération du paiement client (Date Métier), ceci est visible au niveau du référentiel MegaCommon</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Les titres entrants nouveaux sont attribués gratuitement donc pas de valorisation pour la position CMP, la mise à jour sera uniquement dans le cas ou il s’agit de la même valeur.</w:t>
      </w:r>
    </w:p>
    <w:p w:rsidR="00000000" w:rsidDel="00000000" w:rsidP="00000000" w:rsidRDefault="00000000" w:rsidRPr="00000000">
      <w:pPr>
        <w:pBdr/>
        <w:contextualSpacing w:val="0"/>
        <w:jc w:val="both"/>
        <w:rPr/>
      </w:pPr>
      <w:r w:rsidDel="00000000" w:rsidR="00000000" w:rsidRPr="00000000">
        <w:rPr>
          <w:rtl w:val="0"/>
        </w:rPr>
        <w:t xml:space="preserve">[Se référer au tableau des formules du CMP]</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rtl w:val="0"/>
        </w:rPr>
        <w:t xml:space="preserve">Si les commissions sont configurées au niveau de l’application, le système va générer l’écriture comptable espèce correspondantes pour qu’en fin de journée les comptes espèces des clients soient débités par le montant de la commission.</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AWB demande à ce que la commission soit valorisée sur la base d’un champ cours de l’opération saisi lors de la création de l’annonce. </w:t>
      </w:r>
      <w:r w:rsidDel="00000000" w:rsidR="00000000" w:rsidRPr="00000000">
        <w:rPr>
          <w:i w:val="1"/>
          <w:rtl w:val="0"/>
        </w:rPr>
        <w:t xml:space="preserve">[Se référer à la matrice des commissions]</w:t>
      </w:r>
      <w:r w:rsidDel="00000000" w:rsidR="00000000" w:rsidRPr="00000000">
        <w:rPr>
          <w:rtl w:val="0"/>
        </w:rPr>
        <w:t xml:space="preserv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s49zyc" w:id="100"/>
      <w:bookmarkEnd w:id="100"/>
      <w:r w:rsidDel="00000000" w:rsidR="00000000" w:rsidRPr="00000000">
        <w:rPr>
          <w:rFonts w:ascii="Calibri" w:cs="Calibri" w:eastAsia="Calibri" w:hAnsi="Calibri"/>
          <w:b w:val="1"/>
          <w:sz w:val="24"/>
          <w:szCs w:val="24"/>
          <w:rtl w:val="0"/>
        </w:rPr>
        <w:t xml:space="preserve">OST obligatoires avec attribution de titre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attribution  gratuite de titres avec rompus se fait par détachement de droits négociables.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l’avis Maroclear, l’utilisateur procède à la création de l’annonce avec les données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tbl>
      <w:tblPr>
        <w:tblStyle w:val="Table63"/>
        <w:bidiVisual w:val="0"/>
        <w:tblW w:w="6260.0" w:type="dxa"/>
        <w:jc w:val="left"/>
        <w:tblInd w:w="-17.0" w:type="dxa"/>
        <w:tblLayout w:type="fixed"/>
        <w:tblLook w:val="0400"/>
      </w:tblPr>
      <w:tblGrid>
        <w:gridCol w:w="3040"/>
        <w:gridCol w:w="3220"/>
        <w:tblGridChange w:id="0">
          <w:tblGrid>
            <w:gridCol w:w="3040"/>
            <w:gridCol w:w="32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F</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Droit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Coupon F</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G</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03/02/2015</w:t>
            </w:r>
          </w:p>
        </w:tc>
      </w:tr>
      <w:tr>
        <w:trPr>
          <w:trHeight w:val="320" w:hRule="atLeast"/>
        </w:trPr>
        <w:tc>
          <w:tcPr>
            <w:gridSpan w:val="2"/>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Option : Exercice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début de souscription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fin de souscription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07/02/2015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client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07/02/2015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marché</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Arrondissement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Inférieur</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Phase de détachement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L’opération de détachement se déroulera de la même manière qu’un dividende, c.à.d. un droit détaché par position détenue.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Phase d’exercice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phase d’exercice est caractérisée par la réception des instructions des clients lors de la période de souscription, pour échanger la quantité des droits détenue contre la valeur attribuée selon la parité d’échange.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La parité cette fois est génératrice de rompus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Illustration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un client ayant une position éligible de 100 titres, il aura </w:t>
      </w:r>
      <w:r w:rsidDel="00000000" w:rsidR="00000000" w:rsidRPr="00000000">
        <w:rPr>
          <w:rFonts w:ascii="Calibri" w:cs="Calibri" w:eastAsia="Calibri" w:hAnsi="Calibri"/>
          <w:b w:val="1"/>
          <w:i w:val="1"/>
          <w:color w:val="00000a"/>
          <w:sz w:val="22"/>
          <w:szCs w:val="22"/>
          <w:u w:val="single"/>
          <w:rtl w:val="0"/>
        </w:rPr>
        <w:t xml:space="preserve">un seul droit restant à l’exercice</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100/3 = 33,333;      0,333*3 = </w:t>
      </w:r>
      <w:r w:rsidDel="00000000" w:rsidR="00000000" w:rsidRPr="00000000">
        <w:rPr>
          <w:rFonts w:ascii="Calibri" w:cs="Calibri" w:eastAsia="Calibri" w:hAnsi="Calibri"/>
          <w:b w:val="1"/>
          <w:color w:val="00000a"/>
          <w:sz w:val="22"/>
          <w:szCs w:val="22"/>
          <w:rtl w:val="0"/>
        </w:rPr>
        <w:t xml:space="preserve">1 droit formant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client dans ce cas exerce  toute la quantité et procède à la vente de son rompus aux prés de l’agence via le carnet d’ordre </w:t>
      </w:r>
      <w:r w:rsidDel="00000000" w:rsidR="00000000" w:rsidRPr="00000000">
        <w:rPr>
          <w:rFonts w:ascii="Calibri" w:cs="Calibri" w:eastAsia="Calibri" w:hAnsi="Calibri"/>
          <w:b w:val="1"/>
          <w:color w:val="00000a"/>
          <w:sz w:val="22"/>
          <w:szCs w:val="22"/>
          <w:rtl w:val="0"/>
        </w:rPr>
        <w:t xml:space="preserve">[L’ordre ne sera pas généré depuis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79ka65" w:id="101"/>
      <w:bookmarkEnd w:id="101"/>
      <w:r w:rsidDel="00000000" w:rsidR="00000000" w:rsidRPr="00000000">
        <w:rPr>
          <w:rFonts w:ascii="Calibri" w:cs="Calibri" w:eastAsia="Calibri" w:hAnsi="Calibri"/>
          <w:b w:val="1"/>
          <w:sz w:val="24"/>
          <w:szCs w:val="24"/>
          <w:rtl w:val="0"/>
        </w:rPr>
        <w:t xml:space="preserve">OST optionnels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traitement de deux OST optionnels, le paiement de dividendes en action et l’augmentation de capital en numéraire, ces opérations sont caractérisées par la saisie des instructions clients en une période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meukdy" w:id="102"/>
      <w:bookmarkEnd w:id="102"/>
      <w:r w:rsidDel="00000000" w:rsidR="00000000" w:rsidRPr="00000000">
        <w:rPr>
          <w:rFonts w:ascii="Calibri" w:cs="Calibri" w:eastAsia="Calibri" w:hAnsi="Calibri"/>
          <w:b w:val="1"/>
          <w:i w:val="1"/>
          <w:color w:val="000000"/>
          <w:sz w:val="24"/>
          <w:szCs w:val="24"/>
          <w:u w:val="single"/>
          <w:shd w:fill="f2f2f2" w:val="clear"/>
          <w:rtl w:val="0"/>
        </w:rPr>
        <w:t xml:space="preserve">Paiement de dividendes optionnels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paiement de dividendes en actions est une opération sur titres optionnelle avec détachement de coupon, l’OST doit permettre la gestion des options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Espèce : le prix du coupon correspond à la valeur des dividendes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Titre : la parité par ratio de prix est annoncée comme pour une opération d’échange de titre</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Combiné : cette option combine titre et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l’avis Maroclear, l’utilisateur procède à la création de l’annonce avec les données de l’OST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4"/>
        <w:bidiVisual w:val="0"/>
        <w:tblW w:w="7000.0" w:type="dxa"/>
        <w:jc w:val="left"/>
        <w:tblInd w:w="-15.0" w:type="dxa"/>
        <w:tblLayout w:type="fixed"/>
        <w:tblLook w:val="0400"/>
      </w:tblPr>
      <w:tblGrid>
        <w:gridCol w:w="3940"/>
        <w:gridCol w:w="3060"/>
        <w:tblGridChange w:id="0">
          <w:tblGrid>
            <w:gridCol w:w="3940"/>
            <w:gridCol w:w="306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X</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Coupon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COUPON X</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détachement Bourse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01/02/2015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04/02/2015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Option Espèce </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Prix du coupon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0000"/>
                <w:sz w:val="24"/>
                <w:szCs w:val="24"/>
              </w:rPr>
            </w:pPr>
            <w:r w:rsidDel="00000000" w:rsidR="00000000" w:rsidRPr="00000000">
              <w:rPr>
                <w:b w:val="1"/>
                <w:color w:val="000000"/>
                <w:sz w:val="24"/>
                <w:szCs w:val="24"/>
                <w:rtl w:val="0"/>
              </w:rPr>
              <w:t xml:space="preserve">60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sortie de 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Option Titre</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Nouveau titre</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Titres-Y</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Prix de réinvestissement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0000"/>
                <w:sz w:val="24"/>
                <w:szCs w:val="24"/>
              </w:rPr>
            </w:pPr>
            <w:r w:rsidDel="00000000" w:rsidR="00000000" w:rsidRPr="00000000">
              <w:rPr>
                <w:b w:val="1"/>
                <w:color w:val="000000"/>
                <w:sz w:val="24"/>
                <w:szCs w:val="24"/>
                <w:rtl w:val="0"/>
              </w:rPr>
              <w:t xml:space="preserve">110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sortie de 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Ration de prix</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0,5455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Arrondissement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Inférieur</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NB : AWB demande a ce que le système gère les limites de conversion pour les dividendes optionnels, les émetteurs peuvent définir un seul a appliquer pour chaque options que les clients éligibles ne doivent les dépasser.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Dès l’activation de l’annonce, l’utilisateur procède à la notification des clients éligible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prévoit ce que chaque client pourra instruire dans la limite de sa position éligible en option espèce ou en option titre, prenant en considération les positions dénouées et les suspens.</w:t>
      </w:r>
      <w:r w:rsidDel="00000000" w:rsidR="00000000" w:rsidRPr="00000000">
        <w:rPr>
          <w:rtl w:val="0"/>
        </w:rPr>
      </w:r>
    </w:p>
    <w:p w:rsidR="00000000" w:rsidDel="00000000" w:rsidP="00000000" w:rsidRDefault="00000000" w:rsidRPr="00000000">
      <w:pPr>
        <w:numPr>
          <w:ilvl w:val="0"/>
          <w:numId w:val="2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sera aussi possible de prendre en considération la taxe (TPA) pour les deux options dans le cas où le client est assujetti.</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détachement va se dérouler identique à un paiement de dividende en espèce, chaque client éligible se verra attribué un coupon pas titre mère.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éligibles  des clients phase d’exercice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5"/>
        <w:bidiVisual w:val="0"/>
        <w:tblW w:w="9349.0" w:type="dxa"/>
        <w:jc w:val="left"/>
        <w:tblInd w:w="-15.0" w:type="dxa"/>
        <w:tblLayout w:type="fixed"/>
        <w:tblLook w:val="0400"/>
      </w:tblPr>
      <w:tblGrid>
        <w:gridCol w:w="2000"/>
        <w:gridCol w:w="2410"/>
        <w:gridCol w:w="2165"/>
        <w:gridCol w:w="953"/>
        <w:gridCol w:w="1821"/>
        <w:tblGridChange w:id="0">
          <w:tblGrid>
            <w:gridCol w:w="2000"/>
            <w:gridCol w:w="2410"/>
            <w:gridCol w:w="2165"/>
            <w:gridCol w:w="953"/>
            <w:gridCol w:w="182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phase d’exercice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66"/>
        <w:bidiVisual w:val="0"/>
        <w:tblW w:w="8800.0" w:type="dxa"/>
        <w:jc w:val="left"/>
        <w:tblInd w:w="-15.0" w:type="dxa"/>
        <w:tblLayout w:type="fixed"/>
        <w:tblLook w:val="0400"/>
      </w:tblPr>
      <w:tblGrid>
        <w:gridCol w:w="3060"/>
        <w:gridCol w:w="1960"/>
        <w:gridCol w:w="1880"/>
        <w:gridCol w:w="1900"/>
        <w:tblGridChange w:id="0">
          <w:tblGrid>
            <w:gridCol w:w="3060"/>
            <w:gridCol w:w="1960"/>
            <w:gridCol w:w="1880"/>
            <w:gridCol w:w="19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Instructions des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l’exercice des droits, le système vérifie les règles de contrôle de chaque instruction en termes de limite de souscription et de quantité disponible.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l’ouverture de la période de souscription, l’utilisateur saisie l’instruction manuellement, les souscriptions seront faites en quantité.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7"/>
        <w:bidiVisual w:val="0"/>
        <w:tblW w:w="9524.0" w:type="dxa"/>
        <w:jc w:val="left"/>
        <w:tblInd w:w="-70.0" w:type="dxa"/>
        <w:tblLayout w:type="fixed"/>
        <w:tblLook w:val="0400"/>
      </w:tblPr>
      <w:tblGrid>
        <w:gridCol w:w="1586"/>
        <w:gridCol w:w="1319"/>
        <w:gridCol w:w="993"/>
        <w:gridCol w:w="1159"/>
        <w:gridCol w:w="1575"/>
        <w:gridCol w:w="2892"/>
        <w:tblGridChange w:id="0">
          <w:tblGrid>
            <w:gridCol w:w="1586"/>
            <w:gridCol w:w="1319"/>
            <w:gridCol w:w="993"/>
            <w:gridCol w:w="1159"/>
            <w:gridCol w:w="1575"/>
            <w:gridCol w:w="289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 </w:t>
            </w:r>
          </w:p>
        </w:tc>
        <w:tc>
          <w:tcPr>
            <w:tcBorders>
              <w:top w:color="000000" w:space="0" w:sz="4" w:val="single"/>
              <w:left w:color="000000" w:space="0" w:sz="4" w:val="single"/>
              <w:bottom w:color="000000" w:space="0" w:sz="4" w:val="single"/>
              <w:right w:color="000000" w:space="0" w:sz="4"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Arrondissement</w:t>
            </w:r>
          </w:p>
        </w:tc>
        <w:tc>
          <w:tcPr>
            <w:tcBorders>
              <w:top w:color="000000" w:space="0" w:sz="8" w:val="single"/>
              <w:left w:color="000000" w:space="0" w:sz="4"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Inférieur</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Supérieur</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720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Inférieur</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Rejetée 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Actuel</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Une alerte est générée au niveau du tableau de bord pour que l’utilisateur valide le rejet de l’instruction du </w:t>
      </w:r>
      <w:r w:rsidDel="00000000" w:rsidR="00000000" w:rsidRPr="00000000">
        <w:rPr>
          <w:rFonts w:ascii="Calibri" w:cs="Calibri" w:eastAsia="Calibri" w:hAnsi="Calibri"/>
          <w:b w:val="1"/>
          <w:color w:val="00000a"/>
          <w:sz w:val="22"/>
          <w:szCs w:val="22"/>
          <w:rtl w:val="0"/>
        </w:rPr>
        <w:t xml:space="preserve">client 43</w:t>
      </w:r>
      <w:r w:rsidDel="00000000" w:rsidR="00000000" w:rsidRPr="00000000">
        <w:rPr>
          <w:rFonts w:ascii="Calibri" w:cs="Calibri" w:eastAsia="Calibri" w:hAnsi="Calibri"/>
          <w:b w:val="0"/>
          <w:color w:val="00000a"/>
          <w:sz w:val="22"/>
          <w:szCs w:val="22"/>
          <w:rtl w:val="0"/>
        </w:rPr>
        <w:t xml:space="preserve"> pour dépassement de quantité instruite.</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L’utilisateur décide de valider le rejet de l’instruction du </w:t>
      </w:r>
      <w:r w:rsidDel="00000000" w:rsidR="00000000" w:rsidRPr="00000000">
        <w:rPr>
          <w:rFonts w:ascii="Calibri" w:cs="Calibri" w:eastAsia="Calibri" w:hAnsi="Calibri"/>
          <w:b w:val="1"/>
          <w:color w:val="00000a"/>
          <w:sz w:val="22"/>
          <w:szCs w:val="22"/>
          <w:rtl w:val="0"/>
        </w:rPr>
        <w:t xml:space="preserve">client 43</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système permet de générer une notification de rappel pour les clients n’ayant pas présenté leurs bulletin de souscription</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Application automatique de l’option par défaut pour les quantités restantes non instruites à la date limite client.</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Au moment de saisie des instructions client le système génère automatiquement le calcul prévisionnel de chaque client.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 des clients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68"/>
        <w:bidiVisual w:val="0"/>
        <w:tblW w:w="10346.0" w:type="dxa"/>
        <w:jc w:val="left"/>
        <w:tblInd w:w="-710.0" w:type="dxa"/>
        <w:tblLayout w:type="fixed"/>
        <w:tblLook w:val="0400"/>
      </w:tblPr>
      <w:tblGrid>
        <w:gridCol w:w="895"/>
        <w:gridCol w:w="1446"/>
        <w:gridCol w:w="729"/>
        <w:gridCol w:w="823"/>
        <w:gridCol w:w="882"/>
        <w:gridCol w:w="898"/>
        <w:gridCol w:w="673"/>
        <w:gridCol w:w="1131"/>
        <w:gridCol w:w="857"/>
        <w:gridCol w:w="1132"/>
        <w:gridCol w:w="880"/>
        <w:tblGridChange w:id="0">
          <w:tblGrid>
            <w:gridCol w:w="895"/>
            <w:gridCol w:w="1446"/>
            <w:gridCol w:w="729"/>
            <w:gridCol w:w="823"/>
            <w:gridCol w:w="882"/>
            <w:gridCol w:w="898"/>
            <w:gridCol w:w="673"/>
            <w:gridCol w:w="1131"/>
            <w:gridCol w:w="857"/>
            <w:gridCol w:w="1132"/>
            <w:gridCol w:w="880"/>
          </w:tblGrid>
        </w:tblGridChange>
      </w:tblGrid>
      <w:tr>
        <w:trPr>
          <w:trHeight w:val="78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Taxe (TPA)</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Commission TTC</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2940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99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l’option titre, 3 lignes d’exécutions sont générés au niveau au du système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titre entrant pour la quantité des nouvelles valeurs à recevoir</w:t>
      </w:r>
      <w:r w:rsidDel="00000000" w:rsidR="00000000" w:rsidRPr="00000000">
        <w:rPr>
          <w:rtl w:val="0"/>
        </w:rPr>
      </w:r>
    </w:p>
    <w:p w:rsidR="00000000" w:rsidDel="00000000" w:rsidP="00000000" w:rsidRDefault="00000000" w:rsidRPr="00000000">
      <w:pPr>
        <w:numPr>
          <w:ilvl w:val="0"/>
          <w:numId w:val="2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titre sortant pour la quantité des coupons exercés.</w:t>
      </w:r>
      <w:r w:rsidDel="00000000" w:rsidR="00000000" w:rsidRPr="00000000">
        <w:rPr>
          <w:rtl w:val="0"/>
        </w:rPr>
      </w:r>
    </w:p>
    <w:p w:rsidR="00000000" w:rsidDel="00000000" w:rsidP="00000000" w:rsidRDefault="00000000" w:rsidRPr="00000000">
      <w:pPr>
        <w:numPr>
          <w:ilvl w:val="0"/>
          <w:numId w:val="2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espèce (In ou Out) pour la gestion des soultes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l’option espèce, 2 ligne uniquement générées au niveau du système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titre sortant pour la quantité des coupons exercés.</w:t>
      </w:r>
      <w:r w:rsidDel="00000000" w:rsidR="00000000" w:rsidRPr="00000000">
        <w:rPr>
          <w:rtl w:val="0"/>
        </w:rPr>
      </w:r>
    </w:p>
    <w:p w:rsidR="00000000" w:rsidDel="00000000" w:rsidP="00000000" w:rsidRDefault="00000000" w:rsidRPr="00000000">
      <w:pPr>
        <w:numPr>
          <w:ilvl w:val="0"/>
          <w:numId w:val="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espèce In pour le montant total des dividendes en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marché :</w:t>
      </w:r>
    </w:p>
    <w:p w:rsidR="00000000" w:rsidDel="00000000" w:rsidP="00000000" w:rsidRDefault="00000000" w:rsidRPr="00000000">
      <w:pPr>
        <w:pBdr/>
        <w:tabs>
          <w:tab w:val="left" w:pos="708"/>
        </w:tabs>
        <w:spacing w:after="0" w:before="0" w:line="276" w:lineRule="auto"/>
        <w:ind w:left="36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Fonts w:ascii="Calibri" w:cs="Calibri" w:eastAsia="Calibri" w:hAnsi="Calibri"/>
          <w:b w:val="0"/>
          <w:color w:val="00000a"/>
          <w:sz w:val="22"/>
          <w:szCs w:val="22"/>
          <w:rtl w:val="0"/>
        </w:rPr>
        <w:t xml:space="preserve">A la fin de période de souscription, les instructions clients sont manuellement consolidées par Nostro et par option et les exécutions marchés prévisionnelles sont calculées à l’image des exécutions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tbl>
      <w:tblPr>
        <w:tblStyle w:val="Table69"/>
        <w:bidiVisual w:val="0"/>
        <w:tblW w:w="9981.000000000002" w:type="dxa"/>
        <w:jc w:val="left"/>
        <w:tblInd w:w="-142.0" w:type="dxa"/>
        <w:tblLayout w:type="fixed"/>
        <w:tblLook w:val="0400"/>
      </w:tblPr>
      <w:tblGrid>
        <w:gridCol w:w="1667"/>
        <w:gridCol w:w="776"/>
        <w:gridCol w:w="876"/>
        <w:gridCol w:w="936"/>
        <w:gridCol w:w="955"/>
        <w:gridCol w:w="715"/>
        <w:gridCol w:w="1131"/>
        <w:gridCol w:w="857"/>
        <w:gridCol w:w="1132"/>
        <w:gridCol w:w="936"/>
        <w:tblGridChange w:id="0">
          <w:tblGrid>
            <w:gridCol w:w="1667"/>
            <w:gridCol w:w="776"/>
            <w:gridCol w:w="876"/>
            <w:gridCol w:w="936"/>
            <w:gridCol w:w="955"/>
            <w:gridCol w:w="715"/>
            <w:gridCol w:w="1131"/>
            <w:gridCol w:w="857"/>
            <w:gridCol w:w="1132"/>
            <w:gridCol w:w="936"/>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Taxe (TPA)</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Commission TTC</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2940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99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via le fichier RCQ de Maroclear, le paiement est automatiquement crée et sera suivi des étapes suivantes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lignes en bleu sont relatives aux mouvements de soultes espèce à livrer ou à recevoir suite à l’option titre.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des mouvements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Impact de la position marché : sortie des droits et entrée des nouvelles valeurs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Comptabilisation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Constatation de la comptabilité marché pour l’entrée des nouvelles valeurs et sortie des droits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Réconciliation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réconciliation entre le calcul prévisionnel marché et le paiement reçu de Maroclear.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Allocation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L’allocation automatique du paiement marché sur les exécutions des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Allocation titre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tbl>
      <w:tblPr>
        <w:tblStyle w:val="Table70"/>
        <w:bidiVisual w:val="0"/>
        <w:tblW w:w="7720.0" w:type="dxa"/>
        <w:jc w:val="left"/>
        <w:tblInd w:w="-15.0" w:type="dxa"/>
        <w:tblLayout w:type="fixed"/>
        <w:tblLook w:val="0400"/>
      </w:tblPr>
      <w:tblGrid>
        <w:gridCol w:w="1700"/>
        <w:gridCol w:w="1660"/>
        <w:gridCol w:w="940"/>
        <w:gridCol w:w="960"/>
        <w:gridCol w:w="1440"/>
        <w:gridCol w:w="1020"/>
        <w:tblGridChange w:id="0">
          <w:tblGrid>
            <w:gridCol w:w="1700"/>
            <w:gridCol w:w="1660"/>
            <w:gridCol w:w="940"/>
            <w:gridCol w:w="960"/>
            <w:gridCol w:w="1440"/>
            <w:gridCol w:w="1020"/>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99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Allocation espèce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tbl>
      <w:tblPr>
        <w:tblStyle w:val="Table71"/>
        <w:bidiVisual w:val="0"/>
        <w:tblW w:w="10251.000000000002" w:type="dxa"/>
        <w:jc w:val="left"/>
        <w:tblInd w:w="-658.0" w:type="dxa"/>
        <w:tblLayout w:type="fixed"/>
        <w:tblLook w:val="0400"/>
      </w:tblPr>
      <w:tblGrid>
        <w:gridCol w:w="784"/>
        <w:gridCol w:w="1424"/>
        <w:gridCol w:w="760"/>
        <w:gridCol w:w="797"/>
        <w:gridCol w:w="955"/>
        <w:gridCol w:w="857"/>
        <w:gridCol w:w="583"/>
        <w:gridCol w:w="1131"/>
        <w:gridCol w:w="857"/>
        <w:gridCol w:w="1132"/>
        <w:gridCol w:w="971"/>
        <w:tblGridChange w:id="0">
          <w:tblGrid>
            <w:gridCol w:w="784"/>
            <w:gridCol w:w="1424"/>
            <w:gridCol w:w="760"/>
            <w:gridCol w:w="797"/>
            <w:gridCol w:w="955"/>
            <w:gridCol w:w="857"/>
            <w:gridCol w:w="583"/>
            <w:gridCol w:w="1131"/>
            <w:gridCol w:w="857"/>
            <w:gridCol w:w="1132"/>
            <w:gridCol w:w="971"/>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Taxe (TPA)</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Commission TTC</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2940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génération du paiement client, plusieurs impacts sont générés dans MegaCor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Sortie des coupons exercés et entrée des nouvelles valeurs,  l’impact de position se fait à la date de génération du paiement client (Date Métier), ceci est visible au niveau du référentiel MegaCommon</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 et sortie des coupons exercés.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 pour les montants relatifs à l’option espèce ainsi que ceux des soultes espèce à recevoir ou a livrer.</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Impact de la position CMP sur les nouvelles valeurs reçus</w:t>
      </w:r>
    </w:p>
    <w:p w:rsidR="00000000" w:rsidDel="00000000" w:rsidP="00000000" w:rsidRDefault="00000000" w:rsidRPr="00000000">
      <w:pPr>
        <w:pBdr/>
        <w:contextualSpacing w:val="0"/>
        <w:jc w:val="both"/>
        <w:rPr/>
      </w:pPr>
      <w:r w:rsidDel="00000000" w:rsidR="00000000" w:rsidRPr="00000000">
        <w:rPr>
          <w:rtl w:val="0"/>
        </w:rPr>
        <w:t xml:space="preserve">[Se référer au tableau de valorisation des coûts moyens pondérés]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i w:val="1"/>
          <w:rtl w:val="0"/>
        </w:rPr>
        <w:t xml:space="preserve">[Se référer à la matrice des commissions]</w:t>
      </w:r>
      <w:r w:rsidDel="00000000" w:rsidR="00000000" w:rsidRPr="00000000">
        <w:rPr>
          <w:rtl w:val="0"/>
        </w:rPr>
        <w:t xml:space="preserv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shd w:fill="f2f2f2" w:val="clear"/>
        </w:rPr>
      </w:pPr>
      <w:bookmarkStart w:colFirst="0" w:colLast="0" w:name="_36ei31r" w:id="103"/>
      <w:bookmarkEnd w:id="103"/>
      <w:r w:rsidDel="00000000" w:rsidR="00000000" w:rsidRPr="00000000">
        <w:rPr>
          <w:rFonts w:ascii="Calibri" w:cs="Calibri" w:eastAsia="Calibri" w:hAnsi="Calibri"/>
          <w:b w:val="1"/>
          <w:i w:val="1"/>
          <w:color w:val="000000"/>
          <w:sz w:val="24"/>
          <w:szCs w:val="24"/>
          <w:shd w:fill="f2f2f2" w:val="clear"/>
          <w:rtl w:val="0"/>
        </w:rPr>
        <w:t xml:space="preserve">Augmentation de capital en numéraire</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Cette partie décrit le traitement d’une augmentation de capital en numéraire, l’Ost est traité en deux phases, détachement et souscription, le système doit permettre la gestion des options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Souscription à titre irréductible </w:t>
      </w:r>
      <w:r w:rsidDel="00000000" w:rsidR="00000000" w:rsidRPr="00000000">
        <w:rPr>
          <w:rFonts w:ascii="Calibri" w:cs="Calibri" w:eastAsia="Calibri" w:hAnsi="Calibri"/>
          <w:b w:val="0"/>
          <w:color w:val="00000a"/>
          <w:sz w:val="22"/>
          <w:szCs w:val="22"/>
          <w:rtl w:val="0"/>
        </w:rPr>
        <w:t xml:space="preserve">: les anciens actionnaires reçoivent le plus souvent des droits leur permettant de souscrire de façon « Prioritaire », ces droits sont à titres irréductible.</w:t>
      </w: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Souscription à titre réductible :</w:t>
      </w:r>
      <w:r w:rsidDel="00000000" w:rsidR="00000000" w:rsidRPr="00000000">
        <w:rPr>
          <w:rFonts w:ascii="Calibri" w:cs="Calibri" w:eastAsia="Calibri" w:hAnsi="Calibri"/>
          <w:b w:val="0"/>
          <w:color w:val="00000a"/>
          <w:sz w:val="22"/>
          <w:szCs w:val="22"/>
          <w:rtl w:val="0"/>
        </w:rPr>
        <w:t xml:space="preserve"> Les clients doivent détenir déjà une position éligible pour bénéficier de ce type de souscription, en cas de forte demande, le souscripteur aura une partie de sa quantité instruite.</w:t>
      </w: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Vente des droits formant rompus :</w:t>
      </w:r>
      <w:r w:rsidDel="00000000" w:rsidR="00000000" w:rsidRPr="00000000">
        <w:rPr>
          <w:rFonts w:ascii="Calibri" w:cs="Calibri" w:eastAsia="Calibri" w:hAnsi="Calibri"/>
          <w:b w:val="0"/>
          <w:color w:val="00000a"/>
          <w:sz w:val="22"/>
          <w:szCs w:val="22"/>
          <w:rtl w:val="0"/>
        </w:rPr>
        <w:t xml:space="preserve"> le système doit permettre en cas de rompus la vente des droits dans le carnet d’ordre, les droits étant négociables </w:t>
      </w: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Abandon des droits (Right Lapse):</w:t>
      </w:r>
      <w:r w:rsidDel="00000000" w:rsidR="00000000" w:rsidRPr="00000000">
        <w:rPr>
          <w:rFonts w:ascii="Calibri" w:cs="Calibri" w:eastAsia="Calibri" w:hAnsi="Calibri"/>
          <w:b w:val="0"/>
          <w:color w:val="00000a"/>
          <w:sz w:val="22"/>
          <w:szCs w:val="22"/>
          <w:rtl w:val="0"/>
        </w:rPr>
        <w:t xml:space="preserve"> sortie des droits des positions clients pour non exercice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l’avis Maroclear, l’utilisateur procède à la création de l’annonce avec les données de l’OST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2"/>
        <w:bidiVisual w:val="0"/>
        <w:tblW w:w="7140.0" w:type="dxa"/>
        <w:jc w:val="left"/>
        <w:tblInd w:w="-15.0" w:type="dxa"/>
        <w:tblLayout w:type="fixed"/>
        <w:tblLook w:val="0400"/>
      </w:tblPr>
      <w:tblGrid>
        <w:gridCol w:w="4100"/>
        <w:gridCol w:w="3040"/>
        <w:tblGridChange w:id="0">
          <w:tblGrid>
            <w:gridCol w:w="4100"/>
            <w:gridCol w:w="304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K</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 K</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A titre irréductible</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entrant</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W</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souscription a titre irréductible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Arrondissement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Inférieur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 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A titre réductible</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souscription à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0000"/>
              </w:rPr>
            </w:pPr>
            <w:r w:rsidDel="00000000" w:rsidR="00000000" w:rsidRPr="00000000">
              <w:rPr>
                <w:b w:val="1"/>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entrant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W</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Vente des droits</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 K</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Dés l’activation de l’annonce, l’utilisateur procède à la notification des clients éligible, les notifications clients doivent être générées à la date détachement Maroclear.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 processus de notification à raison de rappel est prévu pour recevoir les demandes de souscription des clients, ce processus pourrait être lancé pour un client particulier ou par un processus configurable par rapport à la date de fin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détachement des droits sur les comptes des clients éligibles est identique à celui d’un paiement de dividendes en espèce, chaque client aura un coupon par position éligible.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client phase de souscription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3"/>
        <w:bidiVisual w:val="0"/>
        <w:tblW w:w="9087.0" w:type="dxa"/>
        <w:jc w:val="left"/>
        <w:tblInd w:w="-15.0" w:type="dxa"/>
        <w:tblLayout w:type="fixed"/>
        <w:tblLook w:val="0400"/>
      </w:tblPr>
      <w:tblGrid>
        <w:gridCol w:w="2000"/>
        <w:gridCol w:w="2126"/>
        <w:gridCol w:w="2464"/>
        <w:gridCol w:w="1300"/>
        <w:gridCol w:w="1197"/>
        <w:tblGridChange w:id="0">
          <w:tblGrid>
            <w:gridCol w:w="2000"/>
            <w:gridCol w:w="2126"/>
            <w:gridCol w:w="2464"/>
            <w:gridCol w:w="1300"/>
            <w:gridCol w:w="1197"/>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phase de souscription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4"/>
        <w:bidiVisual w:val="0"/>
        <w:tblW w:w="8200.0" w:type="dxa"/>
        <w:jc w:val="left"/>
        <w:tblInd w:w="-15.0" w:type="dxa"/>
        <w:tblLayout w:type="fixed"/>
        <w:tblLook w:val="0400"/>
      </w:tblPr>
      <w:tblGrid>
        <w:gridCol w:w="3040"/>
        <w:gridCol w:w="1780"/>
        <w:gridCol w:w="1760"/>
        <w:gridCol w:w="1620"/>
        <w:tblGridChange w:id="0">
          <w:tblGrid>
            <w:gridCol w:w="3040"/>
            <w:gridCol w:w="1780"/>
            <w:gridCol w:w="1760"/>
            <w:gridCol w:w="1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Instructions des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l’ouverture de la période de souscription, l’utilisateur saisi l’instruction manuellement et attache le bulletin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5"/>
        <w:bidiVisual w:val="0"/>
        <w:tblW w:w="10600.0" w:type="dxa"/>
        <w:jc w:val="left"/>
        <w:tblInd w:w="-838.0" w:type="dxa"/>
        <w:tblLayout w:type="fixed"/>
        <w:tblLook w:val="0400"/>
      </w:tblPr>
      <w:tblGrid>
        <w:gridCol w:w="1560"/>
        <w:gridCol w:w="1701"/>
        <w:gridCol w:w="1843"/>
        <w:gridCol w:w="1701"/>
        <w:gridCol w:w="1701"/>
        <w:gridCol w:w="2094"/>
        <w:tblGridChange w:id="0">
          <w:tblGrid>
            <w:gridCol w:w="1560"/>
            <w:gridCol w:w="1701"/>
            <w:gridCol w:w="1843"/>
            <w:gridCol w:w="1701"/>
            <w:gridCol w:w="1701"/>
            <w:gridCol w:w="2094"/>
          </w:tblGrid>
        </w:tblGridChange>
      </w:tblGrid>
      <w:tr>
        <w:trPr>
          <w:trHeight w:val="400" w:hRule="atLeast"/>
        </w:trPr>
        <w:tc>
          <w:tcPr>
            <w:tcBorders>
              <w:top w:color="000000" w:space="0" w:sz="8" w:val="single"/>
              <w:left w:color="000000" w:space="0" w:sz="8" w:val="single"/>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instruite </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350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AWB demande à ce que MegaCor ne génère pas automatiquement  les exécutions au moment de la saisie des instructions, il s’agit d’une étape de collecte des souscriptions par BOT qui seront validé en fin de période.</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L’utilisateur procède la saisie des instructions en masse indiquant à chaque fois le type d’option, cette fonctionnalité est utilisé en fin de période de souscription vu le nombre volumineux des souscriptions reçu. </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Fonts w:ascii="Calibri" w:cs="Calibri" w:eastAsia="Calibri" w:hAnsi="Calibri"/>
          <w:b w:val="0"/>
          <w:color w:val="00000a"/>
          <w:sz w:val="22"/>
          <w:szCs w:val="22"/>
          <w:rtl w:val="0"/>
        </w:rPr>
        <w:t xml:space="preserve">En fin de souscription, le client procède à la validation des instructions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6"/>
        <w:bidiVisual w:val="0"/>
        <w:tblW w:w="10686.0" w:type="dxa"/>
        <w:jc w:val="left"/>
        <w:tblInd w:w="-875.0" w:type="dxa"/>
        <w:tblLayout w:type="fixed"/>
        <w:tblLook w:val="0400"/>
      </w:tblPr>
      <w:tblGrid>
        <w:gridCol w:w="1584"/>
        <w:gridCol w:w="1701"/>
        <w:gridCol w:w="1843"/>
        <w:gridCol w:w="1701"/>
        <w:gridCol w:w="1701"/>
        <w:gridCol w:w="2156"/>
        <w:tblGridChange w:id="0">
          <w:tblGrid>
            <w:gridCol w:w="1584"/>
            <w:gridCol w:w="1701"/>
            <w:gridCol w:w="1843"/>
            <w:gridCol w:w="1701"/>
            <w:gridCol w:w="1701"/>
            <w:gridCol w:w="215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instruite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350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validation des instructions, le système procède au calcul automatique des  exécutions clients :</w:t>
      </w: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tbl>
      <w:tblPr>
        <w:tblStyle w:val="Table77"/>
        <w:bidiVisual w:val="0"/>
        <w:tblW w:w="15991.0" w:type="dxa"/>
        <w:jc w:val="left"/>
        <w:tblInd w:w="-1064.0" w:type="dxa"/>
        <w:tblLayout w:type="fixed"/>
        <w:tblLook w:val="0400"/>
      </w:tblPr>
      <w:tblGrid>
        <w:gridCol w:w="1328"/>
        <w:gridCol w:w="1579"/>
        <w:gridCol w:w="1276"/>
        <w:gridCol w:w="992"/>
        <w:gridCol w:w="1955"/>
        <w:gridCol w:w="926"/>
        <w:gridCol w:w="1101"/>
        <w:gridCol w:w="1346"/>
        <w:gridCol w:w="1346"/>
        <w:gridCol w:w="1206"/>
        <w:gridCol w:w="979"/>
        <w:gridCol w:w="1136"/>
        <w:gridCol w:w="821"/>
        <w:tblGridChange w:id="0">
          <w:tblGrid>
            <w:gridCol w:w="1328"/>
            <w:gridCol w:w="1579"/>
            <w:gridCol w:w="1276"/>
            <w:gridCol w:w="992"/>
            <w:gridCol w:w="1955"/>
            <w:gridCol w:w="926"/>
            <w:gridCol w:w="1101"/>
            <w:gridCol w:w="1346"/>
            <w:gridCol w:w="1346"/>
            <w:gridCol w:w="1206"/>
            <w:gridCol w:w="979"/>
            <w:gridCol w:w="1136"/>
            <w:gridCol w:w="821"/>
          </w:tblGrid>
        </w:tblGridChange>
      </w:tblGrid>
      <w:tr>
        <w:trPr>
          <w:trHeight w:val="5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Rompus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BVC (0,1%)</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SDB (0,6%)</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RL (0,2%)</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net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237,6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792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40669,2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118,8</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20334,6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205,2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684</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35123,4</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100700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1500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251750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70490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bl>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Gestion des rompus :</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système déduit le montant des rompus directement depuis le calcul des exécutions.</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En cas de rompus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color w:val="00000a"/>
          <w:sz w:val="22"/>
          <w:szCs w:val="22"/>
          <w:rtl w:val="0"/>
        </w:rPr>
        <w:t xml:space="preserve">Ventes de droits via MegaTrade </w:t>
      </w:r>
      <w:r w:rsidDel="00000000" w:rsidR="00000000" w:rsidRPr="00000000">
        <w:rPr>
          <w:rFonts w:ascii="Calibri" w:cs="Calibri" w:eastAsia="Calibri" w:hAnsi="Calibri"/>
          <w:b w:val="0"/>
          <w:color w:val="00000a"/>
          <w:sz w:val="22"/>
          <w:szCs w:val="22"/>
          <w:rtl w:val="0"/>
        </w:rPr>
        <w:t xml:space="preserve">: Ordre est généré depuis MegaCor avec la référence de l’OST et crée avec type de prix </w:t>
      </w:r>
      <w:r w:rsidDel="00000000" w:rsidR="00000000" w:rsidRPr="00000000">
        <w:rPr>
          <w:rFonts w:ascii="Calibri" w:cs="Calibri" w:eastAsia="Calibri" w:hAnsi="Calibri"/>
          <w:b w:val="1"/>
          <w:i w:val="1"/>
          <w:color w:val="00000a"/>
          <w:sz w:val="22"/>
          <w:szCs w:val="22"/>
          <w:rtl w:val="0"/>
        </w:rPr>
        <w:t xml:space="preserve">« Au marché »</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Fonts w:ascii="Calibri" w:cs="Calibri" w:eastAsia="Calibri" w:hAnsi="Calibri"/>
          <w:b w:val="1"/>
          <w:color w:val="00000a"/>
          <w:sz w:val="22"/>
          <w:szCs w:val="22"/>
          <w:rtl w:val="0"/>
        </w:rPr>
        <w:t xml:space="preserve">Lapse des droits : </w:t>
      </w:r>
      <w:r w:rsidDel="00000000" w:rsidR="00000000" w:rsidRPr="00000000">
        <w:rPr>
          <w:rFonts w:ascii="Calibri" w:cs="Calibri" w:eastAsia="Calibri" w:hAnsi="Calibri"/>
          <w:b w:val="0"/>
          <w:color w:val="00000a"/>
          <w:sz w:val="22"/>
          <w:szCs w:val="22"/>
          <w:rtl w:val="0"/>
        </w:rPr>
        <w:t xml:space="preserve">Si les droits ne sont ni exercés ni vendus, en date de leurs expiration seront abandonnés de la position du client via un mouvement titre sortant.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du mouvement espèce :</w:t>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l’option à titre réductible, le montant à débiter sur les comptes des clients sera épargné de la commission R/L car la quantité peut ne pas être servie en totalité.</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Une réservation espèce sera postée lors de la saisie de l’instructions afin de bloquer les montants des souscriptions sur les comptes espèces des clients, la réservation sera suivit pas un postage espèce (débit) lors de la validation des instructions en fin de souscription..</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dates valeurs pour la réservation et débit sont les mêmes (Date de l’opération).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Consolidation des instructions client et génération des exécutions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fin de la période de souscription l’utilisateur procède manuellement à la consolidation des instructions clients, le processus sera fait par Nostro et Option et les exécutions marché prévisionnelles sont calculées à l’image des exécutions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8"/>
        <w:bidiVisual w:val="0"/>
        <w:tblW w:w="10781.000000000002" w:type="dxa"/>
        <w:jc w:val="left"/>
        <w:tblInd w:w="-928.0" w:type="dxa"/>
        <w:tblLayout w:type="fixed"/>
        <w:tblLook w:val="0400"/>
      </w:tblPr>
      <w:tblGrid>
        <w:gridCol w:w="1763"/>
        <w:gridCol w:w="2142"/>
        <w:gridCol w:w="889"/>
        <w:gridCol w:w="1598"/>
        <w:gridCol w:w="1624"/>
        <w:gridCol w:w="1443"/>
        <w:gridCol w:w="1322"/>
        <w:tblGridChange w:id="0">
          <w:tblGrid>
            <w:gridCol w:w="1763"/>
            <w:gridCol w:w="2142"/>
            <w:gridCol w:w="889"/>
            <w:gridCol w:w="1598"/>
            <w:gridCol w:w="1624"/>
            <w:gridCol w:w="1443"/>
            <w:gridCol w:w="132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396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39600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540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54000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Suite à la consolidation des instructions, l’utilisateur génère </w:t>
      </w:r>
      <w:r w:rsidDel="00000000" w:rsidR="00000000" w:rsidRPr="00000000">
        <w:rPr>
          <w:rFonts w:ascii="Calibri" w:cs="Calibri" w:eastAsia="Calibri" w:hAnsi="Calibri"/>
          <w:b w:val="1"/>
          <w:i w:val="1"/>
          <w:color w:val="00000a"/>
          <w:sz w:val="22"/>
          <w:szCs w:val="22"/>
          <w:rtl w:val="0"/>
        </w:rPr>
        <w:t xml:space="preserve">le fichier centralisateur</w:t>
      </w:r>
      <w:r w:rsidDel="00000000" w:rsidR="00000000" w:rsidRPr="00000000">
        <w:rPr>
          <w:rFonts w:ascii="Calibri" w:cs="Calibri" w:eastAsia="Calibri" w:hAnsi="Calibri"/>
          <w:b w:val="0"/>
          <w:color w:val="00000a"/>
          <w:sz w:val="22"/>
          <w:szCs w:val="22"/>
          <w:rtl w:val="0"/>
        </w:rPr>
        <w:t xml:space="preserve"> qui sera retournée avec les attributions de l’option à titre réductible.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[Se référer aux spécifications techniques des interfaces]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Dès la réception fichier depuis le centralisateur, l’utilisateur procède à son intégration, plusieurs impact sont déclenchés dès l’exécution du fichier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Attributions des clients pour l’option à titres réductibles sont les suivantes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9"/>
        <w:bidiVisual w:val="0"/>
        <w:tblW w:w="9347.0" w:type="dxa"/>
        <w:jc w:val="left"/>
        <w:tblInd w:w="-15.0" w:type="dxa"/>
        <w:tblLayout w:type="fixed"/>
        <w:tblLook w:val="0400"/>
      </w:tblPr>
      <w:tblGrid>
        <w:gridCol w:w="1006"/>
        <w:gridCol w:w="1271"/>
        <w:gridCol w:w="1112"/>
        <w:gridCol w:w="1483"/>
        <w:gridCol w:w="955"/>
        <w:gridCol w:w="2143"/>
        <w:gridCol w:w="1377"/>
        <w:tblGridChange w:id="0">
          <w:tblGrid>
            <w:gridCol w:w="1006"/>
            <w:gridCol w:w="1271"/>
            <w:gridCol w:w="1112"/>
            <w:gridCol w:w="1483"/>
            <w:gridCol w:w="955"/>
            <w:gridCol w:w="2143"/>
            <w:gridCol w:w="1377"/>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demandée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Attribuée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sz w:val="20"/>
                <w:szCs w:val="20"/>
              </w:rPr>
            </w:pPr>
            <w:r w:rsidDel="00000000" w:rsidR="00000000" w:rsidRPr="00000000">
              <w:rPr>
                <w:b w:val="1"/>
                <w:color w:val="00b050"/>
                <w:sz w:val="20"/>
                <w:szCs w:val="20"/>
                <w:rtl w:val="0"/>
              </w:rPr>
              <w:t xml:space="preserve">800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sz w:val="20"/>
                <w:szCs w:val="20"/>
              </w:rPr>
            </w:pPr>
            <w:r w:rsidDel="00000000" w:rsidR="00000000" w:rsidRPr="00000000">
              <w:rPr>
                <w:b w:val="1"/>
                <w:color w:val="00b050"/>
                <w:sz w:val="20"/>
                <w:szCs w:val="20"/>
                <w:rtl w:val="0"/>
              </w:rPr>
              <w:t xml:space="preserve">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sz w:val="20"/>
                <w:szCs w:val="20"/>
              </w:rPr>
            </w:pPr>
            <w:r w:rsidDel="00000000" w:rsidR="00000000" w:rsidRPr="00000000">
              <w:rPr>
                <w:b w:val="1"/>
                <w:color w:val="00b05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Mise à jour des exécutions clients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80"/>
        <w:bidiVisual w:val="0"/>
        <w:tblW w:w="11228.000000000002" w:type="dxa"/>
        <w:jc w:val="left"/>
        <w:tblInd w:w="-993.0" w:type="dxa"/>
        <w:tblLayout w:type="fixed"/>
        <w:tblLook w:val="0400"/>
      </w:tblPr>
      <w:tblGrid>
        <w:gridCol w:w="1277"/>
        <w:gridCol w:w="885"/>
        <w:gridCol w:w="1019"/>
        <w:gridCol w:w="1194"/>
        <w:gridCol w:w="1284"/>
        <w:gridCol w:w="1222"/>
        <w:gridCol w:w="1145"/>
        <w:gridCol w:w="866"/>
        <w:gridCol w:w="1377"/>
        <w:gridCol w:w="959"/>
        <w:tblGridChange w:id="0">
          <w:tblGrid>
            <w:gridCol w:w="1277"/>
            <w:gridCol w:w="885"/>
            <w:gridCol w:w="1019"/>
            <w:gridCol w:w="1194"/>
            <w:gridCol w:w="1284"/>
            <w:gridCol w:w="1222"/>
            <w:gridCol w:w="1145"/>
            <w:gridCol w:w="866"/>
            <w:gridCol w:w="1377"/>
            <w:gridCol w:w="959"/>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BVC (0,1%)</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SDB (0,6%)</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RL (0,2%)</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net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80000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480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160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80720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100700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360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60540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1500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251750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251750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14</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70504</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70490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70490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mouvements en vert sont relatifs à la restitution totale du montant de souscription.</w:t>
      </w: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mouvements en rouge sont ceux du montant final débité sur les comptes des ayants droits à l’échelle de la quantité attribuée.</w:t>
      </w: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Même pour le client 53, ayant reçu la quantité des titres entièrele système va restituer tout le montant en totalité et débité le compte du client tenant compte des commissions R/L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Mise à jour des 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mise à jour sera aussi faite sur les exécutions marché, tenant compte de la mise à jour des exécutions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Réception du paiement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via le fichier RCQ de Maroclear, le paiement est automatiquement crée et sera suivi des étapes suivantes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des mouvements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Impact de la position marché : sortie des droits négociables et entrées de la nouvelle valeur pour les deux options réductibles et irréductibles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Comptabilisation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Constatation de la comptabilité marché pour l’entrée des nouvelles valeurs et sortie des droits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Réconciliation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réconciliation entre le calcul prévisionnel marché et le paiement reçu de Maroclear.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Allocation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L’allocation automatique du paiement marché sur les exécutions des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Génération du paiement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à ce niveau peut générer les paiements pour sur tout les souscripteurs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Comptabilité matière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génération des écritures comptables constatant la sortie des droits exécutés et l’entrée des nouvelles valeurs sur les comptes des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Comptabilité espèce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traitement de la comptabilité espèce pour les montants de restitution et les montants de débit sur les comptes des clients éligibles, les postages comptables seront effectués en fin de journée via le processus (Batch), l’utilisateur à toujours la main sur la date de valeur pour modification.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Confirmation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des avis d’opérations pour les clients constatant l’entrée des nouvelles valeurs.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 la position titre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position du client sera mise à jour au niveau du module MegaCommon avec la sortie des droits négociables et l’entrée des nouvelles valeurs.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 la position CMP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référer au tableau de CMP.</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droits non exercés et non vendus sont radiés de la position client et marché., l’utilisateur procède à leur radiation des comptes clients via l’option « Right Lapse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Illustration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tbl>
      <w:tblPr>
        <w:tblStyle w:val="Table81"/>
        <w:bidiVisual w:val="0"/>
        <w:tblW w:w="8840.0" w:type="dxa"/>
        <w:jc w:val="left"/>
        <w:tblInd w:w="-15.0" w:type="dxa"/>
        <w:tblLayout w:type="fixed"/>
        <w:tblLook w:val="0400"/>
      </w:tblPr>
      <w:tblGrid>
        <w:gridCol w:w="1520"/>
        <w:gridCol w:w="1680"/>
        <w:gridCol w:w="1960"/>
        <w:gridCol w:w="1040"/>
        <w:gridCol w:w="1360"/>
        <w:gridCol w:w="1280"/>
        <w:tblGridChange w:id="0">
          <w:tblGrid>
            <w:gridCol w:w="1520"/>
            <w:gridCol w:w="1680"/>
            <w:gridCol w:w="1960"/>
            <w:gridCol w:w="1040"/>
            <w:gridCol w:w="1360"/>
            <w:gridCol w:w="128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Rompus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Right Lapse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Right Lapse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Right Lapse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ljsd9k" w:id="104"/>
      <w:bookmarkEnd w:id="104"/>
      <w:r w:rsidDel="00000000" w:rsidR="00000000" w:rsidRPr="00000000">
        <w:rPr>
          <w:rFonts w:ascii="Calibri" w:cs="Calibri" w:eastAsia="Calibri" w:hAnsi="Calibri"/>
          <w:b w:val="1"/>
          <w:sz w:val="24"/>
          <w:szCs w:val="24"/>
          <w:rtl w:val="0"/>
        </w:rPr>
        <w:t xml:space="preserve">OST d'échange sans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traitement de l’OST changement de dénomination avec changement du code ISIN (SPLF), la gestion sera la même pour le reste des OST (Changement de dénomination, Fusion absorption sans rompus, Assimilation).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Remarque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Conséquence de la division d’une valeur nominale : le prix des actions et la valeur nominale sont réduits.</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un changement de dénomination ou une assimilation la parité est (1,1).</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échanges sont automatiquement opérés au niveau de Maroclear, il n’y a ni détachement ni coupons, ni exercice des droits mais une augmentation systématique de la quantité de titre dans le compte du client éligible avec une sortie de l’ancienne valeur détenue tout en respectant une règle de parité prédéfinie au niveau de l’annonce.</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Dans le cas ou il ya un changement de dénomination mais sans changement du code ISIN, l’annonce doit être crée et à la date d’opération, une alerte est générée vers le gestionnaire du référentiel pour mettre à jour le nom de l’actif.</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date d’enregistrement, l’utilisateur procède au calcul des exécutions, les mouvements générés dans MegaCommon font figure de réservation des titres pour l’OST d’échange.</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nature de position (Nantie, Bloqué) des valeurs principales va être reprise par les titres entrants dans le cas d’une OST d’échanges.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de l’avis de Maroclear et création de l’annonce dans MegaCor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2"/>
        <w:bidiVisual w:val="0"/>
        <w:tblW w:w="4860.0" w:type="dxa"/>
        <w:jc w:val="left"/>
        <w:tblInd w:w="-15.0" w:type="dxa"/>
        <w:tblLayout w:type="fixed"/>
        <w:tblLook w:val="0400"/>
      </w:tblPr>
      <w:tblGrid>
        <w:gridCol w:w="2240"/>
        <w:gridCol w:w="2620"/>
        <w:tblGridChange w:id="0">
          <w:tblGrid>
            <w:gridCol w:w="2240"/>
            <w:gridCol w:w="2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O</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P</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prend en considération la date d’enregistrement de l’OST se basant sur les positions dénouées des clients ainsi que les opérations en suspens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 éligible client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83"/>
        <w:bidiVisual w:val="0"/>
        <w:tblW w:w="9155.0" w:type="dxa"/>
        <w:jc w:val="left"/>
        <w:tblInd w:w="-15.0" w:type="dxa"/>
        <w:tblLayout w:type="fixed"/>
        <w:tblLook w:val="0400"/>
      </w:tblPr>
      <w:tblGrid>
        <w:gridCol w:w="1803"/>
        <w:gridCol w:w="1915"/>
        <w:gridCol w:w="1843"/>
        <w:gridCol w:w="975"/>
        <w:gridCol w:w="1060"/>
        <w:gridCol w:w="1559"/>
        <w:tblGridChange w:id="0">
          <w:tblGrid>
            <w:gridCol w:w="1803"/>
            <w:gridCol w:w="1915"/>
            <w:gridCol w:w="1843"/>
            <w:gridCol w:w="975"/>
            <w:gridCol w:w="1060"/>
            <w:gridCol w:w="155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4" w:val="single"/>
              <w:bottom w:color="000000" w:space="0" w:sz="8" w:val="single"/>
              <w:right w:color="000000" w:space="0" w:sz="4"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8" w:val="single"/>
              <w:left w:color="000000" w:space="0" w:sz="4"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Nantie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8"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rPr>
      </w:pPr>
      <w:r w:rsidDel="00000000" w:rsidR="00000000" w:rsidRPr="00000000">
        <w:rPr>
          <w:rFonts w:ascii="Calibri" w:cs="Calibri" w:eastAsia="Calibri" w:hAnsi="Calibri"/>
          <w:b w:val="1"/>
          <w:i w:val="1"/>
          <w:color w:val="00000a"/>
          <w:sz w:val="24"/>
          <w:szCs w:val="24"/>
          <w:rtl w:val="0"/>
        </w:rPr>
        <w:t xml:space="preserve">Position éligible Marché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4"/>
        <w:bidiVisual w:val="0"/>
        <w:tblW w:w="8804.0" w:type="dxa"/>
        <w:jc w:val="left"/>
        <w:tblInd w:w="-15.0" w:type="dxa"/>
        <w:tblLayout w:type="fixed"/>
        <w:tblLook w:val="0400"/>
      </w:tblPr>
      <w:tblGrid>
        <w:gridCol w:w="2740"/>
        <w:gridCol w:w="2240"/>
        <w:gridCol w:w="2123"/>
        <w:gridCol w:w="1701"/>
        <w:tblGridChange w:id="0">
          <w:tblGrid>
            <w:gridCol w:w="2740"/>
            <w:gridCol w:w="2240"/>
            <w:gridCol w:w="2123"/>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Activation de l’annonce et lancement de calcul des exécutions pour les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5"/>
        <w:bidiVisual w:val="0"/>
        <w:tblW w:w="9714.0" w:type="dxa"/>
        <w:jc w:val="left"/>
        <w:tblInd w:w="-70.0" w:type="dxa"/>
        <w:tblLayout w:type="fixed"/>
        <w:tblLook w:val="0400"/>
      </w:tblPr>
      <w:tblGrid>
        <w:gridCol w:w="1394"/>
        <w:gridCol w:w="1583"/>
        <w:gridCol w:w="862"/>
        <w:gridCol w:w="1583"/>
        <w:gridCol w:w="1311"/>
        <w:gridCol w:w="1755"/>
        <w:gridCol w:w="1226"/>
        <w:tblGridChange w:id="0">
          <w:tblGrid>
            <w:gridCol w:w="1394"/>
            <w:gridCol w:w="1583"/>
            <w:gridCol w:w="862"/>
            <w:gridCol w:w="1583"/>
            <w:gridCol w:w="1311"/>
            <w:gridCol w:w="1755"/>
            <w:gridCol w:w="122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4" w:val="single"/>
              <w:left w:color="000000" w:space="0" w:sz="4" w:val="single"/>
              <w:bottom w:color="000000" w:space="0" w:sz="8" w:val="single"/>
              <w:right w:color="000000" w:space="0" w:sz="4"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8" w:val="single"/>
              <w:left w:color="000000" w:space="0" w:sz="4"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Nantie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Nantie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6"/>
        <w:bidiVisual w:val="0"/>
        <w:tblW w:w="8802.0" w:type="dxa"/>
        <w:jc w:val="left"/>
        <w:tblInd w:w="-15.0" w:type="dxa"/>
        <w:tblLayout w:type="fixed"/>
        <w:tblLook w:val="0400"/>
      </w:tblPr>
      <w:tblGrid>
        <w:gridCol w:w="1840"/>
        <w:gridCol w:w="862"/>
        <w:gridCol w:w="1840"/>
        <w:gridCol w:w="2180"/>
        <w:gridCol w:w="2080"/>
        <w:tblGridChange w:id="0">
          <w:tblGrid>
            <w:gridCol w:w="1840"/>
            <w:gridCol w:w="862"/>
            <w:gridCol w:w="1840"/>
            <w:gridCol w:w="2180"/>
            <w:gridCol w:w="20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exécutions marché est à l’image des exécutions clients avec une consolidation par masse de ségrégation.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titres in et Out via le fichier comptable RCQ, la réconciliation est effectuée automatiquement avec les exécutions marché sur la base des quantités reçues par rapport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aux quantités calculées.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7"/>
        <w:bidiVisual w:val="0"/>
        <w:tblW w:w="8802.0" w:type="dxa"/>
        <w:jc w:val="left"/>
        <w:tblInd w:w="-15.0" w:type="dxa"/>
        <w:tblLayout w:type="fixed"/>
        <w:tblLook w:val="0400"/>
      </w:tblPr>
      <w:tblGrid>
        <w:gridCol w:w="1840"/>
        <w:gridCol w:w="862"/>
        <w:gridCol w:w="1840"/>
        <w:gridCol w:w="2180"/>
        <w:gridCol w:w="2080"/>
        <w:tblGridChange w:id="0">
          <w:tblGrid>
            <w:gridCol w:w="1840"/>
            <w:gridCol w:w="862"/>
            <w:gridCol w:w="1840"/>
            <w:gridCol w:w="2180"/>
            <w:gridCol w:w="20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fois réconciliation faite le système alloue les paiements titres sur les comptes des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Les nouveaux titres sont constatés sur les comptes des clients éligibles à la date de l’opération, ceci est visible sur le module MegaCommon.</w:t>
      </w:r>
    </w:p>
    <w:p w:rsidR="00000000" w:rsidDel="00000000" w:rsidP="00000000" w:rsidRDefault="00000000" w:rsidRPr="00000000">
      <w:pPr>
        <w:pBdr/>
        <w:contextualSpacing w:val="0"/>
        <w:jc w:val="both"/>
        <w:rPr/>
      </w:pPr>
      <w:r w:rsidDel="00000000" w:rsidR="00000000" w:rsidRPr="00000000">
        <w:rPr>
          <w:rtl w:val="0"/>
        </w:rPr>
        <w:t xml:space="preserve">Les titres sortants seront écartés de la position des clients à la date de l’opération (Date d’échange).</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 et la sortie des anciens titres.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 [Se référer au tableau des formules du CMP]</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rtl w:val="0"/>
        </w:rPr>
        <w:t xml:space="preserve">Si les commissions sont configurées au niveau de l’application, le système va générer l’écriture comptable espèce correspondantes pour qu’en fin de journée les comptes espèces des clients soient débités par le montant de la commission.</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AWB demande à ce que la commission soit valorisée sur la base d’un champ cours de l’opération saisi lors de la création de l’annonce pour la quantité des titres entrants. </w:t>
      </w:r>
    </w:p>
    <w:p w:rsidR="00000000" w:rsidDel="00000000" w:rsidP="00000000" w:rsidRDefault="00000000" w:rsidRPr="00000000">
      <w:pPr>
        <w:pBdr/>
        <w:contextualSpacing w:val="0"/>
        <w:jc w:val="both"/>
        <w:rPr/>
      </w:pPr>
      <w:r w:rsidDel="00000000" w:rsidR="00000000" w:rsidRPr="00000000">
        <w:rPr>
          <w:i w:val="1"/>
          <w:rtl w:val="0"/>
        </w:rPr>
        <w:t xml:space="preserve">[Se référer à la matrice des commissions]</w:t>
      </w:r>
      <w:r w:rsidDel="00000000" w:rsidR="00000000" w:rsidRPr="00000000">
        <w:rPr>
          <w:rtl w:val="0"/>
        </w:rPr>
        <w:t xml:space="preserv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Illustration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Taux  de commission : 10%</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8"/>
        <w:bidiVisual w:val="0"/>
        <w:tblW w:w="9654.0" w:type="dxa"/>
        <w:jc w:val="left"/>
        <w:tblInd w:w="-15.0" w:type="dxa"/>
        <w:tblLayout w:type="fixed"/>
        <w:tblLook w:val="0400"/>
      </w:tblPr>
      <w:tblGrid>
        <w:gridCol w:w="1337"/>
        <w:gridCol w:w="1843"/>
        <w:gridCol w:w="1938"/>
        <w:gridCol w:w="1747"/>
        <w:gridCol w:w="1230"/>
        <w:gridCol w:w="1559"/>
        <w:tblGridChange w:id="0">
          <w:tblGrid>
            <w:gridCol w:w="1337"/>
            <w:gridCol w:w="1843"/>
            <w:gridCol w:w="1938"/>
            <w:gridCol w:w="1747"/>
            <w:gridCol w:w="1230"/>
            <w:gridCol w:w="155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5jfvxd" w:id="105"/>
      <w:bookmarkEnd w:id="105"/>
      <w:r w:rsidDel="00000000" w:rsidR="00000000" w:rsidRPr="00000000">
        <w:rPr>
          <w:rFonts w:ascii="Calibri" w:cs="Calibri" w:eastAsia="Calibri" w:hAnsi="Calibri"/>
          <w:b w:val="1"/>
          <w:sz w:val="24"/>
          <w:szCs w:val="24"/>
          <w:rtl w:val="0"/>
        </w:rPr>
        <w:t xml:space="preserve">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00000a"/>
          <w:sz w:val="22"/>
          <w:szCs w:val="22"/>
          <w:rtl w:val="0"/>
        </w:rPr>
        <w:t xml:space="preserve">L’OST d’échange avec rompus  respectera le calendrier des OST optionnels, il s’agit d’une OST avec  détachement et avec une augmentation systématique des titres sur les comptes des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La différence est que la parité cette fois est génératrice de rompus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Illustration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9"/>
        <w:bidiVisual w:val="0"/>
        <w:tblW w:w="4860.0" w:type="dxa"/>
        <w:jc w:val="left"/>
        <w:tblInd w:w="-15.0" w:type="dxa"/>
        <w:tblLayout w:type="fixed"/>
        <w:tblLook w:val="0400"/>
      </w:tblPr>
      <w:tblGrid>
        <w:gridCol w:w="2240"/>
        <w:gridCol w:w="2620"/>
        <w:tblGridChange w:id="0">
          <w:tblGrid>
            <w:gridCol w:w="2240"/>
            <w:gridCol w:w="2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O</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O</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P</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142</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un client ayant une position éligible de 800 titres, il aura </w:t>
      </w:r>
      <w:r w:rsidDel="00000000" w:rsidR="00000000" w:rsidRPr="00000000">
        <w:rPr>
          <w:rFonts w:ascii="Calibri" w:cs="Calibri" w:eastAsia="Calibri" w:hAnsi="Calibri"/>
          <w:b w:val="1"/>
          <w:i w:val="1"/>
          <w:color w:val="00000a"/>
          <w:sz w:val="22"/>
          <w:szCs w:val="22"/>
          <w:u w:val="single"/>
          <w:rtl w:val="0"/>
        </w:rPr>
        <w:t xml:space="preserve">02 titres formants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800/3 = 266,666;      0,666*3 = </w:t>
      </w:r>
      <w:r w:rsidDel="00000000" w:rsidR="00000000" w:rsidRPr="00000000">
        <w:rPr>
          <w:rFonts w:ascii="Calibri" w:cs="Calibri" w:eastAsia="Calibri" w:hAnsi="Calibri"/>
          <w:b w:val="1"/>
          <w:color w:val="00000a"/>
          <w:sz w:val="22"/>
          <w:szCs w:val="22"/>
          <w:rtl w:val="0"/>
        </w:rPr>
        <w:t xml:space="preserve">Deux Titres formants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0"/>
          <w:color w:val="00000a"/>
          <w:sz w:val="22"/>
          <w:szCs w:val="22"/>
          <w:rtl w:val="0"/>
        </w:rPr>
        <w:t xml:space="preserve">Le client dans ce cas exerce  toute la quantité et procède à la vente des rompus au prés de l’agence via le carnet d’ordre </w:t>
      </w:r>
      <w:r w:rsidDel="00000000" w:rsidR="00000000" w:rsidRPr="00000000">
        <w:rPr>
          <w:rFonts w:ascii="Calibri" w:cs="Calibri" w:eastAsia="Calibri" w:hAnsi="Calibri"/>
          <w:b w:val="1"/>
          <w:color w:val="00000a"/>
          <w:sz w:val="22"/>
          <w:szCs w:val="22"/>
          <w:rtl w:val="0"/>
        </w:rPr>
        <w:t xml:space="preserve">[L’ordre ne sera pas généré depuis MegaTrade], </w:t>
      </w:r>
      <w:r w:rsidDel="00000000" w:rsidR="00000000" w:rsidRPr="00000000">
        <w:rPr>
          <w:rFonts w:ascii="Calibri" w:cs="Calibri" w:eastAsia="Calibri" w:hAnsi="Calibri"/>
          <w:b w:val="0"/>
          <w:color w:val="00000a"/>
          <w:sz w:val="22"/>
          <w:szCs w:val="22"/>
          <w:rtl w:val="0"/>
        </w:rPr>
        <w:t xml:space="preserve">sinon il pourra procéder à l’achat de titre supplémentaires pour compléter la parité et bénéficier de titres en plus.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koq656" w:id="106"/>
      <w:bookmarkEnd w:id="106"/>
      <w:r w:rsidDel="00000000" w:rsidR="00000000" w:rsidRPr="00000000">
        <w:rPr>
          <w:rFonts w:ascii="Calibri" w:cs="Calibri" w:eastAsia="Calibri" w:hAnsi="Calibri"/>
          <w:b w:val="1"/>
          <w:sz w:val="24"/>
          <w:szCs w:val="24"/>
          <w:rtl w:val="0"/>
        </w:rPr>
        <w:t xml:space="preserve">OST avec remboursement titre et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traitement d’une opération de réduction de capital, le cycle de vie est le même qu’une opération d’échange (Sortie et entrée de titre) mais avec en plus une soulte espèce qui équivaut au montant de la réduction.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réduction de capital s’opère avec une réduction des titres en circulation et un paiement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de l’avis de l’annonce depuis Maroclear et création de l’annonce manuellement dans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0"/>
        <w:bidiVisual w:val="0"/>
        <w:tblW w:w="4693.0" w:type="dxa"/>
        <w:jc w:val="left"/>
        <w:tblInd w:w="-15.0" w:type="dxa"/>
        <w:tblLayout w:type="fixed"/>
        <w:tblLook w:val="0400"/>
      </w:tblPr>
      <w:tblGrid>
        <w:gridCol w:w="2240"/>
        <w:gridCol w:w="2453"/>
        <w:tblGridChange w:id="0">
          <w:tblGrid>
            <w:gridCol w:w="2240"/>
            <w:gridCol w:w="245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K</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G</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prend en considération la date d’enregistrement de l’OST se basant sur les positions dénouées des clients ainsi que les opérations en suspens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 éligible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1"/>
        <w:bidiVisual w:val="0"/>
        <w:tblW w:w="9680.0" w:type="dxa"/>
        <w:jc w:val="left"/>
        <w:tblInd w:w="-15.0" w:type="dxa"/>
        <w:tblLayout w:type="fixed"/>
        <w:tblLook w:val="0400"/>
      </w:tblPr>
      <w:tblGrid>
        <w:gridCol w:w="2900"/>
        <w:gridCol w:w="1900"/>
        <w:gridCol w:w="1300"/>
        <w:gridCol w:w="1840"/>
        <w:gridCol w:w="1740"/>
        <w:tblGridChange w:id="0">
          <w:tblGrid>
            <w:gridCol w:w="2900"/>
            <w:gridCol w:w="1900"/>
            <w:gridCol w:w="1300"/>
            <w:gridCol w:w="1840"/>
            <w:gridCol w:w="174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230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2"/>
        <w:bidiVisual w:val="0"/>
        <w:tblW w:w="7940.0" w:type="dxa"/>
        <w:jc w:val="left"/>
        <w:tblInd w:w="-15.0" w:type="dxa"/>
        <w:tblLayout w:type="fixed"/>
        <w:tblLook w:val="0400"/>
      </w:tblPr>
      <w:tblGrid>
        <w:gridCol w:w="2900"/>
        <w:gridCol w:w="1900"/>
        <w:gridCol w:w="1300"/>
        <w:gridCol w:w="1840"/>
        <w:tblGridChange w:id="0">
          <w:tblGrid>
            <w:gridCol w:w="2900"/>
            <w:gridCol w:w="1900"/>
            <w:gridCol w:w="1300"/>
            <w:gridCol w:w="184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Dés l’activation de l’annonce l’utilisateur procède au calcul des exécutions pour les clients éligibles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3"/>
        <w:bidiVisual w:val="0"/>
        <w:tblW w:w="9687.0" w:type="dxa"/>
        <w:jc w:val="left"/>
        <w:tblInd w:w="-15.0" w:type="dxa"/>
        <w:tblLayout w:type="fixed"/>
        <w:tblLook w:val="0400"/>
      </w:tblPr>
      <w:tblGrid>
        <w:gridCol w:w="2389"/>
        <w:gridCol w:w="1565"/>
        <w:gridCol w:w="1071"/>
        <w:gridCol w:w="1516"/>
        <w:gridCol w:w="1433"/>
        <w:gridCol w:w="1713"/>
        <w:tblGridChange w:id="0">
          <w:tblGrid>
            <w:gridCol w:w="2389"/>
            <w:gridCol w:w="1565"/>
            <w:gridCol w:w="1071"/>
            <w:gridCol w:w="1516"/>
            <w:gridCol w:w="1433"/>
            <w:gridCol w:w="171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82800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43200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94"/>
        <w:bidiVisual w:val="0"/>
        <w:tblW w:w="8860.0" w:type="dxa"/>
        <w:jc w:val="left"/>
        <w:tblInd w:w="-15.0" w:type="dxa"/>
        <w:tblLayout w:type="fixed"/>
        <w:tblLook w:val="0400"/>
      </w:tblPr>
      <w:tblGrid>
        <w:gridCol w:w="1900"/>
        <w:gridCol w:w="1300"/>
        <w:gridCol w:w="1840"/>
        <w:gridCol w:w="1740"/>
        <w:gridCol w:w="2080"/>
        <w:tblGridChange w:id="0">
          <w:tblGrid>
            <w:gridCol w:w="1900"/>
            <w:gridCol w:w="1300"/>
            <w:gridCol w:w="1840"/>
            <w:gridCol w:w="1740"/>
            <w:gridCol w:w="20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39600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exécutions marché est à l’image des exécutions clients avec une consolidation par masse de ségrégation.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titres in et Out via le fichier comptable RCQ, la réconciliation est effectuée automatiquement avec les exécutions marché sur la base des quantités reçues par rapport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aux quantités calculées.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Paiement titre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5"/>
        <w:bidiVisual w:val="0"/>
        <w:tblW w:w="9452.0" w:type="dxa"/>
        <w:jc w:val="left"/>
        <w:tblInd w:w="-15.0" w:type="dxa"/>
        <w:tblLayout w:type="fixed"/>
        <w:tblLook w:val="0400"/>
      </w:tblPr>
      <w:tblGrid>
        <w:gridCol w:w="1499"/>
        <w:gridCol w:w="862"/>
        <w:gridCol w:w="1907"/>
        <w:gridCol w:w="2126"/>
        <w:gridCol w:w="1559"/>
        <w:gridCol w:w="1499"/>
        <w:tblGridChange w:id="0">
          <w:tblGrid>
            <w:gridCol w:w="1499"/>
            <w:gridCol w:w="862"/>
            <w:gridCol w:w="1907"/>
            <w:gridCol w:w="2126"/>
            <w:gridCol w:w="1559"/>
            <w:gridCol w:w="149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Paiement espèce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6"/>
        <w:bidiVisual w:val="0"/>
        <w:tblW w:w="9440.0" w:type="dxa"/>
        <w:jc w:val="left"/>
        <w:tblInd w:w="-15.0" w:type="dxa"/>
        <w:tblLayout w:type="fixed"/>
        <w:tblLook w:val="0400"/>
      </w:tblPr>
      <w:tblGrid>
        <w:gridCol w:w="1546"/>
        <w:gridCol w:w="879"/>
        <w:gridCol w:w="1843"/>
        <w:gridCol w:w="2126"/>
        <w:gridCol w:w="1559"/>
        <w:gridCol w:w="1487"/>
        <w:tblGridChange w:id="0">
          <w:tblGrid>
            <w:gridCol w:w="1546"/>
            <w:gridCol w:w="879"/>
            <w:gridCol w:w="1843"/>
            <w:gridCol w:w="2126"/>
            <w:gridCol w:w="1559"/>
            <w:gridCol w:w="1487"/>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39600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fois réconciliation faite le système alloue les paiements titres sur les comptes des clients, le paiement espèce est alloué sur les comptes clients dès la création manuelle du paiement.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Les nouveaux titres sont constatés sur les comptes des clients éligibles à la date de l’opération, ceci est visible sur le module MegaCommon.</w:t>
      </w:r>
    </w:p>
    <w:p w:rsidR="00000000" w:rsidDel="00000000" w:rsidP="00000000" w:rsidRDefault="00000000" w:rsidRPr="00000000">
      <w:pPr>
        <w:pBdr/>
        <w:contextualSpacing w:val="0"/>
        <w:jc w:val="both"/>
        <w:rPr/>
      </w:pPr>
      <w:r w:rsidDel="00000000" w:rsidR="00000000" w:rsidRPr="00000000">
        <w:rPr>
          <w:rtl w:val="0"/>
        </w:rPr>
        <w:t xml:space="preserve">Les titres sortants seront écartés de la position des clients à la date de l’opération (Date d’échange).</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 et la sortie des anciens titres.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w:t>
      </w:r>
    </w:p>
    <w:p w:rsidR="00000000" w:rsidDel="00000000" w:rsidP="00000000" w:rsidRDefault="00000000" w:rsidRPr="00000000">
      <w:pPr>
        <w:pBdr/>
        <w:contextualSpacing w:val="0"/>
        <w:jc w:val="both"/>
        <w:rPr/>
      </w:pPr>
      <w:r w:rsidDel="00000000" w:rsidR="00000000" w:rsidRPr="00000000">
        <w:rPr>
          <w:rtl w:val="0"/>
        </w:rPr>
        <w:t xml:space="preserve">Le traitement comptable pour l’opération est préparé pour créditer les comptes des clients éligibles par le montant de remboursement en fin de journée via le processus Batch.</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 [Se référer au tableau des formules du CMP]</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i w:val="1"/>
          <w:rtl w:val="0"/>
        </w:rPr>
        <w:t xml:space="preserve"> [Se référer à la matrice des commissions]</w:t>
      </w:r>
      <w:r w:rsidDel="00000000" w:rsidR="00000000" w:rsidRPr="00000000">
        <w:rPr>
          <w:rtl w:val="0"/>
        </w:rPr>
        <w:t xml:space="preserv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zu0gcz" w:id="107"/>
      <w:bookmarkEnd w:id="107"/>
      <w:r w:rsidDel="00000000" w:rsidR="00000000" w:rsidRPr="00000000">
        <w:rPr>
          <w:rFonts w:ascii="Calibri" w:cs="Calibri" w:eastAsia="Calibri" w:hAnsi="Calibri"/>
          <w:b w:val="1"/>
          <w:sz w:val="24"/>
          <w:szCs w:val="24"/>
          <w:rtl w:val="0"/>
        </w:rPr>
        <w:t xml:space="preserve">Offres publiques</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cette partie est de spécifier les OSTs d’offres publiques qui sont gérées de la même manière au niveau de MegaCor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i w:val="1"/>
          <w:rtl w:val="0"/>
        </w:rPr>
        <w:t xml:space="preserve">OPA</w:t>
      </w:r>
      <w:r w:rsidDel="00000000" w:rsidR="00000000" w:rsidRPr="00000000">
        <w:rPr>
          <w:i w:val="1"/>
          <w:u w:val="single"/>
          <w:rtl w:val="0"/>
        </w:rPr>
        <w:t xml:space="preserve"> (Offre publique d’achat ou offre publique d’acquisition)</w:t>
      </w:r>
      <w:r w:rsidDel="00000000" w:rsidR="00000000" w:rsidRPr="00000000">
        <w:rPr>
          <w:rtl w:val="0"/>
        </w:rPr>
        <w:t xml:space="preserve"> : c’est une opération sur des actions cotées en bourse, elle est lancé par une entreprise ou par un groupe d’investisseur, à un prix d’achat déterminé, dans l’optique de prise de contrôle d’une autre entreprise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i w:val="1"/>
          <w:rtl w:val="0"/>
        </w:rPr>
        <w:t xml:space="preserve">OPR</w:t>
      </w:r>
      <w:r w:rsidDel="00000000" w:rsidR="00000000" w:rsidRPr="00000000">
        <w:rPr>
          <w:i w:val="1"/>
          <w:u w:val="single"/>
          <w:rtl w:val="0"/>
        </w:rPr>
        <w:t xml:space="preserve">(Offre publique de retrait) </w:t>
      </w:r>
      <w:r w:rsidDel="00000000" w:rsidR="00000000" w:rsidRPr="00000000">
        <w:rPr>
          <w:rtl w:val="0"/>
        </w:rPr>
        <w:t xml:space="preserve">: Faite suite à une OPA ayant permis à son émetteur de devenir propriétaire de la quasi-totalité de la société cible, de ce fait, il ne reste qu’un nombre minime d’actions de cette dernière encore détenues par le public, L’OPR est une proposition aux propriétaires minoritaires d’acheter les actions restantes.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offres publiques seront partiellement gérées au niveau de MegaCor, étant donné que les ordres de vente passe par la filière bourse, les instructions des clients doivent être routées vers MegaTrade.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dans MegaCor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de l’annonce manuellement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97"/>
        <w:bidiVisual w:val="0"/>
        <w:tblW w:w="7360.0" w:type="dxa"/>
        <w:jc w:val="left"/>
        <w:tblInd w:w="-15.0" w:type="dxa"/>
        <w:tblLayout w:type="fixed"/>
        <w:tblLook w:val="0400"/>
      </w:tblPr>
      <w:tblGrid>
        <w:gridCol w:w="4380"/>
        <w:gridCol w:w="2980"/>
        <w:tblGridChange w:id="0">
          <w:tblGrid>
            <w:gridCol w:w="4380"/>
            <w:gridCol w:w="29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l'offre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G</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l'offre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Société de bourse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Attijari Intermédiation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d'arrêté des positions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NB : AWB demande d’ajouter le champ  « date de retrait » pour l’offre publique de retrait, cette information sera spécifiée à titre indicatif au niveau de l’annonce.</w:t>
      </w:r>
    </w:p>
    <w:p w:rsidR="00000000" w:rsidDel="00000000" w:rsidP="00000000" w:rsidRDefault="00000000" w:rsidRPr="00000000">
      <w:pPr>
        <w:pBdr/>
        <w:contextualSpacing w:val="0"/>
        <w:jc w:val="both"/>
        <w:rPr/>
      </w:pPr>
      <w:r w:rsidDel="00000000" w:rsidR="00000000" w:rsidRPr="00000000">
        <w:rPr>
          <w:rtl w:val="0"/>
        </w:rPr>
        <w:t xml:space="preserve">Dés l’activation de l’OST, l’utilisateur procède au recensement des positions éligibles clients et marché.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à la possibilité de consulter les positions éligibles a tout moment du cycle de vie de l’opération, a 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Saisie des instructions clients :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l’ouverture de la période de souscription, l’utilisateur commence à saisir les instructions de vente des clients détenteurs de la valeur principale, MegaCor permet aussi de générer les instructions clients massivement.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instructions ne sont pas encore routées vers MegaTrade, il s’agit juste d’une période de collecte.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tbl>
      <w:tblPr>
        <w:tblStyle w:val="Table98"/>
        <w:bidiVisual w:val="0"/>
        <w:tblW w:w="9230.0" w:type="dxa"/>
        <w:jc w:val="left"/>
        <w:tblInd w:w="-17.0" w:type="dxa"/>
        <w:tblLayout w:type="fixed"/>
        <w:tblLook w:val="0400"/>
      </w:tblPr>
      <w:tblGrid>
        <w:gridCol w:w="2056"/>
        <w:gridCol w:w="1052"/>
        <w:gridCol w:w="1738"/>
        <w:gridCol w:w="1219"/>
        <w:gridCol w:w="1445"/>
        <w:gridCol w:w="1720"/>
        <w:tblGridChange w:id="0">
          <w:tblGrid>
            <w:gridCol w:w="2056"/>
            <w:gridCol w:w="1052"/>
            <w:gridCol w:w="1738"/>
            <w:gridCol w:w="1219"/>
            <w:gridCol w:w="1445"/>
            <w:gridCol w:w="1720"/>
          </w:tblGrid>
        </w:tblGridChange>
      </w:tblGrid>
      <w:tr>
        <w:trPr>
          <w:trHeight w:val="5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instruite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Statut de l'instruction</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101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Vente des titres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102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Vente des titres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1200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103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Vente des titres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345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u w:val="single"/>
        </w:rPr>
      </w:pPr>
      <w:r w:rsidDel="00000000" w:rsidR="00000000" w:rsidRPr="00000000">
        <w:rPr>
          <w:rFonts w:ascii="Calibri" w:cs="Calibri" w:eastAsia="Calibri" w:hAnsi="Calibri"/>
          <w:b w:val="1"/>
          <w:i w:val="1"/>
          <w:color w:val="00000a"/>
          <w:sz w:val="24"/>
          <w:szCs w:val="24"/>
          <w:u w:val="single"/>
          <w:rtl w:val="0"/>
        </w:rPr>
        <w:t xml:space="preserve">Génération des ordres vers MegaTrade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fois les instructions validées, des ordres de vente doivent être généré générés automatiquement vers le carnet d’ordre.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ordres générés doivent suivre le même cycle de vie du carnet d’ordres, en respectant ce qui a été saisie préalablement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référence de l’OST doit être mentionnée au niveau des ordres générés (Lien avec MegaCor)</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société de bourse est celle renseigné au niveau de l’instruction client (C’est la SDB de l’annonce avec une possibilité de modification).</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type de prix est « FIX » </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prix seuil de l’ordre est celui de l’annonce.</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Commissions : Calculées selon le barème de commissionnement dans MegaTrade.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Note : Les ordres relatifs aux offre publiques ne doivent pas être transmis vers la SDB, afin qu’ils ne soient pas exécutés par un prix différent de celui de l’annonce.(Pas de notification générée)</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fichier centralisateur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fichier sera généré depuis MegaTrade à titre de reporting pour qu’il soit transmis à la société de bourse pour recevoir, et il ne sera pas utilisé dans le processus des offres publiques.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des exécutions et déversement des IRLs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des exécutions (Partielles ou totales), le système déverse les notifications traduites par des instructions au niveau de MegaCustody.</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jtnz0s" w:id="108"/>
      <w:bookmarkEnd w:id="108"/>
      <w:r w:rsidDel="00000000" w:rsidR="00000000" w:rsidRPr="00000000">
        <w:rPr>
          <w:rFonts w:ascii="Calibri" w:cs="Calibri" w:eastAsia="Calibri" w:hAnsi="Calibri"/>
          <w:b w:val="1"/>
          <w:sz w:val="24"/>
          <w:szCs w:val="24"/>
          <w:rtl w:val="0"/>
        </w:rPr>
        <w:t xml:space="preserve">OST Assemblée générale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L’objectif de cette partie est de décrire le traitement de l’OST assemblée ordinaire dans Megara (OMET), le traitement de l’assemblée générale extraordinaire (XMET) sera le même.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de l’annonce manuellement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9"/>
        <w:bidiVisual w:val="0"/>
        <w:tblW w:w="6540.0" w:type="dxa"/>
        <w:jc w:val="left"/>
        <w:tblInd w:w="-15.0" w:type="dxa"/>
        <w:tblLayout w:type="fixed"/>
        <w:tblLook w:val="0400"/>
      </w:tblPr>
      <w:tblGrid>
        <w:gridCol w:w="3320"/>
        <w:gridCol w:w="3220"/>
        <w:tblGridChange w:id="0">
          <w:tblGrid>
            <w:gridCol w:w="3320"/>
            <w:gridCol w:w="322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 de l'annonce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l'assemblée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G</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l'annonce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l'assemblée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02/01/2015</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Lieu de l'assemblée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Siège sociale AWB</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16:00 H</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PROXY : Carte Mandataire</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ABST : S'abstenir</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CONN : Consent Refusé</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CONY : Consent Accepté</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WITH : Vote pour la direction</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AGNT : Vote Contre la direction</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SPLI : Split </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NOAC : No Action</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Commentaire </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additionnel avec les détails ou l'ordre de jour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 la position éligible se fait en se basant sur les positions dénouées à la date d’enregistrement.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à la possibilité de consulter les positions éligibles a tout moment du cycle de vie de l’opération, a 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0"/>
        <w:bidiVisual w:val="0"/>
        <w:tblW w:w="9644.0" w:type="dxa"/>
        <w:jc w:val="left"/>
        <w:tblInd w:w="-15.0" w:type="dxa"/>
        <w:tblLayout w:type="fixed"/>
        <w:tblLook w:val="0400"/>
      </w:tblPr>
      <w:tblGrid>
        <w:gridCol w:w="2283"/>
        <w:gridCol w:w="1985"/>
        <w:gridCol w:w="2126"/>
        <w:gridCol w:w="1276"/>
        <w:gridCol w:w="1974"/>
        <w:tblGridChange w:id="0">
          <w:tblGrid>
            <w:gridCol w:w="2283"/>
            <w:gridCol w:w="1985"/>
            <w:gridCol w:w="2126"/>
            <w:gridCol w:w="1276"/>
            <w:gridCol w:w="1974"/>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1"/>
        <w:bidiVisual w:val="0"/>
        <w:tblW w:w="7812.0" w:type="dxa"/>
        <w:jc w:val="left"/>
        <w:tblInd w:w="-15.0" w:type="dxa"/>
        <w:tblLayout w:type="fixed"/>
        <w:tblLook w:val="0400"/>
      </w:tblPr>
      <w:tblGrid>
        <w:gridCol w:w="3320"/>
        <w:gridCol w:w="1798"/>
        <w:gridCol w:w="993"/>
        <w:gridCol w:w="1701"/>
        <w:tblGridChange w:id="0">
          <w:tblGrid>
            <w:gridCol w:w="3320"/>
            <w:gridCol w:w="1798"/>
            <w:gridCol w:w="993"/>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 la notification pour les clients éligible à l’OST dés l’activation de l’annonce.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des instructions des clients et blocage des positions.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2"/>
        <w:bidiVisual w:val="0"/>
        <w:tblW w:w="10039.0" w:type="dxa"/>
        <w:jc w:val="left"/>
        <w:tblInd w:w="-70.0" w:type="dxa"/>
        <w:tblLayout w:type="fixed"/>
        <w:tblLook w:val="0400"/>
      </w:tblPr>
      <w:tblGrid>
        <w:gridCol w:w="2942"/>
        <w:gridCol w:w="2561"/>
        <w:gridCol w:w="992"/>
        <w:gridCol w:w="1843"/>
        <w:gridCol w:w="1701"/>
        <w:tblGridChange w:id="0">
          <w:tblGrid>
            <w:gridCol w:w="2942"/>
            <w:gridCol w:w="2561"/>
            <w:gridCol w:w="992"/>
            <w:gridCol w:w="1843"/>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Création de l'instruction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instruction</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PROXY</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WITH</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Automatiquement (Standing instruction)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MegaCor permet aussi de générer une notification de rappel a J-N pour les clients n’ayant pas instruit avec  </w:t>
      </w:r>
      <w:r w:rsidDel="00000000" w:rsidR="00000000" w:rsidRPr="00000000">
        <w:rPr>
          <w:rFonts w:ascii="Calibri" w:cs="Calibri" w:eastAsia="Calibri" w:hAnsi="Calibri"/>
          <w:b w:val="1"/>
          <w:i w:val="1"/>
          <w:color w:val="00000a"/>
          <w:sz w:val="22"/>
          <w:szCs w:val="22"/>
          <w:rtl w:val="0"/>
        </w:rPr>
        <w:t xml:space="preserve">(J : date de fin de souscription, N : Nombre de jour configurable)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En fin de période de souscription, l’utilisateur génère l’option </w:t>
      </w:r>
      <w:r w:rsidDel="00000000" w:rsidR="00000000" w:rsidRPr="00000000">
        <w:rPr>
          <w:rFonts w:ascii="Calibri" w:cs="Calibri" w:eastAsia="Calibri" w:hAnsi="Calibri"/>
          <w:b w:val="1"/>
          <w:color w:val="00000a"/>
          <w:sz w:val="22"/>
          <w:szCs w:val="22"/>
          <w:rtl w:val="0"/>
        </w:rPr>
        <w:t xml:space="preserve">NOAC, </w:t>
      </w:r>
      <w:r w:rsidDel="00000000" w:rsidR="00000000" w:rsidRPr="00000000">
        <w:rPr>
          <w:rFonts w:ascii="Calibri" w:cs="Calibri" w:eastAsia="Calibri" w:hAnsi="Calibri"/>
          <w:b w:val="0"/>
          <w:color w:val="00000a"/>
          <w:sz w:val="22"/>
          <w:szCs w:val="22"/>
          <w:rtl w:val="0"/>
        </w:rPr>
        <w:t xml:space="preserve">sur tous les clients éligibles à l’assemblée générale, cette option est activée a titre d’historisation mais ne bloquera pas les positions dans le portefeuille du client.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Impact de la position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3"/>
        <w:bidiVisual w:val="0"/>
        <w:tblW w:w="9991.000000000002" w:type="dxa"/>
        <w:jc w:val="left"/>
        <w:tblInd w:w="-70.0" w:type="dxa"/>
        <w:tblLayout w:type="fixed"/>
        <w:tblLook w:val="0400"/>
      </w:tblPr>
      <w:tblGrid>
        <w:gridCol w:w="2571"/>
        <w:gridCol w:w="1894"/>
        <w:gridCol w:w="1842"/>
        <w:gridCol w:w="1701"/>
        <w:gridCol w:w="1983"/>
        <w:tblGridChange w:id="0">
          <w:tblGrid>
            <w:gridCol w:w="2571"/>
            <w:gridCol w:w="1894"/>
            <w:gridCol w:w="1842"/>
            <w:gridCol w:w="1701"/>
            <w:gridCol w:w="1983"/>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Bloquée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système permet à ce moment de générer l’attestation de  blocage pour les participants.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annonce que la clôture de souscription à une assemblée générale est jusqu'à J-1 date de l’assemblée sauf que la date de l’attestation doit toujours reprendre la Date de J-5 AG.</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Déblocage de la position des clients éligibles à J+1 date de l’assemblée générale via un processus Batch configuré en amont.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4"/>
        <w:bidiVisual w:val="0"/>
        <w:tblW w:w="8740.0" w:type="dxa"/>
        <w:jc w:val="left"/>
        <w:tblInd w:w="-70.0" w:type="dxa"/>
        <w:tblLayout w:type="fixed"/>
        <w:tblLook w:val="0400"/>
      </w:tblPr>
      <w:tblGrid>
        <w:gridCol w:w="3320"/>
        <w:gridCol w:w="1876"/>
        <w:gridCol w:w="1701"/>
        <w:gridCol w:w="1843"/>
        <w:tblGridChange w:id="0">
          <w:tblGrid>
            <w:gridCol w:w="3320"/>
            <w:gridCol w:w="1876"/>
            <w:gridCol w:w="1701"/>
            <w:gridCol w:w="184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Bloquée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yyy98l" w:id="109"/>
      <w:bookmarkEnd w:id="109"/>
      <w:r w:rsidDel="00000000" w:rsidR="00000000" w:rsidRPr="00000000">
        <w:rPr>
          <w:rFonts w:ascii="Calibri" w:cs="Calibri" w:eastAsia="Calibri" w:hAnsi="Calibri"/>
          <w:b w:val="1"/>
          <w:sz w:val="24"/>
          <w:szCs w:val="24"/>
          <w:rtl w:val="0"/>
        </w:rPr>
        <w:t xml:space="preserve">Nouvelle OST non gérées par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iylrwe" w:id="110"/>
      <w:bookmarkEnd w:id="110"/>
      <w:r w:rsidDel="00000000" w:rsidR="00000000" w:rsidRPr="00000000">
        <w:rPr>
          <w:rFonts w:ascii="Calibri" w:cs="Calibri" w:eastAsia="Calibri" w:hAnsi="Calibri"/>
          <w:b w:val="1"/>
          <w:i w:val="1"/>
          <w:color w:val="000000"/>
          <w:sz w:val="24"/>
          <w:szCs w:val="24"/>
          <w:u w:val="single"/>
          <w:shd w:fill="f2f2f2" w:val="clear"/>
          <w:rtl w:val="0"/>
        </w:rPr>
        <w:t xml:space="preserve">Regroupement des actions (SPLR)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Cette opération sur titres est l’opération inverse de la division du nominal, le regroupement d’action consiste à diviser le nombre en circulation tout en multipliant le prix d’action par le même ratio, l’opération reste nulle sur un point de vue comptable.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D’un point de vue MegaCor, cette opération sera traitée en tant qu’une 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En cas de rompus, le client éligible à cette OST passera par agence afin d’exécuter leurs cession.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 la note d’information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manuelle de l’annonce.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5"/>
        <w:bidiVisual w:val="0"/>
        <w:tblW w:w="7140.0" w:type="dxa"/>
        <w:jc w:val="left"/>
        <w:tblInd w:w="-15.0" w:type="dxa"/>
        <w:tblLayout w:type="fixed"/>
        <w:tblLook w:val="0400"/>
      </w:tblPr>
      <w:tblGrid>
        <w:gridCol w:w="3320"/>
        <w:gridCol w:w="3820"/>
        <w:tblGridChange w:id="0">
          <w:tblGrid>
            <w:gridCol w:w="3320"/>
            <w:gridCol w:w="38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X</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V</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positions éligibles se base sur la date d’enregistrement tenant compte des positions dénouées et des suspens.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Calcul des exécutions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calcul des exécutions clients OST d’échanges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des rompus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vente des rompus n’est pas exécutée depuis MegaCor, le client passe par l’agence.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exécutions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calcul des exécutions Marché OST d’échanges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paiements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réception du paiement marché 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paiement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génération du paiement client 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r w:rsidDel="00000000" w:rsidR="00000000" w:rsidRPr="00000000">
        <w:rPr>
          <w:rFonts w:ascii="Calibri" w:cs="Calibri" w:eastAsia="Calibri" w:hAnsi="Calibri"/>
          <w:b w:val="1"/>
          <w:sz w:val="24"/>
          <w:szCs w:val="24"/>
          <w:rtl w:val="0"/>
        </w:rPr>
        <w:t xml:space="preserve">OST Conversion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 a été convenu de traiter l’ORA (Obligation remboursable en action) et l’OCA (Obligation convertible en action) en une seul Ost de conversion, avec une option par défaut étant l’option espèce, et une deuxième option étant l’option conversion, les spécifications ci-dessous seront consolidées en une seule 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Style w:val="Heading5"/>
        <w:numPr>
          <w:ilvl w:val="4"/>
          <w:numId w:val="20"/>
        </w:numPr>
        <w:pBdr/>
        <w:rPr/>
      </w:pPr>
      <w:bookmarkStart w:colFirst="0" w:colLast="0" w:name="_2y3w247" w:id="111"/>
      <w:bookmarkEnd w:id="111"/>
      <w:r w:rsidDel="00000000" w:rsidR="00000000" w:rsidRPr="00000000">
        <w:rPr>
          <w:rFonts w:ascii="Calibri" w:cs="Calibri" w:eastAsia="Calibri" w:hAnsi="Calibri"/>
          <w:i w:val="1"/>
          <w:u w:val="single"/>
          <w:rtl w:val="0"/>
        </w:rPr>
        <w:t xml:space="preserve">Obligation Remboursable en action (ORA)</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obligations remboursables en actions (ORA) sont avant tout des obligations ordinaires, Mais, à la différence des obligations classiques, ces titres ne sont pas  remboursés en espèce, mais en titres de la société émettrice. Pour l’investisseur, L’ORA permet de parier sur le redressement futur d’une entreprise tout percevant son intérêt.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D’un point de vue MegaCor il s’agit d’une OST semblable à un paiement de dividendes en action mais sans détachement, il y aura le titre principal de l’opération ainsi que le titre à recevoir.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client éligible à cette OST n’est pas obligé de convertir toute la quantité jusqu'à la maturité de l’obligation.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obligations remboursables en actions ne doivent pas générer une rédemption dans chaque anniversaire et la création se fera uniquement en mode manuelle.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parité au niveau de cette OST est basée sur un Ratio de prix calculé via la formule suivante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6"/>
        <w:bidiVisual w:val="0"/>
        <w:tblW w:w="7140.0" w:type="dxa"/>
        <w:jc w:val="left"/>
        <w:tblInd w:w="-15.0" w:type="dxa"/>
        <w:tblLayout w:type="fixed"/>
        <w:tblLook w:val="0400"/>
      </w:tblPr>
      <w:tblGrid>
        <w:gridCol w:w="3320"/>
        <w:gridCol w:w="3820"/>
        <w:tblGridChange w:id="0">
          <w:tblGrid>
            <w:gridCol w:w="3320"/>
            <w:gridCol w:w="3820"/>
          </w:tblGrid>
        </w:tblGridChange>
      </w:tblGrid>
      <w:tr>
        <w:trPr>
          <w:trHeight w:val="300" w:hRule="atLeast"/>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pPr>
              <w:pBdr/>
              <w:spacing w:line="240" w:lineRule="auto"/>
              <w:contextualSpacing w:val="0"/>
              <w:jc w:val="right"/>
              <w:rPr>
                <w:b w:val="1"/>
                <w:i w:val="1"/>
                <w:color w:val="000000"/>
              </w:rPr>
            </w:pPr>
            <w:r w:rsidDel="00000000" w:rsidR="00000000" w:rsidRPr="00000000">
              <w:rPr>
                <w:b w:val="1"/>
                <w:i w:val="1"/>
                <w:color w:val="000000"/>
                <w:rtl w:val="0"/>
              </w:rPr>
              <w:t xml:space="preserve">Ratio de prix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Prix de l'obligation convertible</w:t>
            </w:r>
          </w:p>
        </w:tc>
      </w:tr>
      <w:tr>
        <w:trPr>
          <w:trHeight w:val="300" w:hRule="atLeast"/>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Prix de réinvestissement de l'action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Ces prix doivent être mentionnés au niveau de l’annonce.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de l’annonce au niveau de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7"/>
        <w:bidiVisual w:val="0"/>
        <w:tblW w:w="5544.000000000001" w:type="dxa"/>
        <w:jc w:val="left"/>
        <w:tblInd w:w="-15.0" w:type="dxa"/>
        <w:tblLayout w:type="fixed"/>
        <w:tblLook w:val="0400"/>
      </w:tblPr>
      <w:tblGrid>
        <w:gridCol w:w="3701"/>
        <w:gridCol w:w="1843"/>
        <w:tblGridChange w:id="0">
          <w:tblGrid>
            <w:gridCol w:w="3701"/>
            <w:gridCol w:w="184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convertible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J</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Action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l'obligation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obligations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Ratio de prix</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0,43</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positions éligibles se base sur la date d’enregistrement tenant compte des positions dénouées et des suspens.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Recensement des positions éligibles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des instructions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Création des instructions clients au niveau de MegaCor en période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quantités à recevoir seront calculées sur la base du Ratio de prix, le client aura à choisir entre un arrondissement supérieur ou un arrondissement inférieur, les soultes espèces seront générées ou reçues selon le cas.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Illustration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Instruction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8"/>
        <w:bidiVisual w:val="0"/>
        <w:tblW w:w="9229.0" w:type="dxa"/>
        <w:jc w:val="left"/>
        <w:tblInd w:w="-15.0" w:type="dxa"/>
        <w:tblLayout w:type="fixed"/>
        <w:tblLook w:val="0400"/>
      </w:tblPr>
      <w:tblGrid>
        <w:gridCol w:w="1716"/>
        <w:gridCol w:w="993"/>
        <w:gridCol w:w="850"/>
        <w:gridCol w:w="1843"/>
        <w:gridCol w:w="1701"/>
        <w:gridCol w:w="2126"/>
        <w:tblGridChange w:id="0">
          <w:tblGrid>
            <w:gridCol w:w="1716"/>
            <w:gridCol w:w="993"/>
            <w:gridCol w:w="850"/>
            <w:gridCol w:w="1843"/>
            <w:gridCol w:w="1701"/>
            <w:gridCol w:w="2126"/>
          </w:tblGrid>
        </w:tblGridChange>
      </w:tblGrid>
      <w:tr>
        <w:trPr>
          <w:trHeight w:val="3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w:t>
            </w:r>
          </w:p>
        </w:tc>
        <w:tc>
          <w:tcPr>
            <w:tcBorders>
              <w:top w:color="000000" w:space="0" w:sz="8" w:val="single"/>
              <w:left w:color="000000" w:space="0" w:sz="0" w:val="nil"/>
              <w:bottom w:color="000000" w:space="0" w:sz="8" w:val="single"/>
              <w:right w:color="000000" w:space="0" w:sz="8"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91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370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Inférieur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Exécutions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9"/>
        <w:bidiVisual w:val="0"/>
        <w:tblW w:w="10039.0" w:type="dxa"/>
        <w:jc w:val="left"/>
        <w:tblInd w:w="-15.0" w:type="dxa"/>
        <w:tblLayout w:type="fixed"/>
        <w:tblLook w:val="0400"/>
      </w:tblPr>
      <w:tblGrid>
        <w:gridCol w:w="1027"/>
        <w:gridCol w:w="1292"/>
        <w:gridCol w:w="701"/>
        <w:gridCol w:w="823"/>
        <w:gridCol w:w="1653"/>
        <w:gridCol w:w="969"/>
        <w:gridCol w:w="1205"/>
        <w:gridCol w:w="1458"/>
        <w:gridCol w:w="911"/>
        <w:tblGridChange w:id="0">
          <w:tblGrid>
            <w:gridCol w:w="1027"/>
            <w:gridCol w:w="1292"/>
            <w:gridCol w:w="701"/>
            <w:gridCol w:w="823"/>
            <w:gridCol w:w="1653"/>
            <w:gridCol w:w="969"/>
            <w:gridCol w:w="1205"/>
            <w:gridCol w:w="1458"/>
            <w:gridCol w:w="911"/>
          </w:tblGrid>
        </w:tblGridChange>
      </w:tblGrid>
      <w:tr>
        <w:trPr>
          <w:trHeight w:val="5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91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91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159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En fin de période de souscription l’utilisateur pourra générer massivement les instructions sur les clients n’ayant pas transmis leurs instructions.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 serait possible de générer une attestation de blocage sur les quantités instruites par les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Consolidation des instructions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consolidation des instructions clients, le système génère automatiquement les instructions marché et les exécutions marché consolidés par catégorie d’avoir ainsi par type d’arrondissement.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paiements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 et soultes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 la réconciliation entre le calcul prévisionnel marché et le paiement reçu.</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paiement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du paiement client titre et soultes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Confirmation du paiement, sortie des obligations, impact de la position titre et mise à jour du CMP </w:t>
      </w:r>
      <w:r w:rsidDel="00000000" w:rsidR="00000000" w:rsidRPr="00000000">
        <w:rPr>
          <w:rFonts w:ascii="Calibri" w:cs="Calibri" w:eastAsia="Calibri" w:hAnsi="Calibri"/>
          <w:b w:val="0"/>
          <w:i w:val="1"/>
          <w:color w:val="00000a"/>
          <w:sz w:val="22"/>
          <w:szCs w:val="22"/>
          <w:rtl w:val="0"/>
        </w:rPr>
        <w:t xml:space="preserve">[Se référer à la matrice des CMP]</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Gestion des commissions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demande à ce que les commissions soient appliquées sur la base du prix des nouvelles actions et de la quantité reçu </w:t>
      </w:r>
      <w:r w:rsidDel="00000000" w:rsidR="00000000" w:rsidRPr="00000000">
        <w:rPr>
          <w:rFonts w:ascii="Calibri" w:cs="Calibri" w:eastAsia="Calibri" w:hAnsi="Calibri"/>
          <w:b w:val="0"/>
          <w:i w:val="1"/>
          <w:color w:val="00000a"/>
          <w:sz w:val="22"/>
          <w:szCs w:val="22"/>
          <w:rtl w:val="0"/>
        </w:rPr>
        <w:t xml:space="preserve">[Se référer à la matrice de commissionnement].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de la taxation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Pas de taxe à générer puisqu’il s’agit d’un remboursement du principal.</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Style w:val="Heading5"/>
        <w:numPr>
          <w:ilvl w:val="4"/>
          <w:numId w:val="20"/>
        </w:numPr>
        <w:pBdr/>
        <w:rPr/>
      </w:pPr>
      <w:bookmarkStart w:colFirst="0" w:colLast="0" w:name="_1d96cc0" w:id="112"/>
      <w:bookmarkEnd w:id="112"/>
      <w:r w:rsidDel="00000000" w:rsidR="00000000" w:rsidRPr="00000000">
        <w:rPr>
          <w:rFonts w:ascii="Calibri" w:cs="Calibri" w:eastAsia="Calibri" w:hAnsi="Calibri"/>
          <w:i w:val="1"/>
          <w:u w:val="single"/>
          <w:rtl w:val="0"/>
        </w:rPr>
        <w:t xml:space="preserve">Obligations convertibles en action (OCA)</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différence de l’obligation remboursable en action, l’obligation convertible en action donne la possibilité à l’investisseur le choix de convertir sa créance en une participation au capital de l’entreprise, ou de recevoir le principal en espèce comme une obligation classique à la date de l’échéance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chaque date de remboursement du principal correspond une annonce de conversion</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intérêts relatifs à l’obligation convertible seront toujours perçus par l’investisseur.</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Définir un intervalle de conversion pour les souscripteurs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création de l’annonce se fera uniquement en mode manuelle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0"/>
        <w:bidiVisual w:val="0"/>
        <w:tblW w:w="7180.0" w:type="dxa"/>
        <w:jc w:val="left"/>
        <w:tblInd w:w="-15.0" w:type="dxa"/>
        <w:tblLayout w:type="fixed"/>
        <w:tblLook w:val="0400"/>
      </w:tblPr>
      <w:tblGrid>
        <w:gridCol w:w="4680"/>
        <w:gridCol w:w="2500"/>
        <w:tblGridChange w:id="0">
          <w:tblGrid>
            <w:gridCol w:w="4680"/>
            <w:gridCol w:w="25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convertible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V</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Action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w:t>
            </w:r>
          </w:p>
        </w:tc>
      </w:tr>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 1 Option 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l'obligation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obligations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par défaut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VRAI</w:t>
            </w:r>
          </w:p>
        </w:tc>
      </w:tr>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 2 Conversion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obligations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Ratio de prix</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par défaut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FAUX</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des instructions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Création des instructions clients au niveau de MegaCor en période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client choisira entre l’option de conversion ou l’option espèce (Option par défaut).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Consolidation des instructions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consolidation des instructions clients, le système génère automatiquement les instructions marché et les exécutions marché consolidés par catégorie d’avoir, par option, ainsi et par type d’arrondissement.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paiements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titre et marché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 la réconciliation entre le calcul prévisionnel marché et le paiement reçu.</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paiement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du paiement client titre et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Confirmation du paiement, sortie des obligations, impact de la position titre et mise à jour du CMP </w:t>
      </w:r>
      <w:r w:rsidDel="00000000" w:rsidR="00000000" w:rsidRPr="00000000">
        <w:rPr>
          <w:rFonts w:ascii="Calibri" w:cs="Calibri" w:eastAsia="Calibri" w:hAnsi="Calibri"/>
          <w:b w:val="0"/>
          <w:i w:val="1"/>
          <w:color w:val="00000a"/>
          <w:sz w:val="22"/>
          <w:szCs w:val="22"/>
          <w:rtl w:val="0"/>
        </w:rPr>
        <w:t xml:space="preserve">[Se référer à la matrice des CMP]</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Gestion des commissions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demande à ce que les commissions soient appliquées sur la base du prix des nouvelles actions. et de la quantité reçu </w:t>
      </w:r>
      <w:r w:rsidDel="00000000" w:rsidR="00000000" w:rsidRPr="00000000">
        <w:rPr>
          <w:rFonts w:ascii="Calibri" w:cs="Calibri" w:eastAsia="Calibri" w:hAnsi="Calibri"/>
          <w:b w:val="0"/>
          <w:i w:val="1"/>
          <w:color w:val="00000a"/>
          <w:sz w:val="22"/>
          <w:szCs w:val="22"/>
          <w:rtl w:val="0"/>
        </w:rPr>
        <w:t xml:space="preserve">[Se référer à la matrice de commissionnement].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de la taxation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Pas de taxe à générer puisqu’il s’agit d’un remboursement du principal.</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x8tuzt" w:id="113"/>
      <w:bookmarkEnd w:id="113"/>
      <w:r w:rsidDel="00000000" w:rsidR="00000000" w:rsidRPr="00000000">
        <w:rPr>
          <w:rFonts w:ascii="Calibri" w:cs="Calibri" w:eastAsia="Calibri" w:hAnsi="Calibri"/>
          <w:b w:val="1"/>
          <w:sz w:val="26"/>
          <w:szCs w:val="26"/>
          <w:rtl w:val="0"/>
        </w:rPr>
        <w:t xml:space="preserve">Menu</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menu de MegaCor avec une cartographie des entrées de menu et les cas d’utilisation affichés.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drawing>
          <wp:inline distB="0" distT="0" distL="0" distR="0">
            <wp:extent cx="5772150" cy="257175"/>
            <wp:effectExtent b="0" l="0" r="0" t="0"/>
            <wp:docPr descr="Menu_MegaCor" id="34" name="image77.png"/>
            <a:graphic>
              <a:graphicData uri="http://schemas.openxmlformats.org/drawingml/2006/picture">
                <pic:pic>
                  <pic:nvPicPr>
                    <pic:cNvPr descr="Menu_MegaCor" id="0" name="image77.png"/>
                    <pic:cNvPicPr preferRelativeResize="0"/>
                  </pic:nvPicPr>
                  <pic:blipFill>
                    <a:blip r:embed="rId14"/>
                    <a:srcRect b="0" l="0" r="0" t="0"/>
                    <a:stretch>
                      <a:fillRect/>
                    </a:stretch>
                  </pic:blipFill>
                  <pic:spPr>
                    <a:xfrm>
                      <a:off x="0" y="0"/>
                      <a:ext cx="5772150" cy="2571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drawing>
          <wp:inline distB="0" distT="0" distL="0" distR="0">
            <wp:extent cx="1095375" cy="1133475"/>
            <wp:effectExtent b="0" l="0" r="0" t="0"/>
            <wp:docPr descr="Entrée de MenuOST" id="33" name="image76.png"/>
            <a:graphic>
              <a:graphicData uri="http://schemas.openxmlformats.org/drawingml/2006/picture">
                <pic:pic>
                  <pic:nvPicPr>
                    <pic:cNvPr descr="Entrée de MenuOST" id="0" name="image76.png"/>
                    <pic:cNvPicPr preferRelativeResize="0"/>
                  </pic:nvPicPr>
                  <pic:blipFill>
                    <a:blip r:embed="rId15"/>
                    <a:srcRect b="0" l="0" r="0" t="0"/>
                    <a:stretch>
                      <a:fillRect/>
                    </a:stretch>
                  </pic:blipFill>
                  <pic:spPr>
                    <a:xfrm>
                      <a:off x="0" y="0"/>
                      <a:ext cx="1095375" cy="1133475"/>
                    </a:xfrm>
                    <a:prstGeom prst="rect"/>
                    <a:ln/>
                  </pic:spPr>
                </pic:pic>
              </a:graphicData>
            </a:graphic>
          </wp:inline>
        </w:drawing>
      </w:r>
      <w:r w:rsidDel="00000000" w:rsidR="00000000" w:rsidRPr="00000000">
        <w:drawing>
          <wp:inline distB="0" distT="0" distL="0" distR="0">
            <wp:extent cx="1076325" cy="1143000"/>
            <wp:effectExtent b="0" l="0" r="0" t="0"/>
            <wp:docPr descr="Entrée de MenuMonitoring" id="36" name="image79.png"/>
            <a:graphic>
              <a:graphicData uri="http://schemas.openxmlformats.org/drawingml/2006/picture">
                <pic:pic>
                  <pic:nvPicPr>
                    <pic:cNvPr descr="Entrée de MenuMonitoring" id="0" name="image79.png"/>
                    <pic:cNvPicPr preferRelativeResize="0"/>
                  </pic:nvPicPr>
                  <pic:blipFill>
                    <a:blip r:embed="rId16"/>
                    <a:srcRect b="0" l="0" r="0" t="0"/>
                    <a:stretch>
                      <a:fillRect/>
                    </a:stretch>
                  </pic:blipFill>
                  <pic:spPr>
                    <a:xfrm>
                      <a:off x="0" y="0"/>
                      <a:ext cx="1076325" cy="1143000"/>
                    </a:xfrm>
                    <a:prstGeom prst="rect"/>
                    <a:ln/>
                  </pic:spPr>
                </pic:pic>
              </a:graphicData>
            </a:graphic>
          </wp:inline>
        </w:drawing>
      </w:r>
      <w:r w:rsidDel="00000000" w:rsidR="00000000" w:rsidRPr="00000000">
        <w:drawing>
          <wp:inline distB="0" distT="0" distL="0" distR="0">
            <wp:extent cx="1085850" cy="1143000"/>
            <wp:effectExtent b="0" l="0" r="0" t="0"/>
            <wp:docPr descr="EntréedeMenuInstructions" id="35" name="image78.png"/>
            <a:graphic>
              <a:graphicData uri="http://schemas.openxmlformats.org/drawingml/2006/picture">
                <pic:pic>
                  <pic:nvPicPr>
                    <pic:cNvPr descr="EntréedeMenuInstructions" id="0" name="image78.png"/>
                    <pic:cNvPicPr preferRelativeResize="0"/>
                  </pic:nvPicPr>
                  <pic:blipFill>
                    <a:blip r:embed="rId17"/>
                    <a:srcRect b="0" l="0" r="0" t="0"/>
                    <a:stretch>
                      <a:fillRect/>
                    </a:stretch>
                  </pic:blipFill>
                  <pic:spPr>
                    <a:xfrm>
                      <a:off x="0" y="0"/>
                      <a:ext cx="1085850" cy="1143000"/>
                    </a:xfrm>
                    <a:prstGeom prst="rect"/>
                    <a:ln/>
                  </pic:spPr>
                </pic:pic>
              </a:graphicData>
            </a:graphic>
          </wp:inline>
        </w:drawing>
      </w:r>
      <w:r w:rsidDel="00000000" w:rsidR="00000000" w:rsidRPr="00000000">
        <w:drawing>
          <wp:inline distB="0" distT="0" distL="0" distR="0">
            <wp:extent cx="1123950" cy="1133475"/>
            <wp:effectExtent b="0" l="0" r="0" t="0"/>
            <wp:docPr descr="EntréedeMenuExécutions" id="39" name="image82.png"/>
            <a:graphic>
              <a:graphicData uri="http://schemas.openxmlformats.org/drawingml/2006/picture">
                <pic:pic>
                  <pic:nvPicPr>
                    <pic:cNvPr descr="EntréedeMenuExécutions" id="0" name="image82.png"/>
                    <pic:cNvPicPr preferRelativeResize="0"/>
                  </pic:nvPicPr>
                  <pic:blipFill>
                    <a:blip r:embed="rId18"/>
                    <a:srcRect b="0" l="0" r="0" t="0"/>
                    <a:stretch>
                      <a:fillRect/>
                    </a:stretch>
                  </pic:blipFill>
                  <pic:spPr>
                    <a:xfrm>
                      <a:off x="0" y="0"/>
                      <a:ext cx="1123950" cy="1133475"/>
                    </a:xfrm>
                    <a:prstGeom prst="rect"/>
                    <a:ln/>
                  </pic:spPr>
                </pic:pic>
              </a:graphicData>
            </a:graphic>
          </wp:inline>
        </w:drawing>
      </w:r>
      <w:r w:rsidDel="00000000" w:rsidR="00000000" w:rsidRPr="00000000">
        <w:drawing>
          <wp:inline distB="0" distT="0" distL="0" distR="0">
            <wp:extent cx="1219200" cy="1133475"/>
            <wp:effectExtent b="0" l="0" r="0" t="0"/>
            <wp:docPr descr="EntréedeMenuPaiements" id="37" name="image80.png"/>
            <a:graphic>
              <a:graphicData uri="http://schemas.openxmlformats.org/drawingml/2006/picture">
                <pic:pic>
                  <pic:nvPicPr>
                    <pic:cNvPr descr="EntréedeMenuPaiements" id="0" name="image80.png"/>
                    <pic:cNvPicPr preferRelativeResize="0"/>
                  </pic:nvPicPr>
                  <pic:blipFill>
                    <a:blip r:embed="rId19"/>
                    <a:srcRect b="0" l="0" r="0" t="0"/>
                    <a:stretch>
                      <a:fillRect/>
                    </a:stretch>
                  </pic:blipFill>
                  <pic:spPr>
                    <a:xfrm>
                      <a:off x="0" y="0"/>
                      <a:ext cx="1219200" cy="11334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[Fin de section Vermeg]</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2ce457m" w:id="114"/>
      <w:bookmarkEnd w:id="114"/>
      <w:r w:rsidDel="00000000" w:rsidR="00000000" w:rsidRPr="00000000">
        <w:rPr>
          <w:rFonts w:ascii="Calibri" w:cs="Calibri" w:eastAsia="Calibri" w:hAnsi="Calibri"/>
          <w:b w:val="1"/>
          <w:sz w:val="26"/>
          <w:szCs w:val="26"/>
          <w:rtl w:val="0"/>
        </w:rPr>
        <w:t xml:space="preserve">Description des cas d’utilisation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cas d’utilisations définis ci-dessous sont relatifs à la gestion des OSTs sur le marché local</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Chaque OST du marché local aura son propre cas d’utilisation pour la création, un exemple est décrit ci bas.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entrées de menu pour les processus génériques (Calcul des exécutions, création des instructions, génération des paiements client et marché) seront communes.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menu relatif aux Osts Marché local seront est séparée de celui du marché étranger.</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configurations des écrans / Menu sont gérées par habilitation des utilisateurs.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rjefff" w:id="115"/>
      <w:bookmarkEnd w:id="115"/>
      <w:r w:rsidDel="00000000" w:rsidR="00000000" w:rsidRPr="00000000">
        <w:rPr>
          <w:rFonts w:ascii="Calibri" w:cs="Calibri" w:eastAsia="Calibri" w:hAnsi="Calibri"/>
          <w:b w:val="1"/>
          <w:sz w:val="24"/>
          <w:szCs w:val="24"/>
          <w:rtl w:val="0"/>
        </w:rPr>
        <w:t xml:space="preserve">Cas d’utilisation &lt;Saisie manuelle d’une OST&gt;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3bj1y38" w:id="116"/>
      <w:bookmarkEnd w:id="116"/>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de créer une annonce obligatoire et sans choix celle des paiements de dividende en espèce, cette OST étant avec détachement, la création passera pas la définition d’une option de distributions de droits et une autre relative à l’exercice.</w:t>
      </w:r>
      <w:r w:rsidDel="00000000" w:rsidR="00000000" w:rsidRPr="00000000">
        <w:rPr>
          <w:rtl w:val="0"/>
        </w:rPr>
      </w:r>
    </w:p>
    <w:p w:rsidR="00000000" w:rsidDel="00000000" w:rsidP="00000000" w:rsidRDefault="00000000" w:rsidRPr="00000000">
      <w:pPr>
        <w:numPr>
          <w:ilvl w:val="0"/>
          <w:numId w:val="1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passage décrit les champs à renseigner ainsi que les aides à la saisie requises.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qoc8b1" w:id="117"/>
      <w:bookmarkEnd w:id="117"/>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1"/>
        <w:bidiVisual w:val="0"/>
        <w:tblW w:w="9094.0" w:type="dxa"/>
        <w:jc w:val="left"/>
        <w:tblInd w:w="-15.0" w:type="dxa"/>
        <w:tblLayout w:type="fixed"/>
        <w:tblLook w:val="0400"/>
      </w:tblPr>
      <w:tblGrid>
        <w:gridCol w:w="1380"/>
        <w:gridCol w:w="7714"/>
        <w:tblGridChange w:id="0">
          <w:tblGrid>
            <w:gridCol w:w="1380"/>
            <w:gridCol w:w="7714"/>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au niveau du référentiel valeur le titre objet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au niveau du référentiel valeur le coupon rattaché à la valeur principal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Rattachement du coupon à la valeur principale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Configuration des événements au niveau de l'annonce (Distribution et exercice des droits)</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anzqyu" w:id="118"/>
      <w:bookmarkEnd w:id="118"/>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12"/>
        <w:bidiVisual w:val="0"/>
        <w:tblW w:w="9049.0" w:type="dxa"/>
        <w:jc w:val="left"/>
        <w:tblInd w:w="-15.0" w:type="dxa"/>
        <w:tblLayout w:type="fixed"/>
        <w:tblLook w:val="0400"/>
      </w:tblPr>
      <w:tblGrid>
        <w:gridCol w:w="1373"/>
        <w:gridCol w:w="7676"/>
        <w:tblGridChange w:id="0">
          <w:tblGrid>
            <w:gridCol w:w="1373"/>
            <w:gridCol w:w="767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POS-010-1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pta16n" w:id="119"/>
      <w:bookmarkEnd w:id="119"/>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3"/>
        <w:bidiVisual w:val="0"/>
        <w:tblW w:w="9087.0" w:type="dxa"/>
        <w:jc w:val="left"/>
        <w:tblInd w:w="-15.0" w:type="dxa"/>
        <w:tblLayout w:type="fixed"/>
        <w:tblLook w:val="0400"/>
      </w:tblPr>
      <w:tblGrid>
        <w:gridCol w:w="4268"/>
        <w:gridCol w:w="4819"/>
        <w:tblGridChange w:id="0">
          <w:tblGrid>
            <w:gridCol w:w="4268"/>
            <w:gridCol w:w="481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saisi la source d'information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Saisie de la référence marché de l'OST</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Renseigner si l'OST est complète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Renseigner si l'OST est officiel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Saisie du titre exécuté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90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Saisie de la date de détachement bourse </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automatiquement le coupon rattaché à l'action, a condition  que la date de détachement bourse soit dans l'intervalle de vie du coupon </w:t>
            </w:r>
          </w:p>
        </w:tc>
      </w:tr>
      <w:tr>
        <w:trPr>
          <w:trHeight w:val="62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date d'enregistrement et la date de détachement Maroclear générés en automatique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type de dividendes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Saisir le prix du dividende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4ykbeg" w:id="120"/>
      <w:bookmarkEnd w:id="120"/>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oy7u29" w:id="121"/>
      <w:bookmarkEnd w:id="121"/>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traitement d’activité spécifique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4"/>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88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TRT-010-1</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 la saisie des données de l'annonce, l'utilisateur procède à la sauvegarde de l'annonce, le système génère un message de bonne exécution avec un statut "Préliminaire" </w:t>
            </w:r>
          </w:p>
        </w:tc>
      </w:tr>
      <w:tr>
        <w:trPr>
          <w:trHeight w:val="120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l'annonce est déjà crée au niveau du système avec les mêmes caractéristiques (titre principal, même type d'annonce, une date détachement) le système va la considérer en tant qu'une mise à jour et ne va créer une nouvelle annonce.</w:t>
            </w:r>
          </w:p>
        </w:tc>
      </w:tr>
      <w:tr>
        <w:trPr>
          <w:trHeight w:val="9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TRT-010-2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L'utilisateur procède par la suite à la validation de l'annonce et puis à son activation pour qu'elle devienne valable au traitement décrit ci-dessus (Statut activé)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43i4a2" w:id="122"/>
      <w:bookmarkEnd w:id="122"/>
      <w:r w:rsidDel="00000000" w:rsidR="00000000" w:rsidRPr="00000000">
        <w:rPr>
          <w:rFonts w:ascii="Calibri" w:cs="Calibri" w:eastAsia="Calibri" w:hAnsi="Calibri"/>
          <w:b w:val="1"/>
          <w:i w:val="1"/>
          <w:color w:val="000000"/>
          <w:sz w:val="24"/>
          <w:szCs w:val="24"/>
          <w:u w:val="single"/>
          <w:shd w:fill="f2f2f2" w:val="clear"/>
          <w:rtl w:val="0"/>
        </w:rPr>
        <w:t xml:space="preserve">Messages d’erreur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cas d’utilisation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5"/>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j8sehv" w:id="123"/>
      <w:bookmarkEnd w:id="123"/>
      <w:r w:rsidDel="00000000" w:rsidR="00000000" w:rsidRPr="00000000">
        <w:rPr>
          <w:rFonts w:ascii="Calibri" w:cs="Calibri" w:eastAsia="Calibri" w:hAnsi="Calibri"/>
          <w:b w:val="1"/>
          <w:sz w:val="24"/>
          <w:szCs w:val="24"/>
          <w:rtl w:val="0"/>
        </w:rPr>
        <w:t xml:space="preserve">Cas d’utilisation &lt;Recensement des positions éligibles&gt;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38fx5o" w:id="124"/>
      <w:bookmarkEnd w:id="124"/>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d’identifier les positions éligibles des ayants droits sur la base de la date de référence de l’annonce, ceci étant valable pour la jambe client ainsi que la jambe marché</w:t>
      </w: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cas d’utilisation est utilisé pour toutes les annonces.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idq7dh" w:id="125"/>
      <w:bookmarkEnd w:id="125"/>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16"/>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PRE-011-1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l'OST doit être en statut "Activé"</w:t>
            </w:r>
          </w:p>
        </w:tc>
      </w:tr>
      <w:tr>
        <w:trPr>
          <w:trHeight w:val="9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PRE-011-2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Il est a noter que pour le paiement des intérêts, le type de quantité doit être « en quantité » pour que le système génère les positions éligibles des clients.</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2ddq1a" w:id="126"/>
      <w:bookmarkEnd w:id="126"/>
      <w:r w:rsidDel="00000000" w:rsidR="00000000" w:rsidRPr="00000000">
        <w:rPr>
          <w:rFonts w:ascii="Calibri" w:cs="Calibri" w:eastAsia="Calibri" w:hAnsi="Calibri"/>
          <w:b w:val="1"/>
          <w:i w:val="1"/>
          <w:color w:val="000000"/>
          <w:sz w:val="24"/>
          <w:szCs w:val="24"/>
          <w:u w:val="single"/>
          <w:shd w:fill="f2f2f2" w:val="clear"/>
          <w:rtl w:val="0"/>
        </w:rPr>
        <w:t xml:space="preserve">Post 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7"/>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POS-011-1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Identification de la référence de l'OST</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POS-011-2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l'événement de l'OST (Distribution des droits, Exercice)</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POS-011-3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Choisir "Position éligible" dans le champ processus</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hio093" w:id="127"/>
      <w:bookmarkEnd w:id="127"/>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8"/>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ouvre l'écran depuis l'entrée de menu</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Choisir de consulter la position éligible client ou marché</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56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Saisir la référence de l'annonce puis pousse le bouton F2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génère les deux évènements de l'annonce dans l'écran de consultation</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Utilisateur sélectionne "Distribution des droits"</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L'évènement est capturé par l'écran de Monitoring</w:t>
            </w:r>
          </w:p>
        </w:tc>
      </w:tr>
      <w:tr>
        <w:trPr>
          <w:trHeight w:val="280" w:hRule="atLeast"/>
        </w:trPr>
        <w:tc>
          <w:tcPr>
            <w:tcBorders>
              <w:top w:color="000000" w:space="0" w:sz="0" w:val="nil"/>
              <w:left w:color="000000" w:space="0" w:sz="8" w:val="single"/>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choisi le processus</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560" w:hRule="atLeast"/>
        </w:trPr>
        <w:tc>
          <w:tcPr>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pousse la loupe de recherche</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positions éligibles apparaissent au niveau de l'écran de Monitoring</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wnyagw" w:id="128"/>
      <w:bookmarkEnd w:id="128"/>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gnlt4p" w:id="129"/>
      <w:bookmarkEnd w:id="129"/>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traitement d’activité spécifique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[Se référer au diagramme d’activité de ce cas d’utilisation]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vsw3ci" w:id="130"/>
      <w:bookmarkEnd w:id="130"/>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cas d’utilisation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9"/>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Par d'évènement sélectionné pour la position éligible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fsjm0b" w:id="131"/>
      <w:bookmarkEnd w:id="131"/>
      <w:r w:rsidDel="00000000" w:rsidR="00000000" w:rsidRPr="00000000">
        <w:rPr>
          <w:rFonts w:ascii="Calibri" w:cs="Calibri" w:eastAsia="Calibri" w:hAnsi="Calibri"/>
          <w:b w:val="1"/>
          <w:sz w:val="24"/>
          <w:szCs w:val="24"/>
          <w:rtl w:val="0"/>
        </w:rPr>
        <w:t xml:space="preserve">Cas d’utilisation  &lt;Saisie manuelle d’une instruction par compte titre client&gt;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uxtw84" w:id="132"/>
      <w:bookmarkEnd w:id="132"/>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de créer une instruction par compte titre client lors du traitement d’une OST avec choix.</w:t>
      </w: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Rappelle : Pour les OST avec choix il n’y aura pas de calcul des exécutions, ils seront générées automatiquement dés la saisie de l’instruction client.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a346fx" w:id="133"/>
      <w:bookmarkEnd w:id="133"/>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20"/>
        <w:bidiVisual w:val="0"/>
        <w:tblW w:w="9128.0" w:type="dxa"/>
        <w:jc w:val="left"/>
        <w:tblInd w:w="-15.0" w:type="dxa"/>
        <w:tblLayout w:type="fixed"/>
        <w:tblLook w:val="0400"/>
      </w:tblPr>
      <w:tblGrid>
        <w:gridCol w:w="4252"/>
        <w:gridCol w:w="4876"/>
        <w:tblGridChange w:id="0">
          <w:tblGrid>
            <w:gridCol w:w="4252"/>
            <w:gridCol w:w="4876"/>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titres et les comptes espèces des clients sont crées au niveau du référentiel valeur</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Création de l'éligibilité entre compte titre et compte espèce client</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L'OST est activé</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L'OST est optionnel</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Existence de clients éligibles à l'annonce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u2rp3q" w:id="134"/>
      <w:bookmarkEnd w:id="134"/>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21"/>
        <w:bidiVisual w:val="0"/>
        <w:tblW w:w="9112.0" w:type="dxa"/>
        <w:jc w:val="left"/>
        <w:tblInd w:w="-15.0" w:type="dxa"/>
        <w:tblLayout w:type="fixed"/>
        <w:tblLook w:val="0400"/>
      </w:tblPr>
      <w:tblGrid>
        <w:gridCol w:w="1983"/>
        <w:gridCol w:w="7129"/>
        <w:tblGridChange w:id="0">
          <w:tblGrid>
            <w:gridCol w:w="1983"/>
            <w:gridCol w:w="712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client éligible à l'OST optionnel détient une position non totalement instruite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Saisir la référence du client "Donnée obligatoire"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Identification de la référence de l'instruction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identifier l'option à choisir pour le client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Identification du compte titre client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POS-012-6</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l'arrondissement du client en cas de gestion de soultes</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POS-012-7</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Renseigner la quantité à saisir </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POS-012-8</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quantité à saisir ne doi pas dépasser celle affichée au niveau du champ quantité restante</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POS-012-9</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date de création de l'instruction ne doit pas dépasser l'intervalle de souscription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981zbj" w:id="135"/>
      <w:bookmarkEnd w:id="135"/>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22"/>
        <w:bidiVisual w:val="0"/>
        <w:tblW w:w="9197.0" w:type="dxa"/>
        <w:jc w:val="left"/>
        <w:tblInd w:w="-15.0" w:type="dxa"/>
        <w:tblLayout w:type="fixed"/>
        <w:tblLook w:val="0400"/>
      </w:tblPr>
      <w:tblGrid>
        <w:gridCol w:w="4268"/>
        <w:gridCol w:w="4929"/>
        <w:tblGridChange w:id="0">
          <w:tblGrid>
            <w:gridCol w:w="4268"/>
            <w:gridCol w:w="492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ouvre l'écran de saisie depuis l'entrée de Menu</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Saisie de la référence client</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L'information est reçue par email, fax … etc</w:t>
            </w:r>
          </w:p>
        </w:tc>
      </w:tr>
      <w:tr>
        <w:trPr>
          <w:trHeight w:val="86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Identification de la référence de l'annonce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liste est communiquée dans MegaCor via une liste déroulante, qui à chaque nouvelle création d'une OST optionnelle est mise à jour en automatique </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Identification de l'option choisit par le client éligible </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choix est parmi une énumération contenant les options disponibles sous l'annonce saisie</w:t>
            </w:r>
          </w:p>
        </w:tc>
      </w:tr>
      <w:tr>
        <w:trPr>
          <w:trHeight w:val="84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Identification du client sujet à l'instruction </w:t>
            </w:r>
          </w:p>
        </w:tc>
        <w:tc>
          <w:tcPr>
            <w:tcBorders>
              <w:top w:color="000000" w:space="0" w:sz="8" w:val="single"/>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en automatique le compte titre du client s'il s'agit d'un seul ou de permettre le choix s'il s'agit de plusieurs comptes titres</w:t>
            </w:r>
          </w:p>
        </w:tc>
      </w:tr>
      <w:tr>
        <w:trPr>
          <w:trHeight w:val="28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description du compte titre client est générée en automatique </w:t>
            </w:r>
          </w:p>
        </w:tc>
      </w:tr>
      <w:tr>
        <w:trPr>
          <w:trHeight w:val="28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type de quantité est calculé automatiquement </w:t>
            </w:r>
          </w:p>
        </w:tc>
      </w:tr>
      <w:tr>
        <w:trPr>
          <w:trHeight w:val="58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champs des quantités sont calculés automatiquement par le système</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Identification de l'arrondissement choisi par le client éligible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odc9jc" w:id="136"/>
      <w:bookmarkEnd w:id="136"/>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8czs75" w:id="137"/>
      <w:bookmarkEnd w:id="137"/>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traitement d’activité spécifique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3"/>
        <w:bidiVisual w:val="0"/>
        <w:tblW w:w="9088.0" w:type="dxa"/>
        <w:jc w:val="left"/>
        <w:tblInd w:w="-15.0" w:type="dxa"/>
        <w:tblLayout w:type="fixed"/>
        <w:tblLook w:val="0400"/>
      </w:tblPr>
      <w:tblGrid>
        <w:gridCol w:w="4387"/>
        <w:gridCol w:w="4701"/>
        <w:tblGridChange w:id="0">
          <w:tblGrid>
            <w:gridCol w:w="4387"/>
            <w:gridCol w:w="4701"/>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TRT-012-1</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Une fois que l'utilisateur a fini la saisie, il doit cliquer sur "Sauvegarder"</w:t>
            </w:r>
          </w:p>
        </w:tc>
      </w:tr>
      <w:tr>
        <w:trPr>
          <w:trHeight w:val="9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TRT-012-2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l'instruction respecte les règles de conformité elle sera sauvegardée sous un statut "Créée" et les exécutions clients seront générées en automatique</w:t>
            </w:r>
          </w:p>
        </w:tc>
      </w:tr>
      <w:tr>
        <w:trPr>
          <w:trHeight w:val="9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TRT-012-3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l'instruction est défaillante, elle serait sauvegardée sous un statut "Rejetée" et les exécutions clients ne seront pas calculées </w:t>
            </w:r>
          </w:p>
        </w:tc>
      </w:tr>
    </w:tbl>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nia2ey" w:id="138"/>
      <w:bookmarkEnd w:id="138"/>
      <w:r w:rsidDel="00000000" w:rsidR="00000000" w:rsidRPr="00000000">
        <w:rPr>
          <w:rFonts w:ascii="Calibri" w:cs="Calibri" w:eastAsia="Calibri" w:hAnsi="Calibri"/>
          <w:b w:val="1"/>
          <w:i w:val="1"/>
          <w:color w:val="000000"/>
          <w:sz w:val="24"/>
          <w:szCs w:val="24"/>
          <w:u w:val="single"/>
          <w:shd w:fill="f2f2f2" w:val="clear"/>
          <w:rtl w:val="0"/>
        </w:rPr>
        <w:t xml:space="preserve">Messages d’erreur</w:t>
      </w:r>
    </w:p>
    <w:p w:rsidR="00000000" w:rsidDel="00000000" w:rsidP="00000000" w:rsidRDefault="00000000" w:rsidRPr="00000000">
      <w:pPr>
        <w:pBdr/>
        <w:spacing w:before="240" w:lineRule="auto"/>
        <w:contextualSpacing w:val="0"/>
        <w:jc w:val="both"/>
        <w:rPr/>
      </w:pPr>
      <w:r w:rsidDel="00000000" w:rsidR="00000000" w:rsidRPr="00000000">
        <w:rPr>
          <w:rtl w:val="0"/>
        </w:rPr>
      </w:r>
    </w:p>
    <w:tbl>
      <w:tblPr>
        <w:tblStyle w:val="Table124"/>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7hxl2r" w:id="139"/>
      <w:bookmarkEnd w:id="139"/>
      <w:r w:rsidDel="00000000" w:rsidR="00000000" w:rsidRPr="00000000">
        <w:rPr>
          <w:rFonts w:ascii="Calibri" w:cs="Calibri" w:eastAsia="Calibri" w:hAnsi="Calibri"/>
          <w:b w:val="1"/>
          <w:sz w:val="24"/>
          <w:szCs w:val="24"/>
          <w:rtl w:val="0"/>
        </w:rPr>
        <w:t xml:space="preserve">Cas d’utilisation &lt; Calcul des exécutions client&gt;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mn7vak" w:id="140"/>
      <w:bookmarkEnd w:id="140"/>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de décrire le processus de calcul prévisionnel titre et /ou espèce pour les clients éligibles aux Osts obligatoires.</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1si5id" w:id="141"/>
      <w:bookmarkEnd w:id="141"/>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5"/>
        <w:bidiVisual w:val="0"/>
        <w:tblW w:w="9194.0" w:type="dxa"/>
        <w:jc w:val="left"/>
        <w:tblInd w:w="-15.0" w:type="dxa"/>
        <w:tblLayout w:type="fixed"/>
        <w:tblLook w:val="0400"/>
      </w:tblPr>
      <w:tblGrid>
        <w:gridCol w:w="2826"/>
        <w:gridCol w:w="6368"/>
        <w:tblGridChange w:id="0">
          <w:tblGrid>
            <w:gridCol w:w="2826"/>
            <w:gridCol w:w="6368"/>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statut de l'OST est "Activé"</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titres éligibles sont crées au niveau du référentiel</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espèces éligibles sont crées au niveau du référentiel</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L'éligibilité compte titre/compte espèce client est définie au niveau de MegaCommon</w:t>
            </w:r>
          </w:p>
        </w:tc>
      </w:tr>
    </w:tbl>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ls5o66" w:id="142"/>
      <w:bookmarkEnd w:id="142"/>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6"/>
        <w:bidiVisual w:val="0"/>
        <w:tblW w:w="9240.0" w:type="dxa"/>
        <w:jc w:val="left"/>
        <w:tblInd w:w="-15.0" w:type="dxa"/>
        <w:tblLayout w:type="fixed"/>
        <w:tblLook w:val="0400"/>
      </w:tblPr>
      <w:tblGrid>
        <w:gridCol w:w="2840"/>
        <w:gridCol w:w="6400"/>
        <w:tblGridChange w:id="0">
          <w:tblGrid>
            <w:gridCol w:w="2840"/>
            <w:gridCol w:w="6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POS-013-1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Existence de clients éligibles à l'annonce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POS-013-2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calcul est lancé pour la première fois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POS-013-3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calcul peut être lancé une deuxième fois mais à condition que le premier calcul est annulé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0xfydz" w:id="143"/>
      <w:bookmarkEnd w:id="143"/>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27"/>
        <w:bidiVisual w:val="0"/>
        <w:tblW w:w="9209.0" w:type="dxa"/>
        <w:jc w:val="left"/>
        <w:tblInd w:w="-15.0" w:type="dxa"/>
        <w:tblLayout w:type="fixed"/>
        <w:tblLook w:val="0400"/>
      </w:tblPr>
      <w:tblGrid>
        <w:gridCol w:w="3498"/>
        <w:gridCol w:w="5711"/>
        <w:tblGridChange w:id="0">
          <w:tblGrid>
            <w:gridCol w:w="3498"/>
            <w:gridCol w:w="571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identifie l'annonce pour calculer les exécutions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présente un écran de recherche à multicritères pour identifier l'OST sujette au calcul des exécutions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Sélection de l'événement sur lequel on lance le calcul</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présente un flag de sélection par ligne d'événements ou par plusieurs lignes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Lancement du calcul des exécutions</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l'utilisateur procède au calcul des exécutions et à la génère les mouvements par clients</w:t>
            </w:r>
          </w:p>
        </w:tc>
      </w:tr>
    </w:tbl>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color w:val="000000"/>
          <w:sz w:val="24"/>
          <w:szCs w:val="24"/>
          <w:shd w:fill="f2f2f2" w:val="clear"/>
        </w:rPr>
      </w:pPr>
      <w:bookmarkStart w:colFirst="0" w:colLast="0" w:name="_4kx3h1s" w:id="144"/>
      <w:bookmarkEnd w:id="144"/>
      <w:r w:rsidDel="00000000" w:rsidR="00000000" w:rsidRPr="00000000">
        <w:rPr>
          <w:rFonts w:ascii="Calibri" w:cs="Calibri" w:eastAsia="Calibri" w:hAnsi="Calibri"/>
          <w:b w:val="1"/>
          <w:color w:val="000000"/>
          <w:sz w:val="24"/>
          <w:szCs w:val="24"/>
          <w:shd w:fill="f2f2f2" w:val="clear"/>
          <w:rtl w:val="0"/>
        </w:rPr>
        <w:t xml:space="preserve">Règles de gestion</w:t>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02dr9l" w:id="145"/>
      <w:bookmarkEnd w:id="145"/>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28"/>
        <w:bidiVisual w:val="0"/>
        <w:tblW w:w="9145.0" w:type="dxa"/>
        <w:jc w:val="left"/>
        <w:tblInd w:w="-15.0" w:type="dxa"/>
        <w:tblLayout w:type="fixed"/>
        <w:tblLook w:val="0400"/>
      </w:tblPr>
      <w:tblGrid>
        <w:gridCol w:w="2671"/>
        <w:gridCol w:w="6474"/>
        <w:tblGridChange w:id="0">
          <w:tblGrid>
            <w:gridCol w:w="2671"/>
            <w:gridCol w:w="6474"/>
          </w:tblGrid>
        </w:tblGridChange>
      </w:tblGrid>
      <w:tr>
        <w:trPr>
          <w:trHeight w:val="32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20" w:hRule="atLeast"/>
        </w:trPr>
        <w:tc>
          <w:tcPr>
            <w:tcBorders>
              <w:top w:color="000000" w:space="0" w:sz="8" w:val="single"/>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TRT-013-1</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L'utilisateur lance le calcul des exécutions et un message est affiché au niveau de l'application pour fin du processus.</w:t>
            </w:r>
          </w:p>
        </w:tc>
      </w:tr>
      <w:tr>
        <w:trPr>
          <w:trHeight w:val="94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TRT-013-2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l'exécution est achevée avec succès, le système génère le message "Opération exécutée avec succès", et les mouvements sont crées au niveau de MegaCor.</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TRT-013-3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l'exécutions échoue, le système génère un message significatif      (Exemple : Pas d'exécution à calculer pour cette annonce)</w:t>
            </w:r>
          </w:p>
        </w:tc>
      </w:tr>
    </w:tbl>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f7o1he" w:id="146"/>
      <w:bookmarkEnd w:id="146"/>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9"/>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z7bk57" w:id="147"/>
      <w:bookmarkEnd w:id="147"/>
      <w:r w:rsidDel="00000000" w:rsidR="00000000" w:rsidRPr="00000000">
        <w:rPr>
          <w:rFonts w:ascii="Calibri" w:cs="Calibri" w:eastAsia="Calibri" w:hAnsi="Calibri"/>
          <w:b w:val="1"/>
          <w:color w:val="000000"/>
          <w:sz w:val="24"/>
          <w:szCs w:val="24"/>
          <w:shd w:fill="f2f2f2" w:val="clear"/>
          <w:rtl w:val="0"/>
        </w:rPr>
        <w:t xml:space="preserve">Cas d’utilisation &lt;Génération du paiement marché&gt;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eclud0" w:id="148"/>
      <w:bookmarkEnd w:id="148"/>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L’objectif de cas d’utilisation est de générer manuellement les paiements marchés depuis les calculs prévisionnels effectués sur les comptes nostro titres. </w:t>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La génération du paiement marché déclenche les processus de réconciliation et l’allocation des paiements sur les positions éligibles clients.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thw4kt" w:id="149"/>
      <w:bookmarkEnd w:id="149"/>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30"/>
        <w:bidiVisual w:val="0"/>
        <w:tblW w:w="9040.0" w:type="dxa"/>
        <w:jc w:val="left"/>
        <w:tblInd w:w="-15.0" w:type="dxa"/>
        <w:tblLayout w:type="fixed"/>
        <w:tblLook w:val="0400"/>
      </w:tblPr>
      <w:tblGrid>
        <w:gridCol w:w="2640"/>
        <w:gridCol w:w="6400"/>
        <w:tblGridChange w:id="0">
          <w:tblGrid>
            <w:gridCol w:w="2640"/>
            <w:gridCol w:w="6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PRE-014-1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Création des comptes Nostro titres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PRE-014-2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Création des comptes Nostro espèce</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PRE-014-3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L’exécution marché pour l'opération sont calculées au niveau du système</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dhjn8m" w:id="150"/>
      <w:bookmarkEnd w:id="150"/>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31"/>
        <w:bidiVisual w:val="0"/>
        <w:tblW w:w="9040.0" w:type="dxa"/>
        <w:jc w:val="left"/>
        <w:tblInd w:w="-15.0" w:type="dxa"/>
        <w:tblLayout w:type="fixed"/>
        <w:tblLook w:val="0400"/>
      </w:tblPr>
      <w:tblGrid>
        <w:gridCol w:w="2640"/>
        <w:gridCol w:w="6400"/>
        <w:tblGridChange w:id="0">
          <w:tblGrid>
            <w:gridCol w:w="2640"/>
            <w:gridCol w:w="6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POS-014-1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paiements marché ne doivent pas être déjà calculées</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smtxgf" w:id="151"/>
      <w:bookmarkEnd w:id="151"/>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32"/>
        <w:bidiVisual w:val="0"/>
        <w:tblW w:w="9088.0" w:type="dxa"/>
        <w:jc w:val="left"/>
        <w:tblInd w:w="-15.0" w:type="dxa"/>
        <w:tblLayout w:type="fixed"/>
        <w:tblLook w:val="0400"/>
      </w:tblPr>
      <w:tblGrid>
        <w:gridCol w:w="3452"/>
        <w:gridCol w:w="5636"/>
        <w:tblGridChange w:id="0">
          <w:tblGrid>
            <w:gridCol w:w="3452"/>
            <w:gridCol w:w="563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12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identifie la référence de l'annonce.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présente un écran de recherche multicritères à partir duquel l'utilisateur identifie la référence de l'annonce, la recherche pourrait être effectué par ISIN, par Référence d'annonce … etc</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Sélection de ligne sur laquelle le paiement marché est généré</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clique sur le bouton droit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Un bouton "MP" apparaît sur la ligne de l'exécution</w:t>
            </w:r>
          </w:p>
        </w:tc>
      </w:tr>
      <w:tr>
        <w:trPr>
          <w:trHeight w:val="600" w:hRule="atLeast"/>
        </w:trPr>
        <w:tc>
          <w:tcPr>
            <w:tcBorders>
              <w:top w:color="000000" w:space="0" w:sz="0" w:val="nil"/>
              <w:left w:color="000000" w:space="0" w:sz="8" w:val="single"/>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clique sur le bouton "MP"</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en un sous écran le paiement marché avec les informations constatés depuis les exécutions marché</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pourrait choisir de définir le paiement marché en brut ou en net</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présente un bouton de sélection du type de paiement soit en brut soit en net</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sauvegarde le paiement crée </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paiement marché sur la ligne sélectionnée est généré par MegaCor</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cmhg48" w:id="152"/>
      <w:bookmarkEnd w:id="152"/>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rrrqc1" w:id="153"/>
      <w:bookmarkEnd w:id="153"/>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33"/>
        <w:bidiVisual w:val="0"/>
        <w:tblW w:w="9103.0" w:type="dxa"/>
        <w:jc w:val="left"/>
        <w:tblInd w:w="-15.0" w:type="dxa"/>
        <w:tblLayout w:type="fixed"/>
        <w:tblLook w:val="0400"/>
      </w:tblPr>
      <w:tblGrid>
        <w:gridCol w:w="3458"/>
        <w:gridCol w:w="5645"/>
        <w:tblGridChange w:id="0">
          <w:tblGrid>
            <w:gridCol w:w="3458"/>
            <w:gridCol w:w="5645"/>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00" w:hRule="atLeast"/>
        </w:trPr>
        <w:tc>
          <w:tcPr>
            <w:vMerge w:val="restart"/>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TRT-014-1</w:t>
            </w:r>
          </w:p>
        </w:tc>
        <w:tc>
          <w:tcPr>
            <w:tcBorders>
              <w:top w:color="000000" w:space="0" w:sz="8" w:val="single"/>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 la sauvegarde du paiement marché, plusieurs impacts sont générés au niveau de MegaCor :</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Réconciliation entre le calcul prévisionnel et le paiement généré</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Allocation du paiement sur les positions éligibles clients</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6x20ju" w:id="154"/>
      <w:bookmarkEnd w:id="154"/>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34"/>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qwpj7n" w:id="155"/>
      <w:bookmarkEnd w:id="155"/>
      <w:r w:rsidDel="00000000" w:rsidR="00000000" w:rsidRPr="00000000">
        <w:rPr>
          <w:rFonts w:ascii="Calibri" w:cs="Calibri" w:eastAsia="Calibri" w:hAnsi="Calibri"/>
          <w:b w:val="1"/>
          <w:color w:val="000000"/>
          <w:sz w:val="24"/>
          <w:szCs w:val="24"/>
          <w:shd w:fill="f2f2f2" w:val="clear"/>
          <w:rtl w:val="0"/>
        </w:rPr>
        <w:t xml:space="preserve">Cas d’utilisation &lt;Calcul du paiement client&gt;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61ztfg" w:id="156"/>
      <w:bookmarkEnd w:id="156"/>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L’objectif de cas d’utilisation est la création du paiement titre et espèce pour chaque client éligible à l’OST.</w:t>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Ce processus aussi impact les positions titres et espèce des clients éligibles ainsi que la position CMP si applicable.</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l7a3n9" w:id="157"/>
      <w:bookmarkEnd w:id="157"/>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pré-conditions relatives à ce cas d’utilisation fonctionnel </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tbl>
      <w:tblPr>
        <w:tblStyle w:val="Table135"/>
        <w:bidiVisual w:val="0"/>
        <w:tblW w:w="9178.0" w:type="dxa"/>
        <w:jc w:val="left"/>
        <w:tblInd w:w="-15.0" w:type="dxa"/>
        <w:tblLayout w:type="fixed"/>
        <w:tblLook w:val="0400"/>
      </w:tblPr>
      <w:tblGrid>
        <w:gridCol w:w="3486"/>
        <w:gridCol w:w="5692"/>
        <w:tblGridChange w:id="0">
          <w:tblGrid>
            <w:gridCol w:w="3486"/>
            <w:gridCol w:w="569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titres clients sont crées au niveau du référentiel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espèces sont crées au niveau du référentiel</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L'éligibilité compte titre et compte espèce est définir au niveau du référentiel</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L'allocation titre ou espèce est générée au niveau de Megara sur l'Ost en question</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56xmb2" w:id="158"/>
      <w:bookmarkEnd w:id="158"/>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post-conditions relatives à ce cas d’utilisation fonctionnel </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36"/>
        <w:bidiVisual w:val="0"/>
        <w:tblW w:w="9119.0" w:type="dxa"/>
        <w:jc w:val="left"/>
        <w:tblInd w:w="-15.0" w:type="dxa"/>
        <w:tblLayout w:type="fixed"/>
        <w:tblLook w:val="0400"/>
      </w:tblPr>
      <w:tblGrid>
        <w:gridCol w:w="3464"/>
        <w:gridCol w:w="5655"/>
        <w:tblGridChange w:id="0">
          <w:tblGrid>
            <w:gridCol w:w="3464"/>
            <w:gridCol w:w="565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POS-015-1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configuration du CMP est définie si applicable</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kc7wiv" w:id="159"/>
      <w:bookmarkEnd w:id="159"/>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spacing w:line="240" w:lineRule="auto"/>
        <w:contextualSpacing w:val="0"/>
        <w:jc w:val="both"/>
        <w:rPr/>
      </w:pPr>
      <w:r w:rsidDel="00000000" w:rsidR="00000000" w:rsidRPr="00000000">
        <w:rPr>
          <w:rtl w:val="0"/>
        </w:rPr>
      </w:r>
    </w:p>
    <w:tbl>
      <w:tblPr>
        <w:tblStyle w:val="Table137"/>
        <w:bidiVisual w:val="0"/>
        <w:tblW w:w="9103.0" w:type="dxa"/>
        <w:jc w:val="left"/>
        <w:tblInd w:w="-15.0" w:type="dxa"/>
        <w:tblLayout w:type="fixed"/>
        <w:tblLook w:val="0400"/>
      </w:tblPr>
      <w:tblGrid>
        <w:gridCol w:w="3458"/>
        <w:gridCol w:w="5645"/>
        <w:tblGridChange w:id="0">
          <w:tblGrid>
            <w:gridCol w:w="3458"/>
            <w:gridCol w:w="564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11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identifie la référence de l'annonce au niveau de l'écran de recherche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présente un écran de recherche multicritères à partir duquel l'utilisateur identifie la référence de l'annonce, la recherche pourrait être effectué par ISIN, par Référence d'annonce … etc</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Sélection de ligne sur laquelle le paiement client est généré</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clique sur le bouton droit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Un bouton "calculer paiement" s'affiche au niveau de l'écran de calcul</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pourra définir la date valeur au niveau de l'écran de calcul</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pousse l'onglet "Calculer paiement"</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lance le calcul du paiement titre et/ou espèce sur les comptes des clienst éligibles</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4bvf6o" w:id="160"/>
      <w:bookmarkEnd w:id="160"/>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jh5peh" w:id="161"/>
      <w:bookmarkEnd w:id="161"/>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38"/>
        <w:bidiVisual w:val="0"/>
        <w:tblW w:w="9073.0" w:type="dxa"/>
        <w:jc w:val="left"/>
        <w:tblInd w:w="-15.0" w:type="dxa"/>
        <w:tblLayout w:type="fixed"/>
        <w:tblLook w:val="0400"/>
      </w:tblPr>
      <w:tblGrid>
        <w:gridCol w:w="3446"/>
        <w:gridCol w:w="5627"/>
        <w:tblGridChange w:id="0">
          <w:tblGrid>
            <w:gridCol w:w="3446"/>
            <w:gridCol w:w="5627"/>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TRT-015-1</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 la génération du paiement client le système génère un message de bonne exécution "Paiement effectué avec succès"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TRT-015-2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impact le CMP du client si applicable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TRT-015-3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les avis d'exécution</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TRT-015-4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Préparation des schémas comptables espèce pour impacter les comptes clients par processus de batch en fin de journée</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ymfzma" w:id="162"/>
      <w:bookmarkEnd w:id="162"/>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39"/>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im3ia3" w:id="163"/>
      <w:bookmarkEnd w:id="163"/>
      <w:r w:rsidDel="00000000" w:rsidR="00000000" w:rsidRPr="00000000">
        <w:rPr>
          <w:rFonts w:ascii="Calibri" w:cs="Calibri" w:eastAsia="Calibri" w:hAnsi="Calibri"/>
          <w:b w:val="1"/>
          <w:sz w:val="26"/>
          <w:szCs w:val="26"/>
          <w:rtl w:val="0"/>
        </w:rPr>
        <w:t xml:space="preserve">Description des écrans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xrdshw" w:id="164"/>
      <w:bookmarkEnd w:id="164"/>
      <w:r w:rsidDel="00000000" w:rsidR="00000000" w:rsidRPr="00000000">
        <w:rPr>
          <w:rFonts w:ascii="Calibri" w:cs="Calibri" w:eastAsia="Calibri" w:hAnsi="Calibri"/>
          <w:b w:val="1"/>
          <w:color w:val="000000"/>
          <w:sz w:val="24"/>
          <w:szCs w:val="24"/>
          <w:shd w:fill="f2f2f2" w:val="clear"/>
          <w:rtl w:val="0"/>
        </w:rPr>
        <w:t xml:space="preserve">Description de l’écran &lt;Création d’une OST obligatoire sans choix&gt;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hr1b5p" w:id="165"/>
      <w:bookmarkEnd w:id="165"/>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d’une OST obligatoire sans choix&gt;</w:t>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drawing>
          <wp:inline distB="0" distT="0" distL="0" distR="0">
            <wp:extent cx="5753100" cy="2200275"/>
            <wp:effectExtent b="0" l="0" r="0" t="0"/>
            <wp:docPr descr="DVCARightdistribution" id="38" name="image81.png"/>
            <a:graphic>
              <a:graphicData uri="http://schemas.openxmlformats.org/drawingml/2006/picture">
                <pic:pic>
                  <pic:nvPicPr>
                    <pic:cNvPr descr="DVCARightdistribution" id="0" name="image81.png"/>
                    <pic:cNvPicPr preferRelativeResize="0"/>
                  </pic:nvPicPr>
                  <pic:blipFill>
                    <a:blip r:embed="rId20"/>
                    <a:srcRect b="0" l="0" r="0" t="0"/>
                    <a:stretch>
                      <a:fillRect/>
                    </a:stretch>
                  </pic:blipFill>
                  <pic:spPr>
                    <a:xfrm>
                      <a:off x="0" y="0"/>
                      <a:ext cx="5753100" cy="2200275"/>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drawing>
          <wp:inline distB="0" distT="0" distL="0" distR="0">
            <wp:extent cx="5753100" cy="2047875"/>
            <wp:effectExtent b="0" l="0" r="0" t="0"/>
            <wp:docPr descr="DVCAexercice" id="1" name="image2.png"/>
            <a:graphic>
              <a:graphicData uri="http://schemas.openxmlformats.org/drawingml/2006/picture">
                <pic:pic>
                  <pic:nvPicPr>
                    <pic:cNvPr descr="DVCAexercice" id="0" name="image2.png"/>
                    <pic:cNvPicPr preferRelativeResize="0"/>
                  </pic:nvPicPr>
                  <pic:blipFill>
                    <a:blip r:embed="rId21"/>
                    <a:srcRect b="0" l="0" r="0" t="0"/>
                    <a:stretch>
                      <a:fillRect/>
                    </a:stretch>
                  </pic:blipFill>
                  <pic:spPr>
                    <a:xfrm>
                      <a:off x="0" y="0"/>
                      <a:ext cx="5753100" cy="2047875"/>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rtl w:val="0"/>
        </w:rPr>
      </w:r>
    </w:p>
    <w:tbl>
      <w:tblPr>
        <w:tblStyle w:val="Table140"/>
        <w:bidiVisual w:val="0"/>
        <w:tblW w:w="10608.000000000002" w:type="dxa"/>
        <w:jc w:val="left"/>
        <w:tblInd w:w="-709.0" w:type="dxa"/>
        <w:tblLayout w:type="fixed"/>
        <w:tblLook w:val="0400"/>
      </w:tblPr>
      <w:tblGrid>
        <w:gridCol w:w="2605"/>
        <w:gridCol w:w="2073"/>
        <w:gridCol w:w="1639"/>
        <w:gridCol w:w="1970"/>
        <w:gridCol w:w="631"/>
        <w:gridCol w:w="1690"/>
        <w:tblGridChange w:id="0">
          <w:tblGrid>
            <w:gridCol w:w="2605"/>
            <w:gridCol w:w="2073"/>
            <w:gridCol w:w="1639"/>
            <w:gridCol w:w="1970"/>
            <w:gridCol w:w="631"/>
            <w:gridCol w:w="169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agents payeur de l'OST</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Distribution des droits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Payment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Record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 du coupon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Exercice des droits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dividendes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dividendes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 type des dividendes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Nombre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 prix des dividendes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sortie des droits</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Commentaires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Commentaires de l'annonce</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wwbldi" w:id="166"/>
      <w:bookmarkEnd w:id="166"/>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c1lvlb" w:id="167"/>
      <w:bookmarkEnd w:id="167"/>
      <w:r w:rsidDel="00000000" w:rsidR="00000000" w:rsidRPr="00000000">
        <w:rPr>
          <w:rFonts w:ascii="Calibri" w:cs="Calibri" w:eastAsia="Calibri" w:hAnsi="Calibri"/>
          <w:b w:val="1"/>
          <w:color w:val="000000"/>
          <w:sz w:val="24"/>
          <w:szCs w:val="24"/>
          <w:shd w:fill="f2f2f2" w:val="clear"/>
          <w:rtl w:val="0"/>
        </w:rPr>
        <w:t xml:space="preserve">Description de l’écran &lt; Création d’une OST obligatoire avec choix&gt;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w19e94" w:id="168"/>
      <w:bookmarkEnd w:id="168"/>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d’une OST obligatoire avec choix&gt;</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905000"/>
            <wp:effectExtent b="0" l="0" r="0" t="0"/>
            <wp:docPr descr="DVOPDétachement" id="40" name="image83.png"/>
            <a:graphic>
              <a:graphicData uri="http://schemas.openxmlformats.org/drawingml/2006/picture">
                <pic:pic>
                  <pic:nvPicPr>
                    <pic:cNvPr descr="DVOPDétachement" id="0" name="image83.png"/>
                    <pic:cNvPicPr preferRelativeResize="0"/>
                  </pic:nvPicPr>
                  <pic:blipFill>
                    <a:blip r:embed="rId22"/>
                    <a:srcRect b="0" l="0" r="0" t="0"/>
                    <a:stretch>
                      <a:fillRect/>
                    </a:stretch>
                  </pic:blipFill>
                  <pic:spPr>
                    <a:xfrm>
                      <a:off x="0" y="0"/>
                      <a:ext cx="5753100" cy="190500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285875"/>
            <wp:effectExtent b="0" l="0" r="0" t="0"/>
            <wp:docPr descr="DVOPexercice" id="41" name="image84.png"/>
            <a:graphic>
              <a:graphicData uri="http://schemas.openxmlformats.org/drawingml/2006/picture">
                <pic:pic>
                  <pic:nvPicPr>
                    <pic:cNvPr descr="DVOPexercice" id="0" name="image84.png"/>
                    <pic:cNvPicPr preferRelativeResize="0"/>
                  </pic:nvPicPr>
                  <pic:blipFill>
                    <a:blip r:embed="rId23"/>
                    <a:srcRect b="0" l="0" r="0" t="0"/>
                    <a:stretch>
                      <a:fillRect/>
                    </a:stretch>
                  </pic:blipFill>
                  <pic:spPr>
                    <a:xfrm>
                      <a:off x="0" y="0"/>
                      <a:ext cx="5753100" cy="12858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espèce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314450"/>
            <wp:effectExtent b="0" l="0" r="0" t="0"/>
            <wp:docPr descr="Option espèce" id="42" name="image85.png"/>
            <a:graphic>
              <a:graphicData uri="http://schemas.openxmlformats.org/drawingml/2006/picture">
                <pic:pic>
                  <pic:nvPicPr>
                    <pic:cNvPr descr="Option espèce" id="0" name="image85.png"/>
                    <pic:cNvPicPr preferRelativeResize="0"/>
                  </pic:nvPicPr>
                  <pic:blipFill>
                    <a:blip r:embed="rId24"/>
                    <a:srcRect b="0" l="0" r="0" t="0"/>
                    <a:stretch>
                      <a:fillRect/>
                    </a:stretch>
                  </pic:blipFill>
                  <pic:spPr>
                    <a:xfrm>
                      <a:off x="0" y="0"/>
                      <a:ext cx="5753100" cy="131445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titre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457325"/>
            <wp:effectExtent b="0" l="0" r="0" t="0"/>
            <wp:docPr descr="optiontitre" id="43" name="image86.png"/>
            <a:graphic>
              <a:graphicData uri="http://schemas.openxmlformats.org/drawingml/2006/picture">
                <pic:pic>
                  <pic:nvPicPr>
                    <pic:cNvPr descr="optiontitre" id="0" name="image86.png"/>
                    <pic:cNvPicPr preferRelativeResize="0"/>
                  </pic:nvPicPr>
                  <pic:blipFill>
                    <a:blip r:embed="rId25"/>
                    <a:srcRect b="0" l="0" r="0" t="0"/>
                    <a:stretch>
                      <a:fillRect/>
                    </a:stretch>
                  </pic:blipFill>
                  <pic:spPr>
                    <a:xfrm>
                      <a:off x="0" y="0"/>
                      <a:ext cx="5753100" cy="145732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1"/>
        <w:bidiVisual w:val="0"/>
        <w:tblW w:w="10624.0" w:type="dxa"/>
        <w:jc w:val="left"/>
        <w:tblInd w:w="-701.0" w:type="dxa"/>
        <w:tblLayout w:type="fixed"/>
        <w:tblLook w:val="0400"/>
      </w:tblPr>
      <w:tblGrid>
        <w:gridCol w:w="2240"/>
        <w:gridCol w:w="2250"/>
        <w:gridCol w:w="1639"/>
        <w:gridCol w:w="1200"/>
        <w:gridCol w:w="631"/>
        <w:gridCol w:w="2664"/>
        <w:tblGridChange w:id="0">
          <w:tblGrid>
            <w:gridCol w:w="2240"/>
            <w:gridCol w:w="2250"/>
            <w:gridCol w:w="1639"/>
            <w:gridCol w:w="1200"/>
            <w:gridCol w:w="631"/>
            <w:gridCol w:w="2664"/>
          </w:tblGrid>
        </w:tblGridChange>
      </w:tblGrid>
      <w:tr>
        <w:trPr>
          <w:trHeight w:val="9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agents payeur de l'OST</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Distribution des droits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Titres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record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Payment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d'exercice du coupon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de la valeur mère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Exercice des droits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de la valeur mère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Mouvement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l'option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Mouvement titre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exercé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titre</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de l'option titre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Entrée de titres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Nouvelles action a recevoir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titre à recevoir</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Sortie des titres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Nouvelles action a recevoir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droits</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b6jogx" w:id="169"/>
      <w:bookmarkEnd w:id="169"/>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qbtyoq" w:id="170"/>
      <w:bookmarkEnd w:id="170"/>
      <w:r w:rsidDel="00000000" w:rsidR="00000000" w:rsidRPr="00000000">
        <w:rPr>
          <w:rFonts w:ascii="Calibri" w:cs="Calibri" w:eastAsia="Calibri" w:hAnsi="Calibri"/>
          <w:b w:val="1"/>
          <w:color w:val="000000"/>
          <w:sz w:val="24"/>
          <w:szCs w:val="24"/>
          <w:shd w:fill="f2f2f2" w:val="clear"/>
          <w:rtl w:val="0"/>
        </w:rPr>
        <w:t xml:space="preserve">Description de l’écran &lt; Création d’une OST volontaire&gt;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abhhcj" w:id="171"/>
      <w:bookmarkEnd w:id="171"/>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&lt;Création d’une OST volontaire&gt;</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62625" cy="2047875"/>
            <wp:effectExtent b="0" l="0" r="0" t="0"/>
            <wp:docPr descr="OPA" id="44" name="image87.png"/>
            <a:graphic>
              <a:graphicData uri="http://schemas.openxmlformats.org/drawingml/2006/picture">
                <pic:pic>
                  <pic:nvPicPr>
                    <pic:cNvPr descr="OPA" id="0" name="image87.png"/>
                    <pic:cNvPicPr preferRelativeResize="0"/>
                  </pic:nvPicPr>
                  <pic:blipFill>
                    <a:blip r:embed="rId26"/>
                    <a:srcRect b="0" l="0" r="0" t="0"/>
                    <a:stretch>
                      <a:fillRect/>
                    </a:stretch>
                  </pic:blipFill>
                  <pic:spPr>
                    <a:xfrm>
                      <a:off x="0" y="0"/>
                      <a:ext cx="5762625" cy="20478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vente :</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600200"/>
            <wp:effectExtent b="0" l="0" r="0" t="0"/>
            <wp:docPr descr="OptionOPA" id="45" name="image88.png"/>
            <a:graphic>
              <a:graphicData uri="http://schemas.openxmlformats.org/drawingml/2006/picture">
                <pic:pic>
                  <pic:nvPicPr>
                    <pic:cNvPr descr="OptionOPA" id="0" name="image88.png"/>
                    <pic:cNvPicPr preferRelativeResize="0"/>
                  </pic:nvPicPr>
                  <pic:blipFill>
                    <a:blip r:embed="rId27"/>
                    <a:srcRect b="0" l="0" r="0" t="0"/>
                    <a:stretch>
                      <a:fillRect/>
                    </a:stretch>
                  </pic:blipFill>
                  <pic:spPr>
                    <a:xfrm>
                      <a:off x="0" y="0"/>
                      <a:ext cx="5753100" cy="160020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42"/>
        <w:bidiVisual w:val="0"/>
        <w:tblW w:w="10632.0" w:type="dxa"/>
        <w:jc w:val="left"/>
        <w:tblInd w:w="-709.0" w:type="dxa"/>
        <w:tblLayout w:type="fixed"/>
        <w:tblLook w:val="0400"/>
      </w:tblPr>
      <w:tblGrid>
        <w:gridCol w:w="2269"/>
        <w:gridCol w:w="2268"/>
        <w:gridCol w:w="1639"/>
        <w:gridCol w:w="1200"/>
        <w:gridCol w:w="631"/>
        <w:gridCol w:w="73"/>
        <w:gridCol w:w="2552"/>
        <w:tblGridChange w:id="0">
          <w:tblGrid>
            <w:gridCol w:w="2269"/>
            <w:gridCol w:w="2268"/>
            <w:gridCol w:w="1639"/>
            <w:gridCol w:w="1200"/>
            <w:gridCol w:w="631"/>
            <w:gridCol w:w="73"/>
            <w:gridCol w:w="2552"/>
          </w:tblGrid>
        </w:tblGridChange>
      </w:tblGrid>
      <w:tr>
        <w:trPr>
          <w:trHeight w:val="9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gridSpan w:val="2"/>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6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agents payeur de l'OST</w:t>
            </w:r>
          </w:p>
        </w:tc>
      </w:tr>
      <w:tr>
        <w:trPr>
          <w:trHeight w:val="6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SDB</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SDB</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Chaine de caractère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Société de bourse de l'Offre publique</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Evénement : Offre publique d'achat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Titres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l'OST</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des titres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record date de l'annonce</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6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 Tender cash option (Vente des titres)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Débit des titres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l'option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vente des titres</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Mouvement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vente</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OST</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pgrrkc" w:id="172"/>
      <w:bookmarkEnd w:id="172"/>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9gfa85" w:id="173"/>
      <w:bookmarkEnd w:id="173"/>
      <w:r w:rsidDel="00000000" w:rsidR="00000000" w:rsidRPr="00000000">
        <w:rPr>
          <w:rFonts w:ascii="Calibri" w:cs="Calibri" w:eastAsia="Calibri" w:hAnsi="Calibri"/>
          <w:b w:val="1"/>
          <w:color w:val="000000"/>
          <w:sz w:val="24"/>
          <w:szCs w:val="24"/>
          <w:shd w:fill="f2f2f2" w:val="clear"/>
          <w:rtl w:val="0"/>
        </w:rPr>
        <w:t xml:space="preserve">Description de l’écran &lt; Création d’une assemblée générale ordinaire &gt;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olpkfy" w:id="174"/>
      <w:bookmarkEnd w:id="174"/>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d’une assemblée générale ordinaire&gt;</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62625" cy="2047875"/>
            <wp:effectExtent b="0" l="0" r="0" t="0"/>
            <wp:docPr descr="OPA" id="46" name="image89.png"/>
            <a:graphic>
              <a:graphicData uri="http://schemas.openxmlformats.org/drawingml/2006/picture">
                <pic:pic>
                  <pic:nvPicPr>
                    <pic:cNvPr descr="OPA" id="0" name="image89.png"/>
                    <pic:cNvPicPr preferRelativeResize="0"/>
                  </pic:nvPicPr>
                  <pic:blipFill>
                    <a:blip r:embed="rId28"/>
                    <a:srcRect b="0" l="0" r="0" t="0"/>
                    <a:stretch>
                      <a:fillRect/>
                    </a:stretch>
                  </pic:blipFill>
                  <pic:spPr>
                    <a:xfrm>
                      <a:off x="0" y="0"/>
                      <a:ext cx="5762625" cy="20478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carte mandataire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drawing>
          <wp:inline distB="0" distT="0" distL="0" distR="0">
            <wp:extent cx="5753100" cy="1600200"/>
            <wp:effectExtent b="0" l="0" r="0" t="0"/>
            <wp:docPr descr="OptionOPA" id="18" name="image61.png"/>
            <a:graphic>
              <a:graphicData uri="http://schemas.openxmlformats.org/drawingml/2006/picture">
                <pic:pic>
                  <pic:nvPicPr>
                    <pic:cNvPr descr="OptionOPA" id="0" name="image61.png"/>
                    <pic:cNvPicPr preferRelativeResize="0"/>
                  </pic:nvPicPr>
                  <pic:blipFill>
                    <a:blip r:embed="rId29"/>
                    <a:srcRect b="0" l="0" r="0" t="0"/>
                    <a:stretch>
                      <a:fillRect/>
                    </a:stretch>
                  </pic:blipFill>
                  <pic:spPr>
                    <a:xfrm>
                      <a:off x="0" y="0"/>
                      <a:ext cx="5753100" cy="1600200"/>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3"/>
        <w:bidiVisual w:val="0"/>
        <w:tblW w:w="10632.0" w:type="dxa"/>
        <w:jc w:val="left"/>
        <w:tblInd w:w="-709.0" w:type="dxa"/>
        <w:tblLayout w:type="fixed"/>
        <w:tblLook w:val="0400"/>
      </w:tblPr>
      <w:tblGrid>
        <w:gridCol w:w="2269"/>
        <w:gridCol w:w="2268"/>
        <w:gridCol w:w="1701"/>
        <w:gridCol w:w="1200"/>
        <w:gridCol w:w="1438"/>
        <w:gridCol w:w="1756"/>
        <w:tblGridChange w:id="0">
          <w:tblGrid>
            <w:gridCol w:w="2269"/>
            <w:gridCol w:w="2268"/>
            <w:gridCol w:w="1701"/>
            <w:gridCol w:w="1200"/>
            <w:gridCol w:w="1438"/>
            <w:gridCol w:w="1756"/>
          </w:tblGrid>
        </w:tblGridChange>
      </w:tblGrid>
      <w:tr>
        <w:trPr>
          <w:trHeight w:val="9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Evenement : Assemblée générale ordinaire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d'OST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l'assemblée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Horodatage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Place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Place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Place de l'assemblée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Exemple d'Option : Carte mandataire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Label de l'option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Label de l'option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Libellé de l'option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OST</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3qzunr" w:id="175"/>
      <w:bookmarkEnd w:id="175"/>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nqndbk" w:id="176"/>
      <w:bookmarkEnd w:id="176"/>
      <w:r w:rsidDel="00000000" w:rsidR="00000000" w:rsidRPr="00000000">
        <w:rPr>
          <w:rFonts w:ascii="Calibri" w:cs="Calibri" w:eastAsia="Calibri" w:hAnsi="Calibri"/>
          <w:b w:val="1"/>
          <w:color w:val="000000"/>
          <w:sz w:val="24"/>
          <w:szCs w:val="24"/>
          <w:shd w:fill="f2f2f2" w:val="clear"/>
          <w:rtl w:val="0"/>
        </w:rPr>
        <w:t xml:space="preserve">Description de l’écran &lt; Création manuelle d’une instruction client&gt;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2vxnjd" w:id="177"/>
      <w:bookmarkEnd w:id="177"/>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manuelle d’une instruction client&gt;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drawing>
          <wp:inline distB="0" distT="0" distL="0" distR="0">
            <wp:extent cx="5753100" cy="1009650"/>
            <wp:effectExtent b="0" l="0" r="0" t="0"/>
            <wp:docPr descr="InstructionsClient" id="19" name="image62.png"/>
            <a:graphic>
              <a:graphicData uri="http://schemas.openxmlformats.org/drawingml/2006/picture">
                <pic:pic>
                  <pic:nvPicPr>
                    <pic:cNvPr descr="InstructionsClient" id="0" name="image62.png"/>
                    <pic:cNvPicPr preferRelativeResize="0"/>
                  </pic:nvPicPr>
                  <pic:blipFill>
                    <a:blip r:embed="rId30"/>
                    <a:srcRect b="0" l="0" r="0" t="0"/>
                    <a:stretch>
                      <a:fillRect/>
                    </a:stretch>
                  </pic:blipFill>
                  <pic:spPr>
                    <a:xfrm>
                      <a:off x="0" y="0"/>
                      <a:ext cx="5753100" cy="100965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4"/>
        <w:bidiVisual w:val="0"/>
        <w:tblW w:w="10311.999999999998" w:type="dxa"/>
        <w:jc w:val="left"/>
        <w:tblInd w:w="-709.0" w:type="dxa"/>
        <w:tblLayout w:type="fixed"/>
        <w:tblLook w:val="0400"/>
      </w:tblPr>
      <w:tblGrid>
        <w:gridCol w:w="2269"/>
        <w:gridCol w:w="2268"/>
        <w:gridCol w:w="1639"/>
        <w:gridCol w:w="1337"/>
        <w:gridCol w:w="1418"/>
        <w:gridCol w:w="1381"/>
        <w:tblGridChange w:id="0">
          <w:tblGrid>
            <w:gridCol w:w="2269"/>
            <w:gridCol w:w="2268"/>
            <w:gridCol w:w="1639"/>
            <w:gridCol w:w="1337"/>
            <w:gridCol w:w="1418"/>
            <w:gridCol w:w="138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App reference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App reference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interne à l'application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client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client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du client</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optionnelles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du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 </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Rounding In</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Rounding in</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Supérieur, Inférieur, Actuel, Au plus proche</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quantité</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quantité</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FAMT, UNIT, AMOR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restante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restante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restante à instruire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 quantité éligible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 quantité éligible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total du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non validé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non validé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de l'instruction non validée</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i17xr6" w:id="178"/>
      <w:bookmarkEnd w:id="178"/>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20vgez" w:id="179"/>
      <w:bookmarkEnd w:id="179"/>
      <w:r w:rsidDel="00000000" w:rsidR="00000000" w:rsidRPr="00000000">
        <w:rPr>
          <w:rFonts w:ascii="Calibri" w:cs="Calibri" w:eastAsia="Calibri" w:hAnsi="Calibri"/>
          <w:b w:val="1"/>
          <w:color w:val="000000"/>
          <w:sz w:val="24"/>
          <w:szCs w:val="24"/>
          <w:shd w:fill="f2f2f2" w:val="clear"/>
          <w:rtl w:val="0"/>
        </w:rPr>
        <w:t xml:space="preserve">Description de l’écran &lt; Consultation de la position éligible client&gt;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h65qms" w:id="180"/>
      <w:bookmarkEnd w:id="180"/>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Consultation de la position éligible client&gt;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43575" cy="1771650"/>
            <wp:effectExtent b="0" l="0" r="0" t="0"/>
            <wp:docPr descr="EligibleClientPosition" id="20" name="image63.png"/>
            <a:graphic>
              <a:graphicData uri="http://schemas.openxmlformats.org/drawingml/2006/picture">
                <pic:pic>
                  <pic:nvPicPr>
                    <pic:cNvPr descr="EligibleClientPosition" id="0" name="image63.png"/>
                    <pic:cNvPicPr preferRelativeResize="0"/>
                  </pic:nvPicPr>
                  <pic:blipFill>
                    <a:blip r:embed="rId31"/>
                    <a:srcRect b="0" l="0" r="0" t="0"/>
                    <a:stretch>
                      <a:fillRect/>
                    </a:stretch>
                  </pic:blipFill>
                  <pic:spPr>
                    <a:xfrm>
                      <a:off x="0" y="0"/>
                      <a:ext cx="5743575" cy="177165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5"/>
        <w:bidiVisual w:val="0"/>
        <w:tblW w:w="10348.0" w:type="dxa"/>
        <w:jc w:val="left"/>
        <w:tblInd w:w="-709.0" w:type="dxa"/>
        <w:tblLayout w:type="fixed"/>
        <w:tblLook w:val="0400"/>
      </w:tblPr>
      <w:tblGrid>
        <w:gridCol w:w="2269"/>
        <w:gridCol w:w="2268"/>
        <w:gridCol w:w="1701"/>
        <w:gridCol w:w="1417"/>
        <w:gridCol w:w="1276"/>
        <w:gridCol w:w="1417"/>
        <w:tblGridChange w:id="0">
          <w:tblGrid>
            <w:gridCol w:w="2269"/>
            <w:gridCol w:w="2268"/>
            <w:gridCol w:w="1701"/>
            <w:gridCol w:w="1417"/>
            <w:gridCol w:w="1276"/>
            <w:gridCol w:w="1417"/>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objet de consultation</w:t>
            </w:r>
          </w:p>
        </w:tc>
      </w:tr>
      <w:tr>
        <w:trPr>
          <w:trHeight w:val="300" w:hRule="atLeast"/>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Processus</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Processus</w:t>
            </w:r>
          </w:p>
        </w:tc>
        <w:tc>
          <w:tcPr>
            <w:vMerge w:val="restart"/>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vMerge w:val="restart"/>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 instruction</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Entitlement</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Eligible position </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Standing client instruction </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 notification </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15t9al" w:id="181"/>
      <w:bookmarkEnd w:id="181"/>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gb3jie" w:id="182"/>
      <w:bookmarkEnd w:id="182"/>
      <w:r w:rsidDel="00000000" w:rsidR="00000000" w:rsidRPr="00000000">
        <w:rPr>
          <w:rFonts w:ascii="Calibri" w:cs="Calibri" w:eastAsia="Calibri" w:hAnsi="Calibri"/>
          <w:b w:val="1"/>
          <w:color w:val="000000"/>
          <w:sz w:val="24"/>
          <w:szCs w:val="24"/>
          <w:shd w:fill="f2f2f2" w:val="clear"/>
          <w:rtl w:val="0"/>
        </w:rPr>
        <w:t xml:space="preserve">Description de l’écran &lt; Création d’un paiement marché&gt;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vgdtq7" w:id="183"/>
      <w:bookmarkEnd w:id="183"/>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 paiement marché&gt;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drawing>
          <wp:inline distB="0" distT="0" distL="0" distR="0">
            <wp:extent cx="5762625" cy="2409825"/>
            <wp:effectExtent b="0" l="0" r="0" t="0"/>
            <wp:docPr descr="Market Payment" id="21" name="image64.png"/>
            <a:graphic>
              <a:graphicData uri="http://schemas.openxmlformats.org/drawingml/2006/picture">
                <pic:pic>
                  <pic:nvPicPr>
                    <pic:cNvPr descr="Market Payment" id="0" name="image64.png"/>
                    <pic:cNvPicPr preferRelativeResize="0"/>
                  </pic:nvPicPr>
                  <pic:blipFill>
                    <a:blip r:embed="rId32"/>
                    <a:srcRect b="0" l="0" r="0" t="0"/>
                    <a:stretch>
                      <a:fillRect/>
                    </a:stretch>
                  </pic:blipFill>
                  <pic:spPr>
                    <a:xfrm>
                      <a:off x="0" y="0"/>
                      <a:ext cx="5762625" cy="240982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6"/>
        <w:bidiVisual w:val="0"/>
        <w:tblW w:w="10417.0" w:type="dxa"/>
        <w:jc w:val="left"/>
        <w:tblInd w:w="-709.0" w:type="dxa"/>
        <w:tblLayout w:type="fixed"/>
        <w:tblLook w:val="0400"/>
      </w:tblPr>
      <w:tblGrid>
        <w:gridCol w:w="2797"/>
        <w:gridCol w:w="2105"/>
        <w:gridCol w:w="2278"/>
        <w:gridCol w:w="1200"/>
        <w:gridCol w:w="631"/>
        <w:gridCol w:w="1406"/>
        <w:tblGridChange w:id="0">
          <w:tblGrid>
            <w:gridCol w:w="2797"/>
            <w:gridCol w:w="2105"/>
            <w:gridCol w:w="2278"/>
            <w:gridCol w:w="1200"/>
            <w:gridCol w:w="631"/>
            <w:gridCol w:w="1406"/>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Données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OSTs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options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du paiement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Autres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Dépositaire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Dépositaire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comptes nostro titres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Centralisateur du paiement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Pm reference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Pm reference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reference mouvement encours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Related Mkt ent ref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Related Mkt ent ref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Exécution marché reliée</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Paiement Marché espèce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 Out, none</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espèce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espèce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espèce du dépositaire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Brut, Net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MAD</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Brut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Brut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Net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Net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Commissions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marché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 taxe Actuelle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 taxe actuelle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Taxe marché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valeur du paiement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Paiement Marché titre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principale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principale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paiement titre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Forme du 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Forme du 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Porteur ou nominatif</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 Out, none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du paiement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UNIT, FAMT, AMOR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valeur du paiement </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3fg1ce0" w:id="184"/>
      <w:bookmarkEnd w:id="184"/>
      <w:r w:rsidDel="00000000" w:rsidR="00000000" w:rsidRPr="00000000">
        <w:rPr>
          <w:rFonts w:ascii="Calibri" w:cs="Calibri" w:eastAsia="Calibri" w:hAnsi="Calibri"/>
          <w:b w:val="1"/>
          <w:smallCaps w:val="1"/>
          <w:sz w:val="32"/>
          <w:szCs w:val="32"/>
          <w:rtl w:val="0"/>
        </w:rPr>
        <w:t xml:space="preserve">Paramétrage</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ulbmlt" w:id="185"/>
      <w:bookmarkEnd w:id="185"/>
      <w:r w:rsidDel="00000000" w:rsidR="00000000" w:rsidRPr="00000000">
        <w:rPr>
          <w:rFonts w:ascii="Calibri" w:cs="Calibri" w:eastAsia="Calibri" w:hAnsi="Calibri"/>
          <w:b w:val="1"/>
          <w:color w:val="000000"/>
          <w:sz w:val="26"/>
          <w:szCs w:val="26"/>
          <w:shd w:fill="d9d9d9" w:val="clear"/>
          <w:rtl w:val="0"/>
        </w:rPr>
        <w:t xml:space="preserve">Tableau de bord</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Ceci est une représentation des nœuds les plus importantes configurées au niveau de MegaCor, ainsi que les taches respectives à chaque nœud.</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47"/>
        <w:bidiVisual w:val="0"/>
        <w:tblW w:w="9144.0" w:type="dxa"/>
        <w:jc w:val="left"/>
        <w:tblInd w:w="-15.0" w:type="dxa"/>
        <w:tblLayout w:type="fixed"/>
        <w:tblLook w:val="0400"/>
      </w:tblPr>
      <w:tblGrid>
        <w:gridCol w:w="3694"/>
        <w:gridCol w:w="5450"/>
        <w:tblGridChange w:id="0">
          <w:tblGrid>
            <w:gridCol w:w="3694"/>
            <w:gridCol w:w="545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Nœud </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Tâche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Late Trade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sur flux poste détachement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Réclamation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 à ajouter</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à désactiver</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d'intérêts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des dividendes</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Data cleansing</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Flux ignorés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ISIN inexistant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espèce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Rappel date paiement</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Opération sur 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Préliminaire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Activée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à activer</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annulée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Détachement d'intérêts</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Exécutions marché non réconciliées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Mouvements espèce à réconcilier </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Mouvements titres à réconcilier</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Tâches à faire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Calculer exécutions client</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Calculer exécutions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Alertes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Instructions en suspens </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 partielle espèce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 partielle titre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4ekz59m" w:id="186"/>
      <w:bookmarkEnd w:id="186"/>
      <w:r w:rsidDel="00000000" w:rsidR="00000000" w:rsidRPr="00000000">
        <w:rPr>
          <w:rFonts w:ascii="Calibri" w:cs="Calibri" w:eastAsia="Calibri" w:hAnsi="Calibri"/>
          <w:b w:val="1"/>
          <w:color w:val="000000"/>
          <w:sz w:val="26"/>
          <w:szCs w:val="26"/>
          <w:shd w:fill="d9d9d9" w:val="clear"/>
          <w:rtl w:val="0"/>
        </w:rPr>
        <w:t xml:space="preserve">Profils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profils des utilisateurs à configurer dans l’application :</w:t>
      </w:r>
      <w:r w:rsidDel="00000000" w:rsidR="00000000" w:rsidRPr="00000000">
        <w:rPr>
          <w:rtl w:val="0"/>
        </w:rPr>
      </w:r>
    </w:p>
    <w:p w:rsidR="00000000" w:rsidDel="00000000" w:rsidP="00000000" w:rsidRDefault="00000000" w:rsidRPr="00000000">
      <w:pPr>
        <w:numPr>
          <w:ilvl w:val="0"/>
          <w:numId w:val="37"/>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Langue : Français</w:t>
      </w:r>
      <w:r w:rsidDel="00000000" w:rsidR="00000000" w:rsidRPr="00000000">
        <w:rPr>
          <w:rtl w:val="0"/>
        </w:rPr>
      </w:r>
    </w:p>
    <w:p w:rsidR="00000000" w:rsidDel="00000000" w:rsidP="00000000" w:rsidRDefault="00000000" w:rsidRPr="00000000">
      <w:pPr>
        <w:numPr>
          <w:ilvl w:val="0"/>
          <w:numId w:val="37"/>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37"/>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des montants et chiffres : En règles avec les devises utilisées.</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2tq9fhf" w:id="187"/>
      <w:bookmarkEnd w:id="187"/>
      <w:r w:rsidDel="00000000" w:rsidR="00000000" w:rsidRPr="00000000">
        <w:rPr>
          <w:rFonts w:ascii="Calibri" w:cs="Calibri" w:eastAsia="Calibri" w:hAnsi="Calibri"/>
          <w:b w:val="1"/>
          <w:color w:val="000000"/>
          <w:sz w:val="26"/>
          <w:szCs w:val="26"/>
          <w:shd w:fill="d9d9d9" w:val="clear"/>
          <w:rtl w:val="0"/>
        </w:rPr>
        <w:t xml:space="preserve">Taxes et fiscalité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Se référer à la matrice de taxe pour les OST marché local.</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8vjpp8" w:id="188"/>
      <w:bookmarkEnd w:id="188"/>
      <w:r w:rsidDel="00000000" w:rsidR="00000000" w:rsidRPr="00000000">
        <w:rPr>
          <w:rFonts w:ascii="Calibri" w:cs="Calibri" w:eastAsia="Calibri" w:hAnsi="Calibri"/>
          <w:b w:val="1"/>
          <w:color w:val="000000"/>
          <w:sz w:val="26"/>
          <w:szCs w:val="26"/>
          <w:shd w:fill="d9d9d9" w:val="clear"/>
          <w:rtl w:val="0"/>
        </w:rPr>
        <w:t xml:space="preserve">Frais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Se référer à la matrice de taxe pour les OST marché local.</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demande à ce que la configuration de la commission reprend dans son contexte la référence de l’OST, car il peut y avoir une règle de frais par évènement qui prime sur le barème déjà configuré.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sv78d1" w:id="189"/>
      <w:bookmarkEnd w:id="189"/>
      <w:r w:rsidDel="00000000" w:rsidR="00000000" w:rsidRPr="00000000">
        <w:rPr>
          <w:rFonts w:ascii="Calibri" w:cs="Calibri" w:eastAsia="Calibri" w:hAnsi="Calibri"/>
          <w:b w:val="1"/>
          <w:color w:val="000000"/>
          <w:sz w:val="26"/>
          <w:szCs w:val="26"/>
          <w:shd w:fill="d9d9d9" w:val="clear"/>
          <w:rtl w:val="0"/>
        </w:rPr>
        <w:t xml:space="preserve">Comptabilité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Se référer aux spécifications des schémas comptables relatives aux opérations sur titres.</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280hiku" w:id="190"/>
      <w:bookmarkEnd w:id="190"/>
      <w:r w:rsidDel="00000000" w:rsidR="00000000" w:rsidRPr="00000000">
        <w:rPr>
          <w:rFonts w:ascii="Calibri" w:cs="Calibri" w:eastAsia="Calibri" w:hAnsi="Calibri"/>
          <w:b w:val="1"/>
          <w:color w:val="000000"/>
          <w:sz w:val="26"/>
          <w:szCs w:val="26"/>
          <w:shd w:fill="d9d9d9" w:val="clear"/>
          <w:rtl w:val="0"/>
        </w:rPr>
        <w:t xml:space="preserve">Batches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Ci-joint la liste principale des processus batches qui doivent être configurés pour automatiser certains processus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Création du paiement marché titre in depuis le fichier RSM</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Création du paiement marché out depuis le fichier RCQ</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des OST intérêts et rédemption depuis le tableau d’amortissement</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des alertes sur les OST sur flux en poste détachement</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Déblocage  automatique des positions à J+1 date assemblée générale</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de la comptabilité espèce pour les opérations journalières</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n5rssn" w:id="191"/>
      <w:bookmarkEnd w:id="191"/>
      <w:r w:rsidDel="00000000" w:rsidR="00000000" w:rsidRPr="00000000">
        <w:rPr>
          <w:rFonts w:ascii="Calibri" w:cs="Calibri" w:eastAsia="Calibri" w:hAnsi="Calibri"/>
          <w:b w:val="1"/>
          <w:color w:val="000000"/>
          <w:sz w:val="26"/>
          <w:szCs w:val="26"/>
          <w:shd w:fill="d9d9d9" w:val="clear"/>
          <w:rtl w:val="0"/>
        </w:rPr>
        <w:t xml:space="preserve">Contraintes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Identifier les contraintes dans les domaines suivants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Fonctionnel</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Technique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Règlementaire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Organisationnel</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Performance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Logistique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Sécurité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75fbgg" w:id="192"/>
      <w:bookmarkEnd w:id="192"/>
      <w:r w:rsidDel="00000000" w:rsidR="00000000" w:rsidRPr="00000000">
        <w:rPr>
          <w:rFonts w:ascii="Calibri" w:cs="Calibri" w:eastAsia="Calibri" w:hAnsi="Calibri"/>
          <w:b w:val="1"/>
          <w:color w:val="000000"/>
          <w:sz w:val="26"/>
          <w:szCs w:val="26"/>
          <w:shd w:fill="d9d9d9" w:val="clear"/>
          <w:rtl w:val="0"/>
        </w:rPr>
        <w:t xml:space="preserve">Annexes</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Ci-joint les Swifts standards pour les OSTs les plus courantes gérées par Megara</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8"/>
        <w:bidiVisual w:val="0"/>
        <w:tblW w:w="9089.0" w:type="dxa"/>
        <w:jc w:val="left"/>
        <w:tblInd w:w="-17.0" w:type="dxa"/>
        <w:tblLayout w:type="fixed"/>
        <w:tblLook w:val="0400"/>
      </w:tblPr>
      <w:tblGrid>
        <w:gridCol w:w="4740"/>
        <w:gridCol w:w="2223"/>
        <w:gridCol w:w="2126"/>
        <w:tblGridChange w:id="0">
          <w:tblGrid>
            <w:gridCol w:w="4740"/>
            <w:gridCol w:w="2223"/>
            <w:gridCol w:w="2126"/>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opération sur titre </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MT564</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MT566</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DVCA</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2" name="image65.png"/>
                  <a:graphic>
                    <a:graphicData uri="http://schemas.openxmlformats.org/drawingml/2006/picture">
                      <pic:pic>
                        <pic:nvPicPr>
                          <pic:cNvPr id="0" name="image65.png"/>
                          <pic:cNvPicPr preferRelativeResize="0"/>
                        </pic:nvPicPr>
                        <pic:blipFill>
                          <a:blip r:embed="rId33"/>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3" name="image66.png"/>
                  <a:graphic>
                    <a:graphicData uri="http://schemas.openxmlformats.org/drawingml/2006/picture">
                      <pic:pic>
                        <pic:nvPicPr>
                          <pic:cNvPr id="0" name="image66.png"/>
                          <pic:cNvPicPr preferRelativeResize="0"/>
                        </pic:nvPicPr>
                        <pic:blipFill>
                          <a:blip r:embed="rId34"/>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DVOP</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4" name="image67.png"/>
                  <a:graphic>
                    <a:graphicData uri="http://schemas.openxmlformats.org/drawingml/2006/picture">
                      <pic:pic>
                        <pic:nvPicPr>
                          <pic:cNvPr id="0" name="image67.png"/>
                          <pic:cNvPicPr preferRelativeResize="0"/>
                        </pic:nvPicPr>
                        <pic:blipFill>
                          <a:blip r:embed="rId35"/>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5" name="image68.png"/>
                  <a:graphic>
                    <a:graphicData uri="http://schemas.openxmlformats.org/drawingml/2006/picture">
                      <pic:pic>
                        <pic:nvPicPr>
                          <pic:cNvPr id="0" name="image68.png"/>
                          <pic:cNvPicPr preferRelativeResize="0"/>
                        </pic:nvPicPr>
                        <pic:blipFill>
                          <a:blip r:embed="rId36"/>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INTR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6"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7" name="image70.png"/>
                  <a:graphic>
                    <a:graphicData uri="http://schemas.openxmlformats.org/drawingml/2006/picture">
                      <pic:pic>
                        <pic:nvPicPr>
                          <pic:cNvPr id="0" name="image70.png"/>
                          <pic:cNvPicPr preferRelativeResize="0"/>
                        </pic:nvPicPr>
                        <pic:blipFill>
                          <a:blip r:embed="rId38"/>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REDM</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8"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9"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RHDI</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0"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1"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2"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3"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EXOF</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4" name="image57.png"/>
                  <a:graphic>
                    <a:graphicData uri="http://schemas.openxmlformats.org/drawingml/2006/picture">
                      <pic:pic>
                        <pic:nvPicPr>
                          <pic:cNvPr id="0" name="image57.png"/>
                          <pic:cNvPicPr preferRelativeResize="0"/>
                        </pic:nvPicPr>
                        <pic:blipFill>
                          <a:blip r:embed="rId45"/>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5"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BONU</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6" name="image59.png"/>
                  <a:graphic>
                    <a:graphicData uri="http://schemas.openxmlformats.org/drawingml/2006/picture">
                      <pic:pic>
                        <pic:nvPicPr>
                          <pic:cNvPr id="0" name="image59.png"/>
                          <pic:cNvPicPr preferRelativeResize="0"/>
                        </pic:nvPicPr>
                        <pic:blipFill>
                          <a:blip r:embed="rId47"/>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7" name="image60.png"/>
                  <a:graphic>
                    <a:graphicData uri="http://schemas.openxmlformats.org/drawingml/2006/picture">
                      <pic:pic>
                        <pic:nvPicPr>
                          <pic:cNvPr id="0" name="image60.png"/>
                          <pic:cNvPicPr preferRelativeResize="0"/>
                        </pic:nvPicPr>
                        <pic:blipFill>
                          <a:blip r:embed="rId48"/>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TEND</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3"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contextualSpacing w:val="0"/>
        <w:rPr>
          <w:color w:val="ff0000"/>
        </w:rPr>
      </w:pPr>
      <w:r w:rsidDel="00000000" w:rsidR="00000000" w:rsidRPr="00000000">
        <w:rPr>
          <w:color w:val="ff0000"/>
          <w:rtl w:val="0"/>
        </w:rPr>
        <w:t xml:space="preserve">Remarque AWB : Avoir la possibilité de notifier (MT564) et de confirmer (MT566) toutes les OST gérées par megara conformément au standard de MEGARA (Les SLA de notification seront transmis par AWB)</w:t>
      </w:r>
    </w:p>
    <w:p w:rsidR="00000000" w:rsidDel="00000000" w:rsidP="00000000" w:rsidRDefault="00000000" w:rsidRPr="00000000">
      <w:pPr>
        <w:pBdr/>
        <w:contextualSpacing w:val="0"/>
        <w:rPr/>
      </w:pPr>
      <w:r w:rsidDel="00000000" w:rsidR="00000000" w:rsidRPr="00000000">
        <w:rPr>
          <w:rtl w:val="0"/>
        </w:rPr>
      </w:r>
    </w:p>
    <w:sectPr>
      <w:headerReference r:id="rId51" w:type="default"/>
      <w:headerReference r:id="rId52" w:type="first"/>
      <w:footerReference r:id="rId53" w:type="default"/>
      <w:footerReference r:id="rId54" w:type="first"/>
      <w:pgSz w:h="16838" w:w="11906"/>
      <w:pgMar w:bottom="1417" w:top="1417" w:left="1417" w:right="1133"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Cambria"/>
  <w:font w:name="Georgia"/>
  <w:font w:name="Arial"/>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50"/>
      <w:bidiVisual w:val="0"/>
      <w:tblW w:w="9288.0" w:type="dxa"/>
      <w:jc w:val="left"/>
      <w:tblInd w:w="-291.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534"/>
      <w:gridCol w:w="1395"/>
      <w:gridCol w:w="977"/>
      <w:gridCol w:w="1867"/>
      <w:gridCol w:w="1696"/>
      <w:gridCol w:w="901"/>
      <w:gridCol w:w="918"/>
      <w:tblGridChange w:id="0">
        <w:tblGrid>
          <w:gridCol w:w="1534"/>
          <w:gridCol w:w="1395"/>
          <w:gridCol w:w="977"/>
          <w:gridCol w:w="1867"/>
          <w:gridCol w:w="1696"/>
          <w:gridCol w:w="901"/>
          <w:gridCol w:w="918"/>
        </w:tblGrid>
      </w:tblGridChange>
    </w:tblGrid>
    <w:tr>
      <w:tc>
        <w:tcPr>
          <w:tcBorders>
            <w:top w:color="d9d9d9" w:space="0" w:sz="4" w:val="single"/>
            <w:left w:color="d9d9d9" w:space="0" w:sz="4" w:val="single"/>
            <w:bottom w:color="d9d9d9" w:space="0" w:sz="4" w:val="single"/>
            <w:right w:color="d9d9d9" w:space="0" w:sz="4" w:val="single"/>
          </w:tcBorders>
          <w:shd w:fill="f2f2f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V1.2</w:t>
          </w:r>
        </w:p>
      </w:tc>
      <w:tc>
        <w:tcPr>
          <w:tcBorders>
            <w:top w:color="d9d9d9" w:space="0" w:sz="4" w:val="single"/>
            <w:left w:color="d9d9d9" w:space="0" w:sz="4" w:val="single"/>
            <w:bottom w:color="d9d9d9" w:space="0" w:sz="4" w:val="single"/>
            <w:right w:color="d9d9d9" w:space="0" w:sz="4" w:val="single"/>
          </w:tcBorders>
          <w:shd w:fill="ffffff"/>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Date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spacing w:after="346" w:before="0" w:line="240" w:lineRule="auto"/>
            <w:contextualSpacing w:val="0"/>
            <w:jc w:val="center"/>
            <w:rPr>
              <w:rFonts w:ascii="Calibri" w:cs="Calibri" w:eastAsia="Calibri" w:hAnsi="Calibri"/>
              <w:b w:val="1"/>
              <w:i w:val="1"/>
              <w:sz w:val="18"/>
              <w:szCs w:val="18"/>
            </w:rPr>
          </w:pPr>
          <w:r w:rsidDel="00000000" w:rsidR="00000000" w:rsidRPr="00000000">
            <w:rPr>
              <w:rFonts w:ascii="Calibri" w:cs="Calibri" w:eastAsia="Calibri" w:hAnsi="Calibri"/>
              <w:b w:val="1"/>
              <w:sz w:val="18"/>
              <w:szCs w:val="18"/>
              <w:rtl w:val="0"/>
            </w:rPr>
            <w:t xml:space="preserve">12/02/2015</w:t>
          </w:r>
          <w:r w:rsidDel="00000000" w:rsidR="00000000" w:rsidRPr="00000000">
            <w:rPr>
              <w:rtl w:val="0"/>
            </w:rPr>
          </w:r>
        </w:p>
      </w:tc>
      <w:tc>
        <w:tcPr>
          <w:gridSpan w:val="2"/>
          <w:tcBorders>
            <w:top w:color="000000" w:space="0" w:sz="0" w:val="nil"/>
            <w:left w:color="d9d9d9" w:space="0" w:sz="4" w:val="single"/>
            <w:bottom w:color="000000" w:space="0" w:sz="0" w:val="nil"/>
            <w:right w:color="d9d9d9" w:space="0" w:sz="4" w:val="single"/>
          </w:tcBorders>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vMerge w:val="restart"/>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Page </w:t>
          </w:r>
          <w:r w:rsidDel="00000000" w:rsidR="00000000" w:rsidRPr="00000000">
            <w:rPr>
              <w:rFonts w:ascii="Calibri" w:cs="Calibri" w:eastAsia="Calibri" w:hAnsi="Calibri"/>
              <w:b w:val="1"/>
              <w:sz w:val="18"/>
              <w:szCs w:val="18"/>
            </w:rPr>
            <w:fldChar w:fldCharType="begin"/>
            <w:instrText xml:space="preserve">PAGE</w:instrText>
            <w:fldChar w:fldCharType="separate"/>
            <w:fldChar w:fldCharType="end"/>
          </w:r>
          <w:r w:rsidDel="00000000" w:rsidR="00000000" w:rsidRPr="00000000">
            <w:rPr>
              <w:rFonts w:ascii="Calibri" w:cs="Calibri" w:eastAsia="Calibri" w:hAnsi="Calibri"/>
              <w:b w:val="1"/>
              <w:sz w:val="18"/>
              <w:szCs w:val="18"/>
              <w:rtl w:val="0"/>
            </w:rPr>
            <w:t xml:space="preserve">/</w:t>
          </w:r>
          <w:r w:rsidDel="00000000" w:rsidR="00000000" w:rsidRPr="00000000">
            <w:rPr>
              <w:rFonts w:ascii="Calibri" w:cs="Calibri" w:eastAsia="Calibri" w:hAnsi="Calibri"/>
              <w:b w:val="0"/>
              <w:sz w:val="22"/>
              <w:szCs w:val="22"/>
            </w:rPr>
            <w:fldChar w:fldCharType="begin"/>
            <w:instrText xml:space="preserve">NUMPAGES</w:instrText>
            <w:fldChar w:fldCharType="separate"/>
            <w:fldChar w:fldCharType="end"/>
          </w:r>
          <w:r w:rsidDel="00000000" w:rsidR="00000000" w:rsidRPr="00000000">
            <w:rPr>
              <w:rtl w:val="0"/>
            </w:rPr>
          </w:r>
        </w:p>
      </w:tc>
    </w:tr>
    <w:tr>
      <w:trPr>
        <w:trHeight w:val="60" w:hRule="atLeast"/>
      </w:trPr>
      <w:tc>
        <w:tcPr>
          <w:gridSpan w:val="4"/>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Index_Version Modèle </w:t>
          </w:r>
        </w:p>
      </w:tc>
      <w:tc>
        <w:tcPr>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MOD_014_V2.0</w:t>
          </w:r>
        </w:p>
      </w:tc>
      <w:tc>
        <w:tcPr>
          <w:tcBorders>
            <w:top w:color="000000" w:space="0" w:sz="0" w:val="nil"/>
            <w:left w:color="d9d9d9" w:space="0" w:sz="4" w:val="single"/>
            <w:bottom w:color="000000" w:space="0" w:sz="0" w:val="nil"/>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vMerge w:val="continue"/>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r>
  </w:tbl>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47" name=""/>
              <a:graphic>
                <a:graphicData uri="http://schemas.microsoft.com/office/word/2010/wordprocessingShape">
                  <wps:wsp>
                    <wps:cNvSpPr/>
                    <wps:cNvPr id="2" name="Shape 2"/>
                    <wps:spPr>
                      <a:xfrm>
                        <a:off x="1565845" y="3667923"/>
                        <a:ext cx="7560309" cy="2241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Calibri" w:cs="Calibri" w:eastAsia="Calibri" w:hAnsi="Calibri"/>
                              <w:b w:val="1"/>
                              <w:i w:val="1"/>
                              <w:smallCaps w:val="0"/>
                              <w:strike w:val="0"/>
                              <w:color w:val="000000"/>
                              <w:sz w:val="16"/>
                              <w:vertAlign w:val="baseline"/>
                            </w:rPr>
                            <w:t xml:space="preserve">Ce document est la propriété d’Attijariwafabank. Son usage est strictement interne.</w:t>
                          </w:r>
                        </w:p>
                      </w:txbxContent>
                    </wps:txbx>
                    <wps:bodyPr anchorCtr="0" anchor="ctr" bIns="38100" lIns="88900" rIns="88900" tIns="38100"/>
                  </wps:wsp>
                </a:graphicData>
              </a:graphic>
            </wp:anchor>
          </w:drawing>
        </mc:Choice>
        <mc:Fallback>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47"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7569200" cy="228600"/>
                      </a:xfrm>
                      <a:prstGeom prst="rect"/>
                      <a:ln/>
                    </pic:spPr>
                  </pic:pic>
                </a:graphicData>
              </a:graphic>
            </wp:anchor>
          </w:drawing>
        </mc:Fallback>
      </mc:AlternateContent>
    </w:r>
    <w:r w:rsidDel="00000000" w:rsidR="00000000" w:rsidRPr="00000000">
      <w:drawing>
        <wp:anchor allowOverlap="1" behindDoc="0" distB="0" distT="0" distL="114300" distR="114300" hidden="0" layoutInCell="0" locked="0" relativeHeight="0" simplePos="0">
          <wp:simplePos x="0" y="0"/>
          <wp:positionH relativeFrom="margin">
            <wp:posOffset>6213475</wp:posOffset>
          </wp:positionH>
          <wp:positionV relativeFrom="paragraph">
            <wp:posOffset>-38099</wp:posOffset>
          </wp:positionV>
          <wp:extent cx="429260" cy="394335"/>
          <wp:effectExtent b="0" l="0" r="0" t="0"/>
          <wp:wrapNone/>
          <wp:docPr id="7" name="image33.png"/>
          <a:graphic>
            <a:graphicData uri="http://schemas.openxmlformats.org/drawingml/2006/picture">
              <pic:pic>
                <pic:nvPicPr>
                  <pic:cNvPr id="0" name="image33.png"/>
                  <pic:cNvPicPr preferRelativeResize="0"/>
                </pic:nvPicPr>
                <pic:blipFill>
                  <a:blip r:embed="rId2"/>
                  <a:srcRect b="0" l="0" r="0" t="0"/>
                  <a:stretch>
                    <a:fillRect/>
                  </a:stretch>
                </pic:blipFill>
                <pic:spPr>
                  <a:xfrm>
                    <a:off x="0" y="0"/>
                    <a:ext cx="429260" cy="3943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49"/>
      <w:bidiVisual w:val="0"/>
      <w:tblW w:w="7547.0" w:type="dxa"/>
      <w:jc w:val="left"/>
      <w:tblInd w:w="1411.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000"/>
    </w:tblPr>
    <w:tblGrid>
      <w:gridCol w:w="3684"/>
      <w:gridCol w:w="3863"/>
      <w:tblGridChange w:id="0">
        <w:tblGrid>
          <w:gridCol w:w="3684"/>
          <w:gridCol w:w="3863"/>
        </w:tblGrid>
      </w:tblGridChange>
    </w:tblGrid>
    <w:tr>
      <w:trPr>
        <w:trHeight w:val="280" w:hRule="atLeast"/>
      </w:trPr>
      <w:tc>
        <w:tcPr>
          <w:shd w:fill="f2f2f2"/>
          <w:vAlign w:val="center"/>
        </w:tcPr>
        <w:p w:rsidR="00000000" w:rsidDel="00000000" w:rsidP="00000000" w:rsidRDefault="00000000" w:rsidRPr="00000000">
          <w:pPr>
            <w:pBdr/>
            <w:tabs>
              <w:tab w:val="center" w:pos="4536"/>
              <w:tab w:val="right" w:pos="9072"/>
            </w:tabs>
            <w:spacing w:after="0" w:before="0" w:line="240" w:lineRule="auto"/>
            <w:contextualSpacing w:val="0"/>
            <w:rPr>
              <w:rFonts w:ascii="Calibri" w:cs="Calibri" w:eastAsia="Calibri" w:hAnsi="Calibri"/>
              <w:b w:val="1"/>
              <w:sz w:val="18"/>
              <w:szCs w:val="18"/>
            </w:rPr>
          </w:pPr>
          <w:r w:rsidDel="00000000" w:rsidR="00000000" w:rsidRPr="00000000">
            <w:rPr>
              <w:rFonts w:ascii="Calibri" w:cs="Calibri" w:eastAsia="Calibri" w:hAnsi="Calibri"/>
              <w:b w:val="1"/>
              <w:sz w:val="16"/>
              <w:szCs w:val="16"/>
              <w:rtl w:val="0"/>
            </w:rPr>
            <w:t xml:space="preserve">SPECIFICATIONS FONCTIONNELLES   DETAILLEES                                                  OST MARCHE LOCAL  (MEGACOR)</w:t>
          </w: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2407920</wp:posOffset>
                </wp:positionH>
                <wp:positionV relativeFrom="paragraph">
                  <wp:posOffset>-126999</wp:posOffset>
                </wp:positionV>
                <wp:extent cx="3319145" cy="414020"/>
                <wp:effectExtent b="0" l="0" r="0" t="0"/>
                <wp:wrapSquare wrapText="bothSides" distB="0" distT="0" distL="114300" distR="114300"/>
                <wp:docPr id="4" name="image24.png"/>
                <a:graphic>
                  <a:graphicData uri="http://schemas.openxmlformats.org/drawingml/2006/picture">
                    <pic:pic>
                      <pic:nvPicPr>
                        <pic:cNvPr id="0" name="image24.png"/>
                        <pic:cNvPicPr preferRelativeResize="0"/>
                      </pic:nvPicPr>
                      <pic:blipFill>
                        <a:blip r:embed="rId1"/>
                        <a:srcRect b="0" l="0" r="0" t="0"/>
                        <a:stretch>
                          <a:fillRect/>
                        </a:stretch>
                      </pic:blipFill>
                      <pic:spPr>
                        <a:xfrm>
                          <a:off x="0" y="0"/>
                          <a:ext cx="3319145" cy="414020"/>
                        </a:xfrm>
                        <a:prstGeom prst="rect"/>
                        <a:ln/>
                      </pic:spPr>
                    </pic:pic>
                  </a:graphicData>
                </a:graphic>
              </wp:anchor>
            </w:drawing>
          </w:r>
        </w:p>
      </w:tc>
      <w:tc>
        <w:tcPr>
          <w:shd w:fill="bfbfbf"/>
          <w:vAlign w:val="center"/>
        </w:tcPr>
        <w:p w:rsidR="00000000" w:rsidDel="00000000" w:rsidP="00000000" w:rsidRDefault="00000000" w:rsidRPr="00000000">
          <w:pPr>
            <w:pBdr/>
            <w:spacing w:before="0" w:line="240" w:lineRule="auto"/>
            <w:contextualSpacing w:val="0"/>
            <w:jc w:val="center"/>
            <w:rPr>
              <w:b w:val="1"/>
              <w:sz w:val="18"/>
              <w:szCs w:val="18"/>
            </w:rPr>
          </w:pPr>
          <w:r w:rsidDel="00000000" w:rsidR="00000000" w:rsidRPr="00000000">
            <w:rPr>
              <w:b w:val="1"/>
              <w:sz w:val="18"/>
              <w:szCs w:val="18"/>
              <w:rtl w:val="0"/>
            </w:rPr>
            <w:t xml:space="preserve">P14020 – REFONTE CHAINE TITRES</w:t>
          </w:r>
        </w:p>
      </w:tc>
    </w:tr>
  </w:tbl>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5138420</wp:posOffset>
          </wp:positionH>
          <wp:positionV relativeFrom="paragraph">
            <wp:posOffset>52070</wp:posOffset>
          </wp:positionV>
          <wp:extent cx="1069975" cy="1052195"/>
          <wp:effectExtent b="0" l="0" r="0" t="0"/>
          <wp:wrapSquare wrapText="bothSides" distB="0" distT="0" distL="114300" distR="114300"/>
          <wp:docPr descr="Logo AWB.bmp" id="5" name="image31.png"/>
          <a:graphic>
            <a:graphicData uri="http://schemas.openxmlformats.org/drawingml/2006/picture">
              <pic:pic>
                <pic:nvPicPr>
                  <pic:cNvPr descr="Logo AWB.bmp" id="0" name="image31.png"/>
                  <pic:cNvPicPr preferRelativeResize="0"/>
                </pic:nvPicPr>
                <pic:blipFill>
                  <a:blip r:embed="rId1"/>
                  <a:srcRect b="0" l="0" r="0" t="0"/>
                  <a:stretch>
                    <a:fillRect/>
                  </a:stretch>
                </pic:blipFill>
                <pic:spPr>
                  <a:xfrm>
                    <a:off x="0" y="0"/>
                    <a:ext cx="1069975" cy="1052195"/>
                  </a:xfrm>
                  <a:prstGeom prst="rect"/>
                  <a:ln/>
                </pic:spPr>
              </pic:pic>
            </a:graphicData>
          </a:graphic>
        </wp:anchor>
      </w:drawing>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1685925" cy="390525"/>
          <wp:effectExtent b="0" l="0" r="0" t="0"/>
          <wp:docPr descr="téléchargement.jpg" id="6" name="image32.jpg"/>
          <a:graphic>
            <a:graphicData uri="http://schemas.openxmlformats.org/drawingml/2006/picture">
              <pic:pic>
                <pic:nvPicPr>
                  <pic:cNvPr descr="téléchargement.jpg" id="0" name="image32.jpg"/>
                  <pic:cNvPicPr preferRelativeResize="0"/>
                </pic:nvPicPr>
                <pic:blipFill>
                  <a:blip r:embed="rId2"/>
                  <a:srcRect b="0" l="0" r="0" t="0"/>
                  <a:stretch>
                    <a:fillRect/>
                  </a:stretch>
                </pic:blipFill>
                <pic:spPr>
                  <a:xfrm>
                    <a:off x="0" y="0"/>
                    <a:ext cx="1685925" cy="390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9">
    <w:lvl w:ilvl="0">
      <w:start w:val="1"/>
      <w:numFmt w:val="bullet"/>
      <w:lvlText w:val="●"/>
      <w:lvlJc w:val="left"/>
      <w:pPr>
        <w:ind w:left="1440" w:firstLine="1080"/>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1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0">
    <w:lvl w:ilvl="0">
      <w:start w:val="1"/>
      <w:numFmt w:val="decimal"/>
      <w:lvlText w:val="%1"/>
      <w:lvlJc w:val="left"/>
      <w:pPr>
        <w:ind w:left="432" w:firstLine="0"/>
      </w:pPr>
      <w:rPr/>
    </w:lvl>
    <w:lvl w:ilvl="1">
      <w:start w:val="1"/>
      <w:numFmt w:val="decimal"/>
      <w:lvlText w:val="%1.%2"/>
      <w:lvlJc w:val="left"/>
      <w:pPr>
        <w:ind w:left="576" w:firstLine="0"/>
      </w:pPr>
      <w:rPr/>
    </w:lvl>
    <w:lvl w:ilvl="2">
      <w:start w:val="1"/>
      <w:numFmt w:val="decimal"/>
      <w:lvlText w:val="%1.%2.%3"/>
      <w:lvlJc w:val="left"/>
      <w:pPr>
        <w:ind w:left="720" w:firstLine="0"/>
      </w:pPr>
      <w:rPr>
        <w:b w:val="0"/>
        <w:i w:val="0"/>
        <w:smallCaps w:val="0"/>
        <w:strike w:val="0"/>
        <w:u w:val="none"/>
        <w:vertAlign w:val="baseline"/>
      </w:rPr>
    </w:lvl>
    <w:lvl w:ilvl="3">
      <w:start w:val="1"/>
      <w:numFmt w:val="decimal"/>
      <w:lvlText w:val="%1.%2.%3.%4"/>
      <w:lvlJc w:val="left"/>
      <w:pPr>
        <w:ind w:left="864" w:firstLine="0"/>
      </w:pPr>
      <w:rPr>
        <w:b w:val="0"/>
      </w:rPr>
    </w:lvl>
    <w:lvl w:ilvl="4">
      <w:start w:val="1"/>
      <w:numFmt w:val="decimal"/>
      <w:lvlText w:val="%1.%2.%3.%4.%5"/>
      <w:lvlJc w:val="left"/>
      <w:pPr>
        <w:ind w:left="1008" w:firstLine="0"/>
      </w:pPr>
      <w:rPr/>
    </w:lvl>
    <w:lvl w:ilvl="5">
      <w:start w:val="1"/>
      <w:numFmt w:val="decimal"/>
      <w:lvlText w:val="%1.%2.%3.%4.%5.%6"/>
      <w:lvlJc w:val="left"/>
      <w:pPr>
        <w:ind w:left="1152" w:firstLine="0"/>
      </w:pPr>
      <w:rPr/>
    </w:lvl>
    <w:lvl w:ilvl="6">
      <w:start w:val="1"/>
      <w:numFmt w:val="decimal"/>
      <w:lvlText w:val="%1.%2.%3.%4.%5.%6.%7"/>
      <w:lvlJc w:val="left"/>
      <w:pPr>
        <w:ind w:left="1296" w:firstLine="0"/>
      </w:pPr>
      <w:rPr/>
    </w:lvl>
    <w:lvl w:ilvl="7">
      <w:start w:val="1"/>
      <w:numFmt w:val="decimal"/>
      <w:lvlText w:val="%1.%2.%3.%4.%5.%6.%7.%8"/>
      <w:lvlJc w:val="left"/>
      <w:pPr>
        <w:ind w:left="1440" w:firstLine="0"/>
      </w:pPr>
      <w:rPr/>
    </w:lvl>
    <w:lvl w:ilvl="8">
      <w:start w:val="1"/>
      <w:numFmt w:val="decimal"/>
      <w:lvlText w:val="%1.%2.%3.%4.%5.%6.%7.%8.%9"/>
      <w:lvlJc w:val="left"/>
      <w:pPr>
        <w:ind w:left="1584" w:firstLine="0"/>
      </w:pPr>
      <w:rPr/>
    </w:lvl>
  </w:abstractNum>
  <w:abstractNum w:abstractNumId="2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7">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28">
    <w:lvl w:ilvl="0">
      <w:start w:val="1"/>
      <w:numFmt w:val="bullet"/>
      <w:lvlText w:val="✓"/>
      <w:lvlJc w:val="left"/>
      <w:pPr>
        <w:ind w:left="1440" w:firstLine="1080"/>
      </w:pPr>
      <w:rPr>
        <w:rFonts w:ascii="Arial" w:cs="Arial" w:eastAsia="Arial" w:hAnsi="Arial"/>
      </w:rPr>
    </w:lvl>
    <w:lvl w:ilvl="1">
      <w:start w:val="1"/>
      <w:numFmt w:val="bullet"/>
      <w:lvlText w:val="◦"/>
      <w:lvlJc w:val="left"/>
      <w:pPr>
        <w:ind w:left="1800" w:firstLine="144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
      <w:lvlJc w:val="left"/>
      <w:pPr>
        <w:ind w:left="2880" w:firstLine="2520"/>
      </w:pPr>
      <w:rPr>
        <w:rFonts w:ascii="Arial" w:cs="Arial" w:eastAsia="Arial" w:hAnsi="Arial"/>
      </w:rPr>
    </w:lvl>
    <w:lvl w:ilvl="5">
      <w:start w:val="1"/>
      <w:numFmt w:val="bullet"/>
      <w:lvlText w:val="▪"/>
      <w:lvlJc w:val="left"/>
      <w:pPr>
        <w:ind w:left="3240" w:firstLine="2880"/>
      </w:pPr>
      <w:rPr>
        <w:rFonts w:ascii="Arial" w:cs="Arial" w:eastAsia="Arial" w:hAnsi="Arial"/>
      </w:rPr>
    </w:lvl>
    <w:lvl w:ilvl="6">
      <w:start w:val="1"/>
      <w:numFmt w:val="bullet"/>
      <w:lvlText w:val="✦"/>
      <w:lvlJc w:val="left"/>
      <w:pPr>
        <w:ind w:left="3600" w:firstLine="3240"/>
      </w:pPr>
      <w:rPr>
        <w:rFonts w:ascii="Arial" w:cs="Arial" w:eastAsia="Arial" w:hAnsi="Arial"/>
      </w:rPr>
    </w:lvl>
    <w:lvl w:ilvl="7">
      <w:start w:val="1"/>
      <w:numFmt w:val="bullet"/>
      <w:lvlText w:val="◦"/>
      <w:lvlJc w:val="left"/>
      <w:pPr>
        <w:ind w:left="3960" w:firstLine="3600"/>
      </w:pPr>
      <w:rPr>
        <w:rFonts w:ascii="Arial" w:cs="Arial" w:eastAsia="Arial" w:hAnsi="Arial"/>
      </w:rPr>
    </w:lvl>
    <w:lvl w:ilvl="8">
      <w:start w:val="1"/>
      <w:numFmt w:val="bullet"/>
      <w:lvlText w:val="▪"/>
      <w:lvlJc w:val="left"/>
      <w:pPr>
        <w:ind w:left="4320" w:firstLine="3960"/>
      </w:pPr>
      <w:rPr>
        <w:rFonts w:ascii="Arial" w:cs="Arial" w:eastAsia="Arial" w:hAnsi="Arial"/>
      </w:rPr>
    </w:lvl>
  </w:abstractNum>
  <w:abstractNum w:abstractNumId="2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1">
    <w:lvl w:ilvl="0">
      <w:start w:val="1"/>
      <w:numFmt w:val="bullet"/>
      <w:lvlText w:val="●"/>
      <w:lvlJc w:val="left"/>
      <w:pPr>
        <w:ind w:left="644" w:firstLine="284.00000000000006"/>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0" w:before="480" w:line="240" w:lineRule="auto"/>
      <w:ind w:left="432" w:hanging="432"/>
    </w:pPr>
    <w:rPr>
      <w:rFonts w:ascii="Calibri" w:cs="Calibri" w:eastAsia="Calibri" w:hAnsi="Calibri"/>
      <w:b w:val="1"/>
      <w:smallCaps w:val="1"/>
      <w:sz w:val="32"/>
      <w:szCs w:val="32"/>
    </w:rPr>
  </w:style>
  <w:style w:type="paragraph" w:styleId="Heading2">
    <w:name w:val="heading 2"/>
    <w:basedOn w:val="Normal"/>
    <w:next w:val="Normal"/>
    <w:pPr>
      <w:keepNext w:val="1"/>
      <w:keepLines w:val="1"/>
      <w:pBdr/>
      <w:spacing w:after="0" w:before="200" w:line="276" w:lineRule="auto"/>
      <w:ind w:left="576" w:hanging="576"/>
    </w:pPr>
    <w:rPr>
      <w:rFonts w:ascii="Calibri" w:cs="Calibri" w:eastAsia="Calibri" w:hAnsi="Calibri"/>
      <w:b w:val="1"/>
      <w:sz w:val="26"/>
      <w:szCs w:val="26"/>
    </w:rPr>
  </w:style>
  <w:style w:type="paragraph" w:styleId="Heading3">
    <w:name w:val="heading 3"/>
    <w:basedOn w:val="Normal"/>
    <w:next w:val="Normal"/>
    <w:pPr>
      <w:keepNext w:val="1"/>
      <w:keepLines w:val="1"/>
      <w:pBdr/>
      <w:spacing w:after="0" w:before="200" w:line="276" w:lineRule="auto"/>
      <w:ind w:left="720" w:hanging="720"/>
    </w:pPr>
    <w:rPr>
      <w:rFonts w:ascii="Calibri" w:cs="Calibri" w:eastAsia="Calibri" w:hAnsi="Calibri"/>
      <w:b w:val="1"/>
      <w:sz w:val="24"/>
      <w:szCs w:val="24"/>
    </w:rPr>
  </w:style>
  <w:style w:type="paragraph" w:styleId="Heading4">
    <w:name w:val="heading 4"/>
    <w:basedOn w:val="Normal"/>
    <w:next w:val="Normal"/>
    <w:pPr>
      <w:keepNext w:val="1"/>
      <w:keepLines w:val="1"/>
      <w:pBdr/>
      <w:spacing w:after="0" w:before="200" w:line="276" w:lineRule="auto"/>
      <w:ind w:left="864" w:hanging="864"/>
    </w:pPr>
    <w:rPr>
      <w:rFonts w:ascii="Calibri" w:cs="Calibri" w:eastAsia="Calibri" w:hAnsi="Calibri"/>
      <w:b w:val="1"/>
      <w:i w:val="1"/>
      <w:sz w:val="20"/>
      <w:szCs w:val="20"/>
      <w:u w:val="single"/>
    </w:rPr>
  </w:style>
  <w:style w:type="paragraph" w:styleId="Heading5">
    <w:name w:val="heading 5"/>
    <w:basedOn w:val="Normal"/>
    <w:next w:val="Normal"/>
    <w:pPr>
      <w:keepNext w:val="1"/>
      <w:keepLines w:val="1"/>
      <w:pBdr/>
      <w:spacing w:after="0" w:before="200" w:line="276" w:lineRule="auto"/>
      <w:ind w:left="1008" w:hanging="1008"/>
    </w:pPr>
    <w:rPr>
      <w:rFonts w:ascii="Cambria" w:cs="Cambria" w:eastAsia="Cambria" w:hAnsi="Cambria"/>
      <w:b w:val="0"/>
      <w:color w:val="243f61"/>
      <w:sz w:val="22"/>
      <w:szCs w:val="22"/>
    </w:rPr>
  </w:style>
  <w:style w:type="paragraph" w:styleId="Heading6">
    <w:name w:val="heading 6"/>
    <w:basedOn w:val="Normal"/>
    <w:next w:val="Normal"/>
    <w:pPr>
      <w:keepNext w:val="1"/>
      <w:keepLines w:val="1"/>
      <w:pBdr/>
      <w:spacing w:after="0" w:before="200" w:line="276" w:lineRule="auto"/>
      <w:ind w:left="1152" w:hanging="1152"/>
    </w:pPr>
    <w:rPr>
      <w:rFonts w:ascii="Cambria" w:cs="Cambria" w:eastAsia="Cambria" w:hAnsi="Cambria"/>
      <w:b w:val="0"/>
      <w:i w:val="1"/>
      <w:color w:val="243f61"/>
      <w:sz w:val="22"/>
      <w:szCs w:val="22"/>
    </w:rPr>
  </w:style>
  <w:style w:type="paragraph" w:styleId="Title">
    <w:name w:val="Title"/>
    <w:basedOn w:val="Normal"/>
    <w:next w:val="Normal"/>
    <w:pPr>
      <w:keepNext w:val="1"/>
      <w:keepLines w:val="1"/>
      <w:pBdr/>
      <w:spacing w:after="120" w:before="480" w:line="276" w:lineRule="auto"/>
    </w:pPr>
    <w:rPr>
      <w:rFonts w:ascii="Calibri" w:cs="Calibri" w:eastAsia="Calibri" w:hAnsi="Calibri"/>
      <w:b w:val="1"/>
      <w:color w:val="000000"/>
      <w:sz w:val="72"/>
      <w:szCs w:val="72"/>
    </w:rPr>
  </w:style>
  <w:style w:type="paragraph" w:styleId="Subtitle">
    <w:name w:val="Subtitle"/>
    <w:basedOn w:val="Normal"/>
    <w:next w:val="Normal"/>
    <w:pPr>
      <w:keepNext w:val="1"/>
      <w:keepLines w:val="1"/>
      <w:pBdr/>
      <w:spacing w:after="80" w:before="360" w:line="276" w:lineRule="auto"/>
    </w:pPr>
    <w:rPr>
      <w:rFonts w:ascii="Georgia" w:cs="Georgia" w:eastAsia="Georgia" w:hAnsi="Georgia"/>
      <w:b w:val="0"/>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39" Type="http://schemas.openxmlformats.org/officeDocument/2006/relationships/image" Target="media/image34.png"/><Relationship Id="rId26" Type="http://schemas.openxmlformats.org/officeDocument/2006/relationships/image" Target="media/image87.png"/><Relationship Id="rId13" Type="http://schemas.openxmlformats.org/officeDocument/2006/relationships/image" Target="media/image74.jpg"/><Relationship Id="rId18" Type="http://schemas.openxmlformats.org/officeDocument/2006/relationships/image" Target="media/image82.png"/><Relationship Id="rId42" Type="http://schemas.openxmlformats.org/officeDocument/2006/relationships/image" Target="media/image37.png"/><Relationship Id="rId47" Type="http://schemas.openxmlformats.org/officeDocument/2006/relationships/image" Target="media/image59.png"/><Relationship Id="rId34" Type="http://schemas.openxmlformats.org/officeDocument/2006/relationships/image" Target="media/image66.png"/><Relationship Id="rId21" Type="http://schemas.openxmlformats.org/officeDocument/2006/relationships/image" Target="media/image2.png"/><Relationship Id="rId50" Type="http://schemas.openxmlformats.org/officeDocument/2006/relationships/image" Target="media/image10.png"/><Relationship Id="rId55" Type="http://schemas.openxmlformats.org/officeDocument/2006/relationships/customXml" Target="../customXml/item1.xml"/><Relationship Id="rId7" Type="http://schemas.openxmlformats.org/officeDocument/2006/relationships/hyperlink" Target="about:blank" TargetMode="External"/><Relationship Id="rId2" Type="http://schemas.openxmlformats.org/officeDocument/2006/relationships/fontTable" Target="fontTable.xml"/><Relationship Id="rId29" Type="http://schemas.openxmlformats.org/officeDocument/2006/relationships/image" Target="media/image61.png"/><Relationship Id="rId16" Type="http://schemas.openxmlformats.org/officeDocument/2006/relationships/image" Target="media/image79.png"/><Relationship Id="rId40" Type="http://schemas.openxmlformats.org/officeDocument/2006/relationships/image" Target="media/image35.png"/><Relationship Id="rId45" Type="http://schemas.openxmlformats.org/officeDocument/2006/relationships/image" Target="media/image57.png"/><Relationship Id="rId32" Type="http://schemas.openxmlformats.org/officeDocument/2006/relationships/image" Target="media/image64.png"/><Relationship Id="rId37" Type="http://schemas.openxmlformats.org/officeDocument/2006/relationships/image" Target="media/image69.png"/><Relationship Id="rId24" Type="http://schemas.openxmlformats.org/officeDocument/2006/relationships/image" Target="media/image85.png"/><Relationship Id="rId53" Type="http://schemas.openxmlformats.org/officeDocument/2006/relationships/footer" Target="footer1.xml"/><Relationship Id="rId11" Type="http://schemas.openxmlformats.org/officeDocument/2006/relationships/image" Target="media/image72.jpg"/><Relationship Id="rId5" Type="http://schemas.openxmlformats.org/officeDocument/2006/relationships/image" Target="media/image93.png"/><Relationship Id="rId19" Type="http://schemas.openxmlformats.org/officeDocument/2006/relationships/image" Target="media/image80.png"/><Relationship Id="rId43" Type="http://schemas.openxmlformats.org/officeDocument/2006/relationships/image" Target="media/image38.png"/><Relationship Id="rId4" Type="http://schemas.openxmlformats.org/officeDocument/2006/relationships/styles" Target="styles.xml"/><Relationship Id="rId9" Type="http://schemas.openxmlformats.org/officeDocument/2006/relationships/image" Target="media/image71.jpg"/><Relationship Id="rId48" Type="http://schemas.openxmlformats.org/officeDocument/2006/relationships/image" Target="media/image60.png"/><Relationship Id="rId30" Type="http://schemas.openxmlformats.org/officeDocument/2006/relationships/image" Target="media/image62.png"/><Relationship Id="rId35" Type="http://schemas.openxmlformats.org/officeDocument/2006/relationships/image" Target="media/image67.png"/><Relationship Id="rId22" Type="http://schemas.openxmlformats.org/officeDocument/2006/relationships/image" Target="media/image83.png"/><Relationship Id="rId27" Type="http://schemas.openxmlformats.org/officeDocument/2006/relationships/image" Target="media/image88.png"/><Relationship Id="rId14" Type="http://schemas.openxmlformats.org/officeDocument/2006/relationships/image" Target="media/image77.png"/><Relationship Id="rId56" Type="http://schemas.openxmlformats.org/officeDocument/2006/relationships/customXml" Target="../customXml/item2.xml"/><Relationship Id="rId8" Type="http://schemas.openxmlformats.org/officeDocument/2006/relationships/hyperlink" Target="about:blank" TargetMode="External"/><Relationship Id="rId51" Type="http://schemas.openxmlformats.org/officeDocument/2006/relationships/header" Target="header1.xml"/><Relationship Id="rId3" Type="http://schemas.openxmlformats.org/officeDocument/2006/relationships/numbering" Target="numbering.xml"/><Relationship Id="rId46" Type="http://schemas.openxmlformats.org/officeDocument/2006/relationships/image" Target="media/image58.png"/><Relationship Id="rId33" Type="http://schemas.openxmlformats.org/officeDocument/2006/relationships/image" Target="media/image65.png"/><Relationship Id="rId38" Type="http://schemas.openxmlformats.org/officeDocument/2006/relationships/image" Target="media/image70.png"/><Relationship Id="rId25" Type="http://schemas.openxmlformats.org/officeDocument/2006/relationships/image" Target="media/image86.png"/><Relationship Id="rId12" Type="http://schemas.openxmlformats.org/officeDocument/2006/relationships/image" Target="media/image75.jpg"/><Relationship Id="rId17" Type="http://schemas.openxmlformats.org/officeDocument/2006/relationships/image" Target="media/image78.png"/><Relationship Id="rId41" Type="http://schemas.openxmlformats.org/officeDocument/2006/relationships/image" Target="media/image36.png"/><Relationship Id="rId20" Type="http://schemas.openxmlformats.org/officeDocument/2006/relationships/image" Target="media/image81.png"/><Relationship Id="rId54" Type="http://schemas.openxmlformats.org/officeDocument/2006/relationships/footer" Target="footer2.xml"/><Relationship Id="rId1" Type="http://schemas.openxmlformats.org/officeDocument/2006/relationships/settings" Target="settings.xml"/><Relationship Id="rId6" Type="http://schemas.openxmlformats.org/officeDocument/2006/relationships/hyperlink" Target="about:blank" TargetMode="External"/><Relationship Id="rId49" Type="http://schemas.openxmlformats.org/officeDocument/2006/relationships/image" Target="media/image8.png"/><Relationship Id="rId36" Type="http://schemas.openxmlformats.org/officeDocument/2006/relationships/image" Target="media/image68.png"/><Relationship Id="rId23" Type="http://schemas.openxmlformats.org/officeDocument/2006/relationships/image" Target="media/image84.png"/><Relationship Id="rId28" Type="http://schemas.openxmlformats.org/officeDocument/2006/relationships/image" Target="media/image89.png"/><Relationship Id="rId15" Type="http://schemas.openxmlformats.org/officeDocument/2006/relationships/image" Target="media/image76.png"/><Relationship Id="rId57" Type="http://schemas.openxmlformats.org/officeDocument/2006/relationships/customXml" Target="../customXml/item3.xml"/><Relationship Id="rId44" Type="http://schemas.openxmlformats.org/officeDocument/2006/relationships/image" Target="media/image39.png"/><Relationship Id="rId31" Type="http://schemas.openxmlformats.org/officeDocument/2006/relationships/image" Target="media/image63.png"/><Relationship Id="rId52" Type="http://schemas.openxmlformats.org/officeDocument/2006/relationships/header" Target="header2.xml"/><Relationship Id="rId10" Type="http://schemas.openxmlformats.org/officeDocument/2006/relationships/image" Target="media/image73.jpg"/></Relationships>
</file>

<file path=word/_rels/footer2.xml.rels><?xml version="1.0" encoding="UTF-8" standalone="yes"?><Relationships xmlns="http://schemas.openxmlformats.org/package/2006/relationships"><Relationship Id="rId1" Type="http://schemas.openxmlformats.org/officeDocument/2006/relationships/image" Target="media/image91.png"/><Relationship Id="rId2"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image" Target="media/image32.jp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b9073a913c0433dfa87de3a408dee361">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d04bb55933f5d16fabf0d94f5a687e5c"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FF710E-3054-4FBD-AA40-2663F4EF50B8}"/>
</file>

<file path=customXml/itemProps2.xml><?xml version="1.0" encoding="utf-8"?>
<ds:datastoreItem xmlns:ds="http://schemas.openxmlformats.org/officeDocument/2006/customXml" ds:itemID="{854DF184-9F80-4EE3-8334-7023183C0F5B}"/>
</file>

<file path=customXml/itemProps3.xml><?xml version="1.0" encoding="utf-8"?>
<ds:datastoreItem xmlns:ds="http://schemas.openxmlformats.org/officeDocument/2006/customXml" ds:itemID="{9885DD8C-6FAC-4568-BE53-0D81094D1D1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0x010100D9CBC18B9834514896B0DC08ACBDCB98</vt:lpwstr>
  </property>
</Properties>
</file>