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6C51" w:rsidRDefault="00576C51" w:rsidP="00CB670D">
      <w:pPr>
        <w:jc w:val="both"/>
        <w:rPr>
          <w:b/>
          <w:bCs/>
          <w:color w:val="339966"/>
        </w:rPr>
      </w:pPr>
      <w:r w:rsidRPr="00EC131A">
        <w:rPr>
          <w:b/>
          <w:bCs/>
          <w:color w:val="339966"/>
          <w:u w:val="single"/>
        </w:rPr>
        <w:t xml:space="preserve">Remarque AWB le </w:t>
      </w:r>
      <w:smartTag w:uri="urn:schemas-microsoft-com:office:smarttags" w:element="date">
        <w:smartTagPr>
          <w:attr w:name="ls" w:val="trans"/>
          <w:attr w:name="Month" w:val="01"/>
          <w:attr w:name="Day" w:val="20"/>
          <w:attr w:name="Year" w:val="2014"/>
        </w:smartTagPr>
        <w:r>
          <w:rPr>
            <w:b/>
            <w:bCs/>
            <w:color w:val="339966"/>
            <w:u w:val="single"/>
          </w:rPr>
          <w:t>20/01/2014</w:t>
        </w:r>
      </w:smartTag>
      <w:r w:rsidRPr="00EC131A">
        <w:rPr>
          <w:b/>
          <w:bCs/>
          <w:color w:val="339966"/>
        </w:rPr>
        <w:t>:</w:t>
      </w:r>
      <w:r>
        <w:rPr>
          <w:b/>
          <w:bCs/>
          <w:color w:val="339966"/>
        </w:rPr>
        <w:t xml:space="preserve"> </w:t>
      </w: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ind w:left="2977"/>
        <w:jc w:val="both"/>
      </w:pPr>
    </w:p>
    <w:p w:rsidR="00576C51" w:rsidRDefault="00576C51" w:rsidP="00327A3B">
      <w:pPr>
        <w:jc w:val="both"/>
      </w:pPr>
    </w:p>
    <w:p w:rsidR="00576C51" w:rsidRDefault="00576C51" w:rsidP="00327A3B">
      <w:pPr>
        <w:ind w:left="1701" w:right="283"/>
        <w:jc w:val="both"/>
        <w:rPr>
          <w:b/>
          <w:bCs/>
          <w:sz w:val="36"/>
          <w:szCs w:val="36"/>
        </w:rPr>
      </w:pPr>
      <w:r w:rsidRPr="005F2E7E">
        <w:rPr>
          <w:b/>
          <w:bCs/>
          <w:sz w:val="44"/>
          <w:szCs w:val="44"/>
        </w:rPr>
        <w:t>SPECIFICATIONS FONCTIONNELLES DETAILLEES REGLEMENT\LIVRAISON</w:t>
      </w:r>
      <w:r>
        <w:rPr>
          <w:b/>
          <w:bCs/>
          <w:sz w:val="44"/>
          <w:szCs w:val="44"/>
        </w:rPr>
        <w:t xml:space="preserve"> (MEGACUSTODY)</w:t>
      </w:r>
    </w:p>
    <w:p w:rsidR="00576C51" w:rsidRDefault="00576C51" w:rsidP="00327A3B">
      <w:pPr>
        <w:jc w:val="both"/>
      </w:pPr>
    </w:p>
    <w:p w:rsidR="00576C51" w:rsidRDefault="00333AC8" w:rsidP="00327A3B">
      <w:pPr>
        <w:ind w:left="2977"/>
        <w:jc w:val="both"/>
      </w:pPr>
      <w:r>
        <w:pict>
          <v:shapetype id="_x0000_t32" coordsize="21600,21600" o:spt="32" o:oned="t" path="m,l21600,21600e" filled="f">
            <v:path arrowok="t" fillok="f" o:connecttype="none"/>
            <o:lock v:ext="edit" shapetype="t"/>
          </v:shapetype>
          <v:shape id="_x0000_s1081" type="#_x0000_t32" style="width:342.35pt;height:0;mso-position-horizontal-relative:char;mso-position-vertical-relative:line" o:connectortype="straight" strokecolor="#ffd85d" strokeweight="3pt">
            <w10:wrap type="none"/>
            <w10:anchorlock/>
          </v:shape>
        </w:pict>
      </w:r>
    </w:p>
    <w:p w:rsidR="00576C51" w:rsidRDefault="00576C51" w:rsidP="00327A3B">
      <w:pPr>
        <w:jc w:val="both"/>
      </w:pPr>
    </w:p>
    <w:p w:rsidR="00576C51" w:rsidRPr="009A0A0F" w:rsidRDefault="00576C51" w:rsidP="00327A3B">
      <w:pPr>
        <w:ind w:left="3969"/>
        <w:jc w:val="both"/>
        <w:rPr>
          <w:b/>
          <w:bCs/>
          <w:i/>
          <w:iCs/>
          <w:sz w:val="40"/>
          <w:szCs w:val="40"/>
        </w:rPr>
      </w:pPr>
      <w:r w:rsidRPr="00D63994">
        <w:rPr>
          <w:b/>
          <w:bCs/>
          <w:i/>
          <w:iCs/>
          <w:sz w:val="40"/>
          <w:szCs w:val="40"/>
        </w:rPr>
        <w:t>P14020 – REFONTE CHAINE TITRES</w:t>
      </w:r>
    </w:p>
    <w:p w:rsidR="00576C51" w:rsidRDefault="00576C51" w:rsidP="00327A3B">
      <w:pPr>
        <w:jc w:val="both"/>
      </w:pPr>
    </w:p>
    <w:p w:rsidR="00576C51" w:rsidRDefault="00576C51" w:rsidP="00327A3B">
      <w:pPr>
        <w:pStyle w:val="Sansinterligne"/>
        <w:jc w:val="both"/>
      </w:pPr>
    </w:p>
    <w:p w:rsidR="00576C51" w:rsidRDefault="00576C51" w:rsidP="00327A3B">
      <w:pPr>
        <w:pStyle w:val="Sansinterligne"/>
        <w:jc w:val="both"/>
      </w:pPr>
    </w:p>
    <w:p w:rsidR="00576C51" w:rsidRDefault="00576C51" w:rsidP="00327A3B">
      <w:pPr>
        <w:pStyle w:val="Sansinterligne"/>
        <w:jc w:val="both"/>
      </w:pPr>
    </w:p>
    <w:p w:rsidR="00576C51" w:rsidRDefault="00576C51" w:rsidP="00327A3B">
      <w:pPr>
        <w:pStyle w:val="Sansinterligne"/>
        <w:jc w:val="both"/>
      </w:pPr>
    </w:p>
    <w:p w:rsidR="00576C51" w:rsidRDefault="00576C51" w:rsidP="00327A3B">
      <w:pPr>
        <w:pStyle w:val="Sansinterligne"/>
        <w:jc w:val="both"/>
      </w:pPr>
    </w:p>
    <w:p w:rsidR="00576C51" w:rsidRDefault="00576C51" w:rsidP="00327A3B">
      <w:pPr>
        <w:pStyle w:val="Sansinterligne"/>
        <w:jc w:val="both"/>
      </w:pPr>
    </w:p>
    <w:p w:rsidR="00576C51" w:rsidRPr="00C77F58" w:rsidRDefault="00576C51" w:rsidP="00327A3B">
      <w:pPr>
        <w:pStyle w:val="Sansinterligne"/>
        <w:jc w:val="both"/>
        <w:rPr>
          <w:b/>
          <w:bCs/>
          <w:i/>
          <w:iCs/>
          <w:sz w:val="32"/>
          <w:szCs w:val="32"/>
        </w:rPr>
      </w:pPr>
      <w:r>
        <w:rPr>
          <w:b/>
          <w:bCs/>
          <w:i/>
          <w:iCs/>
          <w:sz w:val="32"/>
          <w:szCs w:val="32"/>
        </w:rPr>
        <w:t>V1.2</w:t>
      </w:r>
    </w:p>
    <w:p w:rsidR="00576C51" w:rsidRDefault="00576C51" w:rsidP="00327A3B">
      <w:pPr>
        <w:pStyle w:val="Sansinterligne"/>
        <w:jc w:val="both"/>
      </w:pPr>
    </w:p>
    <w:p w:rsidR="00576C51" w:rsidRPr="00C77F58" w:rsidRDefault="00576C51" w:rsidP="00327A3B">
      <w:pPr>
        <w:pStyle w:val="Sansinterligne"/>
        <w:jc w:val="both"/>
        <w:rPr>
          <w:b/>
          <w:bCs/>
          <w:i/>
          <w:iCs/>
          <w:sz w:val="32"/>
          <w:szCs w:val="32"/>
        </w:rPr>
      </w:pPr>
      <w:smartTag w:uri="urn:schemas-microsoft-com:office:smarttags" w:element="date">
        <w:smartTagPr>
          <w:attr w:name="ls" w:val="trans"/>
          <w:attr w:name="Month" w:val="12"/>
          <w:attr w:name="Day" w:val="04"/>
          <w:attr w:name="Year" w:val="2014"/>
        </w:smartTagPr>
        <w:r>
          <w:rPr>
            <w:b/>
            <w:bCs/>
            <w:i/>
            <w:iCs/>
            <w:sz w:val="32"/>
            <w:szCs w:val="32"/>
          </w:rPr>
          <w:t>04/12</w:t>
        </w:r>
        <w:r w:rsidRPr="00762A86">
          <w:rPr>
            <w:b/>
            <w:bCs/>
            <w:i/>
            <w:iCs/>
            <w:sz w:val="32"/>
            <w:szCs w:val="32"/>
          </w:rPr>
          <w:t>/201</w:t>
        </w:r>
        <w:r>
          <w:rPr>
            <w:b/>
            <w:bCs/>
            <w:i/>
            <w:iCs/>
            <w:sz w:val="32"/>
            <w:szCs w:val="32"/>
          </w:rPr>
          <w:t>4</w:t>
        </w:r>
      </w:smartTag>
    </w:p>
    <w:p w:rsidR="00576C51" w:rsidRDefault="00576C51" w:rsidP="00327A3B">
      <w:pPr>
        <w:pStyle w:val="Sansinterligne"/>
        <w:jc w:val="both"/>
      </w:pPr>
    </w:p>
    <w:p w:rsidR="00576C51" w:rsidRDefault="00576C51" w:rsidP="00327A3B">
      <w:pPr>
        <w:jc w:val="both"/>
        <w:sectPr w:rsidR="00576C51" w:rsidSect="005E5FC9">
          <w:headerReference w:type="default" r:id="rId8"/>
          <w:footerReference w:type="default" r:id="rId9"/>
          <w:headerReference w:type="first" r:id="rId10"/>
          <w:footerReference w:type="first" r:id="rId11"/>
          <w:type w:val="continuous"/>
          <w:pgSz w:w="11906" w:h="16838"/>
          <w:pgMar w:top="1417" w:right="1417" w:bottom="0" w:left="1417" w:header="0" w:footer="346" w:gutter="0"/>
          <w:cols w:space="708"/>
          <w:titlePg/>
          <w:docGrid w:linePitch="360"/>
        </w:sectPr>
      </w:pPr>
      <w:bookmarkStart w:id="0" w:name="_GoBack"/>
      <w:bookmarkEnd w:id="0"/>
    </w:p>
    <w:p w:rsidR="00576C51" w:rsidRPr="00C53944" w:rsidRDefault="00576C51" w:rsidP="00327A3B">
      <w:pPr>
        <w:pBdr>
          <w:bottom w:val="single" w:sz="24" w:space="1" w:color="FFC000"/>
        </w:pBdr>
        <w:jc w:val="both"/>
        <w:rPr>
          <w:b/>
          <w:bCs/>
          <w:color w:val="404040"/>
          <w:sz w:val="32"/>
          <w:szCs w:val="32"/>
        </w:rPr>
      </w:pPr>
      <w:bookmarkStart w:id="1" w:name="_Toc319481555"/>
      <w:r w:rsidRPr="00C53944">
        <w:rPr>
          <w:b/>
          <w:bCs/>
          <w:color w:val="404040"/>
          <w:sz w:val="32"/>
          <w:szCs w:val="32"/>
        </w:rPr>
        <w:lastRenderedPageBreak/>
        <w:t>SUIVI DES VERSIONS</w:t>
      </w:r>
    </w:p>
    <w:p w:rsidR="00576C51" w:rsidRPr="00457D69" w:rsidRDefault="00576C51" w:rsidP="00327A3B">
      <w:pPr>
        <w:jc w:val="both"/>
      </w:pPr>
    </w:p>
    <w:tbl>
      <w:tblPr>
        <w:tblW w:w="9180" w:type="dxa"/>
        <w:tblInd w:w="10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0A0"/>
      </w:tblPr>
      <w:tblGrid>
        <w:gridCol w:w="1033"/>
        <w:gridCol w:w="1661"/>
        <w:gridCol w:w="4205"/>
        <w:gridCol w:w="2281"/>
      </w:tblGrid>
      <w:tr w:rsidR="00576C51" w:rsidRPr="001A11C8" w:rsidTr="001A11C8">
        <w:tc>
          <w:tcPr>
            <w:tcW w:w="1033" w:type="dxa"/>
            <w:shd w:val="clear" w:color="auto" w:fill="D9D9D9"/>
          </w:tcPr>
          <w:p w:rsidR="00576C51" w:rsidRPr="001A11C8" w:rsidRDefault="00576C51" w:rsidP="001A11C8">
            <w:pPr>
              <w:spacing w:line="240" w:lineRule="auto"/>
              <w:jc w:val="both"/>
              <w:rPr>
                <w:b/>
              </w:rPr>
            </w:pPr>
            <w:r w:rsidRPr="001A11C8">
              <w:rPr>
                <w:b/>
              </w:rPr>
              <w:t>Version</w:t>
            </w:r>
          </w:p>
        </w:tc>
        <w:tc>
          <w:tcPr>
            <w:tcW w:w="1661" w:type="dxa"/>
            <w:shd w:val="clear" w:color="auto" w:fill="D9D9D9"/>
          </w:tcPr>
          <w:p w:rsidR="00576C51" w:rsidRPr="001A11C8" w:rsidRDefault="00576C51" w:rsidP="001A11C8">
            <w:pPr>
              <w:spacing w:line="240" w:lineRule="auto"/>
              <w:jc w:val="both"/>
              <w:rPr>
                <w:b/>
              </w:rPr>
            </w:pPr>
            <w:r w:rsidRPr="001A11C8">
              <w:rPr>
                <w:b/>
              </w:rPr>
              <w:t>Date</w:t>
            </w:r>
          </w:p>
        </w:tc>
        <w:tc>
          <w:tcPr>
            <w:tcW w:w="4205" w:type="dxa"/>
            <w:shd w:val="clear" w:color="auto" w:fill="D9D9D9"/>
          </w:tcPr>
          <w:p w:rsidR="00576C51" w:rsidRPr="001A11C8" w:rsidRDefault="00576C51" w:rsidP="001A11C8">
            <w:pPr>
              <w:spacing w:line="240" w:lineRule="auto"/>
              <w:jc w:val="both"/>
              <w:rPr>
                <w:b/>
              </w:rPr>
            </w:pPr>
            <w:r w:rsidRPr="001A11C8">
              <w:rPr>
                <w:b/>
              </w:rPr>
              <w:t>Objet de la version</w:t>
            </w:r>
          </w:p>
        </w:tc>
        <w:tc>
          <w:tcPr>
            <w:tcW w:w="2281" w:type="dxa"/>
            <w:shd w:val="clear" w:color="auto" w:fill="D9D9D9"/>
          </w:tcPr>
          <w:p w:rsidR="00576C51" w:rsidRPr="001A11C8" w:rsidRDefault="00576C51" w:rsidP="001A11C8">
            <w:pPr>
              <w:spacing w:line="240" w:lineRule="auto"/>
              <w:jc w:val="both"/>
              <w:rPr>
                <w:b/>
              </w:rPr>
            </w:pPr>
            <w:r w:rsidRPr="001A11C8">
              <w:rPr>
                <w:b/>
              </w:rPr>
              <w:t>Par</w:t>
            </w:r>
          </w:p>
        </w:tc>
      </w:tr>
      <w:tr w:rsidR="00576C51" w:rsidRPr="001A11C8" w:rsidTr="001A11C8">
        <w:tc>
          <w:tcPr>
            <w:tcW w:w="1033" w:type="dxa"/>
          </w:tcPr>
          <w:p w:rsidR="00576C51" w:rsidRPr="001A11C8" w:rsidRDefault="00576C51" w:rsidP="001A11C8">
            <w:pPr>
              <w:spacing w:line="240" w:lineRule="auto"/>
              <w:jc w:val="both"/>
            </w:pPr>
            <w:r w:rsidRPr="001A11C8">
              <w:t>1.0</w:t>
            </w:r>
          </w:p>
        </w:tc>
        <w:tc>
          <w:tcPr>
            <w:tcW w:w="1661" w:type="dxa"/>
          </w:tcPr>
          <w:p w:rsidR="00576C51" w:rsidRPr="001A11C8" w:rsidRDefault="00576C51" w:rsidP="001A11C8">
            <w:pPr>
              <w:spacing w:line="240" w:lineRule="auto"/>
              <w:jc w:val="both"/>
            </w:pPr>
            <w:smartTag w:uri="urn:schemas-microsoft-com:office:smarttags" w:element="date">
              <w:smartTagPr>
                <w:attr w:name="ls" w:val="trans"/>
                <w:attr w:name="Month" w:val="06"/>
                <w:attr w:name="Day" w:val="19"/>
                <w:attr w:name="Year" w:val="2013"/>
              </w:smartTagPr>
              <w:r w:rsidRPr="001A11C8">
                <w:t>19/06/2013</w:t>
              </w:r>
            </w:smartTag>
          </w:p>
        </w:tc>
        <w:tc>
          <w:tcPr>
            <w:tcW w:w="4205" w:type="dxa"/>
          </w:tcPr>
          <w:p w:rsidR="00576C51" w:rsidRPr="001A11C8" w:rsidRDefault="00576C51" w:rsidP="001A11C8">
            <w:pPr>
              <w:spacing w:line="240" w:lineRule="auto"/>
              <w:jc w:val="both"/>
            </w:pPr>
            <w:r w:rsidRPr="001A11C8">
              <w:t>Mise en forme sous la nouvelle charte</w:t>
            </w:r>
          </w:p>
        </w:tc>
        <w:tc>
          <w:tcPr>
            <w:tcW w:w="2281" w:type="dxa"/>
          </w:tcPr>
          <w:p w:rsidR="00576C51" w:rsidRPr="001A11C8" w:rsidRDefault="00576C51" w:rsidP="001A11C8">
            <w:pPr>
              <w:spacing w:line="240" w:lineRule="auto"/>
              <w:jc w:val="both"/>
            </w:pPr>
            <w:r w:rsidRPr="001A11C8">
              <w:t>Sara AREZKI</w:t>
            </w:r>
          </w:p>
        </w:tc>
      </w:tr>
      <w:tr w:rsidR="00576C51" w:rsidRPr="001A11C8" w:rsidTr="001A11C8">
        <w:tc>
          <w:tcPr>
            <w:tcW w:w="1033" w:type="dxa"/>
          </w:tcPr>
          <w:p w:rsidR="00576C51" w:rsidRPr="001A11C8" w:rsidRDefault="00576C51" w:rsidP="001A11C8">
            <w:pPr>
              <w:spacing w:line="240" w:lineRule="auto"/>
              <w:jc w:val="both"/>
            </w:pPr>
            <w:r w:rsidRPr="001A11C8">
              <w:t>1.1</w:t>
            </w:r>
          </w:p>
        </w:tc>
        <w:tc>
          <w:tcPr>
            <w:tcW w:w="1661" w:type="dxa"/>
          </w:tcPr>
          <w:p w:rsidR="00576C51" w:rsidRPr="001A11C8" w:rsidRDefault="00576C51" w:rsidP="001A11C8">
            <w:pPr>
              <w:spacing w:line="240" w:lineRule="auto"/>
              <w:jc w:val="both"/>
            </w:pPr>
            <w:smartTag w:uri="urn:schemas-microsoft-com:office:smarttags" w:element="date">
              <w:smartTagPr>
                <w:attr w:name="ls" w:val="trans"/>
                <w:attr w:name="Month" w:val="10"/>
                <w:attr w:name="Day" w:val="08"/>
                <w:attr w:name="Year" w:val="2014"/>
              </w:smartTagPr>
              <w:r w:rsidRPr="001A11C8">
                <w:t>08/10/2014</w:t>
              </w:r>
            </w:smartTag>
          </w:p>
        </w:tc>
        <w:tc>
          <w:tcPr>
            <w:tcW w:w="4205" w:type="dxa"/>
          </w:tcPr>
          <w:p w:rsidR="00576C51" w:rsidRPr="001A11C8" w:rsidRDefault="00576C51" w:rsidP="001A11C8">
            <w:pPr>
              <w:spacing w:line="240" w:lineRule="auto"/>
              <w:jc w:val="both"/>
            </w:pPr>
            <w:r w:rsidRPr="001A11C8">
              <w:t>Ajout de sections Vermeg</w:t>
            </w:r>
          </w:p>
        </w:tc>
        <w:tc>
          <w:tcPr>
            <w:tcW w:w="2281" w:type="dxa"/>
          </w:tcPr>
          <w:p w:rsidR="00576C51" w:rsidRPr="001A11C8" w:rsidRDefault="00576C51" w:rsidP="001A11C8">
            <w:pPr>
              <w:spacing w:line="240" w:lineRule="auto"/>
              <w:jc w:val="both"/>
            </w:pPr>
            <w:r w:rsidRPr="001A11C8">
              <w:t>Ramzi Abid</w:t>
            </w:r>
          </w:p>
        </w:tc>
      </w:tr>
      <w:tr w:rsidR="00576C51" w:rsidRPr="001A11C8" w:rsidTr="001A11C8">
        <w:tc>
          <w:tcPr>
            <w:tcW w:w="1033" w:type="dxa"/>
          </w:tcPr>
          <w:p w:rsidR="00576C51" w:rsidRPr="001A11C8" w:rsidRDefault="00576C51" w:rsidP="001A11C8">
            <w:pPr>
              <w:spacing w:line="240" w:lineRule="auto"/>
              <w:jc w:val="both"/>
            </w:pPr>
            <w:r w:rsidRPr="001A11C8">
              <w:t>1.2</w:t>
            </w:r>
          </w:p>
        </w:tc>
        <w:tc>
          <w:tcPr>
            <w:tcW w:w="1661" w:type="dxa"/>
          </w:tcPr>
          <w:p w:rsidR="00576C51" w:rsidRPr="001A11C8" w:rsidRDefault="00576C51" w:rsidP="001A11C8">
            <w:pPr>
              <w:spacing w:line="240" w:lineRule="auto"/>
              <w:jc w:val="both"/>
            </w:pPr>
            <w:smartTag w:uri="urn:schemas-microsoft-com:office:smarttags" w:element="date">
              <w:smartTagPr>
                <w:attr w:name="ls" w:val="trans"/>
                <w:attr w:name="Month" w:val="12"/>
                <w:attr w:name="Day" w:val="04"/>
                <w:attr w:name="Year" w:val="2014"/>
              </w:smartTagPr>
              <w:r w:rsidRPr="001A11C8">
                <w:t>04/12/2014</w:t>
              </w:r>
            </w:smartTag>
          </w:p>
        </w:tc>
        <w:tc>
          <w:tcPr>
            <w:tcW w:w="4205" w:type="dxa"/>
          </w:tcPr>
          <w:p w:rsidR="00576C51" w:rsidRPr="001A11C8" w:rsidRDefault="00576C51" w:rsidP="001A11C8">
            <w:pPr>
              <w:spacing w:line="240" w:lineRule="auto"/>
              <w:jc w:val="both"/>
            </w:pPr>
            <w:r w:rsidRPr="001A11C8">
              <w:t>Règlement Livraison</w:t>
            </w:r>
          </w:p>
        </w:tc>
        <w:tc>
          <w:tcPr>
            <w:tcW w:w="2281" w:type="dxa"/>
          </w:tcPr>
          <w:p w:rsidR="00576C51" w:rsidRPr="001A11C8" w:rsidRDefault="00576C51" w:rsidP="001A11C8">
            <w:pPr>
              <w:spacing w:line="240" w:lineRule="auto"/>
              <w:jc w:val="both"/>
            </w:pPr>
            <w:r w:rsidRPr="001A11C8">
              <w:t>Haythem Hsaini</w:t>
            </w:r>
          </w:p>
        </w:tc>
      </w:tr>
      <w:tr w:rsidR="00576C51" w:rsidRPr="001A11C8" w:rsidTr="001A11C8">
        <w:tc>
          <w:tcPr>
            <w:tcW w:w="1033" w:type="dxa"/>
          </w:tcPr>
          <w:p w:rsidR="00576C51" w:rsidRPr="001A11C8" w:rsidRDefault="00576C51" w:rsidP="001A11C8">
            <w:pPr>
              <w:spacing w:line="240" w:lineRule="auto"/>
              <w:jc w:val="both"/>
            </w:pPr>
            <w:r>
              <w:t>1.2</w:t>
            </w:r>
          </w:p>
        </w:tc>
        <w:tc>
          <w:tcPr>
            <w:tcW w:w="1661" w:type="dxa"/>
          </w:tcPr>
          <w:p w:rsidR="00576C51" w:rsidRPr="001A11C8" w:rsidRDefault="00576C51" w:rsidP="001A11C8">
            <w:pPr>
              <w:spacing w:line="240" w:lineRule="auto"/>
              <w:jc w:val="both"/>
            </w:pPr>
            <w:smartTag w:uri="urn:schemas-microsoft-com:office:smarttags" w:element="date">
              <w:smartTagPr>
                <w:attr w:name="ls" w:val="trans"/>
                <w:attr w:name="Month" w:val="12"/>
                <w:attr w:name="Day" w:val="15"/>
                <w:attr w:name="Year" w:val="2014"/>
              </w:smartTagPr>
              <w:r>
                <w:t>15/12/2014</w:t>
              </w:r>
            </w:smartTag>
          </w:p>
        </w:tc>
        <w:tc>
          <w:tcPr>
            <w:tcW w:w="4205" w:type="dxa"/>
          </w:tcPr>
          <w:p w:rsidR="00576C51" w:rsidRPr="001A11C8" w:rsidRDefault="00576C51" w:rsidP="001A11C8">
            <w:pPr>
              <w:spacing w:line="240" w:lineRule="auto"/>
              <w:jc w:val="both"/>
            </w:pPr>
            <w:r>
              <w:t>Mise à jour par les remarques de l’équipe AWB</w:t>
            </w:r>
          </w:p>
        </w:tc>
        <w:tc>
          <w:tcPr>
            <w:tcW w:w="2281" w:type="dxa"/>
          </w:tcPr>
          <w:p w:rsidR="00576C51" w:rsidRPr="001A11C8" w:rsidRDefault="00576C51" w:rsidP="001A11C8">
            <w:pPr>
              <w:spacing w:line="240" w:lineRule="auto"/>
              <w:jc w:val="both"/>
            </w:pPr>
            <w:r>
              <w:t>S.CHEMSI</w:t>
            </w:r>
          </w:p>
        </w:tc>
      </w:tr>
      <w:tr w:rsidR="00576C51" w:rsidRPr="001A11C8" w:rsidTr="001A11C8">
        <w:tc>
          <w:tcPr>
            <w:tcW w:w="1033" w:type="dxa"/>
          </w:tcPr>
          <w:p w:rsidR="00576C51" w:rsidRDefault="00576C51" w:rsidP="001A11C8">
            <w:pPr>
              <w:spacing w:line="240" w:lineRule="auto"/>
              <w:jc w:val="both"/>
            </w:pPr>
            <w:r>
              <w:t>1.3</w:t>
            </w:r>
          </w:p>
        </w:tc>
        <w:tc>
          <w:tcPr>
            <w:tcW w:w="1661" w:type="dxa"/>
          </w:tcPr>
          <w:p w:rsidR="00576C51" w:rsidRDefault="00576C51" w:rsidP="001A11C8">
            <w:pPr>
              <w:spacing w:line="240" w:lineRule="auto"/>
              <w:jc w:val="both"/>
            </w:pPr>
            <w:smartTag w:uri="urn:schemas-microsoft-com:office:smarttags" w:element="date">
              <w:smartTagPr>
                <w:attr w:name="ls" w:val="trans"/>
                <w:attr w:name="Month" w:val="12"/>
                <w:attr w:name="Day" w:val="31"/>
                <w:attr w:name="Year" w:val="2014"/>
              </w:smartTagPr>
              <w:r>
                <w:t>31/12/2014</w:t>
              </w:r>
            </w:smartTag>
          </w:p>
        </w:tc>
        <w:tc>
          <w:tcPr>
            <w:tcW w:w="4205" w:type="dxa"/>
          </w:tcPr>
          <w:p w:rsidR="00576C51" w:rsidRDefault="00576C51" w:rsidP="001A11C8">
            <w:pPr>
              <w:spacing w:line="240" w:lineRule="auto"/>
              <w:jc w:val="both"/>
            </w:pPr>
            <w:r>
              <w:t>Relecture et mise à jour</w:t>
            </w:r>
          </w:p>
        </w:tc>
        <w:tc>
          <w:tcPr>
            <w:tcW w:w="2281" w:type="dxa"/>
          </w:tcPr>
          <w:p w:rsidR="00576C51" w:rsidRDefault="00576C51" w:rsidP="001A11C8">
            <w:pPr>
              <w:spacing w:line="240" w:lineRule="auto"/>
              <w:jc w:val="both"/>
            </w:pPr>
            <w:r>
              <w:t>Habib Tanoubi</w:t>
            </w:r>
          </w:p>
        </w:tc>
      </w:tr>
    </w:tbl>
    <w:p w:rsidR="00576C51" w:rsidRDefault="00576C51" w:rsidP="00327A3B">
      <w:pPr>
        <w:jc w:val="both"/>
      </w:pPr>
      <w:bookmarkStart w:id="2" w:name="_Toc319481556"/>
    </w:p>
    <w:p w:rsidR="00576C51" w:rsidRPr="00C53944" w:rsidRDefault="00576C51" w:rsidP="00327A3B">
      <w:pPr>
        <w:pBdr>
          <w:bottom w:val="single" w:sz="24" w:space="1" w:color="FFC000"/>
        </w:pBdr>
        <w:jc w:val="both"/>
        <w:rPr>
          <w:b/>
          <w:bCs/>
          <w:color w:val="404040"/>
          <w:sz w:val="32"/>
          <w:szCs w:val="32"/>
        </w:rPr>
      </w:pPr>
      <w:bookmarkStart w:id="3" w:name="_Toc358024481"/>
      <w:r w:rsidRPr="00C53944">
        <w:rPr>
          <w:b/>
          <w:bCs/>
          <w:color w:val="404040"/>
          <w:sz w:val="32"/>
          <w:szCs w:val="32"/>
        </w:rPr>
        <w:t>LISTE DE DIFFUSION</w:t>
      </w:r>
      <w:bookmarkEnd w:id="2"/>
      <w:bookmarkEnd w:id="3"/>
      <w:r>
        <w:rPr>
          <w:b/>
          <w:bCs/>
          <w:color w:val="404040"/>
          <w:sz w:val="32"/>
          <w:szCs w:val="32"/>
        </w:rPr>
        <w:t xml:space="preserve"> </w:t>
      </w:r>
      <w:r w:rsidRPr="00D15A4C">
        <w:rPr>
          <w:b/>
          <w:bCs/>
          <w:color w:val="FF0000"/>
          <w:sz w:val="24"/>
          <w:szCs w:val="24"/>
        </w:rPr>
        <w:t>A compléter par AWB</w:t>
      </w:r>
    </w:p>
    <w:p w:rsidR="00576C51" w:rsidRPr="00457D69" w:rsidRDefault="00576C51"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3544"/>
        <w:gridCol w:w="1418"/>
        <w:gridCol w:w="1417"/>
        <w:gridCol w:w="1361"/>
        <w:gridCol w:w="1332"/>
      </w:tblGrid>
      <w:tr w:rsidR="00576C51" w:rsidRPr="00CD6283" w:rsidTr="00EC131A">
        <w:trPr>
          <w:cantSplit/>
        </w:trPr>
        <w:tc>
          <w:tcPr>
            <w:tcW w:w="3544" w:type="dxa"/>
            <w:shd w:val="clear" w:color="auto" w:fill="D9D9D9"/>
          </w:tcPr>
          <w:p w:rsidR="00576C51" w:rsidRPr="00CD6283" w:rsidRDefault="00576C51" w:rsidP="00EC131A">
            <w:pPr>
              <w:spacing w:line="240" w:lineRule="auto"/>
              <w:rPr>
                <w:b/>
              </w:rPr>
            </w:pPr>
            <w:bookmarkStart w:id="4" w:name="_Toc319481557"/>
            <w:r w:rsidRPr="00CD6283">
              <w:rPr>
                <w:b/>
              </w:rPr>
              <w:t>Nom</w:t>
            </w:r>
          </w:p>
        </w:tc>
        <w:tc>
          <w:tcPr>
            <w:tcW w:w="1418" w:type="dxa"/>
            <w:shd w:val="clear" w:color="auto" w:fill="D9D9D9"/>
          </w:tcPr>
          <w:p w:rsidR="00576C51" w:rsidRPr="00CD6283" w:rsidRDefault="00576C51" w:rsidP="00EC131A">
            <w:pPr>
              <w:spacing w:line="240" w:lineRule="auto"/>
              <w:rPr>
                <w:b/>
              </w:rPr>
            </w:pPr>
            <w:r w:rsidRPr="00CD6283">
              <w:rPr>
                <w:b/>
              </w:rPr>
              <w:t>Information</w:t>
            </w:r>
          </w:p>
        </w:tc>
        <w:tc>
          <w:tcPr>
            <w:tcW w:w="1417" w:type="dxa"/>
            <w:shd w:val="clear" w:color="auto" w:fill="D9D9D9"/>
          </w:tcPr>
          <w:p w:rsidR="00576C51" w:rsidRPr="00CD6283" w:rsidRDefault="00576C51" w:rsidP="00EC131A">
            <w:pPr>
              <w:spacing w:line="240" w:lineRule="auto"/>
              <w:rPr>
                <w:b/>
              </w:rPr>
            </w:pPr>
            <w:r w:rsidRPr="00CD6283">
              <w:rPr>
                <w:b/>
              </w:rPr>
              <w:t>Vérification</w:t>
            </w:r>
          </w:p>
        </w:tc>
        <w:tc>
          <w:tcPr>
            <w:tcW w:w="1361" w:type="dxa"/>
            <w:shd w:val="clear" w:color="auto" w:fill="D9D9D9"/>
          </w:tcPr>
          <w:p w:rsidR="00576C51" w:rsidRPr="00CD6283" w:rsidRDefault="00576C51" w:rsidP="00EC131A">
            <w:pPr>
              <w:spacing w:line="240" w:lineRule="auto"/>
              <w:rPr>
                <w:b/>
              </w:rPr>
            </w:pPr>
            <w:r w:rsidRPr="00CD6283">
              <w:rPr>
                <w:b/>
              </w:rPr>
              <w:t>Approbation</w:t>
            </w:r>
          </w:p>
        </w:tc>
        <w:tc>
          <w:tcPr>
            <w:tcW w:w="1332" w:type="dxa"/>
            <w:shd w:val="clear" w:color="auto" w:fill="D9D9D9"/>
          </w:tcPr>
          <w:p w:rsidR="00576C51" w:rsidRPr="00CD6283" w:rsidRDefault="00576C51" w:rsidP="00EC131A">
            <w:pPr>
              <w:spacing w:line="240" w:lineRule="auto"/>
              <w:rPr>
                <w:b/>
              </w:rPr>
            </w:pPr>
            <w:r w:rsidRPr="00CD6283">
              <w:rPr>
                <w:b/>
              </w:rPr>
              <w:t>Application</w:t>
            </w:r>
          </w:p>
        </w:tc>
      </w:tr>
      <w:tr w:rsidR="00576C51" w:rsidRPr="00CD6283" w:rsidTr="00EC131A">
        <w:trPr>
          <w:cantSplit/>
          <w:trHeight w:val="237"/>
        </w:trPr>
        <w:tc>
          <w:tcPr>
            <w:tcW w:w="3544" w:type="dxa"/>
          </w:tcPr>
          <w:p w:rsidR="00576C51" w:rsidRPr="00CD6283" w:rsidRDefault="00576C51" w:rsidP="00EC131A">
            <w:pPr>
              <w:spacing w:line="240" w:lineRule="auto"/>
              <w:rPr>
                <w:b/>
              </w:rPr>
            </w:pPr>
            <w:r>
              <w:rPr>
                <w:b/>
              </w:rPr>
              <w:t>Youssef fettah</w:t>
            </w:r>
          </w:p>
        </w:tc>
        <w:tc>
          <w:tcPr>
            <w:tcW w:w="1418" w:type="dxa"/>
          </w:tcPr>
          <w:p w:rsidR="00576C51" w:rsidRPr="00CD6283" w:rsidRDefault="00576C51" w:rsidP="00EC131A">
            <w:pPr>
              <w:spacing w:line="240" w:lineRule="auto"/>
              <w:jc w:val="center"/>
              <w:rPr>
                <w:b/>
              </w:rPr>
            </w:pP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r>
              <w:rPr>
                <w:b/>
              </w:rPr>
              <w:t>x</w:t>
            </w:r>
          </w:p>
        </w:tc>
        <w:tc>
          <w:tcPr>
            <w:tcW w:w="1332" w:type="dxa"/>
          </w:tcPr>
          <w:p w:rsidR="00576C51" w:rsidRPr="00CD6283" w:rsidRDefault="00576C51" w:rsidP="00EC131A">
            <w:pPr>
              <w:spacing w:line="240" w:lineRule="auto"/>
              <w:rPr>
                <w:b/>
              </w:rPr>
            </w:pPr>
          </w:p>
        </w:tc>
      </w:tr>
      <w:tr w:rsidR="00576C51" w:rsidRPr="00CD6283" w:rsidTr="00EC131A">
        <w:trPr>
          <w:cantSplit/>
          <w:trHeight w:val="237"/>
        </w:trPr>
        <w:tc>
          <w:tcPr>
            <w:tcW w:w="3544" w:type="dxa"/>
          </w:tcPr>
          <w:p w:rsidR="00576C51" w:rsidRPr="00CD6283" w:rsidRDefault="00576C51" w:rsidP="00EC131A">
            <w:pPr>
              <w:spacing w:line="240" w:lineRule="auto"/>
              <w:rPr>
                <w:b/>
              </w:rPr>
            </w:pPr>
            <w:r>
              <w:rPr>
                <w:b/>
              </w:rPr>
              <w:t>Samira Kaine</w:t>
            </w:r>
          </w:p>
        </w:tc>
        <w:tc>
          <w:tcPr>
            <w:tcW w:w="1418" w:type="dxa"/>
          </w:tcPr>
          <w:p w:rsidR="00576C51" w:rsidRPr="00CD6283" w:rsidRDefault="00576C51" w:rsidP="00EC131A">
            <w:pPr>
              <w:spacing w:line="240" w:lineRule="auto"/>
              <w:jc w:val="center"/>
              <w:rPr>
                <w:b/>
              </w:rPr>
            </w:pP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r>
              <w:rPr>
                <w:b/>
              </w:rPr>
              <w:t>x</w:t>
            </w: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Othman Jalal</w:t>
            </w:r>
          </w:p>
        </w:tc>
        <w:tc>
          <w:tcPr>
            <w:tcW w:w="1418" w:type="dxa"/>
          </w:tcPr>
          <w:p w:rsidR="00576C51" w:rsidRPr="00CD6283" w:rsidRDefault="00576C51" w:rsidP="00EC131A">
            <w:pPr>
              <w:spacing w:line="240" w:lineRule="auto"/>
              <w:jc w:val="center"/>
              <w:rPr>
                <w:b/>
              </w:rPr>
            </w:pP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r>
              <w:rPr>
                <w:b/>
              </w:rPr>
              <w:t>x</w:t>
            </w: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Mohamed Amine Bouayad</w:t>
            </w:r>
          </w:p>
        </w:tc>
        <w:tc>
          <w:tcPr>
            <w:tcW w:w="1418" w:type="dxa"/>
          </w:tcPr>
          <w:p w:rsidR="00576C51" w:rsidRPr="00CD6283" w:rsidRDefault="00576C51" w:rsidP="00EC131A">
            <w:pPr>
              <w:spacing w:line="240" w:lineRule="auto"/>
              <w:jc w:val="center"/>
              <w:rPr>
                <w:b/>
              </w:rPr>
            </w:pP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r>
              <w:rPr>
                <w:b/>
              </w:rPr>
              <w:t>x</w:t>
            </w: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Hamza tahiri</w:t>
            </w:r>
          </w:p>
        </w:tc>
        <w:tc>
          <w:tcPr>
            <w:tcW w:w="1418" w:type="dxa"/>
          </w:tcPr>
          <w:p w:rsidR="00576C51" w:rsidRPr="00CD6283" w:rsidRDefault="00576C51" w:rsidP="00EC131A">
            <w:pPr>
              <w:spacing w:line="240" w:lineRule="auto"/>
              <w:jc w:val="center"/>
              <w:rPr>
                <w:b/>
              </w:rPr>
            </w:pP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r>
              <w:rPr>
                <w:b/>
              </w:rPr>
              <w:t>x</w:t>
            </w: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Ahmed Aaddi</w:t>
            </w:r>
          </w:p>
        </w:tc>
        <w:tc>
          <w:tcPr>
            <w:tcW w:w="1418" w:type="dxa"/>
          </w:tcPr>
          <w:p w:rsidR="00576C51" w:rsidRPr="00CD6283" w:rsidRDefault="00576C51" w:rsidP="00EC131A">
            <w:pPr>
              <w:spacing w:line="240" w:lineRule="auto"/>
              <w:jc w:val="center"/>
              <w:rPr>
                <w:b/>
              </w:rPr>
            </w:pP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r>
              <w:rPr>
                <w:b/>
              </w:rPr>
              <w:t>x</w:t>
            </w: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Mohamed soussi</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Othmane Daky</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Omar Loukili</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Soumaya Lrhezzioui</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Sanaa Chemsi</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Siham Lachaal</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Anass Idrissi Sbai</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r w:rsidR="00576C51" w:rsidRPr="00CD6283" w:rsidTr="00EC131A">
        <w:trPr>
          <w:cantSplit/>
        </w:trPr>
        <w:tc>
          <w:tcPr>
            <w:tcW w:w="3544" w:type="dxa"/>
          </w:tcPr>
          <w:p w:rsidR="00576C51" w:rsidRPr="00CD6283" w:rsidRDefault="00576C51" w:rsidP="00EC131A">
            <w:pPr>
              <w:spacing w:line="240" w:lineRule="auto"/>
              <w:rPr>
                <w:b/>
              </w:rPr>
            </w:pPr>
            <w:r>
              <w:rPr>
                <w:b/>
              </w:rPr>
              <w:t>Duhamel Quentin</w:t>
            </w:r>
          </w:p>
        </w:tc>
        <w:tc>
          <w:tcPr>
            <w:tcW w:w="1418" w:type="dxa"/>
          </w:tcPr>
          <w:p w:rsidR="00576C51" w:rsidRPr="00CD6283" w:rsidRDefault="00576C51" w:rsidP="00EC131A">
            <w:pPr>
              <w:spacing w:line="240" w:lineRule="auto"/>
              <w:jc w:val="center"/>
              <w:rPr>
                <w:b/>
              </w:rPr>
            </w:pPr>
            <w:r>
              <w:rPr>
                <w:b/>
              </w:rPr>
              <w:t>x</w:t>
            </w:r>
          </w:p>
        </w:tc>
        <w:tc>
          <w:tcPr>
            <w:tcW w:w="1417" w:type="dxa"/>
          </w:tcPr>
          <w:p w:rsidR="00576C51" w:rsidRPr="00CD6283" w:rsidRDefault="00576C51" w:rsidP="00EC131A">
            <w:pPr>
              <w:spacing w:line="240" w:lineRule="auto"/>
              <w:jc w:val="center"/>
              <w:rPr>
                <w:b/>
              </w:rPr>
            </w:pPr>
          </w:p>
        </w:tc>
        <w:tc>
          <w:tcPr>
            <w:tcW w:w="1361" w:type="dxa"/>
          </w:tcPr>
          <w:p w:rsidR="00576C51" w:rsidRPr="00CD6283" w:rsidRDefault="00576C51" w:rsidP="00EC131A">
            <w:pPr>
              <w:spacing w:line="240" w:lineRule="auto"/>
              <w:jc w:val="center"/>
              <w:rPr>
                <w:b/>
              </w:rPr>
            </w:pPr>
          </w:p>
        </w:tc>
        <w:tc>
          <w:tcPr>
            <w:tcW w:w="1332" w:type="dxa"/>
          </w:tcPr>
          <w:p w:rsidR="00576C51" w:rsidRPr="00CD6283" w:rsidRDefault="00576C51" w:rsidP="00EC131A">
            <w:pPr>
              <w:spacing w:line="240" w:lineRule="auto"/>
              <w:rPr>
                <w:b/>
              </w:rPr>
            </w:pPr>
          </w:p>
        </w:tc>
      </w:tr>
    </w:tbl>
    <w:p w:rsidR="00576C51" w:rsidRDefault="00576C51" w:rsidP="00327A3B">
      <w:pPr>
        <w:jc w:val="both"/>
      </w:pPr>
    </w:p>
    <w:p w:rsidR="00576C51" w:rsidRPr="00C53944" w:rsidRDefault="00576C51" w:rsidP="00327A3B">
      <w:pPr>
        <w:pBdr>
          <w:bottom w:val="single" w:sz="24" w:space="1" w:color="FFC000"/>
        </w:pBdr>
        <w:jc w:val="both"/>
        <w:rPr>
          <w:b/>
          <w:bCs/>
          <w:color w:val="404040"/>
          <w:sz w:val="32"/>
          <w:szCs w:val="32"/>
        </w:rPr>
      </w:pPr>
      <w:bookmarkStart w:id="5" w:name="_Toc358024482"/>
      <w:r w:rsidRPr="00C53944">
        <w:rPr>
          <w:b/>
          <w:bCs/>
          <w:color w:val="404040"/>
          <w:sz w:val="32"/>
          <w:szCs w:val="32"/>
        </w:rPr>
        <w:t xml:space="preserve">DOCUMENTS APPLICABLES </w:t>
      </w:r>
      <w:bookmarkEnd w:id="4"/>
      <w:r w:rsidRPr="00C53944">
        <w:rPr>
          <w:b/>
          <w:bCs/>
          <w:color w:val="404040"/>
          <w:sz w:val="32"/>
          <w:szCs w:val="32"/>
        </w:rPr>
        <w:t>ET DE REFERENCE</w:t>
      </w:r>
      <w:bookmarkEnd w:id="5"/>
    </w:p>
    <w:p w:rsidR="00576C51" w:rsidRPr="00457D69" w:rsidRDefault="00576C51"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2977"/>
        <w:gridCol w:w="1417"/>
      </w:tblGrid>
      <w:tr w:rsidR="00576C51" w:rsidRPr="001A11C8" w:rsidTr="00BA7060">
        <w:trPr>
          <w:cantSplit/>
          <w:trHeight w:val="279"/>
        </w:trPr>
        <w:tc>
          <w:tcPr>
            <w:tcW w:w="4678" w:type="dxa"/>
            <w:shd w:val="clear" w:color="auto" w:fill="D9D9D9"/>
          </w:tcPr>
          <w:p w:rsidR="00576C51" w:rsidRPr="001A11C8" w:rsidRDefault="00576C51" w:rsidP="00327A3B">
            <w:pPr>
              <w:spacing w:line="240" w:lineRule="auto"/>
              <w:jc w:val="both"/>
              <w:rPr>
                <w:b/>
              </w:rPr>
            </w:pPr>
            <w:r w:rsidRPr="001A11C8">
              <w:rPr>
                <w:b/>
              </w:rPr>
              <w:t>Titre</w:t>
            </w:r>
          </w:p>
        </w:tc>
        <w:tc>
          <w:tcPr>
            <w:tcW w:w="2977" w:type="dxa"/>
            <w:shd w:val="clear" w:color="auto" w:fill="D9D9D9"/>
          </w:tcPr>
          <w:p w:rsidR="00576C51" w:rsidRPr="001A11C8" w:rsidRDefault="00576C51" w:rsidP="00327A3B">
            <w:pPr>
              <w:spacing w:line="240" w:lineRule="auto"/>
              <w:jc w:val="both"/>
              <w:rPr>
                <w:b/>
              </w:rPr>
            </w:pPr>
            <w:r w:rsidRPr="001A11C8">
              <w:rPr>
                <w:b/>
              </w:rPr>
              <w:t>Référence (R) / Applicable (A)</w:t>
            </w:r>
          </w:p>
        </w:tc>
        <w:tc>
          <w:tcPr>
            <w:tcW w:w="1417" w:type="dxa"/>
            <w:shd w:val="clear" w:color="auto" w:fill="D9D9D9"/>
          </w:tcPr>
          <w:p w:rsidR="00576C51" w:rsidRPr="001A11C8" w:rsidRDefault="00576C51" w:rsidP="00327A3B">
            <w:pPr>
              <w:spacing w:line="240" w:lineRule="auto"/>
              <w:jc w:val="both"/>
              <w:rPr>
                <w:b/>
              </w:rPr>
            </w:pPr>
            <w:r w:rsidRPr="001A11C8">
              <w:rPr>
                <w:b/>
              </w:rPr>
              <w:t>Version</w:t>
            </w:r>
          </w:p>
        </w:tc>
      </w:tr>
      <w:tr w:rsidR="00576C51" w:rsidRPr="001A11C8" w:rsidTr="00BA7060">
        <w:trPr>
          <w:cantSplit/>
        </w:trPr>
        <w:tc>
          <w:tcPr>
            <w:tcW w:w="4678" w:type="dxa"/>
          </w:tcPr>
          <w:p w:rsidR="00576C51" w:rsidRPr="001A11C8" w:rsidRDefault="00576C51" w:rsidP="00327A3B">
            <w:pPr>
              <w:spacing w:line="240" w:lineRule="auto"/>
              <w:jc w:val="both"/>
              <w:rPr>
                <w:b/>
              </w:rPr>
            </w:pPr>
          </w:p>
        </w:tc>
        <w:tc>
          <w:tcPr>
            <w:tcW w:w="2977" w:type="dxa"/>
          </w:tcPr>
          <w:p w:rsidR="00576C51" w:rsidRPr="001A11C8" w:rsidRDefault="00576C51" w:rsidP="00327A3B">
            <w:pPr>
              <w:spacing w:line="240" w:lineRule="auto"/>
              <w:jc w:val="both"/>
              <w:rPr>
                <w:b/>
              </w:rPr>
            </w:pPr>
          </w:p>
        </w:tc>
        <w:tc>
          <w:tcPr>
            <w:tcW w:w="1417" w:type="dxa"/>
          </w:tcPr>
          <w:p w:rsidR="00576C51" w:rsidRPr="001A11C8" w:rsidRDefault="00576C51" w:rsidP="00327A3B">
            <w:pPr>
              <w:spacing w:line="240" w:lineRule="auto"/>
              <w:jc w:val="both"/>
              <w:rPr>
                <w:b/>
              </w:rPr>
            </w:pPr>
          </w:p>
        </w:tc>
      </w:tr>
      <w:tr w:rsidR="00576C51" w:rsidRPr="001A11C8" w:rsidTr="00BA7060">
        <w:trPr>
          <w:cantSplit/>
        </w:trPr>
        <w:tc>
          <w:tcPr>
            <w:tcW w:w="4678" w:type="dxa"/>
          </w:tcPr>
          <w:p w:rsidR="00576C51" w:rsidRPr="001A11C8" w:rsidRDefault="00576C51" w:rsidP="00327A3B">
            <w:pPr>
              <w:spacing w:line="240" w:lineRule="auto"/>
              <w:jc w:val="both"/>
              <w:rPr>
                <w:b/>
              </w:rPr>
            </w:pPr>
          </w:p>
        </w:tc>
        <w:tc>
          <w:tcPr>
            <w:tcW w:w="2977" w:type="dxa"/>
          </w:tcPr>
          <w:p w:rsidR="00576C51" w:rsidRPr="001A11C8" w:rsidRDefault="00576C51" w:rsidP="00327A3B">
            <w:pPr>
              <w:spacing w:line="240" w:lineRule="auto"/>
              <w:jc w:val="both"/>
              <w:rPr>
                <w:b/>
              </w:rPr>
            </w:pPr>
          </w:p>
        </w:tc>
        <w:tc>
          <w:tcPr>
            <w:tcW w:w="1417" w:type="dxa"/>
          </w:tcPr>
          <w:p w:rsidR="00576C51" w:rsidRPr="001A11C8" w:rsidRDefault="00576C51" w:rsidP="00327A3B">
            <w:pPr>
              <w:spacing w:line="240" w:lineRule="auto"/>
              <w:jc w:val="both"/>
              <w:rPr>
                <w:b/>
              </w:rPr>
            </w:pPr>
          </w:p>
        </w:tc>
      </w:tr>
      <w:tr w:rsidR="00576C51" w:rsidRPr="001A11C8" w:rsidTr="00BA7060">
        <w:trPr>
          <w:cantSplit/>
        </w:trPr>
        <w:tc>
          <w:tcPr>
            <w:tcW w:w="4678" w:type="dxa"/>
          </w:tcPr>
          <w:p w:rsidR="00576C51" w:rsidRPr="001A11C8" w:rsidRDefault="00576C51" w:rsidP="00327A3B">
            <w:pPr>
              <w:spacing w:line="240" w:lineRule="auto"/>
              <w:jc w:val="both"/>
              <w:rPr>
                <w:b/>
              </w:rPr>
            </w:pPr>
          </w:p>
        </w:tc>
        <w:tc>
          <w:tcPr>
            <w:tcW w:w="2977" w:type="dxa"/>
          </w:tcPr>
          <w:p w:rsidR="00576C51" w:rsidRPr="001A11C8" w:rsidRDefault="00576C51" w:rsidP="00327A3B">
            <w:pPr>
              <w:spacing w:line="240" w:lineRule="auto"/>
              <w:jc w:val="both"/>
              <w:rPr>
                <w:b/>
              </w:rPr>
            </w:pPr>
          </w:p>
        </w:tc>
        <w:tc>
          <w:tcPr>
            <w:tcW w:w="1417" w:type="dxa"/>
          </w:tcPr>
          <w:p w:rsidR="00576C51" w:rsidRPr="001A11C8" w:rsidRDefault="00576C51" w:rsidP="00327A3B">
            <w:pPr>
              <w:spacing w:line="240" w:lineRule="auto"/>
              <w:jc w:val="both"/>
              <w:rPr>
                <w:b/>
              </w:rPr>
            </w:pPr>
          </w:p>
        </w:tc>
      </w:tr>
      <w:tr w:rsidR="00576C51" w:rsidRPr="001A11C8" w:rsidTr="00BA7060">
        <w:trPr>
          <w:cantSplit/>
        </w:trPr>
        <w:tc>
          <w:tcPr>
            <w:tcW w:w="4678" w:type="dxa"/>
          </w:tcPr>
          <w:p w:rsidR="00576C51" w:rsidRPr="001A11C8" w:rsidRDefault="00576C51" w:rsidP="00327A3B">
            <w:pPr>
              <w:spacing w:line="240" w:lineRule="auto"/>
              <w:jc w:val="both"/>
              <w:rPr>
                <w:b/>
              </w:rPr>
            </w:pPr>
          </w:p>
        </w:tc>
        <w:tc>
          <w:tcPr>
            <w:tcW w:w="2977" w:type="dxa"/>
          </w:tcPr>
          <w:p w:rsidR="00576C51" w:rsidRPr="001A11C8" w:rsidRDefault="00576C51" w:rsidP="00327A3B">
            <w:pPr>
              <w:spacing w:line="240" w:lineRule="auto"/>
              <w:jc w:val="both"/>
              <w:rPr>
                <w:b/>
              </w:rPr>
            </w:pPr>
          </w:p>
        </w:tc>
        <w:tc>
          <w:tcPr>
            <w:tcW w:w="1417" w:type="dxa"/>
          </w:tcPr>
          <w:p w:rsidR="00576C51" w:rsidRPr="001A11C8" w:rsidRDefault="00576C51" w:rsidP="00327A3B">
            <w:pPr>
              <w:spacing w:line="240" w:lineRule="auto"/>
              <w:jc w:val="both"/>
              <w:rPr>
                <w:b/>
              </w:rPr>
            </w:pPr>
          </w:p>
        </w:tc>
      </w:tr>
    </w:tbl>
    <w:p w:rsidR="00576C51" w:rsidRDefault="00576C51" w:rsidP="00327A3B">
      <w:pPr>
        <w:jc w:val="both"/>
      </w:pPr>
      <w:bookmarkStart w:id="6" w:name="_Toc319481558"/>
    </w:p>
    <w:p w:rsidR="00576C51" w:rsidRPr="00C53944" w:rsidRDefault="00576C51" w:rsidP="00327A3B">
      <w:pPr>
        <w:pBdr>
          <w:bottom w:val="single" w:sz="24" w:space="1" w:color="FFC000"/>
        </w:pBdr>
        <w:jc w:val="both"/>
        <w:rPr>
          <w:b/>
          <w:bCs/>
          <w:color w:val="404040"/>
          <w:sz w:val="32"/>
          <w:szCs w:val="32"/>
        </w:rPr>
      </w:pPr>
      <w:bookmarkStart w:id="7" w:name="_Toc358024483"/>
      <w:r w:rsidRPr="00C53944">
        <w:rPr>
          <w:b/>
          <w:bCs/>
          <w:color w:val="404040"/>
          <w:sz w:val="32"/>
          <w:szCs w:val="32"/>
        </w:rPr>
        <w:t>TERMINOLOGIES ET ACRONYMES</w:t>
      </w:r>
      <w:bookmarkEnd w:id="6"/>
      <w:bookmarkEnd w:id="7"/>
    </w:p>
    <w:p w:rsidR="00576C51" w:rsidRDefault="00576C51"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4394"/>
      </w:tblGrid>
      <w:tr w:rsidR="00576C51" w:rsidRPr="001A11C8" w:rsidTr="00DE77CF">
        <w:trPr>
          <w:cantSplit/>
          <w:trHeight w:val="279"/>
        </w:trPr>
        <w:tc>
          <w:tcPr>
            <w:tcW w:w="4678" w:type="dxa"/>
            <w:shd w:val="clear" w:color="auto" w:fill="D9D9D9"/>
          </w:tcPr>
          <w:p w:rsidR="00576C51" w:rsidRPr="001A11C8" w:rsidRDefault="00576C51" w:rsidP="00327A3B">
            <w:pPr>
              <w:spacing w:line="240" w:lineRule="auto"/>
              <w:jc w:val="both"/>
              <w:rPr>
                <w:b/>
              </w:rPr>
            </w:pPr>
            <w:r w:rsidRPr="001A11C8">
              <w:rPr>
                <w:b/>
              </w:rPr>
              <w:t>Terminologie / Acronyme</w:t>
            </w:r>
          </w:p>
        </w:tc>
        <w:tc>
          <w:tcPr>
            <w:tcW w:w="4394" w:type="dxa"/>
            <w:shd w:val="clear" w:color="auto" w:fill="D9D9D9"/>
          </w:tcPr>
          <w:p w:rsidR="00576C51" w:rsidRPr="001A11C8" w:rsidRDefault="00576C51" w:rsidP="00327A3B">
            <w:pPr>
              <w:spacing w:line="240" w:lineRule="auto"/>
              <w:jc w:val="both"/>
              <w:rPr>
                <w:b/>
              </w:rPr>
            </w:pPr>
            <w:r w:rsidRPr="001A11C8">
              <w:rPr>
                <w:b/>
              </w:rPr>
              <w:t>Définition</w:t>
            </w:r>
          </w:p>
        </w:tc>
      </w:tr>
      <w:tr w:rsidR="00576C51" w:rsidRPr="001A11C8" w:rsidTr="00DE77CF">
        <w:trPr>
          <w:cantSplit/>
        </w:trPr>
        <w:tc>
          <w:tcPr>
            <w:tcW w:w="4678" w:type="dxa"/>
          </w:tcPr>
          <w:p w:rsidR="00576C51" w:rsidRPr="001A11C8" w:rsidRDefault="00576C51" w:rsidP="00327A3B">
            <w:pPr>
              <w:spacing w:line="240" w:lineRule="auto"/>
              <w:jc w:val="both"/>
              <w:rPr>
                <w:b/>
              </w:rPr>
            </w:pPr>
            <w:r w:rsidRPr="001A11C8">
              <w:rPr>
                <w:b/>
              </w:rPr>
              <w:t>IRL</w:t>
            </w:r>
          </w:p>
        </w:tc>
        <w:tc>
          <w:tcPr>
            <w:tcW w:w="4394" w:type="dxa"/>
          </w:tcPr>
          <w:p w:rsidR="00576C51" w:rsidRPr="001A11C8" w:rsidRDefault="00576C51" w:rsidP="00327A3B">
            <w:pPr>
              <w:spacing w:line="240" w:lineRule="auto"/>
              <w:jc w:val="both"/>
              <w:rPr>
                <w:b/>
                <w:sz w:val="20"/>
                <w:szCs w:val="20"/>
              </w:rPr>
            </w:pPr>
            <w:r w:rsidRPr="001A11C8">
              <w:rPr>
                <w:b/>
                <w:sz w:val="20"/>
                <w:szCs w:val="20"/>
              </w:rPr>
              <w:t>Instruction Règlement Livraison</w:t>
            </w:r>
          </w:p>
        </w:tc>
      </w:tr>
      <w:tr w:rsidR="00576C51" w:rsidRPr="001A11C8" w:rsidTr="00DE77CF">
        <w:trPr>
          <w:cantSplit/>
        </w:trPr>
        <w:tc>
          <w:tcPr>
            <w:tcW w:w="4678" w:type="dxa"/>
          </w:tcPr>
          <w:p w:rsidR="00576C51" w:rsidRPr="001A11C8" w:rsidRDefault="00576C51" w:rsidP="00327A3B">
            <w:pPr>
              <w:spacing w:line="240" w:lineRule="auto"/>
              <w:jc w:val="both"/>
              <w:rPr>
                <w:b/>
              </w:rPr>
            </w:pPr>
            <w:r w:rsidRPr="001A11C8">
              <w:rPr>
                <w:b/>
              </w:rPr>
              <w:t>ORL</w:t>
            </w:r>
          </w:p>
        </w:tc>
        <w:tc>
          <w:tcPr>
            <w:tcW w:w="4394" w:type="dxa"/>
          </w:tcPr>
          <w:p w:rsidR="00576C51" w:rsidRPr="001A11C8" w:rsidRDefault="00576C51" w:rsidP="00327A3B">
            <w:pPr>
              <w:spacing w:line="240" w:lineRule="auto"/>
              <w:jc w:val="both"/>
              <w:rPr>
                <w:b/>
                <w:sz w:val="20"/>
                <w:szCs w:val="20"/>
              </w:rPr>
            </w:pPr>
            <w:r w:rsidRPr="001A11C8">
              <w:rPr>
                <w:b/>
                <w:sz w:val="20"/>
                <w:szCs w:val="20"/>
              </w:rPr>
              <w:t>Opération Règlement Livraison</w:t>
            </w:r>
          </w:p>
        </w:tc>
      </w:tr>
      <w:tr w:rsidR="00576C51" w:rsidRPr="001A11C8" w:rsidTr="00DE77CF">
        <w:trPr>
          <w:cantSplit/>
        </w:trPr>
        <w:tc>
          <w:tcPr>
            <w:tcW w:w="4678" w:type="dxa"/>
          </w:tcPr>
          <w:p w:rsidR="00576C51" w:rsidRPr="001A11C8" w:rsidRDefault="00576C51" w:rsidP="00327A3B">
            <w:pPr>
              <w:spacing w:line="240" w:lineRule="auto"/>
              <w:jc w:val="both"/>
              <w:rPr>
                <w:b/>
              </w:rPr>
            </w:pPr>
          </w:p>
        </w:tc>
        <w:tc>
          <w:tcPr>
            <w:tcW w:w="4394" w:type="dxa"/>
          </w:tcPr>
          <w:p w:rsidR="00576C51" w:rsidRPr="001A11C8" w:rsidRDefault="00576C51" w:rsidP="00327A3B">
            <w:pPr>
              <w:spacing w:line="240" w:lineRule="auto"/>
              <w:jc w:val="both"/>
              <w:rPr>
                <w:b/>
                <w:sz w:val="20"/>
                <w:szCs w:val="20"/>
              </w:rPr>
            </w:pPr>
          </w:p>
        </w:tc>
      </w:tr>
      <w:tr w:rsidR="00576C51" w:rsidRPr="001A11C8" w:rsidTr="00DE77CF">
        <w:trPr>
          <w:cantSplit/>
        </w:trPr>
        <w:tc>
          <w:tcPr>
            <w:tcW w:w="4678" w:type="dxa"/>
          </w:tcPr>
          <w:p w:rsidR="00576C51" w:rsidRPr="001A11C8" w:rsidRDefault="00576C51" w:rsidP="00327A3B">
            <w:pPr>
              <w:spacing w:line="240" w:lineRule="auto"/>
              <w:jc w:val="both"/>
              <w:rPr>
                <w:b/>
              </w:rPr>
            </w:pPr>
          </w:p>
        </w:tc>
        <w:tc>
          <w:tcPr>
            <w:tcW w:w="4394" w:type="dxa"/>
          </w:tcPr>
          <w:p w:rsidR="00576C51" w:rsidRPr="001A11C8" w:rsidRDefault="00576C51" w:rsidP="00327A3B">
            <w:pPr>
              <w:spacing w:line="240" w:lineRule="auto"/>
              <w:jc w:val="both"/>
              <w:rPr>
                <w:b/>
                <w:sz w:val="20"/>
                <w:szCs w:val="20"/>
              </w:rPr>
            </w:pPr>
          </w:p>
        </w:tc>
      </w:tr>
      <w:tr w:rsidR="00576C51" w:rsidRPr="001A11C8" w:rsidTr="00DE77CF">
        <w:trPr>
          <w:cantSplit/>
        </w:trPr>
        <w:tc>
          <w:tcPr>
            <w:tcW w:w="4678" w:type="dxa"/>
          </w:tcPr>
          <w:p w:rsidR="00576C51" w:rsidRPr="001A11C8" w:rsidRDefault="00576C51" w:rsidP="00327A3B">
            <w:pPr>
              <w:spacing w:line="240" w:lineRule="auto"/>
              <w:jc w:val="both"/>
              <w:rPr>
                <w:b/>
              </w:rPr>
            </w:pPr>
          </w:p>
        </w:tc>
        <w:tc>
          <w:tcPr>
            <w:tcW w:w="4394" w:type="dxa"/>
          </w:tcPr>
          <w:p w:rsidR="00576C51" w:rsidRPr="001A11C8" w:rsidRDefault="00576C51" w:rsidP="00327A3B">
            <w:pPr>
              <w:spacing w:line="240" w:lineRule="auto"/>
              <w:jc w:val="both"/>
              <w:rPr>
                <w:b/>
                <w:sz w:val="20"/>
                <w:szCs w:val="20"/>
              </w:rPr>
            </w:pPr>
          </w:p>
        </w:tc>
      </w:tr>
      <w:tr w:rsidR="00576C51" w:rsidRPr="001A11C8" w:rsidTr="00DE77CF">
        <w:trPr>
          <w:cantSplit/>
        </w:trPr>
        <w:tc>
          <w:tcPr>
            <w:tcW w:w="4678" w:type="dxa"/>
          </w:tcPr>
          <w:p w:rsidR="00576C51" w:rsidRPr="001A11C8" w:rsidRDefault="00576C51" w:rsidP="00327A3B">
            <w:pPr>
              <w:spacing w:line="240" w:lineRule="auto"/>
              <w:jc w:val="both"/>
              <w:rPr>
                <w:b/>
              </w:rPr>
            </w:pPr>
          </w:p>
        </w:tc>
        <w:tc>
          <w:tcPr>
            <w:tcW w:w="4394" w:type="dxa"/>
          </w:tcPr>
          <w:p w:rsidR="00576C51" w:rsidRPr="001A11C8" w:rsidRDefault="00576C51" w:rsidP="00327A3B">
            <w:pPr>
              <w:spacing w:line="240" w:lineRule="auto"/>
              <w:jc w:val="both"/>
              <w:rPr>
                <w:b/>
                <w:sz w:val="20"/>
                <w:szCs w:val="20"/>
              </w:rPr>
            </w:pPr>
          </w:p>
        </w:tc>
      </w:tr>
      <w:tr w:rsidR="00576C51" w:rsidRPr="001A11C8" w:rsidTr="00DE77CF">
        <w:trPr>
          <w:cantSplit/>
        </w:trPr>
        <w:tc>
          <w:tcPr>
            <w:tcW w:w="4678" w:type="dxa"/>
          </w:tcPr>
          <w:p w:rsidR="00576C51" w:rsidRPr="001A11C8" w:rsidRDefault="00576C51" w:rsidP="00327A3B">
            <w:pPr>
              <w:spacing w:line="240" w:lineRule="auto"/>
              <w:jc w:val="both"/>
              <w:rPr>
                <w:b/>
              </w:rPr>
            </w:pPr>
          </w:p>
        </w:tc>
        <w:tc>
          <w:tcPr>
            <w:tcW w:w="4394" w:type="dxa"/>
          </w:tcPr>
          <w:p w:rsidR="00576C51" w:rsidRPr="001A11C8" w:rsidRDefault="00576C51" w:rsidP="00327A3B">
            <w:pPr>
              <w:spacing w:line="240" w:lineRule="auto"/>
              <w:jc w:val="both"/>
              <w:rPr>
                <w:b/>
                <w:sz w:val="20"/>
                <w:szCs w:val="20"/>
              </w:rPr>
            </w:pPr>
          </w:p>
        </w:tc>
      </w:tr>
    </w:tbl>
    <w:p w:rsidR="00576C51" w:rsidRDefault="00576C51" w:rsidP="00327A3B">
      <w:pPr>
        <w:pStyle w:val="En-ttedetabledesmatires"/>
        <w:jc w:val="both"/>
      </w:pPr>
      <w:r>
        <w:t>Sommaire</w:t>
      </w:r>
    </w:p>
    <w:p w:rsidR="00B01B5F" w:rsidRDefault="00333AC8">
      <w:pPr>
        <w:pStyle w:val="TM1"/>
        <w:rPr>
          <w:rFonts w:asciiTheme="minorHAnsi" w:eastAsiaTheme="minorEastAsia" w:hAnsiTheme="minorHAnsi" w:cstheme="minorBidi"/>
          <w:noProof/>
          <w:lang w:eastAsia="fr-FR"/>
        </w:rPr>
      </w:pPr>
      <w:r>
        <w:fldChar w:fldCharType="begin"/>
      </w:r>
      <w:r w:rsidR="00576C51">
        <w:instrText xml:space="preserve"> TOC \o "1-3" \h \z \u </w:instrText>
      </w:r>
      <w:r>
        <w:fldChar w:fldCharType="separate"/>
      </w:r>
      <w:hyperlink w:anchor="_Toc409714500" w:history="1">
        <w:r w:rsidR="00B01B5F" w:rsidRPr="000C164A">
          <w:rPr>
            <w:rStyle w:val="Lienhypertexte"/>
            <w:noProof/>
          </w:rPr>
          <w:t>1</w:t>
        </w:r>
        <w:r w:rsidR="00B01B5F">
          <w:rPr>
            <w:rFonts w:asciiTheme="minorHAnsi" w:eastAsiaTheme="minorEastAsia" w:hAnsiTheme="minorHAnsi" w:cstheme="minorBidi"/>
            <w:noProof/>
            <w:lang w:eastAsia="fr-FR"/>
          </w:rPr>
          <w:tab/>
        </w:r>
        <w:r w:rsidR="00B01B5F" w:rsidRPr="000C164A">
          <w:rPr>
            <w:rStyle w:val="Lienhypertexte"/>
            <w:noProof/>
          </w:rPr>
          <w:t>Introduction</w:t>
        </w:r>
        <w:r w:rsidR="00B01B5F">
          <w:rPr>
            <w:noProof/>
            <w:webHidden/>
          </w:rPr>
          <w:tab/>
        </w:r>
        <w:r w:rsidR="00B01B5F">
          <w:rPr>
            <w:noProof/>
            <w:webHidden/>
          </w:rPr>
          <w:fldChar w:fldCharType="begin"/>
        </w:r>
        <w:r w:rsidR="00B01B5F">
          <w:rPr>
            <w:noProof/>
            <w:webHidden/>
          </w:rPr>
          <w:instrText xml:space="preserve"> PAGEREF _Toc409714500 \h </w:instrText>
        </w:r>
        <w:r w:rsidR="00B01B5F">
          <w:rPr>
            <w:noProof/>
            <w:webHidden/>
          </w:rPr>
        </w:r>
        <w:r w:rsidR="00B01B5F">
          <w:rPr>
            <w:noProof/>
            <w:webHidden/>
          </w:rPr>
          <w:fldChar w:fldCharType="separate"/>
        </w:r>
        <w:r w:rsidR="00B01B5F">
          <w:rPr>
            <w:noProof/>
            <w:webHidden/>
          </w:rPr>
          <w:t>6</w:t>
        </w:r>
        <w:r w:rsidR="00B01B5F">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1" w:history="1">
        <w:r w:rsidRPr="000C164A">
          <w:rPr>
            <w:rStyle w:val="Lienhypertexte"/>
            <w:noProof/>
          </w:rPr>
          <w:t>1.1</w:t>
        </w:r>
        <w:r>
          <w:rPr>
            <w:rFonts w:asciiTheme="minorHAnsi" w:eastAsiaTheme="minorEastAsia" w:hAnsiTheme="minorHAnsi" w:cstheme="minorBidi"/>
            <w:noProof/>
            <w:lang w:eastAsia="fr-FR"/>
          </w:rPr>
          <w:tab/>
        </w:r>
        <w:r w:rsidRPr="000C164A">
          <w:rPr>
            <w:rStyle w:val="Lienhypertexte"/>
            <w:noProof/>
          </w:rPr>
          <w:t>Objectifs du document</w:t>
        </w:r>
        <w:r>
          <w:rPr>
            <w:noProof/>
            <w:webHidden/>
          </w:rPr>
          <w:tab/>
        </w:r>
        <w:r>
          <w:rPr>
            <w:noProof/>
            <w:webHidden/>
          </w:rPr>
          <w:fldChar w:fldCharType="begin"/>
        </w:r>
        <w:r>
          <w:rPr>
            <w:noProof/>
            <w:webHidden/>
          </w:rPr>
          <w:instrText xml:space="preserve"> PAGEREF _Toc409714501 \h </w:instrText>
        </w:r>
        <w:r>
          <w:rPr>
            <w:noProof/>
            <w:webHidden/>
          </w:rPr>
        </w:r>
        <w:r>
          <w:rPr>
            <w:noProof/>
            <w:webHidden/>
          </w:rPr>
          <w:fldChar w:fldCharType="separate"/>
        </w:r>
        <w:r>
          <w:rPr>
            <w:noProof/>
            <w:webHidden/>
          </w:rPr>
          <w:t>6</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2" w:history="1">
        <w:r w:rsidRPr="000C164A">
          <w:rPr>
            <w:rStyle w:val="Lienhypertexte"/>
            <w:noProof/>
          </w:rPr>
          <w:t>1.2</w:t>
        </w:r>
        <w:r>
          <w:rPr>
            <w:rFonts w:asciiTheme="minorHAnsi" w:eastAsiaTheme="minorEastAsia" w:hAnsiTheme="minorHAnsi" w:cstheme="minorBidi"/>
            <w:noProof/>
            <w:lang w:eastAsia="fr-FR"/>
          </w:rPr>
          <w:tab/>
        </w:r>
        <w:r w:rsidRPr="000C164A">
          <w:rPr>
            <w:rStyle w:val="Lienhypertexte"/>
            <w:noProof/>
          </w:rPr>
          <w:t>Objectifs et périmètre du projet</w:t>
        </w:r>
        <w:r>
          <w:rPr>
            <w:noProof/>
            <w:webHidden/>
          </w:rPr>
          <w:tab/>
        </w:r>
        <w:r>
          <w:rPr>
            <w:noProof/>
            <w:webHidden/>
          </w:rPr>
          <w:fldChar w:fldCharType="begin"/>
        </w:r>
        <w:r>
          <w:rPr>
            <w:noProof/>
            <w:webHidden/>
          </w:rPr>
          <w:instrText xml:space="preserve"> PAGEREF _Toc409714502 \h </w:instrText>
        </w:r>
        <w:r>
          <w:rPr>
            <w:noProof/>
            <w:webHidden/>
          </w:rPr>
        </w:r>
        <w:r>
          <w:rPr>
            <w:noProof/>
            <w:webHidden/>
          </w:rPr>
          <w:fldChar w:fldCharType="separate"/>
        </w:r>
        <w:r>
          <w:rPr>
            <w:noProof/>
            <w:webHidden/>
          </w:rPr>
          <w:t>6</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3" w:history="1">
        <w:r w:rsidRPr="000C164A">
          <w:rPr>
            <w:rStyle w:val="Lienhypertexte"/>
            <w:noProof/>
          </w:rPr>
          <w:t>1.3</w:t>
        </w:r>
        <w:r>
          <w:rPr>
            <w:rFonts w:asciiTheme="minorHAnsi" w:eastAsiaTheme="minorEastAsia" w:hAnsiTheme="minorHAnsi" w:cstheme="minorBidi"/>
            <w:noProof/>
            <w:lang w:eastAsia="fr-FR"/>
          </w:rPr>
          <w:tab/>
        </w:r>
        <w:r w:rsidRPr="000C164A">
          <w:rPr>
            <w:rStyle w:val="Lienhypertexte"/>
            <w:noProof/>
          </w:rPr>
          <w:t>Limites du document</w:t>
        </w:r>
        <w:r>
          <w:rPr>
            <w:noProof/>
            <w:webHidden/>
          </w:rPr>
          <w:tab/>
        </w:r>
        <w:r>
          <w:rPr>
            <w:noProof/>
            <w:webHidden/>
          </w:rPr>
          <w:fldChar w:fldCharType="begin"/>
        </w:r>
        <w:r>
          <w:rPr>
            <w:noProof/>
            <w:webHidden/>
          </w:rPr>
          <w:instrText xml:space="preserve"> PAGEREF _Toc409714503 \h </w:instrText>
        </w:r>
        <w:r>
          <w:rPr>
            <w:noProof/>
            <w:webHidden/>
          </w:rPr>
        </w:r>
        <w:r>
          <w:rPr>
            <w:noProof/>
            <w:webHidden/>
          </w:rPr>
          <w:fldChar w:fldCharType="separate"/>
        </w:r>
        <w:r>
          <w:rPr>
            <w:noProof/>
            <w:webHidden/>
          </w:rPr>
          <w:t>6</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4" w:history="1">
        <w:r w:rsidRPr="000C164A">
          <w:rPr>
            <w:rStyle w:val="Lienhypertexte"/>
            <w:noProof/>
          </w:rPr>
          <w:t>1.4</w:t>
        </w:r>
        <w:r>
          <w:rPr>
            <w:rFonts w:asciiTheme="minorHAnsi" w:eastAsiaTheme="minorEastAsia" w:hAnsiTheme="minorHAnsi" w:cstheme="minorBidi"/>
            <w:noProof/>
            <w:lang w:eastAsia="fr-FR"/>
          </w:rPr>
          <w:tab/>
        </w:r>
        <w:r w:rsidRPr="000C164A">
          <w:rPr>
            <w:rStyle w:val="Lienhypertexte"/>
            <w:noProof/>
          </w:rPr>
          <w:t>Points en suspens</w:t>
        </w:r>
        <w:r>
          <w:rPr>
            <w:noProof/>
            <w:webHidden/>
          </w:rPr>
          <w:tab/>
        </w:r>
        <w:r>
          <w:rPr>
            <w:noProof/>
            <w:webHidden/>
          </w:rPr>
          <w:fldChar w:fldCharType="begin"/>
        </w:r>
        <w:r>
          <w:rPr>
            <w:noProof/>
            <w:webHidden/>
          </w:rPr>
          <w:instrText xml:space="preserve"> PAGEREF _Toc409714504 \h </w:instrText>
        </w:r>
        <w:r>
          <w:rPr>
            <w:noProof/>
            <w:webHidden/>
          </w:rPr>
        </w:r>
        <w:r>
          <w:rPr>
            <w:noProof/>
            <w:webHidden/>
          </w:rPr>
          <w:fldChar w:fldCharType="separate"/>
        </w:r>
        <w:r>
          <w:rPr>
            <w:noProof/>
            <w:webHidden/>
          </w:rPr>
          <w:t>6</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5" w:history="1">
        <w:r w:rsidRPr="000C164A">
          <w:rPr>
            <w:rStyle w:val="Lienhypertexte"/>
            <w:noProof/>
          </w:rPr>
          <w:t>1.5</w:t>
        </w:r>
        <w:r>
          <w:rPr>
            <w:rFonts w:asciiTheme="minorHAnsi" w:eastAsiaTheme="minorEastAsia" w:hAnsiTheme="minorHAnsi" w:cstheme="minorBidi"/>
            <w:noProof/>
            <w:lang w:eastAsia="fr-FR"/>
          </w:rPr>
          <w:tab/>
        </w:r>
        <w:r w:rsidRPr="000C164A">
          <w:rPr>
            <w:rStyle w:val="Lienhypertexte"/>
            <w:noProof/>
          </w:rPr>
          <w:t>Références</w:t>
        </w:r>
        <w:r>
          <w:rPr>
            <w:noProof/>
            <w:webHidden/>
          </w:rPr>
          <w:tab/>
        </w:r>
        <w:r>
          <w:rPr>
            <w:noProof/>
            <w:webHidden/>
          </w:rPr>
          <w:fldChar w:fldCharType="begin"/>
        </w:r>
        <w:r>
          <w:rPr>
            <w:noProof/>
            <w:webHidden/>
          </w:rPr>
          <w:instrText xml:space="preserve"> PAGEREF _Toc409714505 \h </w:instrText>
        </w:r>
        <w:r>
          <w:rPr>
            <w:noProof/>
            <w:webHidden/>
          </w:rPr>
        </w:r>
        <w:r>
          <w:rPr>
            <w:noProof/>
            <w:webHidden/>
          </w:rPr>
          <w:fldChar w:fldCharType="separate"/>
        </w:r>
        <w:r>
          <w:rPr>
            <w:noProof/>
            <w:webHidden/>
          </w:rPr>
          <w:t>6</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06" w:history="1">
        <w:r w:rsidRPr="000C164A">
          <w:rPr>
            <w:rStyle w:val="Lienhypertexte"/>
            <w:noProof/>
          </w:rPr>
          <w:t>2</w:t>
        </w:r>
        <w:r>
          <w:rPr>
            <w:rFonts w:asciiTheme="minorHAnsi" w:eastAsiaTheme="minorEastAsia" w:hAnsiTheme="minorHAnsi" w:cstheme="minorBidi"/>
            <w:noProof/>
            <w:lang w:eastAsia="fr-FR"/>
          </w:rPr>
          <w:tab/>
        </w:r>
        <w:r w:rsidRPr="000C164A">
          <w:rPr>
            <w:rStyle w:val="Lienhypertexte"/>
            <w:noProof/>
          </w:rPr>
          <w:t>Diagramme de Flux</w:t>
        </w:r>
        <w:r>
          <w:rPr>
            <w:noProof/>
            <w:webHidden/>
          </w:rPr>
          <w:tab/>
        </w:r>
        <w:r>
          <w:rPr>
            <w:noProof/>
            <w:webHidden/>
          </w:rPr>
          <w:fldChar w:fldCharType="begin"/>
        </w:r>
        <w:r>
          <w:rPr>
            <w:noProof/>
            <w:webHidden/>
          </w:rPr>
          <w:instrText xml:space="preserve"> PAGEREF _Toc409714506 \h </w:instrText>
        </w:r>
        <w:r>
          <w:rPr>
            <w:noProof/>
            <w:webHidden/>
          </w:rPr>
        </w:r>
        <w:r>
          <w:rPr>
            <w:noProof/>
            <w:webHidden/>
          </w:rPr>
          <w:fldChar w:fldCharType="separate"/>
        </w:r>
        <w:r>
          <w:rPr>
            <w:noProof/>
            <w:webHidden/>
          </w:rPr>
          <w:t>6</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7" w:history="1">
        <w:r w:rsidRPr="000C164A">
          <w:rPr>
            <w:rStyle w:val="Lienhypertexte"/>
            <w:noProof/>
          </w:rPr>
          <w:t>2.1</w:t>
        </w:r>
        <w:r>
          <w:rPr>
            <w:rFonts w:asciiTheme="minorHAnsi" w:eastAsiaTheme="minorEastAsia" w:hAnsiTheme="minorHAnsi" w:cstheme="minorBidi"/>
            <w:noProof/>
            <w:lang w:eastAsia="fr-FR"/>
          </w:rPr>
          <w:tab/>
        </w:r>
        <w:r w:rsidRPr="000C164A">
          <w:rPr>
            <w:rStyle w:val="Lienhypertexte"/>
            <w:noProof/>
          </w:rPr>
          <w:t>Description du diagramme des flux :</w:t>
        </w:r>
        <w:r>
          <w:rPr>
            <w:noProof/>
            <w:webHidden/>
          </w:rPr>
          <w:tab/>
        </w:r>
        <w:r>
          <w:rPr>
            <w:noProof/>
            <w:webHidden/>
          </w:rPr>
          <w:fldChar w:fldCharType="begin"/>
        </w:r>
        <w:r>
          <w:rPr>
            <w:noProof/>
            <w:webHidden/>
          </w:rPr>
          <w:instrText xml:space="preserve"> PAGEREF _Toc409714507 \h </w:instrText>
        </w:r>
        <w:r>
          <w:rPr>
            <w:noProof/>
            <w:webHidden/>
          </w:rPr>
        </w:r>
        <w:r>
          <w:rPr>
            <w:noProof/>
            <w:webHidden/>
          </w:rPr>
          <w:fldChar w:fldCharType="separate"/>
        </w:r>
        <w:r>
          <w:rPr>
            <w:noProof/>
            <w:webHidden/>
          </w:rPr>
          <w:t>6</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8" w:history="1">
        <w:r w:rsidRPr="000C164A">
          <w:rPr>
            <w:rStyle w:val="Lienhypertexte"/>
            <w:noProof/>
          </w:rPr>
          <w:t>2.2</w:t>
        </w:r>
        <w:r>
          <w:rPr>
            <w:rFonts w:asciiTheme="minorHAnsi" w:eastAsiaTheme="minorEastAsia" w:hAnsiTheme="minorHAnsi" w:cstheme="minorBidi"/>
            <w:noProof/>
            <w:lang w:eastAsia="fr-FR"/>
          </w:rPr>
          <w:tab/>
        </w:r>
        <w:r w:rsidRPr="000C164A">
          <w:rPr>
            <w:rStyle w:val="Lienhypertexte"/>
            <w:noProof/>
          </w:rPr>
          <w:t>Liste des acteurs :</w:t>
        </w:r>
        <w:r>
          <w:rPr>
            <w:noProof/>
            <w:webHidden/>
          </w:rPr>
          <w:tab/>
        </w:r>
        <w:r>
          <w:rPr>
            <w:noProof/>
            <w:webHidden/>
          </w:rPr>
          <w:fldChar w:fldCharType="begin"/>
        </w:r>
        <w:r>
          <w:rPr>
            <w:noProof/>
            <w:webHidden/>
          </w:rPr>
          <w:instrText xml:space="preserve"> PAGEREF _Toc409714508 \h </w:instrText>
        </w:r>
        <w:r>
          <w:rPr>
            <w:noProof/>
            <w:webHidden/>
          </w:rPr>
        </w:r>
        <w:r>
          <w:rPr>
            <w:noProof/>
            <w:webHidden/>
          </w:rPr>
          <w:fldChar w:fldCharType="separate"/>
        </w:r>
        <w:r>
          <w:rPr>
            <w:noProof/>
            <w:webHidden/>
          </w:rPr>
          <w:t>7</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09" w:history="1">
        <w:r w:rsidRPr="000C164A">
          <w:rPr>
            <w:rStyle w:val="Lienhypertexte"/>
            <w:noProof/>
          </w:rPr>
          <w:t>2.3</w:t>
        </w:r>
        <w:r>
          <w:rPr>
            <w:rFonts w:asciiTheme="minorHAnsi" w:eastAsiaTheme="minorEastAsia" w:hAnsiTheme="minorHAnsi" w:cstheme="minorBidi"/>
            <w:noProof/>
            <w:lang w:eastAsia="fr-FR"/>
          </w:rPr>
          <w:tab/>
        </w:r>
        <w:r w:rsidRPr="000C164A">
          <w:rPr>
            <w:rStyle w:val="Lienhypertexte"/>
            <w:noProof/>
          </w:rPr>
          <w:t>Liste des flux :</w:t>
        </w:r>
        <w:r>
          <w:rPr>
            <w:noProof/>
            <w:webHidden/>
          </w:rPr>
          <w:tab/>
        </w:r>
        <w:r>
          <w:rPr>
            <w:noProof/>
            <w:webHidden/>
          </w:rPr>
          <w:fldChar w:fldCharType="begin"/>
        </w:r>
        <w:r>
          <w:rPr>
            <w:noProof/>
            <w:webHidden/>
          </w:rPr>
          <w:instrText xml:space="preserve"> PAGEREF _Toc409714509 \h </w:instrText>
        </w:r>
        <w:r>
          <w:rPr>
            <w:noProof/>
            <w:webHidden/>
          </w:rPr>
        </w:r>
        <w:r>
          <w:rPr>
            <w:noProof/>
            <w:webHidden/>
          </w:rPr>
          <w:fldChar w:fldCharType="separate"/>
        </w:r>
        <w:r>
          <w:rPr>
            <w:noProof/>
            <w:webHidden/>
          </w:rPr>
          <w:t>8</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10" w:history="1">
        <w:r w:rsidRPr="000C164A">
          <w:rPr>
            <w:rStyle w:val="Lienhypertexte"/>
            <w:noProof/>
          </w:rPr>
          <w:t>3</w:t>
        </w:r>
        <w:r>
          <w:rPr>
            <w:rFonts w:asciiTheme="minorHAnsi" w:eastAsiaTheme="minorEastAsia" w:hAnsiTheme="minorHAnsi" w:cstheme="minorBidi"/>
            <w:noProof/>
            <w:lang w:eastAsia="fr-FR"/>
          </w:rPr>
          <w:tab/>
        </w:r>
        <w:r w:rsidRPr="000C164A">
          <w:rPr>
            <w:rStyle w:val="Lienhypertexte"/>
            <w:noProof/>
          </w:rPr>
          <w:t>Processus Metier</w:t>
        </w:r>
        <w:r>
          <w:rPr>
            <w:noProof/>
            <w:webHidden/>
          </w:rPr>
          <w:tab/>
        </w:r>
        <w:r>
          <w:rPr>
            <w:noProof/>
            <w:webHidden/>
          </w:rPr>
          <w:fldChar w:fldCharType="begin"/>
        </w:r>
        <w:r>
          <w:rPr>
            <w:noProof/>
            <w:webHidden/>
          </w:rPr>
          <w:instrText xml:space="preserve"> PAGEREF _Toc409714510 \h </w:instrText>
        </w:r>
        <w:r>
          <w:rPr>
            <w:noProof/>
            <w:webHidden/>
          </w:rPr>
        </w:r>
        <w:r>
          <w:rPr>
            <w:noProof/>
            <w:webHidden/>
          </w:rPr>
          <w:fldChar w:fldCharType="separate"/>
        </w:r>
        <w:r>
          <w:rPr>
            <w:noProof/>
            <w:webHidden/>
          </w:rPr>
          <w:t>9</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11" w:history="1">
        <w:r w:rsidRPr="000C164A">
          <w:rPr>
            <w:rStyle w:val="Lienhypertexte"/>
            <w:noProof/>
          </w:rPr>
          <w:t>3.1</w:t>
        </w:r>
        <w:r>
          <w:rPr>
            <w:rFonts w:asciiTheme="minorHAnsi" w:eastAsiaTheme="minorEastAsia" w:hAnsiTheme="minorHAnsi" w:cstheme="minorBidi"/>
            <w:noProof/>
            <w:lang w:eastAsia="fr-FR"/>
          </w:rPr>
          <w:tab/>
        </w:r>
        <w:r w:rsidRPr="000C164A">
          <w:rPr>
            <w:rStyle w:val="Lienhypertexte"/>
            <w:noProof/>
          </w:rPr>
          <w:t>Achat Vente Ferme - Hors OPCVM</w:t>
        </w:r>
        <w:r>
          <w:rPr>
            <w:noProof/>
            <w:webHidden/>
          </w:rPr>
          <w:tab/>
        </w:r>
        <w:r>
          <w:rPr>
            <w:noProof/>
            <w:webHidden/>
          </w:rPr>
          <w:fldChar w:fldCharType="begin"/>
        </w:r>
        <w:r>
          <w:rPr>
            <w:noProof/>
            <w:webHidden/>
          </w:rPr>
          <w:instrText xml:space="preserve"> PAGEREF _Toc409714511 \h </w:instrText>
        </w:r>
        <w:r>
          <w:rPr>
            <w:noProof/>
            <w:webHidden/>
          </w:rPr>
        </w:r>
        <w:r>
          <w:rPr>
            <w:noProof/>
            <w:webHidden/>
          </w:rPr>
          <w:fldChar w:fldCharType="separate"/>
        </w:r>
        <w:r>
          <w:rPr>
            <w:noProof/>
            <w:webHidden/>
          </w:rPr>
          <w:t>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2" w:history="1">
        <w:r w:rsidRPr="000C164A">
          <w:rPr>
            <w:rStyle w:val="Lienhypertexte"/>
            <w:noProof/>
          </w:rPr>
          <w:t>3.1.1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_Toc409714512 \h </w:instrText>
        </w:r>
        <w:r>
          <w:rPr>
            <w:noProof/>
            <w:webHidden/>
          </w:rPr>
        </w:r>
        <w:r>
          <w:rPr>
            <w:noProof/>
            <w:webHidden/>
          </w:rPr>
          <w:fldChar w:fldCharType="separate"/>
        </w:r>
        <w:r>
          <w:rPr>
            <w:noProof/>
            <w:webHidden/>
          </w:rPr>
          <w:t>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3" w:history="1">
        <w:r w:rsidRPr="000C164A">
          <w:rPr>
            <w:rStyle w:val="Lienhypertexte"/>
            <w:noProof/>
          </w:rPr>
          <w:t>3.1.2</w:t>
        </w:r>
        <w:r>
          <w:rPr>
            <w:rFonts w:asciiTheme="minorHAnsi" w:eastAsiaTheme="minorEastAsia" w:hAnsiTheme="minorHAnsi" w:cstheme="minorBidi"/>
            <w:noProof/>
            <w:lang w:eastAsia="fr-FR"/>
          </w:rPr>
          <w:tab/>
        </w:r>
        <w:r w:rsidRPr="000C164A">
          <w:rPr>
            <w:rStyle w:val="Lienhypertexte"/>
            <w:noProof/>
          </w:rPr>
          <w:t>Description détaillée</w:t>
        </w:r>
        <w:r>
          <w:rPr>
            <w:noProof/>
            <w:webHidden/>
          </w:rPr>
          <w:tab/>
        </w:r>
        <w:r>
          <w:rPr>
            <w:noProof/>
            <w:webHidden/>
          </w:rPr>
          <w:fldChar w:fldCharType="begin"/>
        </w:r>
        <w:r>
          <w:rPr>
            <w:noProof/>
            <w:webHidden/>
          </w:rPr>
          <w:instrText xml:space="preserve"> PAGEREF _Toc409714513 \h </w:instrText>
        </w:r>
        <w:r>
          <w:rPr>
            <w:noProof/>
            <w:webHidden/>
          </w:rPr>
        </w:r>
        <w:r>
          <w:rPr>
            <w:noProof/>
            <w:webHidden/>
          </w:rPr>
          <w:fldChar w:fldCharType="separate"/>
        </w:r>
        <w:r>
          <w:rPr>
            <w:noProof/>
            <w:webHidden/>
          </w:rPr>
          <w:t>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4" w:history="1">
        <w:r w:rsidRPr="000C164A">
          <w:rPr>
            <w:rStyle w:val="Lienhypertexte"/>
            <w:noProof/>
          </w:rPr>
          <w:t>3.1.3</w:t>
        </w:r>
        <w:r>
          <w:rPr>
            <w:rFonts w:asciiTheme="minorHAnsi" w:eastAsiaTheme="minorEastAsia" w:hAnsiTheme="minorHAnsi" w:cstheme="minorBidi"/>
            <w:noProof/>
            <w:lang w:eastAsia="fr-FR"/>
          </w:rPr>
          <w:tab/>
        </w:r>
        <w:r w:rsidRPr="000C164A">
          <w:rPr>
            <w:rStyle w:val="Lienhypertexte"/>
            <w:noProof/>
          </w:rPr>
          <w:t>Contrôle des règles de gestion</w:t>
        </w:r>
        <w:r>
          <w:rPr>
            <w:noProof/>
            <w:webHidden/>
          </w:rPr>
          <w:tab/>
        </w:r>
        <w:r>
          <w:rPr>
            <w:noProof/>
            <w:webHidden/>
          </w:rPr>
          <w:fldChar w:fldCharType="begin"/>
        </w:r>
        <w:r>
          <w:rPr>
            <w:noProof/>
            <w:webHidden/>
          </w:rPr>
          <w:instrText xml:space="preserve"> PAGEREF _Toc409714514 \h </w:instrText>
        </w:r>
        <w:r>
          <w:rPr>
            <w:noProof/>
            <w:webHidden/>
          </w:rPr>
        </w:r>
        <w:r>
          <w:rPr>
            <w:noProof/>
            <w:webHidden/>
          </w:rPr>
          <w:fldChar w:fldCharType="separate"/>
        </w:r>
        <w:r>
          <w:rPr>
            <w:noProof/>
            <w:webHidden/>
          </w:rPr>
          <w:t>15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5" w:history="1">
        <w:r w:rsidRPr="000C164A">
          <w:rPr>
            <w:rStyle w:val="Lienhypertexte"/>
            <w:noProof/>
          </w:rPr>
          <w:t>3.1.4</w:t>
        </w:r>
        <w:r>
          <w:rPr>
            <w:rFonts w:asciiTheme="minorHAnsi" w:eastAsiaTheme="minorEastAsia" w:hAnsiTheme="minorHAnsi" w:cstheme="minorBidi"/>
            <w:noProof/>
            <w:lang w:eastAsia="fr-FR"/>
          </w:rPr>
          <w:tab/>
        </w:r>
        <w:r w:rsidRPr="000C164A">
          <w:rPr>
            <w:rStyle w:val="Lienhypertexte"/>
            <w:noProof/>
          </w:rPr>
          <w:t>Contrôle de provision titres</w:t>
        </w:r>
        <w:r>
          <w:rPr>
            <w:noProof/>
            <w:webHidden/>
          </w:rPr>
          <w:tab/>
        </w:r>
        <w:r>
          <w:rPr>
            <w:noProof/>
            <w:webHidden/>
          </w:rPr>
          <w:fldChar w:fldCharType="begin"/>
        </w:r>
        <w:r>
          <w:rPr>
            <w:noProof/>
            <w:webHidden/>
          </w:rPr>
          <w:instrText xml:space="preserve"> PAGEREF _Toc409714515 \h </w:instrText>
        </w:r>
        <w:r>
          <w:rPr>
            <w:noProof/>
            <w:webHidden/>
          </w:rPr>
        </w:r>
        <w:r>
          <w:rPr>
            <w:noProof/>
            <w:webHidden/>
          </w:rPr>
          <w:fldChar w:fldCharType="separate"/>
        </w:r>
        <w:r>
          <w:rPr>
            <w:noProof/>
            <w:webHidden/>
          </w:rPr>
          <w:t>15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6" w:history="1">
        <w:r w:rsidRPr="000C164A">
          <w:rPr>
            <w:rStyle w:val="Lienhypertexte"/>
            <w:noProof/>
          </w:rPr>
          <w:t>3.1.5</w:t>
        </w:r>
        <w:r>
          <w:rPr>
            <w:rFonts w:asciiTheme="minorHAnsi" w:eastAsiaTheme="minorEastAsia" w:hAnsiTheme="minorHAnsi" w:cstheme="minorBidi"/>
            <w:noProof/>
            <w:lang w:eastAsia="fr-FR"/>
          </w:rPr>
          <w:tab/>
        </w:r>
        <w:r w:rsidRPr="000C164A">
          <w:rPr>
            <w:rStyle w:val="Lienhypertexte"/>
            <w:noProof/>
          </w:rPr>
          <w:t>Génération de swift au dépositaire</w:t>
        </w:r>
        <w:r>
          <w:rPr>
            <w:noProof/>
            <w:webHidden/>
          </w:rPr>
          <w:tab/>
        </w:r>
        <w:r>
          <w:rPr>
            <w:noProof/>
            <w:webHidden/>
          </w:rPr>
          <w:fldChar w:fldCharType="begin"/>
        </w:r>
        <w:r>
          <w:rPr>
            <w:noProof/>
            <w:webHidden/>
          </w:rPr>
          <w:instrText xml:space="preserve"> PAGEREF _Toc409714516 \h </w:instrText>
        </w:r>
        <w:r>
          <w:rPr>
            <w:noProof/>
            <w:webHidden/>
          </w:rPr>
        </w:r>
        <w:r>
          <w:rPr>
            <w:noProof/>
            <w:webHidden/>
          </w:rPr>
          <w:fldChar w:fldCharType="separate"/>
        </w:r>
        <w:r>
          <w:rPr>
            <w:noProof/>
            <w:webHidden/>
          </w:rPr>
          <w:t>15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7" w:history="1">
        <w:r w:rsidRPr="000C164A">
          <w:rPr>
            <w:rStyle w:val="Lienhypertexte"/>
            <w:noProof/>
          </w:rPr>
          <w:t>3.1.6</w:t>
        </w:r>
        <w:r>
          <w:rPr>
            <w:rFonts w:asciiTheme="minorHAnsi" w:eastAsiaTheme="minorEastAsia" w:hAnsiTheme="minorHAnsi" w:cstheme="minorBidi"/>
            <w:noProof/>
            <w:lang w:eastAsia="fr-FR"/>
          </w:rPr>
          <w:tab/>
        </w:r>
        <w:r w:rsidRPr="000C164A">
          <w:rPr>
            <w:rStyle w:val="Lienhypertexte"/>
            <w:noProof/>
          </w:rPr>
          <w:t>Appariement</w:t>
        </w:r>
        <w:r>
          <w:rPr>
            <w:noProof/>
            <w:webHidden/>
          </w:rPr>
          <w:tab/>
        </w:r>
        <w:r>
          <w:rPr>
            <w:noProof/>
            <w:webHidden/>
          </w:rPr>
          <w:fldChar w:fldCharType="begin"/>
        </w:r>
        <w:r>
          <w:rPr>
            <w:noProof/>
            <w:webHidden/>
          </w:rPr>
          <w:instrText xml:space="preserve"> PAGEREF _Toc409714517 \h </w:instrText>
        </w:r>
        <w:r>
          <w:rPr>
            <w:noProof/>
            <w:webHidden/>
          </w:rPr>
        </w:r>
        <w:r>
          <w:rPr>
            <w:noProof/>
            <w:webHidden/>
          </w:rPr>
          <w:fldChar w:fldCharType="separate"/>
        </w:r>
        <w:r>
          <w:rPr>
            <w:noProof/>
            <w:webHidden/>
          </w:rPr>
          <w:t>15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8" w:history="1">
        <w:r w:rsidRPr="000C164A">
          <w:rPr>
            <w:rStyle w:val="Lienhypertexte"/>
            <w:noProof/>
          </w:rPr>
          <w:t>3.1.7</w:t>
        </w:r>
        <w:r>
          <w:rPr>
            <w:rFonts w:asciiTheme="minorHAnsi" w:eastAsiaTheme="minorEastAsia" w:hAnsiTheme="minorHAnsi" w:cstheme="minorBidi"/>
            <w:noProof/>
            <w:lang w:eastAsia="fr-FR"/>
          </w:rPr>
          <w:tab/>
        </w:r>
        <w:r w:rsidRPr="000C164A">
          <w:rPr>
            <w:rStyle w:val="Lienhypertexte"/>
            <w:noProof/>
          </w:rPr>
          <w:t>Dénouement</w:t>
        </w:r>
        <w:r>
          <w:rPr>
            <w:noProof/>
            <w:webHidden/>
          </w:rPr>
          <w:tab/>
        </w:r>
        <w:r>
          <w:rPr>
            <w:noProof/>
            <w:webHidden/>
          </w:rPr>
          <w:fldChar w:fldCharType="begin"/>
        </w:r>
        <w:r>
          <w:rPr>
            <w:noProof/>
            <w:webHidden/>
          </w:rPr>
          <w:instrText xml:space="preserve"> PAGEREF _Toc409714518 \h </w:instrText>
        </w:r>
        <w:r>
          <w:rPr>
            <w:noProof/>
            <w:webHidden/>
          </w:rPr>
        </w:r>
        <w:r>
          <w:rPr>
            <w:noProof/>
            <w:webHidden/>
          </w:rPr>
          <w:fldChar w:fldCharType="separate"/>
        </w:r>
        <w:r>
          <w:rPr>
            <w:noProof/>
            <w:webHidden/>
          </w:rPr>
          <w:t>16</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19" w:history="1">
        <w:r w:rsidRPr="000C164A">
          <w:rPr>
            <w:rStyle w:val="Lienhypertexte"/>
            <w:noProof/>
          </w:rPr>
          <w:t>3.1.8</w:t>
        </w:r>
        <w:r>
          <w:rPr>
            <w:rFonts w:asciiTheme="minorHAnsi" w:eastAsiaTheme="minorEastAsia" w:hAnsiTheme="minorHAnsi" w:cstheme="minorBidi"/>
            <w:noProof/>
            <w:lang w:eastAsia="fr-FR"/>
          </w:rPr>
          <w:tab/>
        </w:r>
        <w:r w:rsidRPr="000C164A">
          <w:rPr>
            <w:rStyle w:val="Lienhypertexte"/>
            <w:noProof/>
          </w:rPr>
          <w:t>Traitement des annulations</w:t>
        </w:r>
        <w:r>
          <w:rPr>
            <w:noProof/>
            <w:webHidden/>
          </w:rPr>
          <w:tab/>
        </w:r>
        <w:r>
          <w:rPr>
            <w:noProof/>
            <w:webHidden/>
          </w:rPr>
          <w:fldChar w:fldCharType="begin"/>
        </w:r>
        <w:r>
          <w:rPr>
            <w:noProof/>
            <w:webHidden/>
          </w:rPr>
          <w:instrText xml:space="preserve"> PAGEREF _Toc409714519 \h </w:instrText>
        </w:r>
        <w:r>
          <w:rPr>
            <w:noProof/>
            <w:webHidden/>
          </w:rPr>
        </w:r>
        <w:r>
          <w:rPr>
            <w:noProof/>
            <w:webHidden/>
          </w:rPr>
          <w:fldChar w:fldCharType="separate"/>
        </w:r>
        <w:r>
          <w:rPr>
            <w:noProof/>
            <w:webHidden/>
          </w:rPr>
          <w:t>16</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20" w:history="1">
        <w:r w:rsidRPr="000C164A">
          <w:rPr>
            <w:rStyle w:val="Lienhypertexte"/>
            <w:noProof/>
          </w:rPr>
          <w:t>3.1.9</w:t>
        </w:r>
        <w:r>
          <w:rPr>
            <w:rFonts w:asciiTheme="minorHAnsi" w:eastAsiaTheme="minorEastAsia" w:hAnsiTheme="minorHAnsi" w:cstheme="minorBidi"/>
            <w:noProof/>
            <w:lang w:eastAsia="fr-FR"/>
          </w:rPr>
          <w:tab/>
        </w:r>
        <w:r w:rsidRPr="000C164A">
          <w:rPr>
            <w:rStyle w:val="Lienhypertexte"/>
            <w:noProof/>
          </w:rPr>
          <w:t>Alertes et notifications</w:t>
        </w:r>
        <w:r>
          <w:rPr>
            <w:noProof/>
            <w:webHidden/>
          </w:rPr>
          <w:tab/>
        </w:r>
        <w:r>
          <w:rPr>
            <w:noProof/>
            <w:webHidden/>
          </w:rPr>
          <w:fldChar w:fldCharType="begin"/>
        </w:r>
        <w:r>
          <w:rPr>
            <w:noProof/>
            <w:webHidden/>
          </w:rPr>
          <w:instrText xml:space="preserve"> PAGEREF _Toc409714520 \h </w:instrText>
        </w:r>
        <w:r>
          <w:rPr>
            <w:noProof/>
            <w:webHidden/>
          </w:rPr>
        </w:r>
        <w:r>
          <w:rPr>
            <w:noProof/>
            <w:webHidden/>
          </w:rPr>
          <w:fldChar w:fldCharType="separate"/>
        </w:r>
        <w:r>
          <w:rPr>
            <w:noProof/>
            <w:webHidden/>
          </w:rPr>
          <w:t>16</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21" w:history="1">
        <w:r w:rsidRPr="000C164A">
          <w:rPr>
            <w:rStyle w:val="Lienhypertexte"/>
            <w:noProof/>
          </w:rPr>
          <w:t>3.1.10</w:t>
        </w:r>
        <w:r>
          <w:rPr>
            <w:rFonts w:asciiTheme="minorHAnsi" w:eastAsiaTheme="minorEastAsia" w:hAnsiTheme="minorHAnsi" w:cstheme="minorBidi"/>
            <w:noProof/>
            <w:lang w:eastAsia="fr-FR"/>
          </w:rPr>
          <w:tab/>
        </w:r>
        <w:r w:rsidRPr="000C164A">
          <w:rPr>
            <w:rStyle w:val="Lienhypertexte"/>
            <w:noProof/>
          </w:rPr>
          <w:t>Traitement des Instructions globales</w:t>
        </w:r>
        <w:r>
          <w:rPr>
            <w:noProof/>
            <w:webHidden/>
          </w:rPr>
          <w:tab/>
        </w:r>
        <w:r>
          <w:rPr>
            <w:noProof/>
            <w:webHidden/>
          </w:rPr>
          <w:fldChar w:fldCharType="begin"/>
        </w:r>
        <w:r>
          <w:rPr>
            <w:noProof/>
            <w:webHidden/>
          </w:rPr>
          <w:instrText xml:space="preserve"> PAGEREF _Toc409714521 \h </w:instrText>
        </w:r>
        <w:r>
          <w:rPr>
            <w:noProof/>
            <w:webHidden/>
          </w:rPr>
        </w:r>
        <w:r>
          <w:rPr>
            <w:noProof/>
            <w:webHidden/>
          </w:rPr>
          <w:fldChar w:fldCharType="separate"/>
        </w:r>
        <w:r>
          <w:rPr>
            <w:noProof/>
            <w:webHidden/>
          </w:rPr>
          <w:t>17</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22" w:history="1">
        <w:r w:rsidRPr="000C164A">
          <w:rPr>
            <w:rStyle w:val="Lienhypertexte"/>
            <w:noProof/>
          </w:rPr>
          <w:t>3.2</w:t>
        </w:r>
        <w:r>
          <w:rPr>
            <w:rFonts w:asciiTheme="minorHAnsi" w:eastAsiaTheme="minorEastAsia" w:hAnsiTheme="minorHAnsi" w:cstheme="minorBidi"/>
            <w:noProof/>
            <w:lang w:eastAsia="fr-FR"/>
          </w:rPr>
          <w:tab/>
        </w:r>
        <w:r w:rsidRPr="000C164A">
          <w:rPr>
            <w:rStyle w:val="Lienhypertexte"/>
            <w:noProof/>
          </w:rPr>
          <w:t>Mise en Pension - Prise en Pension / Billateral Financing</w:t>
        </w:r>
        <w:r>
          <w:rPr>
            <w:noProof/>
            <w:webHidden/>
          </w:rPr>
          <w:tab/>
        </w:r>
        <w:r>
          <w:rPr>
            <w:noProof/>
            <w:webHidden/>
          </w:rPr>
          <w:fldChar w:fldCharType="begin"/>
        </w:r>
        <w:r>
          <w:rPr>
            <w:noProof/>
            <w:webHidden/>
          </w:rPr>
          <w:instrText xml:space="preserve"> PAGEREF _Toc409714522 \h </w:instrText>
        </w:r>
        <w:r>
          <w:rPr>
            <w:noProof/>
            <w:webHidden/>
          </w:rPr>
        </w:r>
        <w:r>
          <w:rPr>
            <w:noProof/>
            <w:webHidden/>
          </w:rPr>
          <w:fldChar w:fldCharType="separate"/>
        </w:r>
        <w:r>
          <w:rPr>
            <w:noProof/>
            <w:webHidden/>
          </w:rPr>
          <w:t>19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23" w:history="1">
        <w:r w:rsidRPr="000C164A">
          <w:rPr>
            <w:rStyle w:val="Lienhypertexte"/>
            <w:noProof/>
          </w:rPr>
          <w:t>3.2.1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_Toc409714523 \h </w:instrText>
        </w:r>
        <w:r>
          <w:rPr>
            <w:noProof/>
            <w:webHidden/>
          </w:rPr>
        </w:r>
        <w:r>
          <w:rPr>
            <w:noProof/>
            <w:webHidden/>
          </w:rPr>
          <w:fldChar w:fldCharType="separate"/>
        </w:r>
        <w:r>
          <w:rPr>
            <w:noProof/>
            <w:webHidden/>
          </w:rPr>
          <w:t>19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24" w:history="1">
        <w:r w:rsidRPr="000C164A">
          <w:rPr>
            <w:rStyle w:val="Lienhypertexte"/>
            <w:noProof/>
          </w:rPr>
          <w:t>3.2.2</w:t>
        </w:r>
        <w:r>
          <w:rPr>
            <w:rFonts w:asciiTheme="minorHAnsi" w:eastAsiaTheme="minorEastAsia" w:hAnsiTheme="minorHAnsi" w:cstheme="minorBidi"/>
            <w:noProof/>
            <w:lang w:eastAsia="fr-FR"/>
          </w:rPr>
          <w:tab/>
        </w:r>
        <w:r w:rsidRPr="000C164A">
          <w:rPr>
            <w:rStyle w:val="Lienhypertexte"/>
            <w:noProof/>
          </w:rPr>
          <w:t>Description détaillée</w:t>
        </w:r>
        <w:r>
          <w:rPr>
            <w:noProof/>
            <w:webHidden/>
          </w:rPr>
          <w:tab/>
        </w:r>
        <w:r>
          <w:rPr>
            <w:noProof/>
            <w:webHidden/>
          </w:rPr>
          <w:fldChar w:fldCharType="begin"/>
        </w:r>
        <w:r>
          <w:rPr>
            <w:noProof/>
            <w:webHidden/>
          </w:rPr>
          <w:instrText xml:space="preserve"> PAGEREF _Toc409714524 \h </w:instrText>
        </w:r>
        <w:r>
          <w:rPr>
            <w:noProof/>
            <w:webHidden/>
          </w:rPr>
        </w:r>
        <w:r>
          <w:rPr>
            <w:noProof/>
            <w:webHidden/>
          </w:rPr>
          <w:fldChar w:fldCharType="separate"/>
        </w:r>
        <w:r>
          <w:rPr>
            <w:noProof/>
            <w:webHidden/>
          </w:rPr>
          <w:t>19</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25" w:history="1">
        <w:r w:rsidRPr="000C164A">
          <w:rPr>
            <w:rStyle w:val="Lienhypertexte"/>
            <w:noProof/>
          </w:rPr>
          <w:t>3.3</w:t>
        </w:r>
        <w:r>
          <w:rPr>
            <w:rFonts w:asciiTheme="minorHAnsi" w:eastAsiaTheme="minorEastAsia" w:hAnsiTheme="minorHAnsi" w:cstheme="minorBidi"/>
            <w:noProof/>
            <w:lang w:eastAsia="fr-FR"/>
          </w:rPr>
          <w:tab/>
        </w:r>
        <w:r w:rsidRPr="000C164A">
          <w:rPr>
            <w:rStyle w:val="Lienhypertexte"/>
            <w:noProof/>
          </w:rPr>
          <w:t>Les Transferts Cross-Border de Maroc Telecom "IAM"</w:t>
        </w:r>
        <w:r>
          <w:rPr>
            <w:noProof/>
            <w:webHidden/>
          </w:rPr>
          <w:tab/>
        </w:r>
        <w:r>
          <w:rPr>
            <w:noProof/>
            <w:webHidden/>
          </w:rPr>
          <w:fldChar w:fldCharType="begin"/>
        </w:r>
        <w:r>
          <w:rPr>
            <w:noProof/>
            <w:webHidden/>
          </w:rPr>
          <w:instrText xml:space="preserve"> PAGEREF _Toc409714525 \h </w:instrText>
        </w:r>
        <w:r>
          <w:rPr>
            <w:noProof/>
            <w:webHidden/>
          </w:rPr>
        </w:r>
        <w:r>
          <w:rPr>
            <w:noProof/>
            <w:webHidden/>
          </w:rPr>
          <w:fldChar w:fldCharType="separate"/>
        </w:r>
        <w:r>
          <w:rPr>
            <w:noProof/>
            <w:webHidden/>
          </w:rPr>
          <w:t>23</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26" w:history="1">
        <w:r w:rsidRPr="000C164A">
          <w:rPr>
            <w:rStyle w:val="Lienhypertexte"/>
            <w:noProof/>
          </w:rPr>
          <w:t>3.3.1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_Toc409714526 \h </w:instrText>
        </w:r>
        <w:r>
          <w:rPr>
            <w:noProof/>
            <w:webHidden/>
          </w:rPr>
        </w:r>
        <w:r>
          <w:rPr>
            <w:noProof/>
            <w:webHidden/>
          </w:rPr>
          <w:fldChar w:fldCharType="separate"/>
        </w:r>
        <w:r>
          <w:rPr>
            <w:noProof/>
            <w:webHidden/>
          </w:rPr>
          <w:t>23</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27" w:history="1">
        <w:r w:rsidRPr="000C164A">
          <w:rPr>
            <w:rStyle w:val="Lienhypertexte"/>
            <w:noProof/>
          </w:rPr>
          <w:t>3.3.2</w:t>
        </w:r>
        <w:r>
          <w:rPr>
            <w:rFonts w:asciiTheme="minorHAnsi" w:eastAsiaTheme="minorEastAsia" w:hAnsiTheme="minorHAnsi" w:cstheme="minorBidi"/>
            <w:noProof/>
            <w:lang w:eastAsia="fr-FR"/>
          </w:rPr>
          <w:tab/>
        </w:r>
        <w:r w:rsidRPr="000C164A">
          <w:rPr>
            <w:rStyle w:val="Lienhypertexte"/>
            <w:noProof/>
          </w:rPr>
          <w:t>Description détaillée</w:t>
        </w:r>
        <w:r>
          <w:rPr>
            <w:noProof/>
            <w:webHidden/>
          </w:rPr>
          <w:tab/>
        </w:r>
        <w:r>
          <w:rPr>
            <w:noProof/>
            <w:webHidden/>
          </w:rPr>
          <w:fldChar w:fldCharType="begin"/>
        </w:r>
        <w:r>
          <w:rPr>
            <w:noProof/>
            <w:webHidden/>
          </w:rPr>
          <w:instrText xml:space="preserve"> PAGEREF _Toc409714527 \h </w:instrText>
        </w:r>
        <w:r>
          <w:rPr>
            <w:noProof/>
            <w:webHidden/>
          </w:rPr>
        </w:r>
        <w:r>
          <w:rPr>
            <w:noProof/>
            <w:webHidden/>
          </w:rPr>
          <w:fldChar w:fldCharType="separate"/>
        </w:r>
        <w:r>
          <w:rPr>
            <w:noProof/>
            <w:webHidden/>
          </w:rPr>
          <w:t>23</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28" w:history="1">
        <w:r w:rsidRPr="000C164A">
          <w:rPr>
            <w:rStyle w:val="Lienhypertexte"/>
            <w:noProof/>
            <w:lang w:val="en-US"/>
          </w:rPr>
          <w:t>3.4</w:t>
        </w:r>
        <w:r>
          <w:rPr>
            <w:rFonts w:asciiTheme="minorHAnsi" w:eastAsiaTheme="minorEastAsia" w:hAnsiTheme="minorHAnsi" w:cstheme="minorBidi"/>
            <w:noProof/>
            <w:lang w:eastAsia="fr-FR"/>
          </w:rPr>
          <w:tab/>
        </w:r>
        <w:r w:rsidRPr="000C164A">
          <w:rPr>
            <w:rStyle w:val="Lienhypertexte"/>
            <w:noProof/>
            <w:lang w:val="en-US"/>
          </w:rPr>
          <w:t>Transfert transferts OPCVM via FundSettle</w:t>
        </w:r>
        <w:r>
          <w:rPr>
            <w:noProof/>
            <w:webHidden/>
          </w:rPr>
          <w:tab/>
        </w:r>
        <w:r>
          <w:rPr>
            <w:noProof/>
            <w:webHidden/>
          </w:rPr>
          <w:fldChar w:fldCharType="begin"/>
        </w:r>
        <w:r>
          <w:rPr>
            <w:noProof/>
            <w:webHidden/>
          </w:rPr>
          <w:instrText xml:space="preserve"> PAGEREF _Toc409714528 \h </w:instrText>
        </w:r>
        <w:r>
          <w:rPr>
            <w:noProof/>
            <w:webHidden/>
          </w:rPr>
        </w:r>
        <w:r>
          <w:rPr>
            <w:noProof/>
            <w:webHidden/>
          </w:rPr>
          <w:fldChar w:fldCharType="separate"/>
        </w:r>
        <w:r>
          <w:rPr>
            <w:noProof/>
            <w:webHidden/>
          </w:rPr>
          <w:t>25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29" w:history="1">
        <w:r w:rsidRPr="000C164A">
          <w:rPr>
            <w:rStyle w:val="Lienhypertexte"/>
            <w:noProof/>
          </w:rPr>
          <w:t>3.4.1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_Toc409714529 \h </w:instrText>
        </w:r>
        <w:r>
          <w:rPr>
            <w:noProof/>
            <w:webHidden/>
          </w:rPr>
        </w:r>
        <w:r>
          <w:rPr>
            <w:noProof/>
            <w:webHidden/>
          </w:rPr>
          <w:fldChar w:fldCharType="separate"/>
        </w:r>
        <w:r>
          <w:rPr>
            <w:noProof/>
            <w:webHidden/>
          </w:rPr>
          <w:t>25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30" w:history="1">
        <w:r w:rsidRPr="000C164A">
          <w:rPr>
            <w:rStyle w:val="Lienhypertexte"/>
            <w:noProof/>
          </w:rPr>
          <w:t>3.4.2</w:t>
        </w:r>
        <w:r>
          <w:rPr>
            <w:rFonts w:asciiTheme="minorHAnsi" w:eastAsiaTheme="minorEastAsia" w:hAnsiTheme="minorHAnsi" w:cstheme="minorBidi"/>
            <w:noProof/>
            <w:lang w:eastAsia="fr-FR"/>
          </w:rPr>
          <w:tab/>
        </w:r>
        <w:r w:rsidRPr="000C164A">
          <w:rPr>
            <w:rStyle w:val="Lienhypertexte"/>
            <w:noProof/>
          </w:rPr>
          <w:t>Description détaillée</w:t>
        </w:r>
        <w:r>
          <w:rPr>
            <w:noProof/>
            <w:webHidden/>
          </w:rPr>
          <w:tab/>
        </w:r>
        <w:r>
          <w:rPr>
            <w:noProof/>
            <w:webHidden/>
          </w:rPr>
          <w:fldChar w:fldCharType="begin"/>
        </w:r>
        <w:r>
          <w:rPr>
            <w:noProof/>
            <w:webHidden/>
          </w:rPr>
          <w:instrText xml:space="preserve"> PAGEREF _Toc409714530 \h </w:instrText>
        </w:r>
        <w:r>
          <w:rPr>
            <w:noProof/>
            <w:webHidden/>
          </w:rPr>
        </w:r>
        <w:r>
          <w:rPr>
            <w:noProof/>
            <w:webHidden/>
          </w:rPr>
          <w:fldChar w:fldCharType="separate"/>
        </w:r>
        <w:r>
          <w:rPr>
            <w:noProof/>
            <w:webHidden/>
          </w:rPr>
          <w:t>25</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31" w:history="1">
        <w:r w:rsidRPr="000C164A">
          <w:rPr>
            <w:rStyle w:val="Lienhypertexte"/>
            <w:noProof/>
          </w:rPr>
          <w:t>3.5</w:t>
        </w:r>
        <w:r>
          <w:rPr>
            <w:rFonts w:asciiTheme="minorHAnsi" w:eastAsiaTheme="minorEastAsia" w:hAnsiTheme="minorHAnsi" w:cstheme="minorBidi"/>
            <w:noProof/>
            <w:lang w:eastAsia="fr-FR"/>
          </w:rPr>
          <w:tab/>
        </w:r>
        <w:r w:rsidRPr="000C164A">
          <w:rPr>
            <w:rStyle w:val="Lienhypertexte"/>
            <w:noProof/>
          </w:rPr>
          <w:t>Dénouement interne</w:t>
        </w:r>
        <w:r>
          <w:rPr>
            <w:noProof/>
            <w:webHidden/>
          </w:rPr>
          <w:tab/>
        </w:r>
        <w:r>
          <w:rPr>
            <w:noProof/>
            <w:webHidden/>
          </w:rPr>
          <w:fldChar w:fldCharType="begin"/>
        </w:r>
        <w:r>
          <w:rPr>
            <w:noProof/>
            <w:webHidden/>
          </w:rPr>
          <w:instrText xml:space="preserve"> PAGEREF _Toc409714531 \h </w:instrText>
        </w:r>
        <w:r>
          <w:rPr>
            <w:noProof/>
            <w:webHidden/>
          </w:rPr>
        </w:r>
        <w:r>
          <w:rPr>
            <w:noProof/>
            <w:webHidden/>
          </w:rPr>
          <w:fldChar w:fldCharType="separate"/>
        </w:r>
        <w:r>
          <w:rPr>
            <w:noProof/>
            <w:webHidden/>
          </w:rPr>
          <w:t>26</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32" w:history="1">
        <w:r w:rsidRPr="000C164A">
          <w:rPr>
            <w:rStyle w:val="Lienhypertexte"/>
            <w:noProof/>
          </w:rPr>
          <w:t>3.5.1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_Toc409714532 \h </w:instrText>
        </w:r>
        <w:r>
          <w:rPr>
            <w:noProof/>
            <w:webHidden/>
          </w:rPr>
        </w:r>
        <w:r>
          <w:rPr>
            <w:noProof/>
            <w:webHidden/>
          </w:rPr>
          <w:fldChar w:fldCharType="separate"/>
        </w:r>
        <w:r>
          <w:rPr>
            <w:noProof/>
            <w:webHidden/>
          </w:rPr>
          <w:t>26</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33" w:history="1">
        <w:r w:rsidRPr="000C164A">
          <w:rPr>
            <w:rStyle w:val="Lienhypertexte"/>
            <w:noProof/>
          </w:rPr>
          <w:t>3.5.2</w:t>
        </w:r>
        <w:r>
          <w:rPr>
            <w:rFonts w:asciiTheme="minorHAnsi" w:eastAsiaTheme="minorEastAsia" w:hAnsiTheme="minorHAnsi" w:cstheme="minorBidi"/>
            <w:noProof/>
            <w:lang w:eastAsia="fr-FR"/>
          </w:rPr>
          <w:tab/>
        </w:r>
        <w:r w:rsidRPr="000C164A">
          <w:rPr>
            <w:rStyle w:val="Lienhypertexte"/>
            <w:noProof/>
          </w:rPr>
          <w:t>Description détaillée</w:t>
        </w:r>
        <w:r>
          <w:rPr>
            <w:noProof/>
            <w:webHidden/>
          </w:rPr>
          <w:tab/>
        </w:r>
        <w:r>
          <w:rPr>
            <w:noProof/>
            <w:webHidden/>
          </w:rPr>
          <w:fldChar w:fldCharType="begin"/>
        </w:r>
        <w:r>
          <w:rPr>
            <w:noProof/>
            <w:webHidden/>
          </w:rPr>
          <w:instrText xml:space="preserve"> PAGEREF _Toc409714533 \h </w:instrText>
        </w:r>
        <w:r>
          <w:rPr>
            <w:noProof/>
            <w:webHidden/>
          </w:rPr>
        </w:r>
        <w:r>
          <w:rPr>
            <w:noProof/>
            <w:webHidden/>
          </w:rPr>
          <w:fldChar w:fldCharType="separate"/>
        </w:r>
        <w:r>
          <w:rPr>
            <w:noProof/>
            <w:webHidden/>
          </w:rPr>
          <w:t>26</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34" w:history="1">
        <w:r w:rsidRPr="000C164A">
          <w:rPr>
            <w:rStyle w:val="Lienhypertexte"/>
            <w:noProof/>
          </w:rPr>
          <w:t>3.6</w:t>
        </w:r>
        <w:r>
          <w:rPr>
            <w:rFonts w:asciiTheme="minorHAnsi" w:eastAsiaTheme="minorEastAsia" w:hAnsiTheme="minorHAnsi" w:cstheme="minorBidi"/>
            <w:noProof/>
            <w:lang w:eastAsia="fr-FR"/>
          </w:rPr>
          <w:tab/>
        </w:r>
        <w:r w:rsidRPr="000C164A">
          <w:rPr>
            <w:rStyle w:val="Lienhypertexte"/>
            <w:noProof/>
          </w:rPr>
          <w:t>Nantissement</w:t>
        </w:r>
        <w:r>
          <w:rPr>
            <w:noProof/>
            <w:webHidden/>
          </w:rPr>
          <w:tab/>
        </w:r>
        <w:r>
          <w:rPr>
            <w:noProof/>
            <w:webHidden/>
          </w:rPr>
          <w:fldChar w:fldCharType="begin"/>
        </w:r>
        <w:r>
          <w:rPr>
            <w:noProof/>
            <w:webHidden/>
          </w:rPr>
          <w:instrText xml:space="preserve"> PAGEREF _Toc409714534 \h </w:instrText>
        </w:r>
        <w:r>
          <w:rPr>
            <w:noProof/>
            <w:webHidden/>
          </w:rPr>
        </w:r>
        <w:r>
          <w:rPr>
            <w:noProof/>
            <w:webHidden/>
          </w:rPr>
          <w:fldChar w:fldCharType="separate"/>
        </w:r>
        <w:r>
          <w:rPr>
            <w:noProof/>
            <w:webHidden/>
          </w:rPr>
          <w:t>26</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35" w:history="1">
        <w:r w:rsidRPr="000C164A">
          <w:rPr>
            <w:rStyle w:val="Lienhypertexte"/>
            <w:noProof/>
          </w:rPr>
          <w:t>3.6.1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_Toc409714535 \h </w:instrText>
        </w:r>
        <w:r>
          <w:rPr>
            <w:noProof/>
            <w:webHidden/>
          </w:rPr>
        </w:r>
        <w:r>
          <w:rPr>
            <w:noProof/>
            <w:webHidden/>
          </w:rPr>
          <w:fldChar w:fldCharType="separate"/>
        </w:r>
        <w:r>
          <w:rPr>
            <w:noProof/>
            <w:webHidden/>
          </w:rPr>
          <w:t>26</w:t>
        </w:r>
        <w:r>
          <w:rPr>
            <w:noProof/>
            <w:webHidden/>
          </w:rPr>
          <w:fldChar w:fldCharType="end"/>
        </w:r>
      </w:hyperlink>
    </w:p>
    <w:p w:rsidR="00B01B5F" w:rsidRDefault="00B01B5F">
      <w:pPr>
        <w:pStyle w:val="TM3"/>
        <w:tabs>
          <w:tab w:val="left" w:pos="660"/>
        </w:tabs>
        <w:rPr>
          <w:rFonts w:asciiTheme="minorHAnsi" w:eastAsiaTheme="minorEastAsia" w:hAnsiTheme="minorHAnsi" w:cstheme="minorBidi"/>
          <w:noProof/>
          <w:lang w:eastAsia="fr-FR"/>
        </w:rPr>
      </w:pPr>
      <w:hyperlink w:anchor="_Toc409714536" w:history="1">
        <w:r w:rsidRPr="000C164A">
          <w:rPr>
            <w:rStyle w:val="Lienhypertexte"/>
            <w:noProof/>
          </w:rPr>
          <w:t>3.7</w:t>
        </w:r>
        <w:r>
          <w:rPr>
            <w:rFonts w:asciiTheme="minorHAnsi" w:eastAsiaTheme="minorEastAsia" w:hAnsiTheme="minorHAnsi" w:cstheme="minorBidi"/>
            <w:noProof/>
            <w:lang w:eastAsia="fr-FR"/>
          </w:rPr>
          <w:tab/>
        </w:r>
        <w:r w:rsidRPr="000C164A">
          <w:rPr>
            <w:rStyle w:val="Lienhypertexte"/>
            <w:noProof/>
          </w:rPr>
          <w:t>Programme de prêt et emprunt</w:t>
        </w:r>
        <w:r>
          <w:rPr>
            <w:noProof/>
            <w:webHidden/>
          </w:rPr>
          <w:tab/>
        </w:r>
        <w:r>
          <w:rPr>
            <w:noProof/>
            <w:webHidden/>
          </w:rPr>
          <w:fldChar w:fldCharType="begin"/>
        </w:r>
        <w:r>
          <w:rPr>
            <w:noProof/>
            <w:webHidden/>
          </w:rPr>
          <w:instrText xml:space="preserve"> PAGEREF _Toc409714536 \h </w:instrText>
        </w:r>
        <w:r>
          <w:rPr>
            <w:noProof/>
            <w:webHidden/>
          </w:rPr>
        </w:r>
        <w:r>
          <w:rPr>
            <w:noProof/>
            <w:webHidden/>
          </w:rPr>
          <w:fldChar w:fldCharType="separate"/>
        </w:r>
        <w:r>
          <w:rPr>
            <w:noProof/>
            <w:webHidden/>
          </w:rPr>
          <w:t>27</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37" w:history="1">
        <w:r w:rsidRPr="000C164A">
          <w:rPr>
            <w:rStyle w:val="Lienhypertexte"/>
            <w:noProof/>
          </w:rPr>
          <w:t>3.7.1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_Toc409714537 \h </w:instrText>
        </w:r>
        <w:r>
          <w:rPr>
            <w:noProof/>
            <w:webHidden/>
          </w:rPr>
        </w:r>
        <w:r>
          <w:rPr>
            <w:noProof/>
            <w:webHidden/>
          </w:rPr>
          <w:fldChar w:fldCharType="separate"/>
        </w:r>
        <w:r>
          <w:rPr>
            <w:noProof/>
            <w:webHidden/>
          </w:rPr>
          <w:t>27</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38" w:history="1">
        <w:r w:rsidRPr="000C164A">
          <w:rPr>
            <w:rStyle w:val="Lienhypertexte"/>
            <w:noProof/>
          </w:rPr>
          <w:t>3.8</w:t>
        </w:r>
        <w:r>
          <w:rPr>
            <w:rFonts w:asciiTheme="minorHAnsi" w:eastAsiaTheme="minorEastAsia" w:hAnsiTheme="minorHAnsi" w:cstheme="minorBidi"/>
            <w:noProof/>
            <w:lang w:eastAsia="fr-FR"/>
          </w:rPr>
          <w:tab/>
        </w:r>
        <w:r w:rsidRPr="000C164A">
          <w:rPr>
            <w:rStyle w:val="Lienhypertexte"/>
            <w:noProof/>
          </w:rPr>
          <w:t>Dénouement avec "Crédit Mutuel" et "Gilbert Dupond"</w:t>
        </w:r>
        <w:r>
          <w:rPr>
            <w:noProof/>
            <w:webHidden/>
          </w:rPr>
          <w:tab/>
        </w:r>
        <w:r>
          <w:rPr>
            <w:noProof/>
            <w:webHidden/>
          </w:rPr>
          <w:fldChar w:fldCharType="begin"/>
        </w:r>
        <w:r>
          <w:rPr>
            <w:noProof/>
            <w:webHidden/>
          </w:rPr>
          <w:instrText xml:space="preserve"> PAGEREF _Toc409714538 \h </w:instrText>
        </w:r>
        <w:r>
          <w:rPr>
            <w:noProof/>
            <w:webHidden/>
          </w:rPr>
        </w:r>
        <w:r>
          <w:rPr>
            <w:noProof/>
            <w:webHidden/>
          </w:rPr>
          <w:fldChar w:fldCharType="separate"/>
        </w:r>
        <w:r>
          <w:rPr>
            <w:noProof/>
            <w:webHidden/>
          </w:rPr>
          <w:t>27</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39" w:history="1">
        <w:r w:rsidRPr="000C164A">
          <w:rPr>
            <w:rStyle w:val="Lienhypertexte"/>
            <w:noProof/>
          </w:rPr>
          <w:t>3.8.1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_Toc409714539 \h </w:instrText>
        </w:r>
        <w:r>
          <w:rPr>
            <w:noProof/>
            <w:webHidden/>
          </w:rPr>
        </w:r>
        <w:r>
          <w:rPr>
            <w:noProof/>
            <w:webHidden/>
          </w:rPr>
          <w:fldChar w:fldCharType="separate"/>
        </w:r>
        <w:r>
          <w:rPr>
            <w:noProof/>
            <w:webHidden/>
          </w:rPr>
          <w:t>27</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40" w:history="1">
        <w:r w:rsidRPr="000C164A">
          <w:rPr>
            <w:rStyle w:val="Lienhypertexte"/>
            <w:noProof/>
          </w:rPr>
          <w:t>3.8.2</w:t>
        </w:r>
        <w:r>
          <w:rPr>
            <w:rFonts w:asciiTheme="minorHAnsi" w:eastAsiaTheme="minorEastAsia" w:hAnsiTheme="minorHAnsi" w:cstheme="minorBidi"/>
            <w:noProof/>
            <w:lang w:eastAsia="fr-FR"/>
          </w:rPr>
          <w:tab/>
        </w:r>
        <w:r w:rsidRPr="000C164A">
          <w:rPr>
            <w:rStyle w:val="Lienhypertexte"/>
            <w:noProof/>
          </w:rPr>
          <w:t>Description détaillée</w:t>
        </w:r>
        <w:r>
          <w:rPr>
            <w:noProof/>
            <w:webHidden/>
          </w:rPr>
          <w:tab/>
        </w:r>
        <w:r>
          <w:rPr>
            <w:noProof/>
            <w:webHidden/>
          </w:rPr>
          <w:fldChar w:fldCharType="begin"/>
        </w:r>
        <w:r>
          <w:rPr>
            <w:noProof/>
            <w:webHidden/>
          </w:rPr>
          <w:instrText xml:space="preserve"> PAGEREF _Toc409714540 \h </w:instrText>
        </w:r>
        <w:r>
          <w:rPr>
            <w:noProof/>
            <w:webHidden/>
          </w:rPr>
        </w:r>
        <w:r>
          <w:rPr>
            <w:noProof/>
            <w:webHidden/>
          </w:rPr>
          <w:fldChar w:fldCharType="separate"/>
        </w:r>
        <w:r>
          <w:rPr>
            <w:noProof/>
            <w:webHidden/>
          </w:rPr>
          <w:t>27</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41" w:history="1">
        <w:r w:rsidRPr="000C164A">
          <w:rPr>
            <w:rStyle w:val="Lienhypertexte"/>
            <w:noProof/>
          </w:rPr>
          <w:t>3.9</w:t>
        </w:r>
        <w:r>
          <w:rPr>
            <w:rFonts w:asciiTheme="minorHAnsi" w:eastAsiaTheme="minorEastAsia" w:hAnsiTheme="minorHAnsi" w:cstheme="minorBidi"/>
            <w:noProof/>
            <w:lang w:eastAsia="fr-FR"/>
          </w:rPr>
          <w:tab/>
        </w:r>
        <w:r w:rsidRPr="000C164A">
          <w:rPr>
            <w:rStyle w:val="Lienhypertexte"/>
            <w:noProof/>
          </w:rPr>
          <w:t>Transfert</w:t>
        </w:r>
        <w:r>
          <w:rPr>
            <w:noProof/>
            <w:webHidden/>
          </w:rPr>
          <w:tab/>
        </w:r>
        <w:r>
          <w:rPr>
            <w:noProof/>
            <w:webHidden/>
          </w:rPr>
          <w:fldChar w:fldCharType="begin"/>
        </w:r>
        <w:r>
          <w:rPr>
            <w:noProof/>
            <w:webHidden/>
          </w:rPr>
          <w:instrText xml:space="preserve"> PAGEREF _Toc409714541 \h </w:instrText>
        </w:r>
        <w:r>
          <w:rPr>
            <w:noProof/>
            <w:webHidden/>
          </w:rPr>
        </w:r>
        <w:r>
          <w:rPr>
            <w:noProof/>
            <w:webHidden/>
          </w:rPr>
          <w:fldChar w:fldCharType="separate"/>
        </w:r>
        <w:r>
          <w:rPr>
            <w:noProof/>
            <w:webHidden/>
          </w:rPr>
          <w:t>27</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42" w:history="1">
        <w:r w:rsidRPr="000C164A">
          <w:rPr>
            <w:rStyle w:val="Lienhypertexte"/>
            <w:noProof/>
          </w:rPr>
          <w:t>3.9.1</w:t>
        </w:r>
        <w:r>
          <w:rPr>
            <w:rFonts w:asciiTheme="minorHAnsi" w:eastAsiaTheme="minorEastAsia" w:hAnsiTheme="minorHAnsi" w:cstheme="minorBidi"/>
            <w:noProof/>
            <w:lang w:eastAsia="fr-FR"/>
          </w:rPr>
          <w:tab/>
        </w:r>
        <w:r w:rsidRPr="000C164A">
          <w:rPr>
            <w:rStyle w:val="Lienhypertexte"/>
            <w:noProof/>
          </w:rPr>
          <w:t>Description générale</w:t>
        </w:r>
        <w:r>
          <w:rPr>
            <w:noProof/>
            <w:webHidden/>
          </w:rPr>
          <w:tab/>
        </w:r>
        <w:r>
          <w:rPr>
            <w:noProof/>
            <w:webHidden/>
          </w:rPr>
          <w:fldChar w:fldCharType="begin"/>
        </w:r>
        <w:r>
          <w:rPr>
            <w:noProof/>
            <w:webHidden/>
          </w:rPr>
          <w:instrText xml:space="preserve"> PAGEREF _Toc409714542 \h </w:instrText>
        </w:r>
        <w:r>
          <w:rPr>
            <w:noProof/>
            <w:webHidden/>
          </w:rPr>
        </w:r>
        <w:r>
          <w:rPr>
            <w:noProof/>
            <w:webHidden/>
          </w:rPr>
          <w:fldChar w:fldCharType="separate"/>
        </w:r>
        <w:r>
          <w:rPr>
            <w:noProof/>
            <w:webHidden/>
          </w:rPr>
          <w:t>27</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43" w:history="1">
        <w:r w:rsidRPr="000C164A">
          <w:rPr>
            <w:rStyle w:val="Lienhypertexte"/>
            <w:noProof/>
          </w:rPr>
          <w:t>4</w:t>
        </w:r>
        <w:r>
          <w:rPr>
            <w:rFonts w:asciiTheme="minorHAnsi" w:eastAsiaTheme="minorEastAsia" w:hAnsiTheme="minorHAnsi" w:cstheme="minorBidi"/>
            <w:noProof/>
            <w:lang w:eastAsia="fr-FR"/>
          </w:rPr>
          <w:tab/>
        </w:r>
        <w:r w:rsidRPr="000C164A">
          <w:rPr>
            <w:rStyle w:val="Lienhypertexte"/>
            <w:noProof/>
          </w:rPr>
          <w:t>Services/ Activitésouement</w:t>
        </w:r>
        <w:r>
          <w:rPr>
            <w:noProof/>
            <w:webHidden/>
          </w:rPr>
          <w:tab/>
        </w:r>
        <w:r>
          <w:rPr>
            <w:noProof/>
            <w:webHidden/>
          </w:rPr>
          <w:fldChar w:fldCharType="begin"/>
        </w:r>
        <w:r>
          <w:rPr>
            <w:noProof/>
            <w:webHidden/>
          </w:rPr>
          <w:instrText xml:space="preserve"> PAGEREF _Toc409714543 \h </w:instrText>
        </w:r>
        <w:r>
          <w:rPr>
            <w:noProof/>
            <w:webHidden/>
          </w:rPr>
        </w:r>
        <w:r>
          <w:rPr>
            <w:noProof/>
            <w:webHidden/>
          </w:rPr>
          <w:fldChar w:fldCharType="separate"/>
        </w:r>
        <w:r>
          <w:rPr>
            <w:noProof/>
            <w:webHidden/>
          </w:rPr>
          <w:t>29</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44" w:history="1">
        <w:r w:rsidRPr="000C164A">
          <w:rPr>
            <w:rStyle w:val="Lienhypertexte"/>
            <w:noProof/>
          </w:rPr>
          <w:t>4.1</w:t>
        </w:r>
        <w:r>
          <w:rPr>
            <w:rFonts w:asciiTheme="minorHAnsi" w:eastAsiaTheme="minorEastAsia" w:hAnsiTheme="minorHAnsi" w:cstheme="minorBidi"/>
            <w:noProof/>
            <w:lang w:eastAsia="fr-FR"/>
          </w:rPr>
          <w:tab/>
        </w:r>
        <w:r w:rsidRPr="000C164A">
          <w:rPr>
            <w:rStyle w:val="Lienhypertexte"/>
            <w:noProof/>
          </w:rPr>
          <w:t>Déduction des données de l’instruction</w:t>
        </w:r>
        <w:r>
          <w:rPr>
            <w:noProof/>
            <w:webHidden/>
          </w:rPr>
          <w:tab/>
        </w:r>
        <w:r>
          <w:rPr>
            <w:noProof/>
            <w:webHidden/>
          </w:rPr>
          <w:fldChar w:fldCharType="begin"/>
        </w:r>
        <w:r>
          <w:rPr>
            <w:noProof/>
            <w:webHidden/>
          </w:rPr>
          <w:instrText xml:space="preserve"> PAGEREF _Toc409714544 \h </w:instrText>
        </w:r>
        <w:r>
          <w:rPr>
            <w:noProof/>
            <w:webHidden/>
          </w:rPr>
        </w:r>
        <w:r>
          <w:rPr>
            <w:noProof/>
            <w:webHidden/>
          </w:rPr>
          <w:fldChar w:fldCharType="separate"/>
        </w:r>
        <w:r>
          <w:rPr>
            <w:noProof/>
            <w:webHidden/>
          </w:rPr>
          <w:t>29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45" w:history="1">
        <w:r w:rsidRPr="000C164A">
          <w:rPr>
            <w:rStyle w:val="Lienhypertexte"/>
            <w:noProof/>
          </w:rPr>
          <w:t>4.1.1</w:t>
        </w:r>
        <w:r>
          <w:rPr>
            <w:rFonts w:asciiTheme="minorHAnsi" w:eastAsiaTheme="minorEastAsia" w:hAnsiTheme="minorHAnsi" w:cstheme="minorBidi"/>
            <w:noProof/>
            <w:lang w:eastAsia="fr-FR"/>
          </w:rPr>
          <w:tab/>
        </w:r>
        <w:r w:rsidRPr="000C164A">
          <w:rPr>
            <w:rStyle w:val="Lienhypertexte"/>
            <w:noProof/>
          </w:rPr>
          <w:t>La date de dénouement :</w:t>
        </w:r>
        <w:r>
          <w:rPr>
            <w:noProof/>
            <w:webHidden/>
          </w:rPr>
          <w:tab/>
        </w:r>
        <w:r>
          <w:rPr>
            <w:noProof/>
            <w:webHidden/>
          </w:rPr>
          <w:fldChar w:fldCharType="begin"/>
        </w:r>
        <w:r>
          <w:rPr>
            <w:noProof/>
            <w:webHidden/>
          </w:rPr>
          <w:instrText xml:space="preserve"> PAGEREF _Toc409714545 \h </w:instrText>
        </w:r>
        <w:r>
          <w:rPr>
            <w:noProof/>
            <w:webHidden/>
          </w:rPr>
        </w:r>
        <w:r>
          <w:rPr>
            <w:noProof/>
            <w:webHidden/>
          </w:rPr>
          <w:fldChar w:fldCharType="separate"/>
        </w:r>
        <w:r>
          <w:rPr>
            <w:noProof/>
            <w:webHidden/>
          </w:rPr>
          <w:t>29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46" w:history="1">
        <w:r w:rsidRPr="000C164A">
          <w:rPr>
            <w:rStyle w:val="Lienhypertexte"/>
            <w:noProof/>
          </w:rPr>
          <w:t>4.1.2</w:t>
        </w:r>
        <w:r>
          <w:rPr>
            <w:rFonts w:asciiTheme="minorHAnsi" w:eastAsiaTheme="minorEastAsia" w:hAnsiTheme="minorHAnsi" w:cstheme="minorBidi"/>
            <w:noProof/>
            <w:lang w:eastAsia="fr-FR"/>
          </w:rPr>
          <w:tab/>
        </w:r>
        <w:r w:rsidRPr="000C164A">
          <w:rPr>
            <w:rStyle w:val="Lienhypertexte"/>
            <w:noProof/>
          </w:rPr>
          <w:t>Le compte-espèces Client :</w:t>
        </w:r>
        <w:r>
          <w:rPr>
            <w:noProof/>
            <w:webHidden/>
          </w:rPr>
          <w:tab/>
        </w:r>
        <w:r>
          <w:rPr>
            <w:noProof/>
            <w:webHidden/>
          </w:rPr>
          <w:fldChar w:fldCharType="begin"/>
        </w:r>
        <w:r>
          <w:rPr>
            <w:noProof/>
            <w:webHidden/>
          </w:rPr>
          <w:instrText xml:space="preserve"> PAGEREF _Toc409714546 \h </w:instrText>
        </w:r>
        <w:r>
          <w:rPr>
            <w:noProof/>
            <w:webHidden/>
          </w:rPr>
        </w:r>
        <w:r>
          <w:rPr>
            <w:noProof/>
            <w:webHidden/>
          </w:rPr>
          <w:fldChar w:fldCharType="separate"/>
        </w:r>
        <w:r>
          <w:rPr>
            <w:noProof/>
            <w:webHidden/>
          </w:rPr>
          <w:t>29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47" w:history="1">
        <w:r w:rsidRPr="000C164A">
          <w:rPr>
            <w:rStyle w:val="Lienhypertexte"/>
            <w:noProof/>
          </w:rPr>
          <w:t>4.1.3</w:t>
        </w:r>
        <w:r>
          <w:rPr>
            <w:rFonts w:asciiTheme="minorHAnsi" w:eastAsiaTheme="minorEastAsia" w:hAnsiTheme="minorHAnsi" w:cstheme="minorBidi"/>
            <w:noProof/>
            <w:lang w:eastAsia="fr-FR"/>
          </w:rPr>
          <w:tab/>
        </w:r>
        <w:r w:rsidRPr="000C164A">
          <w:rPr>
            <w:rStyle w:val="Lienhypertexte"/>
            <w:noProof/>
          </w:rPr>
          <w:t>Le dépositaire :</w:t>
        </w:r>
        <w:r>
          <w:rPr>
            <w:noProof/>
            <w:webHidden/>
          </w:rPr>
          <w:tab/>
        </w:r>
        <w:r>
          <w:rPr>
            <w:noProof/>
            <w:webHidden/>
          </w:rPr>
          <w:fldChar w:fldCharType="begin"/>
        </w:r>
        <w:r>
          <w:rPr>
            <w:noProof/>
            <w:webHidden/>
          </w:rPr>
          <w:instrText xml:space="preserve"> PAGEREF _Toc409714547 \h </w:instrText>
        </w:r>
        <w:r>
          <w:rPr>
            <w:noProof/>
            <w:webHidden/>
          </w:rPr>
        </w:r>
        <w:r>
          <w:rPr>
            <w:noProof/>
            <w:webHidden/>
          </w:rPr>
          <w:fldChar w:fldCharType="separate"/>
        </w:r>
        <w:r>
          <w:rPr>
            <w:noProof/>
            <w:webHidden/>
          </w:rPr>
          <w:t>29</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48" w:history="1">
        <w:r w:rsidRPr="000C164A">
          <w:rPr>
            <w:rStyle w:val="Lienhypertexte"/>
            <w:noProof/>
          </w:rPr>
          <w:t>4.1.4</w:t>
        </w:r>
        <w:r>
          <w:rPr>
            <w:rFonts w:asciiTheme="minorHAnsi" w:eastAsiaTheme="minorEastAsia" w:hAnsiTheme="minorHAnsi" w:cstheme="minorBidi"/>
            <w:noProof/>
            <w:lang w:eastAsia="fr-FR"/>
          </w:rPr>
          <w:tab/>
        </w:r>
        <w:r w:rsidRPr="000C164A">
          <w:rPr>
            <w:rStyle w:val="Lienhypertexte"/>
            <w:noProof/>
          </w:rPr>
          <w:t>Le compte dépositaire titres (Nostro compte-titres) :</w:t>
        </w:r>
        <w:r>
          <w:rPr>
            <w:noProof/>
            <w:webHidden/>
          </w:rPr>
          <w:tab/>
        </w:r>
        <w:r>
          <w:rPr>
            <w:noProof/>
            <w:webHidden/>
          </w:rPr>
          <w:fldChar w:fldCharType="begin"/>
        </w:r>
        <w:r>
          <w:rPr>
            <w:noProof/>
            <w:webHidden/>
          </w:rPr>
          <w:instrText xml:space="preserve"> PAGEREF _Toc409714548 \h </w:instrText>
        </w:r>
        <w:r>
          <w:rPr>
            <w:noProof/>
            <w:webHidden/>
          </w:rPr>
        </w:r>
        <w:r>
          <w:rPr>
            <w:noProof/>
            <w:webHidden/>
          </w:rPr>
          <w:fldChar w:fldCharType="separate"/>
        </w:r>
        <w:r>
          <w:rPr>
            <w:noProof/>
            <w:webHidden/>
          </w:rPr>
          <w:t>30</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49" w:history="1">
        <w:r w:rsidRPr="000C164A">
          <w:rPr>
            <w:rStyle w:val="Lienhypertexte"/>
            <w:noProof/>
          </w:rPr>
          <w:t>4.1.5</w:t>
        </w:r>
        <w:r>
          <w:rPr>
            <w:rFonts w:asciiTheme="minorHAnsi" w:eastAsiaTheme="minorEastAsia" w:hAnsiTheme="minorHAnsi" w:cstheme="minorBidi"/>
            <w:noProof/>
            <w:lang w:eastAsia="fr-FR"/>
          </w:rPr>
          <w:tab/>
        </w:r>
        <w:r w:rsidRPr="000C164A">
          <w:rPr>
            <w:rStyle w:val="Lienhypertexte"/>
            <w:noProof/>
          </w:rPr>
          <w:t>Le compte dépositaire espèces (Nostro compte-espèces) :</w:t>
        </w:r>
        <w:r>
          <w:rPr>
            <w:noProof/>
            <w:webHidden/>
          </w:rPr>
          <w:tab/>
        </w:r>
        <w:r>
          <w:rPr>
            <w:noProof/>
            <w:webHidden/>
          </w:rPr>
          <w:fldChar w:fldCharType="begin"/>
        </w:r>
        <w:r>
          <w:rPr>
            <w:noProof/>
            <w:webHidden/>
          </w:rPr>
          <w:instrText xml:space="preserve"> PAGEREF _Toc409714549 \h </w:instrText>
        </w:r>
        <w:r>
          <w:rPr>
            <w:noProof/>
            <w:webHidden/>
          </w:rPr>
        </w:r>
        <w:r>
          <w:rPr>
            <w:noProof/>
            <w:webHidden/>
          </w:rPr>
          <w:fldChar w:fldCharType="separate"/>
        </w:r>
        <w:r>
          <w:rPr>
            <w:noProof/>
            <w:webHidden/>
          </w:rPr>
          <w:t>30</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50" w:history="1">
        <w:r w:rsidRPr="000C164A">
          <w:rPr>
            <w:rStyle w:val="Lienhypertexte"/>
            <w:noProof/>
          </w:rPr>
          <w:t>4.1.6</w:t>
        </w:r>
        <w:r>
          <w:rPr>
            <w:rFonts w:asciiTheme="minorHAnsi" w:eastAsiaTheme="minorEastAsia" w:hAnsiTheme="minorHAnsi" w:cstheme="minorBidi"/>
            <w:noProof/>
            <w:lang w:eastAsia="fr-FR"/>
          </w:rPr>
          <w:tab/>
        </w:r>
        <w:r w:rsidRPr="000C164A">
          <w:rPr>
            <w:rStyle w:val="Lienhypertexte"/>
            <w:noProof/>
          </w:rPr>
          <w:t>La chaine de dénouement :</w:t>
        </w:r>
        <w:r>
          <w:rPr>
            <w:noProof/>
            <w:webHidden/>
          </w:rPr>
          <w:tab/>
        </w:r>
        <w:r>
          <w:rPr>
            <w:noProof/>
            <w:webHidden/>
          </w:rPr>
          <w:fldChar w:fldCharType="begin"/>
        </w:r>
        <w:r>
          <w:rPr>
            <w:noProof/>
            <w:webHidden/>
          </w:rPr>
          <w:instrText xml:space="preserve"> PAGEREF _Toc409714550 \h </w:instrText>
        </w:r>
        <w:r>
          <w:rPr>
            <w:noProof/>
            <w:webHidden/>
          </w:rPr>
        </w:r>
        <w:r>
          <w:rPr>
            <w:noProof/>
            <w:webHidden/>
          </w:rPr>
          <w:fldChar w:fldCharType="separate"/>
        </w:r>
        <w:r>
          <w:rPr>
            <w:noProof/>
            <w:webHidden/>
          </w:rPr>
          <w:t>30</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51" w:history="1">
        <w:r w:rsidRPr="000C164A">
          <w:rPr>
            <w:rStyle w:val="Lienhypertexte"/>
            <w:noProof/>
          </w:rPr>
          <w:t>4.2</w:t>
        </w:r>
        <w:r>
          <w:rPr>
            <w:rFonts w:asciiTheme="minorHAnsi" w:eastAsiaTheme="minorEastAsia" w:hAnsiTheme="minorHAnsi" w:cstheme="minorBidi"/>
            <w:noProof/>
            <w:lang w:eastAsia="fr-FR"/>
          </w:rPr>
          <w:tab/>
        </w:r>
        <w:r w:rsidRPr="000C164A">
          <w:rPr>
            <w:rStyle w:val="Lienhypertexte"/>
            <w:noProof/>
          </w:rPr>
          <w:t>Contrôle des règles de gestion</w:t>
        </w:r>
        <w:r>
          <w:rPr>
            <w:noProof/>
            <w:webHidden/>
          </w:rPr>
          <w:tab/>
        </w:r>
        <w:r>
          <w:rPr>
            <w:noProof/>
            <w:webHidden/>
          </w:rPr>
          <w:fldChar w:fldCharType="begin"/>
        </w:r>
        <w:r>
          <w:rPr>
            <w:noProof/>
            <w:webHidden/>
          </w:rPr>
          <w:instrText xml:space="preserve"> PAGEREF _Toc409714551 \h </w:instrText>
        </w:r>
        <w:r>
          <w:rPr>
            <w:noProof/>
            <w:webHidden/>
          </w:rPr>
        </w:r>
        <w:r>
          <w:rPr>
            <w:noProof/>
            <w:webHidden/>
          </w:rPr>
          <w:fldChar w:fldCharType="separate"/>
        </w:r>
        <w:r>
          <w:rPr>
            <w:noProof/>
            <w:webHidden/>
          </w:rPr>
          <w:t>31</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52" w:history="1">
        <w:r w:rsidRPr="000C164A">
          <w:rPr>
            <w:rStyle w:val="Lienhypertexte"/>
            <w:noProof/>
          </w:rPr>
          <w:t>4.2.1</w:t>
        </w:r>
        <w:r>
          <w:rPr>
            <w:rFonts w:asciiTheme="minorHAnsi" w:eastAsiaTheme="minorEastAsia" w:hAnsiTheme="minorHAnsi" w:cstheme="minorBidi"/>
            <w:noProof/>
            <w:lang w:eastAsia="fr-FR"/>
          </w:rPr>
          <w:tab/>
        </w:r>
        <w:r w:rsidRPr="000C164A">
          <w:rPr>
            <w:rStyle w:val="Lienhypertexte"/>
            <w:noProof/>
          </w:rPr>
          <w:t>Achat  Vente Ferme :</w:t>
        </w:r>
        <w:r>
          <w:rPr>
            <w:noProof/>
            <w:webHidden/>
          </w:rPr>
          <w:tab/>
        </w:r>
        <w:r>
          <w:rPr>
            <w:noProof/>
            <w:webHidden/>
          </w:rPr>
          <w:fldChar w:fldCharType="begin"/>
        </w:r>
        <w:r>
          <w:rPr>
            <w:noProof/>
            <w:webHidden/>
          </w:rPr>
          <w:instrText xml:space="preserve"> PAGEREF _Toc409714552 \h </w:instrText>
        </w:r>
        <w:r>
          <w:rPr>
            <w:noProof/>
            <w:webHidden/>
          </w:rPr>
        </w:r>
        <w:r>
          <w:rPr>
            <w:noProof/>
            <w:webHidden/>
          </w:rPr>
          <w:fldChar w:fldCharType="separate"/>
        </w:r>
        <w:r>
          <w:rPr>
            <w:noProof/>
            <w:webHidden/>
          </w:rPr>
          <w:t>31</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53" w:history="1">
        <w:r w:rsidRPr="000C164A">
          <w:rPr>
            <w:rStyle w:val="Lienhypertexte"/>
            <w:noProof/>
          </w:rPr>
          <w:t>4.2.2</w:t>
        </w:r>
        <w:r>
          <w:rPr>
            <w:rFonts w:asciiTheme="minorHAnsi" w:eastAsiaTheme="minorEastAsia" w:hAnsiTheme="minorHAnsi" w:cstheme="minorBidi"/>
            <w:noProof/>
            <w:lang w:eastAsia="fr-FR"/>
          </w:rPr>
          <w:tab/>
        </w:r>
        <w:r w:rsidRPr="000C164A">
          <w:rPr>
            <w:rStyle w:val="Lienhypertexte"/>
            <w:noProof/>
          </w:rPr>
          <w:t>Mise en Pension – Prise en Pension :</w:t>
        </w:r>
        <w:r>
          <w:rPr>
            <w:noProof/>
            <w:webHidden/>
          </w:rPr>
          <w:tab/>
        </w:r>
        <w:r>
          <w:rPr>
            <w:noProof/>
            <w:webHidden/>
          </w:rPr>
          <w:fldChar w:fldCharType="begin"/>
        </w:r>
        <w:r>
          <w:rPr>
            <w:noProof/>
            <w:webHidden/>
          </w:rPr>
          <w:instrText xml:space="preserve"> PAGEREF _Toc409714553 \h </w:instrText>
        </w:r>
        <w:r>
          <w:rPr>
            <w:noProof/>
            <w:webHidden/>
          </w:rPr>
        </w:r>
        <w:r>
          <w:rPr>
            <w:noProof/>
            <w:webHidden/>
          </w:rPr>
          <w:fldChar w:fldCharType="separate"/>
        </w:r>
        <w:r>
          <w:rPr>
            <w:noProof/>
            <w:webHidden/>
          </w:rPr>
          <w:t>31</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54" w:history="1">
        <w:r w:rsidRPr="000C164A">
          <w:rPr>
            <w:rStyle w:val="Lienhypertexte"/>
            <w:noProof/>
          </w:rPr>
          <w:t>4.3</w:t>
        </w:r>
        <w:r>
          <w:rPr>
            <w:rFonts w:asciiTheme="minorHAnsi" w:eastAsiaTheme="minorEastAsia" w:hAnsiTheme="minorHAnsi" w:cstheme="minorBidi"/>
            <w:noProof/>
            <w:lang w:eastAsia="fr-FR"/>
          </w:rPr>
          <w:tab/>
        </w:r>
        <w:r w:rsidRPr="000C164A">
          <w:rPr>
            <w:rStyle w:val="Lienhypertexte"/>
            <w:noProof/>
          </w:rPr>
          <w:t>Calcul des commissions</w:t>
        </w:r>
        <w:r>
          <w:rPr>
            <w:noProof/>
            <w:webHidden/>
          </w:rPr>
          <w:tab/>
        </w:r>
        <w:r>
          <w:rPr>
            <w:noProof/>
            <w:webHidden/>
          </w:rPr>
          <w:fldChar w:fldCharType="begin"/>
        </w:r>
        <w:r>
          <w:rPr>
            <w:noProof/>
            <w:webHidden/>
          </w:rPr>
          <w:instrText xml:space="preserve"> PAGEREF _Toc409714554 \h </w:instrText>
        </w:r>
        <w:r>
          <w:rPr>
            <w:noProof/>
            <w:webHidden/>
          </w:rPr>
        </w:r>
        <w:r>
          <w:rPr>
            <w:noProof/>
            <w:webHidden/>
          </w:rPr>
          <w:fldChar w:fldCharType="separate"/>
        </w:r>
        <w:r>
          <w:rPr>
            <w:noProof/>
            <w:webHidden/>
          </w:rPr>
          <w:t>32</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55" w:history="1">
        <w:r w:rsidRPr="000C164A">
          <w:rPr>
            <w:rStyle w:val="Lienhypertexte"/>
            <w:noProof/>
          </w:rPr>
          <w:t>5</w:t>
        </w:r>
        <w:r>
          <w:rPr>
            <w:rFonts w:asciiTheme="minorHAnsi" w:eastAsiaTheme="minorEastAsia" w:hAnsiTheme="minorHAnsi" w:cstheme="minorBidi"/>
            <w:noProof/>
            <w:lang w:eastAsia="fr-FR"/>
          </w:rPr>
          <w:tab/>
        </w:r>
        <w:r w:rsidRPr="000C164A">
          <w:rPr>
            <w:rStyle w:val="Lienhypertexte"/>
            <w:noProof/>
          </w:rPr>
          <w:t>Menu</w:t>
        </w:r>
        <w:r>
          <w:rPr>
            <w:noProof/>
            <w:webHidden/>
          </w:rPr>
          <w:tab/>
        </w:r>
        <w:r>
          <w:rPr>
            <w:noProof/>
            <w:webHidden/>
          </w:rPr>
          <w:fldChar w:fldCharType="begin"/>
        </w:r>
        <w:r>
          <w:rPr>
            <w:noProof/>
            <w:webHidden/>
          </w:rPr>
          <w:instrText xml:space="preserve"> PAGEREF _Toc409714555 \h </w:instrText>
        </w:r>
        <w:r>
          <w:rPr>
            <w:noProof/>
            <w:webHidden/>
          </w:rPr>
        </w:r>
        <w:r>
          <w:rPr>
            <w:noProof/>
            <w:webHidden/>
          </w:rPr>
          <w:fldChar w:fldCharType="separate"/>
        </w:r>
        <w:r>
          <w:rPr>
            <w:noProof/>
            <w:webHidden/>
          </w:rPr>
          <w:t>32</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56" w:history="1">
        <w:r w:rsidRPr="000C164A">
          <w:rPr>
            <w:rStyle w:val="Lienhypertexte"/>
            <w:noProof/>
          </w:rPr>
          <w:t>6</w:t>
        </w:r>
        <w:r>
          <w:rPr>
            <w:rFonts w:asciiTheme="minorHAnsi" w:eastAsiaTheme="minorEastAsia" w:hAnsiTheme="minorHAnsi" w:cstheme="minorBidi"/>
            <w:noProof/>
            <w:lang w:eastAsia="fr-FR"/>
          </w:rPr>
          <w:tab/>
        </w:r>
        <w:r w:rsidRPr="000C164A">
          <w:rPr>
            <w:rStyle w:val="Lienhypertexte"/>
            <w:noProof/>
          </w:rPr>
          <w:t>Description des cas d’utilisation</w:t>
        </w:r>
        <w:r>
          <w:rPr>
            <w:noProof/>
            <w:webHidden/>
          </w:rPr>
          <w:tab/>
        </w:r>
        <w:r>
          <w:rPr>
            <w:noProof/>
            <w:webHidden/>
          </w:rPr>
          <w:fldChar w:fldCharType="begin"/>
        </w:r>
        <w:r>
          <w:rPr>
            <w:noProof/>
            <w:webHidden/>
          </w:rPr>
          <w:instrText xml:space="preserve"> PAGEREF _Toc409714556 \h </w:instrText>
        </w:r>
        <w:r>
          <w:rPr>
            <w:noProof/>
            <w:webHidden/>
          </w:rPr>
        </w:r>
        <w:r>
          <w:rPr>
            <w:noProof/>
            <w:webHidden/>
          </w:rPr>
          <w:fldChar w:fldCharType="separate"/>
        </w:r>
        <w:r>
          <w:rPr>
            <w:noProof/>
            <w:webHidden/>
          </w:rPr>
          <w:t>32</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57" w:history="1">
        <w:r w:rsidRPr="000C164A">
          <w:rPr>
            <w:rStyle w:val="Lienhypertexte"/>
            <w:noProof/>
          </w:rPr>
          <w:t>6.1</w:t>
        </w:r>
        <w:r>
          <w:rPr>
            <w:rFonts w:asciiTheme="minorHAnsi" w:eastAsiaTheme="minorEastAsia" w:hAnsiTheme="minorHAnsi" w:cstheme="minorBidi"/>
            <w:noProof/>
            <w:lang w:eastAsia="fr-FR"/>
          </w:rPr>
          <w:tab/>
        </w:r>
        <w:r w:rsidRPr="000C164A">
          <w:rPr>
            <w:rStyle w:val="Lienhypertexte"/>
            <w:noProof/>
          </w:rPr>
          <w:t>Cas d’utilisation &lt;Création manuelle de l’instruction Client&gt;</w:t>
        </w:r>
        <w:r>
          <w:rPr>
            <w:noProof/>
            <w:webHidden/>
          </w:rPr>
          <w:tab/>
        </w:r>
        <w:r>
          <w:rPr>
            <w:noProof/>
            <w:webHidden/>
          </w:rPr>
          <w:fldChar w:fldCharType="begin"/>
        </w:r>
        <w:r>
          <w:rPr>
            <w:noProof/>
            <w:webHidden/>
          </w:rPr>
          <w:instrText xml:space="preserve"> PAGEREF _Toc409714557 \h </w:instrText>
        </w:r>
        <w:r>
          <w:rPr>
            <w:noProof/>
            <w:webHidden/>
          </w:rPr>
        </w:r>
        <w:r>
          <w:rPr>
            <w:noProof/>
            <w:webHidden/>
          </w:rPr>
          <w:fldChar w:fldCharType="separate"/>
        </w:r>
        <w:r>
          <w:rPr>
            <w:noProof/>
            <w:webHidden/>
          </w:rPr>
          <w:t>32</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58" w:history="1">
        <w:r w:rsidRPr="000C164A">
          <w:rPr>
            <w:rStyle w:val="Lienhypertexte"/>
            <w:noProof/>
          </w:rPr>
          <w:t>6.1.1</w:t>
        </w:r>
        <w:r>
          <w:rPr>
            <w:rFonts w:asciiTheme="minorHAnsi" w:eastAsiaTheme="minorEastAsia" w:hAnsiTheme="minorHAnsi" w:cstheme="minorBidi"/>
            <w:noProof/>
            <w:lang w:eastAsia="fr-FR"/>
          </w:rPr>
          <w:tab/>
        </w:r>
        <w:r w:rsidRPr="000C164A">
          <w:rPr>
            <w:rStyle w:val="Lienhypertexte"/>
            <w:noProof/>
          </w:rPr>
          <w:t>Définition et objectif</w:t>
        </w:r>
        <w:r>
          <w:rPr>
            <w:noProof/>
            <w:webHidden/>
          </w:rPr>
          <w:tab/>
        </w:r>
        <w:r>
          <w:rPr>
            <w:noProof/>
            <w:webHidden/>
          </w:rPr>
          <w:fldChar w:fldCharType="begin"/>
        </w:r>
        <w:r>
          <w:rPr>
            <w:noProof/>
            <w:webHidden/>
          </w:rPr>
          <w:instrText xml:space="preserve"> PAGEREF _Toc409714558 \h </w:instrText>
        </w:r>
        <w:r>
          <w:rPr>
            <w:noProof/>
            <w:webHidden/>
          </w:rPr>
        </w:r>
        <w:r>
          <w:rPr>
            <w:noProof/>
            <w:webHidden/>
          </w:rPr>
          <w:fldChar w:fldCharType="separate"/>
        </w:r>
        <w:r>
          <w:rPr>
            <w:noProof/>
            <w:webHidden/>
          </w:rPr>
          <w:t>32</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59" w:history="1">
        <w:r w:rsidRPr="000C164A">
          <w:rPr>
            <w:rStyle w:val="Lienhypertexte"/>
            <w:noProof/>
          </w:rPr>
          <w:t>6.1.2</w:t>
        </w:r>
        <w:r>
          <w:rPr>
            <w:rFonts w:asciiTheme="minorHAnsi" w:eastAsiaTheme="minorEastAsia" w:hAnsiTheme="minorHAnsi" w:cstheme="minorBidi"/>
            <w:noProof/>
            <w:lang w:eastAsia="fr-FR"/>
          </w:rPr>
          <w:tab/>
        </w:r>
        <w:r w:rsidRPr="000C164A">
          <w:rPr>
            <w:rStyle w:val="Lienhypertexte"/>
            <w:noProof/>
          </w:rPr>
          <w:t>Pré-conditions</w:t>
        </w:r>
        <w:r>
          <w:rPr>
            <w:noProof/>
            <w:webHidden/>
          </w:rPr>
          <w:tab/>
        </w:r>
        <w:r>
          <w:rPr>
            <w:noProof/>
            <w:webHidden/>
          </w:rPr>
          <w:fldChar w:fldCharType="begin"/>
        </w:r>
        <w:r>
          <w:rPr>
            <w:noProof/>
            <w:webHidden/>
          </w:rPr>
          <w:instrText xml:space="preserve"> PAGEREF _Toc409714559 \h </w:instrText>
        </w:r>
        <w:r>
          <w:rPr>
            <w:noProof/>
            <w:webHidden/>
          </w:rPr>
        </w:r>
        <w:r>
          <w:rPr>
            <w:noProof/>
            <w:webHidden/>
          </w:rPr>
          <w:fldChar w:fldCharType="separate"/>
        </w:r>
        <w:r>
          <w:rPr>
            <w:noProof/>
            <w:webHidden/>
          </w:rPr>
          <w:t>33</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60" w:history="1">
        <w:r w:rsidRPr="000C164A">
          <w:rPr>
            <w:rStyle w:val="Lienhypertexte"/>
            <w:noProof/>
          </w:rPr>
          <w:t>6.1.3</w:t>
        </w:r>
        <w:r>
          <w:rPr>
            <w:rFonts w:asciiTheme="minorHAnsi" w:eastAsiaTheme="minorEastAsia" w:hAnsiTheme="minorHAnsi" w:cstheme="minorBidi"/>
            <w:noProof/>
            <w:lang w:eastAsia="fr-FR"/>
          </w:rPr>
          <w:tab/>
        </w:r>
        <w:r w:rsidRPr="000C164A">
          <w:rPr>
            <w:rStyle w:val="Lienhypertexte"/>
            <w:noProof/>
          </w:rPr>
          <w:t>Post-conditions</w:t>
        </w:r>
        <w:r>
          <w:rPr>
            <w:noProof/>
            <w:webHidden/>
          </w:rPr>
          <w:tab/>
        </w:r>
        <w:r>
          <w:rPr>
            <w:noProof/>
            <w:webHidden/>
          </w:rPr>
          <w:fldChar w:fldCharType="begin"/>
        </w:r>
        <w:r>
          <w:rPr>
            <w:noProof/>
            <w:webHidden/>
          </w:rPr>
          <w:instrText xml:space="preserve"> PAGEREF _Toc409714560 \h </w:instrText>
        </w:r>
        <w:r>
          <w:rPr>
            <w:noProof/>
            <w:webHidden/>
          </w:rPr>
        </w:r>
        <w:r>
          <w:rPr>
            <w:noProof/>
            <w:webHidden/>
          </w:rPr>
          <w:fldChar w:fldCharType="separate"/>
        </w:r>
        <w:r>
          <w:rPr>
            <w:noProof/>
            <w:webHidden/>
          </w:rPr>
          <w:t>34</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61" w:history="1">
        <w:r w:rsidRPr="000C164A">
          <w:rPr>
            <w:rStyle w:val="Lienhypertexte"/>
            <w:noProof/>
          </w:rPr>
          <w:t>6.1.4</w:t>
        </w:r>
        <w:r>
          <w:rPr>
            <w:rFonts w:asciiTheme="minorHAnsi" w:eastAsiaTheme="minorEastAsia" w:hAnsiTheme="minorHAnsi" w:cstheme="minorBidi"/>
            <w:noProof/>
            <w:lang w:eastAsia="fr-FR"/>
          </w:rPr>
          <w:tab/>
        </w:r>
        <w:r w:rsidRPr="000C164A">
          <w:rPr>
            <w:rStyle w:val="Lienhypertexte"/>
            <w:noProof/>
          </w:rPr>
          <w:t>Diagramme d’activité</w:t>
        </w:r>
        <w:r>
          <w:rPr>
            <w:noProof/>
            <w:webHidden/>
          </w:rPr>
          <w:tab/>
        </w:r>
        <w:r>
          <w:rPr>
            <w:noProof/>
            <w:webHidden/>
          </w:rPr>
          <w:fldChar w:fldCharType="begin"/>
        </w:r>
        <w:r>
          <w:rPr>
            <w:noProof/>
            <w:webHidden/>
          </w:rPr>
          <w:instrText xml:space="preserve"> PAGEREF _Toc409714561 \h </w:instrText>
        </w:r>
        <w:r>
          <w:rPr>
            <w:noProof/>
            <w:webHidden/>
          </w:rPr>
        </w:r>
        <w:r>
          <w:rPr>
            <w:noProof/>
            <w:webHidden/>
          </w:rPr>
          <w:fldChar w:fldCharType="separate"/>
        </w:r>
        <w:r>
          <w:rPr>
            <w:noProof/>
            <w:webHidden/>
          </w:rPr>
          <w:t>34</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62" w:history="1">
        <w:r w:rsidRPr="000C164A">
          <w:rPr>
            <w:rStyle w:val="Lienhypertexte"/>
            <w:noProof/>
          </w:rPr>
          <w:t>6.1.5</w:t>
        </w:r>
        <w:r>
          <w:rPr>
            <w:rFonts w:asciiTheme="minorHAnsi" w:eastAsiaTheme="minorEastAsia" w:hAnsiTheme="minorHAnsi" w:cstheme="minorBidi"/>
            <w:noProof/>
            <w:lang w:eastAsia="fr-FR"/>
          </w:rPr>
          <w:tab/>
        </w:r>
        <w:r w:rsidRPr="000C164A">
          <w:rPr>
            <w:rStyle w:val="Lienhypertexte"/>
            <w:noProof/>
          </w:rPr>
          <w:t>Traitements</w:t>
        </w:r>
        <w:r>
          <w:rPr>
            <w:noProof/>
            <w:webHidden/>
          </w:rPr>
          <w:tab/>
        </w:r>
        <w:r>
          <w:rPr>
            <w:noProof/>
            <w:webHidden/>
          </w:rPr>
          <w:fldChar w:fldCharType="begin"/>
        </w:r>
        <w:r>
          <w:rPr>
            <w:noProof/>
            <w:webHidden/>
          </w:rPr>
          <w:instrText xml:space="preserve"> PAGEREF _Toc409714562 \h </w:instrText>
        </w:r>
        <w:r>
          <w:rPr>
            <w:noProof/>
            <w:webHidden/>
          </w:rPr>
        </w:r>
        <w:r>
          <w:rPr>
            <w:noProof/>
            <w:webHidden/>
          </w:rPr>
          <w:fldChar w:fldCharType="separate"/>
        </w:r>
        <w:r>
          <w:rPr>
            <w:noProof/>
            <w:webHidden/>
          </w:rPr>
          <w:t>35</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63" w:history="1">
        <w:r w:rsidRPr="000C164A">
          <w:rPr>
            <w:rStyle w:val="Lienhypertexte"/>
            <w:noProof/>
          </w:rPr>
          <w:t>7</w:t>
        </w:r>
        <w:r>
          <w:rPr>
            <w:rFonts w:asciiTheme="minorHAnsi" w:eastAsiaTheme="minorEastAsia" w:hAnsiTheme="minorHAnsi" w:cstheme="minorBidi"/>
            <w:noProof/>
            <w:lang w:eastAsia="fr-FR"/>
          </w:rPr>
          <w:tab/>
        </w:r>
        <w:r w:rsidRPr="000C164A">
          <w:rPr>
            <w:rStyle w:val="Lienhypertexte"/>
            <w:noProof/>
          </w:rPr>
          <w:t>Description des écrans</w:t>
        </w:r>
        <w:r>
          <w:rPr>
            <w:noProof/>
            <w:webHidden/>
          </w:rPr>
          <w:tab/>
        </w:r>
        <w:r>
          <w:rPr>
            <w:noProof/>
            <w:webHidden/>
          </w:rPr>
          <w:fldChar w:fldCharType="begin"/>
        </w:r>
        <w:r>
          <w:rPr>
            <w:noProof/>
            <w:webHidden/>
          </w:rPr>
          <w:instrText xml:space="preserve"> PAGEREF _Toc409714563 \h </w:instrText>
        </w:r>
        <w:r>
          <w:rPr>
            <w:noProof/>
            <w:webHidden/>
          </w:rPr>
        </w:r>
        <w:r>
          <w:rPr>
            <w:noProof/>
            <w:webHidden/>
          </w:rPr>
          <w:fldChar w:fldCharType="separate"/>
        </w:r>
        <w:r>
          <w:rPr>
            <w:noProof/>
            <w:webHidden/>
          </w:rPr>
          <w:t>35</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64" w:history="1">
        <w:r w:rsidRPr="000C164A">
          <w:rPr>
            <w:rStyle w:val="Lienhypertexte"/>
            <w:noProof/>
          </w:rPr>
          <w:t>7.1</w:t>
        </w:r>
        <w:r>
          <w:rPr>
            <w:rFonts w:asciiTheme="minorHAnsi" w:eastAsiaTheme="minorEastAsia" w:hAnsiTheme="minorHAnsi" w:cstheme="minorBidi"/>
            <w:noProof/>
            <w:lang w:eastAsia="fr-FR"/>
          </w:rPr>
          <w:tab/>
        </w:r>
        <w:r w:rsidRPr="000C164A">
          <w:rPr>
            <w:rStyle w:val="Lienhypertexte"/>
            <w:noProof/>
          </w:rPr>
          <w:t>Description de l’écran &lt; Création manuelle de l’instruction Client &gt;</w:t>
        </w:r>
        <w:r>
          <w:rPr>
            <w:noProof/>
            <w:webHidden/>
          </w:rPr>
          <w:tab/>
        </w:r>
        <w:r>
          <w:rPr>
            <w:noProof/>
            <w:webHidden/>
          </w:rPr>
          <w:fldChar w:fldCharType="begin"/>
        </w:r>
        <w:r>
          <w:rPr>
            <w:noProof/>
            <w:webHidden/>
          </w:rPr>
          <w:instrText xml:space="preserve"> PAGEREF _Toc409714564 \h </w:instrText>
        </w:r>
        <w:r>
          <w:rPr>
            <w:noProof/>
            <w:webHidden/>
          </w:rPr>
        </w:r>
        <w:r>
          <w:rPr>
            <w:noProof/>
            <w:webHidden/>
          </w:rPr>
          <w:fldChar w:fldCharType="separate"/>
        </w:r>
        <w:r>
          <w:rPr>
            <w:noProof/>
            <w:webHidden/>
          </w:rPr>
          <w:t>35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65" w:history="1">
        <w:r w:rsidRPr="000C164A">
          <w:rPr>
            <w:rStyle w:val="Lienhypertexte"/>
            <w:noProof/>
          </w:rPr>
          <w:t>7.1.1</w:t>
        </w:r>
        <w:r>
          <w:rPr>
            <w:rFonts w:asciiTheme="minorHAnsi" w:eastAsiaTheme="minorEastAsia" w:hAnsiTheme="minorHAnsi" w:cstheme="minorBidi"/>
            <w:noProof/>
            <w:lang w:eastAsia="fr-FR"/>
          </w:rPr>
          <w:tab/>
        </w:r>
        <w:r w:rsidRPr="000C164A">
          <w:rPr>
            <w:rStyle w:val="Lienhypertexte"/>
            <w:noProof/>
          </w:rPr>
          <w:t>Maquette de l’écran &lt;Nom de l’écran&gt;</w:t>
        </w:r>
        <w:r>
          <w:rPr>
            <w:noProof/>
            <w:webHidden/>
          </w:rPr>
          <w:tab/>
        </w:r>
        <w:r>
          <w:rPr>
            <w:noProof/>
            <w:webHidden/>
          </w:rPr>
          <w:fldChar w:fldCharType="begin"/>
        </w:r>
        <w:r>
          <w:rPr>
            <w:noProof/>
            <w:webHidden/>
          </w:rPr>
          <w:instrText xml:space="preserve"> PAGEREF _Toc409714565 \h </w:instrText>
        </w:r>
        <w:r>
          <w:rPr>
            <w:noProof/>
            <w:webHidden/>
          </w:rPr>
        </w:r>
        <w:r>
          <w:rPr>
            <w:noProof/>
            <w:webHidden/>
          </w:rPr>
          <w:fldChar w:fldCharType="separate"/>
        </w:r>
        <w:r>
          <w:rPr>
            <w:noProof/>
            <w:webHidden/>
          </w:rPr>
          <w:t>35</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66" w:history="1">
        <w:r w:rsidRPr="000C164A">
          <w:rPr>
            <w:rStyle w:val="Lienhypertexte"/>
            <w:noProof/>
          </w:rPr>
          <w:t>7.1.2</w:t>
        </w:r>
        <w:r>
          <w:rPr>
            <w:rFonts w:asciiTheme="minorHAnsi" w:eastAsiaTheme="minorEastAsia" w:hAnsiTheme="minorHAnsi" w:cstheme="minorBidi"/>
            <w:noProof/>
            <w:lang w:eastAsia="fr-FR"/>
          </w:rPr>
          <w:tab/>
        </w:r>
        <w:r w:rsidRPr="000C164A">
          <w:rPr>
            <w:rStyle w:val="Lienhypertexte"/>
            <w:noProof/>
          </w:rPr>
          <w:t>Typologie des données manipulées</w:t>
        </w:r>
        <w:r>
          <w:rPr>
            <w:noProof/>
            <w:webHidden/>
          </w:rPr>
          <w:tab/>
        </w:r>
        <w:r>
          <w:rPr>
            <w:noProof/>
            <w:webHidden/>
          </w:rPr>
          <w:fldChar w:fldCharType="begin"/>
        </w:r>
        <w:r>
          <w:rPr>
            <w:noProof/>
            <w:webHidden/>
          </w:rPr>
          <w:instrText xml:space="preserve"> PAGEREF _Toc409714566 \h </w:instrText>
        </w:r>
        <w:r>
          <w:rPr>
            <w:noProof/>
            <w:webHidden/>
          </w:rPr>
        </w:r>
        <w:r>
          <w:rPr>
            <w:noProof/>
            <w:webHidden/>
          </w:rPr>
          <w:fldChar w:fldCharType="separate"/>
        </w:r>
        <w:r>
          <w:rPr>
            <w:noProof/>
            <w:webHidden/>
          </w:rPr>
          <w:t>36</w:t>
        </w:r>
        <w:r>
          <w:rPr>
            <w:noProof/>
            <w:webHidden/>
          </w:rPr>
          <w:fldChar w:fldCharType="end"/>
        </w:r>
      </w:hyperlink>
    </w:p>
    <w:p w:rsidR="00B01B5F" w:rsidRDefault="00B01B5F">
      <w:pPr>
        <w:pStyle w:val="TM3"/>
        <w:tabs>
          <w:tab w:val="left" w:pos="880"/>
        </w:tabs>
        <w:rPr>
          <w:rFonts w:asciiTheme="minorHAnsi" w:eastAsiaTheme="minorEastAsia" w:hAnsiTheme="minorHAnsi" w:cstheme="minorBidi"/>
          <w:noProof/>
          <w:lang w:eastAsia="fr-FR"/>
        </w:rPr>
      </w:pPr>
      <w:hyperlink w:anchor="_Toc409714567" w:history="1">
        <w:r w:rsidRPr="000C164A">
          <w:rPr>
            <w:rStyle w:val="Lienhypertexte"/>
            <w:noProof/>
          </w:rPr>
          <w:t>7.1.3</w:t>
        </w:r>
        <w:r>
          <w:rPr>
            <w:rFonts w:asciiTheme="minorHAnsi" w:eastAsiaTheme="minorEastAsia" w:hAnsiTheme="minorHAnsi" w:cstheme="minorBidi"/>
            <w:noProof/>
            <w:lang w:eastAsia="fr-FR"/>
          </w:rPr>
          <w:tab/>
        </w:r>
        <w:r w:rsidRPr="000C164A">
          <w:rPr>
            <w:rStyle w:val="Lienhypertexte"/>
            <w:noProof/>
          </w:rPr>
          <w:t>Comportement de l’écran</w:t>
        </w:r>
        <w:r>
          <w:rPr>
            <w:noProof/>
            <w:webHidden/>
          </w:rPr>
          <w:tab/>
        </w:r>
        <w:r>
          <w:rPr>
            <w:noProof/>
            <w:webHidden/>
          </w:rPr>
          <w:fldChar w:fldCharType="begin"/>
        </w:r>
        <w:r>
          <w:rPr>
            <w:noProof/>
            <w:webHidden/>
          </w:rPr>
          <w:instrText xml:space="preserve"> PAGEREF _Toc409714567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68" w:history="1">
        <w:r w:rsidRPr="000C164A">
          <w:rPr>
            <w:rStyle w:val="Lienhypertexte"/>
            <w:noProof/>
          </w:rPr>
          <w:t>8</w:t>
        </w:r>
        <w:r>
          <w:rPr>
            <w:rFonts w:asciiTheme="minorHAnsi" w:eastAsiaTheme="minorEastAsia" w:hAnsiTheme="minorHAnsi" w:cstheme="minorBidi"/>
            <w:noProof/>
            <w:lang w:eastAsia="fr-FR"/>
          </w:rPr>
          <w:tab/>
        </w:r>
        <w:r w:rsidRPr="000C164A">
          <w:rPr>
            <w:rStyle w:val="Lienhypertexte"/>
            <w:noProof/>
          </w:rPr>
          <w:t>Parametrage</w:t>
        </w:r>
        <w:r>
          <w:rPr>
            <w:noProof/>
            <w:webHidden/>
          </w:rPr>
          <w:tab/>
        </w:r>
        <w:r>
          <w:rPr>
            <w:noProof/>
            <w:webHidden/>
          </w:rPr>
          <w:fldChar w:fldCharType="begin"/>
        </w:r>
        <w:r>
          <w:rPr>
            <w:noProof/>
            <w:webHidden/>
          </w:rPr>
          <w:instrText xml:space="preserve"> PAGEREF _Toc409714568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69" w:history="1">
        <w:r w:rsidRPr="000C164A">
          <w:rPr>
            <w:rStyle w:val="Lienhypertexte"/>
            <w:noProof/>
          </w:rPr>
          <w:t>8.1</w:t>
        </w:r>
        <w:r>
          <w:rPr>
            <w:rFonts w:asciiTheme="minorHAnsi" w:eastAsiaTheme="minorEastAsia" w:hAnsiTheme="minorHAnsi" w:cstheme="minorBidi"/>
            <w:noProof/>
            <w:lang w:eastAsia="fr-FR"/>
          </w:rPr>
          <w:tab/>
        </w:r>
        <w:r w:rsidRPr="000C164A">
          <w:rPr>
            <w:rStyle w:val="Lienhypertexte"/>
            <w:noProof/>
          </w:rPr>
          <w:t>Tableau de Bord</w:t>
        </w:r>
        <w:r>
          <w:rPr>
            <w:noProof/>
            <w:webHidden/>
          </w:rPr>
          <w:tab/>
        </w:r>
        <w:r>
          <w:rPr>
            <w:noProof/>
            <w:webHidden/>
          </w:rPr>
          <w:fldChar w:fldCharType="begin"/>
        </w:r>
        <w:r>
          <w:rPr>
            <w:noProof/>
            <w:webHidden/>
          </w:rPr>
          <w:instrText xml:space="preserve"> PAGEREF _Toc409714569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70" w:history="1">
        <w:r w:rsidRPr="000C164A">
          <w:rPr>
            <w:rStyle w:val="Lienhypertexte"/>
            <w:noProof/>
          </w:rPr>
          <w:t>8.2</w:t>
        </w:r>
        <w:r>
          <w:rPr>
            <w:rFonts w:asciiTheme="minorHAnsi" w:eastAsiaTheme="minorEastAsia" w:hAnsiTheme="minorHAnsi" w:cstheme="minorBidi"/>
            <w:noProof/>
            <w:lang w:eastAsia="fr-FR"/>
          </w:rPr>
          <w:tab/>
        </w:r>
        <w:r w:rsidRPr="000C164A">
          <w:rPr>
            <w:rStyle w:val="Lienhypertexte"/>
            <w:noProof/>
          </w:rPr>
          <w:t>Profils</w:t>
        </w:r>
        <w:r>
          <w:rPr>
            <w:noProof/>
            <w:webHidden/>
          </w:rPr>
          <w:tab/>
        </w:r>
        <w:r>
          <w:rPr>
            <w:noProof/>
            <w:webHidden/>
          </w:rPr>
          <w:fldChar w:fldCharType="begin"/>
        </w:r>
        <w:r>
          <w:rPr>
            <w:noProof/>
            <w:webHidden/>
          </w:rPr>
          <w:instrText xml:space="preserve"> PAGEREF _Toc409714570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71" w:history="1">
        <w:r w:rsidRPr="000C164A">
          <w:rPr>
            <w:rStyle w:val="Lienhypertexte"/>
            <w:noProof/>
          </w:rPr>
          <w:t>8.3</w:t>
        </w:r>
        <w:r>
          <w:rPr>
            <w:rFonts w:asciiTheme="minorHAnsi" w:eastAsiaTheme="minorEastAsia" w:hAnsiTheme="minorHAnsi" w:cstheme="minorBidi"/>
            <w:noProof/>
            <w:lang w:eastAsia="fr-FR"/>
          </w:rPr>
          <w:tab/>
        </w:r>
        <w:r w:rsidRPr="000C164A">
          <w:rPr>
            <w:rStyle w:val="Lienhypertexte"/>
            <w:noProof/>
          </w:rPr>
          <w:t>Taxes et fiscalité:</w:t>
        </w:r>
        <w:r>
          <w:rPr>
            <w:noProof/>
            <w:webHidden/>
          </w:rPr>
          <w:tab/>
        </w:r>
        <w:r>
          <w:rPr>
            <w:noProof/>
            <w:webHidden/>
          </w:rPr>
          <w:fldChar w:fldCharType="begin"/>
        </w:r>
        <w:r>
          <w:rPr>
            <w:noProof/>
            <w:webHidden/>
          </w:rPr>
          <w:instrText xml:space="preserve"> PAGEREF _Toc409714571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72" w:history="1">
        <w:r w:rsidRPr="000C164A">
          <w:rPr>
            <w:rStyle w:val="Lienhypertexte"/>
            <w:noProof/>
          </w:rPr>
          <w:t>8.4</w:t>
        </w:r>
        <w:r>
          <w:rPr>
            <w:rFonts w:asciiTheme="minorHAnsi" w:eastAsiaTheme="minorEastAsia" w:hAnsiTheme="minorHAnsi" w:cstheme="minorBidi"/>
            <w:noProof/>
            <w:lang w:eastAsia="fr-FR"/>
          </w:rPr>
          <w:tab/>
        </w:r>
        <w:r w:rsidRPr="000C164A">
          <w:rPr>
            <w:rStyle w:val="Lienhypertexte"/>
            <w:noProof/>
          </w:rPr>
          <w:t>Frais:</w:t>
        </w:r>
        <w:r>
          <w:rPr>
            <w:noProof/>
            <w:webHidden/>
          </w:rPr>
          <w:tab/>
        </w:r>
        <w:r>
          <w:rPr>
            <w:noProof/>
            <w:webHidden/>
          </w:rPr>
          <w:fldChar w:fldCharType="begin"/>
        </w:r>
        <w:r>
          <w:rPr>
            <w:noProof/>
            <w:webHidden/>
          </w:rPr>
          <w:instrText xml:space="preserve"> PAGEREF _Toc409714572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73" w:history="1">
        <w:r w:rsidRPr="000C164A">
          <w:rPr>
            <w:rStyle w:val="Lienhypertexte"/>
            <w:noProof/>
          </w:rPr>
          <w:t>8.5</w:t>
        </w:r>
        <w:r>
          <w:rPr>
            <w:rFonts w:asciiTheme="minorHAnsi" w:eastAsiaTheme="minorEastAsia" w:hAnsiTheme="minorHAnsi" w:cstheme="minorBidi"/>
            <w:noProof/>
            <w:lang w:eastAsia="fr-FR"/>
          </w:rPr>
          <w:tab/>
        </w:r>
        <w:r w:rsidRPr="000C164A">
          <w:rPr>
            <w:rStyle w:val="Lienhypertexte"/>
            <w:noProof/>
          </w:rPr>
          <w:t>Facturation:</w:t>
        </w:r>
        <w:r>
          <w:rPr>
            <w:noProof/>
            <w:webHidden/>
          </w:rPr>
          <w:tab/>
        </w:r>
        <w:r>
          <w:rPr>
            <w:noProof/>
            <w:webHidden/>
          </w:rPr>
          <w:fldChar w:fldCharType="begin"/>
        </w:r>
        <w:r>
          <w:rPr>
            <w:noProof/>
            <w:webHidden/>
          </w:rPr>
          <w:instrText xml:space="preserve"> PAGEREF _Toc409714573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74" w:history="1">
        <w:r w:rsidRPr="000C164A">
          <w:rPr>
            <w:rStyle w:val="Lienhypertexte"/>
            <w:noProof/>
          </w:rPr>
          <w:t>8.6</w:t>
        </w:r>
        <w:r>
          <w:rPr>
            <w:rFonts w:asciiTheme="minorHAnsi" w:eastAsiaTheme="minorEastAsia" w:hAnsiTheme="minorHAnsi" w:cstheme="minorBidi"/>
            <w:noProof/>
            <w:lang w:eastAsia="fr-FR"/>
          </w:rPr>
          <w:tab/>
        </w:r>
        <w:r w:rsidRPr="000C164A">
          <w:rPr>
            <w:rStyle w:val="Lienhypertexte"/>
            <w:noProof/>
          </w:rPr>
          <w:t>Comptabilité :</w:t>
        </w:r>
        <w:r>
          <w:rPr>
            <w:noProof/>
            <w:webHidden/>
          </w:rPr>
          <w:tab/>
        </w:r>
        <w:r>
          <w:rPr>
            <w:noProof/>
            <w:webHidden/>
          </w:rPr>
          <w:fldChar w:fldCharType="begin"/>
        </w:r>
        <w:r>
          <w:rPr>
            <w:noProof/>
            <w:webHidden/>
          </w:rPr>
          <w:instrText xml:space="preserve"> PAGEREF _Toc409714574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75" w:history="1">
        <w:r w:rsidRPr="000C164A">
          <w:rPr>
            <w:rStyle w:val="Lienhypertexte"/>
            <w:rFonts w:cs="Arial"/>
            <w:i/>
            <w:noProof/>
          </w:rPr>
          <w:t>[Début Section Vermeg]</w:t>
        </w:r>
        <w:r>
          <w:rPr>
            <w:noProof/>
            <w:webHidden/>
          </w:rPr>
          <w:tab/>
        </w:r>
        <w:r>
          <w:rPr>
            <w:noProof/>
            <w:webHidden/>
          </w:rPr>
          <w:fldChar w:fldCharType="begin"/>
        </w:r>
        <w:r>
          <w:rPr>
            <w:noProof/>
            <w:webHidden/>
          </w:rPr>
          <w:instrText xml:space="preserve"> PAGEREF _Toc409714575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76" w:history="1">
        <w:r w:rsidRPr="000C164A">
          <w:rPr>
            <w:rStyle w:val="Lienhypertexte"/>
            <w:noProof/>
          </w:rPr>
          <w:t>9</w:t>
        </w:r>
        <w:r>
          <w:rPr>
            <w:rFonts w:asciiTheme="minorHAnsi" w:eastAsiaTheme="minorEastAsia" w:hAnsiTheme="minorHAnsi" w:cstheme="minorBidi"/>
            <w:noProof/>
            <w:lang w:eastAsia="fr-FR"/>
          </w:rPr>
          <w:tab/>
        </w:r>
        <w:r w:rsidRPr="000C164A">
          <w:rPr>
            <w:rStyle w:val="Lienhypertexte"/>
            <w:noProof/>
          </w:rPr>
          <w:t>Batches</w:t>
        </w:r>
        <w:r>
          <w:rPr>
            <w:noProof/>
            <w:webHidden/>
          </w:rPr>
          <w:tab/>
        </w:r>
        <w:r>
          <w:rPr>
            <w:noProof/>
            <w:webHidden/>
          </w:rPr>
          <w:fldChar w:fldCharType="begin"/>
        </w:r>
        <w:r>
          <w:rPr>
            <w:noProof/>
            <w:webHidden/>
          </w:rPr>
          <w:instrText xml:space="preserve"> PAGEREF _Toc409714576 \h </w:instrText>
        </w:r>
        <w:r>
          <w:rPr>
            <w:noProof/>
            <w:webHidden/>
          </w:rPr>
        </w:r>
        <w:r>
          <w:rPr>
            <w:noProof/>
            <w:webHidden/>
          </w:rPr>
          <w:fldChar w:fldCharType="separate"/>
        </w:r>
        <w:r>
          <w:rPr>
            <w:noProof/>
            <w:webHidden/>
          </w:rPr>
          <w:t>38</w:t>
        </w:r>
        <w:r>
          <w:rPr>
            <w:noProof/>
            <w:webHidden/>
          </w:rPr>
          <w:fldChar w:fldCharType="end"/>
        </w:r>
      </w:hyperlink>
    </w:p>
    <w:p w:rsidR="00B01B5F" w:rsidRDefault="00B01B5F">
      <w:pPr>
        <w:pStyle w:val="TM2"/>
        <w:tabs>
          <w:tab w:val="left" w:pos="660"/>
        </w:tabs>
        <w:rPr>
          <w:rFonts w:asciiTheme="minorHAnsi" w:eastAsiaTheme="minorEastAsia" w:hAnsiTheme="minorHAnsi" w:cstheme="minorBidi"/>
          <w:noProof/>
          <w:lang w:eastAsia="fr-FR"/>
        </w:rPr>
      </w:pPr>
      <w:hyperlink w:anchor="_Toc409714577" w:history="1">
        <w:r w:rsidRPr="000C164A">
          <w:rPr>
            <w:rStyle w:val="Lienhypertexte"/>
            <w:noProof/>
          </w:rPr>
          <w:t>9.1</w:t>
        </w:r>
        <w:r>
          <w:rPr>
            <w:rFonts w:asciiTheme="minorHAnsi" w:eastAsiaTheme="minorEastAsia" w:hAnsiTheme="minorHAnsi" w:cstheme="minorBidi"/>
            <w:noProof/>
            <w:lang w:eastAsia="fr-FR"/>
          </w:rPr>
          <w:tab/>
        </w:r>
        <w:r w:rsidRPr="000C164A">
          <w:rPr>
            <w:rStyle w:val="Lienhypertexte"/>
            <w:noProof/>
          </w:rPr>
          <w:t>Batch 1</w:t>
        </w:r>
        <w:r>
          <w:rPr>
            <w:noProof/>
            <w:webHidden/>
          </w:rPr>
          <w:tab/>
        </w:r>
        <w:r>
          <w:rPr>
            <w:noProof/>
            <w:webHidden/>
          </w:rPr>
          <w:fldChar w:fldCharType="begin"/>
        </w:r>
        <w:r>
          <w:rPr>
            <w:noProof/>
            <w:webHidden/>
          </w:rPr>
          <w:instrText xml:space="preserve"> PAGEREF _Toc409714577 \h </w:instrText>
        </w:r>
        <w:r>
          <w:rPr>
            <w:noProof/>
            <w:webHidden/>
          </w:rPr>
        </w:r>
        <w:r>
          <w:rPr>
            <w:noProof/>
            <w:webHidden/>
          </w:rPr>
          <w:fldChar w:fldCharType="separate"/>
        </w:r>
        <w:r>
          <w:rPr>
            <w:noProof/>
            <w:webHidden/>
          </w:rPr>
          <w:t>39</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78" w:history="1">
        <w:r w:rsidRPr="000C164A">
          <w:rPr>
            <w:rStyle w:val="Lienhypertexte"/>
            <w:noProof/>
          </w:rPr>
          <w:t>10</w:t>
        </w:r>
        <w:r>
          <w:rPr>
            <w:rFonts w:asciiTheme="minorHAnsi" w:eastAsiaTheme="minorEastAsia" w:hAnsiTheme="minorHAnsi" w:cstheme="minorBidi"/>
            <w:noProof/>
            <w:lang w:eastAsia="fr-FR"/>
          </w:rPr>
          <w:tab/>
        </w:r>
        <w:r w:rsidRPr="000C164A">
          <w:rPr>
            <w:rStyle w:val="Lienhypertexte"/>
            <w:noProof/>
          </w:rPr>
          <w:t>Contraintes</w:t>
        </w:r>
        <w:r>
          <w:rPr>
            <w:noProof/>
            <w:webHidden/>
          </w:rPr>
          <w:tab/>
        </w:r>
        <w:r>
          <w:rPr>
            <w:noProof/>
            <w:webHidden/>
          </w:rPr>
          <w:fldChar w:fldCharType="begin"/>
        </w:r>
        <w:r>
          <w:rPr>
            <w:noProof/>
            <w:webHidden/>
          </w:rPr>
          <w:instrText xml:space="preserve"> PAGEREF _Toc409714578 \h </w:instrText>
        </w:r>
        <w:r>
          <w:rPr>
            <w:noProof/>
            <w:webHidden/>
          </w:rPr>
        </w:r>
        <w:r>
          <w:rPr>
            <w:noProof/>
            <w:webHidden/>
          </w:rPr>
          <w:fldChar w:fldCharType="separate"/>
        </w:r>
        <w:r>
          <w:rPr>
            <w:noProof/>
            <w:webHidden/>
          </w:rPr>
          <w:t>39</w:t>
        </w:r>
        <w:r>
          <w:rPr>
            <w:noProof/>
            <w:webHidden/>
          </w:rPr>
          <w:fldChar w:fldCharType="end"/>
        </w:r>
      </w:hyperlink>
    </w:p>
    <w:p w:rsidR="00B01B5F" w:rsidRDefault="00B01B5F">
      <w:pPr>
        <w:pStyle w:val="TM1"/>
        <w:rPr>
          <w:rFonts w:asciiTheme="minorHAnsi" w:eastAsiaTheme="minorEastAsia" w:hAnsiTheme="minorHAnsi" w:cstheme="minorBidi"/>
          <w:noProof/>
          <w:lang w:eastAsia="fr-FR"/>
        </w:rPr>
      </w:pPr>
      <w:hyperlink w:anchor="_Toc409714579" w:history="1">
        <w:r w:rsidRPr="000C164A">
          <w:rPr>
            <w:rStyle w:val="Lienhypertexte"/>
            <w:noProof/>
          </w:rPr>
          <w:t>11</w:t>
        </w:r>
        <w:r>
          <w:rPr>
            <w:rFonts w:asciiTheme="minorHAnsi" w:eastAsiaTheme="minorEastAsia" w:hAnsiTheme="minorHAnsi" w:cstheme="minorBidi"/>
            <w:noProof/>
            <w:lang w:eastAsia="fr-FR"/>
          </w:rPr>
          <w:tab/>
        </w:r>
        <w:r w:rsidRPr="000C164A">
          <w:rPr>
            <w:rStyle w:val="Lienhypertexte"/>
            <w:noProof/>
          </w:rPr>
          <w:t>Annexes</w:t>
        </w:r>
        <w:r>
          <w:rPr>
            <w:noProof/>
            <w:webHidden/>
          </w:rPr>
          <w:tab/>
        </w:r>
        <w:r>
          <w:rPr>
            <w:noProof/>
            <w:webHidden/>
          </w:rPr>
          <w:fldChar w:fldCharType="begin"/>
        </w:r>
        <w:r>
          <w:rPr>
            <w:noProof/>
            <w:webHidden/>
          </w:rPr>
          <w:instrText xml:space="preserve"> PAGEREF _Toc409714579 \h </w:instrText>
        </w:r>
        <w:r>
          <w:rPr>
            <w:noProof/>
            <w:webHidden/>
          </w:rPr>
        </w:r>
        <w:r>
          <w:rPr>
            <w:noProof/>
            <w:webHidden/>
          </w:rPr>
          <w:fldChar w:fldCharType="separate"/>
        </w:r>
        <w:r>
          <w:rPr>
            <w:noProof/>
            <w:webHidden/>
          </w:rPr>
          <w:t>39</w:t>
        </w:r>
        <w:r>
          <w:rPr>
            <w:noProof/>
            <w:webHidden/>
          </w:rPr>
          <w:fldChar w:fldCharType="end"/>
        </w:r>
      </w:hyperlink>
    </w:p>
    <w:p w:rsidR="00576C51" w:rsidRDefault="00333AC8" w:rsidP="00327A3B">
      <w:pPr>
        <w:jc w:val="both"/>
      </w:pPr>
      <w:r>
        <w:fldChar w:fldCharType="end"/>
      </w:r>
    </w:p>
    <w:p w:rsidR="00576C51" w:rsidRDefault="00576C51" w:rsidP="00327A3B">
      <w:pPr>
        <w:jc w:val="both"/>
        <w:rPr>
          <w:rFonts w:ascii="Cambria" w:hAnsi="Cambria" w:cs="Times New Roman"/>
          <w:b/>
          <w:bCs/>
          <w:color w:val="404040"/>
        </w:rPr>
      </w:pPr>
      <w:r>
        <w:rPr>
          <w:rFonts w:ascii="Cambria" w:hAnsi="Cambria" w:cs="Times New Roman"/>
          <w:b/>
          <w:bCs/>
          <w:color w:val="404040"/>
        </w:rPr>
        <w:br w:type="page"/>
      </w:r>
    </w:p>
    <w:p w:rsidR="00576C51" w:rsidRDefault="00576C51" w:rsidP="00D20058">
      <w:pPr>
        <w:pStyle w:val="Titre1"/>
        <w:numPr>
          <w:ilvl w:val="0"/>
          <w:numId w:val="3"/>
        </w:numPr>
        <w:jc w:val="both"/>
      </w:pPr>
      <w:bookmarkStart w:id="8" w:name="_Toc318352118"/>
      <w:bookmarkStart w:id="9" w:name="_Toc319568784"/>
      <w:bookmarkStart w:id="10" w:name="_Toc409714500"/>
      <w:bookmarkEnd w:id="1"/>
      <w:r w:rsidRPr="004325ED">
        <w:lastRenderedPageBreak/>
        <w:t>Introduction</w:t>
      </w:r>
      <w:bookmarkStart w:id="11" w:name="_Toc132075950"/>
      <w:bookmarkStart w:id="12" w:name="_Toc318352119"/>
      <w:bookmarkEnd w:id="8"/>
      <w:bookmarkEnd w:id="9"/>
      <w:bookmarkEnd w:id="10"/>
    </w:p>
    <w:p w:rsidR="00576C51" w:rsidRPr="004325ED" w:rsidRDefault="00576C51" w:rsidP="00327A3B">
      <w:pPr>
        <w:jc w:val="both"/>
      </w:pPr>
    </w:p>
    <w:p w:rsidR="00576C51" w:rsidRPr="004325ED" w:rsidRDefault="00576C51" w:rsidP="00D20058">
      <w:pPr>
        <w:pStyle w:val="Style2"/>
        <w:numPr>
          <w:ilvl w:val="1"/>
          <w:numId w:val="3"/>
        </w:numPr>
        <w:jc w:val="both"/>
      </w:pPr>
      <w:bookmarkStart w:id="13" w:name="_Toc319568785"/>
      <w:bookmarkStart w:id="14" w:name="_Toc409714501"/>
      <w:r w:rsidRPr="004325ED">
        <w:t>Objectifs du document</w:t>
      </w:r>
      <w:bookmarkEnd w:id="11"/>
      <w:bookmarkEnd w:id="12"/>
      <w:bookmarkEnd w:id="13"/>
      <w:bookmarkEnd w:id="14"/>
    </w:p>
    <w:p w:rsidR="00576C51" w:rsidRDefault="00576C51" w:rsidP="00327A3B">
      <w:pPr>
        <w:spacing w:before="240"/>
        <w:jc w:val="both"/>
      </w:pPr>
      <w:bookmarkStart w:id="15" w:name="_Toc132075951"/>
      <w:bookmarkStart w:id="16" w:name="_Toc318352120"/>
      <w:bookmarkStart w:id="17" w:name="_Toc319568786"/>
      <w:r w:rsidRPr="004325ED">
        <w:t xml:space="preserve">L’objectif du document est de détailler les besoins fonctionnels énoncés </w:t>
      </w:r>
      <w:r>
        <w:t>pour la mise en place d’un système de gestion des instructions de règlement livraison pour le marché étranger.</w:t>
      </w:r>
    </w:p>
    <w:p w:rsidR="00576C51" w:rsidRPr="004325ED" w:rsidRDefault="00576C51" w:rsidP="00D20058">
      <w:pPr>
        <w:pStyle w:val="Style2"/>
        <w:numPr>
          <w:ilvl w:val="1"/>
          <w:numId w:val="3"/>
        </w:numPr>
        <w:jc w:val="both"/>
      </w:pPr>
      <w:bookmarkStart w:id="18" w:name="_Toc409714502"/>
      <w:r w:rsidRPr="004325ED">
        <w:t>Objectifs et périmètre du projet</w:t>
      </w:r>
      <w:bookmarkEnd w:id="15"/>
      <w:bookmarkEnd w:id="16"/>
      <w:bookmarkEnd w:id="17"/>
      <w:bookmarkEnd w:id="18"/>
    </w:p>
    <w:p w:rsidR="00576C51" w:rsidRPr="00380E37" w:rsidRDefault="00576C51" w:rsidP="00327A3B">
      <w:pPr>
        <w:spacing w:before="240" w:line="240" w:lineRule="auto"/>
        <w:ind w:right="142"/>
        <w:jc w:val="both"/>
        <w:rPr>
          <w:iCs/>
        </w:rPr>
      </w:pPr>
      <w:r w:rsidRPr="00380E37">
        <w:rPr>
          <w:iCs/>
        </w:rPr>
        <w:t xml:space="preserve">L’objectif du </w:t>
      </w:r>
      <w:r>
        <w:rPr>
          <w:iCs/>
        </w:rPr>
        <w:t>document courant</w:t>
      </w:r>
      <w:r w:rsidRPr="00380E37">
        <w:rPr>
          <w:iCs/>
        </w:rPr>
        <w:t xml:space="preserve"> est la gestion </w:t>
      </w:r>
      <w:r>
        <w:rPr>
          <w:iCs/>
        </w:rPr>
        <w:t>des instructions de règlement livraison pour le</w:t>
      </w:r>
      <w:r w:rsidRPr="00380E37">
        <w:rPr>
          <w:iCs/>
        </w:rPr>
        <w:t xml:space="preserve"> marché étranger </w:t>
      </w:r>
      <w:r>
        <w:rPr>
          <w:iCs/>
        </w:rPr>
        <w:t>détaillant</w:t>
      </w:r>
      <w:r w:rsidRPr="00380E37">
        <w:rPr>
          <w:iCs/>
        </w:rPr>
        <w:t> :</w:t>
      </w:r>
    </w:p>
    <w:p w:rsidR="00576C51" w:rsidRDefault="00576C51" w:rsidP="00D20058">
      <w:pPr>
        <w:pStyle w:val="Paragraphedeliste"/>
        <w:numPr>
          <w:ilvl w:val="0"/>
          <w:numId w:val="2"/>
        </w:numPr>
        <w:spacing w:before="240" w:line="240" w:lineRule="auto"/>
        <w:ind w:right="142"/>
        <w:jc w:val="both"/>
        <w:rPr>
          <w:iCs/>
        </w:rPr>
      </w:pPr>
      <w:r>
        <w:rPr>
          <w:iCs/>
        </w:rPr>
        <w:t>Le cycle de  vie des instructions de règlement livraison : IRL simple &amp; IRL globale</w:t>
      </w:r>
    </w:p>
    <w:p w:rsidR="00576C51" w:rsidRDefault="00576C51" w:rsidP="00D20058">
      <w:pPr>
        <w:pStyle w:val="Paragraphedeliste"/>
        <w:numPr>
          <w:ilvl w:val="0"/>
          <w:numId w:val="2"/>
        </w:numPr>
        <w:spacing w:before="240" w:line="240" w:lineRule="auto"/>
        <w:ind w:right="142"/>
        <w:jc w:val="both"/>
        <w:rPr>
          <w:iCs/>
        </w:rPr>
      </w:pPr>
      <w:r>
        <w:rPr>
          <w:iCs/>
        </w:rPr>
        <w:t>Les règles de gestion pour les instructions de règlement livraison.</w:t>
      </w:r>
    </w:p>
    <w:p w:rsidR="00576C51" w:rsidRDefault="00576C51" w:rsidP="00D20058">
      <w:pPr>
        <w:pStyle w:val="Paragraphedeliste"/>
        <w:numPr>
          <w:ilvl w:val="0"/>
          <w:numId w:val="2"/>
        </w:numPr>
        <w:spacing w:before="240" w:line="240" w:lineRule="auto"/>
        <w:ind w:right="142"/>
        <w:jc w:val="both"/>
        <w:rPr>
          <w:iCs/>
        </w:rPr>
      </w:pPr>
      <w:r>
        <w:rPr>
          <w:iCs/>
        </w:rPr>
        <w:t>Les types d’opération de règlement livraison.</w:t>
      </w:r>
    </w:p>
    <w:p w:rsidR="00576C51" w:rsidRDefault="00576C51" w:rsidP="00D20058">
      <w:pPr>
        <w:pStyle w:val="Paragraphedeliste"/>
        <w:numPr>
          <w:ilvl w:val="0"/>
          <w:numId w:val="2"/>
        </w:numPr>
        <w:spacing w:before="240" w:line="240" w:lineRule="auto"/>
        <w:ind w:right="142"/>
        <w:jc w:val="both"/>
        <w:rPr>
          <w:iCs/>
        </w:rPr>
      </w:pPr>
      <w:r>
        <w:rPr>
          <w:iCs/>
        </w:rPr>
        <w:t>Les règles de frais pour les instructions de règlement livraison</w:t>
      </w:r>
    </w:p>
    <w:p w:rsidR="00576C51" w:rsidRPr="00937CB5" w:rsidRDefault="00576C51" w:rsidP="00327A3B">
      <w:pPr>
        <w:pStyle w:val="Paragraphedeliste"/>
        <w:spacing w:before="240" w:line="240" w:lineRule="auto"/>
        <w:ind w:right="142"/>
        <w:jc w:val="both"/>
        <w:rPr>
          <w:iCs/>
        </w:rPr>
      </w:pPr>
    </w:p>
    <w:p w:rsidR="00576C51" w:rsidRPr="004325ED" w:rsidRDefault="00576C51" w:rsidP="00D20058">
      <w:pPr>
        <w:pStyle w:val="Style2"/>
        <w:numPr>
          <w:ilvl w:val="1"/>
          <w:numId w:val="3"/>
        </w:numPr>
        <w:jc w:val="both"/>
      </w:pPr>
      <w:bookmarkStart w:id="19" w:name="_Toc132075952"/>
      <w:bookmarkStart w:id="20" w:name="_Toc318352121"/>
      <w:bookmarkStart w:id="21" w:name="_Toc319568787"/>
      <w:bookmarkStart w:id="22" w:name="_Toc409714503"/>
      <w:r w:rsidRPr="004325ED">
        <w:t>Limites du document</w:t>
      </w:r>
      <w:bookmarkEnd w:id="19"/>
      <w:bookmarkEnd w:id="20"/>
      <w:bookmarkEnd w:id="21"/>
      <w:bookmarkEnd w:id="22"/>
    </w:p>
    <w:p w:rsidR="00576C51" w:rsidRDefault="00576C51" w:rsidP="00D20058">
      <w:pPr>
        <w:pStyle w:val="Paragraphedeliste"/>
        <w:numPr>
          <w:ilvl w:val="0"/>
          <w:numId w:val="2"/>
        </w:numPr>
        <w:spacing w:before="240" w:line="240" w:lineRule="auto"/>
        <w:ind w:right="142"/>
        <w:jc w:val="both"/>
      </w:pPr>
      <w:r>
        <w:t>Le document ne couvre pas la partie habilitation.</w:t>
      </w:r>
    </w:p>
    <w:p w:rsidR="00576C51" w:rsidRPr="00754B4B" w:rsidRDefault="00576C51" w:rsidP="00327A3B">
      <w:pPr>
        <w:spacing w:before="240" w:line="240" w:lineRule="auto"/>
        <w:ind w:right="142"/>
        <w:jc w:val="both"/>
        <w:rPr>
          <w:b/>
          <w:i/>
          <w:sz w:val="20"/>
          <w:szCs w:val="20"/>
        </w:rPr>
      </w:pPr>
      <w:r w:rsidRPr="00754B4B">
        <w:rPr>
          <w:b/>
          <w:i/>
          <w:sz w:val="20"/>
          <w:szCs w:val="20"/>
        </w:rPr>
        <w:t>[Début Section Vermeg]</w:t>
      </w:r>
    </w:p>
    <w:p w:rsidR="00576C51" w:rsidRDefault="00576C51" w:rsidP="00D20058">
      <w:pPr>
        <w:pStyle w:val="Style2"/>
        <w:numPr>
          <w:ilvl w:val="1"/>
          <w:numId w:val="3"/>
        </w:numPr>
        <w:jc w:val="both"/>
      </w:pPr>
      <w:bookmarkStart w:id="23" w:name="_Toc409714504"/>
      <w:r w:rsidRPr="0045686B">
        <w:t>Points en suspens</w:t>
      </w:r>
      <w:bookmarkEnd w:id="23"/>
    </w:p>
    <w:p w:rsidR="00576C51" w:rsidRDefault="00576C51" w:rsidP="00327A3B">
      <w:pPr>
        <w:spacing w:before="240" w:line="240" w:lineRule="auto"/>
        <w:ind w:right="142"/>
        <w:jc w:val="both"/>
      </w:pPr>
      <w:r>
        <w:t>La liste des points pas encore résolus dans cette version du document et qui vont être couverts aux dates correspondantes :</w:t>
      </w:r>
    </w:p>
    <w:p w:rsidR="00576C51" w:rsidRDefault="00576C51" w:rsidP="00D20058">
      <w:pPr>
        <w:pStyle w:val="Paragraphedeliste"/>
        <w:numPr>
          <w:ilvl w:val="0"/>
          <w:numId w:val="2"/>
        </w:numPr>
        <w:spacing w:before="240" w:line="240" w:lineRule="auto"/>
        <w:ind w:right="142"/>
        <w:jc w:val="both"/>
      </w:pPr>
      <w:r>
        <w:t>Les règles de frais pour le règlement livraison marché étranger.</w:t>
      </w:r>
    </w:p>
    <w:p w:rsidR="00576C51" w:rsidRPr="006B68FC" w:rsidRDefault="00576C51" w:rsidP="006B68FC">
      <w:pPr>
        <w:ind w:left="708"/>
        <w:rPr>
          <w:b/>
          <w:bCs/>
          <w:color w:val="339966"/>
        </w:rPr>
      </w:pPr>
      <w:r w:rsidRPr="006B68FC">
        <w:rPr>
          <w:b/>
          <w:bCs/>
          <w:color w:val="339966"/>
          <w:highlight w:val="yellow"/>
          <w:u w:val="single"/>
        </w:rPr>
        <w:t>Réponse AWB le </w:t>
      </w:r>
      <w:r>
        <w:rPr>
          <w:b/>
          <w:bCs/>
          <w:color w:val="339966"/>
          <w:highlight w:val="yellow"/>
          <w:u w:val="single"/>
        </w:rPr>
        <w:t>15/12/2014</w:t>
      </w:r>
      <w:r w:rsidRPr="006B68FC">
        <w:rPr>
          <w:b/>
          <w:bCs/>
          <w:color w:val="339966"/>
          <w:highlight w:val="yellow"/>
        </w:rPr>
        <w:t>: Les règles de frais pour le règlement livraison marché étranger seront transmis par les équipes Custody et Banque privée (Date à définir)</w:t>
      </w:r>
      <w:r w:rsidRPr="006B68FC">
        <w:rPr>
          <w:b/>
          <w:bCs/>
          <w:color w:val="339966"/>
        </w:rPr>
        <w:t xml:space="preserve"> </w:t>
      </w:r>
    </w:p>
    <w:p w:rsidR="00576C51" w:rsidRPr="006B68FC" w:rsidRDefault="00576C51" w:rsidP="006B68FC">
      <w:pPr>
        <w:ind w:left="708"/>
        <w:rPr>
          <w:b/>
          <w:bCs/>
          <w:color w:val="339966"/>
        </w:rPr>
      </w:pPr>
      <w:r w:rsidRPr="006B68FC">
        <w:rPr>
          <w:b/>
          <w:bCs/>
          <w:color w:val="339966"/>
          <w:highlight w:val="yellow"/>
          <w:u w:val="single"/>
        </w:rPr>
        <w:t>Réponse AWB le </w:t>
      </w:r>
      <w:r>
        <w:rPr>
          <w:b/>
          <w:bCs/>
          <w:color w:val="339966"/>
          <w:highlight w:val="yellow"/>
          <w:u w:val="single"/>
        </w:rPr>
        <w:t>15/12/2014</w:t>
      </w:r>
      <w:r w:rsidRPr="006B68FC">
        <w:rPr>
          <w:b/>
          <w:bCs/>
          <w:color w:val="339966"/>
          <w:highlight w:val="yellow"/>
        </w:rPr>
        <w:t>: Ces cas seront transmis par MR Youssef Fettah (Date à définir)</w:t>
      </w:r>
      <w:r w:rsidRPr="006B68FC">
        <w:rPr>
          <w:b/>
          <w:bCs/>
          <w:color w:val="339966"/>
        </w:rPr>
        <w:t xml:space="preserve"> </w:t>
      </w:r>
    </w:p>
    <w:p w:rsidR="00576C51" w:rsidRPr="00754B4B" w:rsidRDefault="00576C51" w:rsidP="00327A3B">
      <w:pPr>
        <w:spacing w:before="240" w:line="240" w:lineRule="auto"/>
        <w:ind w:right="142"/>
        <w:jc w:val="both"/>
        <w:rPr>
          <w:b/>
          <w:i/>
          <w:sz w:val="20"/>
          <w:szCs w:val="20"/>
        </w:rPr>
      </w:pPr>
      <w:r w:rsidRPr="00754B4B">
        <w:rPr>
          <w:b/>
          <w:i/>
          <w:sz w:val="20"/>
          <w:szCs w:val="20"/>
        </w:rPr>
        <w:t>[Fin section Vermeg]</w:t>
      </w:r>
    </w:p>
    <w:p w:rsidR="00576C51" w:rsidRPr="004325ED" w:rsidRDefault="00576C51" w:rsidP="00D20058">
      <w:pPr>
        <w:pStyle w:val="Style2"/>
        <w:numPr>
          <w:ilvl w:val="1"/>
          <w:numId w:val="3"/>
        </w:numPr>
        <w:jc w:val="both"/>
      </w:pPr>
      <w:bookmarkStart w:id="24" w:name="_Toc53558524"/>
      <w:bookmarkStart w:id="25" w:name="_Toc129518519"/>
      <w:bookmarkStart w:id="26" w:name="_Toc132075953"/>
      <w:bookmarkStart w:id="27" w:name="_Toc318352122"/>
      <w:bookmarkStart w:id="28" w:name="_Toc319568788"/>
      <w:bookmarkStart w:id="29" w:name="_Toc409714505"/>
      <w:r w:rsidRPr="004325ED">
        <w:t>Références</w:t>
      </w:r>
      <w:bookmarkEnd w:id="24"/>
      <w:bookmarkEnd w:id="25"/>
      <w:bookmarkEnd w:id="26"/>
      <w:bookmarkEnd w:id="27"/>
      <w:bookmarkEnd w:id="28"/>
      <w:bookmarkEnd w:id="29"/>
    </w:p>
    <w:p w:rsidR="00576C51" w:rsidRPr="004325ED" w:rsidRDefault="00576C51" w:rsidP="00327A3B">
      <w:pPr>
        <w:spacing w:before="240" w:line="240" w:lineRule="auto"/>
        <w:ind w:right="142"/>
        <w:jc w:val="both"/>
      </w:pPr>
    </w:p>
    <w:p w:rsidR="00576C51" w:rsidRPr="004325ED" w:rsidRDefault="00576C51" w:rsidP="00D20058">
      <w:pPr>
        <w:pStyle w:val="Style1"/>
        <w:numPr>
          <w:ilvl w:val="0"/>
          <w:numId w:val="3"/>
        </w:numPr>
        <w:jc w:val="both"/>
      </w:pPr>
      <w:bookmarkStart w:id="30" w:name="_Toc319568789"/>
      <w:bookmarkStart w:id="31" w:name="_Toc309214416"/>
      <w:bookmarkStart w:id="32" w:name="_Toc309217953"/>
      <w:bookmarkStart w:id="33" w:name="_Toc318352123"/>
      <w:bookmarkStart w:id="34" w:name="_Toc409714506"/>
      <w:r w:rsidRPr="004325ED">
        <w:t>Diagramme de Flux</w:t>
      </w:r>
      <w:bookmarkEnd w:id="30"/>
      <w:bookmarkEnd w:id="34"/>
      <w:r w:rsidRPr="004325ED">
        <w:t xml:space="preserve"> </w:t>
      </w:r>
      <w:bookmarkEnd w:id="31"/>
      <w:bookmarkEnd w:id="32"/>
      <w:bookmarkEnd w:id="33"/>
    </w:p>
    <w:p w:rsidR="00576C51" w:rsidRDefault="00576C51" w:rsidP="00D20058">
      <w:pPr>
        <w:pStyle w:val="Style2"/>
        <w:numPr>
          <w:ilvl w:val="1"/>
          <w:numId w:val="3"/>
        </w:numPr>
        <w:jc w:val="both"/>
      </w:pPr>
      <w:bookmarkStart w:id="35" w:name="_Toc309214417"/>
      <w:bookmarkStart w:id="36" w:name="_Toc309217954"/>
      <w:bookmarkStart w:id="37" w:name="_Toc318352124"/>
      <w:bookmarkStart w:id="38" w:name="_Toc319568790"/>
      <w:bookmarkStart w:id="39" w:name="_Toc409714507"/>
      <w:r w:rsidRPr="004325ED">
        <w:t>Description du diagramme des flux :</w:t>
      </w:r>
      <w:bookmarkStart w:id="40" w:name="_Toc309214418"/>
      <w:bookmarkStart w:id="41" w:name="_Toc309217955"/>
      <w:bookmarkStart w:id="42" w:name="_Toc318352125"/>
      <w:bookmarkStart w:id="43" w:name="_Toc319568791"/>
      <w:bookmarkEnd w:id="35"/>
      <w:bookmarkEnd w:id="36"/>
      <w:bookmarkEnd w:id="37"/>
      <w:bookmarkEnd w:id="38"/>
      <w:bookmarkEnd w:id="39"/>
    </w:p>
    <w:p w:rsidR="00576C51" w:rsidRDefault="00576C51" w:rsidP="00327A3B">
      <w:pPr>
        <w:jc w:val="both"/>
      </w:pPr>
    </w:p>
    <w:p w:rsidR="00576C51" w:rsidRDefault="00E16B1A" w:rsidP="00327A3B">
      <w:pPr>
        <w:jc w:val="both"/>
      </w:pPr>
      <w:r>
        <w:rPr>
          <w:noProof/>
          <w:lang w:eastAsia="fr-FR"/>
        </w:rPr>
        <w:lastRenderedPageBreak/>
        <w:drawing>
          <wp:inline distT="0" distB="0" distL="0" distR="0">
            <wp:extent cx="5695950" cy="2686050"/>
            <wp:effectExtent l="19050" t="0" r="0" b="0"/>
            <wp:docPr id="1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2"/>
                    <a:srcRect/>
                    <a:stretch>
                      <a:fillRect/>
                    </a:stretch>
                  </pic:blipFill>
                  <pic:spPr bwMode="auto">
                    <a:xfrm>
                      <a:off x="0" y="0"/>
                      <a:ext cx="5695950" cy="2686050"/>
                    </a:xfrm>
                    <a:prstGeom prst="rect">
                      <a:avLst/>
                    </a:prstGeom>
                    <a:noFill/>
                    <a:ln w="9525">
                      <a:noFill/>
                      <a:miter lim="800000"/>
                      <a:headEnd/>
                      <a:tailEnd/>
                    </a:ln>
                  </pic:spPr>
                </pic:pic>
              </a:graphicData>
            </a:graphic>
          </wp:inline>
        </w:drawing>
      </w:r>
    </w:p>
    <w:p w:rsidR="00576C51" w:rsidRDefault="00E16B1A" w:rsidP="00327A3B">
      <w:pPr>
        <w:jc w:val="both"/>
      </w:pPr>
      <w:r>
        <w:rPr>
          <w:noProof/>
          <w:lang w:eastAsia="fr-FR"/>
        </w:rPr>
        <w:drawing>
          <wp:inline distT="0" distB="0" distL="0" distR="0">
            <wp:extent cx="5724525" cy="2943225"/>
            <wp:effectExtent l="19050" t="0" r="9525" b="0"/>
            <wp:docPr id="15" name="Picture 1" descr="CUSTODY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TODY FLOW.png"/>
                    <pic:cNvPicPr>
                      <a:picLocks noChangeAspect="1" noChangeArrowheads="1"/>
                    </pic:cNvPicPr>
                  </pic:nvPicPr>
                  <pic:blipFill>
                    <a:blip r:embed="rId13"/>
                    <a:srcRect/>
                    <a:stretch>
                      <a:fillRect/>
                    </a:stretch>
                  </pic:blipFill>
                  <pic:spPr bwMode="auto">
                    <a:xfrm>
                      <a:off x="0" y="0"/>
                      <a:ext cx="5724525" cy="2943225"/>
                    </a:xfrm>
                    <a:prstGeom prst="rect">
                      <a:avLst/>
                    </a:prstGeom>
                    <a:noFill/>
                    <a:ln w="9525">
                      <a:noFill/>
                      <a:miter lim="800000"/>
                      <a:headEnd/>
                      <a:tailEnd/>
                    </a:ln>
                  </pic:spPr>
                </pic:pic>
              </a:graphicData>
            </a:graphic>
          </wp:inline>
        </w:drawing>
      </w:r>
    </w:p>
    <w:p w:rsidR="00576C51" w:rsidRPr="00A54792" w:rsidRDefault="00576C51" w:rsidP="00327A3B">
      <w:pPr>
        <w:jc w:val="both"/>
      </w:pPr>
    </w:p>
    <w:p w:rsidR="00576C51" w:rsidRPr="004325ED" w:rsidRDefault="00576C51" w:rsidP="00D20058">
      <w:pPr>
        <w:pStyle w:val="Style2"/>
        <w:numPr>
          <w:ilvl w:val="1"/>
          <w:numId w:val="3"/>
        </w:numPr>
        <w:jc w:val="both"/>
      </w:pPr>
      <w:bookmarkStart w:id="44" w:name="_Toc409714508"/>
      <w:r w:rsidRPr="004325ED">
        <w:t>Liste des acteurs :</w:t>
      </w:r>
      <w:bookmarkEnd w:id="40"/>
      <w:bookmarkEnd w:id="41"/>
      <w:bookmarkEnd w:id="42"/>
      <w:bookmarkEnd w:id="43"/>
      <w:bookmarkEnd w:id="44"/>
    </w:p>
    <w:p w:rsidR="00576C51" w:rsidRDefault="00576C51" w:rsidP="00D20058">
      <w:pPr>
        <w:pStyle w:val="Paragraphedeliste"/>
        <w:numPr>
          <w:ilvl w:val="0"/>
          <w:numId w:val="2"/>
        </w:numPr>
        <w:spacing w:before="240" w:after="240" w:line="240" w:lineRule="auto"/>
        <w:ind w:right="142"/>
        <w:jc w:val="both"/>
        <w:rPr>
          <w:lang w:eastAsia="fr-FR"/>
        </w:rPr>
      </w:pPr>
      <w:r w:rsidRPr="004325ED">
        <w:rPr>
          <w:lang w:eastAsia="fr-FR"/>
        </w:rPr>
        <w:t>Description détaillée de chaque acteur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447"/>
        <w:gridCol w:w="7841"/>
      </w:tblGrid>
      <w:tr w:rsidR="00576C51" w:rsidRPr="001A11C8" w:rsidTr="00BA7060">
        <w:tc>
          <w:tcPr>
            <w:tcW w:w="1210" w:type="dxa"/>
            <w:shd w:val="clear" w:color="auto" w:fill="D9D9D9"/>
          </w:tcPr>
          <w:p w:rsidR="00576C51" w:rsidRPr="004325ED" w:rsidRDefault="00576C51" w:rsidP="00327A3B">
            <w:pPr>
              <w:pStyle w:val="Texte"/>
              <w:rPr>
                <w:b/>
              </w:rPr>
            </w:pPr>
            <w:r w:rsidRPr="004325ED">
              <w:rPr>
                <w:b/>
              </w:rPr>
              <w:t>Acteurs</w:t>
            </w:r>
          </w:p>
        </w:tc>
        <w:tc>
          <w:tcPr>
            <w:tcW w:w="8078" w:type="dxa"/>
            <w:shd w:val="clear" w:color="auto" w:fill="D9D9D9"/>
          </w:tcPr>
          <w:p w:rsidR="00576C51" w:rsidRPr="004325ED" w:rsidRDefault="00576C51" w:rsidP="00327A3B">
            <w:pPr>
              <w:pStyle w:val="Texte"/>
              <w:rPr>
                <w:b/>
              </w:rPr>
            </w:pPr>
            <w:r w:rsidRPr="004325ED">
              <w:rPr>
                <w:b/>
              </w:rPr>
              <w:t>Description</w:t>
            </w:r>
          </w:p>
        </w:tc>
      </w:tr>
      <w:tr w:rsidR="00576C51" w:rsidRPr="001A11C8" w:rsidTr="00937CB5">
        <w:tc>
          <w:tcPr>
            <w:tcW w:w="1210" w:type="dxa"/>
          </w:tcPr>
          <w:p w:rsidR="00576C51" w:rsidRPr="001A11C8" w:rsidRDefault="00576C51" w:rsidP="00327A3B">
            <w:pPr>
              <w:jc w:val="both"/>
              <w:rPr>
                <w:lang w:eastAsia="fr-FR"/>
              </w:rPr>
            </w:pPr>
            <w:r w:rsidRPr="001A11C8">
              <w:rPr>
                <w:lang w:eastAsia="fr-FR"/>
              </w:rPr>
              <w:t>Client</w:t>
            </w:r>
          </w:p>
        </w:tc>
        <w:tc>
          <w:tcPr>
            <w:tcW w:w="8078" w:type="dxa"/>
          </w:tcPr>
          <w:p w:rsidR="00576C51" w:rsidRPr="001A11C8" w:rsidRDefault="00576C51" w:rsidP="00327A3B">
            <w:pPr>
              <w:jc w:val="both"/>
              <w:rPr>
                <w:lang w:eastAsia="fr-FR"/>
              </w:rPr>
            </w:pPr>
            <w:r w:rsidRPr="001A11C8">
              <w:rPr>
                <w:lang w:eastAsia="fr-FR"/>
              </w:rPr>
              <w:t>Client d’AWB</w:t>
            </w:r>
          </w:p>
        </w:tc>
      </w:tr>
      <w:tr w:rsidR="00576C51" w:rsidRPr="001A11C8" w:rsidTr="00937CB5">
        <w:tc>
          <w:tcPr>
            <w:tcW w:w="1210" w:type="dxa"/>
          </w:tcPr>
          <w:p w:rsidR="00576C51" w:rsidRPr="001A11C8" w:rsidRDefault="00576C51" w:rsidP="00327A3B">
            <w:pPr>
              <w:jc w:val="both"/>
              <w:rPr>
                <w:lang w:eastAsia="fr-FR"/>
              </w:rPr>
            </w:pPr>
            <w:r w:rsidRPr="001A11C8">
              <w:rPr>
                <w:lang w:eastAsia="fr-FR"/>
              </w:rPr>
              <w:t>Dépositaire</w:t>
            </w:r>
          </w:p>
        </w:tc>
        <w:tc>
          <w:tcPr>
            <w:tcW w:w="8078" w:type="dxa"/>
          </w:tcPr>
          <w:p w:rsidR="00576C51" w:rsidRPr="001A11C8" w:rsidRDefault="00576C51" w:rsidP="00327A3B">
            <w:pPr>
              <w:jc w:val="both"/>
              <w:rPr>
                <w:lang w:eastAsia="fr-FR"/>
              </w:rPr>
            </w:pPr>
            <w:r w:rsidRPr="001A11C8">
              <w:rPr>
                <w:lang w:eastAsia="fr-FR"/>
              </w:rPr>
              <w:t>Dépositaire de l’instruction règlement livraison</w:t>
            </w:r>
          </w:p>
        </w:tc>
      </w:tr>
      <w:tr w:rsidR="00576C51" w:rsidRPr="001A11C8" w:rsidTr="00937CB5">
        <w:tc>
          <w:tcPr>
            <w:tcW w:w="1210" w:type="dxa"/>
          </w:tcPr>
          <w:p w:rsidR="00576C51" w:rsidRPr="001A11C8" w:rsidRDefault="00576C51" w:rsidP="00327A3B">
            <w:pPr>
              <w:jc w:val="both"/>
              <w:rPr>
                <w:lang w:eastAsia="fr-FR"/>
              </w:rPr>
            </w:pPr>
            <w:r w:rsidRPr="001A11C8">
              <w:rPr>
                <w:lang w:eastAsia="fr-FR"/>
              </w:rPr>
              <w:t>Fund Settle</w:t>
            </w:r>
          </w:p>
        </w:tc>
        <w:tc>
          <w:tcPr>
            <w:tcW w:w="8078" w:type="dxa"/>
          </w:tcPr>
          <w:p w:rsidR="00576C51" w:rsidRPr="001A11C8" w:rsidRDefault="00576C51" w:rsidP="00413C24">
            <w:pPr>
              <w:jc w:val="both"/>
              <w:rPr>
                <w:lang w:eastAsia="fr-FR"/>
              </w:rPr>
            </w:pPr>
            <w:r>
              <w:rPr>
                <w:lang w:eastAsia="fr-FR"/>
              </w:rPr>
              <w:t xml:space="preserve">Dépositaire </w:t>
            </w:r>
            <w:r w:rsidRPr="001A11C8">
              <w:rPr>
                <w:lang w:eastAsia="fr-FR"/>
              </w:rPr>
              <w:t>d’Euroclear pour la gestion des ordres et instruction portant sur les OPCVM</w:t>
            </w:r>
          </w:p>
        </w:tc>
      </w:tr>
      <w:tr w:rsidR="00576C51" w:rsidRPr="001A11C8" w:rsidTr="00937CB5">
        <w:tc>
          <w:tcPr>
            <w:tcW w:w="1210" w:type="dxa"/>
          </w:tcPr>
          <w:p w:rsidR="00576C51" w:rsidRPr="001A11C8" w:rsidRDefault="00576C51" w:rsidP="00327A3B">
            <w:pPr>
              <w:jc w:val="both"/>
              <w:rPr>
                <w:lang w:eastAsia="fr-FR"/>
              </w:rPr>
            </w:pPr>
            <w:r w:rsidRPr="001A11C8">
              <w:rPr>
                <w:lang w:eastAsia="fr-FR"/>
              </w:rPr>
              <w:t>SDGR</w:t>
            </w:r>
          </w:p>
        </w:tc>
        <w:tc>
          <w:tcPr>
            <w:tcW w:w="8078" w:type="dxa"/>
          </w:tcPr>
          <w:p w:rsidR="00576C51" w:rsidRPr="001A11C8" w:rsidRDefault="00576C51" w:rsidP="00327A3B">
            <w:pPr>
              <w:jc w:val="both"/>
              <w:rPr>
                <w:lang w:eastAsia="fr-FR"/>
              </w:rPr>
            </w:pPr>
            <w:r w:rsidRPr="001A11C8">
              <w:rPr>
                <w:lang w:eastAsia="fr-FR"/>
              </w:rPr>
              <w:t>Système de gestion de la réservation</w:t>
            </w:r>
          </w:p>
        </w:tc>
      </w:tr>
      <w:tr w:rsidR="00576C51" w:rsidRPr="001A11C8" w:rsidTr="00937CB5">
        <w:tc>
          <w:tcPr>
            <w:tcW w:w="1210" w:type="dxa"/>
          </w:tcPr>
          <w:p w:rsidR="00576C51" w:rsidRPr="001A11C8" w:rsidRDefault="00576C51" w:rsidP="00327A3B">
            <w:pPr>
              <w:jc w:val="both"/>
              <w:rPr>
                <w:lang w:eastAsia="fr-FR"/>
              </w:rPr>
            </w:pPr>
            <w:r w:rsidRPr="001A11C8">
              <w:rPr>
                <w:lang w:eastAsia="fr-FR"/>
              </w:rPr>
              <w:t>MegaCustody</w:t>
            </w:r>
          </w:p>
        </w:tc>
        <w:tc>
          <w:tcPr>
            <w:tcW w:w="8078" w:type="dxa"/>
          </w:tcPr>
          <w:p w:rsidR="00576C51" w:rsidRPr="001A11C8" w:rsidRDefault="00576C51" w:rsidP="00327A3B">
            <w:pPr>
              <w:jc w:val="both"/>
              <w:rPr>
                <w:lang w:eastAsia="fr-FR"/>
              </w:rPr>
            </w:pPr>
            <w:r w:rsidRPr="001A11C8">
              <w:rPr>
                <w:lang w:eastAsia="fr-FR"/>
              </w:rPr>
              <w:t>Module Megara dédié à l’activité règlement livraison</w:t>
            </w:r>
          </w:p>
        </w:tc>
      </w:tr>
    </w:tbl>
    <w:p w:rsidR="00576C51" w:rsidRPr="00A54792" w:rsidRDefault="00576C51" w:rsidP="00327A3B">
      <w:pPr>
        <w:jc w:val="both"/>
      </w:pPr>
      <w:bookmarkStart w:id="45" w:name="_Toc309214419"/>
      <w:bookmarkStart w:id="46" w:name="_Toc309217956"/>
      <w:bookmarkStart w:id="47" w:name="_Toc318352126"/>
      <w:bookmarkStart w:id="48" w:name="_Toc319568792"/>
    </w:p>
    <w:p w:rsidR="00576C51" w:rsidRPr="004325ED" w:rsidRDefault="00576C51" w:rsidP="00D20058">
      <w:pPr>
        <w:pStyle w:val="Style2"/>
        <w:numPr>
          <w:ilvl w:val="1"/>
          <w:numId w:val="3"/>
        </w:numPr>
        <w:jc w:val="both"/>
      </w:pPr>
      <w:bookmarkStart w:id="49" w:name="_Toc409714509"/>
      <w:r w:rsidRPr="004325ED">
        <w:lastRenderedPageBreak/>
        <w:t>Liste des flux :</w:t>
      </w:r>
      <w:bookmarkEnd w:id="45"/>
      <w:bookmarkEnd w:id="46"/>
      <w:bookmarkEnd w:id="47"/>
      <w:bookmarkEnd w:id="48"/>
      <w:bookmarkEnd w:id="49"/>
    </w:p>
    <w:p w:rsidR="00576C51" w:rsidRPr="004325ED" w:rsidRDefault="00576C51" w:rsidP="00D20058">
      <w:pPr>
        <w:pStyle w:val="Paragraphedeliste"/>
        <w:numPr>
          <w:ilvl w:val="0"/>
          <w:numId w:val="2"/>
        </w:numPr>
        <w:spacing w:before="240" w:after="240" w:line="240" w:lineRule="auto"/>
        <w:ind w:right="142"/>
        <w:jc w:val="both"/>
        <w:rPr>
          <w:lang w:eastAsia="fr-FR"/>
        </w:rPr>
      </w:pPr>
      <w:r w:rsidRPr="004325ED">
        <w:rPr>
          <w:lang w:eastAsia="fr-FR"/>
        </w:rPr>
        <w:t>Description détaillée de chaque flux échangé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17"/>
        <w:gridCol w:w="2026"/>
        <w:gridCol w:w="6345"/>
      </w:tblGrid>
      <w:tr w:rsidR="00576C51" w:rsidRPr="001A11C8" w:rsidTr="00380E37">
        <w:tc>
          <w:tcPr>
            <w:tcW w:w="917" w:type="dxa"/>
            <w:shd w:val="clear" w:color="auto" w:fill="D9D9D9"/>
          </w:tcPr>
          <w:p w:rsidR="00576C51" w:rsidRPr="004325ED" w:rsidRDefault="00576C51" w:rsidP="00327A3B">
            <w:pPr>
              <w:pStyle w:val="Texte"/>
              <w:rPr>
                <w:b/>
              </w:rPr>
            </w:pPr>
            <w:r w:rsidRPr="004325ED">
              <w:rPr>
                <w:b/>
              </w:rPr>
              <w:t>Flux</w:t>
            </w:r>
          </w:p>
        </w:tc>
        <w:tc>
          <w:tcPr>
            <w:tcW w:w="2026" w:type="dxa"/>
            <w:shd w:val="clear" w:color="auto" w:fill="D9D9D9"/>
          </w:tcPr>
          <w:p w:rsidR="00576C51" w:rsidRPr="004325ED" w:rsidRDefault="00576C51" w:rsidP="00327A3B">
            <w:pPr>
              <w:pStyle w:val="Texte"/>
              <w:rPr>
                <w:b/>
              </w:rPr>
            </w:pPr>
            <w:r w:rsidRPr="004325ED">
              <w:rPr>
                <w:b/>
              </w:rPr>
              <w:t>Type</w:t>
            </w:r>
          </w:p>
        </w:tc>
        <w:tc>
          <w:tcPr>
            <w:tcW w:w="6345" w:type="dxa"/>
            <w:shd w:val="clear" w:color="auto" w:fill="D9D9D9"/>
          </w:tcPr>
          <w:p w:rsidR="00576C51" w:rsidRPr="004325ED" w:rsidRDefault="00576C51" w:rsidP="00327A3B">
            <w:pPr>
              <w:pStyle w:val="Texte"/>
              <w:rPr>
                <w:b/>
              </w:rPr>
            </w:pPr>
            <w:r w:rsidRPr="004325ED">
              <w:rPr>
                <w:b/>
              </w:rPr>
              <w:t>Description</w:t>
            </w:r>
          </w:p>
        </w:tc>
      </w:tr>
      <w:tr w:rsidR="00576C51" w:rsidRPr="001A11C8" w:rsidTr="00380E37">
        <w:tc>
          <w:tcPr>
            <w:tcW w:w="917" w:type="dxa"/>
          </w:tcPr>
          <w:p w:rsidR="00576C51" w:rsidRPr="001A11C8" w:rsidRDefault="00576C51" w:rsidP="00327A3B">
            <w:pPr>
              <w:jc w:val="both"/>
              <w:rPr>
                <w:lang w:eastAsia="fr-FR"/>
              </w:rPr>
            </w:pPr>
            <w:r w:rsidRPr="001A11C8">
              <w:rPr>
                <w:lang w:eastAsia="fr-FR"/>
              </w:rPr>
              <w:t>3-</w:t>
            </w:r>
          </w:p>
        </w:tc>
        <w:tc>
          <w:tcPr>
            <w:tcW w:w="2026" w:type="dxa"/>
          </w:tcPr>
          <w:p w:rsidR="00576C51" w:rsidRPr="001A11C8" w:rsidRDefault="00576C51" w:rsidP="00327A3B">
            <w:pPr>
              <w:jc w:val="both"/>
              <w:rPr>
                <w:lang w:eastAsia="fr-FR"/>
              </w:rPr>
            </w:pPr>
            <w:r w:rsidRPr="001A11C8">
              <w:rPr>
                <w:lang w:eastAsia="fr-FR"/>
              </w:rPr>
              <w:t>Sortant</w:t>
            </w:r>
          </w:p>
        </w:tc>
        <w:tc>
          <w:tcPr>
            <w:tcW w:w="6345" w:type="dxa"/>
          </w:tcPr>
          <w:p w:rsidR="00576C51" w:rsidRPr="001A11C8" w:rsidRDefault="00576C51" w:rsidP="002715A7">
            <w:pPr>
              <w:jc w:val="both"/>
              <w:rPr>
                <w:lang w:eastAsia="fr-FR"/>
              </w:rPr>
            </w:pPr>
            <w:r w:rsidRPr="001A11C8">
              <w:rPr>
                <w:lang w:eastAsia="fr-FR"/>
              </w:rPr>
              <w:t>Génération de l’</w:t>
            </w:r>
            <w:r>
              <w:rPr>
                <w:lang w:eastAsia="fr-FR"/>
              </w:rPr>
              <w:t>I</w:t>
            </w:r>
            <w:r w:rsidRPr="001A11C8">
              <w:rPr>
                <w:lang w:eastAsia="fr-FR"/>
              </w:rPr>
              <w:t>RL au Dépositaire : MT54X : 540 – 541 – 542 – 543</w:t>
            </w:r>
          </w:p>
        </w:tc>
      </w:tr>
      <w:tr w:rsidR="00576C51" w:rsidRPr="001A11C8" w:rsidTr="00380E37">
        <w:tc>
          <w:tcPr>
            <w:tcW w:w="917" w:type="dxa"/>
          </w:tcPr>
          <w:p w:rsidR="00576C51" w:rsidRPr="001A11C8" w:rsidRDefault="00576C51" w:rsidP="00327A3B">
            <w:pPr>
              <w:jc w:val="both"/>
              <w:rPr>
                <w:lang w:eastAsia="fr-FR"/>
              </w:rPr>
            </w:pPr>
            <w:r w:rsidRPr="001A11C8">
              <w:rPr>
                <w:lang w:eastAsia="fr-FR"/>
              </w:rPr>
              <w:t>4-</w:t>
            </w:r>
          </w:p>
        </w:tc>
        <w:tc>
          <w:tcPr>
            <w:tcW w:w="2026" w:type="dxa"/>
          </w:tcPr>
          <w:p w:rsidR="00576C51" w:rsidRPr="001A11C8" w:rsidRDefault="00576C51" w:rsidP="00327A3B">
            <w:pPr>
              <w:jc w:val="both"/>
              <w:rPr>
                <w:lang w:eastAsia="fr-FR"/>
              </w:rPr>
            </w:pPr>
            <w:r w:rsidRPr="001A11C8">
              <w:rPr>
                <w:lang w:eastAsia="fr-FR"/>
              </w:rPr>
              <w:t>Entrant</w:t>
            </w:r>
          </w:p>
        </w:tc>
        <w:tc>
          <w:tcPr>
            <w:tcW w:w="6345" w:type="dxa"/>
          </w:tcPr>
          <w:p w:rsidR="00576C51" w:rsidRPr="001A11C8" w:rsidRDefault="00576C51" w:rsidP="00327A3B">
            <w:pPr>
              <w:jc w:val="both"/>
              <w:rPr>
                <w:lang w:eastAsia="fr-FR"/>
              </w:rPr>
            </w:pPr>
            <w:r w:rsidRPr="001A11C8">
              <w:rPr>
                <w:lang w:eastAsia="fr-FR"/>
              </w:rPr>
              <w:t>Réception de l’appariement : MT548</w:t>
            </w:r>
          </w:p>
        </w:tc>
      </w:tr>
      <w:tr w:rsidR="00576C51" w:rsidRPr="001A11C8" w:rsidTr="00380E37">
        <w:tc>
          <w:tcPr>
            <w:tcW w:w="917" w:type="dxa"/>
          </w:tcPr>
          <w:p w:rsidR="00576C51" w:rsidRPr="001A11C8" w:rsidRDefault="00576C51" w:rsidP="00327A3B">
            <w:pPr>
              <w:jc w:val="both"/>
              <w:rPr>
                <w:lang w:eastAsia="fr-FR"/>
              </w:rPr>
            </w:pPr>
            <w:r w:rsidRPr="001A11C8">
              <w:rPr>
                <w:lang w:eastAsia="fr-FR"/>
              </w:rPr>
              <w:t>6-</w:t>
            </w:r>
          </w:p>
        </w:tc>
        <w:tc>
          <w:tcPr>
            <w:tcW w:w="2026" w:type="dxa"/>
          </w:tcPr>
          <w:p w:rsidR="00576C51" w:rsidRPr="001A11C8" w:rsidRDefault="00576C51" w:rsidP="00327A3B">
            <w:pPr>
              <w:jc w:val="both"/>
              <w:rPr>
                <w:lang w:eastAsia="fr-FR"/>
              </w:rPr>
            </w:pPr>
            <w:r w:rsidRPr="001A11C8">
              <w:rPr>
                <w:lang w:eastAsia="fr-FR"/>
              </w:rPr>
              <w:t>Sortant</w:t>
            </w:r>
          </w:p>
        </w:tc>
        <w:tc>
          <w:tcPr>
            <w:tcW w:w="6345" w:type="dxa"/>
          </w:tcPr>
          <w:p w:rsidR="00576C51" w:rsidRPr="001A11C8" w:rsidRDefault="00576C51" w:rsidP="00327A3B">
            <w:pPr>
              <w:jc w:val="both"/>
              <w:rPr>
                <w:lang w:eastAsia="fr-FR"/>
              </w:rPr>
            </w:pPr>
            <w:r w:rsidRPr="001A11C8">
              <w:rPr>
                <w:lang w:eastAsia="fr-FR"/>
              </w:rPr>
              <w:t>Génération de l’appariement : MT548</w:t>
            </w:r>
          </w:p>
        </w:tc>
      </w:tr>
      <w:tr w:rsidR="00576C51" w:rsidRPr="001A11C8" w:rsidTr="00380E37">
        <w:tc>
          <w:tcPr>
            <w:tcW w:w="917" w:type="dxa"/>
          </w:tcPr>
          <w:p w:rsidR="00576C51" w:rsidRPr="001A11C8" w:rsidRDefault="00576C51" w:rsidP="00327A3B">
            <w:pPr>
              <w:jc w:val="both"/>
              <w:rPr>
                <w:lang w:eastAsia="fr-FR"/>
              </w:rPr>
            </w:pPr>
            <w:r w:rsidRPr="001A11C8">
              <w:rPr>
                <w:lang w:eastAsia="fr-FR"/>
              </w:rPr>
              <w:t>7-</w:t>
            </w:r>
          </w:p>
        </w:tc>
        <w:tc>
          <w:tcPr>
            <w:tcW w:w="2026" w:type="dxa"/>
          </w:tcPr>
          <w:p w:rsidR="00576C51" w:rsidRPr="001A11C8" w:rsidRDefault="00576C51" w:rsidP="00327A3B">
            <w:pPr>
              <w:jc w:val="both"/>
              <w:rPr>
                <w:lang w:eastAsia="fr-FR"/>
              </w:rPr>
            </w:pPr>
            <w:r w:rsidRPr="001A11C8">
              <w:rPr>
                <w:lang w:eastAsia="fr-FR"/>
              </w:rPr>
              <w:t>Entrant</w:t>
            </w:r>
          </w:p>
        </w:tc>
        <w:tc>
          <w:tcPr>
            <w:tcW w:w="6345" w:type="dxa"/>
          </w:tcPr>
          <w:p w:rsidR="00576C51" w:rsidRPr="001A11C8" w:rsidRDefault="00576C51" w:rsidP="00327A3B">
            <w:pPr>
              <w:jc w:val="both"/>
              <w:rPr>
                <w:lang w:eastAsia="fr-FR"/>
              </w:rPr>
            </w:pPr>
            <w:r w:rsidRPr="001A11C8">
              <w:rPr>
                <w:lang w:eastAsia="fr-FR"/>
              </w:rPr>
              <w:t>Réception du dénouement : MT54Y: 544 – 545 – 546 – 547</w:t>
            </w:r>
          </w:p>
        </w:tc>
      </w:tr>
      <w:tr w:rsidR="00576C51" w:rsidRPr="001A11C8" w:rsidTr="00380E37">
        <w:tc>
          <w:tcPr>
            <w:tcW w:w="917" w:type="dxa"/>
          </w:tcPr>
          <w:p w:rsidR="00576C51" w:rsidRPr="001A11C8" w:rsidRDefault="00576C51" w:rsidP="00327A3B">
            <w:pPr>
              <w:jc w:val="both"/>
              <w:rPr>
                <w:lang w:eastAsia="fr-FR"/>
              </w:rPr>
            </w:pPr>
            <w:r w:rsidRPr="001A11C8">
              <w:rPr>
                <w:lang w:eastAsia="fr-FR"/>
              </w:rPr>
              <w:t>9-</w:t>
            </w:r>
          </w:p>
        </w:tc>
        <w:tc>
          <w:tcPr>
            <w:tcW w:w="2026" w:type="dxa"/>
          </w:tcPr>
          <w:p w:rsidR="00576C51" w:rsidRPr="001A11C8" w:rsidRDefault="00576C51" w:rsidP="00327A3B">
            <w:pPr>
              <w:jc w:val="both"/>
              <w:rPr>
                <w:lang w:eastAsia="fr-FR"/>
              </w:rPr>
            </w:pPr>
            <w:r w:rsidRPr="001A11C8">
              <w:rPr>
                <w:lang w:eastAsia="fr-FR"/>
              </w:rPr>
              <w:t>Sortant</w:t>
            </w:r>
          </w:p>
        </w:tc>
        <w:tc>
          <w:tcPr>
            <w:tcW w:w="6345" w:type="dxa"/>
          </w:tcPr>
          <w:p w:rsidR="00576C51" w:rsidRPr="001A11C8" w:rsidRDefault="00576C51" w:rsidP="00327A3B">
            <w:pPr>
              <w:jc w:val="both"/>
              <w:rPr>
                <w:lang w:eastAsia="fr-FR"/>
              </w:rPr>
            </w:pPr>
            <w:r w:rsidRPr="001A11C8">
              <w:rPr>
                <w:lang w:eastAsia="fr-FR"/>
              </w:rPr>
              <w:t>Génération du dénouement : MT54Y: 544 – 545 – 546 – 547</w:t>
            </w:r>
            <w:r>
              <w:rPr>
                <w:lang w:eastAsia="fr-FR"/>
              </w:rPr>
              <w:t xml:space="preserve"> pour les clients Swift</w:t>
            </w:r>
          </w:p>
        </w:tc>
      </w:tr>
      <w:tr w:rsidR="00576C51" w:rsidRPr="001A11C8" w:rsidTr="00380E37">
        <w:tc>
          <w:tcPr>
            <w:tcW w:w="917" w:type="dxa"/>
          </w:tcPr>
          <w:p w:rsidR="00576C51" w:rsidRPr="001A11C8" w:rsidRDefault="00576C51" w:rsidP="00327A3B">
            <w:pPr>
              <w:jc w:val="both"/>
              <w:rPr>
                <w:lang w:eastAsia="fr-FR"/>
              </w:rPr>
            </w:pPr>
            <w:r>
              <w:rPr>
                <w:lang w:eastAsia="fr-FR"/>
              </w:rPr>
              <w:t>10</w:t>
            </w:r>
          </w:p>
        </w:tc>
        <w:tc>
          <w:tcPr>
            <w:tcW w:w="2026" w:type="dxa"/>
          </w:tcPr>
          <w:p w:rsidR="00576C51" w:rsidRPr="001A11C8" w:rsidRDefault="00576C51" w:rsidP="00327A3B">
            <w:pPr>
              <w:jc w:val="both"/>
              <w:rPr>
                <w:lang w:eastAsia="fr-FR"/>
              </w:rPr>
            </w:pPr>
            <w:r>
              <w:rPr>
                <w:lang w:eastAsia="fr-FR"/>
              </w:rPr>
              <w:t>Sortant</w:t>
            </w:r>
          </w:p>
        </w:tc>
        <w:tc>
          <w:tcPr>
            <w:tcW w:w="6345" w:type="dxa"/>
          </w:tcPr>
          <w:p w:rsidR="00576C51" w:rsidRPr="001A11C8" w:rsidRDefault="00576C51" w:rsidP="00327A3B">
            <w:pPr>
              <w:jc w:val="both"/>
              <w:rPr>
                <w:lang w:eastAsia="fr-FR"/>
              </w:rPr>
            </w:pPr>
            <w:r>
              <w:rPr>
                <w:lang w:eastAsia="fr-FR"/>
              </w:rPr>
              <w:t>Avis de confirmation de dénouement (Template à fournir) pour les clients non-Swift</w:t>
            </w:r>
          </w:p>
        </w:tc>
      </w:tr>
    </w:tbl>
    <w:p w:rsidR="00576C51" w:rsidRPr="00754B4B" w:rsidRDefault="00576C51" w:rsidP="00327A3B">
      <w:pPr>
        <w:jc w:val="both"/>
        <w:rPr>
          <w:rFonts w:cs="Times New Roman"/>
          <w:b/>
          <w:bCs/>
          <w:i/>
          <w:caps/>
          <w:color w:val="404040"/>
          <w:sz w:val="20"/>
          <w:szCs w:val="20"/>
        </w:rPr>
      </w:pPr>
      <w:bookmarkStart w:id="50" w:name="_Toc318352127"/>
      <w:bookmarkStart w:id="51" w:name="_Toc319568793"/>
      <w:r>
        <w:br w:type="page"/>
      </w:r>
      <w:r w:rsidRPr="00754B4B">
        <w:rPr>
          <w:b/>
          <w:i/>
          <w:sz w:val="20"/>
          <w:szCs w:val="20"/>
        </w:rPr>
        <w:lastRenderedPageBreak/>
        <w:t>[Début Section Vermeg]</w:t>
      </w:r>
    </w:p>
    <w:p w:rsidR="00576C51" w:rsidRPr="002C4D43" w:rsidRDefault="00576C51" w:rsidP="00D20058">
      <w:pPr>
        <w:pStyle w:val="Style1"/>
        <w:numPr>
          <w:ilvl w:val="0"/>
          <w:numId w:val="3"/>
        </w:numPr>
        <w:jc w:val="both"/>
        <w:rPr>
          <w:color w:val="auto"/>
        </w:rPr>
      </w:pPr>
      <w:bookmarkStart w:id="52" w:name="_Toc409714510"/>
      <w:r w:rsidRPr="002C4D43">
        <w:rPr>
          <w:color w:val="auto"/>
        </w:rPr>
        <w:t>Processus Metier</w:t>
      </w:r>
      <w:bookmarkEnd w:id="52"/>
    </w:p>
    <w:p w:rsidR="00576C51" w:rsidRDefault="00576C51" w:rsidP="00327A3B">
      <w:pPr>
        <w:spacing w:before="240" w:after="240" w:line="240" w:lineRule="auto"/>
        <w:ind w:right="142"/>
        <w:jc w:val="both"/>
      </w:pPr>
      <w:r w:rsidRPr="00450A1F">
        <w:t xml:space="preserve"> </w:t>
      </w:r>
      <w:r>
        <w:t>Les processus mis en valeurs dans ce document sont ceux relatifs à la gestion des instructions de règlement livraison pour le marché étranger, ils peuvent porter sur les actions, obligations, droits ou OPCVM.</w:t>
      </w:r>
    </w:p>
    <w:p w:rsidR="00576C51" w:rsidRDefault="00576C51" w:rsidP="00327A3B">
      <w:pPr>
        <w:spacing w:before="240" w:after="240" w:line="240" w:lineRule="auto"/>
        <w:ind w:right="142"/>
        <w:jc w:val="both"/>
      </w:pPr>
      <w:r>
        <w:t>Tout le traitement des instructions de règlement livraison pour le marché étranger dans Megara est assimilé à de l'OTC et ce, indépendamment de type de la valeur et de sa cotation sur le marché étranger.</w:t>
      </w:r>
    </w:p>
    <w:p w:rsidR="00576C51" w:rsidRDefault="00576C51" w:rsidP="00327A3B">
      <w:pPr>
        <w:spacing w:before="240" w:after="240" w:line="240" w:lineRule="auto"/>
        <w:ind w:right="142"/>
        <w:jc w:val="both"/>
      </w:pPr>
      <w:r>
        <w:t>Les instructions sont crées manuellement dans MegaCustody Les fonctionnalités qui sont gérées par le module de règlement livraison sont :</w:t>
      </w:r>
    </w:p>
    <w:p w:rsidR="00576C51" w:rsidRDefault="00576C51" w:rsidP="00D20058">
      <w:pPr>
        <w:pStyle w:val="Paragraphedeliste"/>
        <w:numPr>
          <w:ilvl w:val="0"/>
          <w:numId w:val="6"/>
        </w:numPr>
        <w:spacing w:before="240" w:after="240" w:line="240" w:lineRule="auto"/>
        <w:ind w:right="142"/>
        <w:jc w:val="both"/>
      </w:pPr>
      <w:r>
        <w:t>La création, modification et annulation de l’instruction client.</w:t>
      </w:r>
    </w:p>
    <w:p w:rsidR="00576C51" w:rsidRDefault="00576C51" w:rsidP="00D20058">
      <w:pPr>
        <w:pStyle w:val="Paragraphedeliste"/>
        <w:numPr>
          <w:ilvl w:val="0"/>
          <w:numId w:val="6"/>
        </w:numPr>
        <w:spacing w:before="240" w:after="240" w:line="240" w:lineRule="auto"/>
        <w:ind w:right="142"/>
        <w:jc w:val="both"/>
      </w:pPr>
      <w:r>
        <w:t>La gestion des données de l’instruction.</w:t>
      </w:r>
    </w:p>
    <w:p w:rsidR="00576C51" w:rsidRDefault="00576C51" w:rsidP="00D20058">
      <w:pPr>
        <w:pStyle w:val="Paragraphedeliste"/>
        <w:numPr>
          <w:ilvl w:val="0"/>
          <w:numId w:val="6"/>
        </w:numPr>
        <w:spacing w:before="240" w:after="240" w:line="240" w:lineRule="auto"/>
        <w:ind w:right="142"/>
        <w:jc w:val="both"/>
      </w:pPr>
      <w:r>
        <w:t>La gestion des règles de contrôle.</w:t>
      </w:r>
    </w:p>
    <w:p w:rsidR="00576C51" w:rsidRDefault="00576C51" w:rsidP="00D20058">
      <w:pPr>
        <w:pStyle w:val="Paragraphedeliste"/>
        <w:numPr>
          <w:ilvl w:val="0"/>
          <w:numId w:val="6"/>
        </w:numPr>
        <w:spacing w:before="240" w:after="240" w:line="240" w:lineRule="auto"/>
        <w:ind w:right="142"/>
        <w:jc w:val="both"/>
      </w:pPr>
      <w:r>
        <w:t>La gestion du contrôle de provision titre et espèce.</w:t>
      </w:r>
    </w:p>
    <w:p w:rsidR="00576C51" w:rsidRDefault="00576C51" w:rsidP="00D20058">
      <w:pPr>
        <w:pStyle w:val="Paragraphedeliste"/>
        <w:numPr>
          <w:ilvl w:val="0"/>
          <w:numId w:val="6"/>
        </w:numPr>
        <w:spacing w:before="240" w:after="240" w:line="240" w:lineRule="auto"/>
        <w:ind w:right="142"/>
        <w:jc w:val="both"/>
      </w:pPr>
      <w:r>
        <w:t>La gestion des règles de frais.</w:t>
      </w:r>
    </w:p>
    <w:p w:rsidR="00576C51" w:rsidRDefault="00576C51" w:rsidP="00D20058">
      <w:pPr>
        <w:pStyle w:val="Paragraphedeliste"/>
        <w:numPr>
          <w:ilvl w:val="0"/>
          <w:numId w:val="6"/>
        </w:numPr>
        <w:spacing w:before="240" w:after="240" w:line="240" w:lineRule="auto"/>
        <w:ind w:right="142"/>
        <w:jc w:val="both"/>
      </w:pPr>
      <w:r>
        <w:t>La gestion des notifications : Swift + Rapport PDF.</w:t>
      </w:r>
    </w:p>
    <w:p w:rsidR="00576C51" w:rsidRDefault="00576C51" w:rsidP="00D20058">
      <w:pPr>
        <w:pStyle w:val="Paragraphedeliste"/>
        <w:numPr>
          <w:ilvl w:val="0"/>
          <w:numId w:val="6"/>
        </w:numPr>
        <w:spacing w:before="240" w:after="240" w:line="240" w:lineRule="auto"/>
        <w:ind w:right="142"/>
        <w:jc w:val="both"/>
      </w:pPr>
      <w:r>
        <w:t>La gestion de l’appariement.</w:t>
      </w:r>
    </w:p>
    <w:p w:rsidR="00576C51" w:rsidRDefault="00576C51" w:rsidP="00D20058">
      <w:pPr>
        <w:pStyle w:val="Paragraphedeliste"/>
        <w:numPr>
          <w:ilvl w:val="0"/>
          <w:numId w:val="6"/>
        </w:numPr>
        <w:spacing w:before="240" w:after="240" w:line="240" w:lineRule="auto"/>
        <w:ind w:right="142"/>
        <w:jc w:val="both"/>
      </w:pPr>
      <w:r>
        <w:t>La gestion de dénouement.</w:t>
      </w:r>
    </w:p>
    <w:p w:rsidR="00576C51" w:rsidRPr="00450A1F" w:rsidRDefault="00576C51" w:rsidP="00327A3B">
      <w:pPr>
        <w:pStyle w:val="Paragraphedeliste"/>
        <w:spacing w:before="240" w:after="240" w:line="240" w:lineRule="auto"/>
        <w:ind w:right="142"/>
        <w:jc w:val="both"/>
      </w:pPr>
    </w:p>
    <w:p w:rsidR="00576C51" w:rsidRPr="002D6631" w:rsidRDefault="00576C51" w:rsidP="00D20058">
      <w:pPr>
        <w:pStyle w:val="Style2"/>
        <w:numPr>
          <w:ilvl w:val="1"/>
          <w:numId w:val="3"/>
        </w:numPr>
        <w:jc w:val="both"/>
      </w:pPr>
      <w:bookmarkStart w:id="53" w:name="_Toc409714511"/>
      <w:r>
        <w:t>Achat Vente Ferme - Hors OPCVM</w:t>
      </w:r>
      <w:bookmarkEnd w:id="53"/>
    </w:p>
    <w:p w:rsidR="00576C51" w:rsidRPr="00450A1F" w:rsidRDefault="00576C51" w:rsidP="00D20058">
      <w:pPr>
        <w:pStyle w:val="Style3"/>
        <w:numPr>
          <w:ilvl w:val="2"/>
          <w:numId w:val="3"/>
        </w:numPr>
        <w:jc w:val="both"/>
      </w:pPr>
      <w:bookmarkStart w:id="54" w:name="_Toc358735489"/>
      <w:bookmarkStart w:id="55" w:name="_Toc409714512"/>
      <w:r w:rsidRPr="00450A1F">
        <w:t>Description générale</w:t>
      </w:r>
      <w:bookmarkEnd w:id="54"/>
      <w:bookmarkEnd w:id="55"/>
    </w:p>
    <w:p w:rsidR="00576C51" w:rsidRDefault="00576C51" w:rsidP="00327A3B">
      <w:pPr>
        <w:spacing w:before="240" w:after="240" w:line="240" w:lineRule="auto"/>
        <w:ind w:right="142"/>
        <w:jc w:val="both"/>
      </w:pPr>
      <w:r>
        <w:t>Le but de cette première partie est l’étude des instructions de règlement livraison pour le marché étranger dès la création jusqu’à la confirmation de dénouement et ce, pour les ordres simples et les ordres groupés</w:t>
      </w:r>
    </w:p>
    <w:p w:rsidR="00576C51" w:rsidRPr="00450A1F" w:rsidRDefault="00576C51" w:rsidP="00D20058">
      <w:pPr>
        <w:pStyle w:val="Style3"/>
        <w:numPr>
          <w:ilvl w:val="2"/>
          <w:numId w:val="3"/>
        </w:numPr>
        <w:jc w:val="both"/>
      </w:pPr>
      <w:bookmarkStart w:id="56" w:name="_Toc358735490"/>
      <w:bookmarkStart w:id="57" w:name="_Toc409714513"/>
      <w:r w:rsidRPr="00450A1F">
        <w:t>Description détaillée</w:t>
      </w:r>
      <w:bookmarkEnd w:id="56"/>
      <w:bookmarkEnd w:id="57"/>
    </w:p>
    <w:p w:rsidR="00576C51" w:rsidRPr="00450A1F" w:rsidRDefault="00576C51" w:rsidP="00327A3B">
      <w:pPr>
        <w:jc w:val="both"/>
      </w:pPr>
    </w:p>
    <w:p w:rsidR="00576C51" w:rsidRDefault="00576C51" w:rsidP="00327A3B">
      <w:pPr>
        <w:jc w:val="both"/>
      </w:pPr>
      <w:r>
        <w:t>L’instruction de règlement livraison : IRL pour le marché étranger peut avoir les types d’opération suivants :</w:t>
      </w:r>
    </w:p>
    <w:p w:rsidR="00576C51" w:rsidRDefault="00576C51" w:rsidP="00327A3B">
      <w:pPr>
        <w:jc w:val="both"/>
      </w:pPr>
    </w:p>
    <w:p w:rsidR="00576C51" w:rsidRDefault="00576C51" w:rsidP="00D20058">
      <w:pPr>
        <w:pStyle w:val="Paragraphedeliste"/>
        <w:numPr>
          <w:ilvl w:val="0"/>
          <w:numId w:val="9"/>
        </w:numPr>
        <w:jc w:val="both"/>
      </w:pPr>
      <w:r>
        <w:t>RF : Achat Sans Paiement.</w:t>
      </w:r>
    </w:p>
    <w:p w:rsidR="00576C51" w:rsidRDefault="00576C51" w:rsidP="00D20058">
      <w:pPr>
        <w:pStyle w:val="Paragraphedeliste"/>
        <w:numPr>
          <w:ilvl w:val="0"/>
          <w:numId w:val="9"/>
        </w:numPr>
        <w:jc w:val="both"/>
      </w:pPr>
      <w:r>
        <w:t>RVP : Achat Contre Paiement.</w:t>
      </w:r>
    </w:p>
    <w:p w:rsidR="00576C51" w:rsidRDefault="00576C51" w:rsidP="00D20058">
      <w:pPr>
        <w:pStyle w:val="Paragraphedeliste"/>
        <w:numPr>
          <w:ilvl w:val="0"/>
          <w:numId w:val="9"/>
        </w:numPr>
        <w:jc w:val="both"/>
      </w:pPr>
      <w:r>
        <w:t>DF : Vente Sans Paiement.</w:t>
      </w:r>
    </w:p>
    <w:p w:rsidR="00576C51" w:rsidRDefault="00576C51" w:rsidP="00D20058">
      <w:pPr>
        <w:pStyle w:val="Paragraphedeliste"/>
        <w:numPr>
          <w:ilvl w:val="0"/>
          <w:numId w:val="9"/>
        </w:numPr>
        <w:jc w:val="both"/>
      </w:pPr>
      <w:r>
        <w:t>DVP : Vente Contre Paiement.</w:t>
      </w:r>
    </w:p>
    <w:p w:rsidR="00576C51" w:rsidRDefault="00576C51" w:rsidP="00327A3B">
      <w:pPr>
        <w:jc w:val="both"/>
      </w:pPr>
    </w:p>
    <w:p w:rsidR="00576C51" w:rsidRDefault="00576C51" w:rsidP="00327A3B">
      <w:pPr>
        <w:jc w:val="both"/>
      </w:pPr>
      <w:r>
        <w:t>Les ordres de bourse véhiculés par le carnet ne seront pas suivi par une IRL client. Le déversement du carnet fera foi de l'IRL client</w:t>
      </w:r>
    </w:p>
    <w:p w:rsidR="00576C51" w:rsidRDefault="00576C51" w:rsidP="00EE729F">
      <w:pPr>
        <w:jc w:val="both"/>
      </w:pPr>
      <w:r>
        <w:t>Les ordres directe de Bourse sont initiés par des instructions de règlement/livraison simples et/ou globales pour la création de l'IRL dans Megara.</w:t>
      </w:r>
    </w:p>
    <w:p w:rsidR="00576C51" w:rsidRDefault="00576C51" w:rsidP="00EE729F">
      <w:pPr>
        <w:jc w:val="both"/>
      </w:pPr>
      <w:r>
        <w:lastRenderedPageBreak/>
        <w:t>Les ordres directe OPCVM sont initiés par des instructions de règlement/livraison simples pour la création de l'IRL dans Megara.</w:t>
      </w:r>
    </w:p>
    <w:p w:rsidR="00576C51" w:rsidRDefault="00576C51" w:rsidP="00BB5E25">
      <w:pPr>
        <w:jc w:val="both"/>
      </w:pPr>
    </w:p>
    <w:p w:rsidR="00576C51" w:rsidRDefault="00576C51" w:rsidP="00327A3B">
      <w:pPr>
        <w:jc w:val="both"/>
      </w:pPr>
    </w:p>
    <w:p w:rsidR="00576C51" w:rsidRDefault="00576C51" w:rsidP="00327A3B">
      <w:pPr>
        <w:jc w:val="both"/>
      </w:pPr>
    </w:p>
    <w:p w:rsidR="00576C51" w:rsidRDefault="00576C51" w:rsidP="00327A3B">
      <w:pPr>
        <w:jc w:val="both"/>
      </w:pPr>
      <w:r>
        <w:t>Les données d’une IRL sont :</w:t>
      </w:r>
    </w:p>
    <w:p w:rsidR="00576C51" w:rsidRDefault="00576C51" w:rsidP="00D20058">
      <w:pPr>
        <w:pStyle w:val="Paragraphedeliste"/>
        <w:numPr>
          <w:ilvl w:val="0"/>
          <w:numId w:val="16"/>
        </w:numPr>
        <w:spacing w:before="240" w:after="240" w:line="240" w:lineRule="auto"/>
        <w:ind w:right="142"/>
        <w:jc w:val="both"/>
      </w:pPr>
      <w:r>
        <w:t>La référence de l’application : Une référence unique par instruction client dont le format peut être configuré comme suit : Préfix + Séquence, la longueur du préfix de doit pas dépasser 5 caractères et celle de la séquence ne doit pas dépasser 9 digits. Exemple : Référence de l’application : INS00000001</w:t>
      </w:r>
    </w:p>
    <w:p w:rsidR="00576C51" w:rsidRDefault="00576C51" w:rsidP="00D20058">
      <w:pPr>
        <w:pStyle w:val="Paragraphedeliste"/>
        <w:numPr>
          <w:ilvl w:val="0"/>
          <w:numId w:val="16"/>
        </w:numPr>
        <w:spacing w:before="240" w:after="240" w:line="240" w:lineRule="auto"/>
        <w:ind w:right="142"/>
        <w:jc w:val="both"/>
      </w:pPr>
      <w:r>
        <w:t>La référence principale : Elle a pour valeur la référence de l’application.</w:t>
      </w:r>
    </w:p>
    <w:p w:rsidR="00576C51" w:rsidRDefault="00576C51" w:rsidP="00D20058">
      <w:pPr>
        <w:pStyle w:val="Paragraphedeliste"/>
        <w:numPr>
          <w:ilvl w:val="0"/>
          <w:numId w:val="16"/>
        </w:numPr>
        <w:spacing w:before="240" w:after="240" w:line="240" w:lineRule="auto"/>
        <w:ind w:right="142"/>
        <w:jc w:val="both"/>
      </w:pPr>
      <w:r>
        <w:t>La référence client : Une référence unique par compte titre client, c’est l’équivalent du tag 20C reçu dans le MT54X client.</w:t>
      </w:r>
    </w:p>
    <w:p w:rsidR="00576C51" w:rsidRPr="00EE729F" w:rsidRDefault="00576C51" w:rsidP="00D20058">
      <w:pPr>
        <w:pStyle w:val="Paragraphedeliste"/>
        <w:numPr>
          <w:ilvl w:val="0"/>
          <w:numId w:val="16"/>
        </w:numPr>
        <w:spacing w:before="240" w:after="240" w:line="240" w:lineRule="auto"/>
        <w:ind w:right="142"/>
        <w:jc w:val="both"/>
      </w:pPr>
      <w:r w:rsidRPr="009E3F6F">
        <w:t xml:space="preserve">OTC : Gré à Gré, mise à Vrai par </w:t>
      </w:r>
      <w:r w:rsidRPr="00EE729F">
        <w:t>défaut</w:t>
      </w:r>
      <w:r w:rsidRPr="009E3F6F">
        <w:t xml:space="preserve"> pour tout</w:t>
      </w:r>
      <w:r>
        <w:t xml:space="preserve">e l'activité de règlement/livraison sur </w:t>
      </w:r>
      <w:r w:rsidRPr="009E3F6F">
        <w:t>le marché étranger</w:t>
      </w:r>
    </w:p>
    <w:p w:rsidR="00576C51" w:rsidRDefault="00576C51" w:rsidP="00D20058">
      <w:pPr>
        <w:pStyle w:val="Paragraphedeliste"/>
        <w:numPr>
          <w:ilvl w:val="0"/>
          <w:numId w:val="16"/>
        </w:numPr>
        <w:spacing w:before="240" w:after="240" w:line="240" w:lineRule="auto"/>
        <w:ind w:right="142"/>
        <w:jc w:val="both"/>
      </w:pPr>
      <w:r>
        <w:t>Type de transaction : Les types d’opérations mentionnés ci-dessus.</w:t>
      </w:r>
    </w:p>
    <w:p w:rsidR="00576C51" w:rsidRDefault="00576C51" w:rsidP="00D20058">
      <w:pPr>
        <w:pStyle w:val="Paragraphedeliste"/>
        <w:numPr>
          <w:ilvl w:val="0"/>
          <w:numId w:val="16"/>
        </w:numPr>
        <w:spacing w:before="240" w:after="240" w:line="240" w:lineRule="auto"/>
        <w:ind w:right="142"/>
        <w:jc w:val="both"/>
      </w:pPr>
      <w:r>
        <w:t>Titre : L’instrument sujet à l’instruction, il est de type : Action, Obligation, Droit ou OPCVM.</w:t>
      </w:r>
    </w:p>
    <w:p w:rsidR="00576C51" w:rsidRDefault="00576C51" w:rsidP="00D20058">
      <w:pPr>
        <w:pStyle w:val="Paragraphedeliste"/>
        <w:numPr>
          <w:ilvl w:val="0"/>
          <w:numId w:val="16"/>
        </w:numPr>
        <w:spacing w:before="240" w:after="240" w:line="240" w:lineRule="auto"/>
        <w:ind w:right="142"/>
        <w:jc w:val="both"/>
      </w:pPr>
      <w:r>
        <w:t>La date de négociation</w:t>
      </w:r>
    </w:p>
    <w:p w:rsidR="002137E2" w:rsidRPr="007219D5" w:rsidRDefault="00576C51" w:rsidP="00D20058">
      <w:pPr>
        <w:pStyle w:val="Paragraphedeliste"/>
        <w:numPr>
          <w:ilvl w:val="0"/>
          <w:numId w:val="16"/>
        </w:numPr>
        <w:spacing w:before="240" w:after="240" w:line="240" w:lineRule="auto"/>
        <w:ind w:left="360" w:right="142"/>
        <w:jc w:val="both"/>
        <w:rPr>
          <w:b/>
          <w:bCs/>
        </w:rPr>
      </w:pPr>
      <w:r>
        <w:t>La date de dénouement, calculée sur la base du SLA fenêtre</w:t>
      </w:r>
      <w:r w:rsidR="007219D5">
        <w:t xml:space="preserve"> de</w:t>
      </w:r>
      <w:r w:rsidR="007219D5" w:rsidRPr="007219D5">
        <w:t xml:space="preserve"> dénouement. </w:t>
      </w:r>
      <w:r w:rsidR="00333AC8" w:rsidRPr="007219D5">
        <w:rPr>
          <w:bCs/>
        </w:rPr>
        <w:t>La date de dénouement peut être modifiée par l</w:t>
      </w:r>
      <w:r w:rsidRPr="007219D5">
        <w:rPr>
          <w:bCs/>
        </w:rPr>
        <w:t>’</w:t>
      </w:r>
      <w:r w:rsidR="00333AC8" w:rsidRPr="007219D5">
        <w:rPr>
          <w:bCs/>
        </w:rPr>
        <w:t>utilisateur.</w:t>
      </w:r>
    </w:p>
    <w:p w:rsidR="002137E2" w:rsidRPr="007219D5" w:rsidRDefault="00576C51" w:rsidP="00D20058">
      <w:pPr>
        <w:pStyle w:val="Paragraphedeliste"/>
        <w:numPr>
          <w:ilvl w:val="0"/>
          <w:numId w:val="24"/>
        </w:numPr>
        <w:spacing w:before="240" w:after="240" w:line="240" w:lineRule="auto"/>
        <w:ind w:right="142"/>
        <w:jc w:val="both"/>
        <w:rPr>
          <w:b/>
          <w:bCs/>
        </w:rPr>
      </w:pPr>
      <w:r>
        <w:t>La date valeur</w:t>
      </w:r>
      <w:r w:rsidR="002137E2">
        <w:t xml:space="preserve">: </w:t>
      </w:r>
      <w:r w:rsidR="002137E2" w:rsidRPr="007219D5">
        <w:rPr>
          <w:bCs/>
        </w:rPr>
        <w:t xml:space="preserve">Par défaut égale à la date de </w:t>
      </w:r>
      <w:r w:rsidR="003165D5" w:rsidRPr="007219D5">
        <w:rPr>
          <w:bCs/>
        </w:rPr>
        <w:t>dénouement</w:t>
      </w:r>
    </w:p>
    <w:p w:rsidR="00576C51" w:rsidRDefault="00576C51" w:rsidP="00D20058">
      <w:pPr>
        <w:pStyle w:val="Paragraphedeliste"/>
        <w:numPr>
          <w:ilvl w:val="0"/>
          <w:numId w:val="16"/>
        </w:numPr>
        <w:spacing w:before="240" w:after="240" w:line="240" w:lineRule="auto"/>
        <w:ind w:right="142"/>
        <w:jc w:val="both"/>
      </w:pPr>
      <w:r>
        <w:t>La devise de dénouement</w:t>
      </w:r>
    </w:p>
    <w:p w:rsidR="00576C51" w:rsidRDefault="00576C51" w:rsidP="00D20058">
      <w:pPr>
        <w:pStyle w:val="Paragraphedeliste"/>
        <w:numPr>
          <w:ilvl w:val="0"/>
          <w:numId w:val="16"/>
        </w:numPr>
        <w:spacing w:before="240" w:after="240" w:line="240" w:lineRule="auto"/>
        <w:ind w:right="142"/>
        <w:jc w:val="both"/>
      </w:pPr>
      <w:r>
        <w:t>La quantité : La quantité de titre à vendre ou à acheter.</w:t>
      </w:r>
    </w:p>
    <w:p w:rsidR="002137E2" w:rsidRDefault="00576C51" w:rsidP="002137E2">
      <w:pPr>
        <w:pStyle w:val="Paragraphedeliste"/>
        <w:spacing w:before="240" w:after="240" w:line="240" w:lineRule="auto"/>
        <w:ind w:left="360" w:right="142"/>
        <w:jc w:val="both"/>
        <w:rPr>
          <w:b/>
          <w:bCs/>
        </w:rPr>
      </w:pPr>
      <w:r>
        <w:t>Le type de Quantité : UNIT – FAMT, calculé sur la base du SLA expression de la quantité chez le dépositaire</w:t>
      </w:r>
      <w:r w:rsidR="002137E2">
        <w:t xml:space="preserve">. La </w:t>
      </w:r>
      <w:r w:rsidR="002137E2" w:rsidRPr="00471D3B">
        <w:rPr>
          <w:b/>
          <w:bCs/>
        </w:rPr>
        <w:t>Configuration fourni</w:t>
      </w:r>
      <w:r w:rsidR="002137E2">
        <w:rPr>
          <w:b/>
          <w:bCs/>
        </w:rPr>
        <w:t>e</w:t>
      </w:r>
      <w:r w:rsidR="002137E2" w:rsidRPr="00471D3B">
        <w:rPr>
          <w:b/>
          <w:bCs/>
        </w:rPr>
        <w:t xml:space="preserve"> par AttijariwafaBank. </w:t>
      </w:r>
      <w:r w:rsidR="002137E2">
        <w:rPr>
          <w:b/>
          <w:bCs/>
        </w:rPr>
        <w:t>P</w:t>
      </w:r>
      <w:r w:rsidR="002137E2" w:rsidRPr="00471D3B">
        <w:rPr>
          <w:b/>
          <w:bCs/>
        </w:rPr>
        <w:t>eut être modifiée par l’utilisateur.</w:t>
      </w:r>
    </w:p>
    <w:p w:rsidR="00576C51" w:rsidRDefault="00576C51" w:rsidP="00D20058">
      <w:pPr>
        <w:pStyle w:val="Paragraphedeliste"/>
        <w:numPr>
          <w:ilvl w:val="0"/>
          <w:numId w:val="17"/>
        </w:numPr>
        <w:spacing w:before="240" w:after="240" w:line="240" w:lineRule="auto"/>
        <w:ind w:right="142"/>
        <w:jc w:val="both"/>
      </w:pPr>
      <w:r>
        <w:t>Le client </w:t>
      </w:r>
    </w:p>
    <w:p w:rsidR="00576C51" w:rsidRDefault="00576C51" w:rsidP="00D20058">
      <w:pPr>
        <w:pStyle w:val="Paragraphedeliste"/>
        <w:numPr>
          <w:ilvl w:val="0"/>
          <w:numId w:val="17"/>
        </w:numPr>
        <w:spacing w:before="240" w:after="240" w:line="240" w:lineRule="auto"/>
        <w:ind w:right="142"/>
        <w:jc w:val="both"/>
      </w:pPr>
      <w:r>
        <w:t>Le compte-titres client</w:t>
      </w:r>
    </w:p>
    <w:p w:rsidR="00576C51" w:rsidRDefault="00576C51" w:rsidP="00D20058">
      <w:pPr>
        <w:pStyle w:val="Paragraphedeliste"/>
        <w:numPr>
          <w:ilvl w:val="0"/>
          <w:numId w:val="17"/>
        </w:numPr>
        <w:spacing w:before="240" w:after="240" w:line="240" w:lineRule="auto"/>
        <w:ind w:right="142"/>
        <w:jc w:val="both"/>
      </w:pPr>
      <w:r>
        <w:t>Le compte-espèces client</w:t>
      </w:r>
    </w:p>
    <w:p w:rsidR="00576C51" w:rsidRDefault="00576C51" w:rsidP="00D20058">
      <w:pPr>
        <w:pStyle w:val="Paragraphedeliste"/>
        <w:numPr>
          <w:ilvl w:val="0"/>
          <w:numId w:val="17"/>
        </w:numPr>
        <w:spacing w:before="240" w:after="240" w:line="240" w:lineRule="auto"/>
        <w:ind w:right="142"/>
        <w:jc w:val="both"/>
      </w:pPr>
      <w:r>
        <w:t>La place de dénouement : La valeur par défaut est la place de dénouement définie au niveau du titre.</w:t>
      </w:r>
    </w:p>
    <w:p w:rsidR="00576C51" w:rsidRDefault="00576C51" w:rsidP="00D20058">
      <w:pPr>
        <w:pStyle w:val="Paragraphedeliste"/>
        <w:numPr>
          <w:ilvl w:val="0"/>
          <w:numId w:val="16"/>
        </w:numPr>
        <w:spacing w:before="240" w:after="240" w:line="240" w:lineRule="auto"/>
        <w:ind w:right="142"/>
        <w:jc w:val="both"/>
      </w:pPr>
      <w:r>
        <w:t>Le dépositaire : Auquel l’instruction va être routée, calculé sur la base du SLA dépositaire éligible</w:t>
      </w:r>
    </w:p>
    <w:p w:rsidR="002137E2" w:rsidRDefault="00576C51" w:rsidP="00D20058">
      <w:pPr>
        <w:pStyle w:val="Paragraphedeliste"/>
        <w:numPr>
          <w:ilvl w:val="0"/>
          <w:numId w:val="16"/>
        </w:numPr>
        <w:spacing w:before="240" w:after="240" w:line="240" w:lineRule="auto"/>
        <w:ind w:right="142"/>
        <w:jc w:val="both"/>
      </w:pPr>
      <w:r>
        <w:t>Le compte nostro-titres</w:t>
      </w:r>
      <w:r w:rsidRPr="00613B7E">
        <w:t xml:space="preserve"> </w:t>
      </w:r>
      <w:r>
        <w:t>calculé sur la base du SLA Nostro Titres éligible</w:t>
      </w:r>
    </w:p>
    <w:p w:rsidR="002137E2" w:rsidRDefault="00576C51" w:rsidP="00D20058">
      <w:pPr>
        <w:pStyle w:val="Paragraphedeliste"/>
        <w:numPr>
          <w:ilvl w:val="0"/>
          <w:numId w:val="16"/>
        </w:numPr>
        <w:spacing w:before="240" w:after="240" w:line="240" w:lineRule="auto"/>
        <w:ind w:right="142"/>
        <w:jc w:val="both"/>
      </w:pPr>
      <w:r>
        <w:t>Le compte nostro-espèces</w:t>
      </w:r>
      <w:r w:rsidRPr="00613B7E">
        <w:t xml:space="preserve"> </w:t>
      </w:r>
      <w:r>
        <w:t>calculé sur la base du SLA Nostro espèces éligible</w:t>
      </w:r>
    </w:p>
    <w:p w:rsidR="00576C51" w:rsidRDefault="00576C51" w:rsidP="00D20058">
      <w:pPr>
        <w:pStyle w:val="Paragraphedeliste"/>
        <w:numPr>
          <w:ilvl w:val="0"/>
          <w:numId w:val="17"/>
        </w:numPr>
        <w:spacing w:before="240" w:after="240" w:line="240" w:lineRule="auto"/>
        <w:ind w:right="142"/>
        <w:jc w:val="both"/>
      </w:pPr>
      <w:r>
        <w:t xml:space="preserve">Le prix </w:t>
      </w:r>
      <w:r w:rsidR="002137E2">
        <w:t xml:space="preserve">: </w:t>
      </w:r>
      <w:r w:rsidR="002137E2" w:rsidRPr="00333AC8">
        <w:rPr>
          <w:b/>
          <w:bCs/>
        </w:rPr>
        <w:t>CMP pour les free of payment</w:t>
      </w:r>
      <w:r w:rsidR="002405B8">
        <w:rPr>
          <w:b/>
          <w:bCs/>
        </w:rPr>
        <w:t>, à détecter automatiquement par Megara</w:t>
      </w:r>
    </w:p>
    <w:p w:rsidR="00576C51" w:rsidRDefault="00576C51" w:rsidP="00D20058">
      <w:pPr>
        <w:pStyle w:val="Paragraphedeliste"/>
        <w:numPr>
          <w:ilvl w:val="0"/>
          <w:numId w:val="17"/>
        </w:numPr>
        <w:spacing w:before="240" w:after="240" w:line="240" w:lineRule="auto"/>
        <w:ind w:right="142"/>
        <w:jc w:val="both"/>
      </w:pPr>
      <w:r>
        <w:t>Le montant de dénouement</w:t>
      </w:r>
    </w:p>
    <w:p w:rsidR="00576C51" w:rsidRDefault="00576C51" w:rsidP="00D20058">
      <w:pPr>
        <w:pStyle w:val="Paragraphedeliste"/>
        <w:numPr>
          <w:ilvl w:val="0"/>
          <w:numId w:val="17"/>
        </w:numPr>
        <w:spacing w:before="240" w:after="240" w:line="240" w:lineRule="auto"/>
        <w:ind w:right="142"/>
        <w:jc w:val="both"/>
      </w:pPr>
      <w:r>
        <w:t xml:space="preserve">Le champ frais </w:t>
      </w:r>
      <w:commentRangeStart w:id="58"/>
      <w:r>
        <w:t>de</w:t>
      </w:r>
      <w:commentRangeEnd w:id="58"/>
      <w:r>
        <w:rPr>
          <w:rStyle w:val="Marquedecommentaire"/>
          <w:rFonts w:cs="Arial"/>
        </w:rPr>
        <w:commentReference w:id="58"/>
      </w:r>
      <w:r>
        <w:t xml:space="preserve"> règlement livraison</w:t>
      </w:r>
    </w:p>
    <w:p w:rsidR="00576C51" w:rsidRDefault="00576C51" w:rsidP="00D20058">
      <w:pPr>
        <w:pStyle w:val="Paragraphedeliste"/>
        <w:numPr>
          <w:ilvl w:val="0"/>
          <w:numId w:val="17"/>
        </w:numPr>
        <w:spacing w:before="240" w:after="240" w:line="240" w:lineRule="auto"/>
        <w:ind w:right="142"/>
        <w:jc w:val="both"/>
      </w:pPr>
      <w:r>
        <w:t>La contrepartie</w:t>
      </w:r>
    </w:p>
    <w:p w:rsidR="00576C51" w:rsidRDefault="00576C51" w:rsidP="00D20058">
      <w:pPr>
        <w:pStyle w:val="Paragraphedeliste"/>
        <w:numPr>
          <w:ilvl w:val="0"/>
          <w:numId w:val="17"/>
        </w:numPr>
        <w:spacing w:before="240" w:after="240" w:line="240" w:lineRule="auto"/>
        <w:ind w:right="142"/>
        <w:jc w:val="both"/>
      </w:pPr>
      <w:r>
        <w:t>La chaine de dénouement</w:t>
      </w:r>
      <w:r w:rsidRPr="00613B7E">
        <w:t xml:space="preserve"> </w:t>
      </w:r>
      <w:r>
        <w:t xml:space="preserve">calculé sur la base du SLA Counterpart Settlement Chain avec la possibilité dans Megara de compléter et changer les données calculées par le système </w:t>
      </w:r>
    </w:p>
    <w:p w:rsidR="00576C51" w:rsidRDefault="00576C51" w:rsidP="00D20058">
      <w:pPr>
        <w:pStyle w:val="Paragraphedeliste"/>
        <w:numPr>
          <w:ilvl w:val="0"/>
          <w:numId w:val="17"/>
        </w:numPr>
        <w:spacing w:before="240" w:after="240" w:line="240" w:lineRule="auto"/>
        <w:ind w:right="142"/>
        <w:jc w:val="both"/>
      </w:pPr>
      <w:r>
        <w:t>Le champ routage : L’instruction est à générer ou pas vers le dépositaire selon la valeur de ce champ.</w:t>
      </w:r>
    </w:p>
    <w:p w:rsidR="007219D5" w:rsidRDefault="00576C51" w:rsidP="00D20058">
      <w:pPr>
        <w:pStyle w:val="Paragraphedeliste"/>
        <w:numPr>
          <w:ilvl w:val="0"/>
          <w:numId w:val="17"/>
        </w:numPr>
        <w:spacing w:before="240" w:after="240" w:line="240" w:lineRule="auto"/>
        <w:ind w:right="142"/>
        <w:jc w:val="both"/>
      </w:pPr>
      <w:r>
        <w:t>Réservation Espèces Requise</w:t>
      </w:r>
      <w:r w:rsidR="002137E2">
        <w:t>: même traitement pour les ordres directes Marché local</w:t>
      </w:r>
    </w:p>
    <w:p w:rsidR="002405B8" w:rsidRDefault="00576C51" w:rsidP="00D20058">
      <w:pPr>
        <w:pStyle w:val="Paragraphedeliste"/>
        <w:numPr>
          <w:ilvl w:val="0"/>
          <w:numId w:val="17"/>
        </w:numPr>
        <w:spacing w:before="240" w:after="240" w:line="240" w:lineRule="auto"/>
        <w:ind w:right="142"/>
        <w:jc w:val="both"/>
      </w:pPr>
      <w:r w:rsidRPr="007219D5">
        <w:t xml:space="preserve">Flag « Postage comptable » : permettant à l’utilisateur de choisir si MEGARA doit générer ou pas un déversement comptable ou pas. </w:t>
      </w:r>
      <w:r w:rsidR="002405B8" w:rsidRPr="007219D5">
        <w:t xml:space="preserve">. Ce processus doit </w:t>
      </w:r>
      <w:r w:rsidR="007219D5" w:rsidRPr="007219D5">
        <w:t>être</w:t>
      </w:r>
      <w:r w:rsidR="002405B8" w:rsidRPr="007219D5">
        <w:t xml:space="preserve"> traité via </w:t>
      </w:r>
      <w:r w:rsidR="002405B8">
        <w:t>SLA avec la possibilité de Overider le flag au moment de la saisie</w:t>
      </w:r>
    </w:p>
    <w:p w:rsidR="00576C51" w:rsidRPr="007219D5" w:rsidRDefault="00576C51" w:rsidP="00D20058">
      <w:pPr>
        <w:numPr>
          <w:ilvl w:val="0"/>
          <w:numId w:val="17"/>
        </w:numPr>
      </w:pPr>
      <w:r w:rsidRPr="007219D5">
        <w:t>Flag RTGS (filtre jour) : ce champ doit être par défaut égal à « Non ».</w:t>
      </w:r>
    </w:p>
    <w:p w:rsidR="00576C51" w:rsidRPr="007219D5" w:rsidRDefault="00333AC8" w:rsidP="007219D5">
      <w:pPr>
        <w:pStyle w:val="Commentaire"/>
        <w:ind w:left="360"/>
        <w:rPr>
          <w:sz w:val="22"/>
          <w:szCs w:val="22"/>
        </w:rPr>
      </w:pPr>
      <w:r w:rsidRPr="007219D5">
        <w:rPr>
          <w:sz w:val="22"/>
          <w:szCs w:val="22"/>
        </w:rPr>
        <w:lastRenderedPageBreak/>
        <w:t>Donnée de l'IRL</w:t>
      </w:r>
    </w:p>
    <w:p w:rsidR="00576C51" w:rsidRPr="007219D5" w:rsidRDefault="00333AC8" w:rsidP="00D20058">
      <w:pPr>
        <w:numPr>
          <w:ilvl w:val="0"/>
          <w:numId w:val="27"/>
        </w:numPr>
      </w:pPr>
      <w:r w:rsidRPr="007219D5">
        <w:t xml:space="preserve">:22F::RTGS//YRTG </w:t>
      </w:r>
      <w:r w:rsidR="00576C51" w:rsidRPr="007219D5">
        <w:sym w:font="Wingdings" w:char="F0E8"/>
      </w:r>
      <w:r w:rsidRPr="007219D5">
        <w:t xml:space="preserve">  Filtre jour activé</w:t>
      </w:r>
    </w:p>
    <w:p w:rsidR="00576C51" w:rsidRPr="007219D5" w:rsidRDefault="00333AC8" w:rsidP="00D20058">
      <w:pPr>
        <w:numPr>
          <w:ilvl w:val="0"/>
          <w:numId w:val="27"/>
        </w:numPr>
      </w:pPr>
      <w:r w:rsidRPr="007219D5">
        <w:t xml:space="preserve">:22F::RTGS//NRTG ou absence du champs </w:t>
      </w:r>
      <w:r w:rsidR="00576C51" w:rsidRPr="007219D5">
        <w:sym w:font="Wingdings" w:char="F0E8"/>
      </w:r>
      <w:r w:rsidRPr="007219D5">
        <w:t xml:space="preserve">  Filtre jour désactivé</w:t>
      </w:r>
    </w:p>
    <w:p w:rsidR="00576C51" w:rsidRDefault="00576C51" w:rsidP="00D20058">
      <w:pPr>
        <w:pStyle w:val="Paragraphedeliste"/>
        <w:numPr>
          <w:ilvl w:val="0"/>
          <w:numId w:val="17"/>
        </w:numPr>
        <w:spacing w:before="240" w:after="240" w:line="240" w:lineRule="auto"/>
        <w:ind w:right="142"/>
        <w:jc w:val="both"/>
      </w:pPr>
      <w:r>
        <w:t>Commentaire</w:t>
      </w:r>
    </w:p>
    <w:p w:rsidR="00576C51" w:rsidRDefault="00576C51" w:rsidP="00327A3B">
      <w:pPr>
        <w:pStyle w:val="Paragraphedeliste"/>
        <w:spacing w:before="240" w:after="240" w:line="240" w:lineRule="auto"/>
        <w:ind w:right="142"/>
        <w:jc w:val="both"/>
      </w:pPr>
    </w:p>
    <w:p w:rsidR="00576C51" w:rsidRPr="00450A1F" w:rsidRDefault="00576C51" w:rsidP="006B68FC"/>
    <w:p w:rsidR="00576C51" w:rsidRDefault="00576C51" w:rsidP="00D20058">
      <w:pPr>
        <w:pStyle w:val="Titre4"/>
        <w:numPr>
          <w:ilvl w:val="3"/>
          <w:numId w:val="3"/>
        </w:numPr>
        <w:jc w:val="both"/>
      </w:pPr>
      <w:r>
        <w:t>Instruction : Réception</w:t>
      </w:r>
    </w:p>
    <w:p w:rsidR="00576C51" w:rsidRDefault="00576C51" w:rsidP="00327A3B">
      <w:pPr>
        <w:spacing w:before="240" w:after="240" w:line="240" w:lineRule="auto"/>
        <w:ind w:right="142"/>
        <w:jc w:val="both"/>
      </w:pPr>
      <w:r>
        <w:t>Le processus de gestion d’une instruction de réception est représenté par le diagramme de séquence suivant :</w:t>
      </w:r>
    </w:p>
    <w:p w:rsidR="00576C51" w:rsidRDefault="00E16B1A" w:rsidP="00327A3B">
      <w:pPr>
        <w:spacing w:before="240" w:after="240" w:line="240" w:lineRule="auto"/>
        <w:ind w:right="142"/>
        <w:jc w:val="both"/>
      </w:pPr>
      <w:r>
        <w:rPr>
          <w:noProof/>
          <w:lang w:eastAsia="fr-FR"/>
        </w:rPr>
        <w:lastRenderedPageBreak/>
        <w:drawing>
          <wp:inline distT="0" distB="0" distL="0" distR="0">
            <wp:extent cx="5534025" cy="8867775"/>
            <wp:effectExtent l="19050" t="0" r="9525" b="0"/>
            <wp:docPr id="14" name="Picture 2" descr="Instruction Recep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ruction Reception.jpg"/>
                    <pic:cNvPicPr>
                      <a:picLocks noChangeAspect="1" noChangeArrowheads="1"/>
                    </pic:cNvPicPr>
                  </pic:nvPicPr>
                  <pic:blipFill>
                    <a:blip r:embed="rId15"/>
                    <a:srcRect/>
                    <a:stretch>
                      <a:fillRect/>
                    </a:stretch>
                  </pic:blipFill>
                  <pic:spPr bwMode="auto">
                    <a:xfrm>
                      <a:off x="0" y="0"/>
                      <a:ext cx="5534025" cy="8867775"/>
                    </a:xfrm>
                    <a:prstGeom prst="rect">
                      <a:avLst/>
                    </a:prstGeom>
                    <a:noFill/>
                    <a:ln w="9525">
                      <a:noFill/>
                      <a:miter lim="800000"/>
                      <a:headEnd/>
                      <a:tailEnd/>
                    </a:ln>
                  </pic:spPr>
                </pic:pic>
              </a:graphicData>
            </a:graphic>
          </wp:inline>
        </w:drawing>
      </w:r>
    </w:p>
    <w:p w:rsidR="00576C51" w:rsidRDefault="00576C51" w:rsidP="00D20058">
      <w:pPr>
        <w:pStyle w:val="Titre4"/>
        <w:numPr>
          <w:ilvl w:val="3"/>
          <w:numId w:val="3"/>
        </w:numPr>
        <w:jc w:val="both"/>
      </w:pPr>
      <w:r>
        <w:lastRenderedPageBreak/>
        <w:t>Instruction : Livraison</w:t>
      </w:r>
    </w:p>
    <w:p w:rsidR="00576C51" w:rsidRDefault="00576C51" w:rsidP="00327A3B">
      <w:pPr>
        <w:spacing w:before="240" w:after="240" w:line="240" w:lineRule="auto"/>
        <w:ind w:right="142"/>
        <w:jc w:val="both"/>
      </w:pPr>
      <w:r>
        <w:t>Le processus de gestion d’une instruction de livraison est représenté par le diagramme de séquence suivant :</w:t>
      </w:r>
    </w:p>
    <w:p w:rsidR="00576C51" w:rsidRDefault="00E16B1A" w:rsidP="00327A3B">
      <w:pPr>
        <w:spacing w:before="240" w:after="240" w:line="240" w:lineRule="auto"/>
        <w:ind w:right="142"/>
        <w:jc w:val="both"/>
      </w:pPr>
      <w:r>
        <w:rPr>
          <w:noProof/>
          <w:lang w:eastAsia="fr-FR"/>
        </w:rPr>
        <w:lastRenderedPageBreak/>
        <w:drawing>
          <wp:inline distT="0" distB="0" distL="0" distR="0">
            <wp:extent cx="5734050" cy="8877300"/>
            <wp:effectExtent l="19050" t="0" r="0" b="0"/>
            <wp:docPr id="6" name="Picture 3" descr="Instruction Livrai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ruction Livraison.jpg"/>
                    <pic:cNvPicPr>
                      <a:picLocks noChangeAspect="1" noChangeArrowheads="1"/>
                    </pic:cNvPicPr>
                  </pic:nvPicPr>
                  <pic:blipFill>
                    <a:blip r:embed="rId16"/>
                    <a:srcRect/>
                    <a:stretch>
                      <a:fillRect/>
                    </a:stretch>
                  </pic:blipFill>
                  <pic:spPr bwMode="auto">
                    <a:xfrm>
                      <a:off x="0" y="0"/>
                      <a:ext cx="5734050" cy="8877300"/>
                    </a:xfrm>
                    <a:prstGeom prst="rect">
                      <a:avLst/>
                    </a:prstGeom>
                    <a:noFill/>
                    <a:ln w="9525">
                      <a:noFill/>
                      <a:miter lim="800000"/>
                      <a:headEnd/>
                      <a:tailEnd/>
                    </a:ln>
                  </pic:spPr>
                </pic:pic>
              </a:graphicData>
            </a:graphic>
          </wp:inline>
        </w:drawing>
      </w:r>
    </w:p>
    <w:p w:rsidR="00576C51" w:rsidRDefault="00576C51" w:rsidP="00D20058">
      <w:pPr>
        <w:pStyle w:val="Titre3"/>
        <w:numPr>
          <w:ilvl w:val="2"/>
          <w:numId w:val="3"/>
        </w:numPr>
        <w:jc w:val="both"/>
      </w:pPr>
      <w:bookmarkStart w:id="59" w:name="_Toc409714514"/>
      <w:r>
        <w:lastRenderedPageBreak/>
        <w:t>Contrôle des règles de gestion</w:t>
      </w:r>
      <w:bookmarkEnd w:id="59"/>
    </w:p>
    <w:p w:rsidR="00576C51" w:rsidRDefault="00576C51" w:rsidP="00327A3B">
      <w:pPr>
        <w:jc w:val="both"/>
      </w:pPr>
    </w:p>
    <w:p w:rsidR="00576C51" w:rsidRDefault="00576C51" w:rsidP="00327A3B">
      <w:pPr>
        <w:jc w:val="both"/>
      </w:pPr>
      <w:r>
        <w:t xml:space="preserve">L’instruction de règlement livraison obéit aux règles de gestion mentionnées dans le paragraphe 4.2.1. Si une règle est violée l’IRL est crée dans un état incomplet et fera l’objet d’un rejet, une annulation ou un recyclage.  L’utilisateur intervient manuellement pour </w:t>
      </w:r>
      <w:r>
        <w:rPr>
          <w:rFonts w:ascii="Arial" w:hAnsi="Arial"/>
          <w:sz w:val="20"/>
          <w:szCs w:val="20"/>
        </w:rPr>
        <w:t>compléter les informations manquantes</w:t>
      </w:r>
      <w:r>
        <w:t>.</w:t>
      </w:r>
    </w:p>
    <w:p w:rsidR="00576C51" w:rsidRDefault="00576C51" w:rsidP="00327A3B">
      <w:pPr>
        <w:jc w:val="both"/>
      </w:pPr>
    </w:p>
    <w:p w:rsidR="00576C51" w:rsidRDefault="00576C51" w:rsidP="00D20058">
      <w:pPr>
        <w:pStyle w:val="Titre3"/>
        <w:numPr>
          <w:ilvl w:val="2"/>
          <w:numId w:val="3"/>
        </w:numPr>
        <w:jc w:val="both"/>
      </w:pPr>
      <w:bookmarkStart w:id="60" w:name="_Toc409714515"/>
      <w:r>
        <w:t>Contrôle de provision titres</w:t>
      </w:r>
      <w:bookmarkEnd w:id="60"/>
    </w:p>
    <w:p w:rsidR="00576C51" w:rsidRDefault="00576C51" w:rsidP="00327A3B">
      <w:pPr>
        <w:jc w:val="both"/>
      </w:pPr>
    </w:p>
    <w:p w:rsidR="00576C51" w:rsidRDefault="00576C51" w:rsidP="00327A3B">
      <w:pPr>
        <w:jc w:val="both"/>
      </w:pPr>
      <w:r>
        <w:t xml:space="preserve">Le contrôle de provision titres est basé sur un contexte de contrôle provision qui sera defini par filière </w:t>
      </w:r>
    </w:p>
    <w:p w:rsidR="00576C51" w:rsidRDefault="00576C51" w:rsidP="00327A3B">
      <w:pPr>
        <w:jc w:val="both"/>
      </w:pPr>
    </w:p>
    <w:p w:rsidR="00576C51" w:rsidRPr="007219D5" w:rsidRDefault="00576C51" w:rsidP="00456812">
      <w:pPr>
        <w:spacing w:line="240" w:lineRule="auto"/>
        <w:rPr>
          <w:rFonts w:ascii="Arial" w:hAnsi="Arial"/>
          <w:b/>
          <w:i/>
          <w:color w:val="000000"/>
          <w:sz w:val="20"/>
          <w:szCs w:val="20"/>
          <w:u w:val="single"/>
          <w:lang w:eastAsia="fr-FR"/>
        </w:rPr>
      </w:pPr>
      <w:r w:rsidRPr="007219D5">
        <w:rPr>
          <w:rFonts w:ascii="Arial" w:hAnsi="Arial"/>
          <w:b/>
          <w:i/>
          <w:color w:val="000000"/>
          <w:sz w:val="20"/>
          <w:szCs w:val="20"/>
          <w:u w:val="single"/>
          <w:lang w:eastAsia="fr-FR"/>
        </w:rPr>
        <w:t>OTC - hors OPCVM:</w:t>
      </w:r>
    </w:p>
    <w:p w:rsidR="00576C51" w:rsidRPr="00B157EB" w:rsidRDefault="00576C51"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xml:space="preserve">Lors de la saisie d’un ordre </w:t>
      </w:r>
      <w:r>
        <w:rPr>
          <w:rFonts w:ascii="Arial" w:hAnsi="Arial"/>
          <w:color w:val="000000"/>
          <w:sz w:val="20"/>
          <w:szCs w:val="20"/>
          <w:lang w:eastAsia="fr-FR"/>
        </w:rPr>
        <w:t xml:space="preserve">direct de Vente, </w:t>
      </w:r>
      <w:r w:rsidRPr="00B157EB">
        <w:rPr>
          <w:rFonts w:ascii="Arial" w:hAnsi="Arial"/>
          <w:color w:val="000000"/>
          <w:sz w:val="20"/>
          <w:szCs w:val="20"/>
          <w:lang w:eastAsia="fr-FR"/>
        </w:rPr>
        <w:t>le système doit établir à la date de l'ordre une réservation de la provision titres sur la base de la position disponible.</w:t>
      </w:r>
    </w:p>
    <w:p w:rsidR="00576C51" w:rsidRPr="00B157EB" w:rsidRDefault="00576C51" w:rsidP="00456812">
      <w:pPr>
        <w:spacing w:line="240" w:lineRule="auto"/>
        <w:rPr>
          <w:rFonts w:ascii="Times New Roman" w:hAnsi="Times New Roman" w:cs="Times New Roman"/>
          <w:sz w:val="24"/>
          <w:szCs w:val="24"/>
          <w:lang w:eastAsia="fr-FR"/>
        </w:rPr>
      </w:pPr>
    </w:p>
    <w:p w:rsidR="00576C51" w:rsidRPr="00B157EB" w:rsidRDefault="00576C51" w:rsidP="00456812">
      <w:pPr>
        <w:spacing w:line="240" w:lineRule="auto"/>
        <w:rPr>
          <w:rFonts w:ascii="Times New Roman" w:hAnsi="Times New Roman" w:cs="Times New Roman"/>
          <w:sz w:val="24"/>
          <w:szCs w:val="24"/>
          <w:lang w:eastAsia="fr-FR"/>
        </w:rPr>
      </w:pPr>
      <w:r>
        <w:rPr>
          <w:rFonts w:ascii="Arial" w:hAnsi="Arial"/>
          <w:b/>
          <w:bCs/>
          <w:color w:val="0000FF"/>
          <w:sz w:val="20"/>
          <w:szCs w:val="20"/>
          <w:lang w:eastAsia="fr-FR"/>
        </w:rPr>
        <w:t>Position disponible « Règlement/Livraison» : Position dénouée – Ventes (1</w:t>
      </w:r>
      <w:r w:rsidRPr="00B157EB">
        <w:rPr>
          <w:rFonts w:ascii="Arial" w:hAnsi="Arial"/>
          <w:b/>
          <w:bCs/>
          <w:color w:val="0000FF"/>
          <w:sz w:val="20"/>
          <w:szCs w:val="20"/>
          <w:lang w:eastAsia="fr-FR"/>
        </w:rPr>
        <w:t>)</w:t>
      </w:r>
    </w:p>
    <w:p w:rsidR="00576C51" w:rsidRPr="00B157EB" w:rsidRDefault="00576C51" w:rsidP="00456812">
      <w:pPr>
        <w:spacing w:line="240" w:lineRule="auto"/>
        <w:rPr>
          <w:rFonts w:ascii="Times New Roman" w:hAnsi="Times New Roman" w:cs="Times New Roman"/>
          <w:sz w:val="24"/>
          <w:szCs w:val="24"/>
          <w:lang w:eastAsia="fr-FR"/>
        </w:rPr>
      </w:pPr>
    </w:p>
    <w:p w:rsidR="00576C51" w:rsidRPr="00B157EB" w:rsidRDefault="00576C51" w:rsidP="00456812">
      <w:pPr>
        <w:spacing w:line="240" w:lineRule="auto"/>
        <w:rPr>
          <w:rFonts w:ascii="Times New Roman" w:hAnsi="Times New Roman" w:cs="Times New Roman"/>
          <w:sz w:val="24"/>
          <w:szCs w:val="24"/>
          <w:lang w:eastAsia="fr-FR"/>
        </w:rPr>
      </w:pPr>
      <w:r>
        <w:rPr>
          <w:rFonts w:ascii="Arial" w:hAnsi="Arial"/>
          <w:b/>
          <w:bCs/>
          <w:i/>
          <w:iCs/>
          <w:color w:val="000000"/>
          <w:sz w:val="20"/>
          <w:szCs w:val="20"/>
          <w:lang w:eastAsia="fr-FR"/>
        </w:rPr>
        <w:t>(1</w:t>
      </w:r>
      <w:r w:rsidRPr="00B157EB">
        <w:rPr>
          <w:rFonts w:ascii="Arial" w:hAnsi="Arial"/>
          <w:b/>
          <w:bCs/>
          <w:i/>
          <w:iCs/>
          <w:color w:val="000000"/>
          <w:sz w:val="20"/>
          <w:szCs w:val="20"/>
          <w:lang w:eastAsia="fr-FR"/>
        </w:rPr>
        <w:t>) Ventes comprennent :</w:t>
      </w:r>
    </w:p>
    <w:p w:rsidR="00576C51" w:rsidRPr="00B157EB" w:rsidRDefault="00576C51" w:rsidP="00456812">
      <w:pPr>
        <w:spacing w:line="240" w:lineRule="auto"/>
        <w:rPr>
          <w:rFonts w:ascii="Times New Roman" w:hAnsi="Times New Roman" w:cs="Times New Roman"/>
          <w:sz w:val="24"/>
          <w:szCs w:val="24"/>
          <w:lang w:eastAsia="fr-FR"/>
        </w:rPr>
      </w:pPr>
    </w:p>
    <w:p w:rsidR="00576C51" w:rsidRPr="00B157EB" w:rsidRDefault="00576C51"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Validés » en attente d’exécution sur le carnet d’ordres (MegaTrade)</w:t>
      </w:r>
    </w:p>
    <w:p w:rsidR="00576C51" w:rsidRPr="00B157EB" w:rsidRDefault="00576C51"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Exécutés » sur le carnet d’ordres (MegaTrade)</w:t>
      </w:r>
    </w:p>
    <w:p w:rsidR="00576C51" w:rsidRPr="00B157EB" w:rsidRDefault="00576C51"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 « Instruits » (MegaCustody)</w:t>
      </w:r>
    </w:p>
    <w:p w:rsidR="00576C51" w:rsidRDefault="00576C51" w:rsidP="00456812">
      <w:pPr>
        <w:spacing w:line="240" w:lineRule="auto"/>
        <w:rPr>
          <w:rFonts w:ascii="Arial" w:hAnsi="Arial"/>
          <w:color w:val="000000"/>
          <w:sz w:val="20"/>
          <w:szCs w:val="20"/>
          <w:lang w:eastAsia="fr-FR"/>
        </w:rPr>
      </w:pPr>
      <w:r w:rsidRPr="00B157EB">
        <w:rPr>
          <w:rFonts w:ascii="Arial" w:hAnsi="Arial"/>
          <w:color w:val="000000"/>
          <w:sz w:val="20"/>
          <w:szCs w:val="20"/>
          <w:lang w:eastAsia="fr-FR"/>
        </w:rPr>
        <w:t xml:space="preserve">− Ventes </w:t>
      </w:r>
      <w:r>
        <w:rPr>
          <w:rFonts w:ascii="Arial" w:hAnsi="Arial"/>
          <w:color w:val="000000"/>
          <w:sz w:val="20"/>
          <w:szCs w:val="20"/>
          <w:lang w:eastAsia="fr-FR"/>
        </w:rPr>
        <w:t>"Appariés"</w:t>
      </w:r>
      <w:r w:rsidRPr="00B157EB">
        <w:rPr>
          <w:rFonts w:ascii="Arial" w:hAnsi="Arial"/>
          <w:color w:val="000000"/>
          <w:sz w:val="20"/>
          <w:szCs w:val="20"/>
          <w:lang w:eastAsia="fr-FR"/>
        </w:rPr>
        <w:t xml:space="preserve"> (MegaCustody)</w:t>
      </w:r>
    </w:p>
    <w:p w:rsidR="00576C51" w:rsidRDefault="00576C51" w:rsidP="00456812">
      <w:pPr>
        <w:spacing w:line="240" w:lineRule="auto"/>
        <w:rPr>
          <w:rFonts w:ascii="Arial" w:hAnsi="Arial"/>
          <w:color w:val="000000"/>
          <w:sz w:val="20"/>
          <w:szCs w:val="20"/>
          <w:lang w:eastAsia="fr-FR"/>
        </w:rPr>
      </w:pPr>
    </w:p>
    <w:p w:rsidR="00576C51" w:rsidRPr="007219D5" w:rsidRDefault="00576C51" w:rsidP="00456812">
      <w:pPr>
        <w:spacing w:line="240" w:lineRule="auto"/>
        <w:rPr>
          <w:rFonts w:ascii="Arial" w:hAnsi="Arial"/>
          <w:b/>
          <w:i/>
          <w:color w:val="000000"/>
          <w:sz w:val="20"/>
          <w:szCs w:val="20"/>
          <w:u w:val="single"/>
          <w:lang w:eastAsia="fr-FR"/>
        </w:rPr>
      </w:pPr>
      <w:r w:rsidRPr="007219D5">
        <w:rPr>
          <w:rFonts w:ascii="Arial" w:hAnsi="Arial"/>
          <w:b/>
          <w:i/>
          <w:color w:val="000000"/>
          <w:sz w:val="20"/>
          <w:szCs w:val="20"/>
          <w:u w:val="single"/>
          <w:lang w:eastAsia="fr-FR"/>
        </w:rPr>
        <w:t>OPCVM:</w:t>
      </w:r>
    </w:p>
    <w:p w:rsidR="00576C51" w:rsidRPr="00B157EB" w:rsidRDefault="00576C51"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xml:space="preserve">Lors de la saisie d’un ordre </w:t>
      </w:r>
      <w:r>
        <w:rPr>
          <w:rFonts w:ascii="Arial" w:hAnsi="Arial"/>
          <w:color w:val="000000"/>
          <w:sz w:val="20"/>
          <w:szCs w:val="20"/>
          <w:lang w:eastAsia="fr-FR"/>
        </w:rPr>
        <w:t xml:space="preserve">direct de Vente, </w:t>
      </w:r>
      <w:r w:rsidRPr="00B157EB">
        <w:rPr>
          <w:rFonts w:ascii="Arial" w:hAnsi="Arial"/>
          <w:color w:val="000000"/>
          <w:sz w:val="20"/>
          <w:szCs w:val="20"/>
          <w:lang w:eastAsia="fr-FR"/>
        </w:rPr>
        <w:t>le système doit établir à la date de l'ordre une réservation de la provision titres sur la base de la position disponible.</w:t>
      </w:r>
    </w:p>
    <w:p w:rsidR="00576C51" w:rsidRPr="00B157EB" w:rsidRDefault="00576C51" w:rsidP="00456812">
      <w:pPr>
        <w:spacing w:line="240" w:lineRule="auto"/>
        <w:rPr>
          <w:rFonts w:ascii="Times New Roman" w:hAnsi="Times New Roman" w:cs="Times New Roman"/>
          <w:sz w:val="24"/>
          <w:szCs w:val="24"/>
          <w:lang w:eastAsia="fr-FR"/>
        </w:rPr>
      </w:pPr>
    </w:p>
    <w:p w:rsidR="00576C51" w:rsidRPr="00B157EB" w:rsidRDefault="00576C51" w:rsidP="00456812">
      <w:pPr>
        <w:spacing w:line="240" w:lineRule="auto"/>
        <w:rPr>
          <w:rFonts w:ascii="Times New Roman" w:hAnsi="Times New Roman" w:cs="Times New Roman"/>
          <w:sz w:val="24"/>
          <w:szCs w:val="24"/>
          <w:lang w:eastAsia="fr-FR"/>
        </w:rPr>
      </w:pPr>
      <w:r>
        <w:rPr>
          <w:rFonts w:ascii="Arial" w:hAnsi="Arial"/>
          <w:b/>
          <w:bCs/>
          <w:color w:val="0000FF"/>
          <w:sz w:val="20"/>
          <w:szCs w:val="20"/>
          <w:lang w:eastAsia="fr-FR"/>
        </w:rPr>
        <w:t>Position disponible « Règlement/Livraison» : Position dénouée – Ventes (1</w:t>
      </w:r>
      <w:r w:rsidRPr="00B157EB">
        <w:rPr>
          <w:rFonts w:ascii="Arial" w:hAnsi="Arial"/>
          <w:b/>
          <w:bCs/>
          <w:color w:val="0000FF"/>
          <w:sz w:val="20"/>
          <w:szCs w:val="20"/>
          <w:lang w:eastAsia="fr-FR"/>
        </w:rPr>
        <w:t>)</w:t>
      </w:r>
      <w:r>
        <w:rPr>
          <w:rFonts w:ascii="Arial" w:hAnsi="Arial"/>
          <w:b/>
          <w:bCs/>
          <w:color w:val="0000FF"/>
          <w:sz w:val="20"/>
          <w:szCs w:val="20"/>
          <w:lang w:eastAsia="fr-FR"/>
        </w:rPr>
        <w:t xml:space="preserve"> </w:t>
      </w:r>
    </w:p>
    <w:p w:rsidR="00576C51" w:rsidRPr="00B157EB" w:rsidRDefault="00576C51" w:rsidP="00456812">
      <w:pPr>
        <w:spacing w:line="240" w:lineRule="auto"/>
        <w:rPr>
          <w:rFonts w:ascii="Times New Roman" w:hAnsi="Times New Roman" w:cs="Times New Roman"/>
          <w:sz w:val="24"/>
          <w:szCs w:val="24"/>
          <w:lang w:eastAsia="fr-FR"/>
        </w:rPr>
      </w:pPr>
    </w:p>
    <w:p w:rsidR="00576C51" w:rsidRPr="00B157EB" w:rsidRDefault="00576C51" w:rsidP="00456812">
      <w:pPr>
        <w:spacing w:line="240" w:lineRule="auto"/>
        <w:rPr>
          <w:rFonts w:ascii="Times New Roman" w:hAnsi="Times New Roman" w:cs="Times New Roman"/>
          <w:sz w:val="24"/>
          <w:szCs w:val="24"/>
          <w:lang w:eastAsia="fr-FR"/>
        </w:rPr>
      </w:pPr>
      <w:r>
        <w:rPr>
          <w:rFonts w:ascii="Arial" w:hAnsi="Arial"/>
          <w:b/>
          <w:bCs/>
          <w:i/>
          <w:iCs/>
          <w:color w:val="000000"/>
          <w:sz w:val="20"/>
          <w:szCs w:val="20"/>
          <w:lang w:eastAsia="fr-FR"/>
        </w:rPr>
        <w:t>(1</w:t>
      </w:r>
      <w:r w:rsidRPr="00B157EB">
        <w:rPr>
          <w:rFonts w:ascii="Arial" w:hAnsi="Arial"/>
          <w:b/>
          <w:bCs/>
          <w:i/>
          <w:iCs/>
          <w:color w:val="000000"/>
          <w:sz w:val="20"/>
          <w:szCs w:val="20"/>
          <w:lang w:eastAsia="fr-FR"/>
        </w:rPr>
        <w:t>) Ventes comprennent :</w:t>
      </w:r>
    </w:p>
    <w:p w:rsidR="00576C51" w:rsidRPr="00B157EB" w:rsidRDefault="00576C51" w:rsidP="00456812">
      <w:pPr>
        <w:spacing w:line="240" w:lineRule="auto"/>
        <w:rPr>
          <w:rFonts w:ascii="Times New Roman" w:hAnsi="Times New Roman" w:cs="Times New Roman"/>
          <w:sz w:val="24"/>
          <w:szCs w:val="24"/>
          <w:lang w:eastAsia="fr-FR"/>
        </w:rPr>
      </w:pPr>
    </w:p>
    <w:p w:rsidR="00576C51" w:rsidRPr="00B157EB" w:rsidRDefault="00576C51"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 « Instruits » (MegaCustody)</w:t>
      </w:r>
    </w:p>
    <w:p w:rsidR="00576C51" w:rsidRDefault="00576C51" w:rsidP="00456812">
      <w:pPr>
        <w:spacing w:line="240" w:lineRule="auto"/>
        <w:rPr>
          <w:rFonts w:ascii="Arial" w:hAnsi="Arial"/>
          <w:color w:val="000000"/>
          <w:sz w:val="20"/>
          <w:szCs w:val="20"/>
          <w:lang w:eastAsia="fr-FR"/>
        </w:rPr>
      </w:pPr>
      <w:r w:rsidRPr="00B157EB">
        <w:rPr>
          <w:rFonts w:ascii="Arial" w:hAnsi="Arial"/>
          <w:color w:val="000000"/>
          <w:sz w:val="20"/>
          <w:szCs w:val="20"/>
          <w:lang w:eastAsia="fr-FR"/>
        </w:rPr>
        <w:t xml:space="preserve">− Ventes </w:t>
      </w:r>
      <w:r>
        <w:rPr>
          <w:rFonts w:ascii="Arial" w:hAnsi="Arial"/>
          <w:color w:val="000000"/>
          <w:sz w:val="20"/>
          <w:szCs w:val="20"/>
          <w:lang w:eastAsia="fr-FR"/>
        </w:rPr>
        <w:t>"Appariés"</w:t>
      </w:r>
      <w:r w:rsidRPr="00B157EB">
        <w:rPr>
          <w:rFonts w:ascii="Arial" w:hAnsi="Arial"/>
          <w:color w:val="000000"/>
          <w:sz w:val="20"/>
          <w:szCs w:val="20"/>
          <w:lang w:eastAsia="fr-FR"/>
        </w:rPr>
        <w:t xml:space="preserve"> (MegaCustody)</w:t>
      </w:r>
    </w:p>
    <w:p w:rsidR="00576C51" w:rsidRDefault="00576C51" w:rsidP="00456812">
      <w:pPr>
        <w:spacing w:line="240" w:lineRule="auto"/>
        <w:rPr>
          <w:rFonts w:ascii="Arial" w:hAnsi="Arial"/>
          <w:color w:val="000000"/>
          <w:sz w:val="20"/>
          <w:szCs w:val="20"/>
          <w:lang w:eastAsia="fr-FR"/>
        </w:rPr>
      </w:pPr>
    </w:p>
    <w:p w:rsidR="00576C51" w:rsidRDefault="00576C51" w:rsidP="00D20058">
      <w:pPr>
        <w:pStyle w:val="Titre3"/>
        <w:numPr>
          <w:ilvl w:val="2"/>
          <w:numId w:val="3"/>
        </w:numPr>
        <w:jc w:val="both"/>
      </w:pPr>
      <w:bookmarkStart w:id="61" w:name="_Toc409714516"/>
      <w:r>
        <w:t>Génération de swift au dépositaire</w:t>
      </w:r>
      <w:bookmarkEnd w:id="61"/>
    </w:p>
    <w:p w:rsidR="00576C51" w:rsidRDefault="00576C51" w:rsidP="00327A3B">
      <w:pPr>
        <w:jc w:val="both"/>
      </w:pPr>
    </w:p>
    <w:p w:rsidR="00576C51" w:rsidRPr="007D2C78" w:rsidRDefault="00576C51" w:rsidP="00327A3B">
      <w:pPr>
        <w:jc w:val="both"/>
      </w:pPr>
      <w:r>
        <w:t>Les Swift à générer au dépositaire doivent passer par une étape de confirmation d’envoie. Les Swift ne sont pas générés automatiquement. Les notifications au dépositaire sont crées dans un statut non envoyé et la génération est  faite manuellement après avoir vérifié visuellement le contenu du message Swift.</w:t>
      </w:r>
    </w:p>
    <w:p w:rsidR="00576C51" w:rsidRDefault="00576C51" w:rsidP="00D20058">
      <w:pPr>
        <w:pStyle w:val="Titre3"/>
        <w:numPr>
          <w:ilvl w:val="2"/>
          <w:numId w:val="3"/>
        </w:numPr>
        <w:jc w:val="both"/>
      </w:pPr>
      <w:bookmarkStart w:id="62" w:name="_Toc409714517"/>
      <w:r>
        <w:t>Appariement</w:t>
      </w:r>
      <w:bookmarkEnd w:id="62"/>
    </w:p>
    <w:p w:rsidR="00576C51" w:rsidRDefault="00576C51" w:rsidP="00327A3B">
      <w:pPr>
        <w:jc w:val="both"/>
      </w:pPr>
    </w:p>
    <w:p w:rsidR="00576C51" w:rsidRDefault="00576C51" w:rsidP="00327A3B">
      <w:pPr>
        <w:jc w:val="both"/>
      </w:pPr>
      <w:r>
        <w:t>Le Swift MT548 reçu est rattaché à l’IRL puis le rapprochement est fait en se basant sur la référence marché reçu dans le MT548 : RELA.</w:t>
      </w:r>
    </w:p>
    <w:p w:rsidR="00576C51" w:rsidRDefault="00576C51" w:rsidP="00D20058">
      <w:pPr>
        <w:pStyle w:val="Titre3"/>
        <w:numPr>
          <w:ilvl w:val="2"/>
          <w:numId w:val="3"/>
        </w:numPr>
        <w:jc w:val="both"/>
      </w:pPr>
      <w:bookmarkStart w:id="63" w:name="_Toc409714518"/>
      <w:r>
        <w:lastRenderedPageBreak/>
        <w:t>Dénouement</w:t>
      </w:r>
      <w:bookmarkEnd w:id="63"/>
    </w:p>
    <w:p w:rsidR="00576C51" w:rsidRDefault="00576C51" w:rsidP="00327A3B">
      <w:pPr>
        <w:jc w:val="both"/>
      </w:pPr>
    </w:p>
    <w:p w:rsidR="00576C51" w:rsidRDefault="00576C51" w:rsidP="00327A3B">
      <w:pPr>
        <w:jc w:val="both"/>
      </w:pPr>
      <w:r>
        <w:t>Le Swift MT54Y reçu est rattaché à l’IRL puis le rapprochement est fait en se basant sur la référence marché reçu dans le MT54Y : RELA.</w:t>
      </w:r>
    </w:p>
    <w:p w:rsidR="00576C51" w:rsidRDefault="00576C51" w:rsidP="00327A3B">
      <w:pPr>
        <w:jc w:val="both"/>
      </w:pPr>
      <w:r>
        <w:t>Le montant de dénouement peut différer du montant initial instruit au dépositaire,  le montant reçu dans le MT54Y doit être considérer pour la notification de dénouement au client.</w:t>
      </w:r>
    </w:p>
    <w:p w:rsidR="00576C51" w:rsidRPr="007219D5" w:rsidRDefault="00333AC8" w:rsidP="00327A3B">
      <w:pPr>
        <w:jc w:val="both"/>
      </w:pPr>
      <w:r w:rsidRPr="007219D5">
        <w:t xml:space="preserve">Le dépositaire Euroclear procède au matching même si les montants des instructions sont différents ( Marge de </w:t>
      </w:r>
      <w:r w:rsidR="002137E2" w:rsidRPr="007219D5">
        <w:t xml:space="preserve">tolérance </w:t>
      </w:r>
      <w:r w:rsidR="00802776" w:rsidRPr="007219D5">
        <w:t xml:space="preserve">de dénouement </w:t>
      </w:r>
      <w:r w:rsidR="002137E2" w:rsidRPr="007219D5">
        <w:t xml:space="preserve">à paramétrer </w:t>
      </w:r>
      <w:r w:rsidRPr="007219D5">
        <w:t>dans la devise dénouement)</w:t>
      </w:r>
    </w:p>
    <w:p w:rsidR="00576C51" w:rsidRPr="007219D5" w:rsidRDefault="00333AC8" w:rsidP="00327A3B">
      <w:pPr>
        <w:jc w:val="both"/>
      </w:pPr>
      <w:r w:rsidRPr="007219D5">
        <w:t>Cette différence n</w:t>
      </w:r>
      <w:r w:rsidR="00576C51" w:rsidRPr="007219D5">
        <w:t>’</w:t>
      </w:r>
      <w:r w:rsidRPr="007219D5">
        <w:t xml:space="preserve">est pas communiquée lors du matching </w:t>
      </w:r>
      <w:r w:rsidR="00802776" w:rsidRPr="007219D5">
        <w:t xml:space="preserve">(le montant n'est pas un critère de Matching) </w:t>
      </w:r>
      <w:r w:rsidRPr="007219D5">
        <w:t>mais impactent le montant de la confirmation de dénouement selon la règle suivante</w:t>
      </w:r>
      <w:r w:rsidR="00576C51" w:rsidRPr="007219D5">
        <w:t> </w:t>
      </w:r>
      <w:r w:rsidRPr="007219D5">
        <w:t>: Le montant net de l</w:t>
      </w:r>
      <w:r w:rsidR="00576C51" w:rsidRPr="007219D5">
        <w:t>’</w:t>
      </w:r>
      <w:r w:rsidRPr="007219D5">
        <w:t>instruction de vente prime pour le dénouement.</w:t>
      </w:r>
    </w:p>
    <w:p w:rsidR="00576C51" w:rsidRPr="007219D5" w:rsidRDefault="00576C51" w:rsidP="00327A3B">
      <w:pPr>
        <w:jc w:val="both"/>
      </w:pPr>
      <w:r w:rsidRPr="007219D5">
        <w:t>Le montant du dénouement du MT 54Y doit remplacer celui de l’IRL client.</w:t>
      </w:r>
    </w:p>
    <w:p w:rsidR="00576C51" w:rsidRPr="00576C51" w:rsidRDefault="00576C51" w:rsidP="00327A3B">
      <w:pPr>
        <w:jc w:val="both"/>
        <w:rPr>
          <w:b/>
          <w:bCs/>
        </w:rPr>
      </w:pPr>
    </w:p>
    <w:p w:rsidR="00576C51" w:rsidRDefault="00576C51" w:rsidP="00D20058">
      <w:pPr>
        <w:pStyle w:val="Style3"/>
        <w:numPr>
          <w:ilvl w:val="2"/>
          <w:numId w:val="3"/>
        </w:numPr>
        <w:jc w:val="both"/>
      </w:pPr>
      <w:bookmarkStart w:id="64" w:name="_Toc358735491"/>
      <w:bookmarkStart w:id="65" w:name="_Toc409714519"/>
      <w:r>
        <w:t>Traitement des annulations</w:t>
      </w:r>
      <w:bookmarkEnd w:id="65"/>
    </w:p>
    <w:p w:rsidR="007219D5" w:rsidRDefault="007219D5" w:rsidP="007219D5"/>
    <w:p w:rsidR="00576C51" w:rsidRDefault="00576C51" w:rsidP="007219D5">
      <w:r>
        <w:t xml:space="preserve">Les ordres d’annulation de titres des clients Swift MT54* </w:t>
      </w:r>
      <w:r w:rsidR="00333AC8" w:rsidRPr="00333AC8">
        <w:t>(champ 23G=CANC)</w:t>
      </w:r>
      <w:r>
        <w:t xml:space="preserve"> </w:t>
      </w:r>
    </w:p>
    <w:p w:rsidR="00576C51" w:rsidRPr="00576C51" w:rsidRDefault="00333AC8">
      <w:r w:rsidRPr="00333AC8">
        <w:t>L</w:t>
      </w:r>
      <w:r w:rsidR="00576C51" w:rsidRPr="001349D9">
        <w:t>’</w:t>
      </w:r>
      <w:r w:rsidRPr="00333AC8">
        <w:t>ordre d</w:t>
      </w:r>
      <w:r w:rsidR="00576C51" w:rsidRPr="001349D9">
        <w:t>’</w:t>
      </w:r>
      <w:r w:rsidRPr="00333AC8">
        <w:t>annulation du client doit être rapproché de l</w:t>
      </w:r>
      <w:r w:rsidR="00576C51" w:rsidRPr="001349D9">
        <w:t>’</w:t>
      </w:r>
      <w:r w:rsidRPr="00333AC8">
        <w:t>ordre d</w:t>
      </w:r>
      <w:r w:rsidR="00576C51" w:rsidRPr="001349D9">
        <w:t>’</w:t>
      </w:r>
      <w:r w:rsidRPr="00333AC8">
        <w:t>origine. Le champ réference 20C</w:t>
      </w:r>
      <w:r w:rsidR="00576C51" w:rsidRPr="001349D9">
        <w:t> </w:t>
      </w:r>
      <w:r w:rsidRPr="00333AC8">
        <w:t>: PREV</w:t>
      </w:r>
      <w:r w:rsidR="00576C51" w:rsidRPr="001349D9">
        <w:t>\\</w:t>
      </w:r>
      <w:r w:rsidRPr="00333AC8">
        <w:t xml:space="preserve">  doit être le même que le champ 20C</w:t>
      </w:r>
      <w:r w:rsidR="00576C51" w:rsidRPr="001349D9">
        <w:t> </w:t>
      </w:r>
      <w:r w:rsidRPr="00333AC8">
        <w:t>: SEME</w:t>
      </w:r>
      <w:r w:rsidR="00576C51" w:rsidRPr="001349D9">
        <w:t>\\</w:t>
      </w:r>
      <w:r w:rsidRPr="00333AC8">
        <w:t xml:space="preserve"> de l</w:t>
      </w:r>
      <w:r w:rsidR="00576C51" w:rsidRPr="001349D9">
        <w:t>’</w:t>
      </w:r>
      <w:r w:rsidRPr="00333AC8">
        <w:t>ordre d</w:t>
      </w:r>
      <w:r w:rsidR="00576C51" w:rsidRPr="001349D9">
        <w:t>’</w:t>
      </w:r>
      <w:r w:rsidRPr="00333AC8">
        <w:t xml:space="preserve">origine. </w:t>
      </w:r>
    </w:p>
    <w:p w:rsidR="00576C51" w:rsidRPr="00576C51" w:rsidRDefault="00333AC8">
      <w:r w:rsidRPr="00333AC8">
        <w:t xml:space="preserve">Cas ou IRL n'est pas encore envoyé au marché: </w:t>
      </w:r>
    </w:p>
    <w:p w:rsidR="00576C51" w:rsidRPr="00576C51" w:rsidRDefault="00333AC8">
      <w:r w:rsidRPr="00333AC8">
        <w:t>=&gt; L'IRL passe au statut "Annulé"</w:t>
      </w:r>
    </w:p>
    <w:p w:rsidR="00576C51" w:rsidRPr="00576C51" w:rsidRDefault="00333AC8">
      <w:r w:rsidRPr="00333AC8">
        <w:t>Cas ou IRL envoyée au marche:</w:t>
      </w:r>
    </w:p>
    <w:p w:rsidR="00576C51" w:rsidRPr="00576C51" w:rsidRDefault="00333AC8">
      <w:r w:rsidRPr="00333AC8">
        <w:t>=&gt; L'IRL est flaguée "En cours d'annulation" jusqu'au retour du marché</w:t>
      </w:r>
    </w:p>
    <w:p w:rsidR="00576C51" w:rsidRPr="00576C51" w:rsidRDefault="00333AC8">
      <w:r w:rsidRPr="00333AC8">
        <w:t>Réponse marché CAND: traitement sur Megara: L'IRL passe au statut "Annulé"</w:t>
      </w:r>
    </w:p>
    <w:p w:rsidR="00576C51" w:rsidRPr="00576C51" w:rsidRDefault="00333AC8">
      <w:r w:rsidRPr="00333AC8">
        <w:t>Réponse marché REJT: traitement sur Megara : L'IRL reste dans son statut "Instruit"</w:t>
      </w:r>
    </w:p>
    <w:p w:rsidR="00576C51" w:rsidRDefault="00576C51">
      <w:pPr>
        <w:ind w:left="432"/>
        <w:jc w:val="both"/>
      </w:pPr>
    </w:p>
    <w:p w:rsidR="00576C51" w:rsidRPr="00450A1F" w:rsidRDefault="00576C51" w:rsidP="00D20058">
      <w:pPr>
        <w:pStyle w:val="Style3"/>
        <w:numPr>
          <w:ilvl w:val="2"/>
          <w:numId w:val="3"/>
        </w:numPr>
        <w:jc w:val="both"/>
      </w:pPr>
      <w:bookmarkStart w:id="66" w:name="_Toc409714520"/>
      <w:r w:rsidRPr="00450A1F">
        <w:t>Alertes et notifications</w:t>
      </w:r>
      <w:bookmarkEnd w:id="64"/>
      <w:bookmarkEnd w:id="66"/>
    </w:p>
    <w:p w:rsidR="00576C51" w:rsidRPr="00450A1F" w:rsidRDefault="00576C51" w:rsidP="00327A3B">
      <w:pPr>
        <w:spacing w:before="240" w:after="240" w:line="240" w:lineRule="auto"/>
        <w:ind w:right="142"/>
        <w:jc w:val="both"/>
      </w:pPr>
      <w:r w:rsidRPr="00450A1F">
        <w:t>Ce paragraphe décrit les</w:t>
      </w:r>
      <w:r>
        <w:t xml:space="preserve"> alertes </w:t>
      </w:r>
      <w:r w:rsidRPr="00450A1F">
        <w:t xml:space="preserve">qui doivent être générées </w:t>
      </w:r>
      <w:r>
        <w:t>dans le tableau de bord pendant le processus de règlement livraison</w:t>
      </w:r>
      <w:r w:rsidRPr="00450A1F">
        <w:t>:</w:t>
      </w:r>
    </w:p>
    <w:p w:rsidR="00576C51" w:rsidRDefault="00576C51" w:rsidP="00D20058">
      <w:pPr>
        <w:pStyle w:val="Paragraphedeliste"/>
        <w:numPr>
          <w:ilvl w:val="0"/>
          <w:numId w:val="2"/>
        </w:numPr>
        <w:spacing w:before="240" w:after="240" w:line="240" w:lineRule="auto"/>
        <w:ind w:right="142"/>
        <w:jc w:val="both"/>
      </w:pPr>
      <w:r>
        <w:t>Instruction incomplète : Les IRL dont au minimum une règle de gestion a été violée.</w:t>
      </w:r>
    </w:p>
    <w:p w:rsidR="00576C51" w:rsidRDefault="00576C51" w:rsidP="00D20058">
      <w:pPr>
        <w:pStyle w:val="Paragraphedeliste"/>
        <w:numPr>
          <w:ilvl w:val="0"/>
          <w:numId w:val="2"/>
        </w:numPr>
        <w:spacing w:before="240" w:after="240" w:line="240" w:lineRule="auto"/>
        <w:ind w:right="142"/>
        <w:jc w:val="both"/>
      </w:pPr>
      <w:r>
        <w:t>Instruction en attente de reconstitution de stock  titres ou espèces.</w:t>
      </w:r>
    </w:p>
    <w:p w:rsidR="00576C51" w:rsidRDefault="00576C51" w:rsidP="00D20058">
      <w:pPr>
        <w:pStyle w:val="Paragraphedeliste"/>
        <w:numPr>
          <w:ilvl w:val="0"/>
          <w:numId w:val="2"/>
        </w:numPr>
        <w:spacing w:before="240" w:after="240" w:line="240" w:lineRule="auto"/>
        <w:ind w:right="142"/>
        <w:jc w:val="both"/>
      </w:pPr>
      <w:r>
        <w:t>Notification d’appariement reçue non rapprochée.</w:t>
      </w:r>
    </w:p>
    <w:p w:rsidR="00576C51" w:rsidRDefault="00576C51" w:rsidP="00D20058">
      <w:pPr>
        <w:pStyle w:val="Paragraphedeliste"/>
        <w:numPr>
          <w:ilvl w:val="0"/>
          <w:numId w:val="2"/>
        </w:numPr>
        <w:spacing w:before="240" w:after="240" w:line="240" w:lineRule="auto"/>
        <w:ind w:right="142"/>
        <w:jc w:val="both"/>
      </w:pPr>
      <w:r>
        <w:t>Notification de dénouement reçue pour une IRL non appariée.</w:t>
      </w:r>
    </w:p>
    <w:p w:rsidR="00576C51" w:rsidRDefault="00576C51" w:rsidP="005B5CBA">
      <w:pPr>
        <w:pStyle w:val="Paragraphedeliste"/>
        <w:spacing w:before="240" w:after="240" w:line="240" w:lineRule="auto"/>
        <w:ind w:left="0" w:right="142"/>
        <w:jc w:val="both"/>
      </w:pPr>
    </w:p>
    <w:p w:rsidR="00576C51" w:rsidRDefault="00576C51" w:rsidP="00327A3B">
      <w:pPr>
        <w:pStyle w:val="Paragraphedeliste"/>
        <w:spacing w:before="240" w:after="240" w:line="240" w:lineRule="auto"/>
        <w:ind w:right="142"/>
        <w:jc w:val="both"/>
      </w:pPr>
    </w:p>
    <w:p w:rsidR="00576C51" w:rsidRDefault="00576C51">
      <w:pPr>
        <w:spacing w:line="240" w:lineRule="auto"/>
        <w:rPr>
          <w:rFonts w:cs="Times New Roman"/>
          <w:b/>
          <w:bCs/>
          <w:sz w:val="24"/>
          <w:szCs w:val="24"/>
        </w:rPr>
      </w:pPr>
      <w:r>
        <w:br w:type="page"/>
      </w:r>
    </w:p>
    <w:p w:rsidR="00576C51" w:rsidRDefault="00576C51" w:rsidP="005B5CBA">
      <w:pPr>
        <w:pStyle w:val="Style3"/>
        <w:ind w:left="0" w:firstLine="0"/>
        <w:jc w:val="both"/>
      </w:pPr>
    </w:p>
    <w:p w:rsidR="00576C51" w:rsidRDefault="00576C51" w:rsidP="00D20058">
      <w:pPr>
        <w:pStyle w:val="Style3"/>
        <w:numPr>
          <w:ilvl w:val="2"/>
          <w:numId w:val="3"/>
        </w:numPr>
        <w:jc w:val="both"/>
      </w:pPr>
      <w:bookmarkStart w:id="67" w:name="_Toc409714521"/>
      <w:r>
        <w:t>Traitement des Instructions globales</w:t>
      </w:r>
      <w:bookmarkEnd w:id="67"/>
      <w:r>
        <w:t xml:space="preserve"> </w:t>
      </w:r>
    </w:p>
    <w:p w:rsidR="00576C51" w:rsidRPr="007A00B5" w:rsidRDefault="00E16B1A" w:rsidP="008E4E82">
      <w:r>
        <w:rPr>
          <w:noProof/>
          <w:lang w:eastAsia="fr-FR"/>
        </w:rPr>
        <w:drawing>
          <wp:anchor distT="0" distB="0" distL="114300" distR="114300" simplePos="0" relativeHeight="251658240" behindDoc="0" locked="0" layoutInCell="1" allowOverlap="1">
            <wp:simplePos x="0" y="0"/>
            <wp:positionH relativeFrom="column">
              <wp:posOffset>-69850</wp:posOffset>
            </wp:positionH>
            <wp:positionV relativeFrom="paragraph">
              <wp:posOffset>46355</wp:posOffset>
            </wp:positionV>
            <wp:extent cx="5972175" cy="3571875"/>
            <wp:effectExtent l="0" t="0" r="0" b="0"/>
            <wp:wrapNone/>
            <wp:docPr id="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7"/>
                    <a:srcRect/>
                    <a:stretch>
                      <a:fillRect/>
                    </a:stretch>
                  </pic:blipFill>
                  <pic:spPr bwMode="auto">
                    <a:xfrm>
                      <a:off x="0" y="0"/>
                      <a:ext cx="5972175" cy="3571875"/>
                    </a:xfrm>
                    <a:prstGeom prst="rect">
                      <a:avLst/>
                    </a:prstGeom>
                    <a:noFill/>
                  </pic:spPr>
                </pic:pic>
              </a:graphicData>
            </a:graphic>
          </wp:anchor>
        </w:drawing>
      </w:r>
    </w:p>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Pr="007A00B5"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E16B1A" w:rsidP="008E4E82">
      <w:r>
        <w:rPr>
          <w:noProof/>
          <w:lang w:eastAsia="fr-FR"/>
        </w:rPr>
        <w:drawing>
          <wp:anchor distT="0" distB="0" distL="114300" distR="114300" simplePos="0" relativeHeight="251659264" behindDoc="0" locked="0" layoutInCell="1" allowOverlap="1">
            <wp:simplePos x="0" y="0"/>
            <wp:positionH relativeFrom="column">
              <wp:posOffset>-80645</wp:posOffset>
            </wp:positionH>
            <wp:positionV relativeFrom="paragraph">
              <wp:posOffset>29210</wp:posOffset>
            </wp:positionV>
            <wp:extent cx="5972175" cy="3933825"/>
            <wp:effectExtent l="0" t="0" r="0" b="0"/>
            <wp:wrapNone/>
            <wp:docPr id="1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18"/>
                    <a:srcRect/>
                    <a:stretch>
                      <a:fillRect/>
                    </a:stretch>
                  </pic:blipFill>
                  <pic:spPr bwMode="auto">
                    <a:xfrm>
                      <a:off x="0" y="0"/>
                      <a:ext cx="5972175" cy="3933825"/>
                    </a:xfrm>
                    <a:prstGeom prst="rect">
                      <a:avLst/>
                    </a:prstGeom>
                    <a:noFill/>
                  </pic:spPr>
                </pic:pic>
              </a:graphicData>
            </a:graphic>
          </wp:anchor>
        </w:drawing>
      </w:r>
    </w:p>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Pr="007A00B5"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E16B1A" w:rsidP="008E4E82">
      <w:r>
        <w:rPr>
          <w:noProof/>
          <w:lang w:eastAsia="fr-FR"/>
        </w:rPr>
        <w:drawing>
          <wp:anchor distT="0" distB="0" distL="114300" distR="114300" simplePos="0" relativeHeight="251660288" behindDoc="0" locked="0" layoutInCell="1" allowOverlap="1">
            <wp:simplePos x="0" y="0"/>
            <wp:positionH relativeFrom="column">
              <wp:posOffset>-233045</wp:posOffset>
            </wp:positionH>
            <wp:positionV relativeFrom="paragraph">
              <wp:posOffset>-61595</wp:posOffset>
            </wp:positionV>
            <wp:extent cx="5972175" cy="4467225"/>
            <wp:effectExtent l="19050" t="0" r="9525" b="0"/>
            <wp:wrapNone/>
            <wp:docPr id="1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a:picLocks noChangeAspect="1" noChangeArrowheads="1"/>
                    </pic:cNvPicPr>
                  </pic:nvPicPr>
                  <pic:blipFill>
                    <a:blip r:embed="rId19"/>
                    <a:srcRect/>
                    <a:stretch>
                      <a:fillRect/>
                    </a:stretch>
                  </pic:blipFill>
                  <pic:spPr bwMode="auto">
                    <a:xfrm>
                      <a:off x="0" y="0"/>
                      <a:ext cx="5972175" cy="4467225"/>
                    </a:xfrm>
                    <a:prstGeom prst="rect">
                      <a:avLst/>
                    </a:prstGeom>
                    <a:noFill/>
                  </pic:spPr>
                </pic:pic>
              </a:graphicData>
            </a:graphic>
          </wp:anchor>
        </w:drawing>
      </w:r>
    </w:p>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Pr="003A5A62"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E16B1A" w:rsidP="008E4E82">
      <w:r>
        <w:rPr>
          <w:noProof/>
          <w:lang w:eastAsia="fr-FR"/>
        </w:rPr>
        <w:drawing>
          <wp:anchor distT="0" distB="0" distL="114300" distR="114300" simplePos="0" relativeHeight="251661312" behindDoc="0" locked="0" layoutInCell="1" allowOverlap="1">
            <wp:simplePos x="0" y="0"/>
            <wp:positionH relativeFrom="column">
              <wp:posOffset>-233045</wp:posOffset>
            </wp:positionH>
            <wp:positionV relativeFrom="paragraph">
              <wp:posOffset>28575</wp:posOffset>
            </wp:positionV>
            <wp:extent cx="5972175" cy="3248025"/>
            <wp:effectExtent l="19050" t="0" r="0" b="0"/>
            <wp:wrapNone/>
            <wp:docPr id="1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20"/>
                    <a:srcRect/>
                    <a:stretch>
                      <a:fillRect/>
                    </a:stretch>
                  </pic:blipFill>
                  <pic:spPr bwMode="auto">
                    <a:xfrm>
                      <a:off x="0" y="0"/>
                      <a:ext cx="5972175" cy="3248025"/>
                    </a:xfrm>
                    <a:prstGeom prst="rect">
                      <a:avLst/>
                    </a:prstGeom>
                    <a:noFill/>
                  </pic:spPr>
                </pic:pic>
              </a:graphicData>
            </a:graphic>
          </wp:anchor>
        </w:drawing>
      </w:r>
    </w:p>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Pr="003A5A62" w:rsidRDefault="00576C51" w:rsidP="008E4E82"/>
    <w:p w:rsidR="00576C51" w:rsidRDefault="00576C51" w:rsidP="008E4E82"/>
    <w:p w:rsidR="00576C51" w:rsidRDefault="00576C51" w:rsidP="008E4E82"/>
    <w:p w:rsidR="00576C51" w:rsidRDefault="00576C51" w:rsidP="008E4E82"/>
    <w:p w:rsidR="00576C51" w:rsidRDefault="00576C51" w:rsidP="008E4E82"/>
    <w:p w:rsidR="00576C51" w:rsidRDefault="00576C51" w:rsidP="00D20058">
      <w:pPr>
        <w:pStyle w:val="Style2"/>
        <w:numPr>
          <w:ilvl w:val="1"/>
          <w:numId w:val="3"/>
        </w:numPr>
        <w:jc w:val="both"/>
      </w:pPr>
      <w:bookmarkStart w:id="68" w:name="_Toc409714522"/>
      <w:r>
        <w:t>Mise en Pension - Prise en Pension / Billateral Financing</w:t>
      </w:r>
      <w:bookmarkEnd w:id="68"/>
    </w:p>
    <w:p w:rsidR="00576C51" w:rsidRPr="00450A1F" w:rsidRDefault="00576C51" w:rsidP="00D20058">
      <w:pPr>
        <w:pStyle w:val="Style3"/>
        <w:numPr>
          <w:ilvl w:val="2"/>
          <w:numId w:val="3"/>
        </w:numPr>
        <w:jc w:val="both"/>
      </w:pPr>
      <w:bookmarkStart w:id="69" w:name="_Toc409714523"/>
      <w:r w:rsidRPr="00450A1F">
        <w:t>Description générale</w:t>
      </w:r>
      <w:bookmarkEnd w:id="69"/>
    </w:p>
    <w:p w:rsidR="00576C51" w:rsidRPr="00450A1F" w:rsidRDefault="00576C51" w:rsidP="00327A3B">
      <w:pPr>
        <w:spacing w:before="240" w:after="240" w:line="240" w:lineRule="auto"/>
        <w:ind w:right="142"/>
        <w:jc w:val="both"/>
      </w:pPr>
      <w:r>
        <w:t>Le but de cette deuxième partie est l’étude des instructions de règlement livraison de mise et prise en pension pour le marché étranger dès la création jusqu’à la confirmation de dénouement.</w:t>
      </w:r>
    </w:p>
    <w:p w:rsidR="00576C51" w:rsidRPr="00450A1F" w:rsidRDefault="00576C51" w:rsidP="00D20058">
      <w:pPr>
        <w:pStyle w:val="Style3"/>
        <w:numPr>
          <w:ilvl w:val="2"/>
          <w:numId w:val="3"/>
        </w:numPr>
        <w:jc w:val="both"/>
      </w:pPr>
      <w:bookmarkStart w:id="70" w:name="_Toc409714524"/>
      <w:r w:rsidRPr="00450A1F">
        <w:t>Description détaillée</w:t>
      </w:r>
      <w:bookmarkEnd w:id="70"/>
    </w:p>
    <w:p w:rsidR="00576C51" w:rsidRPr="00450A1F" w:rsidRDefault="00576C51" w:rsidP="00327A3B">
      <w:pPr>
        <w:jc w:val="both"/>
      </w:pPr>
    </w:p>
    <w:p w:rsidR="00576C51" w:rsidRDefault="00576C51" w:rsidP="00327A3B">
      <w:pPr>
        <w:jc w:val="both"/>
      </w:pPr>
      <w:r>
        <w:t>L’instruction de règlement livraison : IRL pour le marché étranger peut avoir les types d’opération suivants :</w:t>
      </w:r>
    </w:p>
    <w:p w:rsidR="00576C51" w:rsidRDefault="00576C51" w:rsidP="00D20058">
      <w:pPr>
        <w:pStyle w:val="Paragraphedeliste"/>
        <w:numPr>
          <w:ilvl w:val="0"/>
          <w:numId w:val="9"/>
        </w:numPr>
        <w:jc w:val="both"/>
      </w:pPr>
      <w:r>
        <w:t>REPO : Mise en Pension.</w:t>
      </w:r>
    </w:p>
    <w:p w:rsidR="00576C51" w:rsidRDefault="00576C51">
      <w:pPr>
        <w:pStyle w:val="Titre4"/>
      </w:pPr>
      <w:r>
        <w:t>RVPO : Prise en Pension.Mise en Pension / Prise en Pension</w:t>
      </w:r>
    </w:p>
    <w:p w:rsidR="00576C51" w:rsidRDefault="00576C51" w:rsidP="00B72645">
      <w:r>
        <w:t>REPO : Initition</w:t>
      </w:r>
      <w:r>
        <w:tab/>
        <w:t>Mise en Pension : Deliver</w:t>
      </w:r>
      <w:r>
        <w:tab/>
        <w:t>MT540: Receive Free</w:t>
      </w:r>
    </w:p>
    <w:p w:rsidR="00576C51" w:rsidRDefault="00576C51" w:rsidP="00B72645">
      <w:r>
        <w:t>REPC : Retour</w:t>
      </w:r>
      <w:r>
        <w:tab/>
        <w:t>Prise en Pension : Receive</w:t>
      </w:r>
      <w:r>
        <w:tab/>
        <w:t>MT541: Receive Vs Payment</w:t>
      </w:r>
    </w:p>
    <w:p w:rsidR="00576C51" w:rsidRPr="00B72645" w:rsidRDefault="00576C51" w:rsidP="00B72645">
      <w:pPr>
        <w:ind w:left="4320" w:firstLine="720"/>
      </w:pPr>
      <w:r w:rsidRPr="009E3F6F">
        <w:t>MT542: Deliver Free</w:t>
      </w:r>
    </w:p>
    <w:p w:rsidR="00576C51" w:rsidRDefault="00576C51" w:rsidP="00B72645">
      <w:pPr>
        <w:ind w:left="5040"/>
        <w:rPr>
          <w:lang w:val="en-US"/>
        </w:rPr>
      </w:pPr>
      <w:r>
        <w:rPr>
          <w:lang w:val="en-US"/>
        </w:rPr>
        <w:t>MT543: Deliver Vs Payment</w:t>
      </w:r>
    </w:p>
    <w:p w:rsidR="00576C51" w:rsidRDefault="00576C51" w:rsidP="00B72645">
      <w:pPr>
        <w:rPr>
          <w:lang w:val="en-US"/>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336"/>
        <w:gridCol w:w="2700"/>
        <w:gridCol w:w="2532"/>
      </w:tblGrid>
      <w:tr w:rsidR="00576C51" w:rsidTr="00E16727">
        <w:tc>
          <w:tcPr>
            <w:tcW w:w="3336" w:type="dxa"/>
          </w:tcPr>
          <w:p w:rsidR="00576C51" w:rsidRDefault="00576C51" w:rsidP="00D17DF7">
            <w:r>
              <w:t xml:space="preserve">CONTRAT </w:t>
            </w:r>
          </w:p>
        </w:tc>
        <w:tc>
          <w:tcPr>
            <w:tcW w:w="2700" w:type="dxa"/>
          </w:tcPr>
          <w:p w:rsidR="00576C51" w:rsidRDefault="00576C51" w:rsidP="00D17DF7">
            <w:pPr>
              <w:rPr>
                <w:b/>
                <w:bCs/>
              </w:rPr>
            </w:pPr>
            <w:r>
              <w:rPr>
                <w:b/>
                <w:bCs/>
              </w:rPr>
              <w:t>MESSAGE TYPE</w:t>
            </w:r>
          </w:p>
        </w:tc>
        <w:tc>
          <w:tcPr>
            <w:tcW w:w="2532" w:type="dxa"/>
          </w:tcPr>
          <w:p w:rsidR="00576C51" w:rsidRDefault="00576C51" w:rsidP="00D17DF7">
            <w:r>
              <w:t>SEQUENCE D</w:t>
            </w:r>
          </w:p>
          <w:p w:rsidR="00576C51" w:rsidRDefault="00576C51" w:rsidP="00D17DF7">
            <w:r>
              <w:rPr>
                <w:b/>
                <w:bCs/>
              </w:rPr>
              <w:t>22 F: REPT//CODE</w:t>
            </w:r>
          </w:p>
        </w:tc>
      </w:tr>
      <w:tr w:rsidR="00576C51" w:rsidTr="00E16727">
        <w:tc>
          <w:tcPr>
            <w:tcW w:w="3336" w:type="dxa"/>
          </w:tcPr>
          <w:p w:rsidR="00576C51" w:rsidRDefault="00576C51" w:rsidP="00D17DF7">
            <w:r>
              <w:t>Initiation de la Mise en Pension</w:t>
            </w:r>
          </w:p>
        </w:tc>
        <w:tc>
          <w:tcPr>
            <w:tcW w:w="2700" w:type="dxa"/>
          </w:tcPr>
          <w:p w:rsidR="00576C51" w:rsidRDefault="00576C51" w:rsidP="00D17DF7">
            <w:r>
              <w:t>542/543</w:t>
            </w:r>
          </w:p>
        </w:tc>
        <w:tc>
          <w:tcPr>
            <w:tcW w:w="2532" w:type="dxa"/>
          </w:tcPr>
          <w:p w:rsidR="00576C51" w:rsidRDefault="00576C51" w:rsidP="00D17DF7">
            <w:r>
              <w:t>REPO</w:t>
            </w:r>
          </w:p>
        </w:tc>
      </w:tr>
      <w:tr w:rsidR="00576C51" w:rsidTr="00E16727">
        <w:tc>
          <w:tcPr>
            <w:tcW w:w="3336" w:type="dxa"/>
          </w:tcPr>
          <w:p w:rsidR="00576C51" w:rsidRDefault="00576C51" w:rsidP="00D17DF7">
            <w:r>
              <w:t>Retour de la Mise en Pension</w:t>
            </w:r>
          </w:p>
        </w:tc>
        <w:tc>
          <w:tcPr>
            <w:tcW w:w="2700" w:type="dxa"/>
          </w:tcPr>
          <w:p w:rsidR="00576C51" w:rsidRDefault="00576C51" w:rsidP="00D17DF7">
            <w:r>
              <w:t>540/541</w:t>
            </w:r>
          </w:p>
        </w:tc>
        <w:tc>
          <w:tcPr>
            <w:tcW w:w="2532" w:type="dxa"/>
          </w:tcPr>
          <w:p w:rsidR="00576C51" w:rsidRDefault="00576C51" w:rsidP="00D17DF7">
            <w:r>
              <w:t>REPC</w:t>
            </w:r>
          </w:p>
        </w:tc>
      </w:tr>
      <w:tr w:rsidR="00576C51" w:rsidTr="00E16727">
        <w:tc>
          <w:tcPr>
            <w:tcW w:w="3336" w:type="dxa"/>
          </w:tcPr>
          <w:p w:rsidR="00576C51" w:rsidRDefault="00576C51" w:rsidP="00D17DF7">
            <w:r>
              <w:t>Initiation de la Prise en Pension</w:t>
            </w:r>
          </w:p>
        </w:tc>
        <w:tc>
          <w:tcPr>
            <w:tcW w:w="2700" w:type="dxa"/>
          </w:tcPr>
          <w:p w:rsidR="00576C51" w:rsidRDefault="00576C51" w:rsidP="00D17DF7">
            <w:r>
              <w:t>540/541</w:t>
            </w:r>
          </w:p>
        </w:tc>
        <w:tc>
          <w:tcPr>
            <w:tcW w:w="2532" w:type="dxa"/>
          </w:tcPr>
          <w:p w:rsidR="00576C51" w:rsidRDefault="00576C51" w:rsidP="00D17DF7">
            <w:r>
              <w:t>REPO</w:t>
            </w:r>
          </w:p>
        </w:tc>
      </w:tr>
      <w:tr w:rsidR="00576C51" w:rsidTr="00E16727">
        <w:tc>
          <w:tcPr>
            <w:tcW w:w="3336" w:type="dxa"/>
          </w:tcPr>
          <w:p w:rsidR="00576C51" w:rsidRDefault="00576C51" w:rsidP="00D17DF7">
            <w:r>
              <w:t>Retour de la Prise en Pension</w:t>
            </w:r>
          </w:p>
        </w:tc>
        <w:tc>
          <w:tcPr>
            <w:tcW w:w="2700" w:type="dxa"/>
          </w:tcPr>
          <w:p w:rsidR="00576C51" w:rsidRDefault="00576C51" w:rsidP="00D17DF7">
            <w:r>
              <w:t>542/543</w:t>
            </w:r>
          </w:p>
        </w:tc>
        <w:tc>
          <w:tcPr>
            <w:tcW w:w="2532" w:type="dxa"/>
          </w:tcPr>
          <w:p w:rsidR="00576C51" w:rsidRDefault="00576C51" w:rsidP="00D17DF7">
            <w:r>
              <w:t>REPC</w:t>
            </w:r>
          </w:p>
        </w:tc>
      </w:tr>
    </w:tbl>
    <w:p w:rsidR="00576C51" w:rsidRDefault="00576C51" w:rsidP="00B72645">
      <w:pPr>
        <w:pBdr>
          <w:bottom w:val="single" w:sz="6" w:space="1" w:color="auto"/>
        </w:pBdr>
      </w:pPr>
    </w:p>
    <w:p w:rsidR="00576C51" w:rsidRDefault="00576C51" w:rsidP="00B72645">
      <w:pPr>
        <w:pBdr>
          <w:top w:val="single" w:sz="4" w:space="1" w:color="auto"/>
          <w:left w:val="single" w:sz="4" w:space="4" w:color="auto"/>
          <w:bottom w:val="single" w:sz="4" w:space="1" w:color="auto"/>
          <w:right w:val="single" w:sz="4" w:space="4" w:color="auto"/>
        </w:pBdr>
        <w:rPr>
          <w:b/>
          <w:bCs/>
        </w:rPr>
      </w:pPr>
      <w:r>
        <w:rPr>
          <w:b/>
          <w:bCs/>
        </w:rPr>
        <w:t xml:space="preserve">Repos Details </w:t>
      </w:r>
      <w:r>
        <w:rPr>
          <w:b/>
          <w:bCs/>
        </w:rPr>
        <w:sym w:font="Wingdings" w:char="F0E8"/>
      </w:r>
      <w:r>
        <w:rPr>
          <w:b/>
          <w:bCs/>
        </w:rPr>
        <w:t xml:space="preserve"> Sequence « D » ======</w:t>
      </w:r>
      <w:r>
        <w:rPr>
          <w:b/>
          <w:bCs/>
        </w:rPr>
        <w:sym w:font="Wingdings" w:char="F0E8"/>
      </w:r>
      <w:r>
        <w:rPr>
          <w:b/>
          <w:bCs/>
        </w:rPr>
        <w:t xml:space="preserve"> Nom de la Sequence : REPO</w:t>
      </w:r>
    </w:p>
    <w:p w:rsidR="00576C51" w:rsidRDefault="00576C51" w:rsidP="00B72645">
      <w:pPr>
        <w:rPr>
          <w:b/>
          <w:bCs/>
        </w:rPr>
      </w:pPr>
    </w:p>
    <w:p w:rsidR="00576C51" w:rsidRDefault="00576C51" w:rsidP="00B72645">
      <w:pPr>
        <w:rPr>
          <w:lang w:val="en-US"/>
        </w:rPr>
      </w:pPr>
      <w:r>
        <w:rPr>
          <w:lang w:val="en-US"/>
        </w:rPr>
        <w:t>Indicator 22F: Qualifier « </w:t>
      </w:r>
      <w:r>
        <w:rPr>
          <w:b/>
          <w:bCs/>
          <w:u w:val="single"/>
          <w:lang w:val="en-US"/>
        </w:rPr>
        <w:t>REPT</w:t>
      </w:r>
      <w:r>
        <w:rPr>
          <w:lang w:val="en-US"/>
        </w:rPr>
        <w:t> »: Repurchase Type Indicator</w:t>
      </w:r>
    </w:p>
    <w:p w:rsidR="00576C51" w:rsidRDefault="00333AC8" w:rsidP="00B72645">
      <w:pPr>
        <w:rPr>
          <w:lang w:val="en-US"/>
        </w:rPr>
      </w:pPr>
      <w:r>
        <w:rPr>
          <w:noProof/>
          <w:lang w:eastAsia="fr-FR"/>
        </w:rPr>
        <w:pict>
          <v:group id="_x0000_s1043" style="position:absolute;margin-left:2in;margin-top:3.05pt;width:36pt;height:36pt;z-index:251662336" coordorigin="4680,12600" coordsize="720,540">
            <v:line id="_x0000_s1044" style="position:absolute" from="4680,12600" to="4680,13140">
              <v:shadow on="t" type="double" color2="shadow add(102)" offset="-3pt,-3pt" offset2="-6pt,-6pt"/>
            </v:line>
            <v:line id="_x0000_s1045" style="position:absolute" from="4680,13140" to="5400,13140">
              <v:stroke endarrow="block"/>
              <v:shadow on="t" type="double" color2="shadow add(102)" offset="-3pt,-3pt" offset2="-6pt,-6pt"/>
            </v:line>
          </v:group>
        </w:pict>
      </w:r>
    </w:p>
    <w:p w:rsidR="00576C51" w:rsidRDefault="00576C51" w:rsidP="00B72645">
      <w:pPr>
        <w:rPr>
          <w:lang w:val="en-US"/>
        </w:rPr>
      </w:pPr>
      <w:r>
        <w:rPr>
          <w:lang w:val="en-US"/>
        </w:rPr>
        <w:tab/>
      </w:r>
      <w:r>
        <w:rPr>
          <w:lang w:val="en-US"/>
        </w:rPr>
        <w:tab/>
      </w:r>
      <w:r>
        <w:rPr>
          <w:lang w:val="en-US"/>
        </w:rPr>
        <w:tab/>
      </w:r>
      <w:r>
        <w:rPr>
          <w:lang w:val="en-US"/>
        </w:rPr>
        <w:tab/>
      </w:r>
      <w:r>
        <w:rPr>
          <w:lang w:val="en-US"/>
        </w:rPr>
        <w:tab/>
      </w:r>
      <w:r>
        <w:rPr>
          <w:lang w:val="en-US"/>
        </w:rPr>
        <w:tab/>
      </w:r>
    </w:p>
    <w:p w:rsidR="00576C51" w:rsidRPr="00B72645" w:rsidRDefault="00576C51" w:rsidP="00B72645">
      <w:pPr>
        <w:rPr>
          <w:lang w:val="en-US"/>
        </w:rPr>
      </w:pPr>
      <w:r>
        <w:rPr>
          <w:lang w:val="en-US"/>
        </w:rPr>
        <w:tab/>
      </w:r>
      <w:r>
        <w:rPr>
          <w:lang w:val="en-US"/>
        </w:rPr>
        <w:tab/>
      </w:r>
      <w:r>
        <w:rPr>
          <w:lang w:val="en-US"/>
        </w:rPr>
        <w:tab/>
      </w:r>
      <w:r>
        <w:rPr>
          <w:lang w:val="en-US"/>
        </w:rPr>
        <w:tab/>
      </w:r>
      <w:r>
        <w:rPr>
          <w:lang w:val="en-US"/>
        </w:rPr>
        <w:tab/>
      </w:r>
      <w:r w:rsidRPr="009E3F6F">
        <w:rPr>
          <w:lang w:val="en-US"/>
        </w:rPr>
        <w:t xml:space="preserve">Code: REPC </w:t>
      </w:r>
      <w:r>
        <w:rPr>
          <w:lang w:val="en-US"/>
        </w:rPr>
        <w:sym w:font="Wingdings" w:char="F0E8"/>
      </w:r>
      <w:r w:rsidRPr="009E3F6F">
        <w:rPr>
          <w:lang w:val="en-US"/>
        </w:rPr>
        <w:t xml:space="preserve"> Repo Cloture</w:t>
      </w:r>
    </w:p>
    <w:p w:rsidR="00576C51" w:rsidRDefault="00576C51" w:rsidP="00B72645">
      <w:pPr>
        <w:rPr>
          <w:lang w:val="en-US"/>
        </w:rPr>
      </w:pPr>
      <w:r w:rsidRPr="009E3F6F">
        <w:rPr>
          <w:lang w:val="en-US"/>
        </w:rPr>
        <w:tab/>
      </w:r>
      <w:r w:rsidRPr="009E3F6F">
        <w:rPr>
          <w:lang w:val="en-US"/>
        </w:rPr>
        <w:tab/>
      </w:r>
      <w:r w:rsidRPr="009E3F6F">
        <w:rPr>
          <w:lang w:val="en-US"/>
        </w:rPr>
        <w:tab/>
      </w:r>
      <w:r w:rsidRPr="009E3F6F">
        <w:rPr>
          <w:lang w:val="en-US"/>
        </w:rPr>
        <w:tab/>
      </w:r>
      <w:r w:rsidRPr="009E3F6F">
        <w:rPr>
          <w:lang w:val="en-US"/>
        </w:rPr>
        <w:tab/>
      </w:r>
      <w:r>
        <w:rPr>
          <w:lang w:val="en-US"/>
        </w:rPr>
        <w:t xml:space="preserve">Code: REPO </w:t>
      </w:r>
      <w:r>
        <w:rPr>
          <w:lang w:val="en-US"/>
        </w:rPr>
        <w:sym w:font="Wingdings" w:char="F0E8"/>
      </w:r>
      <w:r>
        <w:rPr>
          <w:lang w:val="en-US"/>
        </w:rPr>
        <w:t xml:space="preserve"> Repo Opening</w:t>
      </w:r>
    </w:p>
    <w:p w:rsidR="00576C51" w:rsidRDefault="00576C51" w:rsidP="00B72645">
      <w:pPr>
        <w:rPr>
          <w:lang w:val="en-US"/>
        </w:rPr>
      </w:pPr>
    </w:p>
    <w:p w:rsidR="00576C51" w:rsidRPr="00B72645" w:rsidRDefault="00576C51" w:rsidP="00B72645">
      <w:pPr>
        <w:pBdr>
          <w:top w:val="single" w:sz="4" w:space="1" w:color="auto"/>
          <w:left w:val="single" w:sz="4" w:space="4" w:color="auto"/>
          <w:bottom w:val="single" w:sz="4" w:space="1" w:color="auto"/>
          <w:right w:val="single" w:sz="4" w:space="4" w:color="auto"/>
        </w:pBdr>
        <w:rPr>
          <w:b/>
          <w:bCs/>
          <w:lang w:val="en-US"/>
        </w:rPr>
      </w:pPr>
      <w:r w:rsidRPr="009E3F6F">
        <w:rPr>
          <w:b/>
          <w:bCs/>
          <w:lang w:val="en-US"/>
        </w:rPr>
        <w:t xml:space="preserve">Settlement Details </w:t>
      </w:r>
      <w:r>
        <w:rPr>
          <w:b/>
          <w:bCs/>
        </w:rPr>
        <w:sym w:font="Wingdings" w:char="F0E8"/>
      </w:r>
      <w:r w:rsidRPr="009E3F6F">
        <w:rPr>
          <w:b/>
          <w:bCs/>
          <w:lang w:val="en-US"/>
        </w:rPr>
        <w:t xml:space="preserve"> Sequence « E » ======</w:t>
      </w:r>
      <w:r>
        <w:rPr>
          <w:b/>
          <w:bCs/>
        </w:rPr>
        <w:sym w:font="Wingdings" w:char="F0E8"/>
      </w:r>
      <w:r w:rsidRPr="009E3F6F">
        <w:rPr>
          <w:b/>
          <w:bCs/>
          <w:lang w:val="en-US"/>
        </w:rPr>
        <w:t xml:space="preserve"> Nom de la Sequence : SETDET</w:t>
      </w:r>
    </w:p>
    <w:p w:rsidR="00576C51" w:rsidRPr="00B72645" w:rsidRDefault="00576C51" w:rsidP="00B72645">
      <w:pPr>
        <w:rPr>
          <w:b/>
          <w:bCs/>
          <w:lang w:val="en-US"/>
        </w:rPr>
      </w:pPr>
    </w:p>
    <w:p w:rsidR="00576C51" w:rsidRDefault="00576C51" w:rsidP="00B72645">
      <w:pPr>
        <w:rPr>
          <w:lang w:val="en-US"/>
        </w:rPr>
      </w:pPr>
      <w:r>
        <w:rPr>
          <w:lang w:val="en-US"/>
        </w:rPr>
        <w:t>Indicator 22F: Qualifier « </w:t>
      </w:r>
      <w:r>
        <w:rPr>
          <w:b/>
          <w:bCs/>
          <w:u w:val="single"/>
          <w:lang w:val="en-US"/>
        </w:rPr>
        <w:t>SETR</w:t>
      </w:r>
      <w:r>
        <w:rPr>
          <w:lang w:val="en-US"/>
        </w:rPr>
        <w:t xml:space="preserve"> »: Type of Settlement Transaction </w:t>
      </w:r>
    </w:p>
    <w:p w:rsidR="00576C51" w:rsidRDefault="00333AC8" w:rsidP="00B72645">
      <w:pPr>
        <w:rPr>
          <w:b/>
          <w:bCs/>
          <w:lang w:val="en-US"/>
        </w:rPr>
      </w:pPr>
      <w:r w:rsidRPr="00333AC8">
        <w:rPr>
          <w:noProof/>
          <w:lang w:eastAsia="fr-FR"/>
        </w:rPr>
        <w:pict>
          <v:group id="_x0000_s1046" style="position:absolute;margin-left:135pt;margin-top:8.4pt;width:36pt;height:27pt;z-index:251663360" coordorigin="4680,12600" coordsize="720,540">
            <v:line id="_x0000_s1047" style="position:absolute" from="4680,12600" to="4680,13140">
              <v:shadow on="t" type="double" color2="shadow add(102)" offset="-3pt,-3pt" offset2="-6pt,-6pt"/>
            </v:line>
            <v:line id="_x0000_s1048" style="position:absolute" from="4680,13140" to="5400,13140">
              <v:stroke endarrow="block"/>
              <v:shadow on="t" type="double" color2="shadow add(102)" offset="-3pt,-3pt" offset2="-6pt,-6pt"/>
            </v:line>
          </v:group>
        </w:pict>
      </w:r>
    </w:p>
    <w:p w:rsidR="00576C51" w:rsidRPr="00B72645" w:rsidRDefault="00576C51" w:rsidP="00B72645">
      <w:pPr>
        <w:ind w:left="2880" w:firstLine="720"/>
        <w:rPr>
          <w:lang w:val="en-US"/>
        </w:rPr>
      </w:pPr>
    </w:p>
    <w:p w:rsidR="00576C51" w:rsidRPr="00D17DF7" w:rsidRDefault="00576C51" w:rsidP="00B72645">
      <w:pPr>
        <w:ind w:left="2880" w:firstLine="720"/>
        <w:rPr>
          <w:lang w:val="en-US"/>
        </w:rPr>
      </w:pPr>
      <w:r w:rsidRPr="00D17DF7">
        <w:rPr>
          <w:lang w:val="en-US"/>
        </w:rPr>
        <w:t>:22F:: SETR//REPU</w:t>
      </w:r>
    </w:p>
    <w:p w:rsidR="00576C51" w:rsidRPr="003F5506" w:rsidRDefault="00576C51" w:rsidP="00B72645">
      <w:pPr>
        <w:ind w:left="2880" w:firstLine="720"/>
        <w:rPr>
          <w:lang w:val="en-US"/>
        </w:rPr>
      </w:pPr>
      <w:r w:rsidRPr="003F5506">
        <w:rPr>
          <w:lang w:val="en-US"/>
        </w:rPr>
        <w:t>:22F::REPT/ECLR/</w:t>
      </w:r>
      <w:r w:rsidRPr="002137E2">
        <w:rPr>
          <w:b/>
          <w:lang w:val="en-US"/>
        </w:rPr>
        <w:t>BFIN</w:t>
      </w:r>
      <w:r w:rsidRPr="003F5506">
        <w:rPr>
          <w:lang w:val="en-US"/>
        </w:rPr>
        <w:t xml:space="preserve"> </w:t>
      </w:r>
    </w:p>
    <w:p w:rsidR="00576C51" w:rsidRPr="003F5506" w:rsidRDefault="00576C51" w:rsidP="00B72645">
      <w:pPr>
        <w:ind w:left="2880" w:firstLine="720"/>
        <w:rPr>
          <w:lang w:val="en-US"/>
        </w:rPr>
      </w:pPr>
    </w:p>
    <w:p w:rsidR="00576C51" w:rsidRDefault="00576C51">
      <w:pPr>
        <w:spacing w:line="240" w:lineRule="auto"/>
        <w:rPr>
          <w:lang w:val="en-US"/>
        </w:rPr>
      </w:pPr>
      <w:r w:rsidRPr="003F5506">
        <w:rPr>
          <w:lang w:val="en-US"/>
        </w:rPr>
        <w:br w:type="page"/>
      </w:r>
    </w:p>
    <w:p w:rsidR="00576C51" w:rsidRPr="003F5506" w:rsidRDefault="00576C51">
      <w:pPr>
        <w:spacing w:line="240" w:lineRule="auto"/>
        <w:rPr>
          <w:lang w:val="en-US"/>
        </w:rPr>
      </w:pPr>
    </w:p>
    <w:p w:rsidR="00576C51" w:rsidRDefault="00576C51" w:rsidP="00327A3B">
      <w:pPr>
        <w:jc w:val="both"/>
      </w:pPr>
      <w:r>
        <w:t>Traitement Manuel/Traitement Swift</w:t>
      </w:r>
    </w:p>
    <w:p w:rsidR="00576C51" w:rsidRDefault="00E16B1A" w:rsidP="00327A3B">
      <w:pPr>
        <w:jc w:val="both"/>
      </w:pPr>
      <w:r>
        <w:rPr>
          <w:noProof/>
          <w:lang w:eastAsia="fr-FR"/>
        </w:rPr>
        <w:drawing>
          <wp:anchor distT="0" distB="0" distL="114300" distR="114300" simplePos="0" relativeHeight="251664384" behindDoc="0" locked="0" layoutInCell="1" allowOverlap="1">
            <wp:simplePos x="0" y="0"/>
            <wp:positionH relativeFrom="column">
              <wp:posOffset>-109220</wp:posOffset>
            </wp:positionH>
            <wp:positionV relativeFrom="paragraph">
              <wp:posOffset>74930</wp:posOffset>
            </wp:positionV>
            <wp:extent cx="5962650" cy="4019550"/>
            <wp:effectExtent l="19050" t="0" r="0" b="0"/>
            <wp:wrapNone/>
            <wp:docPr id="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1"/>
                    <a:srcRect/>
                    <a:stretch>
                      <a:fillRect/>
                    </a:stretch>
                  </pic:blipFill>
                  <pic:spPr bwMode="auto">
                    <a:xfrm>
                      <a:off x="0" y="0"/>
                      <a:ext cx="5962650" cy="4019550"/>
                    </a:xfrm>
                    <a:prstGeom prst="rect">
                      <a:avLst/>
                    </a:prstGeom>
                    <a:noFill/>
                  </pic:spPr>
                </pic:pic>
              </a:graphicData>
            </a:graphic>
          </wp:anchor>
        </w:drawing>
      </w:r>
    </w:p>
    <w:p w:rsidR="00576C51" w:rsidRDefault="00576C51">
      <w:pPr>
        <w:spacing w:line="240" w:lineRule="auto"/>
      </w:pPr>
      <w:r>
        <w:br w:type="page"/>
      </w:r>
    </w:p>
    <w:p w:rsidR="00576C51" w:rsidRDefault="00E16B1A" w:rsidP="00327A3B">
      <w:pPr>
        <w:jc w:val="both"/>
      </w:pPr>
      <w:r>
        <w:rPr>
          <w:noProof/>
          <w:lang w:eastAsia="fr-FR"/>
        </w:rPr>
        <w:lastRenderedPageBreak/>
        <w:drawing>
          <wp:anchor distT="0" distB="0" distL="114300" distR="114300" simplePos="0" relativeHeight="251665408" behindDoc="0" locked="0" layoutInCell="1" allowOverlap="1">
            <wp:simplePos x="0" y="0"/>
            <wp:positionH relativeFrom="column">
              <wp:posOffset>-223520</wp:posOffset>
            </wp:positionH>
            <wp:positionV relativeFrom="paragraph">
              <wp:posOffset>-52070</wp:posOffset>
            </wp:positionV>
            <wp:extent cx="5962650" cy="4019550"/>
            <wp:effectExtent l="19050" t="0" r="0" b="0"/>
            <wp:wrapNone/>
            <wp:docPr id="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22"/>
                    <a:srcRect/>
                    <a:stretch>
                      <a:fillRect/>
                    </a:stretch>
                  </pic:blipFill>
                  <pic:spPr bwMode="auto">
                    <a:xfrm>
                      <a:off x="0" y="0"/>
                      <a:ext cx="5962650" cy="4019550"/>
                    </a:xfrm>
                    <a:prstGeom prst="rect">
                      <a:avLst/>
                    </a:prstGeom>
                    <a:noFill/>
                  </pic:spPr>
                </pic:pic>
              </a:graphicData>
            </a:graphic>
          </wp:anchor>
        </w:drawing>
      </w:r>
    </w:p>
    <w:p w:rsidR="00576C51" w:rsidRDefault="00576C51" w:rsidP="00327A3B">
      <w:pPr>
        <w:jc w:val="both"/>
      </w:pPr>
    </w:p>
    <w:p w:rsidR="00576C51" w:rsidRDefault="00E16B1A">
      <w:pPr>
        <w:spacing w:line="240" w:lineRule="auto"/>
      </w:pPr>
      <w:r>
        <w:rPr>
          <w:noProof/>
          <w:lang w:eastAsia="fr-FR"/>
        </w:rPr>
        <w:drawing>
          <wp:anchor distT="0" distB="0" distL="114300" distR="114300" simplePos="0" relativeHeight="251666432" behindDoc="0" locked="0" layoutInCell="1" allowOverlap="1">
            <wp:simplePos x="0" y="0"/>
            <wp:positionH relativeFrom="column">
              <wp:posOffset>-223520</wp:posOffset>
            </wp:positionH>
            <wp:positionV relativeFrom="paragraph">
              <wp:posOffset>3575050</wp:posOffset>
            </wp:positionV>
            <wp:extent cx="5972175" cy="4000500"/>
            <wp:effectExtent l="19050" t="0" r="0" b="0"/>
            <wp:wrapNone/>
            <wp:docPr id="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23"/>
                    <a:srcRect/>
                    <a:stretch>
                      <a:fillRect/>
                    </a:stretch>
                  </pic:blipFill>
                  <pic:spPr bwMode="auto">
                    <a:xfrm>
                      <a:off x="0" y="0"/>
                      <a:ext cx="5972175" cy="4000500"/>
                    </a:xfrm>
                    <a:prstGeom prst="rect">
                      <a:avLst/>
                    </a:prstGeom>
                    <a:noFill/>
                  </pic:spPr>
                </pic:pic>
              </a:graphicData>
            </a:graphic>
          </wp:anchor>
        </w:drawing>
      </w:r>
      <w:r w:rsidR="00576C51">
        <w:br w:type="page"/>
      </w:r>
    </w:p>
    <w:p w:rsidR="00576C51" w:rsidRDefault="00E16B1A">
      <w:pPr>
        <w:spacing w:line="240" w:lineRule="auto"/>
      </w:pPr>
      <w:r>
        <w:rPr>
          <w:noProof/>
          <w:lang w:eastAsia="fr-FR"/>
        </w:rPr>
        <w:lastRenderedPageBreak/>
        <w:drawing>
          <wp:anchor distT="0" distB="0" distL="114300" distR="114300" simplePos="0" relativeHeight="251667456" behindDoc="0" locked="0" layoutInCell="1" allowOverlap="1">
            <wp:simplePos x="0" y="0"/>
            <wp:positionH relativeFrom="column">
              <wp:posOffset>-233045</wp:posOffset>
            </wp:positionH>
            <wp:positionV relativeFrom="paragraph">
              <wp:posOffset>52705</wp:posOffset>
            </wp:positionV>
            <wp:extent cx="5972175" cy="4076700"/>
            <wp:effectExtent l="0" t="0" r="0" b="0"/>
            <wp:wrapNone/>
            <wp:docPr id="2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24"/>
                    <a:srcRect/>
                    <a:stretch>
                      <a:fillRect/>
                    </a:stretch>
                  </pic:blipFill>
                  <pic:spPr bwMode="auto">
                    <a:xfrm>
                      <a:off x="0" y="0"/>
                      <a:ext cx="5972175" cy="4076700"/>
                    </a:xfrm>
                    <a:prstGeom prst="rect">
                      <a:avLst/>
                    </a:prstGeom>
                    <a:noFill/>
                  </pic:spPr>
                </pic:pic>
              </a:graphicData>
            </a:graphic>
          </wp:anchor>
        </w:drawing>
      </w:r>
      <w:r w:rsidR="00576C51">
        <w:br w:type="page"/>
      </w:r>
    </w:p>
    <w:p w:rsidR="00576C51" w:rsidRDefault="00576C51" w:rsidP="00327A3B">
      <w:pPr>
        <w:jc w:val="both"/>
      </w:pPr>
      <w:r>
        <w:lastRenderedPageBreak/>
        <w:t>Le processus d’une IRL de pension est similaire à celui d’une IRL ferme, les données de la jambe retour sont saisies dès la création de la jambe d’initiation à savoir :</w:t>
      </w:r>
    </w:p>
    <w:p w:rsidR="00576C51" w:rsidRDefault="00576C51" w:rsidP="00327A3B">
      <w:pPr>
        <w:jc w:val="both"/>
      </w:pPr>
    </w:p>
    <w:p w:rsidR="00576C51" w:rsidRDefault="00576C51" w:rsidP="00D20058">
      <w:pPr>
        <w:pStyle w:val="Paragraphedeliste"/>
        <w:numPr>
          <w:ilvl w:val="0"/>
          <w:numId w:val="18"/>
        </w:numPr>
        <w:jc w:val="both"/>
      </w:pPr>
      <w:r>
        <w:t>La date de maturité </w:t>
      </w:r>
    </w:p>
    <w:p w:rsidR="00576C51" w:rsidRDefault="00576C51" w:rsidP="00D20058">
      <w:pPr>
        <w:pStyle w:val="Paragraphedeliste"/>
        <w:numPr>
          <w:ilvl w:val="0"/>
          <w:numId w:val="18"/>
        </w:numPr>
        <w:jc w:val="both"/>
      </w:pPr>
      <w:r>
        <w:t>Le type du taux</w:t>
      </w:r>
    </w:p>
    <w:p w:rsidR="00576C51" w:rsidRDefault="00576C51" w:rsidP="00D20058">
      <w:pPr>
        <w:pStyle w:val="Paragraphedeliste"/>
        <w:numPr>
          <w:ilvl w:val="0"/>
          <w:numId w:val="18"/>
        </w:numPr>
        <w:jc w:val="both"/>
      </w:pPr>
      <w:r>
        <w:t xml:space="preserve">La référence du contrat </w:t>
      </w:r>
      <w:r>
        <w:rPr>
          <w:b/>
          <w:bCs/>
          <w:color w:val="339966"/>
        </w:rPr>
        <w:t xml:space="preserve"> </w:t>
      </w:r>
      <w:r>
        <w:t>Le taux du contact</w:t>
      </w:r>
    </w:p>
    <w:p w:rsidR="00576C51" w:rsidRDefault="00576C51" w:rsidP="00D20058">
      <w:pPr>
        <w:pStyle w:val="Paragraphedeliste"/>
        <w:numPr>
          <w:ilvl w:val="0"/>
          <w:numId w:val="18"/>
        </w:numPr>
        <w:jc w:val="both"/>
      </w:pPr>
      <w:r>
        <w:t>Le montant de retour</w:t>
      </w:r>
    </w:p>
    <w:p w:rsidR="00576C51" w:rsidRDefault="00576C51" w:rsidP="00327A3B">
      <w:pPr>
        <w:jc w:val="both"/>
      </w:pPr>
    </w:p>
    <w:p w:rsidR="00576C51" w:rsidRDefault="00576C51" w:rsidP="00327A3B">
      <w:pPr>
        <w:jc w:val="both"/>
      </w:pPr>
      <w:r>
        <w:t>La jambe de retour est crée dès la création de la jambe d’initiation, un seul Swift est généré au dépositaire celui de la jambe d’initiation.</w:t>
      </w:r>
    </w:p>
    <w:p w:rsidR="00576C51" w:rsidRPr="00DE0DB6" w:rsidRDefault="00576C51" w:rsidP="00327A3B">
      <w:pPr>
        <w:jc w:val="both"/>
      </w:pPr>
      <w:r>
        <w:t xml:space="preserve">Le dénouement de la jambe d’initiation déclenche l’appariement de la jambe de retour et le rapprochement des notifications MT548 et de MT54Y de dénouement de la jambe de retour se fait par la référence de la </w:t>
      </w:r>
      <w:r w:rsidRPr="00DE0DB6">
        <w:t>Jambe retour.</w:t>
      </w:r>
    </w:p>
    <w:p w:rsidR="00576C51" w:rsidRDefault="00576C51" w:rsidP="00D20058">
      <w:pPr>
        <w:pStyle w:val="Style2"/>
        <w:numPr>
          <w:ilvl w:val="1"/>
          <w:numId w:val="3"/>
        </w:numPr>
        <w:jc w:val="both"/>
      </w:pPr>
      <w:bookmarkStart w:id="71" w:name="_Toc409714525"/>
      <w:r>
        <w:t>Les Transferts Cross-Border de Maroc Telecom "IAM"</w:t>
      </w:r>
      <w:bookmarkEnd w:id="71"/>
    </w:p>
    <w:p w:rsidR="00576C51" w:rsidRDefault="00576C51" w:rsidP="00327A3B">
      <w:pPr>
        <w:jc w:val="both"/>
      </w:pPr>
    </w:p>
    <w:p w:rsidR="00576C51" w:rsidRPr="00450A1F" w:rsidRDefault="00576C51" w:rsidP="00D20058">
      <w:pPr>
        <w:pStyle w:val="Style3"/>
        <w:numPr>
          <w:ilvl w:val="2"/>
          <w:numId w:val="3"/>
        </w:numPr>
        <w:jc w:val="both"/>
      </w:pPr>
      <w:bookmarkStart w:id="72" w:name="_Toc409714526"/>
      <w:r w:rsidRPr="00450A1F">
        <w:t>Description générale</w:t>
      </w:r>
      <w:bookmarkEnd w:id="72"/>
    </w:p>
    <w:p w:rsidR="00576C51" w:rsidRDefault="00576C51" w:rsidP="00327A3B">
      <w:pPr>
        <w:spacing w:before="240" w:after="240" w:line="240" w:lineRule="auto"/>
        <w:ind w:right="142"/>
        <w:jc w:val="both"/>
      </w:pPr>
      <w:r>
        <w:t xml:space="preserve">Le but de cette troisième partie est l’étude du processus de rapatriement de titres </w:t>
      </w:r>
    </w:p>
    <w:p w:rsidR="00576C51" w:rsidRDefault="00576C51" w:rsidP="00D20058">
      <w:pPr>
        <w:pStyle w:val="Paragraphedeliste"/>
        <w:numPr>
          <w:ilvl w:val="0"/>
          <w:numId w:val="23"/>
        </w:numPr>
        <w:spacing w:before="240" w:after="240" w:line="240" w:lineRule="auto"/>
        <w:ind w:right="142"/>
        <w:jc w:val="both"/>
      </w:pPr>
      <w:r>
        <w:t>déposés chez  Maroclear, avec les caractéristiques suivantes</w:t>
      </w:r>
    </w:p>
    <w:p w:rsidR="00576C51" w:rsidRDefault="00576C51" w:rsidP="00327A3B">
      <w:pPr>
        <w:spacing w:before="240" w:after="240" w:line="240" w:lineRule="auto"/>
        <w:ind w:right="142"/>
        <w:jc w:val="both"/>
      </w:pPr>
      <w:r>
        <w:t>- Titre: IAM</w:t>
      </w:r>
    </w:p>
    <w:p w:rsidR="00576C51" w:rsidRDefault="00576C51" w:rsidP="00D20058">
      <w:pPr>
        <w:pStyle w:val="Paragraphedeliste"/>
        <w:numPr>
          <w:ilvl w:val="0"/>
          <w:numId w:val="25"/>
        </w:numPr>
        <w:spacing w:before="240" w:after="240" w:line="240" w:lineRule="auto"/>
        <w:ind w:right="142"/>
        <w:jc w:val="both"/>
      </w:pPr>
      <w:r>
        <w:t>Identifiant de la valeur: ID 1</w:t>
      </w:r>
    </w:p>
    <w:p w:rsidR="00576C51" w:rsidRDefault="00576C51" w:rsidP="00D20058">
      <w:pPr>
        <w:pStyle w:val="Paragraphedeliste"/>
        <w:numPr>
          <w:ilvl w:val="0"/>
          <w:numId w:val="25"/>
        </w:numPr>
        <w:spacing w:before="240" w:after="240" w:line="240" w:lineRule="auto"/>
        <w:ind w:right="142"/>
        <w:jc w:val="both"/>
      </w:pPr>
      <w:r>
        <w:t>Code ISIN de la valeur: ISIN 1</w:t>
      </w:r>
    </w:p>
    <w:p w:rsidR="00576C51" w:rsidRDefault="00576C51" w:rsidP="00D20058">
      <w:pPr>
        <w:pStyle w:val="Paragraphedeliste"/>
        <w:numPr>
          <w:ilvl w:val="0"/>
          <w:numId w:val="25"/>
        </w:numPr>
        <w:spacing w:before="240" w:after="240" w:line="240" w:lineRule="auto"/>
        <w:ind w:right="142"/>
        <w:jc w:val="both"/>
      </w:pPr>
      <w:r>
        <w:t>Devise de la valeur: MAD</w:t>
      </w:r>
    </w:p>
    <w:p w:rsidR="00576C51" w:rsidRDefault="00576C51" w:rsidP="00D20058">
      <w:pPr>
        <w:pStyle w:val="Paragraphedeliste"/>
        <w:numPr>
          <w:ilvl w:val="0"/>
          <w:numId w:val="25"/>
        </w:numPr>
        <w:spacing w:before="240" w:after="240" w:line="240" w:lineRule="auto"/>
        <w:ind w:right="142"/>
        <w:jc w:val="both"/>
      </w:pPr>
      <w:r>
        <w:t xml:space="preserve">Place of settlement de la valeur: Maroclear </w:t>
      </w:r>
    </w:p>
    <w:p w:rsidR="00802776" w:rsidRDefault="00802776" w:rsidP="00802776">
      <w:pPr>
        <w:pStyle w:val="Paragraphedeliste"/>
        <w:spacing w:before="240" w:after="240" w:line="240" w:lineRule="auto"/>
        <w:ind w:right="142"/>
        <w:jc w:val="both"/>
      </w:pPr>
    </w:p>
    <w:p w:rsidR="00576C51" w:rsidRDefault="00576C51" w:rsidP="00D20058">
      <w:pPr>
        <w:pStyle w:val="Paragraphedeliste"/>
        <w:numPr>
          <w:ilvl w:val="0"/>
          <w:numId w:val="23"/>
        </w:numPr>
        <w:spacing w:before="240" w:after="240" w:line="240" w:lineRule="auto"/>
        <w:ind w:right="142"/>
        <w:jc w:val="both"/>
      </w:pPr>
      <w:r w:rsidRPr="00E90574">
        <w:t xml:space="preserve"> </w:t>
      </w:r>
      <w:r>
        <w:t>déposés chez  Euroclear Bank / BP2S, avec les caractéristiques suivantes</w:t>
      </w:r>
    </w:p>
    <w:p w:rsidR="00576C51" w:rsidRDefault="00576C51" w:rsidP="00E90574">
      <w:pPr>
        <w:spacing w:before="240" w:after="240" w:line="240" w:lineRule="auto"/>
        <w:ind w:right="142"/>
        <w:jc w:val="both"/>
      </w:pPr>
      <w:r>
        <w:t>- Titre: IAM</w:t>
      </w:r>
    </w:p>
    <w:p w:rsidR="00576C51" w:rsidRDefault="00576C51" w:rsidP="00D20058">
      <w:pPr>
        <w:pStyle w:val="Paragraphedeliste"/>
        <w:numPr>
          <w:ilvl w:val="0"/>
          <w:numId w:val="26"/>
        </w:numPr>
        <w:spacing w:before="240" w:after="240" w:line="240" w:lineRule="auto"/>
        <w:ind w:right="142"/>
        <w:jc w:val="both"/>
      </w:pPr>
      <w:r>
        <w:t>Identifiant de la valeur: ID 2</w:t>
      </w:r>
    </w:p>
    <w:p w:rsidR="00576C51" w:rsidRDefault="00576C51" w:rsidP="00D20058">
      <w:pPr>
        <w:pStyle w:val="Paragraphedeliste"/>
        <w:numPr>
          <w:ilvl w:val="0"/>
          <w:numId w:val="26"/>
        </w:numPr>
        <w:spacing w:before="240" w:after="240" w:line="240" w:lineRule="auto"/>
        <w:ind w:right="142"/>
        <w:jc w:val="both"/>
      </w:pPr>
      <w:r>
        <w:t>Code ISIN de la valeur: ISIN 1</w:t>
      </w:r>
    </w:p>
    <w:p w:rsidR="00576C51" w:rsidRDefault="00576C51" w:rsidP="00D20058">
      <w:pPr>
        <w:pStyle w:val="Paragraphedeliste"/>
        <w:numPr>
          <w:ilvl w:val="0"/>
          <w:numId w:val="26"/>
        </w:numPr>
        <w:spacing w:before="240" w:after="240" w:line="240" w:lineRule="auto"/>
        <w:ind w:right="142"/>
        <w:jc w:val="both"/>
      </w:pPr>
      <w:r>
        <w:t>Devise de la valeur: EUR</w:t>
      </w:r>
    </w:p>
    <w:p w:rsidR="00576C51" w:rsidRDefault="00576C51" w:rsidP="00D20058">
      <w:pPr>
        <w:pStyle w:val="Paragraphedeliste"/>
        <w:numPr>
          <w:ilvl w:val="0"/>
          <w:numId w:val="26"/>
        </w:numPr>
        <w:spacing w:before="240" w:after="240" w:line="240" w:lineRule="auto"/>
        <w:ind w:right="142"/>
        <w:jc w:val="both"/>
      </w:pPr>
      <w:r>
        <w:t xml:space="preserve">Place of settlement de la valeur: Euroclear France </w:t>
      </w:r>
    </w:p>
    <w:p w:rsidR="00576C51" w:rsidRPr="00450A1F" w:rsidRDefault="00576C51" w:rsidP="00327A3B">
      <w:pPr>
        <w:spacing w:before="240" w:after="240" w:line="240" w:lineRule="auto"/>
        <w:ind w:right="142"/>
        <w:jc w:val="both"/>
      </w:pPr>
    </w:p>
    <w:p w:rsidR="00576C51" w:rsidRPr="00450A1F" w:rsidRDefault="00576C51" w:rsidP="00D20058">
      <w:pPr>
        <w:pStyle w:val="Style3"/>
        <w:numPr>
          <w:ilvl w:val="2"/>
          <w:numId w:val="3"/>
        </w:numPr>
        <w:jc w:val="both"/>
      </w:pPr>
      <w:bookmarkStart w:id="73" w:name="_Toc409714527"/>
      <w:r w:rsidRPr="00450A1F">
        <w:t>Description détaillée</w:t>
      </w:r>
      <w:bookmarkEnd w:id="73"/>
    </w:p>
    <w:p w:rsidR="00576C51" w:rsidRDefault="00576C51" w:rsidP="00327A3B">
      <w:pPr>
        <w:jc w:val="both"/>
      </w:pPr>
    </w:p>
    <w:p w:rsidR="00576C51" w:rsidRDefault="00576C51" w:rsidP="00327A3B">
      <w:pPr>
        <w:jc w:val="both"/>
      </w:pPr>
      <w:r>
        <w:t>La place de dénouement Euroclear France (EOCF) est éligible aux dépositaires Euroclear Bank (EOCB) et BP2S.</w:t>
      </w:r>
    </w:p>
    <w:p w:rsidR="00576C51" w:rsidRDefault="00576C51" w:rsidP="00327A3B">
      <w:pPr>
        <w:jc w:val="both"/>
      </w:pPr>
      <w:r>
        <w:t>Cette règle d'éligibilité est déduite par client (clientèle ou compte propre) et par type de valeur.</w:t>
      </w:r>
    </w:p>
    <w:p w:rsidR="00576C51" w:rsidRDefault="00576C51" w:rsidP="00FE1EA0">
      <w:pPr>
        <w:jc w:val="both"/>
      </w:pPr>
      <w:r>
        <w:t>L’éligibilité suit la même règle que la SLA d’éligibilité du dépositaire</w:t>
      </w:r>
      <w:r w:rsidR="002405B8">
        <w:t xml:space="preserve"> (se référer à la liste des dépositaires éligibles du marché étranger) </w:t>
      </w:r>
    </w:p>
    <w:p w:rsidR="00576C51" w:rsidRDefault="00576C51" w:rsidP="00327A3B">
      <w:pPr>
        <w:jc w:val="both"/>
      </w:pPr>
      <w:r>
        <w:lastRenderedPageBreak/>
        <w:t xml:space="preserve">Le Cross Border est un transfert initié par le client (donc IRL) entre Maroclear et Euroclear Bank (dans le deux sens) ou Maroclear et BP2S (dans les deux sens) </w:t>
      </w:r>
    </w:p>
    <w:p w:rsidR="00576C51" w:rsidRDefault="00576C51" w:rsidP="00327A3B">
      <w:pPr>
        <w:jc w:val="both"/>
      </w:pPr>
    </w:p>
    <w:p w:rsidR="00576C51" w:rsidRDefault="00576C51" w:rsidP="00327A3B">
      <w:pPr>
        <w:jc w:val="both"/>
      </w:pPr>
      <w:r>
        <w:t>Un client instruit une vente sur sa position IAM chez Euroclear Bank ou BP2S. Pour ce faire,</w:t>
      </w:r>
    </w:p>
    <w:p w:rsidR="00576C51" w:rsidRDefault="00576C51" w:rsidP="00327A3B">
      <w:pPr>
        <w:jc w:val="both"/>
      </w:pPr>
      <w:r>
        <w:t>1- Transférer la position du client de chez Maroclear vers BP2S</w:t>
      </w:r>
    </w:p>
    <w:p w:rsidR="00576C51" w:rsidRDefault="00576C51" w:rsidP="00327A3B">
      <w:pPr>
        <w:jc w:val="both"/>
      </w:pPr>
      <w:r>
        <w:t>2- Vendre chez BP2S</w:t>
      </w:r>
    </w:p>
    <w:p w:rsidR="00576C51" w:rsidRDefault="00576C51" w:rsidP="00327A3B">
      <w:pPr>
        <w:jc w:val="both"/>
      </w:pPr>
    </w:p>
    <w:p w:rsidR="00576C51" w:rsidRPr="00DE0DB6" w:rsidRDefault="00576C51" w:rsidP="00327A3B">
      <w:pPr>
        <w:jc w:val="both"/>
        <w:rPr>
          <w:b/>
          <w:i/>
          <w:u w:val="single"/>
        </w:rPr>
      </w:pPr>
      <w:r w:rsidRPr="00DE0DB6">
        <w:rPr>
          <w:b/>
          <w:i/>
          <w:u w:val="single"/>
        </w:rPr>
        <w:t>Schéma 1: Schéma du marché étranger</w:t>
      </w:r>
    </w:p>
    <w:p w:rsidR="00DE0DB6" w:rsidRDefault="00DE0DB6" w:rsidP="00327A3B">
      <w:pPr>
        <w:jc w:val="both"/>
      </w:pPr>
    </w:p>
    <w:p w:rsidR="00DE0DB6" w:rsidRDefault="00576C51" w:rsidP="00327A3B">
      <w:pPr>
        <w:jc w:val="both"/>
      </w:pPr>
      <w:r>
        <w:t xml:space="preserve">Description: </w:t>
      </w:r>
    </w:p>
    <w:p w:rsidR="00DE0DB6" w:rsidRDefault="00DE0DB6" w:rsidP="00327A3B">
      <w:pPr>
        <w:jc w:val="both"/>
      </w:pPr>
    </w:p>
    <w:p w:rsidR="00576C51" w:rsidRDefault="00576C51" w:rsidP="00327A3B">
      <w:pPr>
        <w:jc w:val="both"/>
      </w:pPr>
      <w:r>
        <w:t>Un client qui détient une position IAM chez Euroclear Bank ou BP2S et qu'il veut rapatrier chez Maroclear.</w:t>
      </w:r>
    </w:p>
    <w:p w:rsidR="00576C51" w:rsidRDefault="00576C51" w:rsidP="00327A3B">
      <w:pPr>
        <w:jc w:val="both"/>
      </w:pPr>
      <w:r>
        <w:t>Le processus sera traité par deux opérations distinctes:</w:t>
      </w:r>
    </w:p>
    <w:p w:rsidR="00DE0DB6" w:rsidRDefault="00DE0DB6" w:rsidP="00327A3B">
      <w:pPr>
        <w:jc w:val="both"/>
      </w:pPr>
    </w:p>
    <w:p w:rsidR="00576C51" w:rsidRDefault="00576C51" w:rsidP="00327A3B">
      <w:pPr>
        <w:jc w:val="both"/>
      </w:pPr>
      <w:r w:rsidRPr="00DE0DB6">
        <w:rPr>
          <w:b/>
          <w:i/>
          <w:u w:val="single"/>
        </w:rPr>
        <w:t>Opération 1</w:t>
      </w:r>
      <w:r>
        <w:t>: IRL (LCP à montant nul) à Euroclear Bank pour livrer les titres à Maroclear</w:t>
      </w:r>
    </w:p>
    <w:p w:rsidR="00576C51" w:rsidRPr="00576C51" w:rsidRDefault="00333AC8" w:rsidP="00327A3B">
      <w:pPr>
        <w:jc w:val="both"/>
      </w:pPr>
      <w:r w:rsidRPr="00333AC8">
        <w:t>- Dépositaire éligible: Euroclear Bank</w:t>
      </w:r>
      <w:r w:rsidR="00576C51">
        <w:t xml:space="preserve"> (ou BP2S)</w:t>
      </w:r>
    </w:p>
    <w:p w:rsidR="00576C51" w:rsidRPr="00576C51" w:rsidRDefault="00333AC8" w:rsidP="00327A3B">
      <w:pPr>
        <w:jc w:val="both"/>
      </w:pPr>
      <w:r w:rsidRPr="00333AC8">
        <w:t>- Place of settlement: Maroclear</w:t>
      </w:r>
    </w:p>
    <w:p w:rsidR="00576C51" w:rsidRDefault="00333AC8" w:rsidP="00327A3B">
      <w:pPr>
        <w:jc w:val="both"/>
      </w:pPr>
      <w:r w:rsidRPr="00333AC8">
        <w:t xml:space="preserve"> </w:t>
      </w:r>
      <w:r w:rsidR="00576C51">
        <w:t>-</w:t>
      </w:r>
      <w:r w:rsidR="00576C51" w:rsidRPr="00B34C79">
        <w:t xml:space="preserve">REAG: Le compte de Maroclear chez Euroclear France </w:t>
      </w:r>
    </w:p>
    <w:p w:rsidR="00576C51" w:rsidRDefault="00576C51" w:rsidP="00327A3B">
      <w:pPr>
        <w:jc w:val="both"/>
      </w:pPr>
      <w:r>
        <w:t>- BUYR: AWB</w:t>
      </w:r>
    </w:p>
    <w:p w:rsidR="00576C51" w:rsidRPr="00B34C79" w:rsidRDefault="00576C51" w:rsidP="00327A3B">
      <w:pPr>
        <w:jc w:val="both"/>
      </w:pPr>
    </w:p>
    <w:p w:rsidR="00576C51" w:rsidRDefault="00576C51" w:rsidP="00327A3B">
      <w:pPr>
        <w:jc w:val="both"/>
      </w:pPr>
      <w:r w:rsidRPr="00DE0DB6">
        <w:rPr>
          <w:b/>
          <w:i/>
          <w:u w:val="single"/>
        </w:rPr>
        <w:t>Opération 2</w:t>
      </w:r>
      <w:r>
        <w:t>: Réception des titres de chez Maroclear</w:t>
      </w:r>
    </w:p>
    <w:p w:rsidR="00576C51" w:rsidRDefault="00576C51" w:rsidP="00327A3B">
      <w:pPr>
        <w:jc w:val="both"/>
      </w:pPr>
      <w:r>
        <w:t xml:space="preserve">Selon le processus standard du marché local de réception des titres via Maroclear </w:t>
      </w:r>
    </w:p>
    <w:p w:rsidR="00576C51" w:rsidRDefault="00576C51" w:rsidP="00327A3B">
      <w:pPr>
        <w:jc w:val="both"/>
      </w:pPr>
    </w:p>
    <w:p w:rsidR="00576C51" w:rsidRDefault="009F799F" w:rsidP="00DE0DB6">
      <w:pPr>
        <w:jc w:val="center"/>
      </w:pPr>
      <w:r>
        <w:rPr>
          <w:noProof/>
          <w:lang w:eastAsia="fr-FR"/>
        </w:rPr>
        <w:drawing>
          <wp:inline distT="0" distB="0" distL="0" distR="0">
            <wp:extent cx="4572000" cy="3429000"/>
            <wp:effectExtent l="1905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srcRect/>
                    <a:stretch>
                      <a:fillRect/>
                    </a:stretch>
                  </pic:blipFill>
                  <pic:spPr bwMode="auto">
                    <a:xfrm>
                      <a:off x="0" y="0"/>
                      <a:ext cx="4572000" cy="3429000"/>
                    </a:xfrm>
                    <a:prstGeom prst="rect">
                      <a:avLst/>
                    </a:prstGeom>
                    <a:noFill/>
                    <a:ln w="9525">
                      <a:noFill/>
                      <a:miter lim="800000"/>
                      <a:headEnd/>
                      <a:tailEnd/>
                    </a:ln>
                  </pic:spPr>
                </pic:pic>
              </a:graphicData>
            </a:graphic>
          </wp:inline>
        </w:drawing>
      </w:r>
    </w:p>
    <w:p w:rsidR="00576C51" w:rsidRDefault="00576C51" w:rsidP="00327A3B">
      <w:pPr>
        <w:jc w:val="both"/>
      </w:pPr>
    </w:p>
    <w:p w:rsidR="00DE0DB6" w:rsidRDefault="00DE0DB6">
      <w:pPr>
        <w:spacing w:line="240" w:lineRule="auto"/>
        <w:rPr>
          <w:b/>
          <w:i/>
          <w:u w:val="single"/>
        </w:rPr>
      </w:pPr>
      <w:r>
        <w:rPr>
          <w:b/>
          <w:i/>
          <w:u w:val="single"/>
        </w:rPr>
        <w:br w:type="page"/>
      </w:r>
    </w:p>
    <w:p w:rsidR="00576C51" w:rsidRPr="00DE0DB6" w:rsidRDefault="00576C51" w:rsidP="00321BB1">
      <w:pPr>
        <w:jc w:val="both"/>
        <w:rPr>
          <w:b/>
          <w:i/>
          <w:u w:val="single"/>
        </w:rPr>
      </w:pPr>
      <w:r w:rsidRPr="00DE0DB6">
        <w:rPr>
          <w:b/>
          <w:i/>
          <w:u w:val="single"/>
        </w:rPr>
        <w:lastRenderedPageBreak/>
        <w:t>Schéma 2: Schéma du marché local</w:t>
      </w:r>
    </w:p>
    <w:p w:rsidR="00DE0DB6" w:rsidRDefault="00DE0DB6" w:rsidP="00321BB1">
      <w:pPr>
        <w:jc w:val="both"/>
      </w:pPr>
    </w:p>
    <w:p w:rsidR="00DE0DB6" w:rsidRDefault="00576C51" w:rsidP="00321BB1">
      <w:pPr>
        <w:jc w:val="both"/>
      </w:pPr>
      <w:r>
        <w:t xml:space="preserve">Description: </w:t>
      </w:r>
    </w:p>
    <w:p w:rsidR="00DE0DB6" w:rsidRDefault="00DE0DB6" w:rsidP="00321BB1">
      <w:pPr>
        <w:jc w:val="both"/>
      </w:pPr>
    </w:p>
    <w:p w:rsidR="00576C51" w:rsidRDefault="00576C51" w:rsidP="00321BB1">
      <w:pPr>
        <w:jc w:val="both"/>
      </w:pPr>
      <w:r>
        <w:t>Un client qui détient une position IAM chez Maroclear et qu'il veut transférer chez Euroclear Bank ou BP2S.</w:t>
      </w:r>
    </w:p>
    <w:p w:rsidR="00576C51" w:rsidRDefault="00576C51" w:rsidP="00327A3B">
      <w:pPr>
        <w:jc w:val="both"/>
      </w:pPr>
    </w:p>
    <w:p w:rsidR="00576C51" w:rsidRDefault="00576C51" w:rsidP="005C2547">
      <w:pPr>
        <w:jc w:val="both"/>
      </w:pPr>
      <w:r>
        <w:t>Le processus sera traité par deux opérations distinctes:</w:t>
      </w:r>
    </w:p>
    <w:p w:rsidR="00DE0DB6" w:rsidRDefault="00DE0DB6" w:rsidP="005C2547">
      <w:pPr>
        <w:jc w:val="both"/>
      </w:pPr>
    </w:p>
    <w:p w:rsidR="00576C51" w:rsidRDefault="00576C51" w:rsidP="005C2547">
      <w:pPr>
        <w:jc w:val="both"/>
      </w:pPr>
      <w:r w:rsidRPr="00DE0DB6">
        <w:rPr>
          <w:b/>
          <w:i/>
          <w:u w:val="single"/>
        </w:rPr>
        <w:t>Opération 1</w:t>
      </w:r>
      <w:r>
        <w:t>: AWB ordonne Maroclear via Fax, la livraison des titres à Euroclear Bank / BP2S via Euroclear France</w:t>
      </w:r>
    </w:p>
    <w:p w:rsidR="00576C51" w:rsidRDefault="00576C51" w:rsidP="005C2547">
      <w:pPr>
        <w:jc w:val="both"/>
      </w:pPr>
      <w:r>
        <w:t>Cette opération sera traité manuellement dans Megara, de bout en bout .</w:t>
      </w:r>
    </w:p>
    <w:p w:rsidR="00576C51" w:rsidRDefault="00576C51" w:rsidP="005C2547">
      <w:pPr>
        <w:jc w:val="both"/>
      </w:pPr>
    </w:p>
    <w:p w:rsidR="00576C51" w:rsidRDefault="00576C51" w:rsidP="005C2547">
      <w:pPr>
        <w:jc w:val="both"/>
      </w:pPr>
      <w:r w:rsidRPr="00DE0DB6">
        <w:rPr>
          <w:b/>
          <w:i/>
          <w:u w:val="single"/>
        </w:rPr>
        <w:t>Opération 2</w:t>
      </w:r>
      <w:r>
        <w:t>: IRL (LCP à montant nul) à Euroclear Bank pour recevoir les titres de Maroclear via Euroclear France</w:t>
      </w:r>
    </w:p>
    <w:p w:rsidR="00576C51" w:rsidRPr="00D17DF7" w:rsidRDefault="00576C51" w:rsidP="005C2547">
      <w:pPr>
        <w:jc w:val="both"/>
      </w:pPr>
      <w:r w:rsidRPr="00D17DF7">
        <w:t>- Dépositaire éligible: Euroclear Bank</w:t>
      </w:r>
      <w:r>
        <w:t xml:space="preserve"> </w:t>
      </w:r>
    </w:p>
    <w:p w:rsidR="00576C51" w:rsidRPr="005C2547" w:rsidRDefault="00576C51" w:rsidP="005C2547">
      <w:pPr>
        <w:jc w:val="both"/>
      </w:pPr>
      <w:r w:rsidRPr="005C2547">
        <w:t>- Place of settlement: Euroclear France</w:t>
      </w:r>
    </w:p>
    <w:p w:rsidR="00576C51" w:rsidRDefault="00576C51" w:rsidP="005C2547">
      <w:pPr>
        <w:jc w:val="both"/>
      </w:pPr>
      <w:r w:rsidRPr="005C2547">
        <w:t xml:space="preserve"> </w:t>
      </w:r>
      <w:r>
        <w:t>-D</w:t>
      </w:r>
      <w:r w:rsidRPr="00B34C79">
        <w:t xml:space="preserve">EAG: Le compte de Maroclear chez Euroclear France </w:t>
      </w:r>
    </w:p>
    <w:p w:rsidR="00576C51" w:rsidRDefault="00576C51" w:rsidP="005C2547">
      <w:pPr>
        <w:jc w:val="both"/>
      </w:pPr>
      <w:r>
        <w:t>- SELR: AWB</w:t>
      </w:r>
    </w:p>
    <w:p w:rsidR="00576C51" w:rsidRDefault="00576C51" w:rsidP="00AB544F">
      <w:pPr>
        <w:jc w:val="both"/>
        <w:rPr>
          <w:b/>
          <w:bCs/>
          <w:color w:val="339966"/>
          <w:u w:val="single"/>
        </w:rPr>
      </w:pPr>
    </w:p>
    <w:p w:rsidR="00576C51" w:rsidRPr="00DE0DB6" w:rsidRDefault="00333AC8" w:rsidP="005C2547">
      <w:pPr>
        <w:jc w:val="both"/>
        <w:rPr>
          <w:bCs/>
        </w:rPr>
      </w:pPr>
      <w:r w:rsidRPr="00DE0DB6">
        <w:rPr>
          <w:bCs/>
        </w:rPr>
        <w:t>Euroclear Bank envoie le MT 544 à la réception des titres sans qu</w:t>
      </w:r>
      <w:r w:rsidR="00576C51" w:rsidRPr="00DE0DB6">
        <w:rPr>
          <w:bCs/>
        </w:rPr>
        <w:t>’</w:t>
      </w:r>
      <w:r w:rsidRPr="00DE0DB6">
        <w:rPr>
          <w:bCs/>
        </w:rPr>
        <w:t>AWB n</w:t>
      </w:r>
      <w:r w:rsidR="00576C51" w:rsidRPr="00DE0DB6">
        <w:rPr>
          <w:bCs/>
        </w:rPr>
        <w:t>’</w:t>
      </w:r>
      <w:r w:rsidRPr="00DE0DB6">
        <w:rPr>
          <w:bCs/>
        </w:rPr>
        <w:t>envoie de MT 540.</w:t>
      </w:r>
    </w:p>
    <w:p w:rsidR="00576C51" w:rsidRPr="00DE0DB6" w:rsidRDefault="00333AC8" w:rsidP="00FE1EA0">
      <w:pPr>
        <w:jc w:val="both"/>
        <w:rPr>
          <w:bCs/>
        </w:rPr>
      </w:pPr>
      <w:r w:rsidRPr="00DE0DB6">
        <w:rPr>
          <w:bCs/>
        </w:rPr>
        <w:t>BP2S  reporte la réception des titres uniquement via MT 536</w:t>
      </w:r>
      <w:r w:rsidR="00760888" w:rsidRPr="00DE0DB6">
        <w:rPr>
          <w:bCs/>
        </w:rPr>
        <w:t xml:space="preserve"> au lieu de MT544</w:t>
      </w:r>
      <w:r w:rsidRPr="00DE0DB6">
        <w:rPr>
          <w:bCs/>
        </w:rPr>
        <w:t xml:space="preserve"> sans qu</w:t>
      </w:r>
      <w:r w:rsidR="00576C51" w:rsidRPr="00DE0DB6">
        <w:rPr>
          <w:bCs/>
        </w:rPr>
        <w:t>’</w:t>
      </w:r>
      <w:r w:rsidRPr="00DE0DB6">
        <w:rPr>
          <w:bCs/>
        </w:rPr>
        <w:t>AWB n</w:t>
      </w:r>
      <w:r w:rsidR="00576C51" w:rsidRPr="00DE0DB6">
        <w:rPr>
          <w:bCs/>
        </w:rPr>
        <w:t>’</w:t>
      </w:r>
      <w:r w:rsidRPr="00DE0DB6">
        <w:rPr>
          <w:bCs/>
        </w:rPr>
        <w:t>envoie de MT 540.</w:t>
      </w:r>
    </w:p>
    <w:p w:rsidR="00760888" w:rsidRPr="00DE0DB6" w:rsidRDefault="00760888" w:rsidP="00FE1EA0">
      <w:pPr>
        <w:jc w:val="both"/>
        <w:rPr>
          <w:bCs/>
        </w:rPr>
      </w:pPr>
      <w:r w:rsidRPr="00DE0DB6">
        <w:rPr>
          <w:bCs/>
        </w:rPr>
        <w:t xml:space="preserve">Le dénouement sera alors procédé manuellement. </w:t>
      </w:r>
    </w:p>
    <w:p w:rsidR="00760888" w:rsidRPr="00DE0DB6" w:rsidRDefault="00760888" w:rsidP="00FE1EA0">
      <w:pPr>
        <w:jc w:val="both"/>
        <w:rPr>
          <w:bCs/>
        </w:rPr>
      </w:pPr>
      <w:r w:rsidRPr="00DE0DB6">
        <w:rPr>
          <w:bCs/>
        </w:rPr>
        <w:t>Attention: L'IRL en question doit permettre de lui porter une link ref marché qui sera celle reçu au niveau du MT536 afin de permettre la réconciliation via MT536.</w:t>
      </w:r>
    </w:p>
    <w:p w:rsidR="00576C51" w:rsidRDefault="00576C51" w:rsidP="005C2547">
      <w:pPr>
        <w:jc w:val="both"/>
      </w:pPr>
    </w:p>
    <w:p w:rsidR="00576C51" w:rsidRDefault="009F799F" w:rsidP="00DE0DB6">
      <w:pPr>
        <w:jc w:val="center"/>
      </w:pPr>
      <w:r>
        <w:rPr>
          <w:noProof/>
          <w:lang w:eastAsia="fr-FR"/>
        </w:rPr>
        <w:drawing>
          <wp:inline distT="0" distB="0" distL="0" distR="0">
            <wp:extent cx="4572000" cy="3429000"/>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srcRect/>
                    <a:stretch>
                      <a:fillRect/>
                    </a:stretch>
                  </pic:blipFill>
                  <pic:spPr bwMode="auto">
                    <a:xfrm>
                      <a:off x="0" y="0"/>
                      <a:ext cx="4572000" cy="3429000"/>
                    </a:xfrm>
                    <a:prstGeom prst="rect">
                      <a:avLst/>
                    </a:prstGeom>
                    <a:noFill/>
                    <a:ln w="9525">
                      <a:noFill/>
                      <a:miter lim="800000"/>
                      <a:headEnd/>
                      <a:tailEnd/>
                    </a:ln>
                  </pic:spPr>
                </pic:pic>
              </a:graphicData>
            </a:graphic>
          </wp:inline>
        </w:drawing>
      </w:r>
    </w:p>
    <w:p w:rsidR="00576C51" w:rsidRDefault="00576C51" w:rsidP="00327A3B">
      <w:pPr>
        <w:jc w:val="both"/>
      </w:pPr>
    </w:p>
    <w:p w:rsidR="00576C51" w:rsidRPr="00576C51" w:rsidRDefault="00333AC8" w:rsidP="00D20058">
      <w:pPr>
        <w:pStyle w:val="Style2"/>
        <w:numPr>
          <w:ilvl w:val="1"/>
          <w:numId w:val="3"/>
        </w:numPr>
        <w:jc w:val="both"/>
        <w:rPr>
          <w:lang w:val="en-US"/>
        </w:rPr>
      </w:pPr>
      <w:bookmarkStart w:id="74" w:name="_Toc409714528"/>
      <w:r w:rsidRPr="00333AC8">
        <w:rPr>
          <w:lang w:val="en-US"/>
        </w:rPr>
        <w:t>Transfert transferts OPCVM via FundSettle</w:t>
      </w:r>
      <w:bookmarkEnd w:id="74"/>
      <w:r w:rsidR="00576C51">
        <w:rPr>
          <w:lang w:val="en-US"/>
        </w:rPr>
        <w:t xml:space="preserve"> </w:t>
      </w:r>
    </w:p>
    <w:p w:rsidR="00576C51" w:rsidRPr="00450A1F" w:rsidRDefault="00576C51" w:rsidP="00D20058">
      <w:pPr>
        <w:pStyle w:val="Style3"/>
        <w:numPr>
          <w:ilvl w:val="2"/>
          <w:numId w:val="3"/>
        </w:numPr>
        <w:jc w:val="both"/>
      </w:pPr>
      <w:bookmarkStart w:id="75" w:name="_Toc409714529"/>
      <w:r w:rsidRPr="00450A1F">
        <w:t>Description générale</w:t>
      </w:r>
      <w:bookmarkEnd w:id="75"/>
    </w:p>
    <w:p w:rsidR="00576C51" w:rsidRPr="00450A1F" w:rsidRDefault="00576C51" w:rsidP="00EC47B4">
      <w:pPr>
        <w:spacing w:before="240" w:after="240" w:line="240" w:lineRule="auto"/>
        <w:ind w:right="142"/>
        <w:jc w:val="both"/>
      </w:pPr>
      <w:r>
        <w:t>Le but de cette quatrième partie est l’étude du transfert OPCVM via FundSettle.</w:t>
      </w:r>
    </w:p>
    <w:p w:rsidR="00576C51" w:rsidRDefault="00576C51" w:rsidP="00D20058">
      <w:pPr>
        <w:pStyle w:val="Style3"/>
        <w:numPr>
          <w:ilvl w:val="2"/>
          <w:numId w:val="3"/>
        </w:numPr>
        <w:jc w:val="both"/>
      </w:pPr>
      <w:bookmarkStart w:id="76" w:name="_Toc409714530"/>
      <w:r w:rsidRPr="00450A1F">
        <w:t>Description détaillée</w:t>
      </w:r>
      <w:bookmarkEnd w:id="76"/>
    </w:p>
    <w:p w:rsidR="00DE0DB6" w:rsidRDefault="00DE0DB6" w:rsidP="00327A3B">
      <w:pPr>
        <w:jc w:val="both"/>
        <w:rPr>
          <w:rFonts w:cs="Times New Roman"/>
          <w:b/>
          <w:bCs/>
          <w:color w:val="000000"/>
          <w:sz w:val="26"/>
          <w:szCs w:val="26"/>
        </w:rPr>
      </w:pPr>
    </w:p>
    <w:p w:rsidR="00576C51" w:rsidRPr="00DE0DB6" w:rsidRDefault="00576C51" w:rsidP="00D20058">
      <w:pPr>
        <w:pStyle w:val="Paragraphedeliste"/>
        <w:numPr>
          <w:ilvl w:val="0"/>
          <w:numId w:val="28"/>
        </w:numPr>
        <w:jc w:val="both"/>
        <w:rPr>
          <w:rFonts w:cs="Times New Roman"/>
          <w:b/>
          <w:bCs/>
          <w:color w:val="000000"/>
          <w:sz w:val="26"/>
          <w:szCs w:val="26"/>
        </w:rPr>
      </w:pPr>
      <w:r w:rsidRPr="00DE0DB6">
        <w:rPr>
          <w:rFonts w:cs="Times New Roman"/>
          <w:b/>
          <w:bCs/>
          <w:i/>
          <w:color w:val="000000"/>
          <w:sz w:val="26"/>
          <w:szCs w:val="26"/>
          <w:u w:val="single"/>
        </w:rPr>
        <w:t>Problématique 1</w:t>
      </w:r>
      <w:r w:rsidRPr="00DE0DB6">
        <w:rPr>
          <w:rFonts w:cs="Times New Roman"/>
          <w:b/>
          <w:bCs/>
          <w:color w:val="000000"/>
          <w:sz w:val="26"/>
          <w:szCs w:val="26"/>
        </w:rPr>
        <w:t xml:space="preserve">: Déversement du FundSettle sur le Règlement/Livraison </w:t>
      </w:r>
    </w:p>
    <w:p w:rsidR="00576C51" w:rsidRDefault="00576C51" w:rsidP="00AB544F">
      <w:pPr>
        <w:jc w:val="both"/>
      </w:pPr>
      <w:r w:rsidRPr="001A0ECC">
        <w:t>L</w:t>
      </w:r>
      <w:r>
        <w:t xml:space="preserve">e FundSettle sera traité manuellement et de bout en bout dans Megara en tant qu'ordre Directs </w:t>
      </w:r>
    </w:p>
    <w:p w:rsidR="00576C51" w:rsidRDefault="00576C51" w:rsidP="00327A3B">
      <w:pPr>
        <w:jc w:val="both"/>
      </w:pPr>
      <w:r>
        <w:t>1-Saisie manuelle d'IRL client</w:t>
      </w:r>
    </w:p>
    <w:p w:rsidR="00576C51" w:rsidRDefault="00576C51" w:rsidP="00327A3B">
      <w:pPr>
        <w:jc w:val="both"/>
      </w:pPr>
      <w:r>
        <w:t>2- Appariement manuel</w:t>
      </w:r>
    </w:p>
    <w:p w:rsidR="00576C51" w:rsidRDefault="00576C51" w:rsidP="00327A3B">
      <w:pPr>
        <w:jc w:val="both"/>
      </w:pPr>
      <w:r>
        <w:t xml:space="preserve">3- Dénouement manuel </w:t>
      </w:r>
    </w:p>
    <w:p w:rsidR="00576C51" w:rsidRDefault="00576C51" w:rsidP="00AB544F">
      <w:pPr>
        <w:jc w:val="both"/>
      </w:pPr>
      <w:r>
        <w:t xml:space="preserve"> </w:t>
      </w:r>
      <w:r w:rsidR="00465FCB">
        <w:t xml:space="preserve">Tout le traitement est sans </w:t>
      </w:r>
      <w:r>
        <w:t>communication avec le marché</w:t>
      </w:r>
    </w:p>
    <w:p w:rsidR="00576C51" w:rsidRDefault="00576C51" w:rsidP="00327A3B">
      <w:pPr>
        <w:jc w:val="both"/>
      </w:pPr>
    </w:p>
    <w:p w:rsidR="00576C51" w:rsidRPr="00DE0DB6" w:rsidRDefault="00576C51" w:rsidP="00D20058">
      <w:pPr>
        <w:pStyle w:val="Paragraphedeliste"/>
        <w:numPr>
          <w:ilvl w:val="0"/>
          <w:numId w:val="28"/>
        </w:numPr>
        <w:jc w:val="both"/>
        <w:rPr>
          <w:rFonts w:cs="Times New Roman"/>
          <w:b/>
          <w:bCs/>
          <w:color w:val="000000"/>
          <w:sz w:val="26"/>
          <w:szCs w:val="26"/>
        </w:rPr>
      </w:pPr>
      <w:r w:rsidRPr="00DE0DB6">
        <w:rPr>
          <w:rFonts w:cs="Times New Roman"/>
          <w:b/>
          <w:bCs/>
          <w:i/>
          <w:color w:val="000000"/>
          <w:sz w:val="26"/>
          <w:szCs w:val="26"/>
          <w:u w:val="single"/>
        </w:rPr>
        <w:t>Problématique 2</w:t>
      </w:r>
      <w:r w:rsidRPr="00DE0DB6">
        <w:rPr>
          <w:rFonts w:cs="Times New Roman"/>
          <w:b/>
          <w:bCs/>
          <w:color w:val="000000"/>
          <w:sz w:val="26"/>
          <w:szCs w:val="26"/>
        </w:rPr>
        <w:t>: Transfert d'une position sur le Nostro FundSettle vers un Nostro Euroclear Bank</w:t>
      </w:r>
    </w:p>
    <w:p w:rsidR="00576C51" w:rsidRPr="001A0ECC" w:rsidRDefault="00576C51" w:rsidP="00327A3B">
      <w:pPr>
        <w:jc w:val="both"/>
      </w:pPr>
      <w:r>
        <w:t>L</w:t>
      </w:r>
      <w:r w:rsidRPr="001A0ECC">
        <w:t>e transfert est initié par le client.</w:t>
      </w:r>
    </w:p>
    <w:p w:rsidR="00576C51" w:rsidRDefault="00576C51" w:rsidP="00327A3B">
      <w:pPr>
        <w:jc w:val="both"/>
      </w:pPr>
      <w:r>
        <w:t xml:space="preserve">Le processus sera deroulé sur le terminal FundSEttle et reconduit dans Megara manuellement via la saisie de deux IRL (not linked) DF et RF et sans communication avec le marché </w:t>
      </w:r>
    </w:p>
    <w:p w:rsidR="00576C51" w:rsidRDefault="00576C51" w:rsidP="00327A3B">
      <w:pPr>
        <w:jc w:val="both"/>
      </w:pPr>
      <w:r>
        <w:t>- Saisie manuelle</w:t>
      </w:r>
    </w:p>
    <w:p w:rsidR="00576C51" w:rsidRDefault="00576C51" w:rsidP="00327A3B">
      <w:pPr>
        <w:jc w:val="both"/>
      </w:pPr>
      <w:r>
        <w:t>- Appariement manuel</w:t>
      </w:r>
    </w:p>
    <w:p w:rsidR="00576C51" w:rsidRDefault="00576C51" w:rsidP="00327A3B">
      <w:pPr>
        <w:jc w:val="both"/>
      </w:pPr>
      <w:r>
        <w:t>- Dénouement manuel</w:t>
      </w:r>
    </w:p>
    <w:p w:rsidR="00576C51" w:rsidRDefault="00576C51" w:rsidP="00327A3B">
      <w:pPr>
        <w:jc w:val="both"/>
      </w:pPr>
    </w:p>
    <w:p w:rsidR="00576C51" w:rsidRPr="00EC47B4" w:rsidRDefault="00576C51" w:rsidP="00D20058">
      <w:pPr>
        <w:pStyle w:val="Style2"/>
        <w:numPr>
          <w:ilvl w:val="1"/>
          <w:numId w:val="3"/>
        </w:numPr>
        <w:jc w:val="both"/>
      </w:pPr>
      <w:bookmarkStart w:id="77" w:name="_Toc409714531"/>
      <w:r>
        <w:t>Dénouement interne</w:t>
      </w:r>
      <w:bookmarkEnd w:id="77"/>
    </w:p>
    <w:p w:rsidR="00576C51" w:rsidRPr="00450A1F" w:rsidRDefault="00576C51" w:rsidP="00D20058">
      <w:pPr>
        <w:pStyle w:val="Style3"/>
        <w:numPr>
          <w:ilvl w:val="2"/>
          <w:numId w:val="3"/>
        </w:numPr>
        <w:jc w:val="both"/>
      </w:pPr>
      <w:bookmarkStart w:id="78" w:name="_Toc409714532"/>
      <w:r w:rsidRPr="00450A1F">
        <w:t>Description générale</w:t>
      </w:r>
      <w:bookmarkEnd w:id="78"/>
    </w:p>
    <w:p w:rsidR="00576C51" w:rsidRPr="00450A1F" w:rsidRDefault="00576C51" w:rsidP="001A0ECC">
      <w:pPr>
        <w:spacing w:before="240" w:after="240" w:line="240" w:lineRule="auto"/>
        <w:ind w:right="142"/>
        <w:jc w:val="both"/>
      </w:pPr>
      <w:r>
        <w:t xml:space="preserve">Le but de cette quatrième partie est l’étude du dénouement interne </w:t>
      </w:r>
    </w:p>
    <w:p w:rsidR="00576C51" w:rsidRDefault="00576C51" w:rsidP="00D20058">
      <w:pPr>
        <w:pStyle w:val="Style3"/>
        <w:numPr>
          <w:ilvl w:val="2"/>
          <w:numId w:val="3"/>
        </w:numPr>
        <w:jc w:val="both"/>
      </w:pPr>
      <w:bookmarkStart w:id="79" w:name="_Toc409714533"/>
      <w:r w:rsidRPr="00450A1F">
        <w:t>Description détaillée</w:t>
      </w:r>
      <w:bookmarkEnd w:id="79"/>
    </w:p>
    <w:p w:rsidR="00576C51" w:rsidRDefault="00576C51" w:rsidP="001A0ECC">
      <w:pPr>
        <w:jc w:val="both"/>
      </w:pPr>
      <w:r>
        <w:t xml:space="preserve">Le contexte </w:t>
      </w:r>
      <w:r w:rsidR="009F799F">
        <w:t xml:space="preserve">du dénouement en interne </w:t>
      </w:r>
      <w:r>
        <w:t xml:space="preserve">porte </w:t>
      </w:r>
      <w:r w:rsidR="009F799F" w:rsidRPr="00333AC8">
        <w:rPr>
          <w:b/>
          <w:bCs/>
        </w:rPr>
        <w:t>sur l</w:t>
      </w:r>
      <w:r w:rsidR="009F799F">
        <w:rPr>
          <w:b/>
          <w:bCs/>
        </w:rPr>
        <w:t>’</w:t>
      </w:r>
      <w:r w:rsidR="009F799F" w:rsidRPr="00333AC8">
        <w:rPr>
          <w:b/>
          <w:bCs/>
        </w:rPr>
        <w:t>ensemble des valeurs</w:t>
      </w:r>
      <w:r w:rsidR="009F799F">
        <w:rPr>
          <w:b/>
          <w:bCs/>
        </w:rPr>
        <w:t xml:space="preserve"> et l'ensemble des </w:t>
      </w:r>
      <w:r>
        <w:t xml:space="preserve">les ordres directs </w:t>
      </w:r>
      <w:r w:rsidR="009F799F">
        <w:t xml:space="preserve">, </w:t>
      </w:r>
      <w:r>
        <w:t>hors FundSettl</w:t>
      </w:r>
      <w:r w:rsidR="009F799F">
        <w:t>e</w:t>
      </w:r>
    </w:p>
    <w:p w:rsidR="00DE0DB6" w:rsidRDefault="00DE0DB6" w:rsidP="001A0ECC">
      <w:pPr>
        <w:jc w:val="both"/>
      </w:pPr>
    </w:p>
    <w:p w:rsidR="00576C51" w:rsidRDefault="00576C51" w:rsidP="001A0ECC">
      <w:pPr>
        <w:jc w:val="both"/>
      </w:pPr>
      <w:r>
        <w:t>IRL 1: La contrepartie est un client de AWB ayant la même masse de ségrégation du client donneur d'ordre et qui pointe sur le même Nostro du client donneur d'ordre.</w:t>
      </w:r>
    </w:p>
    <w:p w:rsidR="00576C51" w:rsidRDefault="00576C51" w:rsidP="001A0ECC">
      <w:pPr>
        <w:jc w:val="both"/>
      </w:pPr>
      <w:r>
        <w:t>L'IRL 1 sera alors retenu dans un statut intermédiaire en attendant l'IRL 2 pour le rapprochement et le dénouement en interne.</w:t>
      </w:r>
    </w:p>
    <w:p w:rsidR="00576C51" w:rsidRDefault="00576C51" w:rsidP="001A0ECC">
      <w:pPr>
        <w:jc w:val="both"/>
      </w:pPr>
      <w:r w:rsidRPr="00FE1EA0">
        <w:t xml:space="preserve">Notons que, le dénouement en interne ne peut pas être décidé uniquement sur </w:t>
      </w:r>
      <w:r w:rsidR="00465FCB">
        <w:t xml:space="preserve">le </w:t>
      </w:r>
      <w:r w:rsidR="00465FCB" w:rsidRPr="00FE1EA0">
        <w:t xml:space="preserve"> </w:t>
      </w:r>
      <w:r w:rsidRPr="00FE1EA0">
        <w:t>rapprochement des masses de ségrégation des parties mais aussi sur le rapprochement des Nostro sur lesquels pointent les partie vu que le contexte est à la fois Omnibus et ségrégué.</w:t>
      </w:r>
    </w:p>
    <w:p w:rsidR="009F799F" w:rsidRDefault="009F799F" w:rsidP="001A0ECC">
      <w:pPr>
        <w:jc w:val="both"/>
      </w:pPr>
    </w:p>
    <w:p w:rsidR="009F799F" w:rsidRPr="00EC47B4" w:rsidRDefault="009F799F" w:rsidP="00D20058">
      <w:pPr>
        <w:pStyle w:val="Style2"/>
        <w:numPr>
          <w:ilvl w:val="1"/>
          <w:numId w:val="3"/>
        </w:numPr>
        <w:jc w:val="both"/>
      </w:pPr>
      <w:bookmarkStart w:id="80" w:name="_Toc409714534"/>
      <w:r>
        <w:lastRenderedPageBreak/>
        <w:t>Nantissement</w:t>
      </w:r>
      <w:bookmarkEnd w:id="80"/>
    </w:p>
    <w:p w:rsidR="009F799F" w:rsidRPr="00450A1F" w:rsidRDefault="009F799F" w:rsidP="00D20058">
      <w:pPr>
        <w:pStyle w:val="Style3"/>
        <w:numPr>
          <w:ilvl w:val="2"/>
          <w:numId w:val="3"/>
        </w:numPr>
        <w:jc w:val="both"/>
      </w:pPr>
      <w:bookmarkStart w:id="81" w:name="_Toc409714535"/>
      <w:r w:rsidRPr="00450A1F">
        <w:t>Description générale</w:t>
      </w:r>
      <w:bookmarkEnd w:id="81"/>
    </w:p>
    <w:p w:rsidR="009F799F" w:rsidRDefault="009F799F" w:rsidP="001A0ECC">
      <w:pPr>
        <w:jc w:val="both"/>
        <w:rPr>
          <w:b/>
          <w:bCs/>
          <w:color w:val="339966"/>
        </w:rPr>
      </w:pPr>
    </w:p>
    <w:p w:rsidR="009F799F" w:rsidRPr="00DE0DB6" w:rsidRDefault="009F799F" w:rsidP="001A0ECC">
      <w:pPr>
        <w:jc w:val="both"/>
        <w:rPr>
          <w:b/>
          <w:bCs/>
        </w:rPr>
      </w:pPr>
      <w:r w:rsidRPr="00DE0DB6">
        <w:rPr>
          <w:b/>
          <w:bCs/>
        </w:rPr>
        <w:t xml:space="preserve">Même traitement que le marché local (sans communication avec le marché) </w:t>
      </w:r>
    </w:p>
    <w:p w:rsidR="009F799F" w:rsidRDefault="009F799F" w:rsidP="001A0ECC">
      <w:pPr>
        <w:jc w:val="both"/>
        <w:rPr>
          <w:b/>
          <w:bCs/>
          <w:color w:val="339966"/>
        </w:rPr>
      </w:pPr>
    </w:p>
    <w:p w:rsidR="009C6021" w:rsidRDefault="009C6021" w:rsidP="00D20058">
      <w:pPr>
        <w:pStyle w:val="Style3"/>
        <w:numPr>
          <w:ilvl w:val="1"/>
          <w:numId w:val="3"/>
        </w:numPr>
        <w:jc w:val="both"/>
        <w:rPr>
          <w:color w:val="000000"/>
          <w:sz w:val="26"/>
          <w:szCs w:val="26"/>
        </w:rPr>
      </w:pPr>
      <w:bookmarkStart w:id="82" w:name="_Toc409714536"/>
      <w:r>
        <w:rPr>
          <w:color w:val="000000"/>
          <w:sz w:val="26"/>
          <w:szCs w:val="26"/>
        </w:rPr>
        <w:t>P</w:t>
      </w:r>
      <w:r w:rsidRPr="009C6021">
        <w:rPr>
          <w:color w:val="000000"/>
          <w:sz w:val="26"/>
          <w:szCs w:val="26"/>
        </w:rPr>
        <w:t>rogramme de prêt et emprunt</w:t>
      </w:r>
      <w:bookmarkEnd w:id="82"/>
    </w:p>
    <w:p w:rsidR="00995C92" w:rsidRPr="00450A1F" w:rsidRDefault="00995C92" w:rsidP="00D20058">
      <w:pPr>
        <w:pStyle w:val="Style3"/>
        <w:numPr>
          <w:ilvl w:val="2"/>
          <w:numId w:val="3"/>
        </w:numPr>
        <w:jc w:val="both"/>
      </w:pPr>
      <w:bookmarkStart w:id="83" w:name="_Toc409714537"/>
      <w:r w:rsidRPr="00450A1F">
        <w:t>Description générale</w:t>
      </w:r>
      <w:bookmarkEnd w:id="83"/>
    </w:p>
    <w:p w:rsidR="00B01B5F" w:rsidRDefault="00B01B5F" w:rsidP="00B01B5F"/>
    <w:p w:rsidR="00995C92" w:rsidRPr="00B01B5F" w:rsidRDefault="00995C92" w:rsidP="00B01B5F">
      <w:r w:rsidRPr="00B01B5F">
        <w:t xml:space="preserve">Megara doit permettre la saisie d'IRL </w:t>
      </w:r>
      <w:r w:rsidR="00C26251" w:rsidRPr="00B01B5F">
        <w:t>prêt</w:t>
      </w:r>
      <w:r w:rsidRPr="00B01B5F">
        <w:t xml:space="preserve">/emprunt sans communication vers le </w:t>
      </w:r>
      <w:r w:rsidR="00C26251" w:rsidRPr="00B01B5F">
        <w:t>dépositaire</w:t>
      </w:r>
      <w:r w:rsidRPr="00B01B5F">
        <w:t xml:space="preserve"> </w:t>
      </w:r>
      <w:r w:rsidR="00C26251" w:rsidRPr="00B01B5F">
        <w:t>étranger</w:t>
      </w:r>
    </w:p>
    <w:p w:rsidR="00995C92" w:rsidRPr="00B01B5F" w:rsidRDefault="00995C92" w:rsidP="00B01B5F">
      <w:pPr>
        <w:rPr>
          <w:bCs/>
        </w:rPr>
      </w:pPr>
      <w:r w:rsidRPr="00B01B5F">
        <w:t xml:space="preserve">Un </w:t>
      </w:r>
      <w:r w:rsidR="00C26251" w:rsidRPr="00B01B5F">
        <w:t>appariement</w:t>
      </w:r>
      <w:r w:rsidRPr="00B01B5F">
        <w:t xml:space="preserve"> &amp; </w:t>
      </w:r>
      <w:r w:rsidR="00C26251" w:rsidRPr="00B01B5F">
        <w:t>dénouement</w:t>
      </w:r>
      <w:r w:rsidRPr="00B01B5F">
        <w:t xml:space="preserve"> sera </w:t>
      </w:r>
      <w:r w:rsidR="00C26251" w:rsidRPr="00B01B5F">
        <w:t>procédé</w:t>
      </w:r>
      <w:r w:rsidRPr="00B01B5F">
        <w:t xml:space="preserve"> manuellement </w:t>
      </w:r>
      <w:r w:rsidR="00C26251" w:rsidRPr="00B01B5F">
        <w:t xml:space="preserve">sans </w:t>
      </w:r>
      <w:r w:rsidR="00DE0DB6" w:rsidRPr="00B01B5F">
        <w:t>génération</w:t>
      </w:r>
      <w:r w:rsidR="00C26251" w:rsidRPr="00B01B5F">
        <w:t xml:space="preserve"> d'avis client (compte propre) </w:t>
      </w:r>
    </w:p>
    <w:p w:rsidR="00C26251" w:rsidRPr="00B01B5F" w:rsidRDefault="00C26251" w:rsidP="00B01B5F">
      <w:pPr>
        <w:rPr>
          <w:bCs/>
        </w:rPr>
      </w:pPr>
      <w:r w:rsidRPr="00B01B5F">
        <w:rPr>
          <w:bCs/>
        </w:rPr>
        <w:t xml:space="preserve">Les contrat étant des contrat Open, Megara ne doit pas générer automatiquement les jambes retour des contrats de </w:t>
      </w:r>
      <w:r w:rsidRPr="00B01B5F">
        <w:t>prêt/emprunt</w:t>
      </w:r>
    </w:p>
    <w:p w:rsidR="00C26251" w:rsidRPr="00B01B5F" w:rsidRDefault="00C26251" w:rsidP="00B01B5F">
      <w:r w:rsidRPr="00B01B5F">
        <w:rPr>
          <w:bCs/>
        </w:rPr>
        <w:t xml:space="preserve">Une fois le prêt/emprunt est retourné, Megara doit permettre la sais manuelle des IRL de retour de </w:t>
      </w:r>
      <w:r w:rsidRPr="00B01B5F">
        <w:t>prêt/emprunt</w:t>
      </w:r>
    </w:p>
    <w:p w:rsidR="00576C51" w:rsidRDefault="00576C51" w:rsidP="001A0ECC">
      <w:pPr>
        <w:jc w:val="both"/>
      </w:pPr>
    </w:p>
    <w:p w:rsidR="00576C51" w:rsidRPr="00AF71EB" w:rsidRDefault="00576C51" w:rsidP="00D20058">
      <w:pPr>
        <w:pStyle w:val="Style2"/>
        <w:numPr>
          <w:ilvl w:val="1"/>
          <w:numId w:val="3"/>
        </w:numPr>
        <w:jc w:val="both"/>
      </w:pPr>
      <w:bookmarkStart w:id="84" w:name="_Toc409714538"/>
      <w:r>
        <w:t>Dénouement avec "</w:t>
      </w:r>
      <w:r w:rsidRPr="00AF71EB">
        <w:t>Crédit Mutuel</w:t>
      </w:r>
      <w:r>
        <w:t>" et "Gilbert Dupond"</w:t>
      </w:r>
      <w:bookmarkEnd w:id="84"/>
    </w:p>
    <w:p w:rsidR="00576C51" w:rsidRPr="00450A1F" w:rsidRDefault="00576C51" w:rsidP="00D20058">
      <w:pPr>
        <w:pStyle w:val="Style3"/>
        <w:numPr>
          <w:ilvl w:val="2"/>
          <w:numId w:val="3"/>
        </w:numPr>
        <w:jc w:val="both"/>
      </w:pPr>
      <w:bookmarkStart w:id="85" w:name="_Toc409714539"/>
      <w:r w:rsidRPr="00450A1F">
        <w:t>Description générale</w:t>
      </w:r>
      <w:bookmarkEnd w:id="85"/>
    </w:p>
    <w:p w:rsidR="00576C51" w:rsidRPr="00450A1F" w:rsidRDefault="00576C51" w:rsidP="00AF71EB">
      <w:pPr>
        <w:spacing w:before="240" w:after="240" w:line="240" w:lineRule="auto"/>
        <w:ind w:right="142"/>
        <w:jc w:val="both"/>
      </w:pPr>
      <w:r>
        <w:t>Le but de cette quatrième partie est l’étude du dénouement avec les dépositaires  "</w:t>
      </w:r>
      <w:r w:rsidRPr="00AF71EB">
        <w:t>Crédit Mutuel</w:t>
      </w:r>
      <w:r>
        <w:t>" et "Gilbert Dupond"</w:t>
      </w:r>
    </w:p>
    <w:p w:rsidR="00576C51" w:rsidRDefault="00576C51" w:rsidP="00D20058">
      <w:pPr>
        <w:pStyle w:val="Style3"/>
        <w:numPr>
          <w:ilvl w:val="2"/>
          <w:numId w:val="3"/>
        </w:numPr>
        <w:jc w:val="both"/>
      </w:pPr>
      <w:bookmarkStart w:id="86" w:name="_Toc409714540"/>
      <w:r w:rsidRPr="00450A1F">
        <w:t>Description détaillée</w:t>
      </w:r>
      <w:bookmarkEnd w:id="86"/>
    </w:p>
    <w:p w:rsidR="00576C51" w:rsidRPr="00576C51" w:rsidRDefault="00576C51" w:rsidP="001A0ECC">
      <w:pPr>
        <w:jc w:val="both"/>
        <w:rPr>
          <w:b/>
          <w:bCs/>
        </w:rPr>
      </w:pPr>
      <w:r>
        <w:t>Les opérations déroulées avec les dépositaires  "</w:t>
      </w:r>
      <w:r w:rsidRPr="00AF71EB">
        <w:t>Crédit Mutuel</w:t>
      </w:r>
      <w:r>
        <w:t xml:space="preserve">" et "Gilbert Dupond" seront reconduite dans </w:t>
      </w:r>
      <w:r w:rsidR="00465FCB" w:rsidRPr="00333AC8">
        <w:rPr>
          <w:b/>
          <w:bCs/>
        </w:rPr>
        <w:t xml:space="preserve">Megara selon le même schéma que celles de Fundsettle </w:t>
      </w:r>
    </w:p>
    <w:p w:rsidR="00576C51" w:rsidRDefault="00576C51" w:rsidP="00327A3B">
      <w:pPr>
        <w:jc w:val="both"/>
      </w:pPr>
    </w:p>
    <w:p w:rsidR="00576C51" w:rsidRDefault="00576C51" w:rsidP="00D20058">
      <w:pPr>
        <w:pStyle w:val="Style2"/>
        <w:numPr>
          <w:ilvl w:val="1"/>
          <w:numId w:val="3"/>
        </w:numPr>
        <w:jc w:val="both"/>
      </w:pPr>
      <w:bookmarkStart w:id="87" w:name="_Toc409714541"/>
      <w:r>
        <w:t>Transfert</w:t>
      </w:r>
      <w:bookmarkEnd w:id="87"/>
      <w:r>
        <w:t xml:space="preserve"> </w:t>
      </w:r>
    </w:p>
    <w:p w:rsidR="00576C51" w:rsidRDefault="00576C51" w:rsidP="00327A3B">
      <w:pPr>
        <w:jc w:val="both"/>
      </w:pPr>
    </w:p>
    <w:p w:rsidR="00576C51" w:rsidRPr="00450A1F" w:rsidRDefault="00576C51" w:rsidP="00D20058">
      <w:pPr>
        <w:pStyle w:val="Style3"/>
        <w:numPr>
          <w:ilvl w:val="2"/>
          <w:numId w:val="3"/>
        </w:numPr>
        <w:jc w:val="both"/>
      </w:pPr>
      <w:bookmarkStart w:id="88" w:name="_Toc409714542"/>
      <w:r w:rsidRPr="00450A1F">
        <w:t>Description générale</w:t>
      </w:r>
      <w:bookmarkEnd w:id="88"/>
    </w:p>
    <w:p w:rsidR="00576C51" w:rsidRDefault="00576C51" w:rsidP="001A0ECC">
      <w:pPr>
        <w:spacing w:before="240" w:after="240" w:line="240" w:lineRule="auto"/>
        <w:ind w:right="142"/>
        <w:jc w:val="both"/>
      </w:pPr>
      <w:r>
        <w:t xml:space="preserve">Le but de cette quatrième partie est l’étude du transfert interne dans Megara </w:t>
      </w:r>
      <w:r w:rsidRPr="00450A1F">
        <w:t>Description détaillée</w:t>
      </w:r>
    </w:p>
    <w:p w:rsidR="00576C51" w:rsidRDefault="00576C51" w:rsidP="00253F6D">
      <w:pPr>
        <w:rPr>
          <w:rFonts w:cs="Times New Roman"/>
          <w:b/>
          <w:bCs/>
          <w:color w:val="000000"/>
          <w:sz w:val="26"/>
          <w:szCs w:val="26"/>
        </w:rPr>
      </w:pPr>
    </w:p>
    <w:p w:rsidR="00576C51" w:rsidRDefault="00576C51">
      <w:pPr>
        <w:spacing w:line="240" w:lineRule="auto"/>
        <w:rPr>
          <w:b/>
          <w:bCs/>
          <w:color w:val="339966"/>
        </w:rPr>
      </w:pPr>
      <w:r>
        <w:rPr>
          <w:b/>
          <w:bCs/>
          <w:color w:val="339966"/>
        </w:rPr>
        <w:br w:type="page"/>
      </w:r>
      <w:r w:rsidR="00E16B1A">
        <w:rPr>
          <w:b/>
          <w:bCs/>
          <w:noProof/>
          <w:color w:val="339966"/>
          <w:lang w:eastAsia="fr-FR"/>
        </w:rPr>
        <w:lastRenderedPageBreak/>
        <w:drawing>
          <wp:inline distT="0" distB="0" distL="0" distR="0">
            <wp:extent cx="5410200" cy="4019550"/>
            <wp:effectExtent l="0" t="0" r="0" b="0"/>
            <wp:docPr id="2" name="Objet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t 6"/>
                    <pic:cNvPicPr>
                      <a:picLocks noChangeArrowheads="1"/>
                    </pic:cNvPicPr>
                  </pic:nvPicPr>
                  <pic:blipFill>
                    <a:blip r:embed="rId27"/>
                    <a:srcRect l="-1648" t="-6815" r="-2232" b="-220"/>
                    <a:stretch>
                      <a:fillRect/>
                    </a:stretch>
                  </pic:blipFill>
                  <pic:spPr bwMode="auto">
                    <a:xfrm>
                      <a:off x="0" y="0"/>
                      <a:ext cx="5410200" cy="4019550"/>
                    </a:xfrm>
                    <a:prstGeom prst="rect">
                      <a:avLst/>
                    </a:prstGeom>
                    <a:noFill/>
                    <a:ln w="9525">
                      <a:noFill/>
                      <a:miter lim="800000"/>
                      <a:headEnd/>
                      <a:tailEnd/>
                    </a:ln>
                  </pic:spPr>
                </pic:pic>
              </a:graphicData>
            </a:graphic>
          </wp:inline>
        </w:drawing>
      </w:r>
    </w:p>
    <w:p w:rsidR="00576C51" w:rsidRDefault="00576C51" w:rsidP="00B76FF5">
      <w:pPr>
        <w:rPr>
          <w:b/>
          <w:bCs/>
          <w:color w:val="339966"/>
        </w:rPr>
      </w:pPr>
    </w:p>
    <w:p w:rsidR="00576C51" w:rsidRDefault="00576C51" w:rsidP="00B76FF5">
      <w:pPr>
        <w:rPr>
          <w:b/>
          <w:bCs/>
          <w:color w:val="339966"/>
        </w:rPr>
      </w:pPr>
    </w:p>
    <w:p w:rsidR="00576C51" w:rsidRPr="00B76FF5" w:rsidRDefault="00E16B1A" w:rsidP="00B76FF5">
      <w:pPr>
        <w:rPr>
          <w:b/>
          <w:bCs/>
          <w:color w:val="339966"/>
        </w:rPr>
      </w:pPr>
      <w:r>
        <w:rPr>
          <w:b/>
          <w:bCs/>
          <w:noProof/>
          <w:color w:val="339966"/>
          <w:lang w:eastAsia="fr-FR"/>
        </w:rPr>
        <w:drawing>
          <wp:inline distT="0" distB="0" distL="0" distR="0">
            <wp:extent cx="5648325" cy="4457700"/>
            <wp:effectExtent l="19050" t="0" r="9525" b="0"/>
            <wp:docPr id="1" name="Obje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t 7"/>
                    <pic:cNvPicPr>
                      <a:picLocks noChangeArrowheads="1"/>
                    </pic:cNvPicPr>
                  </pic:nvPicPr>
                  <pic:blipFill>
                    <a:blip r:embed="rId28"/>
                    <a:srcRect t="-6879" b="-153"/>
                    <a:stretch>
                      <a:fillRect/>
                    </a:stretch>
                  </pic:blipFill>
                  <pic:spPr bwMode="auto">
                    <a:xfrm>
                      <a:off x="0" y="0"/>
                      <a:ext cx="5648325" cy="4457700"/>
                    </a:xfrm>
                    <a:prstGeom prst="rect">
                      <a:avLst/>
                    </a:prstGeom>
                    <a:noFill/>
                    <a:ln w="9525">
                      <a:noFill/>
                      <a:miter lim="800000"/>
                      <a:headEnd/>
                      <a:tailEnd/>
                    </a:ln>
                  </pic:spPr>
                </pic:pic>
              </a:graphicData>
            </a:graphic>
          </wp:inline>
        </w:drawing>
      </w:r>
    </w:p>
    <w:p w:rsidR="00576C51" w:rsidRPr="002C4D43" w:rsidRDefault="00576C51" w:rsidP="00D20058">
      <w:pPr>
        <w:pStyle w:val="Style1"/>
        <w:numPr>
          <w:ilvl w:val="0"/>
          <w:numId w:val="3"/>
        </w:numPr>
        <w:jc w:val="both"/>
      </w:pPr>
      <w:bookmarkStart w:id="89" w:name="_Toc409714543"/>
      <w:r>
        <w:lastRenderedPageBreak/>
        <w:t>Se</w:t>
      </w:r>
      <w:r w:rsidRPr="002C4D43">
        <w:t>rvices/ Activités</w:t>
      </w:r>
      <w:r>
        <w:t>ouement</w:t>
      </w:r>
      <w:bookmarkEnd w:id="89"/>
    </w:p>
    <w:p w:rsidR="00576C51" w:rsidRDefault="00576C51" w:rsidP="00327A3B">
      <w:pPr>
        <w:jc w:val="both"/>
      </w:pPr>
    </w:p>
    <w:p w:rsidR="00576C51" w:rsidRDefault="00576C51" w:rsidP="00327A3B">
      <w:pPr>
        <w:jc w:val="both"/>
      </w:pPr>
      <w:r>
        <w:t>Les services décrits ci-dessous sont relatifs et applicables aux instructions de règlement livraison détaillés ci-dessus :</w:t>
      </w:r>
    </w:p>
    <w:p w:rsidR="00576C51" w:rsidRDefault="00576C51" w:rsidP="00327A3B">
      <w:pPr>
        <w:jc w:val="both"/>
      </w:pPr>
    </w:p>
    <w:p w:rsidR="00576C51" w:rsidRDefault="00576C51" w:rsidP="00D20058">
      <w:pPr>
        <w:pStyle w:val="Paragraphedeliste"/>
        <w:numPr>
          <w:ilvl w:val="0"/>
          <w:numId w:val="5"/>
        </w:numPr>
        <w:jc w:val="both"/>
      </w:pPr>
      <w:r>
        <w:t>Déduction des données de l’instruction.</w:t>
      </w:r>
    </w:p>
    <w:p w:rsidR="00576C51" w:rsidRDefault="00576C51" w:rsidP="00D20058">
      <w:pPr>
        <w:pStyle w:val="Paragraphedeliste"/>
        <w:numPr>
          <w:ilvl w:val="0"/>
          <w:numId w:val="5"/>
        </w:numPr>
        <w:jc w:val="both"/>
      </w:pPr>
      <w:r>
        <w:t>Contrôle des règles de gestion.</w:t>
      </w:r>
    </w:p>
    <w:p w:rsidR="00576C51" w:rsidRDefault="00576C51" w:rsidP="00D20058">
      <w:pPr>
        <w:pStyle w:val="Paragraphedeliste"/>
        <w:numPr>
          <w:ilvl w:val="0"/>
          <w:numId w:val="5"/>
        </w:numPr>
        <w:jc w:val="both"/>
      </w:pPr>
      <w:r>
        <w:t>Contrôle date de génération de l’instruction.</w:t>
      </w:r>
    </w:p>
    <w:p w:rsidR="00576C51" w:rsidRDefault="00576C51" w:rsidP="00D20058">
      <w:pPr>
        <w:pStyle w:val="Paragraphedeliste"/>
        <w:numPr>
          <w:ilvl w:val="0"/>
          <w:numId w:val="5"/>
        </w:numPr>
        <w:jc w:val="both"/>
      </w:pPr>
      <w:r>
        <w:t>Calcule des commissions.</w:t>
      </w:r>
    </w:p>
    <w:p w:rsidR="00576C51" w:rsidRDefault="00576C51" w:rsidP="00D20058">
      <w:pPr>
        <w:pStyle w:val="Paragraphedeliste"/>
        <w:numPr>
          <w:ilvl w:val="0"/>
          <w:numId w:val="5"/>
        </w:numPr>
        <w:jc w:val="both"/>
      </w:pPr>
      <w:r>
        <w:t>Rapprochement IRL et ORL.</w:t>
      </w:r>
    </w:p>
    <w:p w:rsidR="00576C51" w:rsidRPr="00450A1F" w:rsidRDefault="00576C51" w:rsidP="00327A3B">
      <w:pPr>
        <w:pStyle w:val="Paragraphedeliste"/>
        <w:jc w:val="both"/>
      </w:pPr>
    </w:p>
    <w:p w:rsidR="00576C51" w:rsidRDefault="00576C51" w:rsidP="00D20058">
      <w:pPr>
        <w:pStyle w:val="Style2"/>
        <w:numPr>
          <w:ilvl w:val="1"/>
          <w:numId w:val="3"/>
        </w:numPr>
        <w:jc w:val="both"/>
      </w:pPr>
      <w:bookmarkStart w:id="90" w:name="_Toc409714544"/>
      <w:r>
        <w:t>Déduction des données de l’instruction</w:t>
      </w:r>
      <w:bookmarkEnd w:id="90"/>
    </w:p>
    <w:p w:rsidR="00576C51" w:rsidRPr="008F67DB" w:rsidRDefault="00576C51" w:rsidP="00327A3B">
      <w:pPr>
        <w:jc w:val="both"/>
        <w:rPr>
          <w:rFonts w:cs="Times New Roman"/>
          <w:b/>
          <w:bCs/>
          <w:caps/>
          <w:color w:val="404040"/>
        </w:rPr>
      </w:pPr>
    </w:p>
    <w:p w:rsidR="00576C51" w:rsidRDefault="00576C51" w:rsidP="00327A3B">
      <w:pPr>
        <w:jc w:val="both"/>
      </w:pPr>
      <w:r>
        <w:t>Les données suivantes sont déduites selon une configuration prédéfinie :</w:t>
      </w:r>
    </w:p>
    <w:p w:rsidR="00576C51" w:rsidRDefault="00576C51" w:rsidP="00D20058">
      <w:pPr>
        <w:pStyle w:val="Titre3"/>
        <w:numPr>
          <w:ilvl w:val="2"/>
          <w:numId w:val="3"/>
        </w:numPr>
        <w:jc w:val="both"/>
      </w:pPr>
      <w:bookmarkStart w:id="91" w:name="_Toc409714545"/>
      <w:r>
        <w:t>La date de dénouement :</w:t>
      </w:r>
      <w:bookmarkEnd w:id="91"/>
    </w:p>
    <w:p w:rsidR="00576C51" w:rsidRDefault="00576C51" w:rsidP="00327A3B">
      <w:pPr>
        <w:jc w:val="both"/>
      </w:pPr>
    </w:p>
    <w:p w:rsidR="00576C51" w:rsidRDefault="00576C51" w:rsidP="00327A3B">
      <w:pPr>
        <w:jc w:val="both"/>
      </w:pPr>
      <w:r>
        <w:t>La date de dénouement lors de la saisie manuelle d’une IRL (Pour le swift, l’information n’est pas déduite) est déduite selon une SLA dont le contexte est le suivant :</w:t>
      </w:r>
    </w:p>
    <w:p w:rsidR="00576C51" w:rsidRDefault="00576C51" w:rsidP="00D20058">
      <w:pPr>
        <w:pStyle w:val="Paragraphedeliste"/>
        <w:numPr>
          <w:ilvl w:val="0"/>
          <w:numId w:val="10"/>
        </w:numPr>
        <w:jc w:val="both"/>
      </w:pPr>
      <w:r>
        <w:t>Marché</w:t>
      </w:r>
    </w:p>
    <w:p w:rsidR="00576C51" w:rsidRDefault="00576C51" w:rsidP="00D20058">
      <w:pPr>
        <w:pStyle w:val="Paragraphedeliste"/>
        <w:numPr>
          <w:ilvl w:val="0"/>
          <w:numId w:val="10"/>
        </w:numPr>
        <w:jc w:val="both"/>
      </w:pPr>
      <w:r>
        <w:t>Type d’opération</w:t>
      </w:r>
    </w:p>
    <w:p w:rsidR="00576C51" w:rsidRDefault="00576C51" w:rsidP="00327A3B">
      <w:pPr>
        <w:jc w:val="both"/>
      </w:pPr>
      <w:r>
        <w:t>Le résultant étant un chiffre minimal et un chiffre maximal.</w:t>
      </w:r>
    </w:p>
    <w:p w:rsidR="00576C51" w:rsidRDefault="00576C51" w:rsidP="00D20058">
      <w:pPr>
        <w:pStyle w:val="Titre3"/>
        <w:numPr>
          <w:ilvl w:val="2"/>
          <w:numId w:val="3"/>
        </w:numPr>
        <w:jc w:val="both"/>
      </w:pPr>
      <w:bookmarkStart w:id="92" w:name="_Toc409714546"/>
      <w:r>
        <w:t>Le compte-espèces Client :</w:t>
      </w:r>
      <w:bookmarkEnd w:id="92"/>
    </w:p>
    <w:p w:rsidR="00576C51" w:rsidRDefault="00576C51" w:rsidP="00327A3B">
      <w:pPr>
        <w:jc w:val="both"/>
      </w:pPr>
    </w:p>
    <w:p w:rsidR="00576C51" w:rsidRDefault="00576C51" w:rsidP="00327A3B">
      <w:pPr>
        <w:jc w:val="both"/>
      </w:pPr>
      <w:r>
        <w:t>Le compte-espèces client est déduit selon une SLA dont le contexte est le suivant :</w:t>
      </w:r>
    </w:p>
    <w:p w:rsidR="00576C51" w:rsidRDefault="00576C51" w:rsidP="00327A3B">
      <w:pPr>
        <w:jc w:val="both"/>
      </w:pPr>
    </w:p>
    <w:p w:rsidR="00576C51" w:rsidRDefault="00576C51" w:rsidP="00D20058">
      <w:pPr>
        <w:pStyle w:val="Paragraphedeliste"/>
        <w:numPr>
          <w:ilvl w:val="0"/>
          <w:numId w:val="11"/>
        </w:numPr>
        <w:jc w:val="both"/>
      </w:pPr>
      <w:r>
        <w:t>Le compte-titres client </w:t>
      </w:r>
    </w:p>
    <w:p w:rsidR="00576C51" w:rsidRDefault="00576C51" w:rsidP="00D20058">
      <w:pPr>
        <w:pStyle w:val="Paragraphedeliste"/>
        <w:numPr>
          <w:ilvl w:val="0"/>
          <w:numId w:val="11"/>
        </w:numPr>
        <w:jc w:val="both"/>
      </w:pPr>
      <w:r>
        <w:t>Le client</w:t>
      </w:r>
    </w:p>
    <w:p w:rsidR="00576C51" w:rsidRDefault="00576C51" w:rsidP="00D20058">
      <w:pPr>
        <w:pStyle w:val="Paragraphedeliste"/>
        <w:numPr>
          <w:ilvl w:val="0"/>
          <w:numId w:val="11"/>
        </w:numPr>
        <w:jc w:val="both"/>
      </w:pPr>
      <w:r>
        <w:t xml:space="preserve">Le groupe </w:t>
      </w:r>
    </w:p>
    <w:p w:rsidR="00576C51" w:rsidRDefault="00576C51" w:rsidP="00D20058">
      <w:pPr>
        <w:pStyle w:val="Paragraphedeliste"/>
        <w:numPr>
          <w:ilvl w:val="0"/>
          <w:numId w:val="11"/>
        </w:numPr>
        <w:jc w:val="both"/>
      </w:pPr>
      <w:r>
        <w:t>La devise de dénouement</w:t>
      </w:r>
    </w:p>
    <w:p w:rsidR="00576C51" w:rsidRDefault="00576C51" w:rsidP="00D20058">
      <w:pPr>
        <w:pStyle w:val="Paragraphedeliste"/>
        <w:numPr>
          <w:ilvl w:val="0"/>
          <w:numId w:val="11"/>
        </w:numPr>
        <w:jc w:val="both"/>
      </w:pPr>
      <w:r>
        <w:t>Le type d’opération</w:t>
      </w:r>
    </w:p>
    <w:p w:rsidR="00576C51" w:rsidRDefault="00576C51" w:rsidP="00D20058">
      <w:pPr>
        <w:pStyle w:val="Paragraphedeliste"/>
        <w:numPr>
          <w:ilvl w:val="0"/>
          <w:numId w:val="11"/>
        </w:numPr>
        <w:jc w:val="both"/>
      </w:pPr>
      <w:r>
        <w:t>Le type de titre: Action – Obligation.</w:t>
      </w:r>
    </w:p>
    <w:p w:rsidR="00576C51" w:rsidRDefault="00576C51" w:rsidP="00327A3B">
      <w:pPr>
        <w:jc w:val="both"/>
      </w:pPr>
    </w:p>
    <w:p w:rsidR="00576C51" w:rsidRDefault="00576C51" w:rsidP="00327A3B">
      <w:pPr>
        <w:jc w:val="both"/>
      </w:pPr>
      <w:r>
        <w:t>Cette déduction est faite lors de la saisie manuelle d’une IRL, comme aide à la saisie dans le cas o</w:t>
      </w:r>
      <w:r>
        <w:rPr>
          <w:i/>
        </w:rPr>
        <w:t>ù</w:t>
      </w:r>
      <w:r>
        <w:t xml:space="preserve"> la SLA est préconfigurée, ou lors  de la création d’une IRL à partir d’un swift ne renseignant pas le compte-espèces client.</w:t>
      </w:r>
    </w:p>
    <w:p w:rsidR="00576C51" w:rsidRDefault="00576C51" w:rsidP="00327A3B">
      <w:pPr>
        <w:jc w:val="both"/>
      </w:pPr>
      <w:r>
        <w:t>Cette SLA prime sur la SLA utilisée pour le carnet d’ordres pour le module MegaTrade.</w:t>
      </w:r>
    </w:p>
    <w:p w:rsidR="00576C51" w:rsidRDefault="00576C51" w:rsidP="00D20058">
      <w:pPr>
        <w:pStyle w:val="Titre3"/>
        <w:numPr>
          <w:ilvl w:val="2"/>
          <w:numId w:val="3"/>
        </w:numPr>
        <w:jc w:val="both"/>
      </w:pPr>
      <w:bookmarkStart w:id="93" w:name="_Toc409714547"/>
      <w:r>
        <w:t>Le dépositaire :</w:t>
      </w:r>
      <w:bookmarkEnd w:id="93"/>
    </w:p>
    <w:p w:rsidR="00576C51" w:rsidRDefault="00576C51" w:rsidP="00327A3B">
      <w:pPr>
        <w:jc w:val="both"/>
      </w:pPr>
    </w:p>
    <w:p w:rsidR="00576C51" w:rsidRDefault="00576C51" w:rsidP="00327A3B">
      <w:pPr>
        <w:jc w:val="both"/>
      </w:pPr>
      <w:r>
        <w:t>Le dépositaire est déduit selon une SLA dont le contexte est le suivant :</w:t>
      </w:r>
    </w:p>
    <w:p w:rsidR="00576C51" w:rsidRDefault="00576C51" w:rsidP="00327A3B">
      <w:pPr>
        <w:jc w:val="both"/>
      </w:pPr>
    </w:p>
    <w:p w:rsidR="00576C51" w:rsidRDefault="00576C51" w:rsidP="00D20058">
      <w:pPr>
        <w:pStyle w:val="Paragraphedeliste"/>
        <w:numPr>
          <w:ilvl w:val="0"/>
          <w:numId w:val="12"/>
        </w:numPr>
        <w:jc w:val="both"/>
      </w:pPr>
      <w:r>
        <w:t>Le compte-titres client </w:t>
      </w:r>
    </w:p>
    <w:p w:rsidR="00576C51" w:rsidRDefault="00576C51" w:rsidP="00D20058">
      <w:pPr>
        <w:pStyle w:val="Paragraphedeliste"/>
        <w:numPr>
          <w:ilvl w:val="0"/>
          <w:numId w:val="12"/>
        </w:numPr>
        <w:jc w:val="both"/>
      </w:pPr>
      <w:r>
        <w:lastRenderedPageBreak/>
        <w:t>Le client</w:t>
      </w:r>
    </w:p>
    <w:p w:rsidR="00576C51" w:rsidRDefault="00576C51" w:rsidP="00D20058">
      <w:pPr>
        <w:pStyle w:val="Paragraphedeliste"/>
        <w:numPr>
          <w:ilvl w:val="0"/>
          <w:numId w:val="12"/>
        </w:numPr>
        <w:jc w:val="both"/>
      </w:pPr>
      <w:r>
        <w:t>Le groupe</w:t>
      </w:r>
    </w:p>
    <w:p w:rsidR="00576C51" w:rsidRDefault="00576C51" w:rsidP="00D20058">
      <w:pPr>
        <w:pStyle w:val="Paragraphedeliste"/>
        <w:numPr>
          <w:ilvl w:val="0"/>
          <w:numId w:val="12"/>
        </w:numPr>
        <w:jc w:val="both"/>
      </w:pPr>
      <w:r>
        <w:t>Le titre</w:t>
      </w:r>
    </w:p>
    <w:p w:rsidR="00576C51" w:rsidRDefault="00576C51" w:rsidP="00D20058">
      <w:pPr>
        <w:pStyle w:val="Paragraphedeliste"/>
        <w:numPr>
          <w:ilvl w:val="0"/>
          <w:numId w:val="12"/>
        </w:numPr>
        <w:jc w:val="both"/>
      </w:pPr>
      <w:r>
        <w:t>La place de dénouement</w:t>
      </w:r>
    </w:p>
    <w:p w:rsidR="00576C51" w:rsidRDefault="00576C51" w:rsidP="00D20058">
      <w:pPr>
        <w:pStyle w:val="Paragraphedeliste"/>
        <w:numPr>
          <w:ilvl w:val="0"/>
          <w:numId w:val="12"/>
        </w:numPr>
        <w:jc w:val="both"/>
      </w:pPr>
      <w:r>
        <w:t>Le type de titre : Action – Obligation.</w:t>
      </w:r>
    </w:p>
    <w:p w:rsidR="00576C51" w:rsidRDefault="00576C51" w:rsidP="00D20058">
      <w:pPr>
        <w:pStyle w:val="Paragraphedeliste"/>
        <w:numPr>
          <w:ilvl w:val="0"/>
          <w:numId w:val="12"/>
        </w:numPr>
        <w:jc w:val="both"/>
      </w:pPr>
      <w:r>
        <w:t>Le type d’opération</w:t>
      </w:r>
    </w:p>
    <w:p w:rsidR="00576C51" w:rsidRDefault="00576C51" w:rsidP="00D20058">
      <w:pPr>
        <w:pStyle w:val="Paragraphedeliste"/>
        <w:numPr>
          <w:ilvl w:val="0"/>
          <w:numId w:val="12"/>
        </w:numPr>
        <w:jc w:val="both"/>
      </w:pPr>
      <w:r>
        <w:t>La devise de dénouement</w:t>
      </w:r>
    </w:p>
    <w:p w:rsidR="00576C51" w:rsidRDefault="00576C51" w:rsidP="00327A3B">
      <w:pPr>
        <w:jc w:val="both"/>
      </w:pPr>
    </w:p>
    <w:p w:rsidR="00576C51" w:rsidRDefault="00576C51"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576C51" w:rsidRDefault="00576C51" w:rsidP="00D20058">
      <w:pPr>
        <w:pStyle w:val="Titre3"/>
        <w:numPr>
          <w:ilvl w:val="2"/>
          <w:numId w:val="3"/>
        </w:numPr>
        <w:jc w:val="both"/>
      </w:pPr>
      <w:bookmarkStart w:id="94" w:name="_Toc409714548"/>
      <w:r>
        <w:t>Le compte dépositaire titres (Nostro compte-titres) :</w:t>
      </w:r>
      <w:bookmarkEnd w:id="94"/>
    </w:p>
    <w:p w:rsidR="00576C51" w:rsidRDefault="00576C51" w:rsidP="00327A3B">
      <w:pPr>
        <w:jc w:val="both"/>
      </w:pPr>
    </w:p>
    <w:p w:rsidR="00576C51" w:rsidRDefault="00576C51" w:rsidP="00327A3B">
      <w:pPr>
        <w:jc w:val="both"/>
      </w:pPr>
      <w:r>
        <w:t>Le compte dépositaire titres est déduit selon une SLA dont le contexte est le suivant :</w:t>
      </w:r>
    </w:p>
    <w:p w:rsidR="00576C51" w:rsidRDefault="00576C51" w:rsidP="00327A3B">
      <w:pPr>
        <w:jc w:val="both"/>
      </w:pPr>
    </w:p>
    <w:p w:rsidR="00576C51" w:rsidRDefault="00576C51" w:rsidP="00D20058">
      <w:pPr>
        <w:pStyle w:val="Paragraphedeliste"/>
        <w:numPr>
          <w:ilvl w:val="0"/>
          <w:numId w:val="13"/>
        </w:numPr>
        <w:jc w:val="both"/>
      </w:pPr>
      <w:r>
        <w:t>Le compte-titres client </w:t>
      </w:r>
    </w:p>
    <w:p w:rsidR="00576C51" w:rsidRDefault="00576C51" w:rsidP="00D20058">
      <w:pPr>
        <w:pStyle w:val="Paragraphedeliste"/>
        <w:numPr>
          <w:ilvl w:val="0"/>
          <w:numId w:val="13"/>
        </w:numPr>
        <w:jc w:val="both"/>
      </w:pPr>
      <w:r>
        <w:t>Le client</w:t>
      </w:r>
    </w:p>
    <w:p w:rsidR="00576C51" w:rsidRDefault="00576C51" w:rsidP="00D20058">
      <w:pPr>
        <w:pStyle w:val="Paragraphedeliste"/>
        <w:numPr>
          <w:ilvl w:val="0"/>
          <w:numId w:val="13"/>
        </w:numPr>
        <w:jc w:val="both"/>
      </w:pPr>
      <w:r>
        <w:t>Le groupe</w:t>
      </w:r>
    </w:p>
    <w:p w:rsidR="00576C51" w:rsidRDefault="00576C51" w:rsidP="00D20058">
      <w:pPr>
        <w:pStyle w:val="Paragraphedeliste"/>
        <w:numPr>
          <w:ilvl w:val="0"/>
          <w:numId w:val="13"/>
        </w:numPr>
        <w:jc w:val="both"/>
      </w:pPr>
      <w:r>
        <w:t>Le type d’opération</w:t>
      </w:r>
    </w:p>
    <w:p w:rsidR="00576C51" w:rsidRDefault="00576C51" w:rsidP="00D20058">
      <w:pPr>
        <w:pStyle w:val="Paragraphedeliste"/>
        <w:numPr>
          <w:ilvl w:val="0"/>
          <w:numId w:val="13"/>
        </w:numPr>
        <w:jc w:val="both"/>
      </w:pPr>
      <w:r>
        <w:t>Le titre</w:t>
      </w:r>
    </w:p>
    <w:p w:rsidR="00576C51" w:rsidRDefault="00576C51" w:rsidP="00D20058">
      <w:pPr>
        <w:pStyle w:val="Paragraphedeliste"/>
        <w:numPr>
          <w:ilvl w:val="0"/>
          <w:numId w:val="13"/>
        </w:numPr>
        <w:jc w:val="both"/>
      </w:pPr>
      <w:r>
        <w:t>Le type de titre : Action – Obligation.</w:t>
      </w:r>
    </w:p>
    <w:p w:rsidR="00576C51" w:rsidRDefault="00576C51" w:rsidP="00D20058">
      <w:pPr>
        <w:pStyle w:val="Paragraphedeliste"/>
        <w:numPr>
          <w:ilvl w:val="0"/>
          <w:numId w:val="13"/>
        </w:numPr>
        <w:jc w:val="both"/>
      </w:pPr>
      <w:r>
        <w:t>Le dépositaire</w:t>
      </w:r>
    </w:p>
    <w:p w:rsidR="00576C51" w:rsidRDefault="00576C51" w:rsidP="00D20058">
      <w:pPr>
        <w:pStyle w:val="Paragraphedeliste"/>
        <w:numPr>
          <w:ilvl w:val="0"/>
          <w:numId w:val="13"/>
        </w:numPr>
        <w:jc w:val="both"/>
      </w:pPr>
      <w:r>
        <w:t>La place de dénouement</w:t>
      </w:r>
    </w:p>
    <w:p w:rsidR="00576C51" w:rsidRDefault="00576C51" w:rsidP="00327A3B">
      <w:pPr>
        <w:jc w:val="both"/>
      </w:pPr>
    </w:p>
    <w:p w:rsidR="00576C51" w:rsidRDefault="00576C51"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576C51" w:rsidRDefault="00576C51" w:rsidP="00327A3B">
      <w:pPr>
        <w:jc w:val="both"/>
      </w:pPr>
    </w:p>
    <w:p w:rsidR="00576C51" w:rsidRDefault="00576C51" w:rsidP="00D20058">
      <w:pPr>
        <w:pStyle w:val="Titre3"/>
        <w:numPr>
          <w:ilvl w:val="2"/>
          <w:numId w:val="3"/>
        </w:numPr>
        <w:jc w:val="both"/>
      </w:pPr>
      <w:bookmarkStart w:id="95" w:name="_Toc409714549"/>
      <w:r>
        <w:t>Le compte dépositaire espèces (Nostro compte-espèces) :</w:t>
      </w:r>
      <w:bookmarkEnd w:id="95"/>
    </w:p>
    <w:p w:rsidR="00576C51" w:rsidRDefault="00576C51" w:rsidP="00327A3B">
      <w:pPr>
        <w:jc w:val="both"/>
      </w:pPr>
    </w:p>
    <w:p w:rsidR="00576C51" w:rsidRDefault="00576C51" w:rsidP="00327A3B">
      <w:pPr>
        <w:jc w:val="both"/>
      </w:pPr>
      <w:r>
        <w:t>Le compte dépositaire espèces est déduit selon une SLA dont le contexte est le suivant :</w:t>
      </w:r>
    </w:p>
    <w:p w:rsidR="00576C51" w:rsidRDefault="00576C51" w:rsidP="00327A3B">
      <w:pPr>
        <w:jc w:val="both"/>
      </w:pPr>
    </w:p>
    <w:p w:rsidR="00576C51" w:rsidRDefault="00576C51" w:rsidP="00D20058">
      <w:pPr>
        <w:pStyle w:val="Paragraphedeliste"/>
        <w:numPr>
          <w:ilvl w:val="0"/>
          <w:numId w:val="14"/>
        </w:numPr>
        <w:jc w:val="both"/>
      </w:pPr>
      <w:r>
        <w:t>Le dépositaire</w:t>
      </w:r>
    </w:p>
    <w:p w:rsidR="00576C51" w:rsidRDefault="00576C51" w:rsidP="00D20058">
      <w:pPr>
        <w:pStyle w:val="Paragraphedeliste"/>
        <w:numPr>
          <w:ilvl w:val="0"/>
          <w:numId w:val="14"/>
        </w:numPr>
        <w:jc w:val="both"/>
      </w:pPr>
      <w:r>
        <w:t>Le compte dépositaire-titres</w:t>
      </w:r>
    </w:p>
    <w:p w:rsidR="00576C51" w:rsidRDefault="00576C51" w:rsidP="00D20058">
      <w:pPr>
        <w:pStyle w:val="Paragraphedeliste"/>
        <w:numPr>
          <w:ilvl w:val="0"/>
          <w:numId w:val="14"/>
        </w:numPr>
        <w:jc w:val="both"/>
      </w:pPr>
      <w:r>
        <w:t>La devise de dénouement</w:t>
      </w:r>
    </w:p>
    <w:p w:rsidR="00576C51" w:rsidRDefault="00576C51" w:rsidP="00D20058">
      <w:pPr>
        <w:pStyle w:val="Paragraphedeliste"/>
        <w:numPr>
          <w:ilvl w:val="0"/>
          <w:numId w:val="14"/>
        </w:numPr>
        <w:jc w:val="both"/>
      </w:pPr>
      <w:r>
        <w:t>Le type d’opération</w:t>
      </w:r>
    </w:p>
    <w:p w:rsidR="00576C51" w:rsidRDefault="00576C51" w:rsidP="00D20058">
      <w:pPr>
        <w:pStyle w:val="Paragraphedeliste"/>
        <w:numPr>
          <w:ilvl w:val="0"/>
          <w:numId w:val="14"/>
        </w:numPr>
        <w:jc w:val="both"/>
      </w:pPr>
      <w:r>
        <w:t>Le marché</w:t>
      </w:r>
    </w:p>
    <w:p w:rsidR="00576C51" w:rsidRDefault="00576C51" w:rsidP="00327A3B">
      <w:pPr>
        <w:jc w:val="both"/>
      </w:pPr>
    </w:p>
    <w:p w:rsidR="00576C51" w:rsidRPr="001B3F97" w:rsidRDefault="00576C51"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576C51" w:rsidRDefault="00576C51" w:rsidP="00D20058">
      <w:pPr>
        <w:pStyle w:val="Titre3"/>
        <w:numPr>
          <w:ilvl w:val="2"/>
          <w:numId w:val="3"/>
        </w:numPr>
        <w:jc w:val="both"/>
      </w:pPr>
      <w:bookmarkStart w:id="96" w:name="_Toc409714550"/>
      <w:r>
        <w:t>La chaine de dénouement :</w:t>
      </w:r>
      <w:bookmarkEnd w:id="96"/>
    </w:p>
    <w:p w:rsidR="00576C51" w:rsidRDefault="00576C51" w:rsidP="00327A3B">
      <w:pPr>
        <w:jc w:val="both"/>
      </w:pPr>
    </w:p>
    <w:p w:rsidR="00576C51" w:rsidRDefault="00576C51" w:rsidP="00327A3B">
      <w:pPr>
        <w:jc w:val="both"/>
      </w:pPr>
      <w:r>
        <w:t>La chaine de dénouement de l’IRL est déduite selon une SLA dont le contexte est le suivant :</w:t>
      </w:r>
    </w:p>
    <w:p w:rsidR="00576C51" w:rsidRDefault="00576C51" w:rsidP="00327A3B">
      <w:pPr>
        <w:pStyle w:val="Paragraphedeliste"/>
        <w:jc w:val="both"/>
      </w:pPr>
    </w:p>
    <w:p w:rsidR="00576C51" w:rsidRDefault="00576C51" w:rsidP="00D20058">
      <w:pPr>
        <w:pStyle w:val="Paragraphedeliste"/>
        <w:numPr>
          <w:ilvl w:val="0"/>
          <w:numId w:val="15"/>
        </w:numPr>
        <w:jc w:val="both"/>
      </w:pPr>
      <w:r>
        <w:t>Le compte-titres client </w:t>
      </w:r>
    </w:p>
    <w:p w:rsidR="00576C51" w:rsidRDefault="00576C51" w:rsidP="00D20058">
      <w:pPr>
        <w:pStyle w:val="Paragraphedeliste"/>
        <w:numPr>
          <w:ilvl w:val="0"/>
          <w:numId w:val="15"/>
        </w:numPr>
        <w:jc w:val="both"/>
      </w:pPr>
      <w:r>
        <w:lastRenderedPageBreak/>
        <w:t>Le client</w:t>
      </w:r>
    </w:p>
    <w:p w:rsidR="00576C51" w:rsidRDefault="00576C51" w:rsidP="00D20058">
      <w:pPr>
        <w:pStyle w:val="Paragraphedeliste"/>
        <w:numPr>
          <w:ilvl w:val="0"/>
          <w:numId w:val="15"/>
        </w:numPr>
        <w:jc w:val="both"/>
      </w:pPr>
      <w:r>
        <w:t xml:space="preserve">Le groupe </w:t>
      </w:r>
    </w:p>
    <w:p w:rsidR="00576C51" w:rsidRDefault="00576C51" w:rsidP="00D20058">
      <w:pPr>
        <w:pStyle w:val="Paragraphedeliste"/>
        <w:numPr>
          <w:ilvl w:val="0"/>
          <w:numId w:val="15"/>
        </w:numPr>
        <w:jc w:val="both"/>
      </w:pPr>
      <w:r>
        <w:t>La place de dénouement</w:t>
      </w:r>
    </w:p>
    <w:p w:rsidR="00576C51" w:rsidRDefault="00576C51" w:rsidP="00D20058">
      <w:pPr>
        <w:pStyle w:val="Paragraphedeliste"/>
        <w:numPr>
          <w:ilvl w:val="0"/>
          <w:numId w:val="15"/>
        </w:numPr>
        <w:jc w:val="both"/>
      </w:pPr>
      <w:r>
        <w:t>Le marché</w:t>
      </w:r>
    </w:p>
    <w:p w:rsidR="00576C51" w:rsidRDefault="00576C51" w:rsidP="00D20058">
      <w:pPr>
        <w:pStyle w:val="Paragraphedeliste"/>
        <w:numPr>
          <w:ilvl w:val="0"/>
          <w:numId w:val="15"/>
        </w:numPr>
        <w:jc w:val="both"/>
      </w:pPr>
      <w:r>
        <w:t>Le titre</w:t>
      </w:r>
    </w:p>
    <w:p w:rsidR="00576C51" w:rsidRDefault="00576C51" w:rsidP="00D20058">
      <w:pPr>
        <w:pStyle w:val="Paragraphedeliste"/>
        <w:numPr>
          <w:ilvl w:val="0"/>
          <w:numId w:val="15"/>
        </w:numPr>
        <w:jc w:val="both"/>
      </w:pPr>
      <w:r>
        <w:t>La contrepartie</w:t>
      </w:r>
    </w:p>
    <w:p w:rsidR="00576C51" w:rsidRPr="008F67DB" w:rsidRDefault="00576C51" w:rsidP="00327A3B">
      <w:pPr>
        <w:jc w:val="both"/>
      </w:pPr>
    </w:p>
    <w:p w:rsidR="00576C51" w:rsidRDefault="00576C51" w:rsidP="00D20058">
      <w:pPr>
        <w:pStyle w:val="Style2"/>
        <w:numPr>
          <w:ilvl w:val="1"/>
          <w:numId w:val="3"/>
        </w:numPr>
        <w:jc w:val="both"/>
      </w:pPr>
      <w:bookmarkStart w:id="97" w:name="_Toc409714551"/>
      <w:r>
        <w:t>Contrôle des règles de gestion</w:t>
      </w:r>
      <w:bookmarkEnd w:id="97"/>
    </w:p>
    <w:p w:rsidR="00576C51" w:rsidRDefault="00576C51" w:rsidP="00327A3B">
      <w:pPr>
        <w:jc w:val="both"/>
      </w:pPr>
    </w:p>
    <w:p w:rsidR="00576C51" w:rsidRDefault="00576C51" w:rsidP="00327A3B">
      <w:pPr>
        <w:jc w:val="both"/>
      </w:pPr>
      <w:r w:rsidRPr="00450A1F">
        <w:t>Ce paragraphe décrit le</w:t>
      </w:r>
      <w:r>
        <w:t>s règles de gestion qui sont prédéfinies et vérifiées lors de la création d’une IRL  pour le marché étranger:</w:t>
      </w:r>
    </w:p>
    <w:p w:rsidR="00576C51" w:rsidRDefault="00576C51" w:rsidP="00D20058">
      <w:pPr>
        <w:pStyle w:val="Titre3"/>
        <w:numPr>
          <w:ilvl w:val="2"/>
          <w:numId w:val="3"/>
        </w:numPr>
        <w:jc w:val="both"/>
      </w:pPr>
      <w:bookmarkStart w:id="98" w:name="_Toc409714552"/>
      <w:r>
        <w:t>Achat  Vente Ferme :</w:t>
      </w:r>
      <w:bookmarkEnd w:id="98"/>
      <w:r>
        <w:t xml:space="preserve"> </w:t>
      </w:r>
    </w:p>
    <w:p w:rsidR="00576C51" w:rsidRDefault="00576C51" w:rsidP="00327A3B">
      <w:pPr>
        <w:jc w:val="both"/>
      </w:pPr>
    </w:p>
    <w:p w:rsidR="00576C51" w:rsidRDefault="00576C51" w:rsidP="00D20058">
      <w:pPr>
        <w:pStyle w:val="Paragraphedeliste"/>
        <w:numPr>
          <w:ilvl w:val="0"/>
          <w:numId w:val="8"/>
        </w:numPr>
        <w:jc w:val="both"/>
      </w:pPr>
      <w:r>
        <w:t>La date de négociation doit être inférieure ou égale à la date du jour.</w:t>
      </w:r>
    </w:p>
    <w:p w:rsidR="00576C51" w:rsidRDefault="00576C51" w:rsidP="00D20058">
      <w:pPr>
        <w:pStyle w:val="Paragraphedeliste"/>
        <w:numPr>
          <w:ilvl w:val="0"/>
          <w:numId w:val="8"/>
        </w:numPr>
        <w:jc w:val="both"/>
      </w:pPr>
      <w:r>
        <w:t>La date de négociation doit être inférieure ou égale à la date de dénouement.</w:t>
      </w:r>
    </w:p>
    <w:p w:rsidR="00576C51" w:rsidRDefault="00576C51" w:rsidP="00D20058">
      <w:pPr>
        <w:pStyle w:val="Paragraphedeliste"/>
        <w:numPr>
          <w:ilvl w:val="0"/>
          <w:numId w:val="8"/>
        </w:numPr>
        <w:jc w:val="both"/>
      </w:pPr>
      <w:r>
        <w:t>Le compte titres client doit être actif.</w:t>
      </w:r>
    </w:p>
    <w:p w:rsidR="00576C51" w:rsidRDefault="00576C51" w:rsidP="00D20058">
      <w:pPr>
        <w:pStyle w:val="Paragraphedeliste"/>
        <w:numPr>
          <w:ilvl w:val="0"/>
          <w:numId w:val="8"/>
        </w:numPr>
        <w:jc w:val="both"/>
      </w:pPr>
      <w:r>
        <w:t>Le compte titres client n’est pas défini (IRL reçu via Swift).</w:t>
      </w:r>
    </w:p>
    <w:p w:rsidR="00576C51" w:rsidRDefault="00576C51" w:rsidP="00D20058">
      <w:pPr>
        <w:pStyle w:val="Paragraphedeliste"/>
        <w:numPr>
          <w:ilvl w:val="0"/>
          <w:numId w:val="8"/>
        </w:numPr>
        <w:jc w:val="both"/>
      </w:pPr>
      <w:r>
        <w:t>Le compte espèces client n’est pas défini (IRL reçu via Swift).</w:t>
      </w:r>
    </w:p>
    <w:p w:rsidR="00576C51" w:rsidRDefault="00576C51" w:rsidP="00D20058">
      <w:pPr>
        <w:pStyle w:val="Paragraphedeliste"/>
        <w:numPr>
          <w:ilvl w:val="0"/>
          <w:numId w:val="8"/>
        </w:numPr>
        <w:jc w:val="both"/>
      </w:pPr>
      <w:r>
        <w:t>Le compte espèces client n’est pas celui du client.</w:t>
      </w:r>
    </w:p>
    <w:p w:rsidR="00576C51" w:rsidRDefault="00576C51" w:rsidP="00D20058">
      <w:pPr>
        <w:pStyle w:val="Paragraphedeliste"/>
        <w:numPr>
          <w:ilvl w:val="0"/>
          <w:numId w:val="8"/>
        </w:numPr>
        <w:jc w:val="both"/>
      </w:pPr>
      <w:r>
        <w:t>La devise du compte espèces client doit être celle de dénouement.</w:t>
      </w:r>
    </w:p>
    <w:p w:rsidR="00576C51" w:rsidRDefault="00576C51" w:rsidP="00D20058">
      <w:pPr>
        <w:pStyle w:val="Paragraphedeliste"/>
        <w:numPr>
          <w:ilvl w:val="0"/>
          <w:numId w:val="8"/>
        </w:numPr>
        <w:jc w:val="both"/>
      </w:pPr>
      <w:r>
        <w:t>Le BIC reçu dans le Swift n’est pas autorisé à instruire pour le compte titres.</w:t>
      </w:r>
    </w:p>
    <w:p w:rsidR="00576C51" w:rsidRDefault="00576C51" w:rsidP="00D20058">
      <w:pPr>
        <w:pStyle w:val="Paragraphedeliste"/>
        <w:numPr>
          <w:ilvl w:val="0"/>
          <w:numId w:val="8"/>
        </w:numPr>
        <w:jc w:val="both"/>
      </w:pPr>
      <w:r>
        <w:t>Le titre n’est pas défini (IRL reçu via Swift).</w:t>
      </w:r>
    </w:p>
    <w:p w:rsidR="00576C51" w:rsidRDefault="00576C51" w:rsidP="00D20058">
      <w:pPr>
        <w:pStyle w:val="Paragraphedeliste"/>
        <w:numPr>
          <w:ilvl w:val="0"/>
          <w:numId w:val="8"/>
        </w:numPr>
        <w:jc w:val="both"/>
      </w:pPr>
      <w:r>
        <w:t>La référence client est dupliqué pour le compte titre client.</w:t>
      </w:r>
    </w:p>
    <w:p w:rsidR="00576C51" w:rsidRDefault="00576C51" w:rsidP="00D20058">
      <w:pPr>
        <w:pStyle w:val="Paragraphedeliste"/>
        <w:numPr>
          <w:ilvl w:val="0"/>
          <w:numId w:val="8"/>
        </w:numPr>
        <w:jc w:val="both"/>
      </w:pPr>
      <w:r>
        <w:t>La quantité ne doit pas être décimalisée pour les actions.</w:t>
      </w:r>
    </w:p>
    <w:p w:rsidR="00576C51" w:rsidRDefault="00576C51" w:rsidP="00D20058">
      <w:pPr>
        <w:pStyle w:val="Paragraphedeliste"/>
        <w:numPr>
          <w:ilvl w:val="0"/>
          <w:numId w:val="8"/>
        </w:numPr>
        <w:jc w:val="both"/>
      </w:pPr>
      <w:r>
        <w:t>La quantité ne doit pas être négative.</w:t>
      </w:r>
    </w:p>
    <w:p w:rsidR="00576C51" w:rsidRDefault="00576C51" w:rsidP="00D20058">
      <w:pPr>
        <w:pStyle w:val="Paragraphedeliste"/>
        <w:numPr>
          <w:ilvl w:val="0"/>
          <w:numId w:val="8"/>
        </w:numPr>
        <w:jc w:val="both"/>
      </w:pPr>
      <w:r>
        <w:t>La contrepartie doit être renseignée.</w:t>
      </w:r>
    </w:p>
    <w:p w:rsidR="00576C51" w:rsidRDefault="00576C51" w:rsidP="00D20058">
      <w:pPr>
        <w:pStyle w:val="Paragraphedeliste"/>
        <w:numPr>
          <w:ilvl w:val="0"/>
          <w:numId w:val="8"/>
        </w:numPr>
        <w:jc w:val="both"/>
      </w:pPr>
      <w:r>
        <w:t>Le dépositaire doit être actif.</w:t>
      </w:r>
    </w:p>
    <w:p w:rsidR="00576C51" w:rsidRDefault="00576C51" w:rsidP="00D20058">
      <w:pPr>
        <w:pStyle w:val="Paragraphedeliste"/>
        <w:numPr>
          <w:ilvl w:val="0"/>
          <w:numId w:val="8"/>
        </w:numPr>
        <w:jc w:val="both"/>
      </w:pPr>
      <w:r>
        <w:t>La chaine de dénouement doit être renseignée.</w:t>
      </w:r>
    </w:p>
    <w:p w:rsidR="00576C51" w:rsidRDefault="00576C51" w:rsidP="00D20058">
      <w:pPr>
        <w:pStyle w:val="Paragraphedeliste"/>
        <w:numPr>
          <w:ilvl w:val="0"/>
          <w:numId w:val="8"/>
        </w:numPr>
        <w:jc w:val="both"/>
      </w:pPr>
      <w:r>
        <w:t>La place de dénouement dans la chaine de dénouement doit être renseignée.</w:t>
      </w:r>
    </w:p>
    <w:p w:rsidR="00576C51" w:rsidRDefault="00576C51" w:rsidP="00D20058">
      <w:pPr>
        <w:pStyle w:val="Paragraphedeliste"/>
        <w:numPr>
          <w:ilvl w:val="0"/>
          <w:numId w:val="8"/>
        </w:numPr>
        <w:jc w:val="both"/>
      </w:pPr>
      <w:r>
        <w:t>Le montant  de dénouement doit être zéro pur les IRL sans frais.</w:t>
      </w:r>
    </w:p>
    <w:p w:rsidR="00576C51" w:rsidRDefault="00576C51" w:rsidP="00327A3B">
      <w:pPr>
        <w:pStyle w:val="Paragraphedeliste"/>
        <w:jc w:val="both"/>
      </w:pPr>
    </w:p>
    <w:p w:rsidR="00576C51" w:rsidRDefault="00576C51" w:rsidP="00D20058">
      <w:pPr>
        <w:pStyle w:val="Titre3"/>
        <w:numPr>
          <w:ilvl w:val="2"/>
          <w:numId w:val="3"/>
        </w:numPr>
        <w:jc w:val="both"/>
      </w:pPr>
      <w:bookmarkStart w:id="99" w:name="_Toc409714553"/>
      <w:r>
        <w:t>Mise en Pension – Prise en Pension :</w:t>
      </w:r>
      <w:bookmarkEnd w:id="99"/>
    </w:p>
    <w:p w:rsidR="00576C51" w:rsidRDefault="00576C51" w:rsidP="00327A3B">
      <w:pPr>
        <w:jc w:val="both"/>
      </w:pPr>
    </w:p>
    <w:p w:rsidR="00576C51" w:rsidRDefault="00576C51" w:rsidP="00D20058">
      <w:pPr>
        <w:pStyle w:val="Paragraphedeliste"/>
        <w:numPr>
          <w:ilvl w:val="0"/>
          <w:numId w:val="7"/>
        </w:numPr>
        <w:jc w:val="both"/>
      </w:pPr>
      <w:r>
        <w:t>La date de retour (Maturité) n’est pas renseignée</w:t>
      </w:r>
    </w:p>
    <w:p w:rsidR="00576C51" w:rsidRDefault="00576C51" w:rsidP="00D20058">
      <w:pPr>
        <w:pStyle w:val="Paragraphedeliste"/>
        <w:numPr>
          <w:ilvl w:val="0"/>
          <w:numId w:val="7"/>
        </w:numPr>
        <w:jc w:val="both"/>
      </w:pPr>
      <w:r>
        <w:t xml:space="preserve">Le montant de retour n’est pas renseigné  </w:t>
      </w:r>
    </w:p>
    <w:p w:rsidR="00576C51" w:rsidRDefault="00576C51" w:rsidP="00D20058">
      <w:pPr>
        <w:pStyle w:val="Paragraphedeliste"/>
        <w:numPr>
          <w:ilvl w:val="0"/>
          <w:numId w:val="7"/>
        </w:numPr>
        <w:jc w:val="both"/>
      </w:pPr>
      <w:r>
        <w:t>La date de retour (Maturité) doit être supérieure ou égale à la date de dénouement.</w:t>
      </w:r>
    </w:p>
    <w:p w:rsidR="00465FCB" w:rsidRPr="0094605A" w:rsidRDefault="00465FCB" w:rsidP="00D20058">
      <w:pPr>
        <w:pStyle w:val="Paragraphedeliste"/>
        <w:numPr>
          <w:ilvl w:val="0"/>
          <w:numId w:val="7"/>
        </w:numPr>
        <w:jc w:val="both"/>
      </w:pPr>
      <w:r w:rsidRPr="00DE0DB6">
        <w:t>La date de dénouement aller doit être supérieure ou égale à la date jour</w:t>
      </w:r>
    </w:p>
    <w:p w:rsidR="00DE0DB6" w:rsidRPr="00DE0DB6" w:rsidRDefault="00465FCB" w:rsidP="00D20058">
      <w:pPr>
        <w:pStyle w:val="Paragraphedeliste"/>
        <w:numPr>
          <w:ilvl w:val="0"/>
          <w:numId w:val="7"/>
        </w:numPr>
        <w:jc w:val="both"/>
      </w:pPr>
      <w:r w:rsidRPr="00DE0DB6">
        <w:t>Le taux du Repo (taux de référence ) doit être renseigné</w:t>
      </w:r>
    </w:p>
    <w:p w:rsidR="00576C51" w:rsidRPr="00DE0DB6" w:rsidRDefault="00576C51" w:rsidP="00D20058">
      <w:pPr>
        <w:pStyle w:val="Paragraphedeliste"/>
        <w:numPr>
          <w:ilvl w:val="0"/>
          <w:numId w:val="7"/>
        </w:numPr>
        <w:tabs>
          <w:tab w:val="num" w:pos="550"/>
        </w:tabs>
        <w:jc w:val="both"/>
      </w:pPr>
      <w:r w:rsidRPr="00DE0DB6">
        <w:t xml:space="preserve">La référence de la jambe </w:t>
      </w:r>
      <w:r w:rsidR="002405B8" w:rsidRPr="00DE0DB6">
        <w:t>est générée par Megara</w:t>
      </w:r>
    </w:p>
    <w:p w:rsidR="00576C51" w:rsidRDefault="00576C51" w:rsidP="00D20058">
      <w:pPr>
        <w:pStyle w:val="Style2"/>
        <w:numPr>
          <w:ilvl w:val="1"/>
          <w:numId w:val="3"/>
        </w:numPr>
        <w:jc w:val="both"/>
      </w:pPr>
      <w:bookmarkStart w:id="100" w:name="_Toc409714554"/>
      <w:r>
        <w:t>Calcul des commissions</w:t>
      </w:r>
      <w:bookmarkEnd w:id="100"/>
    </w:p>
    <w:p w:rsidR="00576C51" w:rsidRDefault="00576C51" w:rsidP="00327A3B">
      <w:pPr>
        <w:jc w:val="both"/>
      </w:pPr>
    </w:p>
    <w:p w:rsidR="00576C51" w:rsidRDefault="00576C51" w:rsidP="00D20058">
      <w:pPr>
        <w:pStyle w:val="Paragraphedeliste"/>
        <w:numPr>
          <w:ilvl w:val="0"/>
          <w:numId w:val="29"/>
        </w:numPr>
        <w:jc w:val="both"/>
      </w:pPr>
      <w:r>
        <w:lastRenderedPageBreak/>
        <w:t>La commission de règlement livraison est calculée en pourcentage par rapport au montant de dénouement ou en montant fixe.</w:t>
      </w:r>
    </w:p>
    <w:p w:rsidR="00576C51" w:rsidRDefault="00576C51" w:rsidP="00D20058">
      <w:pPr>
        <w:pStyle w:val="Paragraphedeliste"/>
        <w:numPr>
          <w:ilvl w:val="0"/>
          <w:numId w:val="29"/>
        </w:numPr>
        <w:jc w:val="both"/>
      </w:pPr>
      <w:r>
        <w:t>La commission de collecte d’ordres est à considérer  dans le net client de l’IRL.</w:t>
      </w:r>
    </w:p>
    <w:p w:rsidR="00576C51" w:rsidRDefault="00576C51" w:rsidP="00D20058">
      <w:pPr>
        <w:pStyle w:val="Paragraphedeliste"/>
        <w:numPr>
          <w:ilvl w:val="0"/>
          <w:numId w:val="29"/>
        </w:numPr>
        <w:jc w:val="both"/>
      </w:pPr>
      <w:r>
        <w:t>La commission du broker (reçue lors de l’exécution) est à considérer  dans montant brut de l’ORL.</w:t>
      </w:r>
    </w:p>
    <w:p w:rsidR="00576C51" w:rsidRDefault="00576C51" w:rsidP="00D20058">
      <w:pPr>
        <w:pStyle w:val="Paragraphedeliste"/>
        <w:numPr>
          <w:ilvl w:val="0"/>
          <w:numId w:val="29"/>
        </w:numPr>
        <w:jc w:val="both"/>
      </w:pPr>
      <w:r>
        <w:t>La commission d’annulation n’est pas considérée par AWB.</w:t>
      </w:r>
    </w:p>
    <w:p w:rsidR="00576C51" w:rsidRDefault="00576C51" w:rsidP="00D20058">
      <w:pPr>
        <w:pStyle w:val="Paragraphedeliste"/>
        <w:numPr>
          <w:ilvl w:val="0"/>
          <w:numId w:val="29"/>
        </w:numPr>
        <w:jc w:val="both"/>
      </w:pPr>
      <w:r>
        <w:t>La commission de recyclage n’est pas considérée par AWB.</w:t>
      </w:r>
    </w:p>
    <w:p w:rsidR="00576C51" w:rsidRPr="002C4D43" w:rsidRDefault="00576C51" w:rsidP="00D20058">
      <w:pPr>
        <w:pStyle w:val="Style1"/>
        <w:numPr>
          <w:ilvl w:val="0"/>
          <w:numId w:val="3"/>
        </w:numPr>
        <w:jc w:val="both"/>
      </w:pPr>
      <w:bookmarkStart w:id="101" w:name="_Toc409714555"/>
      <w:r w:rsidRPr="002C4D43">
        <w:t>Menu</w:t>
      </w:r>
      <w:bookmarkEnd w:id="101"/>
    </w:p>
    <w:p w:rsidR="00576C51" w:rsidRDefault="00576C51" w:rsidP="00327A3B">
      <w:pPr>
        <w:jc w:val="both"/>
      </w:pPr>
    </w:p>
    <w:p w:rsidR="00576C51" w:rsidRDefault="00576C51" w:rsidP="00327A3B">
      <w:pPr>
        <w:jc w:val="both"/>
      </w:pPr>
      <w:r w:rsidRPr="00450A1F">
        <w:t>Ce paragraphe devra décrire le menu de l’application cible avec une cartographie des entrées du menu et les cas d’utilisation à afficher.</w:t>
      </w:r>
    </w:p>
    <w:p w:rsidR="00576C51" w:rsidRDefault="00576C51" w:rsidP="00327A3B">
      <w:pPr>
        <w:jc w:val="both"/>
      </w:pPr>
    </w:p>
    <w:p w:rsidR="00576C51" w:rsidRPr="00754B4B" w:rsidRDefault="00576C51" w:rsidP="00327A3B">
      <w:pPr>
        <w:jc w:val="both"/>
        <w:rPr>
          <w:b/>
          <w:i/>
          <w:sz w:val="20"/>
          <w:szCs w:val="20"/>
        </w:rPr>
      </w:pPr>
      <w:r w:rsidRPr="00754B4B">
        <w:rPr>
          <w:b/>
          <w:i/>
          <w:sz w:val="20"/>
          <w:szCs w:val="20"/>
        </w:rPr>
        <w:t>[Fin section Vermeg]</w:t>
      </w:r>
    </w:p>
    <w:p w:rsidR="00576C51" w:rsidRPr="004325ED" w:rsidRDefault="00576C51" w:rsidP="00D20058">
      <w:pPr>
        <w:pStyle w:val="Style1"/>
        <w:numPr>
          <w:ilvl w:val="0"/>
          <w:numId w:val="3"/>
        </w:numPr>
        <w:jc w:val="both"/>
      </w:pPr>
      <w:bookmarkStart w:id="102" w:name="_Toc409714556"/>
      <w:r>
        <w:t>D</w:t>
      </w:r>
      <w:r w:rsidRPr="004325ED">
        <w:t>escription des cas d’utilisation</w:t>
      </w:r>
      <w:bookmarkEnd w:id="50"/>
      <w:bookmarkEnd w:id="51"/>
      <w:bookmarkEnd w:id="102"/>
      <w:r w:rsidRPr="004325ED">
        <w:t xml:space="preserve"> </w:t>
      </w:r>
    </w:p>
    <w:p w:rsidR="00576C51" w:rsidRPr="004325ED" w:rsidRDefault="00576C51" w:rsidP="00D20058">
      <w:pPr>
        <w:pStyle w:val="Paragraphedeliste"/>
        <w:numPr>
          <w:ilvl w:val="0"/>
          <w:numId w:val="2"/>
        </w:numPr>
        <w:spacing w:before="240" w:line="240" w:lineRule="auto"/>
        <w:ind w:right="142"/>
        <w:jc w:val="both"/>
      </w:pPr>
      <w:r w:rsidRPr="004325ED">
        <w:t>Description détaillée de chaque cas d’utilisation</w:t>
      </w:r>
    </w:p>
    <w:p w:rsidR="00576C51" w:rsidRPr="004325ED" w:rsidRDefault="00576C51" w:rsidP="00327A3B">
      <w:pPr>
        <w:jc w:val="both"/>
      </w:pPr>
    </w:p>
    <w:p w:rsidR="00576C51" w:rsidRPr="004325ED" w:rsidRDefault="00576C51" w:rsidP="00D20058">
      <w:pPr>
        <w:pStyle w:val="Style2"/>
        <w:numPr>
          <w:ilvl w:val="1"/>
          <w:numId w:val="3"/>
        </w:numPr>
        <w:jc w:val="both"/>
      </w:pPr>
      <w:bookmarkStart w:id="103" w:name="_Toc318352128"/>
      <w:bookmarkStart w:id="104" w:name="_Toc319568794"/>
      <w:bookmarkStart w:id="105" w:name="_Toc409714557"/>
      <w:commentRangeStart w:id="106"/>
      <w:r>
        <w:t xml:space="preserve">Cas d’utilisation </w:t>
      </w:r>
      <w:commentRangeEnd w:id="106"/>
      <w:r w:rsidR="00DE0DB6">
        <w:rPr>
          <w:rStyle w:val="Marquedecommentaire"/>
          <w:rFonts w:eastAsia="Calibri"/>
          <w:b w:val="0"/>
          <w:bCs w:val="0"/>
          <w:color w:val="auto"/>
        </w:rPr>
        <w:commentReference w:id="106"/>
      </w:r>
      <w:r>
        <w:t>&lt;Création manuelle de l’instruction Client</w:t>
      </w:r>
      <w:r w:rsidRPr="004325ED">
        <w:t>&gt;</w:t>
      </w:r>
      <w:bookmarkEnd w:id="103"/>
      <w:bookmarkEnd w:id="104"/>
      <w:bookmarkEnd w:id="105"/>
    </w:p>
    <w:p w:rsidR="00576C51" w:rsidRPr="004325ED" w:rsidRDefault="00576C51" w:rsidP="00D20058">
      <w:pPr>
        <w:pStyle w:val="Style3"/>
        <w:numPr>
          <w:ilvl w:val="2"/>
          <w:numId w:val="3"/>
        </w:numPr>
        <w:jc w:val="both"/>
      </w:pPr>
      <w:bookmarkStart w:id="107" w:name="_Toc318352129"/>
      <w:bookmarkStart w:id="108" w:name="_Toc319568795"/>
      <w:bookmarkStart w:id="109" w:name="_Toc409714558"/>
      <w:r w:rsidRPr="004325ED">
        <w:t>Définition et objectif</w:t>
      </w:r>
      <w:bookmarkEnd w:id="107"/>
      <w:bookmarkEnd w:id="108"/>
      <w:bookmarkEnd w:id="109"/>
    </w:p>
    <w:p w:rsidR="00576C51" w:rsidRDefault="00576C51" w:rsidP="00D20058">
      <w:pPr>
        <w:pStyle w:val="Paragraphedeliste"/>
        <w:numPr>
          <w:ilvl w:val="0"/>
          <w:numId w:val="2"/>
        </w:numPr>
        <w:spacing w:before="240" w:line="240" w:lineRule="auto"/>
        <w:ind w:right="142"/>
        <w:jc w:val="both"/>
      </w:pPr>
      <w:r>
        <w:t>Ce cas d’utilisation est dédié à la création d’une IRL pour le marché étranger. Il est différent de celui réservé à la création d’IRL pour le marché local. Il détaille les champs à renseigner ainsi que les aides à la saisie requises.</w:t>
      </w:r>
    </w:p>
    <w:p w:rsidR="00576C51" w:rsidRDefault="00576C51" w:rsidP="00F55A01">
      <w:pPr>
        <w:pStyle w:val="Paragraphedeliste"/>
        <w:ind w:left="0"/>
        <w:jc w:val="both"/>
        <w:rPr>
          <w:b/>
          <w:bCs/>
          <w:color w:val="339966"/>
        </w:rPr>
      </w:pPr>
      <w:r w:rsidRPr="00EC131A">
        <w:rPr>
          <w:b/>
          <w:bCs/>
          <w:color w:val="339966"/>
          <w:u w:val="single"/>
        </w:rPr>
        <w:t xml:space="preserve">Remarque AWB le </w:t>
      </w:r>
      <w:r>
        <w:rPr>
          <w:b/>
          <w:bCs/>
          <w:color w:val="339966"/>
          <w:u w:val="single"/>
        </w:rPr>
        <w:t>15/12/2014</w:t>
      </w:r>
      <w:r w:rsidRPr="00EC131A">
        <w:rPr>
          <w:b/>
          <w:bCs/>
          <w:color w:val="339966"/>
        </w:rPr>
        <w:t xml:space="preserve">: </w:t>
      </w:r>
    </w:p>
    <w:p w:rsidR="00576C51" w:rsidRDefault="00576C51" w:rsidP="00F55A01">
      <w:pPr>
        <w:pStyle w:val="Paragraphedeliste"/>
        <w:ind w:left="0"/>
        <w:jc w:val="both"/>
        <w:rPr>
          <w:b/>
          <w:bCs/>
          <w:color w:val="339966"/>
        </w:rPr>
      </w:pPr>
      <w:r>
        <w:rPr>
          <w:b/>
          <w:bCs/>
          <w:color w:val="339966"/>
        </w:rPr>
        <w:t>A. Il a été convenu lors de l’atelier « Règlement livraison » Marché étranger de prévoir le chargement automatique des IRL simples et globales via un fichier Excel.</w:t>
      </w:r>
    </w:p>
    <w:p w:rsidR="00576C51" w:rsidRDefault="00576C51" w:rsidP="00F55A01">
      <w:pPr>
        <w:jc w:val="both"/>
        <w:rPr>
          <w:b/>
          <w:bCs/>
          <w:color w:val="339966"/>
        </w:rPr>
      </w:pPr>
      <w:r>
        <w:rPr>
          <w:b/>
          <w:bCs/>
          <w:color w:val="339966"/>
        </w:rPr>
        <w:t>B. Par ailleurs, il faut prévoir les cas d’utilisation suivants :</w:t>
      </w:r>
    </w:p>
    <w:p w:rsidR="00576C51" w:rsidRDefault="00576C51" w:rsidP="00D20058">
      <w:pPr>
        <w:numPr>
          <w:ilvl w:val="0"/>
          <w:numId w:val="22"/>
        </w:numPr>
        <w:ind w:left="220" w:hanging="110"/>
        <w:jc w:val="both"/>
        <w:rPr>
          <w:b/>
          <w:bCs/>
          <w:color w:val="339966"/>
        </w:rPr>
      </w:pPr>
      <w:r>
        <w:rPr>
          <w:b/>
          <w:bCs/>
          <w:color w:val="339966"/>
        </w:rPr>
        <w:t>Monitoring</w:t>
      </w:r>
    </w:p>
    <w:p w:rsidR="00576C51" w:rsidRDefault="00576C51" w:rsidP="00D20058">
      <w:pPr>
        <w:numPr>
          <w:ilvl w:val="0"/>
          <w:numId w:val="22"/>
        </w:numPr>
        <w:ind w:left="220" w:hanging="110"/>
        <w:jc w:val="both"/>
        <w:rPr>
          <w:b/>
          <w:bCs/>
          <w:color w:val="339966"/>
        </w:rPr>
      </w:pPr>
      <w:r>
        <w:rPr>
          <w:b/>
          <w:bCs/>
          <w:color w:val="339966"/>
        </w:rPr>
        <w:t>Modification d’une IRL</w:t>
      </w:r>
    </w:p>
    <w:p w:rsidR="00576C51" w:rsidRDefault="00576C51" w:rsidP="00D20058">
      <w:pPr>
        <w:numPr>
          <w:ilvl w:val="0"/>
          <w:numId w:val="22"/>
        </w:numPr>
        <w:ind w:left="220" w:hanging="110"/>
        <w:jc w:val="both"/>
        <w:rPr>
          <w:b/>
          <w:bCs/>
          <w:color w:val="339966"/>
        </w:rPr>
      </w:pPr>
      <w:r>
        <w:rPr>
          <w:b/>
          <w:bCs/>
          <w:color w:val="339966"/>
        </w:rPr>
        <w:t xml:space="preserve">Annulation d’une IRL. A noter que 3 cas de figure se présentent : </w:t>
      </w:r>
    </w:p>
    <w:p w:rsidR="00576C51" w:rsidRDefault="00576C51" w:rsidP="00F55A01">
      <w:pPr>
        <w:ind w:left="330"/>
        <w:jc w:val="both"/>
        <w:rPr>
          <w:b/>
          <w:bCs/>
          <w:color w:val="339966"/>
        </w:rPr>
      </w:pPr>
      <w:r>
        <w:rPr>
          <w:b/>
          <w:bCs/>
          <w:color w:val="339966"/>
        </w:rPr>
        <w:t>1. Annuler automatiquement l’IRL avant la demande de réservation</w:t>
      </w:r>
    </w:p>
    <w:p w:rsidR="00576C51" w:rsidRDefault="00576C51" w:rsidP="00F55A01">
      <w:pPr>
        <w:ind w:left="330"/>
        <w:jc w:val="both"/>
        <w:rPr>
          <w:b/>
          <w:bCs/>
          <w:color w:val="339966"/>
        </w:rPr>
      </w:pPr>
      <w:r>
        <w:rPr>
          <w:b/>
          <w:bCs/>
          <w:color w:val="339966"/>
        </w:rPr>
        <w:t>2. Annuler l’IRL après la demande de réservation</w:t>
      </w:r>
    </w:p>
    <w:p w:rsidR="00576C51" w:rsidRPr="00EB5578" w:rsidRDefault="00576C51" w:rsidP="00F55A01">
      <w:pPr>
        <w:ind w:left="330"/>
        <w:jc w:val="both"/>
        <w:rPr>
          <w:b/>
          <w:bCs/>
          <w:color w:val="339966"/>
        </w:rPr>
      </w:pPr>
      <w:r>
        <w:rPr>
          <w:b/>
          <w:bCs/>
          <w:color w:val="339966"/>
        </w:rPr>
        <w:t xml:space="preserve">3. Annuler l’IRL après envoi à la SDB  </w:t>
      </w:r>
    </w:p>
    <w:p w:rsidR="00576C51" w:rsidRDefault="00576C51" w:rsidP="00D20058">
      <w:pPr>
        <w:numPr>
          <w:ilvl w:val="0"/>
          <w:numId w:val="22"/>
        </w:numPr>
        <w:ind w:left="220" w:hanging="110"/>
        <w:jc w:val="both"/>
        <w:rPr>
          <w:b/>
          <w:bCs/>
          <w:color w:val="339966"/>
        </w:rPr>
      </w:pPr>
      <w:r>
        <w:rPr>
          <w:b/>
          <w:bCs/>
          <w:color w:val="339966"/>
        </w:rPr>
        <w:t>Dénouement des opérations via FundSettle</w:t>
      </w:r>
    </w:p>
    <w:p w:rsidR="00576C51" w:rsidRDefault="00576C51" w:rsidP="00D20058">
      <w:pPr>
        <w:numPr>
          <w:ilvl w:val="0"/>
          <w:numId w:val="22"/>
        </w:numPr>
        <w:ind w:left="220" w:hanging="110"/>
        <w:jc w:val="both"/>
        <w:rPr>
          <w:b/>
          <w:bCs/>
          <w:color w:val="339966"/>
        </w:rPr>
      </w:pPr>
      <w:r>
        <w:rPr>
          <w:b/>
          <w:bCs/>
          <w:color w:val="339966"/>
        </w:rPr>
        <w:t>IRL de mise et prise en pension</w:t>
      </w:r>
    </w:p>
    <w:p w:rsidR="00576C51" w:rsidRDefault="00576C51" w:rsidP="00D20058">
      <w:pPr>
        <w:numPr>
          <w:ilvl w:val="0"/>
          <w:numId w:val="22"/>
        </w:numPr>
        <w:ind w:left="220" w:hanging="110"/>
        <w:jc w:val="both"/>
        <w:rPr>
          <w:b/>
          <w:bCs/>
          <w:color w:val="339966"/>
        </w:rPr>
      </w:pPr>
      <w:r>
        <w:rPr>
          <w:b/>
          <w:bCs/>
          <w:color w:val="339966"/>
        </w:rPr>
        <w:t>Dénouement sans appariement</w:t>
      </w:r>
    </w:p>
    <w:p w:rsidR="00576C51" w:rsidRDefault="00576C51" w:rsidP="00D20058">
      <w:pPr>
        <w:numPr>
          <w:ilvl w:val="0"/>
          <w:numId w:val="22"/>
        </w:numPr>
        <w:ind w:left="220" w:hanging="110"/>
        <w:jc w:val="both"/>
        <w:rPr>
          <w:b/>
          <w:bCs/>
          <w:color w:val="339966"/>
        </w:rPr>
      </w:pPr>
      <w:r>
        <w:rPr>
          <w:b/>
          <w:bCs/>
          <w:color w:val="339966"/>
        </w:rPr>
        <w:t>Dénouement en interne</w:t>
      </w:r>
    </w:p>
    <w:p w:rsidR="00576C51" w:rsidRDefault="00576C51" w:rsidP="00D20058">
      <w:pPr>
        <w:numPr>
          <w:ilvl w:val="0"/>
          <w:numId w:val="22"/>
        </w:numPr>
        <w:ind w:left="220" w:hanging="110"/>
        <w:jc w:val="both"/>
        <w:rPr>
          <w:b/>
          <w:bCs/>
          <w:color w:val="339966"/>
        </w:rPr>
      </w:pPr>
      <w:r>
        <w:rPr>
          <w:b/>
          <w:bCs/>
          <w:color w:val="339966"/>
        </w:rPr>
        <w:t>Transfert MAROCTELECOM</w:t>
      </w:r>
    </w:p>
    <w:p w:rsidR="00576C51" w:rsidRDefault="00576C51" w:rsidP="00D20058">
      <w:pPr>
        <w:numPr>
          <w:ilvl w:val="0"/>
          <w:numId w:val="22"/>
        </w:numPr>
        <w:ind w:left="220" w:hanging="110"/>
        <w:jc w:val="both"/>
        <w:rPr>
          <w:b/>
          <w:bCs/>
          <w:color w:val="339966"/>
        </w:rPr>
      </w:pPr>
      <w:r>
        <w:rPr>
          <w:b/>
          <w:bCs/>
          <w:color w:val="339966"/>
        </w:rPr>
        <w:t>Rapatriement MAROC TELECOM</w:t>
      </w:r>
    </w:p>
    <w:p w:rsidR="00576C51" w:rsidRDefault="00576C51" w:rsidP="00D20058">
      <w:pPr>
        <w:numPr>
          <w:ilvl w:val="0"/>
          <w:numId w:val="22"/>
        </w:numPr>
        <w:ind w:left="220" w:hanging="110"/>
        <w:jc w:val="both"/>
        <w:rPr>
          <w:b/>
          <w:bCs/>
          <w:color w:val="339966"/>
        </w:rPr>
      </w:pPr>
      <w:r>
        <w:rPr>
          <w:b/>
          <w:bCs/>
          <w:color w:val="339966"/>
        </w:rPr>
        <w:t>Transferts internes</w:t>
      </w:r>
    </w:p>
    <w:p w:rsidR="00576C51" w:rsidRDefault="00576C51" w:rsidP="00D20058">
      <w:pPr>
        <w:numPr>
          <w:ilvl w:val="0"/>
          <w:numId w:val="22"/>
        </w:numPr>
        <w:ind w:left="220" w:hanging="110"/>
        <w:jc w:val="both"/>
        <w:rPr>
          <w:b/>
          <w:bCs/>
          <w:color w:val="339966"/>
        </w:rPr>
      </w:pPr>
      <w:r>
        <w:rPr>
          <w:b/>
          <w:bCs/>
          <w:color w:val="339966"/>
        </w:rPr>
        <w:lastRenderedPageBreak/>
        <w:t>Transferts entre dépositaire</w:t>
      </w:r>
    </w:p>
    <w:p w:rsidR="00576C51" w:rsidRDefault="00576C51" w:rsidP="00D20058">
      <w:pPr>
        <w:numPr>
          <w:ilvl w:val="0"/>
          <w:numId w:val="22"/>
        </w:numPr>
        <w:ind w:left="220" w:hanging="110"/>
        <w:jc w:val="both"/>
        <w:rPr>
          <w:b/>
          <w:bCs/>
          <w:color w:val="339966"/>
        </w:rPr>
      </w:pPr>
      <w:r>
        <w:rPr>
          <w:b/>
          <w:bCs/>
          <w:color w:val="339966"/>
        </w:rPr>
        <w:t>Transfert OPCVM via FundSettle</w:t>
      </w:r>
    </w:p>
    <w:p w:rsidR="00576C51" w:rsidRDefault="00576C51" w:rsidP="00D20058">
      <w:pPr>
        <w:numPr>
          <w:ilvl w:val="0"/>
          <w:numId w:val="22"/>
        </w:numPr>
        <w:ind w:left="220" w:hanging="110"/>
        <w:jc w:val="both"/>
        <w:rPr>
          <w:b/>
          <w:bCs/>
          <w:color w:val="339966"/>
        </w:rPr>
      </w:pPr>
      <w:r>
        <w:rPr>
          <w:b/>
          <w:bCs/>
          <w:color w:val="339966"/>
        </w:rPr>
        <w:t>IRL globales</w:t>
      </w:r>
    </w:p>
    <w:p w:rsidR="00576C51" w:rsidRDefault="00576C51" w:rsidP="00CB670D">
      <w:pPr>
        <w:jc w:val="both"/>
        <w:rPr>
          <w:b/>
          <w:bCs/>
          <w:color w:val="339966"/>
        </w:rPr>
      </w:pPr>
    </w:p>
    <w:p w:rsidR="00576C51" w:rsidRDefault="00995C92" w:rsidP="00D20058">
      <w:pPr>
        <w:numPr>
          <w:ilvl w:val="0"/>
          <w:numId w:val="22"/>
        </w:numPr>
        <w:ind w:left="220" w:hanging="110"/>
        <w:jc w:val="both"/>
        <w:rPr>
          <w:b/>
          <w:bCs/>
          <w:color w:val="339966"/>
        </w:rPr>
      </w:pPr>
      <w:r>
        <w:rPr>
          <w:b/>
          <w:bCs/>
          <w:color w:val="339966"/>
        </w:rPr>
        <w:t xml:space="preserve">Use case: </w:t>
      </w:r>
      <w:r w:rsidR="00576C51">
        <w:rPr>
          <w:b/>
          <w:bCs/>
          <w:color w:val="339966"/>
        </w:rPr>
        <w:t>Confirmation de Dénouement reçu sans IRL envoyée par mégara</w:t>
      </w:r>
    </w:p>
    <w:p w:rsidR="004D0F62" w:rsidRDefault="004D0F62" w:rsidP="00D20058">
      <w:pPr>
        <w:numPr>
          <w:ilvl w:val="0"/>
          <w:numId w:val="22"/>
        </w:numPr>
        <w:ind w:left="220" w:hanging="110"/>
        <w:jc w:val="both"/>
        <w:rPr>
          <w:b/>
          <w:bCs/>
          <w:color w:val="339966"/>
        </w:rPr>
      </w:pPr>
      <w:r>
        <w:rPr>
          <w:b/>
          <w:bCs/>
          <w:color w:val="339966"/>
        </w:rPr>
        <w:t xml:space="preserve">scenario relatif au Cross Border lors que'on recoit le MT544 sans avoir </w:t>
      </w:r>
      <w:r w:rsidR="00B01B5F">
        <w:rPr>
          <w:b/>
          <w:bCs/>
          <w:color w:val="339966"/>
        </w:rPr>
        <w:t>généré</w:t>
      </w:r>
      <w:r>
        <w:rPr>
          <w:b/>
          <w:bCs/>
          <w:color w:val="339966"/>
        </w:rPr>
        <w:t xml:space="preserve"> au marché un MT540</w:t>
      </w:r>
    </w:p>
    <w:p w:rsidR="004D0F62" w:rsidRDefault="004D0F62" w:rsidP="00D20058">
      <w:pPr>
        <w:numPr>
          <w:ilvl w:val="0"/>
          <w:numId w:val="22"/>
        </w:numPr>
        <w:ind w:left="220" w:hanging="110"/>
        <w:jc w:val="both"/>
        <w:rPr>
          <w:b/>
          <w:bCs/>
          <w:color w:val="339966"/>
        </w:rPr>
      </w:pPr>
      <w:r>
        <w:rPr>
          <w:b/>
          <w:bCs/>
          <w:color w:val="339966"/>
        </w:rPr>
        <w:t>Traitement</w:t>
      </w:r>
    </w:p>
    <w:p w:rsidR="004D0F62" w:rsidRDefault="004D0F62" w:rsidP="00D20058">
      <w:pPr>
        <w:numPr>
          <w:ilvl w:val="0"/>
          <w:numId w:val="22"/>
        </w:numPr>
        <w:ind w:left="220" w:hanging="110"/>
        <w:jc w:val="both"/>
        <w:rPr>
          <w:b/>
          <w:bCs/>
          <w:color w:val="339966"/>
        </w:rPr>
      </w:pPr>
      <w:r>
        <w:rPr>
          <w:b/>
          <w:bCs/>
          <w:color w:val="339966"/>
        </w:rPr>
        <w:t>- Reception de MT54Y sans retrouver une IRL qui lui correspond moyennant la link ref marché</w:t>
      </w:r>
    </w:p>
    <w:p w:rsidR="004D0F62" w:rsidRDefault="004D0F62" w:rsidP="00D20058">
      <w:pPr>
        <w:numPr>
          <w:ilvl w:val="0"/>
          <w:numId w:val="22"/>
        </w:numPr>
        <w:ind w:left="220" w:hanging="110"/>
        <w:jc w:val="both"/>
        <w:rPr>
          <w:b/>
          <w:bCs/>
          <w:color w:val="339966"/>
        </w:rPr>
      </w:pPr>
      <w:r>
        <w:rPr>
          <w:b/>
          <w:bCs/>
          <w:color w:val="339966"/>
        </w:rPr>
        <w:t>- MT544 s'affiche sur le TB</w:t>
      </w:r>
    </w:p>
    <w:p w:rsidR="004D0F62" w:rsidRDefault="004D0F62" w:rsidP="00D20058">
      <w:pPr>
        <w:numPr>
          <w:ilvl w:val="0"/>
          <w:numId w:val="22"/>
        </w:numPr>
        <w:ind w:left="220" w:hanging="110"/>
        <w:jc w:val="both"/>
        <w:rPr>
          <w:b/>
          <w:bCs/>
          <w:color w:val="339966"/>
        </w:rPr>
      </w:pPr>
      <w:r>
        <w:rPr>
          <w:b/>
          <w:bCs/>
          <w:color w:val="339966"/>
        </w:rPr>
        <w:t>- L'</w:t>
      </w:r>
      <w:r w:rsidR="00B01B5F">
        <w:rPr>
          <w:b/>
          <w:bCs/>
          <w:color w:val="339966"/>
        </w:rPr>
        <w:t>utilisateur</w:t>
      </w:r>
      <w:r>
        <w:rPr>
          <w:b/>
          <w:bCs/>
          <w:color w:val="339966"/>
        </w:rPr>
        <w:t xml:space="preserve"> intervient sur l'IR </w:t>
      </w:r>
      <w:r w:rsidR="00B01B5F">
        <w:rPr>
          <w:b/>
          <w:bCs/>
          <w:color w:val="339966"/>
        </w:rPr>
        <w:t>générée</w:t>
      </w:r>
      <w:r>
        <w:rPr>
          <w:b/>
          <w:bCs/>
          <w:color w:val="339966"/>
        </w:rPr>
        <w:t xml:space="preserve"> </w:t>
      </w:r>
      <w:r w:rsidR="00B01B5F">
        <w:rPr>
          <w:b/>
          <w:bCs/>
          <w:color w:val="339966"/>
        </w:rPr>
        <w:t>depuis</w:t>
      </w:r>
      <w:r>
        <w:rPr>
          <w:b/>
          <w:bCs/>
          <w:color w:val="339966"/>
        </w:rPr>
        <w:t xml:space="preserve"> le MT540 (sans communication vers le marché) et rajouté manuellement la link ref qu'il </w:t>
      </w:r>
      <w:r w:rsidR="00B01B5F">
        <w:rPr>
          <w:b/>
          <w:bCs/>
          <w:color w:val="339966"/>
        </w:rPr>
        <w:t>reçoit</w:t>
      </w:r>
      <w:r>
        <w:rPr>
          <w:b/>
          <w:bCs/>
          <w:color w:val="339966"/>
        </w:rPr>
        <w:t xml:space="preserve"> dans le MT544 sur la jambe marché de l'IRL</w:t>
      </w:r>
    </w:p>
    <w:p w:rsidR="004D0F62" w:rsidRDefault="004D0F62" w:rsidP="00D20058">
      <w:pPr>
        <w:numPr>
          <w:ilvl w:val="0"/>
          <w:numId w:val="22"/>
        </w:numPr>
        <w:ind w:left="220" w:hanging="110"/>
        <w:jc w:val="both"/>
        <w:rPr>
          <w:b/>
          <w:bCs/>
          <w:color w:val="339966"/>
        </w:rPr>
      </w:pPr>
      <w:r>
        <w:rPr>
          <w:b/>
          <w:bCs/>
          <w:color w:val="339966"/>
        </w:rPr>
        <w:t>- L'utilisateur procède à l'appariement manuel</w:t>
      </w:r>
    </w:p>
    <w:p w:rsidR="004D0F62" w:rsidRDefault="004D0F62" w:rsidP="00D20058">
      <w:pPr>
        <w:numPr>
          <w:ilvl w:val="0"/>
          <w:numId w:val="22"/>
        </w:numPr>
        <w:ind w:left="220" w:hanging="110"/>
        <w:jc w:val="both"/>
        <w:rPr>
          <w:b/>
          <w:bCs/>
          <w:color w:val="339966"/>
        </w:rPr>
      </w:pPr>
      <w:r>
        <w:rPr>
          <w:b/>
          <w:bCs/>
          <w:color w:val="339966"/>
        </w:rPr>
        <w:t>- L'utilisateur procède moyennant la relance d'un moulinette a activer le dénouement utilisant  le MT544 reçu</w:t>
      </w:r>
    </w:p>
    <w:p w:rsidR="00576C51" w:rsidRDefault="00576C51" w:rsidP="00D20058">
      <w:pPr>
        <w:numPr>
          <w:ilvl w:val="0"/>
          <w:numId w:val="22"/>
        </w:numPr>
        <w:ind w:left="220" w:hanging="110"/>
        <w:jc w:val="both"/>
        <w:rPr>
          <w:b/>
          <w:bCs/>
          <w:color w:val="339966"/>
        </w:rPr>
      </w:pPr>
    </w:p>
    <w:p w:rsidR="000845D7" w:rsidRDefault="00995C92">
      <w:pPr>
        <w:ind w:left="220"/>
        <w:jc w:val="both"/>
        <w:rPr>
          <w:b/>
          <w:bCs/>
          <w:color w:val="339966"/>
        </w:rPr>
      </w:pPr>
      <w:r>
        <w:rPr>
          <w:b/>
          <w:bCs/>
          <w:color w:val="339966"/>
        </w:rPr>
        <w:t xml:space="preserve">Use case: </w:t>
      </w:r>
      <w:r w:rsidR="00576C51">
        <w:rPr>
          <w:b/>
          <w:bCs/>
          <w:color w:val="339966"/>
        </w:rPr>
        <w:t>IRL déversée depuis le carnet d’ordre (Problématique des frais Broker et Frais de courtage AWB)</w:t>
      </w:r>
      <w:r w:rsidR="000845D7">
        <w:rPr>
          <w:b/>
          <w:bCs/>
          <w:color w:val="339966"/>
        </w:rPr>
        <w:t>L'</w:t>
      </w:r>
      <w:r w:rsidR="00B01B5F">
        <w:rPr>
          <w:b/>
          <w:bCs/>
          <w:color w:val="339966"/>
        </w:rPr>
        <w:t>écart</w:t>
      </w:r>
      <w:r w:rsidR="000845D7">
        <w:rPr>
          <w:b/>
          <w:bCs/>
          <w:color w:val="339966"/>
        </w:rPr>
        <w:t xml:space="preserve"> des montants constaté au niveau du carnet (se refer au SFD MegaTrade Marché étranger) du au fait de la commission du broker étranger et la commission de courtage AWB doit etre fidèlement reflété au niveau des IRL marché et client respectivement, en tena</w:t>
      </w:r>
      <w:r w:rsidR="00B01B5F">
        <w:rPr>
          <w:b/>
          <w:bCs/>
          <w:color w:val="339966"/>
        </w:rPr>
        <w:t>n</w:t>
      </w:r>
      <w:r w:rsidR="000845D7">
        <w:rPr>
          <w:b/>
          <w:bCs/>
          <w:color w:val="339966"/>
        </w:rPr>
        <w:t xml:space="preserve">t en plus de l'impact des commission de R/L sur le net client </w:t>
      </w:r>
    </w:p>
    <w:p w:rsidR="000845D7" w:rsidRDefault="000845D7" w:rsidP="00D20058">
      <w:pPr>
        <w:pStyle w:val="Paragraphedeliste"/>
        <w:numPr>
          <w:ilvl w:val="0"/>
          <w:numId w:val="5"/>
        </w:numPr>
      </w:pPr>
      <w:r>
        <w:t>Net marché: Montant brut +/- Commission Société de bourse étrangère</w:t>
      </w:r>
    </w:p>
    <w:p w:rsidR="000845D7" w:rsidRDefault="000845D7" w:rsidP="00D20058">
      <w:pPr>
        <w:pStyle w:val="Paragraphedeliste"/>
        <w:numPr>
          <w:ilvl w:val="0"/>
          <w:numId w:val="5"/>
        </w:numPr>
      </w:pPr>
      <w:r>
        <w:t>Montant de dénouement: Montant brut +/-</w:t>
      </w:r>
      <w:r w:rsidRPr="00B408E1">
        <w:t xml:space="preserve"> </w:t>
      </w:r>
      <w:r>
        <w:t>Commission de courtage</w:t>
      </w:r>
    </w:p>
    <w:p w:rsidR="000845D7" w:rsidRDefault="000845D7" w:rsidP="00D20058">
      <w:pPr>
        <w:pStyle w:val="Paragraphedeliste"/>
        <w:numPr>
          <w:ilvl w:val="0"/>
          <w:numId w:val="5"/>
        </w:numPr>
      </w:pPr>
      <w:r>
        <w:t>Net client : Montant de dénouement +/- Commission de règlement/livraison</w:t>
      </w:r>
    </w:p>
    <w:p w:rsidR="000845D7" w:rsidRDefault="000845D7">
      <w:pPr>
        <w:ind w:left="220"/>
        <w:jc w:val="both"/>
        <w:rPr>
          <w:b/>
          <w:bCs/>
          <w:color w:val="339966"/>
        </w:rPr>
      </w:pPr>
    </w:p>
    <w:p w:rsidR="002137E2" w:rsidRDefault="002137E2">
      <w:pPr>
        <w:ind w:left="220"/>
        <w:jc w:val="both"/>
        <w:rPr>
          <w:b/>
          <w:bCs/>
          <w:color w:val="339966"/>
        </w:rPr>
      </w:pPr>
    </w:p>
    <w:p w:rsidR="00576C51" w:rsidRDefault="00576C51" w:rsidP="00BB56DF">
      <w:pPr>
        <w:jc w:val="both"/>
        <w:rPr>
          <w:b/>
          <w:bCs/>
          <w:color w:val="339966"/>
        </w:rPr>
      </w:pPr>
    </w:p>
    <w:p w:rsidR="00576C51" w:rsidRDefault="00576C51" w:rsidP="00CB670D">
      <w:pPr>
        <w:jc w:val="both"/>
        <w:rPr>
          <w:b/>
          <w:bCs/>
          <w:color w:val="339966"/>
        </w:rPr>
      </w:pPr>
    </w:p>
    <w:p w:rsidR="00576C51" w:rsidRPr="004325ED" w:rsidRDefault="00576C51" w:rsidP="00D20058">
      <w:pPr>
        <w:pStyle w:val="Style3"/>
        <w:numPr>
          <w:ilvl w:val="2"/>
          <w:numId w:val="3"/>
        </w:numPr>
        <w:jc w:val="both"/>
      </w:pPr>
      <w:bookmarkStart w:id="110" w:name="_Toc318352130"/>
      <w:bookmarkStart w:id="111" w:name="_Toc319568796"/>
      <w:bookmarkStart w:id="112" w:name="_Toc409714559"/>
      <w:r w:rsidRPr="004325ED">
        <w:t>Pré-conditions</w:t>
      </w:r>
      <w:bookmarkEnd w:id="110"/>
      <w:bookmarkEnd w:id="111"/>
      <w:bookmarkEnd w:id="112"/>
    </w:p>
    <w:p w:rsidR="00576C51" w:rsidRPr="004325ED" w:rsidRDefault="00576C51" w:rsidP="00D20058">
      <w:pPr>
        <w:pStyle w:val="Paragraphedeliste"/>
        <w:numPr>
          <w:ilvl w:val="0"/>
          <w:numId w:val="2"/>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76C51" w:rsidRPr="001A11C8" w:rsidTr="00BA7060">
        <w:trPr>
          <w:tblHeader/>
          <w:jc w:val="center"/>
        </w:trPr>
        <w:tc>
          <w:tcPr>
            <w:tcW w:w="1526" w:type="dxa"/>
            <w:shd w:val="clear" w:color="auto" w:fill="D9D9D9"/>
          </w:tcPr>
          <w:p w:rsidR="00576C51" w:rsidRPr="001A11C8" w:rsidRDefault="00576C51" w:rsidP="00327A3B">
            <w:pPr>
              <w:jc w:val="both"/>
              <w:rPr>
                <w:b/>
              </w:rPr>
            </w:pPr>
            <w:r w:rsidRPr="001A11C8">
              <w:rPr>
                <w:b/>
              </w:rPr>
              <w:t>Réf.</w:t>
            </w:r>
          </w:p>
        </w:tc>
        <w:tc>
          <w:tcPr>
            <w:tcW w:w="7719" w:type="dxa"/>
            <w:shd w:val="clear" w:color="auto" w:fill="D9D9D9"/>
          </w:tcPr>
          <w:p w:rsidR="00576C51" w:rsidRPr="001A11C8" w:rsidRDefault="00576C51" w:rsidP="00327A3B">
            <w:pPr>
              <w:jc w:val="both"/>
              <w:rPr>
                <w:b/>
              </w:rPr>
            </w:pPr>
            <w:r w:rsidRPr="001A11C8">
              <w:rPr>
                <w:b/>
              </w:rPr>
              <w:t>Description</w:t>
            </w:r>
          </w:p>
        </w:tc>
      </w:tr>
      <w:tr w:rsidR="00576C51" w:rsidRPr="001A11C8" w:rsidTr="00BA7060">
        <w:trPr>
          <w:jc w:val="center"/>
        </w:trPr>
        <w:tc>
          <w:tcPr>
            <w:tcW w:w="1526" w:type="dxa"/>
          </w:tcPr>
          <w:p w:rsidR="00576C51" w:rsidRPr="001A11C8" w:rsidRDefault="00576C51" w:rsidP="00327A3B">
            <w:pPr>
              <w:jc w:val="both"/>
            </w:pPr>
            <w:r w:rsidRPr="001A11C8">
              <w:t>PRE-061-1</w:t>
            </w:r>
          </w:p>
        </w:tc>
        <w:tc>
          <w:tcPr>
            <w:tcW w:w="7719" w:type="dxa"/>
          </w:tcPr>
          <w:p w:rsidR="00576C51" w:rsidRDefault="00576C51" w:rsidP="00327A3B">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576C51" w:rsidRPr="001A11C8" w:rsidTr="00BA7060">
        <w:trPr>
          <w:jc w:val="center"/>
        </w:trPr>
        <w:tc>
          <w:tcPr>
            <w:tcW w:w="1526" w:type="dxa"/>
          </w:tcPr>
          <w:p w:rsidR="00576C51" w:rsidRPr="001A11C8" w:rsidRDefault="00576C51" w:rsidP="00327A3B">
            <w:pPr>
              <w:jc w:val="both"/>
            </w:pPr>
            <w:r w:rsidRPr="001A11C8">
              <w:t>PRE-061-2</w:t>
            </w:r>
          </w:p>
        </w:tc>
        <w:tc>
          <w:tcPr>
            <w:tcW w:w="7719" w:type="dxa"/>
          </w:tcPr>
          <w:p w:rsidR="00576C51" w:rsidRDefault="00576C51" w:rsidP="00327A3B">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576C51" w:rsidRPr="001A11C8" w:rsidTr="00BA7060">
        <w:trPr>
          <w:jc w:val="center"/>
        </w:trPr>
        <w:tc>
          <w:tcPr>
            <w:tcW w:w="1526" w:type="dxa"/>
          </w:tcPr>
          <w:p w:rsidR="00576C51" w:rsidRPr="001A11C8" w:rsidRDefault="00576C51" w:rsidP="00327A3B">
            <w:pPr>
              <w:jc w:val="both"/>
            </w:pPr>
            <w:r w:rsidRPr="001A11C8">
              <w:t>PRE-061-3</w:t>
            </w:r>
          </w:p>
        </w:tc>
        <w:tc>
          <w:tcPr>
            <w:tcW w:w="7719" w:type="dxa"/>
          </w:tcPr>
          <w:p w:rsidR="00576C51" w:rsidRPr="00E60789" w:rsidRDefault="00576C51" w:rsidP="00327A3B">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576C51" w:rsidRPr="001A11C8" w:rsidTr="00BA7060">
        <w:trPr>
          <w:jc w:val="center"/>
        </w:trPr>
        <w:tc>
          <w:tcPr>
            <w:tcW w:w="1526" w:type="dxa"/>
          </w:tcPr>
          <w:p w:rsidR="00576C51" w:rsidRPr="001A11C8" w:rsidRDefault="00576C51" w:rsidP="00327A3B">
            <w:pPr>
              <w:jc w:val="both"/>
            </w:pPr>
            <w:r w:rsidRPr="001A11C8">
              <w:t>PRE-061-4</w:t>
            </w:r>
          </w:p>
        </w:tc>
        <w:tc>
          <w:tcPr>
            <w:tcW w:w="7719" w:type="dxa"/>
          </w:tcPr>
          <w:p w:rsidR="00576C51" w:rsidRPr="00E60789" w:rsidRDefault="00576C51" w:rsidP="00327A3B">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576C51" w:rsidRPr="001A11C8" w:rsidTr="00BA7060">
        <w:trPr>
          <w:jc w:val="center"/>
        </w:trPr>
        <w:tc>
          <w:tcPr>
            <w:tcW w:w="1526" w:type="dxa"/>
          </w:tcPr>
          <w:p w:rsidR="00576C51" w:rsidRPr="001A11C8" w:rsidRDefault="00576C51" w:rsidP="00327A3B">
            <w:pPr>
              <w:jc w:val="both"/>
            </w:pPr>
            <w:r w:rsidRPr="001A11C8">
              <w:t>PRE-061-5</w:t>
            </w:r>
          </w:p>
        </w:tc>
        <w:tc>
          <w:tcPr>
            <w:tcW w:w="7719" w:type="dxa"/>
          </w:tcPr>
          <w:p w:rsidR="00576C51" w:rsidRPr="00E60789" w:rsidRDefault="00576C51" w:rsidP="00327A3B">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576C51" w:rsidRPr="001A11C8" w:rsidTr="00BA7060">
        <w:trPr>
          <w:jc w:val="center"/>
        </w:trPr>
        <w:tc>
          <w:tcPr>
            <w:tcW w:w="1526" w:type="dxa"/>
          </w:tcPr>
          <w:p w:rsidR="00576C51" w:rsidRPr="001A11C8" w:rsidRDefault="00576C51" w:rsidP="00327A3B">
            <w:pPr>
              <w:jc w:val="both"/>
            </w:pPr>
            <w:r w:rsidRPr="001A11C8">
              <w:t>PRE-061-6</w:t>
            </w:r>
          </w:p>
        </w:tc>
        <w:tc>
          <w:tcPr>
            <w:tcW w:w="7719" w:type="dxa"/>
          </w:tcPr>
          <w:p w:rsidR="00576C51" w:rsidRDefault="00576C51" w:rsidP="00327A3B">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576C51" w:rsidRPr="001A11C8" w:rsidTr="00BA7060">
        <w:trPr>
          <w:jc w:val="center"/>
        </w:trPr>
        <w:tc>
          <w:tcPr>
            <w:tcW w:w="1526" w:type="dxa"/>
          </w:tcPr>
          <w:p w:rsidR="00576C51" w:rsidRPr="001A11C8" w:rsidRDefault="00576C51" w:rsidP="00327A3B">
            <w:pPr>
              <w:jc w:val="both"/>
            </w:pPr>
            <w:r w:rsidRPr="001A11C8">
              <w:t>PRE-061-8</w:t>
            </w:r>
          </w:p>
        </w:tc>
        <w:tc>
          <w:tcPr>
            <w:tcW w:w="7719" w:type="dxa"/>
          </w:tcPr>
          <w:p w:rsidR="00576C51" w:rsidRPr="00E60789" w:rsidRDefault="00576C51" w:rsidP="00327A3B">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576C51" w:rsidRPr="001A11C8" w:rsidTr="00BA7060">
        <w:trPr>
          <w:jc w:val="center"/>
        </w:trPr>
        <w:tc>
          <w:tcPr>
            <w:tcW w:w="1526" w:type="dxa"/>
          </w:tcPr>
          <w:p w:rsidR="00576C51" w:rsidRPr="001A11C8" w:rsidRDefault="00576C51" w:rsidP="00327A3B">
            <w:pPr>
              <w:jc w:val="both"/>
            </w:pPr>
            <w:r w:rsidRPr="001A11C8">
              <w:t>PRE-061-9</w:t>
            </w:r>
          </w:p>
        </w:tc>
        <w:tc>
          <w:tcPr>
            <w:tcW w:w="7719" w:type="dxa"/>
          </w:tcPr>
          <w:p w:rsidR="00576C51" w:rsidRDefault="00576C51" w:rsidP="00327A3B">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576C51" w:rsidRPr="001A11C8" w:rsidTr="00BA7060">
        <w:trPr>
          <w:jc w:val="center"/>
        </w:trPr>
        <w:tc>
          <w:tcPr>
            <w:tcW w:w="1526" w:type="dxa"/>
          </w:tcPr>
          <w:p w:rsidR="00576C51" w:rsidRPr="001A11C8" w:rsidRDefault="00576C51" w:rsidP="00327A3B">
            <w:pPr>
              <w:jc w:val="both"/>
            </w:pPr>
            <w:r w:rsidRPr="001A11C8">
              <w:t>PRE-061-10</w:t>
            </w:r>
          </w:p>
        </w:tc>
        <w:tc>
          <w:tcPr>
            <w:tcW w:w="7719" w:type="dxa"/>
          </w:tcPr>
          <w:p w:rsidR="00576C51" w:rsidRDefault="00576C51" w:rsidP="00327A3B">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576C51" w:rsidRDefault="00576C51" w:rsidP="00327A3B">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576C51" w:rsidRPr="001A11C8" w:rsidTr="00B40EF1">
        <w:trPr>
          <w:tblHeader/>
          <w:jc w:val="center"/>
        </w:trPr>
        <w:tc>
          <w:tcPr>
            <w:tcW w:w="1505" w:type="dxa"/>
            <w:shd w:val="clear" w:color="auto" w:fill="D9D9D9"/>
          </w:tcPr>
          <w:p w:rsidR="00576C51" w:rsidRPr="001A11C8" w:rsidRDefault="00576C51" w:rsidP="00327A3B">
            <w:pPr>
              <w:jc w:val="both"/>
              <w:rPr>
                <w:b/>
              </w:rPr>
            </w:pPr>
            <w:r w:rsidRPr="001A11C8">
              <w:rPr>
                <w:b/>
              </w:rPr>
              <w:t>Réf.</w:t>
            </w:r>
          </w:p>
        </w:tc>
        <w:tc>
          <w:tcPr>
            <w:tcW w:w="7740" w:type="dxa"/>
            <w:shd w:val="clear" w:color="auto" w:fill="D9D9D9"/>
          </w:tcPr>
          <w:p w:rsidR="00576C51" w:rsidRPr="001A11C8" w:rsidRDefault="00576C51" w:rsidP="00327A3B">
            <w:pPr>
              <w:jc w:val="both"/>
              <w:rPr>
                <w:b/>
              </w:rPr>
            </w:pPr>
            <w:r w:rsidRPr="001A11C8">
              <w:rPr>
                <w:b/>
              </w:rPr>
              <w:t>Description</w:t>
            </w:r>
          </w:p>
        </w:tc>
      </w:tr>
      <w:tr w:rsidR="00576C51" w:rsidRPr="001A11C8" w:rsidTr="00B40EF1">
        <w:trPr>
          <w:jc w:val="center"/>
        </w:trPr>
        <w:tc>
          <w:tcPr>
            <w:tcW w:w="1505" w:type="dxa"/>
          </w:tcPr>
          <w:p w:rsidR="00576C51" w:rsidRPr="001A11C8" w:rsidRDefault="00576C51" w:rsidP="00327A3B">
            <w:pPr>
              <w:jc w:val="both"/>
            </w:pPr>
            <w:r w:rsidRPr="001A11C8">
              <w:lastRenderedPageBreak/>
              <w:t>PRE-061-11</w:t>
            </w:r>
          </w:p>
        </w:tc>
        <w:tc>
          <w:tcPr>
            <w:tcW w:w="7740" w:type="dxa"/>
          </w:tcPr>
          <w:p w:rsidR="00576C51" w:rsidRPr="00E60789" w:rsidRDefault="00576C51" w:rsidP="00327A3B">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576C51" w:rsidRPr="001A11C8" w:rsidTr="00B40EF1">
        <w:trPr>
          <w:jc w:val="center"/>
        </w:trPr>
        <w:tc>
          <w:tcPr>
            <w:tcW w:w="1505" w:type="dxa"/>
          </w:tcPr>
          <w:p w:rsidR="00576C51" w:rsidRPr="001A11C8" w:rsidRDefault="00576C51" w:rsidP="00327A3B">
            <w:pPr>
              <w:jc w:val="both"/>
            </w:pPr>
            <w:r w:rsidRPr="001A11C8">
              <w:t>PRE-061-12</w:t>
            </w:r>
          </w:p>
        </w:tc>
        <w:tc>
          <w:tcPr>
            <w:tcW w:w="7740" w:type="dxa"/>
          </w:tcPr>
          <w:p w:rsidR="00576C51" w:rsidRPr="00E60789" w:rsidRDefault="00576C51" w:rsidP="00327A3B">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576C51" w:rsidRPr="001A11C8" w:rsidTr="00B40EF1">
        <w:trPr>
          <w:jc w:val="center"/>
        </w:trPr>
        <w:tc>
          <w:tcPr>
            <w:tcW w:w="1505" w:type="dxa"/>
          </w:tcPr>
          <w:p w:rsidR="00576C51" w:rsidRPr="001A11C8" w:rsidRDefault="00576C51" w:rsidP="00327A3B">
            <w:pPr>
              <w:jc w:val="both"/>
            </w:pPr>
            <w:r w:rsidRPr="001A11C8">
              <w:t>PRE-061-13</w:t>
            </w:r>
          </w:p>
        </w:tc>
        <w:tc>
          <w:tcPr>
            <w:tcW w:w="7740" w:type="dxa"/>
          </w:tcPr>
          <w:p w:rsidR="00576C51" w:rsidRDefault="00576C51" w:rsidP="00327A3B">
            <w:pPr>
              <w:pStyle w:val="Normal1"/>
              <w:jc w:val="both"/>
              <w:rPr>
                <w:rFonts w:ascii="Calibri" w:hAnsi="Calibri"/>
                <w:i w:val="0"/>
                <w:lang w:val="fr-FR"/>
              </w:rPr>
            </w:pPr>
            <w:r>
              <w:rPr>
                <w:rFonts w:ascii="Calibri" w:hAnsi="Calibri"/>
                <w:i w:val="0"/>
                <w:lang w:val="fr-FR"/>
              </w:rPr>
              <w:t>Définir l’éligibilité dépositaire via une SLA (voir 4.1.3).</w:t>
            </w:r>
          </w:p>
        </w:tc>
      </w:tr>
      <w:tr w:rsidR="00576C51" w:rsidRPr="001A11C8" w:rsidTr="00B40EF1">
        <w:trPr>
          <w:jc w:val="center"/>
        </w:trPr>
        <w:tc>
          <w:tcPr>
            <w:tcW w:w="1505" w:type="dxa"/>
          </w:tcPr>
          <w:p w:rsidR="00576C51" w:rsidRPr="001A11C8" w:rsidRDefault="00576C51" w:rsidP="00327A3B">
            <w:pPr>
              <w:jc w:val="both"/>
            </w:pPr>
            <w:r w:rsidRPr="001A11C8">
              <w:t>PRE-061-14</w:t>
            </w:r>
          </w:p>
        </w:tc>
        <w:tc>
          <w:tcPr>
            <w:tcW w:w="7740" w:type="dxa"/>
          </w:tcPr>
          <w:p w:rsidR="00576C51" w:rsidRDefault="00576C51" w:rsidP="00327A3B">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576C51" w:rsidRPr="001A11C8" w:rsidTr="00B40EF1">
        <w:trPr>
          <w:jc w:val="center"/>
        </w:trPr>
        <w:tc>
          <w:tcPr>
            <w:tcW w:w="1505" w:type="dxa"/>
          </w:tcPr>
          <w:p w:rsidR="00576C51" w:rsidRPr="001A11C8" w:rsidRDefault="00576C51" w:rsidP="00327A3B">
            <w:pPr>
              <w:jc w:val="both"/>
            </w:pPr>
            <w:r w:rsidRPr="001A11C8">
              <w:t>PRE-061-15</w:t>
            </w:r>
          </w:p>
        </w:tc>
        <w:tc>
          <w:tcPr>
            <w:tcW w:w="7740" w:type="dxa"/>
          </w:tcPr>
          <w:p w:rsidR="00576C51" w:rsidRDefault="00576C51" w:rsidP="00327A3B">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576C51" w:rsidRDefault="00576C51" w:rsidP="00327A3B">
      <w:pPr>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576C51" w:rsidRPr="004325ED" w:rsidRDefault="00576C51" w:rsidP="00327A3B">
      <w:pPr>
        <w:spacing w:before="60"/>
        <w:jc w:val="both"/>
        <w:rPr>
          <w:i/>
          <w:sz w:val="20"/>
          <w:szCs w:val="20"/>
        </w:rPr>
      </w:pPr>
    </w:p>
    <w:p w:rsidR="00576C51" w:rsidRPr="004325ED" w:rsidRDefault="00576C51" w:rsidP="00D20058">
      <w:pPr>
        <w:pStyle w:val="Style3"/>
        <w:numPr>
          <w:ilvl w:val="2"/>
          <w:numId w:val="3"/>
        </w:numPr>
        <w:jc w:val="both"/>
      </w:pPr>
      <w:bookmarkStart w:id="113" w:name="_Toc318352131"/>
      <w:bookmarkStart w:id="114" w:name="_Toc319568797"/>
      <w:bookmarkStart w:id="115" w:name="_Toc409714560"/>
      <w:r w:rsidRPr="004325ED">
        <w:t>Post-conditions</w:t>
      </w:r>
      <w:bookmarkEnd w:id="113"/>
      <w:bookmarkEnd w:id="114"/>
      <w:bookmarkEnd w:id="115"/>
    </w:p>
    <w:p w:rsidR="00576C51" w:rsidRPr="004325ED" w:rsidRDefault="00576C51" w:rsidP="00D20058">
      <w:pPr>
        <w:pStyle w:val="Paragraphedeliste"/>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76C51" w:rsidRPr="001A11C8" w:rsidTr="00BA7060">
        <w:trPr>
          <w:tblHeader/>
          <w:jc w:val="center"/>
        </w:trPr>
        <w:tc>
          <w:tcPr>
            <w:tcW w:w="1526" w:type="dxa"/>
            <w:shd w:val="clear" w:color="auto" w:fill="D9D9D9"/>
          </w:tcPr>
          <w:p w:rsidR="00576C51" w:rsidRPr="001A11C8" w:rsidRDefault="00576C51" w:rsidP="00327A3B">
            <w:pPr>
              <w:jc w:val="both"/>
              <w:rPr>
                <w:b/>
              </w:rPr>
            </w:pPr>
            <w:r w:rsidRPr="001A11C8">
              <w:rPr>
                <w:b/>
              </w:rPr>
              <w:t>Réf.</w:t>
            </w:r>
          </w:p>
        </w:tc>
        <w:tc>
          <w:tcPr>
            <w:tcW w:w="7719" w:type="dxa"/>
            <w:shd w:val="clear" w:color="auto" w:fill="D9D9D9"/>
          </w:tcPr>
          <w:p w:rsidR="00576C51" w:rsidRPr="001A11C8" w:rsidRDefault="00576C51" w:rsidP="00327A3B">
            <w:pPr>
              <w:jc w:val="both"/>
              <w:rPr>
                <w:b/>
              </w:rPr>
            </w:pPr>
            <w:r w:rsidRPr="001A11C8">
              <w:rPr>
                <w:b/>
              </w:rPr>
              <w:t>Description</w:t>
            </w:r>
          </w:p>
        </w:tc>
      </w:tr>
      <w:tr w:rsidR="00576C51" w:rsidRPr="001A11C8" w:rsidTr="00BA7060">
        <w:trPr>
          <w:jc w:val="center"/>
        </w:trPr>
        <w:tc>
          <w:tcPr>
            <w:tcW w:w="1526" w:type="dxa"/>
          </w:tcPr>
          <w:p w:rsidR="00576C51" w:rsidRPr="001A11C8" w:rsidRDefault="00576C51" w:rsidP="00327A3B">
            <w:pPr>
              <w:jc w:val="both"/>
            </w:pPr>
            <w:r w:rsidRPr="001A11C8">
              <w:t>POS-061-1</w:t>
            </w:r>
          </w:p>
        </w:tc>
        <w:tc>
          <w:tcPr>
            <w:tcW w:w="7719" w:type="dxa"/>
          </w:tcPr>
          <w:p w:rsidR="00576C51" w:rsidRPr="004325ED" w:rsidRDefault="00576C51" w:rsidP="00327A3B">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IRL</w:t>
            </w:r>
            <w:r w:rsidRPr="00CC26AD">
              <w:rPr>
                <w:rFonts w:ascii="Calibri" w:hAnsi="Calibri"/>
                <w:i w:val="0"/>
                <w:lang w:val="fr-FR"/>
              </w:rPr>
              <w:t xml:space="preserve"> (voir 4.2.1).</w:t>
            </w:r>
          </w:p>
        </w:tc>
      </w:tr>
    </w:tbl>
    <w:p w:rsidR="00576C51" w:rsidRPr="004325ED" w:rsidRDefault="00576C51" w:rsidP="00327A3B">
      <w:pPr>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576C51" w:rsidRPr="0031139C" w:rsidRDefault="00576C51" w:rsidP="00D20058">
      <w:pPr>
        <w:pStyle w:val="Style3"/>
        <w:numPr>
          <w:ilvl w:val="2"/>
          <w:numId w:val="3"/>
        </w:numPr>
        <w:jc w:val="both"/>
      </w:pPr>
      <w:bookmarkStart w:id="116" w:name="_Toc318352132"/>
      <w:bookmarkStart w:id="117" w:name="_Toc319568798"/>
      <w:bookmarkStart w:id="118" w:name="_Toc409714561"/>
      <w:r w:rsidRPr="004325ED">
        <w:t>Diagramme d’activité</w:t>
      </w:r>
      <w:bookmarkEnd w:id="116"/>
      <w:bookmarkEnd w:id="117"/>
      <w:bookmarkEnd w:id="118"/>
    </w:p>
    <w:p w:rsidR="00576C51" w:rsidRDefault="00576C51" w:rsidP="00327A3B">
      <w:pPr>
        <w:pStyle w:val="Paragraphedeliste"/>
        <w:spacing w:before="240" w:line="240" w:lineRule="auto"/>
        <w:ind w:right="142"/>
        <w:jc w:val="both"/>
      </w:pPr>
      <w:r>
        <w:t>L’interaction entre l’utilisateur et le système est représenté comme suit :</w:t>
      </w:r>
    </w:p>
    <w:p w:rsidR="00576C51" w:rsidRDefault="00576C51" w:rsidP="00327A3B">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576C51" w:rsidRPr="001A11C8" w:rsidTr="002D0C9F">
        <w:trPr>
          <w:tblHeader/>
          <w:jc w:val="center"/>
        </w:trPr>
        <w:tc>
          <w:tcPr>
            <w:tcW w:w="4340" w:type="dxa"/>
            <w:shd w:val="clear" w:color="auto" w:fill="D9D9D9"/>
          </w:tcPr>
          <w:p w:rsidR="00576C51" w:rsidRPr="001A11C8" w:rsidRDefault="00576C51" w:rsidP="00327A3B">
            <w:pPr>
              <w:jc w:val="both"/>
              <w:rPr>
                <w:b/>
              </w:rPr>
            </w:pPr>
            <w:r w:rsidRPr="001A11C8">
              <w:rPr>
                <w:b/>
              </w:rPr>
              <w:t>L’utilisateur</w:t>
            </w:r>
          </w:p>
        </w:tc>
        <w:tc>
          <w:tcPr>
            <w:tcW w:w="4905" w:type="dxa"/>
            <w:shd w:val="clear" w:color="auto" w:fill="D9D9D9"/>
          </w:tcPr>
          <w:p w:rsidR="00576C51" w:rsidRPr="001A11C8" w:rsidRDefault="00576C51" w:rsidP="00327A3B">
            <w:pPr>
              <w:jc w:val="both"/>
              <w:rPr>
                <w:b/>
              </w:rPr>
            </w:pPr>
            <w:r w:rsidRPr="001A11C8">
              <w:rPr>
                <w:b/>
              </w:rPr>
              <w:t>MegaCustody</w:t>
            </w: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du champ OTC</w:t>
            </w:r>
          </w:p>
        </w:tc>
        <w:tc>
          <w:tcPr>
            <w:tcW w:w="4905" w:type="dxa"/>
          </w:tcPr>
          <w:p w:rsidR="00576C51" w:rsidRPr="007F29A2" w:rsidRDefault="00576C51" w:rsidP="00327A3B">
            <w:pPr>
              <w:pStyle w:val="Normal1"/>
              <w:jc w:val="both"/>
              <w:rPr>
                <w:rFonts w:ascii="Calibri" w:hAnsi="Calibri"/>
                <w:i w:val="0"/>
                <w:lang w:val="fr-FR"/>
              </w:rPr>
            </w:pP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de la référence client</w:t>
            </w:r>
          </w:p>
        </w:tc>
        <w:tc>
          <w:tcPr>
            <w:tcW w:w="4905" w:type="dxa"/>
          </w:tcPr>
          <w:p w:rsidR="00576C51" w:rsidRPr="007F29A2" w:rsidRDefault="00576C51" w:rsidP="00327A3B">
            <w:pPr>
              <w:pStyle w:val="Normal1"/>
              <w:jc w:val="both"/>
              <w:rPr>
                <w:rFonts w:ascii="Calibri" w:hAnsi="Calibri"/>
                <w:i w:val="0"/>
                <w:lang w:val="fr-FR"/>
              </w:rPr>
            </w:pP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du type de transaction</w:t>
            </w:r>
          </w:p>
        </w:tc>
        <w:tc>
          <w:tcPr>
            <w:tcW w:w="4905" w:type="dxa"/>
          </w:tcPr>
          <w:p w:rsidR="00576C51" w:rsidRPr="007F29A2" w:rsidRDefault="00576C51" w:rsidP="00327A3B">
            <w:pPr>
              <w:pStyle w:val="Normal1"/>
              <w:jc w:val="both"/>
              <w:rPr>
                <w:rFonts w:ascii="Calibri" w:hAnsi="Calibri"/>
                <w:i w:val="0"/>
                <w:lang w:val="fr-FR"/>
              </w:rPr>
            </w:pP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de l’ISIN avec possibilité de recherche via F2 puis sélection.</w:t>
            </w:r>
          </w:p>
        </w:tc>
        <w:tc>
          <w:tcPr>
            <w:tcW w:w="4905" w:type="dxa"/>
          </w:tcPr>
          <w:p w:rsidR="00576C51" w:rsidRDefault="00576C51" w:rsidP="00327A3B">
            <w:pPr>
              <w:pStyle w:val="Normal1"/>
              <w:jc w:val="both"/>
              <w:rPr>
                <w:rFonts w:ascii="Calibri" w:hAnsi="Calibri"/>
                <w:i w:val="0"/>
                <w:lang w:val="fr-FR"/>
              </w:rPr>
            </w:pPr>
            <w:r w:rsidRPr="007F29A2">
              <w:rPr>
                <w:rFonts w:ascii="Calibri" w:hAnsi="Calibri"/>
                <w:i w:val="0"/>
                <w:lang w:val="fr-FR"/>
              </w:rPr>
              <w:t xml:space="preserve">La description du titre, le marché, le type de quantité ainsi que la place de dénouement </w:t>
            </w:r>
            <w:r>
              <w:rPr>
                <w:rFonts w:ascii="Calibri" w:hAnsi="Calibri"/>
                <w:i w:val="0"/>
                <w:lang w:val="fr-FR"/>
              </w:rPr>
              <w:t xml:space="preserve">et sa description </w:t>
            </w:r>
            <w:r w:rsidRPr="007F29A2">
              <w:rPr>
                <w:rFonts w:ascii="Calibri" w:hAnsi="Calibri"/>
                <w:i w:val="0"/>
                <w:lang w:val="fr-FR"/>
              </w:rPr>
              <w:t>sont déduites et affichés.</w:t>
            </w: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Modification de la place de dénouement (*).</w:t>
            </w:r>
          </w:p>
        </w:tc>
        <w:tc>
          <w:tcPr>
            <w:tcW w:w="4905" w:type="dxa"/>
          </w:tcPr>
          <w:p w:rsidR="00576C51" w:rsidRDefault="00576C51" w:rsidP="00327A3B">
            <w:pPr>
              <w:pStyle w:val="Normal1"/>
              <w:jc w:val="both"/>
              <w:rPr>
                <w:rFonts w:ascii="Calibri" w:hAnsi="Calibri"/>
                <w:i w:val="0"/>
                <w:lang w:val="fr-FR"/>
              </w:rPr>
            </w:pPr>
            <w:r w:rsidRPr="007F29A2">
              <w:rPr>
                <w:rFonts w:ascii="Calibri" w:hAnsi="Calibri"/>
                <w:i w:val="0"/>
                <w:lang w:val="fr-FR"/>
              </w:rPr>
              <w:t>La description de la place de dénouement est déduite et affichée selon la valeur du champ Place de dénouement</w:t>
            </w:r>
            <w:r>
              <w:rPr>
                <w:rFonts w:ascii="Calibri" w:hAnsi="Calibri"/>
                <w:i w:val="0"/>
                <w:lang w:val="fr-FR"/>
              </w:rPr>
              <w:t>.</w:t>
            </w:r>
          </w:p>
          <w:p w:rsidR="00576C51" w:rsidRPr="00F1532E" w:rsidRDefault="00576C51" w:rsidP="00465FCB">
            <w:pPr>
              <w:pStyle w:val="Normal1"/>
              <w:jc w:val="both"/>
              <w:rPr>
                <w:rFonts w:ascii="Calibri" w:hAnsi="Calibri"/>
                <w:i w:val="0"/>
                <w:iCs/>
                <w:color w:val="339966"/>
                <w:sz w:val="22"/>
                <w:szCs w:val="22"/>
                <w:lang w:val="fr-FR"/>
              </w:rPr>
            </w:pPr>
            <w:r w:rsidRPr="00DE0DB6">
              <w:rPr>
                <w:rFonts w:ascii="Calibri" w:hAnsi="Calibri"/>
                <w:i w:val="0"/>
                <w:lang w:val="fr-FR"/>
              </w:rPr>
              <w:t xml:space="preserve">Il </w:t>
            </w:r>
            <w:r w:rsidR="00465FCB" w:rsidRPr="00DE0DB6">
              <w:rPr>
                <w:rFonts w:ascii="Calibri" w:hAnsi="Calibri"/>
                <w:i w:val="0"/>
                <w:lang w:val="fr-FR"/>
              </w:rPr>
              <w:t xml:space="preserve">doit être </w:t>
            </w:r>
            <w:r w:rsidRPr="00DE0DB6">
              <w:rPr>
                <w:rFonts w:ascii="Calibri" w:hAnsi="Calibri"/>
                <w:i w:val="0"/>
                <w:lang w:val="fr-FR"/>
              </w:rPr>
              <w:t>possible de modifier la place de dénouement.</w:t>
            </w: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du client.</w:t>
            </w:r>
          </w:p>
        </w:tc>
        <w:tc>
          <w:tcPr>
            <w:tcW w:w="4905" w:type="dxa"/>
          </w:tcPr>
          <w:p w:rsidR="00576C51" w:rsidRPr="007F29A2" w:rsidRDefault="00576C51" w:rsidP="00327A3B">
            <w:pPr>
              <w:pStyle w:val="Normal1"/>
              <w:jc w:val="both"/>
              <w:rPr>
                <w:rFonts w:ascii="Calibri" w:hAnsi="Calibri"/>
                <w:i w:val="0"/>
                <w:lang w:val="fr-FR"/>
              </w:rPr>
            </w:pPr>
            <w:r>
              <w:rPr>
                <w:rFonts w:ascii="Calibri" w:hAnsi="Calibri"/>
                <w:i w:val="0"/>
                <w:lang w:val="fr-FR"/>
              </w:rPr>
              <w:t>Déduction des comptes-titres et espèces client (**).</w:t>
            </w: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du compte-titres client.</w:t>
            </w:r>
          </w:p>
        </w:tc>
        <w:tc>
          <w:tcPr>
            <w:tcW w:w="4905" w:type="dxa"/>
          </w:tcPr>
          <w:p w:rsidR="00576C51" w:rsidRDefault="00576C51" w:rsidP="00327A3B">
            <w:pPr>
              <w:pStyle w:val="Normal1"/>
              <w:jc w:val="both"/>
              <w:rPr>
                <w:rFonts w:ascii="Calibri" w:hAnsi="Calibri"/>
                <w:i w:val="0"/>
                <w:lang w:val="fr-FR"/>
              </w:rPr>
            </w:pPr>
            <w:r>
              <w:rPr>
                <w:rFonts w:ascii="Calibri" w:hAnsi="Calibri"/>
                <w:i w:val="0"/>
                <w:lang w:val="fr-FR"/>
              </w:rPr>
              <w:t>Déduction du compte-espèces client.</w:t>
            </w: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du compte-espèces client.</w:t>
            </w:r>
          </w:p>
        </w:tc>
        <w:tc>
          <w:tcPr>
            <w:tcW w:w="4905" w:type="dxa"/>
          </w:tcPr>
          <w:p w:rsidR="00576C51" w:rsidRDefault="00576C51" w:rsidP="00327A3B">
            <w:pPr>
              <w:pStyle w:val="Normal1"/>
              <w:jc w:val="both"/>
              <w:rPr>
                <w:rFonts w:ascii="Calibri" w:hAnsi="Calibri"/>
                <w:i w:val="0"/>
                <w:lang w:val="fr-FR"/>
              </w:rPr>
            </w:pPr>
            <w:r>
              <w:rPr>
                <w:rFonts w:ascii="Calibri" w:hAnsi="Calibri"/>
                <w:i w:val="0"/>
                <w:lang w:val="fr-FR"/>
              </w:rPr>
              <w:t>Déduction du client et comptes-titres client dans le cas où ces derniers sont non renseignés.</w:t>
            </w:r>
          </w:p>
        </w:tc>
      </w:tr>
      <w:tr w:rsidR="00576C51" w:rsidRPr="001A11C8" w:rsidTr="002D0C9F">
        <w:trPr>
          <w:jc w:val="center"/>
        </w:trPr>
        <w:tc>
          <w:tcPr>
            <w:tcW w:w="4340" w:type="dxa"/>
          </w:tcPr>
          <w:p w:rsidR="00576C51" w:rsidRPr="001A11C8" w:rsidRDefault="00576C51" w:rsidP="00327A3B">
            <w:pPr>
              <w:jc w:val="both"/>
              <w:rPr>
                <w:sz w:val="20"/>
                <w:szCs w:val="20"/>
              </w:rPr>
            </w:pPr>
            <w:r w:rsidRPr="001A11C8">
              <w:rPr>
                <w:sz w:val="20"/>
                <w:szCs w:val="20"/>
              </w:rPr>
              <w:t>Saisie de la contrepartie</w:t>
            </w:r>
          </w:p>
        </w:tc>
        <w:tc>
          <w:tcPr>
            <w:tcW w:w="4905" w:type="dxa"/>
          </w:tcPr>
          <w:p w:rsidR="00576C51" w:rsidRPr="007F29A2" w:rsidRDefault="00576C51" w:rsidP="00327A3B">
            <w:pPr>
              <w:pStyle w:val="Normal1"/>
              <w:jc w:val="both"/>
              <w:rPr>
                <w:rFonts w:ascii="Calibri" w:hAnsi="Calibri"/>
                <w:i w:val="0"/>
                <w:lang w:val="fr-FR"/>
              </w:rPr>
            </w:pPr>
          </w:p>
        </w:tc>
      </w:tr>
      <w:tr w:rsidR="00576C51" w:rsidRPr="001A11C8" w:rsidTr="002D0C9F">
        <w:trPr>
          <w:jc w:val="center"/>
        </w:trPr>
        <w:tc>
          <w:tcPr>
            <w:tcW w:w="4340" w:type="dxa"/>
          </w:tcPr>
          <w:p w:rsidR="00576C51" w:rsidRPr="001A11C8" w:rsidRDefault="00576C51" w:rsidP="00327A3B">
            <w:pPr>
              <w:jc w:val="both"/>
              <w:rPr>
                <w:sz w:val="20"/>
                <w:szCs w:val="20"/>
              </w:rPr>
            </w:pPr>
          </w:p>
        </w:tc>
        <w:tc>
          <w:tcPr>
            <w:tcW w:w="4905" w:type="dxa"/>
          </w:tcPr>
          <w:p w:rsidR="00576C51" w:rsidRDefault="00576C51" w:rsidP="00327A3B">
            <w:pPr>
              <w:pStyle w:val="Normal1"/>
              <w:jc w:val="both"/>
              <w:rPr>
                <w:rFonts w:ascii="Calibri" w:hAnsi="Calibri"/>
                <w:i w:val="0"/>
                <w:lang w:val="fr-FR"/>
              </w:rPr>
            </w:pPr>
            <w:r>
              <w:rPr>
                <w:rFonts w:ascii="Calibri" w:hAnsi="Calibri"/>
                <w:i w:val="0"/>
                <w:lang w:val="fr-FR"/>
              </w:rPr>
              <w:t>Les donées relatives au :</w:t>
            </w:r>
          </w:p>
          <w:p w:rsidR="00576C51" w:rsidRDefault="00576C51" w:rsidP="00327A3B">
            <w:pPr>
              <w:pStyle w:val="Normal1"/>
              <w:jc w:val="both"/>
              <w:rPr>
                <w:rFonts w:ascii="Calibri" w:hAnsi="Calibri"/>
                <w:i w:val="0"/>
                <w:lang w:val="fr-FR"/>
              </w:rPr>
            </w:pPr>
            <w:r>
              <w:rPr>
                <w:rFonts w:ascii="Calibri" w:hAnsi="Calibri"/>
                <w:i w:val="0"/>
                <w:lang w:val="fr-FR"/>
              </w:rPr>
              <w:t>Dépositire</w:t>
            </w:r>
          </w:p>
          <w:p w:rsidR="00576C51" w:rsidRDefault="00576C51" w:rsidP="00327A3B">
            <w:pPr>
              <w:pStyle w:val="Normal1"/>
              <w:jc w:val="both"/>
              <w:rPr>
                <w:rFonts w:ascii="Calibri" w:hAnsi="Calibri"/>
                <w:i w:val="0"/>
                <w:lang w:val="fr-FR"/>
              </w:rPr>
            </w:pPr>
            <w:r>
              <w:rPr>
                <w:rFonts w:ascii="Calibri" w:hAnsi="Calibri"/>
                <w:i w:val="0"/>
                <w:lang w:val="fr-FR"/>
              </w:rPr>
              <w:t>Compte-titres Nostro</w:t>
            </w:r>
          </w:p>
          <w:p w:rsidR="00576C51" w:rsidRDefault="00576C51" w:rsidP="00327A3B">
            <w:pPr>
              <w:pStyle w:val="Normal1"/>
              <w:jc w:val="both"/>
              <w:rPr>
                <w:rFonts w:ascii="Calibri" w:hAnsi="Calibri"/>
                <w:i w:val="0"/>
                <w:lang w:val="fr-FR"/>
              </w:rPr>
            </w:pPr>
            <w:r>
              <w:rPr>
                <w:rFonts w:ascii="Calibri" w:hAnsi="Calibri"/>
                <w:i w:val="0"/>
                <w:lang w:val="fr-FR"/>
              </w:rPr>
              <w:t>Compte-espèces Nostro</w:t>
            </w:r>
          </w:p>
          <w:p w:rsidR="00576C51" w:rsidRPr="007F29A2" w:rsidRDefault="00576C51" w:rsidP="00465FCB">
            <w:pPr>
              <w:pStyle w:val="Normal1"/>
              <w:jc w:val="both"/>
              <w:rPr>
                <w:rFonts w:ascii="Calibri" w:hAnsi="Calibri"/>
                <w:i w:val="0"/>
                <w:lang w:val="fr-FR"/>
              </w:rPr>
            </w:pPr>
            <w:r>
              <w:rPr>
                <w:rFonts w:ascii="Calibri" w:hAnsi="Calibri"/>
                <w:i w:val="0"/>
                <w:lang w:val="fr-FR"/>
              </w:rPr>
              <w:t>Chaine de dénouement sont déduites automatiquement</w:t>
            </w:r>
            <w:r w:rsidR="00465FCB">
              <w:rPr>
                <w:rFonts w:ascii="Calibri" w:hAnsi="Calibri"/>
                <w:i w:val="0"/>
                <w:lang w:val="fr-FR"/>
              </w:rPr>
              <w:t xml:space="preserve"> avec la </w:t>
            </w:r>
            <w:r w:rsidR="00465FCB" w:rsidRPr="00DE0DB6">
              <w:rPr>
                <w:rFonts w:ascii="Calibri" w:hAnsi="Calibri"/>
                <w:i w:val="0"/>
                <w:lang w:val="fr-FR"/>
              </w:rPr>
              <w:t>la p</w:t>
            </w:r>
            <w:r w:rsidRPr="00DE0DB6">
              <w:rPr>
                <w:rFonts w:ascii="Calibri" w:hAnsi="Calibri"/>
                <w:i w:val="0"/>
                <w:lang w:val="fr-FR"/>
              </w:rPr>
              <w:t>ossibilité de les modifier au niveau de l’instruction</w:t>
            </w:r>
          </w:p>
        </w:tc>
      </w:tr>
      <w:tr w:rsidR="00E51691" w:rsidRPr="00711709" w:rsidTr="002D0C9F">
        <w:trPr>
          <w:jc w:val="center"/>
        </w:trPr>
        <w:tc>
          <w:tcPr>
            <w:tcW w:w="4340" w:type="dxa"/>
          </w:tcPr>
          <w:p w:rsidR="00E51691" w:rsidRPr="00711709" w:rsidRDefault="00E51691" w:rsidP="00327A3B">
            <w:pPr>
              <w:jc w:val="both"/>
              <w:rPr>
                <w:rFonts w:eastAsia="Times New Roman" w:cs="Times New Roman"/>
                <w:sz w:val="20"/>
                <w:szCs w:val="20"/>
              </w:rPr>
            </w:pPr>
            <w:r w:rsidRPr="00711709">
              <w:rPr>
                <w:rFonts w:eastAsia="Times New Roman" w:cs="Times New Roman"/>
                <w:sz w:val="20"/>
                <w:szCs w:val="20"/>
              </w:rPr>
              <w:t>Flag « Postage comptable » </w:t>
            </w:r>
          </w:p>
        </w:tc>
        <w:tc>
          <w:tcPr>
            <w:tcW w:w="4905" w:type="dxa"/>
          </w:tcPr>
          <w:p w:rsidR="00E51691" w:rsidRPr="00711709" w:rsidRDefault="00E51691" w:rsidP="00E51691">
            <w:pPr>
              <w:tabs>
                <w:tab w:val="num" w:pos="440"/>
              </w:tabs>
              <w:rPr>
                <w:rFonts w:eastAsia="Times New Roman" w:cs="Times New Roman"/>
                <w:sz w:val="20"/>
                <w:szCs w:val="20"/>
              </w:rPr>
            </w:pPr>
            <w:r w:rsidRPr="00711709">
              <w:rPr>
                <w:rFonts w:eastAsia="Times New Roman" w:cs="Times New Roman"/>
                <w:sz w:val="20"/>
                <w:szCs w:val="20"/>
              </w:rPr>
              <w:t xml:space="preserve">Permettant à l’utilisateur de choisir si MEGARA doit générer un déversement comptable ou pas. </w:t>
            </w:r>
          </w:p>
          <w:p w:rsidR="00E51691" w:rsidRDefault="00E51691" w:rsidP="00327A3B">
            <w:pPr>
              <w:pStyle w:val="Normal1"/>
              <w:jc w:val="both"/>
              <w:rPr>
                <w:rFonts w:ascii="Calibri" w:hAnsi="Calibri"/>
                <w:i w:val="0"/>
                <w:lang w:val="fr-FR"/>
              </w:rPr>
            </w:pPr>
          </w:p>
        </w:tc>
      </w:tr>
      <w:tr w:rsidR="00E51691" w:rsidRPr="00711709" w:rsidTr="002D0C9F">
        <w:trPr>
          <w:jc w:val="center"/>
        </w:trPr>
        <w:tc>
          <w:tcPr>
            <w:tcW w:w="4340" w:type="dxa"/>
          </w:tcPr>
          <w:p w:rsidR="00E51691" w:rsidRPr="00711709" w:rsidRDefault="00E51691" w:rsidP="00E51691">
            <w:pPr>
              <w:jc w:val="both"/>
              <w:rPr>
                <w:rFonts w:eastAsia="Times New Roman" w:cs="Times New Roman"/>
                <w:sz w:val="20"/>
                <w:szCs w:val="20"/>
              </w:rPr>
            </w:pPr>
            <w:r w:rsidRPr="00711709">
              <w:rPr>
                <w:rFonts w:eastAsia="Times New Roman" w:cs="Times New Roman"/>
                <w:sz w:val="20"/>
                <w:szCs w:val="20"/>
              </w:rPr>
              <w:t xml:space="preserve">Flag « RTGS »  </w:t>
            </w:r>
          </w:p>
        </w:tc>
        <w:tc>
          <w:tcPr>
            <w:tcW w:w="4905" w:type="dxa"/>
          </w:tcPr>
          <w:p w:rsidR="00E51691" w:rsidRDefault="00E51691" w:rsidP="00327A3B">
            <w:pPr>
              <w:pStyle w:val="Normal1"/>
              <w:jc w:val="both"/>
              <w:rPr>
                <w:rFonts w:ascii="Calibri" w:hAnsi="Calibri"/>
                <w:i w:val="0"/>
                <w:lang w:val="fr-FR"/>
              </w:rPr>
            </w:pPr>
            <w:r w:rsidRPr="00711709">
              <w:rPr>
                <w:rFonts w:ascii="Calibri" w:hAnsi="Calibri"/>
                <w:i w:val="0"/>
                <w:lang w:val="fr-FR"/>
              </w:rPr>
              <w:t>(filtre jour) doit être par défaut égal à « Non ».</w:t>
            </w:r>
          </w:p>
        </w:tc>
      </w:tr>
    </w:tbl>
    <w:p w:rsidR="00576C51" w:rsidRDefault="00576C51" w:rsidP="00327A3B">
      <w:pPr>
        <w:jc w:val="both"/>
      </w:pPr>
      <w:r>
        <w:t>(*) : Optionnelle</w:t>
      </w:r>
    </w:p>
    <w:p w:rsidR="00576C51" w:rsidRDefault="00576C51" w:rsidP="00327A3B">
      <w:pPr>
        <w:jc w:val="both"/>
      </w:pPr>
      <w:r>
        <w:t>(**) :</w:t>
      </w:r>
      <w:r w:rsidRPr="00BA7A92">
        <w:t xml:space="preserve"> </w:t>
      </w:r>
      <w:r>
        <w:t>Affichage automatique dans le cas d’un seul compte (titres ou espèces).</w:t>
      </w:r>
    </w:p>
    <w:p w:rsidR="00576C51" w:rsidRPr="004325ED" w:rsidRDefault="00576C51" w:rsidP="00D20058">
      <w:pPr>
        <w:pStyle w:val="Style3"/>
        <w:numPr>
          <w:ilvl w:val="2"/>
          <w:numId w:val="3"/>
        </w:numPr>
        <w:jc w:val="both"/>
      </w:pPr>
      <w:bookmarkStart w:id="119" w:name="_Toc54515374"/>
      <w:bookmarkStart w:id="120" w:name="_Toc318352134"/>
      <w:bookmarkStart w:id="121" w:name="_Toc319568800"/>
      <w:bookmarkStart w:id="122" w:name="_Toc409714562"/>
      <w:r w:rsidRPr="004325ED">
        <w:lastRenderedPageBreak/>
        <w:t>T</w:t>
      </w:r>
      <w:bookmarkEnd w:id="119"/>
      <w:r w:rsidRPr="004325ED">
        <w:t>raitements</w:t>
      </w:r>
      <w:bookmarkEnd w:id="120"/>
      <w:bookmarkEnd w:id="121"/>
      <w:bookmarkEnd w:id="122"/>
    </w:p>
    <w:p w:rsidR="00576C51" w:rsidRPr="004325ED" w:rsidRDefault="00576C51" w:rsidP="00D20058">
      <w:pPr>
        <w:pStyle w:val="Paragraphedeliste"/>
        <w:numPr>
          <w:ilvl w:val="0"/>
          <w:numId w:val="2"/>
        </w:numPr>
        <w:spacing w:before="240" w:after="240" w:line="240" w:lineRule="auto"/>
        <w:ind w:right="142"/>
        <w:jc w:val="both"/>
      </w:pPr>
      <w:bookmarkStart w:id="123" w:name="_Toc54515390"/>
      <w:bookmarkStart w:id="124" w:name="_Toc318352136"/>
      <w:bookmarkStart w:id="125" w:name="_Toc319568802"/>
      <w:bookmarkStart w:id="126" w:name="_Toc404293261"/>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76C51" w:rsidRPr="001A11C8" w:rsidTr="00A113E8">
        <w:trPr>
          <w:tblHeader/>
          <w:jc w:val="center"/>
        </w:trPr>
        <w:tc>
          <w:tcPr>
            <w:tcW w:w="1526" w:type="dxa"/>
            <w:shd w:val="clear" w:color="auto" w:fill="808080"/>
          </w:tcPr>
          <w:p w:rsidR="00576C51" w:rsidRPr="001A11C8" w:rsidRDefault="00576C51" w:rsidP="00327A3B">
            <w:pPr>
              <w:jc w:val="both"/>
              <w:rPr>
                <w:b/>
              </w:rPr>
            </w:pPr>
            <w:r w:rsidRPr="001A11C8">
              <w:rPr>
                <w:b/>
              </w:rPr>
              <w:t>Réf.</w:t>
            </w:r>
          </w:p>
        </w:tc>
        <w:tc>
          <w:tcPr>
            <w:tcW w:w="7719" w:type="dxa"/>
            <w:shd w:val="clear" w:color="auto" w:fill="808080"/>
          </w:tcPr>
          <w:p w:rsidR="00576C51" w:rsidRPr="001A11C8" w:rsidRDefault="00576C51" w:rsidP="00327A3B">
            <w:pPr>
              <w:jc w:val="both"/>
              <w:rPr>
                <w:b/>
              </w:rPr>
            </w:pPr>
            <w:r w:rsidRPr="001A11C8">
              <w:rPr>
                <w:b/>
              </w:rPr>
              <w:t>Description</w:t>
            </w:r>
          </w:p>
        </w:tc>
      </w:tr>
      <w:tr w:rsidR="00576C51" w:rsidRPr="001A11C8" w:rsidTr="00A113E8">
        <w:trPr>
          <w:jc w:val="center"/>
        </w:trPr>
        <w:tc>
          <w:tcPr>
            <w:tcW w:w="1526" w:type="dxa"/>
          </w:tcPr>
          <w:p w:rsidR="00576C51" w:rsidRPr="001A11C8" w:rsidRDefault="00576C51" w:rsidP="00327A3B">
            <w:pPr>
              <w:jc w:val="both"/>
            </w:pPr>
            <w:r w:rsidRPr="001A11C8">
              <w:t>TRT-061-1</w:t>
            </w:r>
          </w:p>
        </w:tc>
        <w:tc>
          <w:tcPr>
            <w:tcW w:w="7719" w:type="dxa"/>
          </w:tcPr>
          <w:p w:rsidR="00576C51" w:rsidRPr="001A11C8" w:rsidRDefault="00576C51" w:rsidP="00D20058">
            <w:pPr>
              <w:pStyle w:val="Paragraphedeliste"/>
              <w:numPr>
                <w:ilvl w:val="0"/>
                <w:numId w:val="2"/>
              </w:numPr>
              <w:spacing w:before="240" w:after="240" w:line="240" w:lineRule="auto"/>
              <w:ind w:right="142"/>
              <w:jc w:val="both"/>
            </w:pPr>
            <w:r w:rsidRPr="001A11C8">
              <w:t xml:space="preserve">Une fois le titre est renseigné, sa description, le code marché, la place de dénouement par défaut ainsi que la description de la place de dénouement sont tous déduits automatiquement. </w:t>
            </w:r>
          </w:p>
          <w:p w:rsidR="00576C51" w:rsidRPr="001A11C8" w:rsidRDefault="00576C51" w:rsidP="00327A3B">
            <w:pPr>
              <w:pStyle w:val="Paragraphedeliste"/>
              <w:spacing w:before="240" w:after="240" w:line="240" w:lineRule="auto"/>
              <w:ind w:right="142"/>
              <w:jc w:val="both"/>
            </w:pPr>
          </w:p>
          <w:p w:rsidR="00576C51" w:rsidRPr="001A11C8" w:rsidRDefault="00576C51" w:rsidP="00327A3B">
            <w:pPr>
              <w:pStyle w:val="Paragraphedeliste"/>
              <w:spacing w:before="240" w:after="240" w:line="240" w:lineRule="auto"/>
              <w:ind w:right="142"/>
              <w:jc w:val="both"/>
            </w:pPr>
            <w:r w:rsidRPr="001A11C8">
              <w:t>Les données suivantes sont grisées (mode lecture) :</w:t>
            </w:r>
          </w:p>
          <w:p w:rsidR="00576C51" w:rsidRPr="001A11C8" w:rsidRDefault="00576C51" w:rsidP="00327A3B">
            <w:pPr>
              <w:pStyle w:val="Paragraphedeliste"/>
              <w:spacing w:before="240" w:after="240" w:line="240" w:lineRule="auto"/>
              <w:ind w:right="142"/>
              <w:jc w:val="both"/>
            </w:pPr>
          </w:p>
          <w:p w:rsidR="00576C51" w:rsidRPr="001A11C8" w:rsidRDefault="00576C51" w:rsidP="00D20058">
            <w:pPr>
              <w:pStyle w:val="Paragraphedeliste"/>
              <w:numPr>
                <w:ilvl w:val="0"/>
                <w:numId w:val="19"/>
              </w:numPr>
              <w:spacing w:before="240" w:after="240" w:line="240" w:lineRule="auto"/>
              <w:ind w:right="142"/>
              <w:jc w:val="both"/>
            </w:pPr>
            <w:r w:rsidRPr="001A11C8">
              <w:t>La description du titre</w:t>
            </w:r>
          </w:p>
          <w:p w:rsidR="00576C51" w:rsidRPr="001A11C8" w:rsidRDefault="00576C51" w:rsidP="00D20058">
            <w:pPr>
              <w:pStyle w:val="Paragraphedeliste"/>
              <w:numPr>
                <w:ilvl w:val="0"/>
                <w:numId w:val="19"/>
              </w:numPr>
              <w:spacing w:before="240" w:after="240" w:line="240" w:lineRule="auto"/>
              <w:ind w:right="142"/>
              <w:jc w:val="both"/>
            </w:pPr>
            <w:r w:rsidRPr="001A11C8">
              <w:t>Le code marché du titre</w:t>
            </w:r>
          </w:p>
          <w:p w:rsidR="00576C51" w:rsidRPr="001A11C8" w:rsidRDefault="00576C51" w:rsidP="00D20058">
            <w:pPr>
              <w:pStyle w:val="Paragraphedeliste"/>
              <w:numPr>
                <w:ilvl w:val="0"/>
                <w:numId w:val="19"/>
              </w:numPr>
              <w:spacing w:before="240" w:after="240" w:line="240" w:lineRule="auto"/>
              <w:ind w:right="142"/>
              <w:jc w:val="both"/>
            </w:pPr>
            <w:r w:rsidRPr="001A11C8">
              <w:t>Le type de quantité</w:t>
            </w:r>
          </w:p>
          <w:p w:rsidR="00576C51" w:rsidRPr="001A11C8" w:rsidRDefault="00576C51" w:rsidP="00D20058">
            <w:pPr>
              <w:pStyle w:val="Paragraphedeliste"/>
              <w:numPr>
                <w:ilvl w:val="0"/>
                <w:numId w:val="19"/>
              </w:numPr>
              <w:spacing w:before="240" w:after="240" w:line="240" w:lineRule="auto"/>
              <w:ind w:right="142"/>
              <w:jc w:val="both"/>
            </w:pPr>
            <w:r w:rsidRPr="001A11C8">
              <w:t>La description de la place de dénouement</w:t>
            </w:r>
          </w:p>
          <w:p w:rsidR="00576C51" w:rsidRPr="001A11C8" w:rsidRDefault="00576C51" w:rsidP="00327A3B">
            <w:pPr>
              <w:spacing w:before="240" w:after="240" w:line="240" w:lineRule="auto"/>
              <w:ind w:right="142" w:firstLine="708"/>
              <w:jc w:val="both"/>
            </w:pPr>
            <w:r w:rsidRPr="001A11C8">
              <w:t>Les données suivantes sont renseignées automatiquement mais l’utilisateur peut changer la valeur déduite :</w:t>
            </w:r>
          </w:p>
          <w:p w:rsidR="00576C51" w:rsidRPr="001A11C8" w:rsidRDefault="00576C51" w:rsidP="00D20058">
            <w:pPr>
              <w:pStyle w:val="Paragraphedeliste"/>
              <w:numPr>
                <w:ilvl w:val="0"/>
                <w:numId w:val="19"/>
              </w:numPr>
              <w:spacing w:before="240" w:after="240" w:line="240" w:lineRule="auto"/>
              <w:ind w:right="142"/>
              <w:jc w:val="both"/>
            </w:pPr>
            <w:r w:rsidRPr="001A11C8">
              <w:t>La place de dénouement</w:t>
            </w:r>
          </w:p>
          <w:p w:rsidR="00576C51" w:rsidRPr="001A11C8" w:rsidRDefault="00576C51" w:rsidP="00D20058">
            <w:pPr>
              <w:pStyle w:val="Paragraphedeliste"/>
              <w:numPr>
                <w:ilvl w:val="0"/>
                <w:numId w:val="19"/>
              </w:numPr>
              <w:spacing w:before="240" w:after="240" w:line="240" w:lineRule="auto"/>
              <w:ind w:right="142"/>
              <w:jc w:val="both"/>
            </w:pPr>
            <w:r w:rsidRPr="001A11C8">
              <w:t>Le type de quantité</w:t>
            </w:r>
          </w:p>
          <w:p w:rsidR="00576C51" w:rsidRPr="004325ED" w:rsidRDefault="00576C51" w:rsidP="00327A3B">
            <w:pPr>
              <w:pStyle w:val="Normal1"/>
              <w:jc w:val="both"/>
              <w:rPr>
                <w:i w:val="0"/>
                <w:lang w:val="fr-FR"/>
              </w:rPr>
            </w:pPr>
          </w:p>
        </w:tc>
      </w:tr>
      <w:tr w:rsidR="00576C51" w:rsidRPr="001A11C8" w:rsidTr="00A113E8">
        <w:trPr>
          <w:jc w:val="center"/>
        </w:trPr>
        <w:tc>
          <w:tcPr>
            <w:tcW w:w="1526" w:type="dxa"/>
          </w:tcPr>
          <w:p w:rsidR="00576C51" w:rsidRPr="001A11C8" w:rsidRDefault="00576C51" w:rsidP="00327A3B">
            <w:pPr>
              <w:jc w:val="both"/>
            </w:pPr>
            <w:r w:rsidRPr="001A11C8">
              <w:t>TRT-063-2</w:t>
            </w:r>
          </w:p>
        </w:tc>
        <w:tc>
          <w:tcPr>
            <w:tcW w:w="7719" w:type="dxa"/>
          </w:tcPr>
          <w:p w:rsidR="00576C51" w:rsidRPr="001A11C8" w:rsidRDefault="00576C51" w:rsidP="00D20058">
            <w:pPr>
              <w:pStyle w:val="Paragraphedeliste"/>
              <w:numPr>
                <w:ilvl w:val="0"/>
                <w:numId w:val="2"/>
              </w:numPr>
              <w:spacing w:before="240" w:after="240" w:line="240" w:lineRule="auto"/>
              <w:ind w:right="142"/>
              <w:jc w:val="both"/>
            </w:pPr>
            <w:r w:rsidRPr="001A11C8">
              <w:t>Dans le cas o</w:t>
            </w:r>
            <w:r w:rsidRPr="001A11C8">
              <w:rPr>
                <w:i/>
              </w:rPr>
              <w:t>ù</w:t>
            </w:r>
            <w:r w:rsidRPr="001A11C8">
              <w:t xml:space="preserve"> le client est saisi en premier :</w:t>
            </w:r>
          </w:p>
          <w:p w:rsidR="00576C51" w:rsidRPr="001A11C8" w:rsidRDefault="00576C51" w:rsidP="00D20058">
            <w:pPr>
              <w:pStyle w:val="Paragraphedeliste"/>
              <w:numPr>
                <w:ilvl w:val="0"/>
                <w:numId w:val="20"/>
              </w:numPr>
              <w:spacing w:before="240" w:after="240" w:line="240" w:lineRule="auto"/>
              <w:ind w:right="142"/>
              <w:jc w:val="both"/>
            </w:pPr>
            <w:r w:rsidRPr="001A11C8">
              <w:t>Le ou les comptes-titres et espèces du client renseigné sont déduits.</w:t>
            </w:r>
          </w:p>
          <w:p w:rsidR="00576C51" w:rsidRPr="001A11C8" w:rsidRDefault="00576C51" w:rsidP="00D20058">
            <w:pPr>
              <w:pStyle w:val="Paragraphedeliste"/>
              <w:numPr>
                <w:ilvl w:val="0"/>
                <w:numId w:val="20"/>
              </w:numPr>
              <w:spacing w:before="240" w:after="240" w:line="240" w:lineRule="auto"/>
              <w:ind w:right="142"/>
              <w:jc w:val="both"/>
            </w:pPr>
            <w:r w:rsidRPr="001A11C8">
              <w:t>Une fois le compte-titres est renseigné (cas de plusieurs compte-titres, l’utilisateur doit pouvoir choisir un), le compte-espèces est déduit selon une SLA (voir 4.1.1).</w:t>
            </w:r>
          </w:p>
          <w:p w:rsidR="00576C51" w:rsidRPr="001A11C8" w:rsidRDefault="00576C51" w:rsidP="00D20058">
            <w:pPr>
              <w:pStyle w:val="Paragraphedeliste"/>
              <w:numPr>
                <w:ilvl w:val="0"/>
                <w:numId w:val="2"/>
              </w:numPr>
              <w:spacing w:before="240" w:after="240" w:line="240" w:lineRule="auto"/>
              <w:ind w:right="142"/>
              <w:jc w:val="both"/>
            </w:pPr>
            <w:r w:rsidRPr="001A11C8">
              <w:t>Dans le cas o</w:t>
            </w:r>
            <w:r w:rsidRPr="001A11C8">
              <w:rPr>
                <w:i/>
              </w:rPr>
              <w:t>ù</w:t>
            </w:r>
            <w:r w:rsidRPr="001A11C8">
              <w:t xml:space="preserve"> le compte-titres est saisie en premier :</w:t>
            </w:r>
          </w:p>
          <w:p w:rsidR="00576C51" w:rsidRPr="001A11C8" w:rsidRDefault="00576C51" w:rsidP="00D20058">
            <w:pPr>
              <w:pStyle w:val="Paragraphedeliste"/>
              <w:numPr>
                <w:ilvl w:val="0"/>
                <w:numId w:val="21"/>
              </w:numPr>
              <w:spacing w:before="240" w:after="240" w:line="240" w:lineRule="auto"/>
              <w:ind w:right="142"/>
              <w:jc w:val="both"/>
            </w:pPr>
            <w:r w:rsidRPr="001A11C8">
              <w:t>Le client est déduit.</w:t>
            </w:r>
          </w:p>
          <w:p w:rsidR="00576C51" w:rsidRPr="001A11C8" w:rsidRDefault="00576C51" w:rsidP="00D20058">
            <w:pPr>
              <w:pStyle w:val="Paragraphedeliste"/>
              <w:numPr>
                <w:ilvl w:val="0"/>
                <w:numId w:val="21"/>
              </w:numPr>
              <w:spacing w:before="240" w:after="240" w:line="240" w:lineRule="auto"/>
              <w:ind w:right="142"/>
              <w:jc w:val="both"/>
            </w:pPr>
            <w:r w:rsidRPr="001A11C8">
              <w:t>Le compte-espèces est déduit selon une SLA (voir 4.1.2).</w:t>
            </w:r>
          </w:p>
        </w:tc>
      </w:tr>
    </w:tbl>
    <w:p w:rsidR="00576C51" w:rsidRDefault="00576C51" w:rsidP="00327A3B">
      <w:pPr>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576C51" w:rsidRPr="00537D43" w:rsidRDefault="00576C51" w:rsidP="00D20058">
      <w:pPr>
        <w:pStyle w:val="Style1"/>
        <w:numPr>
          <w:ilvl w:val="0"/>
          <w:numId w:val="3"/>
        </w:numPr>
        <w:jc w:val="both"/>
      </w:pPr>
      <w:bookmarkStart w:id="127" w:name="_Toc409714563"/>
      <w:r w:rsidRPr="004325ED">
        <w:t>Description des écrans</w:t>
      </w:r>
      <w:bookmarkEnd w:id="123"/>
      <w:bookmarkEnd w:id="124"/>
      <w:bookmarkEnd w:id="125"/>
      <w:bookmarkEnd w:id="126"/>
      <w:bookmarkEnd w:id="127"/>
    </w:p>
    <w:p w:rsidR="00576C51" w:rsidRPr="004325ED" w:rsidRDefault="00576C51" w:rsidP="00D20058">
      <w:pPr>
        <w:pStyle w:val="Style2"/>
        <w:numPr>
          <w:ilvl w:val="1"/>
          <w:numId w:val="3"/>
        </w:numPr>
        <w:jc w:val="both"/>
      </w:pPr>
      <w:bookmarkStart w:id="128" w:name="_Toc54515392"/>
      <w:bookmarkStart w:id="129" w:name="_Toc319568804"/>
      <w:bookmarkStart w:id="130" w:name="_Toc404293263"/>
      <w:bookmarkStart w:id="131" w:name="_Toc409714564"/>
      <w:r w:rsidRPr="004325ED">
        <w:t>Description de l’écran &lt;</w:t>
      </w:r>
      <w:r w:rsidRPr="00347520">
        <w:t xml:space="preserve"> </w:t>
      </w:r>
      <w:r>
        <w:t>Création manuelle de l’instruction Client</w:t>
      </w:r>
      <w:r w:rsidRPr="004325ED">
        <w:t xml:space="preserve"> &gt;</w:t>
      </w:r>
      <w:bookmarkEnd w:id="128"/>
      <w:bookmarkEnd w:id="129"/>
      <w:bookmarkEnd w:id="130"/>
      <w:bookmarkEnd w:id="131"/>
    </w:p>
    <w:p w:rsidR="00576C51" w:rsidRPr="004325ED" w:rsidRDefault="00576C51" w:rsidP="00D20058">
      <w:pPr>
        <w:pStyle w:val="Style3"/>
        <w:numPr>
          <w:ilvl w:val="2"/>
          <w:numId w:val="3"/>
        </w:numPr>
        <w:jc w:val="both"/>
      </w:pPr>
      <w:bookmarkStart w:id="132" w:name="_Toc54515393"/>
      <w:bookmarkStart w:id="133" w:name="_Toc319568805"/>
      <w:bookmarkStart w:id="134" w:name="_Toc404293264"/>
      <w:bookmarkStart w:id="135" w:name="_Toc409714565"/>
      <w:r w:rsidRPr="004325ED">
        <w:t>Maquette de l’écran &lt;Nom de l’écran&gt;</w:t>
      </w:r>
      <w:bookmarkEnd w:id="132"/>
      <w:bookmarkEnd w:id="133"/>
      <w:bookmarkEnd w:id="134"/>
      <w:bookmarkEnd w:id="135"/>
    </w:p>
    <w:p w:rsidR="00576C51" w:rsidRPr="004325ED" w:rsidRDefault="00576C51" w:rsidP="00D20058">
      <w:pPr>
        <w:pStyle w:val="Paragraphedeliste"/>
        <w:numPr>
          <w:ilvl w:val="0"/>
          <w:numId w:val="2"/>
        </w:numPr>
        <w:spacing w:line="240" w:lineRule="auto"/>
        <w:ind w:right="142"/>
        <w:jc w:val="both"/>
      </w:pPr>
      <w:r>
        <w:t>L’écran de création d’une IRL:</w:t>
      </w:r>
    </w:p>
    <w:p w:rsidR="00576C51" w:rsidRPr="004325ED" w:rsidRDefault="00576C51" w:rsidP="00327A3B">
      <w:pPr>
        <w:jc w:val="both"/>
      </w:pPr>
    </w:p>
    <w:p w:rsidR="00576C51" w:rsidRPr="001E5DB5" w:rsidRDefault="00E16B1A" w:rsidP="00327A3B">
      <w:pPr>
        <w:jc w:val="both"/>
      </w:pPr>
      <w:r>
        <w:rPr>
          <w:noProof/>
          <w:lang w:eastAsia="fr-FR"/>
        </w:rPr>
        <w:lastRenderedPageBreak/>
        <w:drawing>
          <wp:inline distT="0" distB="0" distL="0" distR="0">
            <wp:extent cx="5762625" cy="2619375"/>
            <wp:effectExtent l="19050" t="0" r="9525" b="0"/>
            <wp:docPr id="13" name="Picture 5" descr="IRL-SFD-CUSTO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RL-SFD-CUSTODY.png"/>
                    <pic:cNvPicPr>
                      <a:picLocks noChangeAspect="1" noChangeArrowheads="1"/>
                    </pic:cNvPicPr>
                  </pic:nvPicPr>
                  <pic:blipFill>
                    <a:blip r:embed="rId29"/>
                    <a:srcRect/>
                    <a:stretch>
                      <a:fillRect/>
                    </a:stretch>
                  </pic:blipFill>
                  <pic:spPr bwMode="auto">
                    <a:xfrm>
                      <a:off x="0" y="0"/>
                      <a:ext cx="5762625" cy="2619375"/>
                    </a:xfrm>
                    <a:prstGeom prst="rect">
                      <a:avLst/>
                    </a:prstGeom>
                    <a:noFill/>
                    <a:ln w="9525">
                      <a:noFill/>
                      <a:miter lim="800000"/>
                      <a:headEnd/>
                      <a:tailEnd/>
                    </a:ln>
                  </pic:spPr>
                </pic:pic>
              </a:graphicData>
            </a:graphic>
          </wp:inline>
        </w:drawing>
      </w:r>
    </w:p>
    <w:p w:rsidR="00576C51" w:rsidRDefault="00576C51" w:rsidP="00327A3B">
      <w:pPr>
        <w:pStyle w:val="ABLOCKPARA"/>
        <w:ind w:left="0"/>
        <w:jc w:val="both"/>
      </w:pPr>
    </w:p>
    <w:p w:rsidR="00576C51" w:rsidRPr="004325ED" w:rsidRDefault="00576C51" w:rsidP="00327A3B">
      <w:pPr>
        <w:pStyle w:val="ABLOCKPARA"/>
        <w:ind w:left="0"/>
        <w:jc w:val="both"/>
      </w:pPr>
      <w:r w:rsidRPr="007D4835">
        <w:rPr>
          <w:b/>
          <w:color w:val="FF0000"/>
        </w:rPr>
        <w:t>N.B. :</w:t>
      </w:r>
      <w:r>
        <w:t xml:space="preserve"> L’écran est imprimé à titre d’information, les données mentionnées sont pour illustration, l’écran peut changer lors du cycle de développement.</w:t>
      </w:r>
    </w:p>
    <w:p w:rsidR="00576C51" w:rsidRPr="004325ED" w:rsidRDefault="00576C51" w:rsidP="00D20058">
      <w:pPr>
        <w:pStyle w:val="Style3"/>
        <w:numPr>
          <w:ilvl w:val="2"/>
          <w:numId w:val="3"/>
        </w:numPr>
        <w:jc w:val="both"/>
      </w:pPr>
      <w:bookmarkStart w:id="136" w:name="_Toc54515394"/>
      <w:bookmarkStart w:id="137" w:name="_Toc319568806"/>
      <w:bookmarkStart w:id="138" w:name="_Toc404293265"/>
      <w:bookmarkStart w:id="139" w:name="_Toc409714566"/>
      <w:r w:rsidRPr="004325ED">
        <w:t>Typologie des données manipulées</w:t>
      </w:r>
      <w:bookmarkEnd w:id="136"/>
      <w:bookmarkEnd w:id="137"/>
      <w:bookmarkEnd w:id="138"/>
      <w:bookmarkEnd w:id="139"/>
    </w:p>
    <w:p w:rsidR="00576C51" w:rsidRPr="004325ED" w:rsidRDefault="00576C51" w:rsidP="00D20058">
      <w:pPr>
        <w:pStyle w:val="Paragraphedeliste"/>
        <w:numPr>
          <w:ilvl w:val="0"/>
          <w:numId w:val="2"/>
        </w:numPr>
        <w:spacing w:before="240" w:after="240" w:line="240" w:lineRule="auto"/>
        <w:ind w:right="142"/>
        <w:jc w:val="both"/>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702"/>
        <w:gridCol w:w="1417"/>
        <w:gridCol w:w="1701"/>
        <w:gridCol w:w="1701"/>
        <w:gridCol w:w="851"/>
        <w:gridCol w:w="2236"/>
      </w:tblGrid>
      <w:tr w:rsidR="00576C51" w:rsidRPr="001A11C8" w:rsidTr="001A7E0D">
        <w:trPr>
          <w:trHeight w:val="623"/>
        </w:trPr>
        <w:tc>
          <w:tcPr>
            <w:tcW w:w="1702" w:type="dxa"/>
            <w:shd w:val="solid" w:color="808080" w:fill="808080"/>
          </w:tcPr>
          <w:p w:rsidR="00576C51" w:rsidRPr="001A11C8" w:rsidRDefault="00576C51" w:rsidP="00327A3B">
            <w:pPr>
              <w:jc w:val="both"/>
              <w:rPr>
                <w:b/>
                <w:bCs/>
              </w:rPr>
            </w:pPr>
            <w:r w:rsidRPr="001A11C8">
              <w:rPr>
                <w:b/>
                <w:bCs/>
              </w:rPr>
              <w:t>Champ</w:t>
            </w:r>
          </w:p>
        </w:tc>
        <w:tc>
          <w:tcPr>
            <w:tcW w:w="1417" w:type="dxa"/>
            <w:shd w:val="solid" w:color="808080" w:fill="808080"/>
          </w:tcPr>
          <w:p w:rsidR="00576C51" w:rsidRPr="001A11C8" w:rsidRDefault="00576C51" w:rsidP="00327A3B">
            <w:pPr>
              <w:jc w:val="both"/>
              <w:rPr>
                <w:b/>
                <w:bCs/>
              </w:rPr>
            </w:pPr>
            <w:r w:rsidRPr="001A11C8">
              <w:rPr>
                <w:b/>
                <w:bCs/>
              </w:rPr>
              <w:t>Etiquette</w:t>
            </w:r>
          </w:p>
        </w:tc>
        <w:tc>
          <w:tcPr>
            <w:tcW w:w="1701" w:type="dxa"/>
            <w:shd w:val="solid" w:color="808080" w:fill="808080"/>
          </w:tcPr>
          <w:p w:rsidR="00576C51" w:rsidRPr="001A11C8" w:rsidRDefault="00576C51" w:rsidP="00327A3B">
            <w:pPr>
              <w:jc w:val="both"/>
              <w:rPr>
                <w:b/>
                <w:bCs/>
              </w:rPr>
            </w:pPr>
            <w:r w:rsidRPr="001A11C8">
              <w:rPr>
                <w:b/>
                <w:bCs/>
              </w:rPr>
              <w:t>Type de champ</w:t>
            </w:r>
          </w:p>
        </w:tc>
        <w:tc>
          <w:tcPr>
            <w:tcW w:w="1701" w:type="dxa"/>
            <w:shd w:val="solid" w:color="808080" w:fill="808080"/>
          </w:tcPr>
          <w:p w:rsidR="00576C51" w:rsidRPr="001A11C8" w:rsidRDefault="00576C51" w:rsidP="00327A3B">
            <w:pPr>
              <w:jc w:val="both"/>
              <w:rPr>
                <w:b/>
                <w:bCs/>
              </w:rPr>
            </w:pPr>
            <w:r w:rsidRPr="001A11C8">
              <w:rPr>
                <w:b/>
                <w:bCs/>
              </w:rPr>
              <w:t>Type de donnée manipulée</w:t>
            </w:r>
          </w:p>
        </w:tc>
        <w:tc>
          <w:tcPr>
            <w:tcW w:w="851" w:type="dxa"/>
            <w:shd w:val="solid" w:color="808080" w:fill="808080"/>
          </w:tcPr>
          <w:p w:rsidR="00576C51" w:rsidRPr="001A11C8" w:rsidRDefault="00576C51" w:rsidP="00327A3B">
            <w:pPr>
              <w:jc w:val="both"/>
              <w:rPr>
                <w:b/>
                <w:bCs/>
              </w:rPr>
            </w:pPr>
            <w:r w:rsidRPr="001A11C8">
              <w:rPr>
                <w:b/>
                <w:bCs/>
              </w:rPr>
              <w:t>Taille</w:t>
            </w:r>
          </w:p>
        </w:tc>
        <w:tc>
          <w:tcPr>
            <w:tcW w:w="2236" w:type="dxa"/>
            <w:shd w:val="solid" w:color="808080" w:fill="808080"/>
          </w:tcPr>
          <w:p w:rsidR="00576C51" w:rsidRPr="001A11C8" w:rsidRDefault="00576C51" w:rsidP="00327A3B">
            <w:pPr>
              <w:jc w:val="both"/>
              <w:rPr>
                <w:b/>
                <w:bCs/>
              </w:rPr>
            </w:pPr>
            <w:r w:rsidRPr="001A11C8">
              <w:rPr>
                <w:b/>
                <w:bCs/>
              </w:rPr>
              <w:t>Description &amp; valeurs possibles</w:t>
            </w:r>
          </w:p>
        </w:tc>
      </w:tr>
      <w:tr w:rsidR="00576C51" w:rsidRPr="001A11C8" w:rsidTr="001A7E0D">
        <w:tc>
          <w:tcPr>
            <w:tcW w:w="1702" w:type="dxa"/>
          </w:tcPr>
          <w:p w:rsidR="00576C51" w:rsidRPr="001A11C8" w:rsidRDefault="00576C51" w:rsidP="00327A3B">
            <w:pPr>
              <w:jc w:val="both"/>
            </w:pPr>
            <w:r w:rsidRPr="001A11C8">
              <w:t>OTC</w:t>
            </w:r>
          </w:p>
        </w:tc>
        <w:tc>
          <w:tcPr>
            <w:tcW w:w="1417" w:type="dxa"/>
          </w:tcPr>
          <w:p w:rsidR="00576C51" w:rsidRPr="001A11C8" w:rsidRDefault="00576C51" w:rsidP="00327A3B">
            <w:pPr>
              <w:jc w:val="both"/>
            </w:pPr>
            <w:r w:rsidRPr="001A11C8">
              <w:t>Gré à Gré</w:t>
            </w:r>
          </w:p>
        </w:tc>
        <w:tc>
          <w:tcPr>
            <w:tcW w:w="1701" w:type="dxa"/>
          </w:tcPr>
          <w:p w:rsidR="00576C51" w:rsidRPr="001A11C8" w:rsidRDefault="00576C51" w:rsidP="00327A3B">
            <w:pPr>
              <w:jc w:val="both"/>
            </w:pPr>
            <w:r w:rsidRPr="001A11C8">
              <w:t>Booléen</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Vrai -Faux</w:t>
            </w:r>
          </w:p>
        </w:tc>
      </w:tr>
      <w:tr w:rsidR="00576C51" w:rsidRPr="001A11C8" w:rsidTr="001A7E0D">
        <w:tc>
          <w:tcPr>
            <w:tcW w:w="1702" w:type="dxa"/>
          </w:tcPr>
          <w:p w:rsidR="00576C51" w:rsidRPr="001A11C8" w:rsidRDefault="00576C51" w:rsidP="00327A3B">
            <w:pPr>
              <w:jc w:val="both"/>
            </w:pPr>
            <w:r w:rsidRPr="001A11C8">
              <w:t>Référence Client</w:t>
            </w:r>
          </w:p>
        </w:tc>
        <w:tc>
          <w:tcPr>
            <w:tcW w:w="1417" w:type="dxa"/>
          </w:tcPr>
          <w:p w:rsidR="00576C51" w:rsidRPr="001A11C8" w:rsidRDefault="00576C51" w:rsidP="00327A3B">
            <w:pPr>
              <w:jc w:val="both"/>
            </w:pPr>
            <w:r w:rsidRPr="001A11C8">
              <w:t>20C</w:t>
            </w:r>
          </w:p>
        </w:tc>
        <w:tc>
          <w:tcPr>
            <w:tcW w:w="1701" w:type="dxa"/>
          </w:tcPr>
          <w:p w:rsidR="00576C51" w:rsidRPr="001A11C8" w:rsidRDefault="00576C51" w:rsidP="00327A3B">
            <w:pPr>
              <w:jc w:val="both"/>
            </w:pPr>
            <w:r w:rsidRPr="001A11C8">
              <w:t>Alphanumérique</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r w:rsidRPr="001A11C8">
              <w:t>16</w:t>
            </w: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Type de transaction</w:t>
            </w:r>
          </w:p>
        </w:tc>
        <w:tc>
          <w:tcPr>
            <w:tcW w:w="1417" w:type="dxa"/>
          </w:tcPr>
          <w:p w:rsidR="00576C51" w:rsidRPr="001A11C8" w:rsidRDefault="00576C51" w:rsidP="00327A3B">
            <w:pPr>
              <w:jc w:val="both"/>
            </w:pPr>
            <w:r w:rsidRPr="001A11C8">
              <w:t>Type Opération</w:t>
            </w:r>
          </w:p>
        </w:tc>
        <w:tc>
          <w:tcPr>
            <w:tcW w:w="1701" w:type="dxa"/>
          </w:tcPr>
          <w:p w:rsidR="00576C51" w:rsidRPr="001A11C8" w:rsidRDefault="00576C51" w:rsidP="00327A3B">
            <w:pPr>
              <w:jc w:val="both"/>
            </w:pPr>
            <w:r w:rsidRPr="001A11C8">
              <w:t>Enumération</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D20058">
            <w:pPr>
              <w:pStyle w:val="Paragraphedeliste"/>
              <w:numPr>
                <w:ilvl w:val="0"/>
                <w:numId w:val="9"/>
              </w:numPr>
              <w:jc w:val="both"/>
            </w:pPr>
            <w:r w:rsidRPr="001A11C8">
              <w:t>RF </w:t>
            </w:r>
          </w:p>
          <w:p w:rsidR="00576C51" w:rsidRPr="001A11C8" w:rsidRDefault="00576C51" w:rsidP="00D20058">
            <w:pPr>
              <w:pStyle w:val="Paragraphedeliste"/>
              <w:numPr>
                <w:ilvl w:val="0"/>
                <w:numId w:val="9"/>
              </w:numPr>
              <w:jc w:val="both"/>
            </w:pPr>
            <w:r w:rsidRPr="001A11C8">
              <w:t>RVP</w:t>
            </w:r>
          </w:p>
          <w:p w:rsidR="00576C51" w:rsidRPr="001A11C8" w:rsidRDefault="00576C51" w:rsidP="00D20058">
            <w:pPr>
              <w:pStyle w:val="Paragraphedeliste"/>
              <w:numPr>
                <w:ilvl w:val="0"/>
                <w:numId w:val="9"/>
              </w:numPr>
              <w:jc w:val="both"/>
            </w:pPr>
            <w:r w:rsidRPr="001A11C8">
              <w:t>DF </w:t>
            </w:r>
          </w:p>
          <w:p w:rsidR="00576C51" w:rsidRPr="001A11C8" w:rsidRDefault="00576C51" w:rsidP="00D20058">
            <w:pPr>
              <w:pStyle w:val="Paragraphedeliste"/>
              <w:numPr>
                <w:ilvl w:val="0"/>
                <w:numId w:val="9"/>
              </w:numPr>
              <w:jc w:val="both"/>
            </w:pPr>
            <w:r w:rsidRPr="001A11C8">
              <w:t>DVP</w:t>
            </w:r>
          </w:p>
        </w:tc>
      </w:tr>
      <w:tr w:rsidR="00576C51" w:rsidRPr="001A11C8" w:rsidTr="001A7E0D">
        <w:tc>
          <w:tcPr>
            <w:tcW w:w="1702" w:type="dxa"/>
          </w:tcPr>
          <w:p w:rsidR="00576C51" w:rsidRPr="001A11C8" w:rsidRDefault="00576C51" w:rsidP="00327A3B">
            <w:pPr>
              <w:jc w:val="both"/>
            </w:pPr>
            <w:r w:rsidRPr="001A11C8">
              <w:t>Actif</w:t>
            </w:r>
          </w:p>
        </w:tc>
        <w:tc>
          <w:tcPr>
            <w:tcW w:w="1417" w:type="dxa"/>
          </w:tcPr>
          <w:p w:rsidR="00576C51" w:rsidRPr="001A11C8" w:rsidRDefault="00576C51" w:rsidP="00327A3B">
            <w:pPr>
              <w:jc w:val="both"/>
            </w:pPr>
            <w:r w:rsidRPr="001A11C8">
              <w:t>Titre</w:t>
            </w:r>
          </w:p>
        </w:tc>
        <w:tc>
          <w:tcPr>
            <w:tcW w:w="1701" w:type="dxa"/>
          </w:tcPr>
          <w:p w:rsidR="00576C51" w:rsidRPr="001A11C8" w:rsidRDefault="00576C51" w:rsidP="00327A3B">
            <w:pPr>
              <w:jc w:val="both"/>
            </w:pPr>
            <w:r w:rsidRPr="001A11C8">
              <w:t>Action – Obligation – Droit – OPCVM</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Devise de dénouement</w:t>
            </w:r>
          </w:p>
        </w:tc>
        <w:tc>
          <w:tcPr>
            <w:tcW w:w="1417" w:type="dxa"/>
          </w:tcPr>
          <w:p w:rsidR="00576C51" w:rsidRPr="001A11C8" w:rsidRDefault="00576C51" w:rsidP="00327A3B">
            <w:pPr>
              <w:jc w:val="both"/>
            </w:pPr>
            <w:r w:rsidRPr="001A11C8">
              <w:t>Devise</w:t>
            </w:r>
          </w:p>
        </w:tc>
        <w:tc>
          <w:tcPr>
            <w:tcW w:w="1701" w:type="dxa"/>
          </w:tcPr>
          <w:p w:rsidR="00576C51" w:rsidRPr="001A11C8" w:rsidRDefault="00576C51" w:rsidP="00327A3B">
            <w:pPr>
              <w:jc w:val="both"/>
            </w:pPr>
            <w:r w:rsidRPr="001A11C8">
              <w:t>Devise</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devises définies dans le référentiel.</w:t>
            </w:r>
          </w:p>
        </w:tc>
      </w:tr>
      <w:tr w:rsidR="00576C51" w:rsidRPr="001A11C8" w:rsidTr="001A7E0D">
        <w:tc>
          <w:tcPr>
            <w:tcW w:w="1702" w:type="dxa"/>
          </w:tcPr>
          <w:p w:rsidR="00576C51" w:rsidRPr="001A11C8" w:rsidRDefault="00576C51" w:rsidP="00327A3B">
            <w:pPr>
              <w:jc w:val="both"/>
            </w:pPr>
            <w:r w:rsidRPr="001A11C8">
              <w:t>Quantité</w:t>
            </w:r>
          </w:p>
        </w:tc>
        <w:tc>
          <w:tcPr>
            <w:tcW w:w="1417" w:type="dxa"/>
          </w:tcPr>
          <w:p w:rsidR="00576C51" w:rsidRPr="001A11C8" w:rsidRDefault="00576C51" w:rsidP="00327A3B">
            <w:pPr>
              <w:jc w:val="both"/>
            </w:pPr>
            <w:r w:rsidRPr="001A11C8">
              <w:t>Quantité</w:t>
            </w:r>
          </w:p>
        </w:tc>
        <w:tc>
          <w:tcPr>
            <w:tcW w:w="1701" w:type="dxa"/>
          </w:tcPr>
          <w:p w:rsidR="00576C51" w:rsidRPr="001A11C8" w:rsidRDefault="00576C51" w:rsidP="00327A3B">
            <w:pPr>
              <w:jc w:val="both"/>
            </w:pPr>
            <w:r w:rsidRPr="001A11C8">
              <w:t>Valeur</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Type de Quantité</w:t>
            </w:r>
          </w:p>
        </w:tc>
        <w:tc>
          <w:tcPr>
            <w:tcW w:w="1417" w:type="dxa"/>
          </w:tcPr>
          <w:p w:rsidR="00576C51" w:rsidRPr="001A11C8" w:rsidRDefault="00576C51" w:rsidP="00327A3B">
            <w:pPr>
              <w:jc w:val="both"/>
            </w:pPr>
            <w:r w:rsidRPr="001A11C8">
              <w:t>Type de quantité</w:t>
            </w:r>
          </w:p>
        </w:tc>
        <w:tc>
          <w:tcPr>
            <w:tcW w:w="1701" w:type="dxa"/>
          </w:tcPr>
          <w:p w:rsidR="00576C51" w:rsidRPr="001A11C8" w:rsidRDefault="00576C51" w:rsidP="00327A3B">
            <w:pPr>
              <w:jc w:val="both"/>
            </w:pPr>
            <w:r w:rsidRPr="001A11C8">
              <w:t>Enumération</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UNIT – FMAT</w:t>
            </w:r>
          </w:p>
        </w:tc>
      </w:tr>
      <w:tr w:rsidR="00576C51" w:rsidRPr="001A11C8" w:rsidTr="001A7E0D">
        <w:tc>
          <w:tcPr>
            <w:tcW w:w="1702" w:type="dxa"/>
          </w:tcPr>
          <w:p w:rsidR="00576C51" w:rsidRPr="001A11C8" w:rsidRDefault="00576C51" w:rsidP="00327A3B">
            <w:pPr>
              <w:jc w:val="both"/>
            </w:pPr>
            <w:r w:rsidRPr="001A11C8">
              <w:t>Client</w:t>
            </w:r>
          </w:p>
        </w:tc>
        <w:tc>
          <w:tcPr>
            <w:tcW w:w="1417" w:type="dxa"/>
          </w:tcPr>
          <w:p w:rsidR="00576C51" w:rsidRPr="001A11C8" w:rsidRDefault="00576C51" w:rsidP="00327A3B">
            <w:pPr>
              <w:jc w:val="both"/>
            </w:pPr>
            <w:r w:rsidRPr="001A11C8">
              <w:t>Client</w:t>
            </w:r>
          </w:p>
        </w:tc>
        <w:tc>
          <w:tcPr>
            <w:tcW w:w="1701" w:type="dxa"/>
          </w:tcPr>
          <w:p w:rsidR="00576C51" w:rsidRPr="001A11C8" w:rsidRDefault="00576C51" w:rsidP="00327A3B">
            <w:pPr>
              <w:jc w:val="both"/>
            </w:pPr>
            <w:r w:rsidRPr="001A11C8">
              <w:t>Client</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clients définis dans le référentiel.</w:t>
            </w:r>
          </w:p>
        </w:tc>
      </w:tr>
      <w:tr w:rsidR="00576C51" w:rsidRPr="001A11C8" w:rsidTr="001A7E0D">
        <w:tc>
          <w:tcPr>
            <w:tcW w:w="1702" w:type="dxa"/>
          </w:tcPr>
          <w:p w:rsidR="00576C51" w:rsidRPr="001A11C8" w:rsidRDefault="00576C51" w:rsidP="00327A3B">
            <w:pPr>
              <w:jc w:val="both"/>
            </w:pPr>
            <w:r w:rsidRPr="001A11C8">
              <w:t>Compte-titres Client</w:t>
            </w:r>
          </w:p>
        </w:tc>
        <w:tc>
          <w:tcPr>
            <w:tcW w:w="1417" w:type="dxa"/>
          </w:tcPr>
          <w:p w:rsidR="00576C51" w:rsidRPr="001A11C8" w:rsidRDefault="00576C51" w:rsidP="00327A3B">
            <w:pPr>
              <w:jc w:val="both"/>
            </w:pPr>
            <w:r w:rsidRPr="001A11C8">
              <w:t>Compte-titres client</w:t>
            </w:r>
          </w:p>
        </w:tc>
        <w:tc>
          <w:tcPr>
            <w:tcW w:w="1701" w:type="dxa"/>
          </w:tcPr>
          <w:p w:rsidR="00576C51" w:rsidRPr="001A11C8" w:rsidRDefault="00576C51" w:rsidP="00327A3B">
            <w:pPr>
              <w:jc w:val="both"/>
            </w:pPr>
            <w:r w:rsidRPr="001A11C8">
              <w:t>Compte-titres client</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devises définies dans le référentiel.</w:t>
            </w:r>
          </w:p>
        </w:tc>
      </w:tr>
      <w:tr w:rsidR="00576C51" w:rsidRPr="001A11C8" w:rsidTr="001A7E0D">
        <w:tc>
          <w:tcPr>
            <w:tcW w:w="1702" w:type="dxa"/>
          </w:tcPr>
          <w:p w:rsidR="00576C51" w:rsidRPr="001A11C8" w:rsidRDefault="00576C51" w:rsidP="00327A3B">
            <w:pPr>
              <w:jc w:val="both"/>
            </w:pPr>
            <w:r w:rsidRPr="001A11C8">
              <w:t>Compte-espèces client</w:t>
            </w:r>
          </w:p>
        </w:tc>
        <w:tc>
          <w:tcPr>
            <w:tcW w:w="1417" w:type="dxa"/>
          </w:tcPr>
          <w:p w:rsidR="00576C51" w:rsidRPr="001A11C8" w:rsidRDefault="00576C51" w:rsidP="00327A3B">
            <w:pPr>
              <w:jc w:val="both"/>
            </w:pPr>
            <w:r w:rsidRPr="001A11C8">
              <w:t>Compte-espèces client</w:t>
            </w:r>
          </w:p>
        </w:tc>
        <w:tc>
          <w:tcPr>
            <w:tcW w:w="1701" w:type="dxa"/>
          </w:tcPr>
          <w:p w:rsidR="00576C51" w:rsidRPr="001A11C8" w:rsidRDefault="00576C51" w:rsidP="00327A3B">
            <w:pPr>
              <w:jc w:val="both"/>
            </w:pPr>
            <w:r w:rsidRPr="001A11C8">
              <w:t>Compte-espèces client</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devises définies dans le référentiel.</w:t>
            </w:r>
          </w:p>
        </w:tc>
      </w:tr>
      <w:tr w:rsidR="00576C51" w:rsidRPr="001A11C8" w:rsidTr="001A7E0D">
        <w:tc>
          <w:tcPr>
            <w:tcW w:w="1702" w:type="dxa"/>
          </w:tcPr>
          <w:p w:rsidR="00576C51" w:rsidRPr="001A11C8" w:rsidRDefault="00576C51" w:rsidP="00327A3B">
            <w:pPr>
              <w:jc w:val="both"/>
            </w:pPr>
            <w:r w:rsidRPr="001A11C8">
              <w:t>Place de dénouement</w:t>
            </w:r>
          </w:p>
        </w:tc>
        <w:tc>
          <w:tcPr>
            <w:tcW w:w="1417" w:type="dxa"/>
          </w:tcPr>
          <w:p w:rsidR="00576C51" w:rsidRPr="001A11C8" w:rsidRDefault="00576C51" w:rsidP="00327A3B">
            <w:pPr>
              <w:jc w:val="both"/>
            </w:pPr>
            <w:r w:rsidRPr="001A11C8">
              <w:t>Place de dénouement</w:t>
            </w:r>
          </w:p>
        </w:tc>
        <w:tc>
          <w:tcPr>
            <w:tcW w:w="1701" w:type="dxa"/>
          </w:tcPr>
          <w:p w:rsidR="00576C51" w:rsidRPr="001A11C8" w:rsidRDefault="00576C51" w:rsidP="00327A3B">
            <w:pPr>
              <w:jc w:val="both"/>
            </w:pPr>
            <w:r w:rsidRPr="001A11C8">
              <w:t>Place de dénouement</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 xml:space="preserve">Les places de dénouement définies </w:t>
            </w:r>
            <w:r w:rsidRPr="001A11C8">
              <w:lastRenderedPageBreak/>
              <w:t>dans le référentiel.</w:t>
            </w:r>
          </w:p>
        </w:tc>
      </w:tr>
      <w:tr w:rsidR="00576C51" w:rsidRPr="001A11C8" w:rsidTr="001A7E0D">
        <w:tc>
          <w:tcPr>
            <w:tcW w:w="1702" w:type="dxa"/>
          </w:tcPr>
          <w:p w:rsidR="00576C51" w:rsidRPr="001A11C8" w:rsidRDefault="00576C51" w:rsidP="00327A3B">
            <w:pPr>
              <w:jc w:val="both"/>
            </w:pPr>
            <w:r w:rsidRPr="001A11C8">
              <w:lastRenderedPageBreak/>
              <w:t>Dépositaire</w:t>
            </w:r>
          </w:p>
        </w:tc>
        <w:tc>
          <w:tcPr>
            <w:tcW w:w="1417" w:type="dxa"/>
          </w:tcPr>
          <w:p w:rsidR="00576C51" w:rsidRPr="001A11C8" w:rsidRDefault="00576C51" w:rsidP="00327A3B">
            <w:pPr>
              <w:jc w:val="both"/>
            </w:pPr>
            <w:r w:rsidRPr="001A11C8">
              <w:t>Dépositaire</w:t>
            </w:r>
          </w:p>
        </w:tc>
        <w:tc>
          <w:tcPr>
            <w:tcW w:w="1701" w:type="dxa"/>
          </w:tcPr>
          <w:p w:rsidR="00576C51" w:rsidRPr="001A11C8" w:rsidRDefault="00576C51" w:rsidP="00327A3B">
            <w:pPr>
              <w:jc w:val="both"/>
            </w:pPr>
            <w:r w:rsidRPr="001A11C8">
              <w:t>Dépositaire</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dépositaires définies dans le référentiel.</w:t>
            </w:r>
          </w:p>
        </w:tc>
      </w:tr>
      <w:tr w:rsidR="00576C51" w:rsidRPr="001A11C8" w:rsidTr="001A7E0D">
        <w:tc>
          <w:tcPr>
            <w:tcW w:w="1702" w:type="dxa"/>
          </w:tcPr>
          <w:p w:rsidR="00576C51" w:rsidRPr="001A11C8" w:rsidRDefault="00576C51" w:rsidP="00327A3B">
            <w:pPr>
              <w:jc w:val="both"/>
            </w:pPr>
            <w:r w:rsidRPr="001A11C8">
              <w:t>Compte Nostro-titres</w:t>
            </w:r>
          </w:p>
        </w:tc>
        <w:tc>
          <w:tcPr>
            <w:tcW w:w="1417" w:type="dxa"/>
          </w:tcPr>
          <w:p w:rsidR="00576C51" w:rsidRPr="001A11C8" w:rsidRDefault="00576C51" w:rsidP="00327A3B">
            <w:pPr>
              <w:jc w:val="both"/>
            </w:pPr>
            <w:r w:rsidRPr="001A11C8">
              <w:t>Compte Nostro-titres</w:t>
            </w:r>
          </w:p>
        </w:tc>
        <w:tc>
          <w:tcPr>
            <w:tcW w:w="1701" w:type="dxa"/>
          </w:tcPr>
          <w:p w:rsidR="00576C51" w:rsidRPr="001A11C8" w:rsidRDefault="00576C51" w:rsidP="00327A3B">
            <w:pPr>
              <w:jc w:val="both"/>
            </w:pPr>
            <w:r w:rsidRPr="001A11C8">
              <w:t>Compte Nostro-titres</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nostro-titres définies dans le référentiel.</w:t>
            </w:r>
          </w:p>
        </w:tc>
      </w:tr>
      <w:tr w:rsidR="00576C51" w:rsidRPr="001A11C8" w:rsidTr="001A7E0D">
        <w:tc>
          <w:tcPr>
            <w:tcW w:w="1702" w:type="dxa"/>
          </w:tcPr>
          <w:p w:rsidR="00576C51" w:rsidRPr="001A11C8" w:rsidRDefault="00576C51" w:rsidP="00327A3B">
            <w:pPr>
              <w:jc w:val="both"/>
            </w:pPr>
            <w:r w:rsidRPr="001A11C8">
              <w:t>Compte Nostro-espèces</w:t>
            </w:r>
          </w:p>
        </w:tc>
        <w:tc>
          <w:tcPr>
            <w:tcW w:w="1417" w:type="dxa"/>
          </w:tcPr>
          <w:p w:rsidR="00576C51" w:rsidRPr="001A11C8" w:rsidRDefault="00576C51" w:rsidP="00327A3B">
            <w:pPr>
              <w:jc w:val="both"/>
            </w:pPr>
            <w:r w:rsidRPr="001A11C8">
              <w:t>Compte Nostro-espèces</w:t>
            </w:r>
          </w:p>
        </w:tc>
        <w:tc>
          <w:tcPr>
            <w:tcW w:w="1701" w:type="dxa"/>
          </w:tcPr>
          <w:p w:rsidR="00576C51" w:rsidRPr="001A11C8" w:rsidRDefault="00576C51" w:rsidP="00327A3B">
            <w:pPr>
              <w:jc w:val="both"/>
            </w:pPr>
            <w:r w:rsidRPr="001A11C8">
              <w:t>Compte Nostro-espèces</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nostro-espèces définies dans le référentiel.</w:t>
            </w:r>
          </w:p>
        </w:tc>
      </w:tr>
      <w:tr w:rsidR="00576C51" w:rsidRPr="001A11C8" w:rsidTr="001A7E0D">
        <w:tc>
          <w:tcPr>
            <w:tcW w:w="1702" w:type="dxa"/>
          </w:tcPr>
          <w:p w:rsidR="00576C51" w:rsidRPr="001A11C8" w:rsidRDefault="00576C51" w:rsidP="00327A3B">
            <w:pPr>
              <w:jc w:val="both"/>
            </w:pPr>
            <w:r w:rsidRPr="001A11C8">
              <w:t>Contrepartie</w:t>
            </w:r>
          </w:p>
        </w:tc>
        <w:tc>
          <w:tcPr>
            <w:tcW w:w="1417" w:type="dxa"/>
          </w:tcPr>
          <w:p w:rsidR="00576C51" w:rsidRPr="001A11C8" w:rsidRDefault="00576C51" w:rsidP="00327A3B">
            <w:pPr>
              <w:jc w:val="both"/>
            </w:pPr>
            <w:r w:rsidRPr="001A11C8">
              <w:t>Contrepartie</w:t>
            </w:r>
          </w:p>
        </w:tc>
        <w:tc>
          <w:tcPr>
            <w:tcW w:w="1701" w:type="dxa"/>
          </w:tcPr>
          <w:p w:rsidR="00576C51" w:rsidRPr="001A11C8" w:rsidRDefault="00576C51" w:rsidP="00327A3B">
            <w:pPr>
              <w:jc w:val="both"/>
            </w:pPr>
            <w:r w:rsidRPr="001A11C8">
              <w:t>Contrepartie</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1A11C8">
              <w:t>Les contreparties définies dans le référentiel.</w:t>
            </w:r>
          </w:p>
        </w:tc>
      </w:tr>
      <w:tr w:rsidR="00576C51" w:rsidRPr="001A11C8" w:rsidTr="001A7E0D">
        <w:tc>
          <w:tcPr>
            <w:tcW w:w="1702" w:type="dxa"/>
          </w:tcPr>
          <w:p w:rsidR="00576C51" w:rsidRPr="001A11C8" w:rsidRDefault="00576C51" w:rsidP="00327A3B">
            <w:pPr>
              <w:jc w:val="both"/>
            </w:pPr>
            <w:r w:rsidRPr="001A11C8">
              <w:t>Date de négociation</w:t>
            </w:r>
          </w:p>
        </w:tc>
        <w:tc>
          <w:tcPr>
            <w:tcW w:w="1417" w:type="dxa"/>
          </w:tcPr>
          <w:p w:rsidR="00576C51" w:rsidRPr="001A11C8" w:rsidRDefault="00576C51" w:rsidP="00327A3B">
            <w:pPr>
              <w:jc w:val="both"/>
            </w:pPr>
            <w:r w:rsidRPr="001A11C8">
              <w:t>Date de négociation</w:t>
            </w:r>
          </w:p>
        </w:tc>
        <w:tc>
          <w:tcPr>
            <w:tcW w:w="1701" w:type="dxa"/>
          </w:tcPr>
          <w:p w:rsidR="00576C51" w:rsidRPr="001A11C8" w:rsidRDefault="00576C51" w:rsidP="00327A3B">
            <w:pPr>
              <w:jc w:val="both"/>
            </w:pPr>
            <w:r w:rsidRPr="001A11C8">
              <w:t>Date</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Date Valeur</w:t>
            </w:r>
          </w:p>
        </w:tc>
        <w:tc>
          <w:tcPr>
            <w:tcW w:w="1417" w:type="dxa"/>
          </w:tcPr>
          <w:p w:rsidR="00576C51" w:rsidRPr="001A11C8" w:rsidRDefault="00576C51" w:rsidP="00327A3B">
            <w:pPr>
              <w:jc w:val="both"/>
            </w:pPr>
            <w:r w:rsidRPr="001A11C8">
              <w:t>Date Valeur</w:t>
            </w:r>
          </w:p>
        </w:tc>
        <w:tc>
          <w:tcPr>
            <w:tcW w:w="1701" w:type="dxa"/>
          </w:tcPr>
          <w:p w:rsidR="00576C51" w:rsidRPr="001A11C8" w:rsidRDefault="00576C51" w:rsidP="00327A3B">
            <w:pPr>
              <w:jc w:val="both"/>
            </w:pPr>
            <w:r w:rsidRPr="001A11C8">
              <w:t>Date</w:t>
            </w:r>
          </w:p>
        </w:tc>
        <w:tc>
          <w:tcPr>
            <w:tcW w:w="1701" w:type="dxa"/>
          </w:tcPr>
          <w:p w:rsidR="00576C51" w:rsidRPr="001A11C8" w:rsidRDefault="00576C51" w:rsidP="00327A3B">
            <w:pPr>
              <w:jc w:val="both"/>
            </w:pPr>
            <w:r w:rsidRPr="001A11C8">
              <w:t>Optionnelle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r w:rsidRPr="006B68FC">
              <w:rPr>
                <w:b/>
                <w:bCs/>
                <w:color w:val="339966"/>
                <w:u w:val="single"/>
              </w:rPr>
              <w:t>Réponse AWB le </w:t>
            </w:r>
            <w:r>
              <w:rPr>
                <w:b/>
                <w:bCs/>
                <w:color w:val="339966"/>
                <w:u w:val="single"/>
              </w:rPr>
              <w:t>15/12/2014</w:t>
            </w:r>
            <w:r w:rsidRPr="006B68FC">
              <w:rPr>
                <w:b/>
                <w:bCs/>
                <w:color w:val="339966"/>
              </w:rPr>
              <w:t>:</w:t>
            </w:r>
            <w:r>
              <w:rPr>
                <w:b/>
                <w:bCs/>
                <w:color w:val="339966"/>
              </w:rPr>
              <w:t xml:space="preserve"> par défaut égale à la date de dénouement</w:t>
            </w:r>
          </w:p>
        </w:tc>
      </w:tr>
      <w:tr w:rsidR="00576C51" w:rsidRPr="001A11C8" w:rsidTr="001A7E0D">
        <w:tc>
          <w:tcPr>
            <w:tcW w:w="1702" w:type="dxa"/>
          </w:tcPr>
          <w:p w:rsidR="00576C51" w:rsidRPr="001A11C8" w:rsidRDefault="00576C51" w:rsidP="00327A3B">
            <w:pPr>
              <w:jc w:val="both"/>
            </w:pPr>
            <w:r w:rsidRPr="001A11C8">
              <w:t>Date de dénouement</w:t>
            </w:r>
          </w:p>
        </w:tc>
        <w:tc>
          <w:tcPr>
            <w:tcW w:w="1417" w:type="dxa"/>
          </w:tcPr>
          <w:p w:rsidR="00576C51" w:rsidRPr="001A11C8" w:rsidRDefault="00576C51" w:rsidP="00327A3B">
            <w:pPr>
              <w:jc w:val="both"/>
            </w:pPr>
            <w:r w:rsidRPr="001A11C8">
              <w:t>Date de dénouement</w:t>
            </w:r>
          </w:p>
        </w:tc>
        <w:tc>
          <w:tcPr>
            <w:tcW w:w="1701" w:type="dxa"/>
          </w:tcPr>
          <w:p w:rsidR="00576C51" w:rsidRPr="001A11C8" w:rsidRDefault="00576C51" w:rsidP="00327A3B">
            <w:pPr>
              <w:jc w:val="both"/>
            </w:pPr>
            <w:r w:rsidRPr="001A11C8">
              <w:t>Date</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Prix</w:t>
            </w:r>
          </w:p>
        </w:tc>
        <w:tc>
          <w:tcPr>
            <w:tcW w:w="1417" w:type="dxa"/>
          </w:tcPr>
          <w:p w:rsidR="00576C51" w:rsidRPr="001A11C8" w:rsidRDefault="00576C51" w:rsidP="00327A3B">
            <w:pPr>
              <w:jc w:val="both"/>
            </w:pPr>
            <w:r w:rsidRPr="001A11C8">
              <w:t>Prix</w:t>
            </w:r>
          </w:p>
        </w:tc>
        <w:tc>
          <w:tcPr>
            <w:tcW w:w="1701" w:type="dxa"/>
          </w:tcPr>
          <w:p w:rsidR="00576C51" w:rsidRPr="001A11C8" w:rsidRDefault="00576C51" w:rsidP="00327A3B">
            <w:pPr>
              <w:jc w:val="both"/>
            </w:pPr>
            <w:r w:rsidRPr="001A11C8">
              <w:t>Montant</w:t>
            </w:r>
          </w:p>
        </w:tc>
        <w:tc>
          <w:tcPr>
            <w:tcW w:w="1701" w:type="dxa"/>
          </w:tcPr>
          <w:p w:rsidR="00576C51" w:rsidRPr="001A11C8" w:rsidRDefault="00576C51" w:rsidP="00327A3B">
            <w:pPr>
              <w:jc w:val="both"/>
            </w:pPr>
            <w:r w:rsidRPr="001A11C8">
              <w:t>Optionnelle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Commission de règlement livraison</w:t>
            </w:r>
          </w:p>
        </w:tc>
        <w:tc>
          <w:tcPr>
            <w:tcW w:w="1417" w:type="dxa"/>
          </w:tcPr>
          <w:p w:rsidR="00576C51" w:rsidRPr="001A11C8" w:rsidRDefault="00576C51" w:rsidP="00327A3B">
            <w:pPr>
              <w:jc w:val="both"/>
            </w:pPr>
            <w:r w:rsidRPr="001A11C8">
              <w:t>Commission de règlement livraison</w:t>
            </w:r>
          </w:p>
        </w:tc>
        <w:tc>
          <w:tcPr>
            <w:tcW w:w="1701" w:type="dxa"/>
          </w:tcPr>
          <w:p w:rsidR="00576C51" w:rsidRPr="001A11C8" w:rsidRDefault="00576C51" w:rsidP="00327A3B">
            <w:pPr>
              <w:jc w:val="both"/>
            </w:pPr>
            <w:r w:rsidRPr="001A11C8">
              <w:t>Montant</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Montant de dénouement</w:t>
            </w:r>
          </w:p>
        </w:tc>
        <w:tc>
          <w:tcPr>
            <w:tcW w:w="1417" w:type="dxa"/>
          </w:tcPr>
          <w:p w:rsidR="00576C51" w:rsidRPr="001A11C8" w:rsidRDefault="00576C51" w:rsidP="00327A3B">
            <w:pPr>
              <w:jc w:val="both"/>
            </w:pPr>
            <w:r w:rsidRPr="001A11C8">
              <w:t>Montant de dénouement</w:t>
            </w:r>
          </w:p>
        </w:tc>
        <w:tc>
          <w:tcPr>
            <w:tcW w:w="1701" w:type="dxa"/>
          </w:tcPr>
          <w:p w:rsidR="00576C51" w:rsidRPr="001A11C8" w:rsidRDefault="00576C51" w:rsidP="00327A3B">
            <w:pPr>
              <w:jc w:val="both"/>
            </w:pPr>
            <w:r w:rsidRPr="001A11C8">
              <w:t>Montant</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Ne pas envoyer de notification</w:t>
            </w:r>
          </w:p>
        </w:tc>
        <w:tc>
          <w:tcPr>
            <w:tcW w:w="1417" w:type="dxa"/>
          </w:tcPr>
          <w:p w:rsidR="00576C51" w:rsidRPr="001A11C8" w:rsidRDefault="00576C51" w:rsidP="00327A3B">
            <w:pPr>
              <w:jc w:val="both"/>
            </w:pPr>
            <w:r w:rsidRPr="001A11C8">
              <w:t>Ne pas envoyer de notification</w:t>
            </w:r>
          </w:p>
        </w:tc>
        <w:tc>
          <w:tcPr>
            <w:tcW w:w="1701" w:type="dxa"/>
          </w:tcPr>
          <w:p w:rsidR="00576C51" w:rsidRPr="001A11C8" w:rsidRDefault="00576C51" w:rsidP="00327A3B">
            <w:pPr>
              <w:jc w:val="both"/>
            </w:pPr>
            <w:r w:rsidRPr="001A11C8">
              <w:t>Booléen</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Réservation espèces requise</w:t>
            </w:r>
          </w:p>
        </w:tc>
        <w:tc>
          <w:tcPr>
            <w:tcW w:w="1417" w:type="dxa"/>
          </w:tcPr>
          <w:p w:rsidR="00576C51" w:rsidRPr="001A11C8" w:rsidRDefault="00576C51" w:rsidP="00327A3B">
            <w:pPr>
              <w:jc w:val="both"/>
            </w:pPr>
            <w:r w:rsidRPr="001A11C8">
              <w:t>Réservation espèces requise</w:t>
            </w:r>
          </w:p>
        </w:tc>
        <w:tc>
          <w:tcPr>
            <w:tcW w:w="1701" w:type="dxa"/>
          </w:tcPr>
          <w:p w:rsidR="00576C51" w:rsidRPr="001A11C8" w:rsidRDefault="00576C51" w:rsidP="00327A3B">
            <w:pPr>
              <w:jc w:val="both"/>
            </w:pPr>
            <w:r w:rsidRPr="001A11C8">
              <w:t>Booléen</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Chaine de dénouement</w:t>
            </w:r>
          </w:p>
        </w:tc>
        <w:tc>
          <w:tcPr>
            <w:tcW w:w="1417" w:type="dxa"/>
          </w:tcPr>
          <w:p w:rsidR="00576C51" w:rsidRPr="001A11C8" w:rsidRDefault="00576C51" w:rsidP="00327A3B">
            <w:pPr>
              <w:jc w:val="both"/>
            </w:pPr>
            <w:r w:rsidRPr="001A11C8">
              <w:t>Chaine de dénouement</w:t>
            </w:r>
          </w:p>
        </w:tc>
        <w:tc>
          <w:tcPr>
            <w:tcW w:w="1701" w:type="dxa"/>
          </w:tcPr>
          <w:p w:rsidR="00576C51" w:rsidRPr="001A11C8" w:rsidRDefault="00576C51" w:rsidP="00327A3B">
            <w:pPr>
              <w:jc w:val="both"/>
            </w:pPr>
            <w:r w:rsidRPr="001A11C8">
              <w:t>Chaine de dénouement</w:t>
            </w:r>
          </w:p>
        </w:tc>
        <w:tc>
          <w:tcPr>
            <w:tcW w:w="1701" w:type="dxa"/>
          </w:tcPr>
          <w:p w:rsidR="00576C51" w:rsidRPr="001A11C8" w:rsidRDefault="00576C51" w:rsidP="00327A3B">
            <w:pPr>
              <w:jc w:val="both"/>
            </w:pPr>
            <w:r w:rsidRPr="001A11C8">
              <w:t>Obligatoire</w:t>
            </w:r>
          </w:p>
        </w:tc>
        <w:tc>
          <w:tcPr>
            <w:tcW w:w="851" w:type="dxa"/>
          </w:tcPr>
          <w:p w:rsidR="00576C51" w:rsidRPr="001A11C8" w:rsidRDefault="00576C51" w:rsidP="00327A3B">
            <w:pPr>
              <w:jc w:val="both"/>
            </w:pPr>
          </w:p>
        </w:tc>
        <w:tc>
          <w:tcPr>
            <w:tcW w:w="2236" w:type="dxa"/>
          </w:tcPr>
          <w:p w:rsidR="00576C51" w:rsidRPr="001A11C8" w:rsidRDefault="00576C51" w:rsidP="00327A3B">
            <w:pPr>
              <w:jc w:val="both"/>
            </w:pPr>
          </w:p>
        </w:tc>
      </w:tr>
      <w:tr w:rsidR="00576C51" w:rsidRPr="001A11C8" w:rsidTr="001A7E0D">
        <w:tc>
          <w:tcPr>
            <w:tcW w:w="1702" w:type="dxa"/>
          </w:tcPr>
          <w:p w:rsidR="00576C51" w:rsidRPr="001A11C8" w:rsidRDefault="00576C51" w:rsidP="00327A3B">
            <w:pPr>
              <w:jc w:val="both"/>
            </w:pPr>
            <w:r w:rsidRPr="001A11C8">
              <w:t>Commentaire</w:t>
            </w:r>
          </w:p>
        </w:tc>
        <w:tc>
          <w:tcPr>
            <w:tcW w:w="1417" w:type="dxa"/>
          </w:tcPr>
          <w:p w:rsidR="00576C51" w:rsidRPr="001A11C8" w:rsidRDefault="00576C51" w:rsidP="00327A3B">
            <w:pPr>
              <w:jc w:val="both"/>
            </w:pPr>
            <w:r w:rsidRPr="001A11C8">
              <w:t>Commentaire</w:t>
            </w:r>
          </w:p>
        </w:tc>
        <w:tc>
          <w:tcPr>
            <w:tcW w:w="1701" w:type="dxa"/>
          </w:tcPr>
          <w:p w:rsidR="00576C51" w:rsidRPr="001A11C8" w:rsidRDefault="00576C51" w:rsidP="00327A3B">
            <w:pPr>
              <w:jc w:val="both"/>
            </w:pPr>
            <w:r w:rsidRPr="001A11C8">
              <w:t>Alphanumérique</w:t>
            </w:r>
          </w:p>
        </w:tc>
        <w:tc>
          <w:tcPr>
            <w:tcW w:w="1701" w:type="dxa"/>
          </w:tcPr>
          <w:p w:rsidR="00576C51" w:rsidRPr="001A11C8" w:rsidRDefault="00576C51" w:rsidP="00327A3B">
            <w:pPr>
              <w:jc w:val="both"/>
            </w:pPr>
            <w:r w:rsidRPr="001A11C8">
              <w:t>Optionnelle</w:t>
            </w:r>
          </w:p>
        </w:tc>
        <w:tc>
          <w:tcPr>
            <w:tcW w:w="851" w:type="dxa"/>
          </w:tcPr>
          <w:p w:rsidR="00576C51" w:rsidRPr="001A11C8" w:rsidRDefault="00576C51" w:rsidP="00327A3B">
            <w:pPr>
              <w:jc w:val="both"/>
            </w:pPr>
            <w:r w:rsidRPr="001A11C8">
              <w:t>255</w:t>
            </w:r>
          </w:p>
        </w:tc>
        <w:tc>
          <w:tcPr>
            <w:tcW w:w="2236" w:type="dxa"/>
          </w:tcPr>
          <w:p w:rsidR="00576C51" w:rsidRPr="001A11C8" w:rsidRDefault="00576C51" w:rsidP="00327A3B">
            <w:pPr>
              <w:jc w:val="both"/>
            </w:pPr>
          </w:p>
        </w:tc>
      </w:tr>
    </w:tbl>
    <w:p w:rsidR="00576C51" w:rsidRDefault="00576C51" w:rsidP="00F1532E">
      <w:bookmarkStart w:id="140" w:name="_Toc319568807"/>
      <w:bookmarkStart w:id="141" w:name="_Toc404293266"/>
    </w:p>
    <w:p w:rsidR="00576C51" w:rsidRPr="004325ED" w:rsidRDefault="00576C51" w:rsidP="00D20058">
      <w:pPr>
        <w:pStyle w:val="Style3"/>
        <w:numPr>
          <w:ilvl w:val="2"/>
          <w:numId w:val="3"/>
        </w:numPr>
        <w:jc w:val="both"/>
      </w:pPr>
      <w:bookmarkStart w:id="142" w:name="_Toc409714567"/>
      <w:r w:rsidRPr="004325ED">
        <w:t>Comportement de l’écran</w:t>
      </w:r>
      <w:bookmarkEnd w:id="140"/>
      <w:bookmarkEnd w:id="141"/>
      <w:bookmarkEnd w:id="142"/>
    </w:p>
    <w:p w:rsidR="00576C51" w:rsidRDefault="00576C51" w:rsidP="00D20058">
      <w:pPr>
        <w:pStyle w:val="Paragraphedeliste"/>
        <w:numPr>
          <w:ilvl w:val="0"/>
          <w:numId w:val="2"/>
        </w:numPr>
        <w:spacing w:before="240" w:line="240" w:lineRule="auto"/>
        <w:ind w:right="142"/>
        <w:jc w:val="both"/>
      </w:pPr>
      <w:r>
        <w:t>Voir paragraphes : 6.1.4 – 6.1.5 – 6.1.6.</w:t>
      </w:r>
    </w:p>
    <w:p w:rsidR="00576C51" w:rsidRDefault="00576C51" w:rsidP="0098573D">
      <w:pPr>
        <w:pStyle w:val="Paragraphedeliste"/>
        <w:spacing w:before="240" w:line="240" w:lineRule="auto"/>
        <w:ind w:right="142"/>
        <w:jc w:val="both"/>
      </w:pPr>
    </w:p>
    <w:p w:rsidR="00576C51" w:rsidRPr="002C4D43" w:rsidRDefault="00576C51" w:rsidP="00D20058">
      <w:pPr>
        <w:pStyle w:val="Style1"/>
        <w:numPr>
          <w:ilvl w:val="0"/>
          <w:numId w:val="3"/>
        </w:numPr>
        <w:jc w:val="both"/>
      </w:pPr>
      <w:bookmarkStart w:id="143" w:name="_Toc409714568"/>
      <w:r w:rsidRPr="002C4D43">
        <w:lastRenderedPageBreak/>
        <w:t>Parametrage</w:t>
      </w:r>
      <w:bookmarkEnd w:id="143"/>
    </w:p>
    <w:p w:rsidR="00576C51" w:rsidRPr="004C2844" w:rsidRDefault="00576C51" w:rsidP="00D20058">
      <w:pPr>
        <w:pStyle w:val="Style2"/>
        <w:numPr>
          <w:ilvl w:val="1"/>
          <w:numId w:val="3"/>
        </w:numPr>
        <w:jc w:val="both"/>
      </w:pPr>
      <w:bookmarkStart w:id="144" w:name="_Toc409714569"/>
      <w:r>
        <w:t>Tableau de Bord</w:t>
      </w:r>
      <w:bookmarkEnd w:id="144"/>
    </w:p>
    <w:p w:rsidR="00576C51" w:rsidRDefault="00576C51" w:rsidP="00327A3B">
      <w:pPr>
        <w:jc w:val="both"/>
      </w:pPr>
    </w:p>
    <w:p w:rsidR="00711709" w:rsidRDefault="00711709" w:rsidP="00327A3B">
      <w:pPr>
        <w:jc w:val="both"/>
      </w:pPr>
      <w:r>
        <w:t>Se référer à la pièce jointe en annexe.</w:t>
      </w:r>
    </w:p>
    <w:p w:rsidR="00576C51" w:rsidRPr="000624A4" w:rsidRDefault="00576C51" w:rsidP="00D20058">
      <w:pPr>
        <w:pStyle w:val="Style2"/>
        <w:numPr>
          <w:ilvl w:val="1"/>
          <w:numId w:val="3"/>
        </w:numPr>
        <w:jc w:val="both"/>
      </w:pPr>
      <w:bookmarkStart w:id="145" w:name="_Toc358735502"/>
      <w:bookmarkStart w:id="146" w:name="_Toc409714570"/>
      <w:r w:rsidRPr="000624A4">
        <w:t>Profils</w:t>
      </w:r>
      <w:bookmarkEnd w:id="145"/>
      <w:bookmarkEnd w:id="146"/>
    </w:p>
    <w:p w:rsidR="00576C51" w:rsidRPr="00450A1F" w:rsidRDefault="00576C51" w:rsidP="00327A3B">
      <w:pPr>
        <w:spacing w:before="120"/>
        <w:jc w:val="both"/>
      </w:pPr>
      <w:r w:rsidRPr="00450A1F">
        <w:t>Liste des profils des utilisateurs à configurer dans l’application:</w:t>
      </w:r>
    </w:p>
    <w:p w:rsidR="00576C51" w:rsidRPr="00450A1F" w:rsidRDefault="00576C51" w:rsidP="00D20058">
      <w:pPr>
        <w:pStyle w:val="Paragraphedeliste"/>
        <w:numPr>
          <w:ilvl w:val="0"/>
          <w:numId w:val="4"/>
        </w:numPr>
        <w:spacing w:before="120" w:line="240" w:lineRule="auto"/>
        <w:jc w:val="both"/>
      </w:pPr>
      <w:bookmarkStart w:id="147" w:name="_Toc358735504"/>
      <w:r w:rsidRPr="00450A1F">
        <w:t>Langue</w:t>
      </w:r>
      <w:r>
        <w:t> : Français.</w:t>
      </w:r>
    </w:p>
    <w:p w:rsidR="00576C51" w:rsidRPr="00450A1F" w:rsidRDefault="00576C51" w:rsidP="00D20058">
      <w:pPr>
        <w:pStyle w:val="Paragraphedeliste"/>
        <w:numPr>
          <w:ilvl w:val="0"/>
          <w:numId w:val="4"/>
        </w:numPr>
        <w:spacing w:before="60" w:line="240" w:lineRule="auto"/>
        <w:jc w:val="both"/>
      </w:pPr>
      <w:r w:rsidRPr="00450A1F">
        <w:t>Format de la date</w:t>
      </w:r>
      <w:r>
        <w:t xml:space="preserve"> : </w:t>
      </w:r>
      <w:r w:rsidRPr="00322118">
        <w:t>jj/mm/aaaa</w:t>
      </w:r>
    </w:p>
    <w:p w:rsidR="00576C51" w:rsidRPr="00450A1F" w:rsidRDefault="00576C51" w:rsidP="00D20058">
      <w:pPr>
        <w:pStyle w:val="Paragraphedeliste"/>
        <w:numPr>
          <w:ilvl w:val="0"/>
          <w:numId w:val="4"/>
        </w:numPr>
        <w:spacing w:before="60" w:line="240" w:lineRule="auto"/>
        <w:jc w:val="both"/>
      </w:pPr>
      <w:r>
        <w:t>Format des montants et chiffres : En règle avec les devises utilisés.</w:t>
      </w:r>
    </w:p>
    <w:p w:rsidR="00576C51" w:rsidRPr="000624A4" w:rsidRDefault="00576C51" w:rsidP="00D20058">
      <w:pPr>
        <w:pStyle w:val="Style2"/>
        <w:numPr>
          <w:ilvl w:val="1"/>
          <w:numId w:val="3"/>
        </w:numPr>
        <w:jc w:val="both"/>
      </w:pPr>
      <w:bookmarkStart w:id="148" w:name="_Toc409714571"/>
      <w:r w:rsidRPr="000624A4">
        <w:t>Taxes et fiscalité:</w:t>
      </w:r>
      <w:bookmarkEnd w:id="147"/>
      <w:bookmarkEnd w:id="148"/>
      <w:r w:rsidRPr="000624A4">
        <w:t xml:space="preserve"> </w:t>
      </w:r>
    </w:p>
    <w:p w:rsidR="00576C51" w:rsidRDefault="00576C51" w:rsidP="00327A3B">
      <w:pPr>
        <w:jc w:val="both"/>
      </w:pPr>
    </w:p>
    <w:p w:rsidR="00576C51" w:rsidRDefault="00576C51" w:rsidP="00327A3B">
      <w:pPr>
        <w:jc w:val="both"/>
      </w:pPr>
      <w:r>
        <w:t>Le sujet des taxes et fiscalité pour le marché étranger est à traiter dans un SFD à part.</w:t>
      </w:r>
    </w:p>
    <w:p w:rsidR="00576C51" w:rsidRPr="00550DF1" w:rsidRDefault="00576C51" w:rsidP="00D20058">
      <w:pPr>
        <w:pStyle w:val="Style2"/>
        <w:numPr>
          <w:ilvl w:val="1"/>
          <w:numId w:val="3"/>
        </w:numPr>
        <w:jc w:val="both"/>
      </w:pPr>
      <w:bookmarkStart w:id="149" w:name="_Toc358735505"/>
      <w:bookmarkStart w:id="150" w:name="_Toc409714572"/>
      <w:r w:rsidRPr="00550DF1">
        <w:t>Frais:</w:t>
      </w:r>
      <w:bookmarkEnd w:id="149"/>
      <w:bookmarkEnd w:id="150"/>
      <w:r w:rsidRPr="00550DF1">
        <w:t xml:space="preserve"> </w:t>
      </w:r>
    </w:p>
    <w:p w:rsidR="00576C51" w:rsidRDefault="00576C51" w:rsidP="00327A3B">
      <w:pPr>
        <w:jc w:val="both"/>
      </w:pPr>
    </w:p>
    <w:p w:rsidR="00576C51" w:rsidRDefault="00576C51" w:rsidP="00327A3B">
      <w:pPr>
        <w:jc w:val="both"/>
      </w:pPr>
      <w:r w:rsidRPr="00450A1F">
        <w:t xml:space="preserve">La matrice des conditions, des règles et des </w:t>
      </w:r>
      <w:r>
        <w:t>formules r</w:t>
      </w:r>
      <w:r w:rsidRPr="00450A1F">
        <w:t>elatives aux calculs des frais</w:t>
      </w:r>
      <w:r>
        <w:t xml:space="preserve"> est un point en suspens. </w:t>
      </w:r>
    </w:p>
    <w:p w:rsidR="00576C51" w:rsidRPr="000624A4" w:rsidRDefault="00576C51" w:rsidP="00D20058">
      <w:pPr>
        <w:pStyle w:val="Style2"/>
        <w:numPr>
          <w:ilvl w:val="1"/>
          <w:numId w:val="3"/>
        </w:numPr>
        <w:jc w:val="both"/>
      </w:pPr>
      <w:bookmarkStart w:id="151" w:name="_Toc409714573"/>
      <w:r>
        <w:t>Facturation</w:t>
      </w:r>
      <w:r w:rsidRPr="000624A4">
        <w:t>:</w:t>
      </w:r>
      <w:bookmarkEnd w:id="151"/>
      <w:r w:rsidRPr="000624A4">
        <w:t xml:space="preserve"> </w:t>
      </w:r>
    </w:p>
    <w:p w:rsidR="00576C51" w:rsidRDefault="00576C51" w:rsidP="00327A3B">
      <w:pPr>
        <w:jc w:val="both"/>
      </w:pPr>
    </w:p>
    <w:p w:rsidR="00576C51" w:rsidRDefault="00576C51" w:rsidP="00327A3B">
      <w:pPr>
        <w:jc w:val="both"/>
      </w:pPr>
      <w:r>
        <w:t>Le sujet de la facturation des clients pour le marché étranger est à traiter dans un SFD à part.</w:t>
      </w:r>
    </w:p>
    <w:p w:rsidR="00576C51" w:rsidRPr="00550DF1" w:rsidRDefault="00576C51" w:rsidP="00D20058">
      <w:pPr>
        <w:pStyle w:val="Style2"/>
        <w:numPr>
          <w:ilvl w:val="1"/>
          <w:numId w:val="3"/>
        </w:numPr>
        <w:jc w:val="both"/>
      </w:pPr>
      <w:bookmarkStart w:id="152" w:name="_Toc358735506"/>
      <w:bookmarkStart w:id="153" w:name="_Toc409714574"/>
      <w:r w:rsidRPr="00550DF1">
        <w:t>Comptabilité :</w:t>
      </w:r>
      <w:bookmarkEnd w:id="152"/>
      <w:bookmarkEnd w:id="153"/>
      <w:r w:rsidRPr="00550DF1">
        <w:t xml:space="preserve"> </w:t>
      </w:r>
    </w:p>
    <w:p w:rsidR="00576C51" w:rsidRDefault="00576C51" w:rsidP="00327A3B">
      <w:pPr>
        <w:jc w:val="both"/>
      </w:pPr>
    </w:p>
    <w:p w:rsidR="00576C51" w:rsidRDefault="00576C51" w:rsidP="00327A3B">
      <w:pPr>
        <w:jc w:val="both"/>
      </w:pPr>
      <w:r>
        <w:t xml:space="preserve">Le sujet de la compatibilité </w:t>
      </w:r>
      <w:r w:rsidRPr="00711709">
        <w:t>titre</w:t>
      </w:r>
      <w:r>
        <w:t xml:space="preserve"> pour le marché étranger est à ne pas considérer par Megara.</w:t>
      </w:r>
    </w:p>
    <w:p w:rsidR="00576C51" w:rsidRPr="00754B4B" w:rsidRDefault="00576C51" w:rsidP="00327A3B">
      <w:pPr>
        <w:pStyle w:val="Style1"/>
        <w:jc w:val="both"/>
        <w:rPr>
          <w:rFonts w:cs="Arial"/>
          <w:bCs w:val="0"/>
          <w:i/>
          <w:caps w:val="0"/>
          <w:color w:val="auto"/>
          <w:sz w:val="20"/>
          <w:szCs w:val="20"/>
        </w:rPr>
      </w:pPr>
      <w:r w:rsidRPr="00754B4B">
        <w:rPr>
          <w:rFonts w:cs="Arial"/>
          <w:b w:val="0"/>
          <w:bCs w:val="0"/>
          <w:i/>
          <w:caps w:val="0"/>
          <w:color w:val="auto"/>
          <w:sz w:val="20"/>
          <w:szCs w:val="20"/>
        </w:rPr>
        <w:t xml:space="preserve"> </w:t>
      </w:r>
      <w:bookmarkStart w:id="154" w:name="_Toc409714575"/>
      <w:r w:rsidRPr="00754B4B">
        <w:rPr>
          <w:rFonts w:cs="Arial"/>
          <w:bCs w:val="0"/>
          <w:i/>
          <w:caps w:val="0"/>
          <w:color w:val="auto"/>
          <w:sz w:val="20"/>
          <w:szCs w:val="20"/>
        </w:rPr>
        <w:t>[Début Section Vermeg]</w:t>
      </w:r>
      <w:bookmarkEnd w:id="154"/>
    </w:p>
    <w:p w:rsidR="00576C51" w:rsidRPr="00331977" w:rsidRDefault="00576C51" w:rsidP="00D20058">
      <w:pPr>
        <w:pStyle w:val="Style1"/>
        <w:numPr>
          <w:ilvl w:val="0"/>
          <w:numId w:val="3"/>
        </w:numPr>
        <w:jc w:val="both"/>
      </w:pPr>
      <w:bookmarkStart w:id="155" w:name="_Toc409714576"/>
      <w:r w:rsidRPr="00331977">
        <w:t>Batches</w:t>
      </w:r>
      <w:bookmarkEnd w:id="155"/>
      <w:r w:rsidRPr="00331977">
        <w:t xml:space="preserve"> </w:t>
      </w:r>
    </w:p>
    <w:p w:rsidR="00576C51" w:rsidRPr="000C41FC" w:rsidRDefault="00576C51" w:rsidP="00327A3B">
      <w:pPr>
        <w:spacing w:before="240"/>
        <w:jc w:val="both"/>
      </w:pPr>
      <w:r w:rsidRPr="000C41FC">
        <w:t>[Décrire les besoins relatifs à l’automatisation: indiquer les processus qui doivent être gérés par batch. Pour chaque job, collecter et décrire les informations importantes : périodicité, tâches à exécuter, horaire d’exécution, horaires critiques etc. Ex: Clôture de la journée, etc.]</w:t>
      </w:r>
    </w:p>
    <w:p w:rsidR="00576C51" w:rsidRPr="000C41FC" w:rsidRDefault="00576C51" w:rsidP="00327A3B">
      <w:pPr>
        <w:spacing w:before="240"/>
        <w:jc w:val="both"/>
      </w:pPr>
      <w:r w:rsidRPr="000C41FC">
        <w:t>L’intelligence métier requise dans le processus doit être décrite dans la section Services/ Activités ou dans la section Processus Métier.</w:t>
      </w:r>
    </w:p>
    <w:p w:rsidR="00576C51" w:rsidRDefault="00576C51" w:rsidP="00D20058">
      <w:pPr>
        <w:pStyle w:val="Style2"/>
        <w:numPr>
          <w:ilvl w:val="1"/>
          <w:numId w:val="3"/>
        </w:numPr>
        <w:jc w:val="both"/>
      </w:pPr>
      <w:bookmarkStart w:id="156" w:name="_Toc409714577"/>
      <w:r>
        <w:t>Batch 1</w:t>
      </w:r>
      <w:bookmarkEnd w:id="156"/>
    </w:p>
    <w:p w:rsidR="00576C51" w:rsidRDefault="00576C51" w:rsidP="00327A3B">
      <w:pPr>
        <w:jc w:val="both"/>
      </w:pPr>
    </w:p>
    <w:p w:rsidR="00576C51" w:rsidRPr="00C2747A" w:rsidRDefault="00576C51" w:rsidP="00327A3B">
      <w:pPr>
        <w:jc w:val="both"/>
      </w:pPr>
    </w:p>
    <w:p w:rsidR="00576C51" w:rsidRPr="00754B4B" w:rsidRDefault="00576C51" w:rsidP="00327A3B">
      <w:pPr>
        <w:jc w:val="both"/>
        <w:rPr>
          <w:b/>
          <w:i/>
          <w:sz w:val="20"/>
          <w:szCs w:val="20"/>
        </w:rPr>
      </w:pPr>
      <w:r w:rsidRPr="00754B4B">
        <w:rPr>
          <w:b/>
          <w:i/>
          <w:sz w:val="20"/>
          <w:szCs w:val="20"/>
        </w:rPr>
        <w:t>[Fin Section Vermeg]</w:t>
      </w:r>
    </w:p>
    <w:p w:rsidR="00576C51" w:rsidRDefault="00576C51" w:rsidP="00D20058">
      <w:pPr>
        <w:pStyle w:val="Style1"/>
        <w:numPr>
          <w:ilvl w:val="0"/>
          <w:numId w:val="3"/>
        </w:numPr>
        <w:jc w:val="both"/>
      </w:pPr>
      <w:bookmarkStart w:id="157" w:name="_Toc132075972"/>
      <w:bookmarkStart w:id="158" w:name="_Toc318352149"/>
      <w:bookmarkStart w:id="159" w:name="_Toc319568825"/>
      <w:bookmarkStart w:id="160" w:name="_Toc409714578"/>
      <w:r>
        <w:lastRenderedPageBreak/>
        <w:t>Contraintes</w:t>
      </w:r>
      <w:bookmarkEnd w:id="157"/>
      <w:bookmarkEnd w:id="158"/>
      <w:bookmarkEnd w:id="159"/>
      <w:bookmarkEnd w:id="160"/>
      <w:r>
        <w:t xml:space="preserve"> </w:t>
      </w:r>
    </w:p>
    <w:p w:rsidR="00576C51" w:rsidRDefault="00576C51" w:rsidP="00327A3B">
      <w:pPr>
        <w:spacing w:before="240" w:line="240" w:lineRule="auto"/>
        <w:ind w:right="142"/>
        <w:jc w:val="both"/>
      </w:pPr>
      <w:r>
        <w:t>Identifier les contraintes dans les domaines suivants :</w:t>
      </w:r>
    </w:p>
    <w:p w:rsidR="00576C51" w:rsidRDefault="00576C51" w:rsidP="00D20058">
      <w:pPr>
        <w:numPr>
          <w:ilvl w:val="1"/>
          <w:numId w:val="1"/>
        </w:numPr>
        <w:spacing w:line="240" w:lineRule="auto"/>
        <w:ind w:right="142"/>
        <w:jc w:val="both"/>
      </w:pPr>
      <w:r>
        <w:t>Fonctionnel</w:t>
      </w:r>
    </w:p>
    <w:p w:rsidR="00576C51" w:rsidRDefault="00576C51" w:rsidP="00D20058">
      <w:pPr>
        <w:numPr>
          <w:ilvl w:val="1"/>
          <w:numId w:val="1"/>
        </w:numPr>
        <w:spacing w:line="240" w:lineRule="auto"/>
        <w:ind w:right="142"/>
        <w:jc w:val="both"/>
      </w:pPr>
      <w:r>
        <w:t>Technique</w:t>
      </w:r>
    </w:p>
    <w:p w:rsidR="00576C51" w:rsidRDefault="00576C51" w:rsidP="00D20058">
      <w:pPr>
        <w:numPr>
          <w:ilvl w:val="1"/>
          <w:numId w:val="1"/>
        </w:numPr>
        <w:spacing w:line="240" w:lineRule="auto"/>
        <w:ind w:right="142"/>
        <w:jc w:val="both"/>
      </w:pPr>
      <w:r>
        <w:t>Règlementaire</w:t>
      </w:r>
    </w:p>
    <w:p w:rsidR="00576C51" w:rsidRDefault="00576C51" w:rsidP="00D20058">
      <w:pPr>
        <w:numPr>
          <w:ilvl w:val="1"/>
          <w:numId w:val="1"/>
        </w:numPr>
        <w:spacing w:line="240" w:lineRule="auto"/>
        <w:ind w:right="142"/>
        <w:jc w:val="both"/>
      </w:pPr>
      <w:r>
        <w:t>Organisationnel</w:t>
      </w:r>
    </w:p>
    <w:p w:rsidR="00576C51" w:rsidRDefault="00576C51" w:rsidP="00D20058">
      <w:pPr>
        <w:numPr>
          <w:ilvl w:val="1"/>
          <w:numId w:val="1"/>
        </w:numPr>
        <w:spacing w:line="240" w:lineRule="auto"/>
        <w:ind w:right="142"/>
        <w:jc w:val="both"/>
      </w:pPr>
      <w:r>
        <w:t>Performance</w:t>
      </w:r>
    </w:p>
    <w:p w:rsidR="00576C51" w:rsidRDefault="00576C51" w:rsidP="00D20058">
      <w:pPr>
        <w:numPr>
          <w:ilvl w:val="1"/>
          <w:numId w:val="1"/>
        </w:numPr>
        <w:spacing w:line="240" w:lineRule="auto"/>
        <w:ind w:right="142"/>
        <w:jc w:val="both"/>
      </w:pPr>
      <w:r>
        <w:t>Logistique</w:t>
      </w:r>
    </w:p>
    <w:p w:rsidR="00576C51" w:rsidRDefault="00576C51" w:rsidP="00D20058">
      <w:pPr>
        <w:numPr>
          <w:ilvl w:val="1"/>
          <w:numId w:val="1"/>
        </w:numPr>
        <w:spacing w:line="240" w:lineRule="auto"/>
        <w:ind w:right="142"/>
        <w:jc w:val="both"/>
      </w:pPr>
      <w:r>
        <w:t>Sécurité</w:t>
      </w:r>
    </w:p>
    <w:p w:rsidR="00576C51" w:rsidRDefault="00576C51" w:rsidP="00327A3B">
      <w:pPr>
        <w:jc w:val="both"/>
      </w:pPr>
    </w:p>
    <w:p w:rsidR="00576C51" w:rsidRDefault="00576C51" w:rsidP="00D20058">
      <w:pPr>
        <w:pStyle w:val="Style1"/>
        <w:numPr>
          <w:ilvl w:val="0"/>
          <w:numId w:val="3"/>
        </w:numPr>
        <w:jc w:val="both"/>
      </w:pPr>
      <w:bookmarkStart w:id="161" w:name="_Toc409714579"/>
      <w:r>
        <w:t>Annexes</w:t>
      </w:r>
      <w:bookmarkEnd w:id="16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606"/>
        <w:gridCol w:w="4606"/>
      </w:tblGrid>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26" type="#_x0000_t75" style="width:75pt;height:50.25pt" o:ole="">
                  <v:imagedata r:id="rId30" o:title=""/>
                </v:shape>
                <o:OLEObject Type="Embed" ProgID="Word.Document.8" ShapeID="_x0000_i1026" DrawAspect="Icon" ObjectID="_1483464337" r:id="rId31">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27" type="#_x0000_t75" style="width:75pt;height:50.25pt" o:ole="">
                  <v:imagedata r:id="rId32" o:title=""/>
                </v:shape>
                <o:OLEObject Type="Embed" ProgID="Word.Document.8" ShapeID="_x0000_i1027" DrawAspect="Icon" ObjectID="_1483464338" r:id="rId33">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28" type="#_x0000_t75" style="width:75pt;height:50.25pt" o:ole="">
                  <v:imagedata r:id="rId34" o:title=""/>
                </v:shape>
                <o:OLEObject Type="Embed" ProgID="Word.Document.8" ShapeID="_x0000_i1028" DrawAspect="Icon" ObjectID="_1483464339" r:id="rId35">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29" type="#_x0000_t75" style="width:75pt;height:50.25pt" o:ole="">
                  <v:imagedata r:id="rId36" o:title=""/>
                </v:shape>
                <o:OLEObject Type="Embed" ProgID="Word.Document.8" ShapeID="_x0000_i1029" DrawAspect="Icon" ObjectID="_1483464340" r:id="rId37">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0" type="#_x0000_t75" style="width:75pt;height:50.25pt" o:ole="">
                  <v:imagedata r:id="rId38" o:title=""/>
                </v:shape>
                <o:OLEObject Type="Embed" ProgID="Word.Document.8" ShapeID="_x0000_i1030" DrawAspect="Icon" ObjectID="_1483464341" r:id="rId39">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1" type="#_x0000_t75" style="width:75pt;height:50.25pt" o:ole="">
                  <v:imagedata r:id="rId40" o:title=""/>
                </v:shape>
                <o:OLEObject Type="Embed" ProgID="Word.Document.8" ShapeID="_x0000_i1031" DrawAspect="Icon" ObjectID="_1483464342" r:id="rId41">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2" type="#_x0000_t75" style="width:75pt;height:50.25pt" o:ole="">
                  <v:imagedata r:id="rId42" o:title=""/>
                </v:shape>
                <o:OLEObject Type="Embed" ProgID="Word.Document.8" ShapeID="_x0000_i1032" DrawAspect="Icon" ObjectID="_1483464343" r:id="rId43">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3" type="#_x0000_t75" style="width:75pt;height:50.25pt" o:ole="">
                  <v:imagedata r:id="rId44" o:title=""/>
                </v:shape>
                <o:OLEObject Type="Embed" ProgID="Word.Document.8" ShapeID="_x0000_i1033" DrawAspect="Icon" ObjectID="_1483464344" r:id="rId45">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4" type="#_x0000_t75" style="width:75pt;height:50.25pt" o:ole="">
                  <v:imagedata r:id="rId46" o:title=""/>
                </v:shape>
                <o:OLEObject Type="Embed" ProgID="Word.Document.8" ShapeID="_x0000_i1034" DrawAspect="Icon" ObjectID="_1483464345" r:id="rId47">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5" type="#_x0000_t75" style="width:75pt;height:50.25pt" o:ole="">
                  <v:imagedata r:id="rId48" o:title=""/>
                </v:shape>
                <o:OLEObject Type="Embed" ProgID="Word.Document.8" ShapeID="_x0000_i1035" DrawAspect="Icon" ObjectID="_1483464346" r:id="rId49">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6" type="#_x0000_t75" style="width:75pt;height:50.25pt" o:ole="">
                  <v:imagedata r:id="rId50" o:title=""/>
                </v:shape>
                <o:OLEObject Type="Embed" ProgID="Word.Document.8" ShapeID="_x0000_i1036" DrawAspect="Icon" ObjectID="_1483464347" r:id="rId51">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7" type="#_x0000_t75" style="width:75pt;height:50.25pt" o:ole="">
                  <v:imagedata r:id="rId52" o:title=""/>
                </v:shape>
                <o:OLEObject Type="Embed" ProgID="Word.Document.8" ShapeID="_x0000_i1037" DrawAspect="Icon" ObjectID="_1483464348" r:id="rId53">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8" type="#_x0000_t75" style="width:75pt;height:50.25pt" o:ole="">
                  <v:imagedata r:id="rId54" o:title=""/>
                </v:shape>
                <o:OLEObject Type="Embed" ProgID="Word.Document.8" ShapeID="_x0000_i1038" DrawAspect="Icon" ObjectID="_1483464349" r:id="rId55">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39" type="#_x0000_t75" style="width:75pt;height:50.25pt" o:ole="">
                  <v:imagedata r:id="rId56" o:title=""/>
                </v:shape>
                <o:OLEObject Type="Embed" ProgID="Word.Document.8" ShapeID="_x0000_i1039" DrawAspect="Icon" ObjectID="_1483464350" r:id="rId57">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40" type="#_x0000_t75" style="width:75pt;height:50.25pt" o:ole="">
                  <v:imagedata r:id="rId58" o:title=""/>
                </v:shape>
                <o:OLEObject Type="Embed" ProgID="Word.Document.8" ShapeID="_x0000_i1040" DrawAspect="Icon" ObjectID="_1483464351" r:id="rId59">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41" type="#_x0000_t75" style="width:75pt;height:50.25pt" o:ole="">
                  <v:imagedata r:id="rId60" o:title=""/>
                </v:shape>
                <o:OLEObject Type="Embed" ProgID="Word.Document.8" ShapeID="_x0000_i1041" DrawAspect="Icon" ObjectID="_1483464352" r:id="rId61">
                  <o:FieldCodes>\s</o:FieldCodes>
                </o:OLEObject>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42" type="#_x0000_t75" style="width:75pt;height:50.25pt" o:ole="">
                  <v:imagedata r:id="rId62" o:title=""/>
                </v:shape>
                <o:OLEObject Type="Embed" ProgID="Excel.Sheet.8" ShapeID="_x0000_i1042" DrawAspect="Icon" ObjectID="_1483464353" r:id="rId63"/>
              </w:object>
            </w:r>
          </w:p>
        </w:tc>
      </w:tr>
      <w:tr w:rsidR="00576C51" w:rsidTr="006B0260">
        <w:tc>
          <w:tcPr>
            <w:tcW w:w="4606" w:type="dxa"/>
          </w:tcPr>
          <w:p w:rsidR="00576C51" w:rsidRPr="006B0260" w:rsidRDefault="00576C51" w:rsidP="006B0260">
            <w:pPr>
              <w:jc w:val="both"/>
              <w:rPr>
                <w:sz w:val="20"/>
                <w:szCs w:val="20"/>
              </w:rPr>
            </w:pPr>
          </w:p>
        </w:tc>
        <w:tc>
          <w:tcPr>
            <w:tcW w:w="4606" w:type="dxa"/>
          </w:tcPr>
          <w:p w:rsidR="00576C51" w:rsidRPr="006B0260" w:rsidRDefault="00576C51" w:rsidP="006B0260">
            <w:pPr>
              <w:jc w:val="both"/>
              <w:rPr>
                <w:sz w:val="20"/>
                <w:szCs w:val="20"/>
              </w:rPr>
            </w:pPr>
            <w:r w:rsidRPr="001349D9">
              <w:object w:dxaOrig="1551" w:dyaOrig="1004">
                <v:shape id="_x0000_i1043" type="#_x0000_t75" style="width:75pt;height:50.25pt" o:ole="">
                  <v:imagedata r:id="rId64" o:title=""/>
                </v:shape>
                <o:OLEObject Type="Embed" ProgID="Excel.Sheet.8" ShapeID="_x0000_i1043" DrawAspect="Icon" ObjectID="_1483464354" r:id="rId65"/>
              </w:object>
            </w:r>
          </w:p>
        </w:tc>
      </w:tr>
      <w:tr w:rsidR="00576C51" w:rsidTr="006B0260">
        <w:tc>
          <w:tcPr>
            <w:tcW w:w="4606" w:type="dxa"/>
          </w:tcPr>
          <w:p w:rsidR="00576C51" w:rsidRPr="006B0260" w:rsidRDefault="00711709" w:rsidP="00711709">
            <w:pPr>
              <w:jc w:val="both"/>
              <w:rPr>
                <w:sz w:val="20"/>
                <w:szCs w:val="20"/>
              </w:rPr>
            </w:pPr>
            <w:r w:rsidRPr="00711709">
              <w:rPr>
                <w:sz w:val="20"/>
                <w:szCs w:val="20"/>
              </w:rPr>
              <w:t>SLA fenêtre de dénouement</w:t>
            </w:r>
          </w:p>
        </w:tc>
        <w:tc>
          <w:tcPr>
            <w:tcW w:w="4606" w:type="dxa"/>
          </w:tcPr>
          <w:p w:rsidR="00576C51" w:rsidRPr="006B0260" w:rsidRDefault="00711709" w:rsidP="006B0260">
            <w:pPr>
              <w:jc w:val="both"/>
              <w:rPr>
                <w:sz w:val="20"/>
                <w:szCs w:val="20"/>
              </w:rPr>
            </w:pPr>
            <w:r>
              <w:rPr>
                <w:sz w:val="20"/>
                <w:szCs w:val="20"/>
              </w:rPr>
              <w:t>A rattacher</w:t>
            </w:r>
          </w:p>
        </w:tc>
      </w:tr>
      <w:tr w:rsidR="00711709" w:rsidTr="006B0260">
        <w:tc>
          <w:tcPr>
            <w:tcW w:w="4606" w:type="dxa"/>
          </w:tcPr>
          <w:p w:rsidR="00711709" w:rsidRPr="006B0260" w:rsidRDefault="00711709" w:rsidP="00711709">
            <w:pPr>
              <w:jc w:val="both"/>
              <w:rPr>
                <w:sz w:val="20"/>
                <w:szCs w:val="20"/>
              </w:rPr>
            </w:pPr>
            <w:r w:rsidRPr="00711709">
              <w:rPr>
                <w:sz w:val="20"/>
                <w:szCs w:val="20"/>
              </w:rPr>
              <w:t>SLA expression de quantité chez le dépositaire</w:t>
            </w:r>
          </w:p>
        </w:tc>
        <w:tc>
          <w:tcPr>
            <w:tcW w:w="4606" w:type="dxa"/>
          </w:tcPr>
          <w:p w:rsidR="00711709" w:rsidRDefault="00711709">
            <w:r w:rsidRPr="00130931">
              <w:rPr>
                <w:sz w:val="20"/>
                <w:szCs w:val="20"/>
              </w:rPr>
              <w:t>A rattacher</w:t>
            </w:r>
          </w:p>
        </w:tc>
      </w:tr>
      <w:tr w:rsidR="00711709" w:rsidTr="006B0260">
        <w:tc>
          <w:tcPr>
            <w:tcW w:w="4606" w:type="dxa"/>
          </w:tcPr>
          <w:p w:rsidR="00711709" w:rsidRPr="00711709" w:rsidRDefault="00711709" w:rsidP="00711709">
            <w:pPr>
              <w:jc w:val="both"/>
              <w:rPr>
                <w:sz w:val="20"/>
                <w:szCs w:val="20"/>
                <w:lang w:val="es-ES_tradnl"/>
              </w:rPr>
            </w:pPr>
            <w:r w:rsidRPr="00711709">
              <w:rPr>
                <w:sz w:val="20"/>
                <w:szCs w:val="20"/>
                <w:lang w:val="es-ES_tradnl"/>
              </w:rPr>
              <w:t xml:space="preserve">SLA Nostro </w:t>
            </w:r>
            <w:r>
              <w:rPr>
                <w:sz w:val="20"/>
                <w:szCs w:val="20"/>
                <w:lang w:val="es-ES_tradnl"/>
              </w:rPr>
              <w:t xml:space="preserve">Titres </w:t>
            </w:r>
            <w:r w:rsidRPr="00711709">
              <w:rPr>
                <w:sz w:val="20"/>
                <w:szCs w:val="20"/>
              </w:rPr>
              <w:t>éligibles</w:t>
            </w:r>
          </w:p>
        </w:tc>
        <w:tc>
          <w:tcPr>
            <w:tcW w:w="4606" w:type="dxa"/>
          </w:tcPr>
          <w:p w:rsidR="00711709" w:rsidRDefault="00711709">
            <w:r w:rsidRPr="00130931">
              <w:rPr>
                <w:sz w:val="20"/>
                <w:szCs w:val="20"/>
              </w:rPr>
              <w:t>A rattacher</w:t>
            </w:r>
          </w:p>
        </w:tc>
      </w:tr>
      <w:tr w:rsidR="00711709" w:rsidTr="006B0260">
        <w:tc>
          <w:tcPr>
            <w:tcW w:w="4606" w:type="dxa"/>
          </w:tcPr>
          <w:p w:rsidR="00711709" w:rsidRPr="00711709" w:rsidRDefault="00711709" w:rsidP="00711709">
            <w:pPr>
              <w:jc w:val="both"/>
              <w:rPr>
                <w:sz w:val="20"/>
                <w:szCs w:val="20"/>
              </w:rPr>
            </w:pPr>
            <w:r w:rsidRPr="00711709">
              <w:rPr>
                <w:sz w:val="20"/>
                <w:szCs w:val="20"/>
              </w:rPr>
              <w:t>SLA Nostro espèces éligible</w:t>
            </w:r>
          </w:p>
        </w:tc>
        <w:tc>
          <w:tcPr>
            <w:tcW w:w="4606" w:type="dxa"/>
          </w:tcPr>
          <w:p w:rsidR="00711709" w:rsidRDefault="00711709">
            <w:r w:rsidRPr="00130931">
              <w:rPr>
                <w:sz w:val="20"/>
                <w:szCs w:val="20"/>
              </w:rPr>
              <w:t>A rattacher</w:t>
            </w:r>
          </w:p>
        </w:tc>
      </w:tr>
      <w:tr w:rsidR="00711709" w:rsidTr="006B0260">
        <w:tc>
          <w:tcPr>
            <w:tcW w:w="4606" w:type="dxa"/>
          </w:tcPr>
          <w:p w:rsidR="00711709" w:rsidRPr="00711709" w:rsidRDefault="00711709" w:rsidP="00711709">
            <w:pPr>
              <w:jc w:val="both"/>
              <w:rPr>
                <w:sz w:val="20"/>
                <w:szCs w:val="20"/>
              </w:rPr>
            </w:pPr>
            <w:r w:rsidRPr="00711709">
              <w:rPr>
                <w:sz w:val="20"/>
                <w:szCs w:val="20"/>
              </w:rPr>
              <w:t>SLA Counterpart Settlement Chain</w:t>
            </w:r>
          </w:p>
        </w:tc>
        <w:tc>
          <w:tcPr>
            <w:tcW w:w="4606" w:type="dxa"/>
          </w:tcPr>
          <w:p w:rsidR="00711709" w:rsidRDefault="00711709">
            <w:r w:rsidRPr="00130931">
              <w:rPr>
                <w:sz w:val="20"/>
                <w:szCs w:val="20"/>
              </w:rPr>
              <w:t>A rattacher</w:t>
            </w:r>
          </w:p>
        </w:tc>
      </w:tr>
      <w:tr w:rsidR="00711709" w:rsidTr="006B0260">
        <w:tc>
          <w:tcPr>
            <w:tcW w:w="4606" w:type="dxa"/>
          </w:tcPr>
          <w:p w:rsidR="00711709" w:rsidRPr="00711709" w:rsidRDefault="00711709" w:rsidP="00711709">
            <w:pPr>
              <w:jc w:val="both"/>
              <w:rPr>
                <w:sz w:val="20"/>
                <w:szCs w:val="20"/>
              </w:rPr>
            </w:pPr>
            <w:r w:rsidRPr="00711709">
              <w:rPr>
                <w:sz w:val="20"/>
                <w:szCs w:val="20"/>
              </w:rPr>
              <w:t>SLA dépositaire éligibles</w:t>
            </w:r>
          </w:p>
        </w:tc>
        <w:tc>
          <w:tcPr>
            <w:tcW w:w="4606" w:type="dxa"/>
          </w:tcPr>
          <w:p w:rsidR="00711709" w:rsidRDefault="00711709">
            <w:r w:rsidRPr="00130931">
              <w:rPr>
                <w:sz w:val="20"/>
                <w:szCs w:val="20"/>
              </w:rPr>
              <w:t>A rattacher</w:t>
            </w:r>
          </w:p>
        </w:tc>
      </w:tr>
      <w:tr w:rsidR="00711709" w:rsidTr="006B0260">
        <w:tc>
          <w:tcPr>
            <w:tcW w:w="4606" w:type="dxa"/>
          </w:tcPr>
          <w:p w:rsidR="00711709" w:rsidRPr="00711709" w:rsidRDefault="00711709" w:rsidP="00711709">
            <w:pPr>
              <w:jc w:val="both"/>
              <w:rPr>
                <w:sz w:val="20"/>
                <w:szCs w:val="20"/>
              </w:rPr>
            </w:pPr>
            <w:r w:rsidRPr="00711709">
              <w:rPr>
                <w:sz w:val="20"/>
                <w:szCs w:val="20"/>
              </w:rPr>
              <w:t>SLA compte espèces client éligibles</w:t>
            </w:r>
          </w:p>
        </w:tc>
        <w:tc>
          <w:tcPr>
            <w:tcW w:w="4606" w:type="dxa"/>
          </w:tcPr>
          <w:p w:rsidR="00711709" w:rsidRDefault="00711709">
            <w:r w:rsidRPr="00130931">
              <w:rPr>
                <w:sz w:val="20"/>
                <w:szCs w:val="20"/>
              </w:rPr>
              <w:t>A rattacher</w:t>
            </w:r>
          </w:p>
        </w:tc>
      </w:tr>
    </w:tbl>
    <w:p w:rsidR="00576C51" w:rsidRPr="002C4D43" w:rsidRDefault="00576C51" w:rsidP="00327A3B">
      <w:pPr>
        <w:jc w:val="both"/>
      </w:pPr>
    </w:p>
    <w:sectPr w:rsidR="00576C51" w:rsidRPr="002C4D43" w:rsidSect="00460E07">
      <w:pgSz w:w="11906" w:h="16838"/>
      <w:pgMar w:top="1417" w:right="1417" w:bottom="1417" w:left="1417" w:header="284" w:footer="0"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58" w:author="htanoubi" w:date="2015-01-22T13:21:00Z" w:initials="ht">
    <w:p w:rsidR="007219D5" w:rsidRDefault="007219D5">
      <w:pPr>
        <w:pStyle w:val="Commentaire"/>
      </w:pPr>
      <w:r>
        <w:rPr>
          <w:rStyle w:val="Marquedecommentaire"/>
          <w:rFonts w:cs="Arial"/>
        </w:rPr>
        <w:annotationRef/>
      </w:r>
      <w:r>
        <w:t>Matrice à fournir. Aussi, ca peut être à l'opération ou en fin de période et dans quelle devise??? Configuration à fournir par AWB.</w:t>
      </w:r>
    </w:p>
  </w:comment>
  <w:comment w:id="106" w:author="htanoubi" w:date="2015-01-22T19:27:00Z" w:initials="ht">
    <w:p w:rsidR="00DE0DB6" w:rsidRDefault="00DE0DB6">
      <w:pPr>
        <w:pStyle w:val="Commentaire"/>
      </w:pPr>
      <w:r>
        <w:rPr>
          <w:rStyle w:val="Marquedecommentaire"/>
        </w:rPr>
        <w:annotationRef/>
      </w:r>
      <w:r>
        <w:t xml:space="preserve">A compléter </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0058" w:rsidRDefault="00D20058" w:rsidP="00460E07">
      <w:pPr>
        <w:spacing w:line="240" w:lineRule="auto"/>
      </w:pPr>
      <w:r>
        <w:separator/>
      </w:r>
    </w:p>
  </w:endnote>
  <w:endnote w:type="continuationSeparator" w:id="1">
    <w:p w:rsidR="00D20058" w:rsidRDefault="00D20058"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tblPr>
    <w:tblGrid>
      <w:gridCol w:w="1534"/>
      <w:gridCol w:w="1395"/>
      <w:gridCol w:w="977"/>
      <w:gridCol w:w="1867"/>
      <w:gridCol w:w="1696"/>
      <w:gridCol w:w="901"/>
      <w:gridCol w:w="918"/>
    </w:tblGrid>
    <w:tr w:rsidR="007219D5" w:rsidRPr="001A11C8" w:rsidTr="001A11C8">
      <w:tc>
        <w:tcPr>
          <w:tcW w:w="826" w:type="pct"/>
          <w:tcBorders>
            <w:top w:val="single" w:sz="2" w:space="0" w:color="D9D9D9"/>
            <w:left w:val="single" w:sz="2" w:space="0" w:color="D9D9D9"/>
            <w:bottom w:val="single" w:sz="2" w:space="0" w:color="D9D9D9"/>
            <w:right w:val="single" w:sz="2" w:space="0" w:color="D9D9D9"/>
          </w:tcBorders>
          <w:shd w:val="clear" w:color="auto" w:fill="F2F2F2"/>
          <w:vAlign w:val="center"/>
        </w:tcPr>
        <w:p w:rsidR="007219D5" w:rsidRPr="001A11C8" w:rsidRDefault="007219D5" w:rsidP="001A11C8">
          <w:pPr>
            <w:pStyle w:val="En-tte"/>
            <w:jc w:val="center"/>
            <w:rPr>
              <w:b/>
              <w:bCs/>
              <w:sz w:val="18"/>
              <w:szCs w:val="18"/>
            </w:rPr>
          </w:pPr>
          <w:r w:rsidRPr="001A11C8">
            <w:rPr>
              <w:b/>
              <w:bCs/>
              <w:sz w:val="18"/>
              <w:szCs w:val="18"/>
            </w:rPr>
            <w:t>Version</w:t>
          </w:r>
        </w:p>
      </w:tc>
      <w:tc>
        <w:tcPr>
          <w:tcW w:w="751" w:type="pct"/>
          <w:tcBorders>
            <w:top w:val="single" w:sz="2" w:space="0" w:color="D9D9D9"/>
            <w:left w:val="single" w:sz="2" w:space="0" w:color="D9D9D9"/>
            <w:bottom w:val="single" w:sz="2" w:space="0" w:color="D9D9D9"/>
            <w:right w:val="single" w:sz="2" w:space="0" w:color="D9D9D9"/>
          </w:tcBorders>
          <w:vAlign w:val="center"/>
        </w:tcPr>
        <w:p w:rsidR="007219D5" w:rsidRPr="001A11C8" w:rsidRDefault="007219D5" w:rsidP="001A11C8">
          <w:pPr>
            <w:pStyle w:val="En-tte"/>
            <w:jc w:val="center"/>
            <w:rPr>
              <w:b/>
              <w:bCs/>
              <w:sz w:val="18"/>
              <w:szCs w:val="18"/>
            </w:rPr>
          </w:pPr>
          <w:r w:rsidRPr="001A11C8">
            <w:rPr>
              <w:b/>
              <w:bCs/>
              <w:sz w:val="18"/>
              <w:szCs w:val="18"/>
              <w:lang w:val="en-GB"/>
            </w:rPr>
            <w:t>V1.2</w:t>
          </w:r>
        </w:p>
      </w:tc>
      <w:tc>
        <w:tcPr>
          <w:tcW w:w="526" w:type="pct"/>
          <w:tcBorders>
            <w:top w:val="single" w:sz="2" w:space="0" w:color="D9D9D9"/>
            <w:left w:val="single" w:sz="2" w:space="0" w:color="D9D9D9"/>
            <w:bottom w:val="single" w:sz="2" w:space="0" w:color="D9D9D9"/>
            <w:right w:val="single" w:sz="2" w:space="0" w:color="D9D9D9"/>
          </w:tcBorders>
          <w:shd w:val="pct25" w:color="BFBFBF" w:fill="FFFFFF"/>
        </w:tcPr>
        <w:p w:rsidR="007219D5" w:rsidRPr="001A11C8" w:rsidRDefault="007219D5" w:rsidP="001A11C8">
          <w:pPr>
            <w:pStyle w:val="En-tte"/>
            <w:jc w:val="center"/>
            <w:rPr>
              <w:b/>
              <w:bCs/>
              <w:sz w:val="18"/>
              <w:szCs w:val="18"/>
            </w:rPr>
          </w:pPr>
          <w:r w:rsidRPr="001A11C8">
            <w:rPr>
              <w:b/>
              <w:bCs/>
              <w:sz w:val="18"/>
              <w:szCs w:val="18"/>
            </w:rPr>
            <w:t>Date</w:t>
          </w:r>
        </w:p>
      </w:tc>
      <w:tc>
        <w:tcPr>
          <w:tcW w:w="1005" w:type="pct"/>
          <w:tcBorders>
            <w:top w:val="single" w:sz="2" w:space="0" w:color="D9D9D9"/>
            <w:left w:val="single" w:sz="2" w:space="0" w:color="D9D9D9"/>
            <w:bottom w:val="single" w:sz="2" w:space="0" w:color="D9D9D9"/>
            <w:right w:val="single" w:sz="2" w:space="0" w:color="D9D9D9"/>
          </w:tcBorders>
          <w:vAlign w:val="center"/>
        </w:tcPr>
        <w:p w:rsidR="007219D5" w:rsidRPr="001A11C8" w:rsidRDefault="007219D5" w:rsidP="001A11C8">
          <w:pPr>
            <w:pStyle w:val="Sansinterligne"/>
            <w:jc w:val="center"/>
            <w:rPr>
              <w:b/>
              <w:bCs/>
              <w:i/>
              <w:iCs/>
              <w:sz w:val="18"/>
              <w:szCs w:val="18"/>
            </w:rPr>
          </w:pPr>
          <w:smartTag w:uri="urn:schemas-microsoft-com:office:smarttags" w:element="date">
            <w:smartTagPr>
              <w:attr w:name="Year" w:val="2014"/>
              <w:attr w:name="Day" w:val="04"/>
              <w:attr w:name="Month" w:val="12"/>
              <w:attr w:name="ls" w:val="trans"/>
            </w:smartTagPr>
            <w:r w:rsidRPr="001A11C8">
              <w:rPr>
                <w:b/>
                <w:bCs/>
                <w:sz w:val="18"/>
                <w:szCs w:val="18"/>
                <w:lang w:val="en-GB"/>
              </w:rPr>
              <w:t>04/12/2014</w:t>
            </w:r>
          </w:smartTag>
        </w:p>
      </w:tc>
      <w:tc>
        <w:tcPr>
          <w:tcW w:w="1242" w:type="pct"/>
          <w:gridSpan w:val="2"/>
          <w:tcBorders>
            <w:top w:val="nil"/>
            <w:left w:val="single" w:sz="2" w:space="0" w:color="D9D9D9"/>
            <w:bottom w:val="nil"/>
            <w:right w:val="single" w:sz="2" w:space="0" w:color="D9D9D9"/>
          </w:tcBorders>
        </w:tcPr>
        <w:p w:rsidR="007219D5" w:rsidRPr="001A11C8" w:rsidRDefault="007219D5" w:rsidP="001A11C8">
          <w:pPr>
            <w:pStyle w:val="En-tte"/>
            <w:jc w:val="center"/>
            <w:rPr>
              <w:b/>
              <w:bCs/>
              <w:sz w:val="18"/>
              <w:szCs w:val="18"/>
            </w:rPr>
          </w:pPr>
        </w:p>
      </w:tc>
      <w:tc>
        <w:tcPr>
          <w:tcW w:w="650" w:type="pct"/>
          <w:vMerge w:val="restart"/>
          <w:tcBorders>
            <w:top w:val="single" w:sz="2" w:space="0" w:color="D9D9D9"/>
            <w:left w:val="single" w:sz="2" w:space="0" w:color="D9D9D9"/>
            <w:bottom w:val="single" w:sz="2" w:space="0" w:color="D9D9D9"/>
            <w:right w:val="single" w:sz="2" w:space="0" w:color="D9D9D9"/>
          </w:tcBorders>
          <w:shd w:val="clear" w:color="auto" w:fill="FFC000"/>
          <w:vAlign w:val="center"/>
        </w:tcPr>
        <w:p w:rsidR="007219D5" w:rsidRPr="001A11C8" w:rsidRDefault="007219D5" w:rsidP="001A11C8">
          <w:pPr>
            <w:pStyle w:val="En-tte"/>
            <w:jc w:val="center"/>
            <w:rPr>
              <w:b/>
              <w:bCs/>
              <w:sz w:val="18"/>
              <w:szCs w:val="18"/>
            </w:rPr>
          </w:pPr>
          <w:r w:rsidRPr="001A11C8">
            <w:rPr>
              <w:b/>
              <w:bCs/>
              <w:sz w:val="18"/>
              <w:szCs w:val="18"/>
            </w:rPr>
            <w:t xml:space="preserve">Page </w:t>
          </w:r>
          <w:r w:rsidRPr="001A11C8">
            <w:rPr>
              <w:b/>
              <w:bCs/>
              <w:sz w:val="18"/>
              <w:szCs w:val="18"/>
            </w:rPr>
            <w:fldChar w:fldCharType="begin"/>
          </w:r>
          <w:r w:rsidRPr="001A11C8">
            <w:rPr>
              <w:b/>
              <w:bCs/>
              <w:sz w:val="18"/>
              <w:szCs w:val="18"/>
            </w:rPr>
            <w:instrText xml:space="preserve"> PAGE   \* MERGEFORMAT </w:instrText>
          </w:r>
          <w:r w:rsidRPr="001A11C8">
            <w:rPr>
              <w:b/>
              <w:bCs/>
              <w:sz w:val="18"/>
              <w:szCs w:val="18"/>
            </w:rPr>
            <w:fldChar w:fldCharType="separate"/>
          </w:r>
          <w:r w:rsidR="00711709">
            <w:rPr>
              <w:b/>
              <w:bCs/>
              <w:noProof/>
              <w:sz w:val="18"/>
              <w:szCs w:val="18"/>
            </w:rPr>
            <w:t>39</w:t>
          </w:r>
          <w:r w:rsidRPr="001A11C8">
            <w:rPr>
              <w:b/>
              <w:bCs/>
              <w:sz w:val="18"/>
              <w:szCs w:val="18"/>
            </w:rPr>
            <w:fldChar w:fldCharType="end"/>
          </w:r>
          <w:r w:rsidRPr="001A11C8">
            <w:rPr>
              <w:b/>
              <w:bCs/>
              <w:sz w:val="18"/>
              <w:szCs w:val="18"/>
            </w:rPr>
            <w:t>/</w:t>
          </w:r>
          <w:fldSimple w:instr=" NUMPAGES   \* MERGEFORMAT ">
            <w:r w:rsidR="00711709" w:rsidRPr="00711709">
              <w:rPr>
                <w:b/>
                <w:bCs/>
                <w:noProof/>
                <w:sz w:val="18"/>
                <w:szCs w:val="18"/>
              </w:rPr>
              <w:t>40</w:t>
            </w:r>
          </w:fldSimple>
        </w:p>
      </w:tc>
    </w:tr>
    <w:tr w:rsidR="007219D5" w:rsidRPr="001A11C8" w:rsidTr="001A11C8">
      <w:trPr>
        <w:trHeight w:val="69"/>
      </w:trPr>
      <w:tc>
        <w:tcPr>
          <w:tcW w:w="1139" w:type="pct"/>
          <w:gridSpan w:val="4"/>
          <w:tcBorders>
            <w:top w:val="single" w:sz="2" w:space="0" w:color="D9D9D9"/>
            <w:left w:val="single" w:sz="2" w:space="0" w:color="D9D9D9"/>
            <w:bottom w:val="single" w:sz="2" w:space="0" w:color="D9D9D9"/>
            <w:right w:val="single" w:sz="2" w:space="0" w:color="D9D9D9"/>
          </w:tcBorders>
          <w:shd w:val="pct70" w:color="BFBFBF" w:fill="auto"/>
          <w:vAlign w:val="center"/>
        </w:tcPr>
        <w:p w:rsidR="007219D5" w:rsidRPr="001A11C8" w:rsidRDefault="007219D5" w:rsidP="001A11C8">
          <w:pPr>
            <w:pStyle w:val="En-tte"/>
            <w:jc w:val="center"/>
            <w:rPr>
              <w:b/>
              <w:bCs/>
              <w:sz w:val="18"/>
              <w:szCs w:val="18"/>
            </w:rPr>
          </w:pPr>
          <w:r w:rsidRPr="001A11C8">
            <w:rPr>
              <w:b/>
              <w:bCs/>
              <w:sz w:val="18"/>
              <w:szCs w:val="18"/>
            </w:rPr>
            <w:t xml:space="preserve">Index_Version Modèle </w:t>
          </w:r>
        </w:p>
      </w:tc>
      <w:tc>
        <w:tcPr>
          <w:tcW w:w="913" w:type="pct"/>
          <w:tcBorders>
            <w:top w:val="single" w:sz="2" w:space="0" w:color="D9D9D9"/>
            <w:left w:val="single" w:sz="2" w:space="0" w:color="D9D9D9"/>
            <w:bottom w:val="single" w:sz="2" w:space="0" w:color="D9D9D9"/>
            <w:right w:val="single" w:sz="2" w:space="0" w:color="D9D9D9"/>
          </w:tcBorders>
          <w:shd w:val="pct70" w:color="BFBFBF" w:fill="auto"/>
          <w:vAlign w:val="center"/>
        </w:tcPr>
        <w:p w:rsidR="007219D5" w:rsidRPr="001A11C8" w:rsidRDefault="007219D5" w:rsidP="001A11C8">
          <w:pPr>
            <w:pStyle w:val="En-tte"/>
            <w:jc w:val="center"/>
            <w:rPr>
              <w:b/>
              <w:bCs/>
              <w:sz w:val="18"/>
              <w:szCs w:val="18"/>
            </w:rPr>
          </w:pPr>
          <w:r w:rsidRPr="001A11C8">
            <w:rPr>
              <w:b/>
              <w:bCs/>
              <w:sz w:val="18"/>
              <w:szCs w:val="18"/>
            </w:rPr>
            <w:t>MOD_014_V2.0</w:t>
          </w:r>
        </w:p>
      </w:tc>
      <w:tc>
        <w:tcPr>
          <w:tcW w:w="485" w:type="pct"/>
          <w:tcBorders>
            <w:top w:val="nil"/>
            <w:left w:val="single" w:sz="2" w:space="0" w:color="D9D9D9"/>
            <w:bottom w:val="nil"/>
            <w:right w:val="single" w:sz="2" w:space="0" w:color="D9D9D9"/>
          </w:tcBorders>
          <w:vAlign w:val="center"/>
        </w:tcPr>
        <w:p w:rsidR="007219D5" w:rsidRPr="001A11C8" w:rsidRDefault="007219D5" w:rsidP="001A11C8">
          <w:pPr>
            <w:pStyle w:val="En-tte"/>
            <w:jc w:val="center"/>
            <w:rPr>
              <w:b/>
              <w:bCs/>
              <w:sz w:val="18"/>
              <w:szCs w:val="18"/>
            </w:rPr>
          </w:pPr>
        </w:p>
      </w:tc>
      <w:tc>
        <w:tcPr>
          <w:tcW w:w="650" w:type="pct"/>
          <w:vMerge/>
          <w:tcBorders>
            <w:top w:val="single" w:sz="2" w:space="0" w:color="D9D9D9"/>
            <w:left w:val="single" w:sz="2" w:space="0" w:color="D9D9D9"/>
            <w:bottom w:val="single" w:sz="2" w:space="0" w:color="D9D9D9"/>
            <w:right w:val="single" w:sz="2" w:space="0" w:color="D9D9D9"/>
          </w:tcBorders>
          <w:shd w:val="clear" w:color="auto" w:fill="FFC000"/>
          <w:vAlign w:val="center"/>
        </w:tcPr>
        <w:p w:rsidR="007219D5" w:rsidRPr="001A11C8" w:rsidRDefault="007219D5" w:rsidP="001A11C8">
          <w:pPr>
            <w:pStyle w:val="En-tte"/>
            <w:jc w:val="center"/>
            <w:rPr>
              <w:b/>
              <w:bCs/>
              <w:sz w:val="18"/>
              <w:szCs w:val="18"/>
            </w:rPr>
          </w:pPr>
        </w:p>
      </w:tc>
    </w:tr>
  </w:tbl>
  <w:p w:rsidR="007219D5" w:rsidRDefault="007219D5">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9D5" w:rsidRDefault="007219D5" w:rsidP="001B0976">
    <w:pPr>
      <w:pStyle w:val="Pieddepage"/>
    </w:pPr>
    <w:r>
      <w:rPr>
        <w:noProof/>
        <w:lang w:eastAsia="fr-FR"/>
      </w:rPr>
      <w:pict>
        <v:rect id="_x0000_s2059" style="position:absolute;margin-left:-108.05pt;margin-top:6.2pt;width:595.3pt;height:17.65pt;z-index:251656192;v-text-anchor:middle" filled="f" fillcolor="#ffc000" stroked="f" strokecolor="#ffc000" strokeweight="1.25pt">
          <v:fill opacity="4588f"/>
          <v:stroke dashstyle="1 1" endcap="round"/>
          <v:textbox style="mso-next-textbox:#_x0000_s2059" inset="5mm,0,5mm,0">
            <w:txbxContent>
              <w:p w:rsidR="007219D5" w:rsidRPr="009A0A0F" w:rsidRDefault="007219D5"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Pr>
        <w:noProof/>
        <w:lang w:eastAsia="fr-FR"/>
      </w:rPr>
      <w:drawing>
        <wp:anchor distT="0" distB="0" distL="114300" distR="114300" simplePos="0" relativeHeight="251659264" behindDoc="0" locked="0" layoutInCell="1" allowOverlap="1">
          <wp:simplePos x="0" y="0"/>
          <wp:positionH relativeFrom="column">
            <wp:posOffset>6213475</wp:posOffset>
          </wp:positionH>
          <wp:positionV relativeFrom="paragraph">
            <wp:posOffset>-38100</wp:posOffset>
          </wp:positionV>
          <wp:extent cx="429260" cy="394335"/>
          <wp:effectExtent l="19050" t="0" r="8890" b="0"/>
          <wp:wrapNone/>
          <wp:docPr id="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srcRect/>
                  <a:stretch>
                    <a:fillRect/>
                  </a:stretch>
                </pic:blipFill>
                <pic:spPr bwMode="auto">
                  <a:xfrm>
                    <a:off x="0" y="0"/>
                    <a:ext cx="429260" cy="394335"/>
                  </a:xfrm>
                  <a:prstGeom prst="rect">
                    <a:avLst/>
                  </a:prstGeom>
                  <a:noFill/>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0058" w:rsidRDefault="00D20058" w:rsidP="00460E07">
      <w:pPr>
        <w:spacing w:line="240" w:lineRule="auto"/>
      </w:pPr>
      <w:r>
        <w:separator/>
      </w:r>
    </w:p>
  </w:footnote>
  <w:footnote w:type="continuationSeparator" w:id="1">
    <w:p w:rsidR="00D20058" w:rsidRDefault="00D20058"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0A0"/>
    </w:tblPr>
    <w:tblGrid>
      <w:gridCol w:w="3684"/>
      <w:gridCol w:w="3863"/>
    </w:tblGrid>
    <w:tr w:rsidR="007219D5" w:rsidRPr="001A11C8" w:rsidTr="001A11C8">
      <w:trPr>
        <w:trHeight w:val="283"/>
      </w:trPr>
      <w:tc>
        <w:tcPr>
          <w:tcW w:w="2441" w:type="pct"/>
          <w:shd w:val="clear" w:color="auto" w:fill="F2F2F2"/>
          <w:vAlign w:val="center"/>
        </w:tcPr>
        <w:p w:rsidR="007219D5" w:rsidRPr="001A11C8" w:rsidRDefault="007219D5" w:rsidP="00735728">
          <w:pPr>
            <w:pStyle w:val="En-tte"/>
            <w:rPr>
              <w:b/>
              <w:sz w:val="18"/>
              <w:szCs w:val="18"/>
            </w:rPr>
          </w:pPr>
          <w:r>
            <w:rPr>
              <w:noProof/>
              <w:lang w:eastAsia="fr-FR"/>
            </w:rPr>
            <w:drawing>
              <wp:anchor distT="0" distB="0" distL="114300" distR="114300" simplePos="0" relativeHeight="251660288" behindDoc="1" locked="0" layoutInCell="1" allowOverlap="1">
                <wp:simplePos x="0" y="0"/>
                <wp:positionH relativeFrom="column">
                  <wp:posOffset>2407920</wp:posOffset>
                </wp:positionH>
                <wp:positionV relativeFrom="paragraph">
                  <wp:posOffset>-127000</wp:posOffset>
                </wp:positionV>
                <wp:extent cx="3319145" cy="414020"/>
                <wp:effectExtent l="1905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srcRect/>
                        <a:stretch>
                          <a:fillRect/>
                        </a:stretch>
                      </pic:blipFill>
                      <pic:spPr bwMode="auto">
                        <a:xfrm>
                          <a:off x="0" y="0"/>
                          <a:ext cx="3319145" cy="414020"/>
                        </a:xfrm>
                        <a:prstGeom prst="rect">
                          <a:avLst/>
                        </a:prstGeom>
                        <a:noFill/>
                      </pic:spPr>
                    </pic:pic>
                  </a:graphicData>
                </a:graphic>
              </wp:anchor>
            </w:drawing>
          </w:r>
          <w:r w:rsidRPr="001A11C8">
            <w:rPr>
              <w:b/>
              <w:sz w:val="18"/>
              <w:szCs w:val="18"/>
            </w:rPr>
            <w:t>SPECIFICATIONS FONCTIONNELLES DETAILLEES REGLEMENT\LIVRAISON (MEGACUSTODY)</w:t>
          </w:r>
        </w:p>
      </w:tc>
      <w:tc>
        <w:tcPr>
          <w:tcW w:w="2559" w:type="pct"/>
          <w:shd w:val="clear" w:color="auto" w:fill="BFBFBF"/>
          <w:vAlign w:val="center"/>
        </w:tcPr>
        <w:p w:rsidR="007219D5" w:rsidRPr="001A11C8" w:rsidRDefault="007219D5" w:rsidP="001A11C8">
          <w:pPr>
            <w:spacing w:line="240" w:lineRule="auto"/>
            <w:jc w:val="center"/>
            <w:rPr>
              <w:b/>
              <w:bCs/>
              <w:sz w:val="18"/>
              <w:szCs w:val="18"/>
            </w:rPr>
          </w:pPr>
          <w:r w:rsidRPr="001A11C8">
            <w:rPr>
              <w:b/>
              <w:sz w:val="18"/>
              <w:szCs w:val="18"/>
              <w:lang w:val="en-GB"/>
            </w:rPr>
            <w:t>P14020 – REFONTE CHAINE TITRES</w:t>
          </w:r>
        </w:p>
      </w:tc>
    </w:tr>
  </w:tbl>
  <w:p w:rsidR="007219D5" w:rsidRDefault="007219D5">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9D5" w:rsidRDefault="007219D5" w:rsidP="00394764">
    <w:pPr>
      <w:pStyle w:val="En-tte"/>
    </w:pPr>
    <w:r>
      <w:rPr>
        <w:noProof/>
        <w:lang w:eastAsia="fr-FR"/>
      </w:rPr>
      <w:drawing>
        <wp:anchor distT="0" distB="0" distL="114300" distR="114300" simplePos="0" relativeHeight="251658240" behindDoc="1" locked="0" layoutInCell="1" allowOverlap="1">
          <wp:simplePos x="0" y="0"/>
          <wp:positionH relativeFrom="column">
            <wp:posOffset>5138420</wp:posOffset>
          </wp:positionH>
          <wp:positionV relativeFrom="paragraph">
            <wp:posOffset>52070</wp:posOffset>
          </wp:positionV>
          <wp:extent cx="1069975" cy="1052195"/>
          <wp:effectExtent l="0" t="0" r="0" b="0"/>
          <wp:wrapNone/>
          <wp:docPr id="8" name="Image 2"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AWB.bmp"/>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1069975" cy="1052195"/>
                  </a:xfrm>
                  <a:prstGeom prst="rect">
                    <a:avLst/>
                  </a:prstGeom>
                  <a:noFill/>
                </pic:spPr>
              </pic:pic>
            </a:graphicData>
          </a:graphic>
        </wp:anchor>
      </w:drawing>
    </w:r>
    <w:r>
      <w:rPr>
        <w:noProof/>
        <w:lang w:eastAsia="fr-FR"/>
      </w:rPr>
      <w:drawing>
        <wp:anchor distT="0" distB="0" distL="114300" distR="114300" simplePos="0" relativeHeight="251657216" behindDoc="1" locked="0" layoutInCell="1" allowOverlap="1">
          <wp:simplePos x="0" y="0"/>
          <wp:positionH relativeFrom="column">
            <wp:posOffset>-896620</wp:posOffset>
          </wp:positionH>
          <wp:positionV relativeFrom="paragraph">
            <wp:posOffset>15875</wp:posOffset>
          </wp:positionV>
          <wp:extent cx="3745230" cy="10641965"/>
          <wp:effectExtent l="19050" t="0" r="7620" b="0"/>
          <wp:wrapNone/>
          <wp:docPr id="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a:off x="0" y="0"/>
                    <a:ext cx="3745230" cy="10641965"/>
                  </a:xfrm>
                  <a:prstGeom prst="rect">
                    <a:avLst/>
                  </a:prstGeom>
                  <a:noFill/>
                </pic:spPr>
              </pic:pic>
            </a:graphicData>
          </a:graphic>
        </wp:anchor>
      </w:drawing>
    </w:r>
  </w:p>
  <w:p w:rsidR="007219D5" w:rsidRDefault="007219D5" w:rsidP="00871619">
    <w:pPr>
      <w:jc w:val="center"/>
    </w:pPr>
  </w:p>
  <w:p w:rsidR="007219D5" w:rsidRDefault="007219D5" w:rsidP="00C348B6">
    <w:r>
      <w:rPr>
        <w:noProof/>
        <w:lang w:eastAsia="fr-FR"/>
      </w:rPr>
      <w:drawing>
        <wp:inline distT="0" distB="0" distL="0" distR="0">
          <wp:extent cx="1685925" cy="390525"/>
          <wp:effectExtent l="19050" t="0" r="9525" b="0"/>
          <wp:docPr id="3"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téléchargement.jpg"/>
                  <pic:cNvPicPr>
                    <a:picLocks noChangeAspect="1" noChangeArrowheads="1"/>
                  </pic:cNvPicPr>
                </pic:nvPicPr>
                <pic:blipFill>
                  <a:blip r:embed="rId3"/>
                  <a:srcRect/>
                  <a:stretch>
                    <a:fillRect/>
                  </a:stretch>
                </pic:blipFill>
                <pic:spPr bwMode="auto">
                  <a:xfrm>
                    <a:off x="0" y="0"/>
                    <a:ext cx="1685925" cy="390525"/>
                  </a:xfrm>
                  <a:prstGeom prst="rect">
                    <a:avLst/>
                  </a:prstGeom>
                  <a:noFill/>
                  <a:ln w="9525">
                    <a:noFill/>
                    <a:miter lim="800000"/>
                    <a:headEnd/>
                    <a:tailEnd/>
                  </a:ln>
                </pic:spPr>
              </pic:pic>
            </a:graphicData>
          </a:graphic>
        </wp:inline>
      </w:drawing>
    </w:r>
    <w:r>
      <w:t xml:space="preserve">                </w:t>
    </w:r>
    <w:r>
      <w:rPr>
        <w:noProof/>
        <w:lang w:eastAsia="fr-FR"/>
      </w:rPr>
      <w:drawing>
        <wp:anchor distT="0" distB="0" distL="114300" distR="114300" simplePos="0" relativeHeight="251655168" behindDoc="1" locked="0" layoutInCell="1" allowOverlap="1">
          <wp:simplePos x="0" y="0"/>
          <wp:positionH relativeFrom="column">
            <wp:posOffset>6229350</wp:posOffset>
          </wp:positionH>
          <wp:positionV relativeFrom="paragraph">
            <wp:posOffset>-187960</wp:posOffset>
          </wp:positionV>
          <wp:extent cx="432435" cy="10688320"/>
          <wp:effectExtent l="19050" t="0" r="5715" b="0"/>
          <wp:wrapNone/>
          <wp:docPr id="1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barre2.bmp"/>
                  <pic:cNvPicPr>
                    <a:picLocks noChangeAspect="1" noChangeArrowheads="1"/>
                  </pic:cNvPicPr>
                </pic:nvPicPr>
                <pic:blipFill>
                  <a:blip r:embed="rId4">
                    <a:clrChange>
                      <a:clrFrom>
                        <a:srgbClr val="FFFFFF"/>
                      </a:clrFrom>
                      <a:clrTo>
                        <a:srgbClr val="FFFFFF">
                          <a:alpha val="0"/>
                        </a:srgbClr>
                      </a:clrTo>
                    </a:clrChange>
                  </a:blip>
                  <a:srcRect/>
                  <a:stretch>
                    <a:fillRect/>
                  </a:stretch>
                </pic:blipFill>
                <pic:spPr bwMode="auto">
                  <a:xfrm>
                    <a:off x="0" y="0"/>
                    <a:ext cx="432435" cy="1068832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1.25pt;height:11.25pt" o:bullet="t">
        <v:imagedata r:id="rId1" o:title=""/>
      </v:shape>
    </w:pict>
  </w:numPicBullet>
  <w:abstractNum w:abstractNumId="0">
    <w:nsid w:val="02883C9E"/>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
    <w:nsid w:val="029C4F79"/>
    <w:multiLevelType w:val="hybridMultilevel"/>
    <w:tmpl w:val="362EFEE0"/>
    <w:lvl w:ilvl="0" w:tplc="688C2900">
      <w:start w:val="1"/>
      <w:numFmt w:val="bullet"/>
      <w:lvlText w:val="­"/>
      <w:lvlJc w:val="left"/>
      <w:pPr>
        <w:ind w:left="1440" w:hanging="360"/>
      </w:pPr>
      <w:rPr>
        <w:rFonts w:ascii="Courier New" w:hAnsi="Courier New" w:hint="default"/>
      </w:rPr>
    </w:lvl>
    <w:lvl w:ilvl="1" w:tplc="040C0019" w:tentative="1">
      <w:start w:val="1"/>
      <w:numFmt w:val="lowerLetter"/>
      <w:lvlText w:val="%2."/>
      <w:lvlJc w:val="left"/>
      <w:pPr>
        <w:ind w:left="2160" w:hanging="360"/>
      </w:pPr>
      <w:rPr>
        <w:rFonts w:cs="Times New Roman"/>
      </w:rPr>
    </w:lvl>
    <w:lvl w:ilvl="2" w:tplc="040C001B" w:tentative="1">
      <w:start w:val="1"/>
      <w:numFmt w:val="lowerRoman"/>
      <w:lvlText w:val="%3."/>
      <w:lvlJc w:val="right"/>
      <w:pPr>
        <w:ind w:left="2880" w:hanging="180"/>
      </w:pPr>
      <w:rPr>
        <w:rFonts w:cs="Times New Roman"/>
      </w:rPr>
    </w:lvl>
    <w:lvl w:ilvl="3" w:tplc="040C000F" w:tentative="1">
      <w:start w:val="1"/>
      <w:numFmt w:val="decimal"/>
      <w:lvlText w:val="%4."/>
      <w:lvlJc w:val="left"/>
      <w:pPr>
        <w:ind w:left="3600" w:hanging="360"/>
      </w:pPr>
      <w:rPr>
        <w:rFonts w:cs="Times New Roman"/>
      </w:rPr>
    </w:lvl>
    <w:lvl w:ilvl="4" w:tplc="040C0019" w:tentative="1">
      <w:start w:val="1"/>
      <w:numFmt w:val="lowerLetter"/>
      <w:lvlText w:val="%5."/>
      <w:lvlJc w:val="left"/>
      <w:pPr>
        <w:ind w:left="4320" w:hanging="360"/>
      </w:pPr>
      <w:rPr>
        <w:rFonts w:cs="Times New Roman"/>
      </w:rPr>
    </w:lvl>
    <w:lvl w:ilvl="5" w:tplc="040C001B" w:tentative="1">
      <w:start w:val="1"/>
      <w:numFmt w:val="lowerRoman"/>
      <w:lvlText w:val="%6."/>
      <w:lvlJc w:val="right"/>
      <w:pPr>
        <w:ind w:left="5040" w:hanging="180"/>
      </w:pPr>
      <w:rPr>
        <w:rFonts w:cs="Times New Roman"/>
      </w:rPr>
    </w:lvl>
    <w:lvl w:ilvl="6" w:tplc="040C000F" w:tentative="1">
      <w:start w:val="1"/>
      <w:numFmt w:val="decimal"/>
      <w:lvlText w:val="%7."/>
      <w:lvlJc w:val="left"/>
      <w:pPr>
        <w:ind w:left="5760" w:hanging="360"/>
      </w:pPr>
      <w:rPr>
        <w:rFonts w:cs="Times New Roman"/>
      </w:rPr>
    </w:lvl>
    <w:lvl w:ilvl="7" w:tplc="040C0019" w:tentative="1">
      <w:start w:val="1"/>
      <w:numFmt w:val="lowerLetter"/>
      <w:lvlText w:val="%8."/>
      <w:lvlJc w:val="left"/>
      <w:pPr>
        <w:ind w:left="6480" w:hanging="360"/>
      </w:pPr>
      <w:rPr>
        <w:rFonts w:cs="Times New Roman"/>
      </w:rPr>
    </w:lvl>
    <w:lvl w:ilvl="8" w:tplc="040C001B" w:tentative="1">
      <w:start w:val="1"/>
      <w:numFmt w:val="lowerRoman"/>
      <w:lvlText w:val="%9."/>
      <w:lvlJc w:val="right"/>
      <w:pPr>
        <w:ind w:left="7200" w:hanging="180"/>
      </w:pPr>
      <w:rPr>
        <w:rFonts w:cs="Times New Roman"/>
      </w:rPr>
    </w:lvl>
  </w:abstractNum>
  <w:abstractNum w:abstractNumId="2">
    <w:nsid w:val="02A101F6"/>
    <w:multiLevelType w:val="hybridMultilevel"/>
    <w:tmpl w:val="EE8047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B567E6"/>
    <w:multiLevelType w:val="multilevel"/>
    <w:tmpl w:val="040C0025"/>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4">
    <w:nsid w:val="09AA6EC8"/>
    <w:multiLevelType w:val="hybridMultilevel"/>
    <w:tmpl w:val="5868E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4F23A16"/>
    <w:multiLevelType w:val="hybridMultilevel"/>
    <w:tmpl w:val="D0ACD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9D35753"/>
    <w:multiLevelType w:val="hybridMultilevel"/>
    <w:tmpl w:val="038C4E6C"/>
    <w:lvl w:ilvl="0" w:tplc="A774874C">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7">
    <w:nsid w:val="1DAA4627"/>
    <w:multiLevelType w:val="hybridMultilevel"/>
    <w:tmpl w:val="27D0A0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03128AB"/>
    <w:multiLevelType w:val="hybridMultilevel"/>
    <w:tmpl w:val="DD6AD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81E51FA"/>
    <w:multiLevelType w:val="hybridMultilevel"/>
    <w:tmpl w:val="43DC9BE4"/>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E9264BA"/>
    <w:multiLevelType w:val="hybridMultilevel"/>
    <w:tmpl w:val="09508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2E10D1A"/>
    <w:multiLevelType w:val="hybridMultilevel"/>
    <w:tmpl w:val="ADF2B5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8431B3F"/>
    <w:multiLevelType w:val="hybridMultilevel"/>
    <w:tmpl w:val="3FDC6680"/>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4">
    <w:nsid w:val="4DE06063"/>
    <w:multiLevelType w:val="hybridMultilevel"/>
    <w:tmpl w:val="076056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6">
    <w:nsid w:val="5AAF41D6"/>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7">
    <w:nsid w:val="5B6873FE"/>
    <w:multiLevelType w:val="hybridMultilevel"/>
    <w:tmpl w:val="37A070B6"/>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DED202F"/>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9">
    <w:nsid w:val="5EAA5C01"/>
    <w:multiLevelType w:val="hybridMultilevel"/>
    <w:tmpl w:val="9E2A4E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F8D7B48"/>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1">
    <w:nsid w:val="6110692C"/>
    <w:multiLevelType w:val="hybridMultilevel"/>
    <w:tmpl w:val="89A64AA2"/>
    <w:lvl w:ilvl="0" w:tplc="53BE2E60">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22">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tentative="1">
      <w:start w:val="1"/>
      <w:numFmt w:val="bullet"/>
      <w:lvlText w:val="o"/>
      <w:lvlJc w:val="left"/>
      <w:pPr>
        <w:ind w:left="1440" w:hanging="360"/>
      </w:pPr>
      <w:rPr>
        <w:rFonts w:ascii="Courier New" w:hAnsi="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23">
    <w:nsid w:val="6BF44769"/>
    <w:multiLevelType w:val="hybridMultilevel"/>
    <w:tmpl w:val="AD9229B8"/>
    <w:lvl w:ilvl="0" w:tplc="00000013">
      <w:start w:val="1"/>
      <w:numFmt w:val="bullet"/>
      <w:lvlText w:val="-"/>
      <w:lvlJc w:val="left"/>
      <w:pPr>
        <w:ind w:left="1680" w:hanging="360"/>
      </w:pPr>
      <w:rPr>
        <w:rFonts w:ascii="Times New Roman" w:hAnsi="Times New Roman"/>
      </w:rPr>
    </w:lvl>
    <w:lvl w:ilvl="1" w:tplc="040C0003">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nsid w:val="6F5B517A"/>
    <w:multiLevelType w:val="hybridMultilevel"/>
    <w:tmpl w:val="152EE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18014C8"/>
    <w:multiLevelType w:val="hybridMultilevel"/>
    <w:tmpl w:val="54BE697A"/>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6F26D3D"/>
    <w:multiLevelType w:val="hybridMultilevel"/>
    <w:tmpl w:val="187A4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B3E4E8F"/>
    <w:multiLevelType w:val="hybridMultilevel"/>
    <w:tmpl w:val="10CCC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C983750"/>
    <w:multiLevelType w:val="hybridMultilevel"/>
    <w:tmpl w:val="D0109724"/>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num w:numId="1">
    <w:abstractNumId w:val="15"/>
  </w:num>
  <w:num w:numId="2">
    <w:abstractNumId w:val="22"/>
  </w:num>
  <w:num w:numId="3">
    <w:abstractNumId w:val="3"/>
  </w:num>
  <w:num w:numId="4">
    <w:abstractNumId w:val="12"/>
  </w:num>
  <w:num w:numId="5">
    <w:abstractNumId w:val="10"/>
  </w:num>
  <w:num w:numId="6">
    <w:abstractNumId w:val="27"/>
  </w:num>
  <w:num w:numId="7">
    <w:abstractNumId w:val="26"/>
  </w:num>
  <w:num w:numId="8">
    <w:abstractNumId w:val="14"/>
  </w:num>
  <w:num w:numId="9">
    <w:abstractNumId w:val="11"/>
  </w:num>
  <w:num w:numId="10">
    <w:abstractNumId w:val="13"/>
  </w:num>
  <w:num w:numId="11">
    <w:abstractNumId w:val="18"/>
  </w:num>
  <w:num w:numId="12">
    <w:abstractNumId w:val="16"/>
  </w:num>
  <w:num w:numId="13">
    <w:abstractNumId w:val="20"/>
  </w:num>
  <w:num w:numId="14">
    <w:abstractNumId w:val="0"/>
  </w:num>
  <w:num w:numId="15">
    <w:abstractNumId w:val="28"/>
  </w:num>
  <w:num w:numId="16">
    <w:abstractNumId w:val="2"/>
  </w:num>
  <w:num w:numId="17">
    <w:abstractNumId w:val="4"/>
  </w:num>
  <w:num w:numId="18">
    <w:abstractNumId w:val="24"/>
  </w:num>
  <w:num w:numId="19">
    <w:abstractNumId w:val="1"/>
  </w:num>
  <w:num w:numId="20">
    <w:abstractNumId w:val="6"/>
  </w:num>
  <w:num w:numId="21">
    <w:abstractNumId w:val="21"/>
  </w:num>
  <w:num w:numId="22">
    <w:abstractNumId w:val="23"/>
  </w:num>
  <w:num w:numId="23">
    <w:abstractNumId w:val="5"/>
  </w:num>
  <w:num w:numId="24">
    <w:abstractNumId w:val="8"/>
  </w:num>
  <w:num w:numId="25">
    <w:abstractNumId w:val="7"/>
  </w:num>
  <w:num w:numId="26">
    <w:abstractNumId w:val="19"/>
  </w:num>
  <w:num w:numId="27">
    <w:abstractNumId w:val="9"/>
  </w:num>
  <w:num w:numId="28">
    <w:abstractNumId w:val="25"/>
  </w:num>
  <w:num w:numId="29">
    <w:abstractNumId w:val="17"/>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460E07"/>
    <w:rsid w:val="000012B8"/>
    <w:rsid w:val="0000386A"/>
    <w:rsid w:val="00004A86"/>
    <w:rsid w:val="00005487"/>
    <w:rsid w:val="000061EA"/>
    <w:rsid w:val="00011AC1"/>
    <w:rsid w:val="00012F93"/>
    <w:rsid w:val="0001477D"/>
    <w:rsid w:val="00022AA3"/>
    <w:rsid w:val="00023B74"/>
    <w:rsid w:val="00024398"/>
    <w:rsid w:val="00034D53"/>
    <w:rsid w:val="00035A46"/>
    <w:rsid w:val="00037BDB"/>
    <w:rsid w:val="0004020A"/>
    <w:rsid w:val="000418A2"/>
    <w:rsid w:val="00043B8A"/>
    <w:rsid w:val="00047B22"/>
    <w:rsid w:val="0005762D"/>
    <w:rsid w:val="00061878"/>
    <w:rsid w:val="000624A4"/>
    <w:rsid w:val="00070714"/>
    <w:rsid w:val="0007388E"/>
    <w:rsid w:val="000739EF"/>
    <w:rsid w:val="000845D7"/>
    <w:rsid w:val="0008485E"/>
    <w:rsid w:val="00084D74"/>
    <w:rsid w:val="00090BA3"/>
    <w:rsid w:val="000A7009"/>
    <w:rsid w:val="000B1775"/>
    <w:rsid w:val="000C41FC"/>
    <w:rsid w:val="000C68C0"/>
    <w:rsid w:val="000C6B7B"/>
    <w:rsid w:val="000D298B"/>
    <w:rsid w:val="000D33D4"/>
    <w:rsid w:val="000D362E"/>
    <w:rsid w:val="000D3E42"/>
    <w:rsid w:val="000E2EA0"/>
    <w:rsid w:val="000E53AA"/>
    <w:rsid w:val="000E6B3B"/>
    <w:rsid w:val="000F0219"/>
    <w:rsid w:val="000F583D"/>
    <w:rsid w:val="000F6991"/>
    <w:rsid w:val="00104A96"/>
    <w:rsid w:val="001101C3"/>
    <w:rsid w:val="00111893"/>
    <w:rsid w:val="001139D5"/>
    <w:rsid w:val="0011406B"/>
    <w:rsid w:val="00121937"/>
    <w:rsid w:val="00121EB4"/>
    <w:rsid w:val="00126DA6"/>
    <w:rsid w:val="00132764"/>
    <w:rsid w:val="00133B2D"/>
    <w:rsid w:val="00133C82"/>
    <w:rsid w:val="0013415B"/>
    <w:rsid w:val="001349D9"/>
    <w:rsid w:val="00135D37"/>
    <w:rsid w:val="00144189"/>
    <w:rsid w:val="00145610"/>
    <w:rsid w:val="00150DA6"/>
    <w:rsid w:val="00155777"/>
    <w:rsid w:val="001567BB"/>
    <w:rsid w:val="00156A7C"/>
    <w:rsid w:val="00161617"/>
    <w:rsid w:val="00165066"/>
    <w:rsid w:val="00170F1D"/>
    <w:rsid w:val="00170FB6"/>
    <w:rsid w:val="00174D2D"/>
    <w:rsid w:val="0017720B"/>
    <w:rsid w:val="00177B5D"/>
    <w:rsid w:val="0018005A"/>
    <w:rsid w:val="0018729F"/>
    <w:rsid w:val="0019401C"/>
    <w:rsid w:val="001A0ECC"/>
    <w:rsid w:val="001A11C8"/>
    <w:rsid w:val="001A6C51"/>
    <w:rsid w:val="001A7E0D"/>
    <w:rsid w:val="001B0976"/>
    <w:rsid w:val="001B3F97"/>
    <w:rsid w:val="001C01F8"/>
    <w:rsid w:val="001C22CE"/>
    <w:rsid w:val="001D0BBB"/>
    <w:rsid w:val="001D0EC2"/>
    <w:rsid w:val="001E0700"/>
    <w:rsid w:val="001E222C"/>
    <w:rsid w:val="001E5427"/>
    <w:rsid w:val="001E5DB5"/>
    <w:rsid w:val="001E5E25"/>
    <w:rsid w:val="001F22EF"/>
    <w:rsid w:val="001F2D7E"/>
    <w:rsid w:val="001F4BBF"/>
    <w:rsid w:val="001F73A3"/>
    <w:rsid w:val="002020C0"/>
    <w:rsid w:val="00202584"/>
    <w:rsid w:val="00205B73"/>
    <w:rsid w:val="002062D9"/>
    <w:rsid w:val="00206D91"/>
    <w:rsid w:val="00206DF0"/>
    <w:rsid w:val="00207169"/>
    <w:rsid w:val="002118FF"/>
    <w:rsid w:val="00213373"/>
    <w:rsid w:val="002137E2"/>
    <w:rsid w:val="00214B1A"/>
    <w:rsid w:val="00216DE0"/>
    <w:rsid w:val="0022080A"/>
    <w:rsid w:val="002241B0"/>
    <w:rsid w:val="00232443"/>
    <w:rsid w:val="002363E3"/>
    <w:rsid w:val="002365FE"/>
    <w:rsid w:val="002378F5"/>
    <w:rsid w:val="002405B8"/>
    <w:rsid w:val="00252437"/>
    <w:rsid w:val="00253F6D"/>
    <w:rsid w:val="00263103"/>
    <w:rsid w:val="00263238"/>
    <w:rsid w:val="00266BC8"/>
    <w:rsid w:val="00270CB0"/>
    <w:rsid w:val="002715A7"/>
    <w:rsid w:val="002715AB"/>
    <w:rsid w:val="00272326"/>
    <w:rsid w:val="00272CA7"/>
    <w:rsid w:val="00276E35"/>
    <w:rsid w:val="00277458"/>
    <w:rsid w:val="00280CE3"/>
    <w:rsid w:val="0028147F"/>
    <w:rsid w:val="00291B8A"/>
    <w:rsid w:val="00294C3B"/>
    <w:rsid w:val="00296364"/>
    <w:rsid w:val="002A18BE"/>
    <w:rsid w:val="002A3E11"/>
    <w:rsid w:val="002A5209"/>
    <w:rsid w:val="002A7D84"/>
    <w:rsid w:val="002B4430"/>
    <w:rsid w:val="002C4D43"/>
    <w:rsid w:val="002D012E"/>
    <w:rsid w:val="002D0187"/>
    <w:rsid w:val="002D0C9F"/>
    <w:rsid w:val="002D6631"/>
    <w:rsid w:val="002E2E89"/>
    <w:rsid w:val="002E3A94"/>
    <w:rsid w:val="002E4B21"/>
    <w:rsid w:val="002E64E9"/>
    <w:rsid w:val="002F7D4C"/>
    <w:rsid w:val="0030024D"/>
    <w:rsid w:val="003021ED"/>
    <w:rsid w:val="0030519D"/>
    <w:rsid w:val="0030520E"/>
    <w:rsid w:val="0030655E"/>
    <w:rsid w:val="00306C8C"/>
    <w:rsid w:val="0031139C"/>
    <w:rsid w:val="003151DF"/>
    <w:rsid w:val="00315D1D"/>
    <w:rsid w:val="003165D5"/>
    <w:rsid w:val="00321BB1"/>
    <w:rsid w:val="00322118"/>
    <w:rsid w:val="00327A3B"/>
    <w:rsid w:val="00331977"/>
    <w:rsid w:val="00333AC8"/>
    <w:rsid w:val="00337D06"/>
    <w:rsid w:val="00340E70"/>
    <w:rsid w:val="00343934"/>
    <w:rsid w:val="003468AE"/>
    <w:rsid w:val="00347520"/>
    <w:rsid w:val="00350B2F"/>
    <w:rsid w:val="00354DC1"/>
    <w:rsid w:val="00360A28"/>
    <w:rsid w:val="003664C4"/>
    <w:rsid w:val="00373596"/>
    <w:rsid w:val="003777F1"/>
    <w:rsid w:val="00377970"/>
    <w:rsid w:val="00380E37"/>
    <w:rsid w:val="003838B2"/>
    <w:rsid w:val="00394764"/>
    <w:rsid w:val="0039610E"/>
    <w:rsid w:val="003A1305"/>
    <w:rsid w:val="003A1B68"/>
    <w:rsid w:val="003A4B10"/>
    <w:rsid w:val="003A5A62"/>
    <w:rsid w:val="003B4740"/>
    <w:rsid w:val="003B6D1B"/>
    <w:rsid w:val="003B7DB0"/>
    <w:rsid w:val="003C1783"/>
    <w:rsid w:val="003C544A"/>
    <w:rsid w:val="003C5A19"/>
    <w:rsid w:val="003C74BB"/>
    <w:rsid w:val="003C7556"/>
    <w:rsid w:val="003D304C"/>
    <w:rsid w:val="003E1C85"/>
    <w:rsid w:val="003E7872"/>
    <w:rsid w:val="003F0A67"/>
    <w:rsid w:val="003F2AF3"/>
    <w:rsid w:val="003F373F"/>
    <w:rsid w:val="003F3CE7"/>
    <w:rsid w:val="003F429A"/>
    <w:rsid w:val="003F4C88"/>
    <w:rsid w:val="003F4D00"/>
    <w:rsid w:val="003F5506"/>
    <w:rsid w:val="003F6F5F"/>
    <w:rsid w:val="00400BE3"/>
    <w:rsid w:val="00401E8A"/>
    <w:rsid w:val="00404C41"/>
    <w:rsid w:val="00405509"/>
    <w:rsid w:val="00406AEF"/>
    <w:rsid w:val="00412670"/>
    <w:rsid w:val="00413BA6"/>
    <w:rsid w:val="00413C24"/>
    <w:rsid w:val="00413D79"/>
    <w:rsid w:val="004206B8"/>
    <w:rsid w:val="00425A66"/>
    <w:rsid w:val="00425D13"/>
    <w:rsid w:val="004262ED"/>
    <w:rsid w:val="0043080F"/>
    <w:rsid w:val="004325ED"/>
    <w:rsid w:val="004411F7"/>
    <w:rsid w:val="00443811"/>
    <w:rsid w:val="0044688A"/>
    <w:rsid w:val="00450A1F"/>
    <w:rsid w:val="00453DD5"/>
    <w:rsid w:val="00456812"/>
    <w:rsid w:val="0045686B"/>
    <w:rsid w:val="00457D69"/>
    <w:rsid w:val="00460E07"/>
    <w:rsid w:val="00460E62"/>
    <w:rsid w:val="00461734"/>
    <w:rsid w:val="00462240"/>
    <w:rsid w:val="00465D90"/>
    <w:rsid w:val="00465FCB"/>
    <w:rsid w:val="004712D5"/>
    <w:rsid w:val="00471D3B"/>
    <w:rsid w:val="00480DDF"/>
    <w:rsid w:val="004811DB"/>
    <w:rsid w:val="00486ABA"/>
    <w:rsid w:val="00487A3B"/>
    <w:rsid w:val="00496253"/>
    <w:rsid w:val="004A5204"/>
    <w:rsid w:val="004A5772"/>
    <w:rsid w:val="004A6504"/>
    <w:rsid w:val="004B369C"/>
    <w:rsid w:val="004C1424"/>
    <w:rsid w:val="004C2844"/>
    <w:rsid w:val="004C6B0A"/>
    <w:rsid w:val="004D0F62"/>
    <w:rsid w:val="004D26F7"/>
    <w:rsid w:val="004D37E3"/>
    <w:rsid w:val="004E214A"/>
    <w:rsid w:val="004E3A89"/>
    <w:rsid w:val="004E6FE8"/>
    <w:rsid w:val="004E7776"/>
    <w:rsid w:val="00500D86"/>
    <w:rsid w:val="00501F54"/>
    <w:rsid w:val="0051115D"/>
    <w:rsid w:val="00512A32"/>
    <w:rsid w:val="00512E3B"/>
    <w:rsid w:val="00514C0F"/>
    <w:rsid w:val="00515144"/>
    <w:rsid w:val="00521DD0"/>
    <w:rsid w:val="00525719"/>
    <w:rsid w:val="00525776"/>
    <w:rsid w:val="00530F49"/>
    <w:rsid w:val="005348BD"/>
    <w:rsid w:val="00534E7A"/>
    <w:rsid w:val="005362B5"/>
    <w:rsid w:val="00537D43"/>
    <w:rsid w:val="005428D9"/>
    <w:rsid w:val="00543F19"/>
    <w:rsid w:val="00544B5C"/>
    <w:rsid w:val="00550DF1"/>
    <w:rsid w:val="00555472"/>
    <w:rsid w:val="00562A7C"/>
    <w:rsid w:val="00563779"/>
    <w:rsid w:val="0056676C"/>
    <w:rsid w:val="00571611"/>
    <w:rsid w:val="00572627"/>
    <w:rsid w:val="0057368C"/>
    <w:rsid w:val="00576C51"/>
    <w:rsid w:val="00587326"/>
    <w:rsid w:val="00591E68"/>
    <w:rsid w:val="00593F91"/>
    <w:rsid w:val="005958CD"/>
    <w:rsid w:val="005A07AC"/>
    <w:rsid w:val="005A2EC1"/>
    <w:rsid w:val="005B14E1"/>
    <w:rsid w:val="005B1B84"/>
    <w:rsid w:val="005B1E2A"/>
    <w:rsid w:val="005B5CBA"/>
    <w:rsid w:val="005C2547"/>
    <w:rsid w:val="005C271B"/>
    <w:rsid w:val="005C43C3"/>
    <w:rsid w:val="005C78BB"/>
    <w:rsid w:val="005D4D8C"/>
    <w:rsid w:val="005D6348"/>
    <w:rsid w:val="005D7EB4"/>
    <w:rsid w:val="005E0910"/>
    <w:rsid w:val="005E3415"/>
    <w:rsid w:val="005E5736"/>
    <w:rsid w:val="005E5FC9"/>
    <w:rsid w:val="005F2E7E"/>
    <w:rsid w:val="005F3244"/>
    <w:rsid w:val="005F5402"/>
    <w:rsid w:val="005F7C0C"/>
    <w:rsid w:val="006024EB"/>
    <w:rsid w:val="00613733"/>
    <w:rsid w:val="00613B7E"/>
    <w:rsid w:val="006146EC"/>
    <w:rsid w:val="00615107"/>
    <w:rsid w:val="006277A0"/>
    <w:rsid w:val="00627D19"/>
    <w:rsid w:val="006443EC"/>
    <w:rsid w:val="0064747C"/>
    <w:rsid w:val="006521BC"/>
    <w:rsid w:val="006525C8"/>
    <w:rsid w:val="00653D15"/>
    <w:rsid w:val="00657141"/>
    <w:rsid w:val="00662849"/>
    <w:rsid w:val="00663039"/>
    <w:rsid w:val="00664C8E"/>
    <w:rsid w:val="00664D69"/>
    <w:rsid w:val="0066541D"/>
    <w:rsid w:val="00666708"/>
    <w:rsid w:val="006724D9"/>
    <w:rsid w:val="006752FD"/>
    <w:rsid w:val="00675CCD"/>
    <w:rsid w:val="00677EBD"/>
    <w:rsid w:val="0068195C"/>
    <w:rsid w:val="00682CBF"/>
    <w:rsid w:val="00687898"/>
    <w:rsid w:val="006910C5"/>
    <w:rsid w:val="006921C7"/>
    <w:rsid w:val="00694BC6"/>
    <w:rsid w:val="006A13F8"/>
    <w:rsid w:val="006A2EF7"/>
    <w:rsid w:val="006A318D"/>
    <w:rsid w:val="006B0260"/>
    <w:rsid w:val="006B0694"/>
    <w:rsid w:val="006B3125"/>
    <w:rsid w:val="006B47CF"/>
    <w:rsid w:val="006B68FC"/>
    <w:rsid w:val="006C3C0F"/>
    <w:rsid w:val="006C4F44"/>
    <w:rsid w:val="006C50D9"/>
    <w:rsid w:val="006D0C43"/>
    <w:rsid w:val="006D3598"/>
    <w:rsid w:val="006D401E"/>
    <w:rsid w:val="006D5EF2"/>
    <w:rsid w:val="006E19DB"/>
    <w:rsid w:val="006E25FC"/>
    <w:rsid w:val="006F1694"/>
    <w:rsid w:val="006F20E8"/>
    <w:rsid w:val="006F2EAA"/>
    <w:rsid w:val="006F7FBF"/>
    <w:rsid w:val="007013B3"/>
    <w:rsid w:val="00706DE8"/>
    <w:rsid w:val="00710290"/>
    <w:rsid w:val="00711709"/>
    <w:rsid w:val="00713A87"/>
    <w:rsid w:val="00713F15"/>
    <w:rsid w:val="007157FA"/>
    <w:rsid w:val="00715F96"/>
    <w:rsid w:val="00717200"/>
    <w:rsid w:val="007174A0"/>
    <w:rsid w:val="00720977"/>
    <w:rsid w:val="007219D5"/>
    <w:rsid w:val="007245F4"/>
    <w:rsid w:val="00727442"/>
    <w:rsid w:val="00727D92"/>
    <w:rsid w:val="00732E11"/>
    <w:rsid w:val="00735728"/>
    <w:rsid w:val="00741731"/>
    <w:rsid w:val="00741C7B"/>
    <w:rsid w:val="00746B60"/>
    <w:rsid w:val="00746DCC"/>
    <w:rsid w:val="007512E9"/>
    <w:rsid w:val="00754B4B"/>
    <w:rsid w:val="00760888"/>
    <w:rsid w:val="0076100C"/>
    <w:rsid w:val="007624A9"/>
    <w:rsid w:val="00762A86"/>
    <w:rsid w:val="00773025"/>
    <w:rsid w:val="00773CEF"/>
    <w:rsid w:val="007833CE"/>
    <w:rsid w:val="007837A1"/>
    <w:rsid w:val="00786F81"/>
    <w:rsid w:val="00787491"/>
    <w:rsid w:val="007909FE"/>
    <w:rsid w:val="00791B3D"/>
    <w:rsid w:val="00795A67"/>
    <w:rsid w:val="007A00B5"/>
    <w:rsid w:val="007A49C2"/>
    <w:rsid w:val="007A4A7B"/>
    <w:rsid w:val="007A4FA0"/>
    <w:rsid w:val="007A75BE"/>
    <w:rsid w:val="007B02C9"/>
    <w:rsid w:val="007B2F8C"/>
    <w:rsid w:val="007B6166"/>
    <w:rsid w:val="007B7798"/>
    <w:rsid w:val="007B7F99"/>
    <w:rsid w:val="007C1BC3"/>
    <w:rsid w:val="007C1E5A"/>
    <w:rsid w:val="007C3F5A"/>
    <w:rsid w:val="007C416D"/>
    <w:rsid w:val="007C785F"/>
    <w:rsid w:val="007D2C78"/>
    <w:rsid w:val="007D4835"/>
    <w:rsid w:val="007D620D"/>
    <w:rsid w:val="007D7209"/>
    <w:rsid w:val="007E40DB"/>
    <w:rsid w:val="007E70D5"/>
    <w:rsid w:val="007F29A2"/>
    <w:rsid w:val="007F5689"/>
    <w:rsid w:val="00802176"/>
    <w:rsid w:val="00802776"/>
    <w:rsid w:val="00805A38"/>
    <w:rsid w:val="00807D0C"/>
    <w:rsid w:val="00810022"/>
    <w:rsid w:val="00814506"/>
    <w:rsid w:val="00815561"/>
    <w:rsid w:val="00821A45"/>
    <w:rsid w:val="008262CE"/>
    <w:rsid w:val="0082758A"/>
    <w:rsid w:val="00827C81"/>
    <w:rsid w:val="008306F1"/>
    <w:rsid w:val="008352BE"/>
    <w:rsid w:val="00836D70"/>
    <w:rsid w:val="00842263"/>
    <w:rsid w:val="008501D7"/>
    <w:rsid w:val="00850E20"/>
    <w:rsid w:val="0085268F"/>
    <w:rsid w:val="00856FB9"/>
    <w:rsid w:val="00857ADE"/>
    <w:rsid w:val="00861CAD"/>
    <w:rsid w:val="00871619"/>
    <w:rsid w:val="00881AAE"/>
    <w:rsid w:val="00882BDE"/>
    <w:rsid w:val="00883248"/>
    <w:rsid w:val="008850A0"/>
    <w:rsid w:val="00886BAC"/>
    <w:rsid w:val="00892D2C"/>
    <w:rsid w:val="0089684D"/>
    <w:rsid w:val="008A19CD"/>
    <w:rsid w:val="008A436C"/>
    <w:rsid w:val="008B01AB"/>
    <w:rsid w:val="008B1543"/>
    <w:rsid w:val="008B3A6D"/>
    <w:rsid w:val="008C1023"/>
    <w:rsid w:val="008C1494"/>
    <w:rsid w:val="008C1BD2"/>
    <w:rsid w:val="008C5781"/>
    <w:rsid w:val="008C74F2"/>
    <w:rsid w:val="008C7659"/>
    <w:rsid w:val="008D2B40"/>
    <w:rsid w:val="008D2E51"/>
    <w:rsid w:val="008D5871"/>
    <w:rsid w:val="008E0977"/>
    <w:rsid w:val="008E32B0"/>
    <w:rsid w:val="008E4E82"/>
    <w:rsid w:val="008E4F0B"/>
    <w:rsid w:val="008F22C5"/>
    <w:rsid w:val="008F29D5"/>
    <w:rsid w:val="008F67DB"/>
    <w:rsid w:val="00900842"/>
    <w:rsid w:val="009035F3"/>
    <w:rsid w:val="0090525E"/>
    <w:rsid w:val="00910E93"/>
    <w:rsid w:val="00912130"/>
    <w:rsid w:val="0091635B"/>
    <w:rsid w:val="0092057E"/>
    <w:rsid w:val="00921401"/>
    <w:rsid w:val="009254FA"/>
    <w:rsid w:val="00937B68"/>
    <w:rsid w:val="00937CB5"/>
    <w:rsid w:val="00945CE5"/>
    <w:rsid w:val="0094605A"/>
    <w:rsid w:val="00946715"/>
    <w:rsid w:val="009472FB"/>
    <w:rsid w:val="00960A47"/>
    <w:rsid w:val="00962275"/>
    <w:rsid w:val="0096572F"/>
    <w:rsid w:val="009659D9"/>
    <w:rsid w:val="00967174"/>
    <w:rsid w:val="0097092F"/>
    <w:rsid w:val="00971274"/>
    <w:rsid w:val="0097688C"/>
    <w:rsid w:val="0098117B"/>
    <w:rsid w:val="009828AA"/>
    <w:rsid w:val="00984629"/>
    <w:rsid w:val="009850BD"/>
    <w:rsid w:val="0098573D"/>
    <w:rsid w:val="00990097"/>
    <w:rsid w:val="00993EE6"/>
    <w:rsid w:val="009941C5"/>
    <w:rsid w:val="009957B3"/>
    <w:rsid w:val="00995C92"/>
    <w:rsid w:val="009979B1"/>
    <w:rsid w:val="009A0A0F"/>
    <w:rsid w:val="009A3798"/>
    <w:rsid w:val="009A56CC"/>
    <w:rsid w:val="009B785A"/>
    <w:rsid w:val="009C25F7"/>
    <w:rsid w:val="009C6021"/>
    <w:rsid w:val="009C6966"/>
    <w:rsid w:val="009D40F6"/>
    <w:rsid w:val="009D422F"/>
    <w:rsid w:val="009E0CB4"/>
    <w:rsid w:val="009E1749"/>
    <w:rsid w:val="009E3E9C"/>
    <w:rsid w:val="009E3F6F"/>
    <w:rsid w:val="009F799F"/>
    <w:rsid w:val="00A01CAE"/>
    <w:rsid w:val="00A02646"/>
    <w:rsid w:val="00A02D5E"/>
    <w:rsid w:val="00A063B6"/>
    <w:rsid w:val="00A113E8"/>
    <w:rsid w:val="00A201BD"/>
    <w:rsid w:val="00A21101"/>
    <w:rsid w:val="00A21C38"/>
    <w:rsid w:val="00A21F92"/>
    <w:rsid w:val="00A22704"/>
    <w:rsid w:val="00A249FE"/>
    <w:rsid w:val="00A25D0B"/>
    <w:rsid w:val="00A270C0"/>
    <w:rsid w:val="00A305EE"/>
    <w:rsid w:val="00A3158C"/>
    <w:rsid w:val="00A36FCE"/>
    <w:rsid w:val="00A37272"/>
    <w:rsid w:val="00A413C0"/>
    <w:rsid w:val="00A476EF"/>
    <w:rsid w:val="00A513CB"/>
    <w:rsid w:val="00A54792"/>
    <w:rsid w:val="00A553C1"/>
    <w:rsid w:val="00A61300"/>
    <w:rsid w:val="00A67B44"/>
    <w:rsid w:val="00A72C08"/>
    <w:rsid w:val="00A760AB"/>
    <w:rsid w:val="00A77395"/>
    <w:rsid w:val="00A80C8F"/>
    <w:rsid w:val="00A81230"/>
    <w:rsid w:val="00A8220A"/>
    <w:rsid w:val="00A82DA8"/>
    <w:rsid w:val="00A862D7"/>
    <w:rsid w:val="00A90177"/>
    <w:rsid w:val="00A914FB"/>
    <w:rsid w:val="00A9322A"/>
    <w:rsid w:val="00A952E2"/>
    <w:rsid w:val="00AA2492"/>
    <w:rsid w:val="00AA3D1C"/>
    <w:rsid w:val="00AB01E9"/>
    <w:rsid w:val="00AB4A67"/>
    <w:rsid w:val="00AB544F"/>
    <w:rsid w:val="00AB615B"/>
    <w:rsid w:val="00AB681E"/>
    <w:rsid w:val="00AC0C75"/>
    <w:rsid w:val="00AC225A"/>
    <w:rsid w:val="00AC741F"/>
    <w:rsid w:val="00AD2425"/>
    <w:rsid w:val="00AD27CC"/>
    <w:rsid w:val="00AD289C"/>
    <w:rsid w:val="00AD5D19"/>
    <w:rsid w:val="00AE2AD6"/>
    <w:rsid w:val="00AE2D1B"/>
    <w:rsid w:val="00AE4558"/>
    <w:rsid w:val="00AE6E5D"/>
    <w:rsid w:val="00AE7C1E"/>
    <w:rsid w:val="00AF3FC8"/>
    <w:rsid w:val="00AF4736"/>
    <w:rsid w:val="00AF6209"/>
    <w:rsid w:val="00AF71EB"/>
    <w:rsid w:val="00B012E8"/>
    <w:rsid w:val="00B01B5F"/>
    <w:rsid w:val="00B02870"/>
    <w:rsid w:val="00B05C21"/>
    <w:rsid w:val="00B06B86"/>
    <w:rsid w:val="00B1027B"/>
    <w:rsid w:val="00B157EB"/>
    <w:rsid w:val="00B15A81"/>
    <w:rsid w:val="00B23893"/>
    <w:rsid w:val="00B23F22"/>
    <w:rsid w:val="00B272C8"/>
    <w:rsid w:val="00B27AF2"/>
    <w:rsid w:val="00B342CA"/>
    <w:rsid w:val="00B34C79"/>
    <w:rsid w:val="00B36E68"/>
    <w:rsid w:val="00B40555"/>
    <w:rsid w:val="00B407CF"/>
    <w:rsid w:val="00B40EF1"/>
    <w:rsid w:val="00B438A1"/>
    <w:rsid w:val="00B449AC"/>
    <w:rsid w:val="00B471C0"/>
    <w:rsid w:val="00B5017C"/>
    <w:rsid w:val="00B554E5"/>
    <w:rsid w:val="00B6253D"/>
    <w:rsid w:val="00B6378B"/>
    <w:rsid w:val="00B66094"/>
    <w:rsid w:val="00B66DA7"/>
    <w:rsid w:val="00B72645"/>
    <w:rsid w:val="00B72B87"/>
    <w:rsid w:val="00B74D98"/>
    <w:rsid w:val="00B76C1C"/>
    <w:rsid w:val="00B76FF5"/>
    <w:rsid w:val="00B77C38"/>
    <w:rsid w:val="00B80370"/>
    <w:rsid w:val="00B83052"/>
    <w:rsid w:val="00B850DE"/>
    <w:rsid w:val="00B8553A"/>
    <w:rsid w:val="00B86420"/>
    <w:rsid w:val="00B878C9"/>
    <w:rsid w:val="00B91724"/>
    <w:rsid w:val="00B930DC"/>
    <w:rsid w:val="00B93E31"/>
    <w:rsid w:val="00B95258"/>
    <w:rsid w:val="00B955B3"/>
    <w:rsid w:val="00BA2FB6"/>
    <w:rsid w:val="00BA7060"/>
    <w:rsid w:val="00BA7297"/>
    <w:rsid w:val="00BA7A92"/>
    <w:rsid w:val="00BB054B"/>
    <w:rsid w:val="00BB1705"/>
    <w:rsid w:val="00BB19E6"/>
    <w:rsid w:val="00BB2B7E"/>
    <w:rsid w:val="00BB4DA4"/>
    <w:rsid w:val="00BB56DF"/>
    <w:rsid w:val="00BB5E25"/>
    <w:rsid w:val="00BC0E9A"/>
    <w:rsid w:val="00BC2E7E"/>
    <w:rsid w:val="00BC3E9C"/>
    <w:rsid w:val="00BC7FA0"/>
    <w:rsid w:val="00BD379D"/>
    <w:rsid w:val="00BD51FB"/>
    <w:rsid w:val="00BD639C"/>
    <w:rsid w:val="00BD7D08"/>
    <w:rsid w:val="00BE0CCE"/>
    <w:rsid w:val="00BE2583"/>
    <w:rsid w:val="00BE2A60"/>
    <w:rsid w:val="00BE4128"/>
    <w:rsid w:val="00BE7586"/>
    <w:rsid w:val="00BF2B49"/>
    <w:rsid w:val="00BF3842"/>
    <w:rsid w:val="00BF4117"/>
    <w:rsid w:val="00BF53F1"/>
    <w:rsid w:val="00BF5496"/>
    <w:rsid w:val="00C06B10"/>
    <w:rsid w:val="00C071D9"/>
    <w:rsid w:val="00C10CFE"/>
    <w:rsid w:val="00C11171"/>
    <w:rsid w:val="00C132E2"/>
    <w:rsid w:val="00C16881"/>
    <w:rsid w:val="00C16D98"/>
    <w:rsid w:val="00C26251"/>
    <w:rsid w:val="00C270B0"/>
    <w:rsid w:val="00C2747A"/>
    <w:rsid w:val="00C27A36"/>
    <w:rsid w:val="00C348B6"/>
    <w:rsid w:val="00C353C6"/>
    <w:rsid w:val="00C41A4E"/>
    <w:rsid w:val="00C4292A"/>
    <w:rsid w:val="00C430A3"/>
    <w:rsid w:val="00C43D0D"/>
    <w:rsid w:val="00C45948"/>
    <w:rsid w:val="00C524FC"/>
    <w:rsid w:val="00C53944"/>
    <w:rsid w:val="00C62127"/>
    <w:rsid w:val="00C64664"/>
    <w:rsid w:val="00C65E16"/>
    <w:rsid w:val="00C70D9C"/>
    <w:rsid w:val="00C77F58"/>
    <w:rsid w:val="00C8132D"/>
    <w:rsid w:val="00C81428"/>
    <w:rsid w:val="00C85E15"/>
    <w:rsid w:val="00C85E48"/>
    <w:rsid w:val="00C86D36"/>
    <w:rsid w:val="00C91DF7"/>
    <w:rsid w:val="00CA0F84"/>
    <w:rsid w:val="00CA5C25"/>
    <w:rsid w:val="00CB1FA0"/>
    <w:rsid w:val="00CB2CED"/>
    <w:rsid w:val="00CB4279"/>
    <w:rsid w:val="00CB670D"/>
    <w:rsid w:val="00CC0ABD"/>
    <w:rsid w:val="00CC26AD"/>
    <w:rsid w:val="00CC3953"/>
    <w:rsid w:val="00CD20F1"/>
    <w:rsid w:val="00CD3B09"/>
    <w:rsid w:val="00CD6283"/>
    <w:rsid w:val="00CE775C"/>
    <w:rsid w:val="00CF10D1"/>
    <w:rsid w:val="00CF386C"/>
    <w:rsid w:val="00D0029B"/>
    <w:rsid w:val="00D052BF"/>
    <w:rsid w:val="00D13111"/>
    <w:rsid w:val="00D15148"/>
    <w:rsid w:val="00D15A4C"/>
    <w:rsid w:val="00D17317"/>
    <w:rsid w:val="00D17DF7"/>
    <w:rsid w:val="00D20058"/>
    <w:rsid w:val="00D20A80"/>
    <w:rsid w:val="00D233E3"/>
    <w:rsid w:val="00D25F7D"/>
    <w:rsid w:val="00D31A34"/>
    <w:rsid w:val="00D31CD5"/>
    <w:rsid w:val="00D33683"/>
    <w:rsid w:val="00D33F9F"/>
    <w:rsid w:val="00D34173"/>
    <w:rsid w:val="00D35E20"/>
    <w:rsid w:val="00D465AF"/>
    <w:rsid w:val="00D474C1"/>
    <w:rsid w:val="00D55D14"/>
    <w:rsid w:val="00D57379"/>
    <w:rsid w:val="00D601B8"/>
    <w:rsid w:val="00D61ECD"/>
    <w:rsid w:val="00D623FE"/>
    <w:rsid w:val="00D624A7"/>
    <w:rsid w:val="00D63994"/>
    <w:rsid w:val="00D66ABD"/>
    <w:rsid w:val="00D70CF0"/>
    <w:rsid w:val="00D7644D"/>
    <w:rsid w:val="00D84825"/>
    <w:rsid w:val="00D8718A"/>
    <w:rsid w:val="00D87413"/>
    <w:rsid w:val="00D87957"/>
    <w:rsid w:val="00D95AAD"/>
    <w:rsid w:val="00D966B6"/>
    <w:rsid w:val="00D978A0"/>
    <w:rsid w:val="00DA17DD"/>
    <w:rsid w:val="00DA2601"/>
    <w:rsid w:val="00DB2489"/>
    <w:rsid w:val="00DC14C2"/>
    <w:rsid w:val="00DD2FF7"/>
    <w:rsid w:val="00DD3DF0"/>
    <w:rsid w:val="00DE0DB6"/>
    <w:rsid w:val="00DE25BB"/>
    <w:rsid w:val="00DE77CF"/>
    <w:rsid w:val="00DF3511"/>
    <w:rsid w:val="00DF6B2D"/>
    <w:rsid w:val="00E00408"/>
    <w:rsid w:val="00E021DD"/>
    <w:rsid w:val="00E1141A"/>
    <w:rsid w:val="00E16727"/>
    <w:rsid w:val="00E16B1A"/>
    <w:rsid w:val="00E24A63"/>
    <w:rsid w:val="00E30050"/>
    <w:rsid w:val="00E300F8"/>
    <w:rsid w:val="00E32722"/>
    <w:rsid w:val="00E33681"/>
    <w:rsid w:val="00E4055A"/>
    <w:rsid w:val="00E41EAA"/>
    <w:rsid w:val="00E46D44"/>
    <w:rsid w:val="00E51691"/>
    <w:rsid w:val="00E60789"/>
    <w:rsid w:val="00E61F2A"/>
    <w:rsid w:val="00E7173D"/>
    <w:rsid w:val="00E81A9A"/>
    <w:rsid w:val="00E82D50"/>
    <w:rsid w:val="00E84C1E"/>
    <w:rsid w:val="00E872E3"/>
    <w:rsid w:val="00E90574"/>
    <w:rsid w:val="00E9596B"/>
    <w:rsid w:val="00E9734B"/>
    <w:rsid w:val="00EA30AB"/>
    <w:rsid w:val="00EA76FF"/>
    <w:rsid w:val="00EB54EF"/>
    <w:rsid w:val="00EB5578"/>
    <w:rsid w:val="00EC101D"/>
    <w:rsid w:val="00EC131A"/>
    <w:rsid w:val="00EC47B4"/>
    <w:rsid w:val="00ED25CB"/>
    <w:rsid w:val="00EE103E"/>
    <w:rsid w:val="00EE729F"/>
    <w:rsid w:val="00EF22F0"/>
    <w:rsid w:val="00EF6E7D"/>
    <w:rsid w:val="00EF7464"/>
    <w:rsid w:val="00F04884"/>
    <w:rsid w:val="00F14FD6"/>
    <w:rsid w:val="00F1532E"/>
    <w:rsid w:val="00F15D3F"/>
    <w:rsid w:val="00F1769D"/>
    <w:rsid w:val="00F23C95"/>
    <w:rsid w:val="00F24B9E"/>
    <w:rsid w:val="00F24CCE"/>
    <w:rsid w:val="00F315D3"/>
    <w:rsid w:val="00F33CFE"/>
    <w:rsid w:val="00F4756E"/>
    <w:rsid w:val="00F55A01"/>
    <w:rsid w:val="00F66019"/>
    <w:rsid w:val="00F67A40"/>
    <w:rsid w:val="00F75C6F"/>
    <w:rsid w:val="00F80F06"/>
    <w:rsid w:val="00F84828"/>
    <w:rsid w:val="00F84E8B"/>
    <w:rsid w:val="00F92490"/>
    <w:rsid w:val="00F936B5"/>
    <w:rsid w:val="00F93C1C"/>
    <w:rsid w:val="00F94E41"/>
    <w:rsid w:val="00F95BFD"/>
    <w:rsid w:val="00F96B4A"/>
    <w:rsid w:val="00FA2139"/>
    <w:rsid w:val="00FA2E0D"/>
    <w:rsid w:val="00FA3DB0"/>
    <w:rsid w:val="00FA50E1"/>
    <w:rsid w:val="00FA6AEA"/>
    <w:rsid w:val="00FA7D66"/>
    <w:rsid w:val="00FB0004"/>
    <w:rsid w:val="00FC5729"/>
    <w:rsid w:val="00FC616B"/>
    <w:rsid w:val="00FD0505"/>
    <w:rsid w:val="00FD5188"/>
    <w:rsid w:val="00FE1EA0"/>
    <w:rsid w:val="00FE27C7"/>
    <w:rsid w:val="00FE4B39"/>
    <w:rsid w:val="00FE77C5"/>
    <w:rsid w:val="00FF0708"/>
    <w:rsid w:val="00FF5578"/>
    <w:rsid w:val="00FF684D"/>
    <w:rsid w:val="00FF7A4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date"/>
  <w:shapeDefaults>
    <o:shapedefaults v:ext="edit" spidmax="3074"/>
    <o:shapelayout v:ext="edit">
      <o:idmap v:ext="edit" data="1"/>
      <o:rules v:ext="edit">
        <o:r id="V:Rule1" type="connector" idref="#_x0000_s108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fr-FR" w:eastAsia="fr-FR"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F1532E"/>
    <w:pPr>
      <w:spacing w:line="276" w:lineRule="auto"/>
    </w:pPr>
    <w:rPr>
      <w:lang w:eastAsia="en-US"/>
    </w:rPr>
  </w:style>
  <w:style w:type="paragraph" w:styleId="Titre1">
    <w:name w:val="heading 1"/>
    <w:basedOn w:val="Normal"/>
    <w:next w:val="Normal"/>
    <w:link w:val="Titre1Car"/>
    <w:autoRedefine/>
    <w:uiPriority w:val="99"/>
    <w:qFormat/>
    <w:rsid w:val="003C74BB"/>
    <w:pPr>
      <w:keepNext/>
      <w:keepLines/>
      <w:pBdr>
        <w:bottom w:val="single" w:sz="24" w:space="1" w:color="FFC000"/>
      </w:pBdr>
      <w:spacing w:before="480" w:line="240" w:lineRule="auto"/>
      <w:ind w:left="432" w:hanging="432"/>
      <w:outlineLvl w:val="0"/>
    </w:pPr>
    <w:rPr>
      <w:rFonts w:eastAsia="Times New Roman" w:cs="Times New Roman"/>
      <w:b/>
      <w:bCs/>
      <w:caps/>
      <w:color w:val="404040"/>
      <w:sz w:val="32"/>
      <w:szCs w:val="28"/>
    </w:rPr>
  </w:style>
  <w:style w:type="paragraph" w:styleId="Titre2">
    <w:name w:val="heading 2"/>
    <w:basedOn w:val="Normal"/>
    <w:next w:val="Normal"/>
    <w:link w:val="Titre2Car"/>
    <w:uiPriority w:val="99"/>
    <w:qFormat/>
    <w:rsid w:val="00B91724"/>
    <w:pPr>
      <w:keepNext/>
      <w:keepLines/>
      <w:shd w:val="clear" w:color="auto" w:fill="D9D9D9"/>
      <w:spacing w:before="200"/>
      <w:ind w:left="576" w:hanging="576"/>
      <w:outlineLvl w:val="1"/>
    </w:pPr>
    <w:rPr>
      <w:rFonts w:eastAsia="Times New Roman" w:cs="Times New Roman"/>
      <w:b/>
      <w:bCs/>
      <w:color w:val="000000"/>
      <w:sz w:val="26"/>
      <w:szCs w:val="26"/>
    </w:rPr>
  </w:style>
  <w:style w:type="paragraph" w:styleId="Titre3">
    <w:name w:val="heading 3"/>
    <w:basedOn w:val="Normal"/>
    <w:next w:val="Normal"/>
    <w:link w:val="Titre3Car"/>
    <w:uiPriority w:val="99"/>
    <w:qFormat/>
    <w:rsid w:val="00F93C1C"/>
    <w:pPr>
      <w:keepNext/>
      <w:keepLines/>
      <w:shd w:val="clear" w:color="auto" w:fill="F2F2F2"/>
      <w:spacing w:before="200"/>
      <w:ind w:left="720" w:hanging="720"/>
      <w:outlineLvl w:val="2"/>
    </w:pPr>
    <w:rPr>
      <w:rFonts w:eastAsia="Times New Roman" w:cs="Times New Roman"/>
      <w:b/>
      <w:bCs/>
      <w:sz w:val="24"/>
      <w:szCs w:val="24"/>
    </w:rPr>
  </w:style>
  <w:style w:type="paragraph" w:styleId="Titre4">
    <w:name w:val="heading 4"/>
    <w:basedOn w:val="Normal"/>
    <w:next w:val="Normal"/>
    <w:link w:val="Titre4Car"/>
    <w:autoRedefine/>
    <w:uiPriority w:val="99"/>
    <w:qFormat/>
    <w:rsid w:val="00F93C1C"/>
    <w:pPr>
      <w:keepNext/>
      <w:keepLines/>
      <w:shd w:val="clear" w:color="auto" w:fill="F2F2F2"/>
      <w:spacing w:before="200"/>
      <w:ind w:left="864" w:hanging="864"/>
      <w:outlineLvl w:val="3"/>
    </w:pPr>
    <w:rPr>
      <w:rFonts w:eastAsia="Times New Roman" w:cs="Times New Roman"/>
      <w:b/>
      <w:bCs/>
      <w:i/>
      <w:iCs/>
      <w:color w:val="404040"/>
      <w:sz w:val="20"/>
      <w:u w:val="single"/>
    </w:rPr>
  </w:style>
  <w:style w:type="paragraph" w:styleId="Titre5">
    <w:name w:val="heading 5"/>
    <w:basedOn w:val="Normal"/>
    <w:next w:val="Normal"/>
    <w:link w:val="Titre5Car"/>
    <w:uiPriority w:val="99"/>
    <w:qFormat/>
    <w:rsid w:val="00BA7060"/>
    <w:pPr>
      <w:keepNext/>
      <w:keepLines/>
      <w:spacing w:before="200"/>
      <w:ind w:left="1008" w:hanging="1008"/>
      <w:outlineLvl w:val="4"/>
    </w:pPr>
    <w:rPr>
      <w:rFonts w:ascii="Cambria" w:eastAsia="Times New Roman" w:hAnsi="Cambria" w:cs="Times New Roman"/>
      <w:color w:val="243F60"/>
    </w:rPr>
  </w:style>
  <w:style w:type="paragraph" w:styleId="Titre6">
    <w:name w:val="heading 6"/>
    <w:basedOn w:val="Normal"/>
    <w:next w:val="Normal"/>
    <w:link w:val="Titre6Car"/>
    <w:uiPriority w:val="99"/>
    <w:qFormat/>
    <w:rsid w:val="00BA7060"/>
    <w:pPr>
      <w:keepNext/>
      <w:keepLines/>
      <w:spacing w:before="200"/>
      <w:ind w:left="1152" w:hanging="1152"/>
      <w:outlineLvl w:val="5"/>
    </w:pPr>
    <w:rPr>
      <w:rFonts w:ascii="Cambria" w:eastAsia="Times New Roman" w:hAnsi="Cambria" w:cs="Times New Roman"/>
      <w:i/>
      <w:iCs/>
      <w:color w:val="243F60"/>
    </w:rPr>
  </w:style>
  <w:style w:type="paragraph" w:styleId="Titre7">
    <w:name w:val="heading 7"/>
    <w:basedOn w:val="Normal"/>
    <w:next w:val="Normal"/>
    <w:link w:val="Titre7Car"/>
    <w:uiPriority w:val="99"/>
    <w:qFormat/>
    <w:rsid w:val="00BA7060"/>
    <w:pPr>
      <w:keepNext/>
      <w:keepLines/>
      <w:spacing w:before="200"/>
      <w:ind w:left="1296" w:hanging="1296"/>
      <w:outlineLvl w:val="6"/>
    </w:pPr>
    <w:rPr>
      <w:rFonts w:ascii="Cambria" w:eastAsia="Times New Roman" w:hAnsi="Cambria" w:cs="Times New Roman"/>
      <w:i/>
      <w:iCs/>
      <w:color w:val="404040"/>
    </w:rPr>
  </w:style>
  <w:style w:type="paragraph" w:styleId="Titre8">
    <w:name w:val="heading 8"/>
    <w:basedOn w:val="Normal"/>
    <w:next w:val="Normal"/>
    <w:link w:val="Titre8Car"/>
    <w:uiPriority w:val="99"/>
    <w:qFormat/>
    <w:rsid w:val="00BA7060"/>
    <w:pPr>
      <w:keepNext/>
      <w:keepLines/>
      <w:spacing w:before="200"/>
      <w:ind w:left="1440" w:hanging="1440"/>
      <w:outlineLvl w:val="7"/>
    </w:pPr>
    <w:rPr>
      <w:rFonts w:ascii="Cambria" w:eastAsia="Times New Roman" w:hAnsi="Cambria" w:cs="Times New Roman"/>
      <w:color w:val="404040"/>
      <w:sz w:val="20"/>
      <w:szCs w:val="20"/>
    </w:rPr>
  </w:style>
  <w:style w:type="paragraph" w:styleId="Titre9">
    <w:name w:val="heading 9"/>
    <w:basedOn w:val="Normal"/>
    <w:next w:val="Normal"/>
    <w:link w:val="Titre9Car"/>
    <w:uiPriority w:val="99"/>
    <w:qFormat/>
    <w:rsid w:val="00BA7060"/>
    <w:pPr>
      <w:keepNext/>
      <w:keepLines/>
      <w:spacing w:before="200"/>
      <w:ind w:left="1584" w:hanging="1584"/>
      <w:outlineLvl w:val="8"/>
    </w:pPr>
    <w:rPr>
      <w:rFonts w:ascii="Cambria" w:eastAsia="Times New Roman" w:hAnsi="Cambria" w:cs="Times New Roman"/>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C74BB"/>
    <w:rPr>
      <w:rFonts w:eastAsia="Times New Roman" w:cs="Times New Roman"/>
      <w:b/>
      <w:bCs/>
      <w:caps/>
      <w:color w:val="404040"/>
      <w:sz w:val="28"/>
      <w:szCs w:val="28"/>
      <w:lang w:eastAsia="en-US"/>
    </w:rPr>
  </w:style>
  <w:style w:type="character" w:customStyle="1" w:styleId="Titre2Car">
    <w:name w:val="Titre 2 Car"/>
    <w:basedOn w:val="Policepardfaut"/>
    <w:link w:val="Titre2"/>
    <w:uiPriority w:val="99"/>
    <w:locked/>
    <w:rsid w:val="00B91724"/>
    <w:rPr>
      <w:rFonts w:eastAsia="Times New Roman" w:cs="Times New Roman"/>
      <w:b/>
      <w:bCs/>
      <w:color w:val="000000"/>
      <w:sz w:val="26"/>
      <w:szCs w:val="26"/>
      <w:shd w:val="clear" w:color="auto" w:fill="D9D9D9"/>
      <w:lang w:eastAsia="en-US"/>
    </w:rPr>
  </w:style>
  <w:style w:type="character" w:customStyle="1" w:styleId="Titre3Car">
    <w:name w:val="Titre 3 Car"/>
    <w:basedOn w:val="Policepardfaut"/>
    <w:link w:val="Titre3"/>
    <w:uiPriority w:val="99"/>
    <w:locked/>
    <w:rsid w:val="00F93C1C"/>
    <w:rPr>
      <w:rFonts w:eastAsia="Times New Roman" w:cs="Times New Roman"/>
      <w:b/>
      <w:bCs/>
      <w:sz w:val="24"/>
      <w:szCs w:val="24"/>
      <w:shd w:val="clear" w:color="auto" w:fill="F2F2F2"/>
      <w:lang w:eastAsia="en-US"/>
    </w:rPr>
  </w:style>
  <w:style w:type="character" w:customStyle="1" w:styleId="Titre4Car">
    <w:name w:val="Titre 4 Car"/>
    <w:basedOn w:val="Policepardfaut"/>
    <w:link w:val="Titre4"/>
    <w:uiPriority w:val="99"/>
    <w:locked/>
    <w:rsid w:val="00F93C1C"/>
    <w:rPr>
      <w:rFonts w:eastAsia="Times New Roman" w:cs="Times New Roman"/>
      <w:b/>
      <w:bCs/>
      <w:i/>
      <w:iCs/>
      <w:color w:val="404040"/>
      <w:sz w:val="20"/>
      <w:u w:val="single"/>
      <w:shd w:val="clear" w:color="auto" w:fill="F2F2F2"/>
      <w:lang w:eastAsia="en-US"/>
    </w:rPr>
  </w:style>
  <w:style w:type="character" w:customStyle="1" w:styleId="Titre5Car">
    <w:name w:val="Titre 5 Car"/>
    <w:basedOn w:val="Policepardfaut"/>
    <w:link w:val="Titre5"/>
    <w:uiPriority w:val="99"/>
    <w:locked/>
    <w:rsid w:val="00BA7060"/>
    <w:rPr>
      <w:rFonts w:ascii="Cambria" w:hAnsi="Cambria" w:cs="Times New Roman"/>
      <w:color w:val="243F60"/>
      <w:lang w:eastAsia="en-US"/>
    </w:rPr>
  </w:style>
  <w:style w:type="character" w:customStyle="1" w:styleId="Titre6Car">
    <w:name w:val="Titre 6 Car"/>
    <w:basedOn w:val="Policepardfaut"/>
    <w:link w:val="Titre6"/>
    <w:uiPriority w:val="99"/>
    <w:locked/>
    <w:rsid w:val="00BA7060"/>
    <w:rPr>
      <w:rFonts w:ascii="Cambria" w:hAnsi="Cambria" w:cs="Times New Roman"/>
      <w:i/>
      <w:iCs/>
      <w:color w:val="243F60"/>
      <w:lang w:eastAsia="en-US"/>
    </w:rPr>
  </w:style>
  <w:style w:type="character" w:customStyle="1" w:styleId="Titre7Car">
    <w:name w:val="Titre 7 Car"/>
    <w:basedOn w:val="Policepardfaut"/>
    <w:link w:val="Titre7"/>
    <w:uiPriority w:val="99"/>
    <w:locked/>
    <w:rsid w:val="00BA7060"/>
    <w:rPr>
      <w:rFonts w:ascii="Cambria" w:hAnsi="Cambria" w:cs="Times New Roman"/>
      <w:i/>
      <w:iCs/>
      <w:color w:val="404040"/>
      <w:lang w:eastAsia="en-US"/>
    </w:rPr>
  </w:style>
  <w:style w:type="character" w:customStyle="1" w:styleId="Titre8Car">
    <w:name w:val="Titre 8 Car"/>
    <w:basedOn w:val="Policepardfaut"/>
    <w:link w:val="Titre8"/>
    <w:uiPriority w:val="99"/>
    <w:locked/>
    <w:rsid w:val="00BA7060"/>
    <w:rPr>
      <w:rFonts w:ascii="Cambria" w:hAnsi="Cambria" w:cs="Times New Roman"/>
      <w:color w:val="404040"/>
      <w:sz w:val="20"/>
      <w:szCs w:val="20"/>
      <w:lang w:eastAsia="en-US"/>
    </w:rPr>
  </w:style>
  <w:style w:type="character" w:customStyle="1" w:styleId="Titre9Car">
    <w:name w:val="Titre 9 Car"/>
    <w:basedOn w:val="Policepardfaut"/>
    <w:link w:val="Titre9"/>
    <w:uiPriority w:val="99"/>
    <w:locked/>
    <w:rsid w:val="00BA7060"/>
    <w:rPr>
      <w:rFonts w:ascii="Cambria" w:hAnsi="Cambria" w:cs="Times New Roman"/>
      <w:i/>
      <w:iCs/>
      <w:color w:val="404040"/>
      <w:sz w:val="20"/>
      <w:szCs w:val="20"/>
      <w:lang w:eastAsia="en-US"/>
    </w:rPr>
  </w:style>
  <w:style w:type="table" w:styleId="Grilledutableau">
    <w:name w:val="Table Grid"/>
    <w:basedOn w:val="TableauNormal"/>
    <w:uiPriority w:val="99"/>
    <w:rsid w:val="00460E0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edebulles">
    <w:name w:val="Balloon Text"/>
    <w:basedOn w:val="Normal"/>
    <w:link w:val="TextedebullesCar"/>
    <w:uiPriority w:val="99"/>
    <w:semiHidden/>
    <w:rsid w:val="00460E07"/>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460E07"/>
    <w:rPr>
      <w:rFonts w:ascii="Tahoma" w:hAnsi="Tahoma" w:cs="Tahoma"/>
      <w:sz w:val="16"/>
      <w:szCs w:val="16"/>
    </w:rPr>
  </w:style>
  <w:style w:type="paragraph" w:styleId="En-tte">
    <w:name w:val="header"/>
    <w:aliases w:val="En-tête SQ"/>
    <w:basedOn w:val="Normal"/>
    <w:link w:val="En-tteCar"/>
    <w:uiPriority w:val="99"/>
    <w:rsid w:val="00460E07"/>
    <w:pPr>
      <w:tabs>
        <w:tab w:val="center" w:pos="4536"/>
        <w:tab w:val="right" w:pos="9072"/>
      </w:tabs>
      <w:spacing w:line="240" w:lineRule="auto"/>
    </w:pPr>
  </w:style>
  <w:style w:type="character" w:customStyle="1" w:styleId="En-tteCar">
    <w:name w:val="En-tête Car"/>
    <w:aliases w:val="En-tête SQ Car"/>
    <w:basedOn w:val="Policepardfaut"/>
    <w:link w:val="En-tte"/>
    <w:uiPriority w:val="99"/>
    <w:locked/>
    <w:rsid w:val="00460E07"/>
    <w:rPr>
      <w:rFonts w:cs="Times New Roman"/>
    </w:rPr>
  </w:style>
  <w:style w:type="paragraph" w:styleId="Pieddepage">
    <w:name w:val="footer"/>
    <w:basedOn w:val="Normal"/>
    <w:link w:val="PieddepageCar"/>
    <w:uiPriority w:val="99"/>
    <w:rsid w:val="00460E07"/>
    <w:pPr>
      <w:tabs>
        <w:tab w:val="center" w:pos="4536"/>
        <w:tab w:val="right" w:pos="9072"/>
      </w:tabs>
      <w:spacing w:line="240" w:lineRule="auto"/>
    </w:pPr>
  </w:style>
  <w:style w:type="character" w:customStyle="1" w:styleId="PieddepageCar">
    <w:name w:val="Pied de page Car"/>
    <w:basedOn w:val="Policepardfaut"/>
    <w:link w:val="Pieddepage"/>
    <w:uiPriority w:val="99"/>
    <w:locked/>
    <w:rsid w:val="00460E07"/>
    <w:rPr>
      <w:rFonts w:cs="Times New Roman"/>
    </w:rPr>
  </w:style>
  <w:style w:type="paragraph" w:styleId="En-ttedetabledesmatires">
    <w:name w:val="TOC Heading"/>
    <w:basedOn w:val="Titre1"/>
    <w:next w:val="Normal"/>
    <w:uiPriority w:val="99"/>
    <w:qFormat/>
    <w:rsid w:val="00BF2B49"/>
    <w:pPr>
      <w:outlineLvl w:val="9"/>
    </w:pPr>
  </w:style>
  <w:style w:type="paragraph" w:styleId="TM1">
    <w:name w:val="toc 1"/>
    <w:basedOn w:val="Normal"/>
    <w:next w:val="Normal"/>
    <w:autoRedefine/>
    <w:uiPriority w:val="39"/>
    <w:rsid w:val="00BA7060"/>
    <w:pPr>
      <w:tabs>
        <w:tab w:val="left" w:pos="660"/>
        <w:tab w:val="right" w:leader="dot" w:pos="9062"/>
      </w:tabs>
      <w:spacing w:after="100"/>
    </w:pPr>
  </w:style>
  <w:style w:type="paragraph" w:styleId="TM2">
    <w:name w:val="toc 2"/>
    <w:basedOn w:val="Normal"/>
    <w:next w:val="Normal"/>
    <w:autoRedefine/>
    <w:uiPriority w:val="39"/>
    <w:rsid w:val="00BF2B49"/>
    <w:pPr>
      <w:tabs>
        <w:tab w:val="right" w:leader="dot" w:pos="9062"/>
      </w:tabs>
      <w:spacing w:after="100"/>
    </w:pPr>
  </w:style>
  <w:style w:type="paragraph" w:styleId="TM3">
    <w:name w:val="toc 3"/>
    <w:basedOn w:val="Normal"/>
    <w:next w:val="Normal"/>
    <w:autoRedefine/>
    <w:uiPriority w:val="39"/>
    <w:rsid w:val="00BF2B49"/>
    <w:pPr>
      <w:tabs>
        <w:tab w:val="right" w:leader="dot" w:pos="9062"/>
      </w:tabs>
      <w:spacing w:after="100"/>
    </w:pPr>
  </w:style>
  <w:style w:type="paragraph" w:styleId="Sansinterligne">
    <w:name w:val="No Spacing"/>
    <w:uiPriority w:val="99"/>
    <w:qFormat/>
    <w:rsid w:val="00413BA6"/>
    <w:rPr>
      <w:lang w:eastAsia="en-US"/>
    </w:rPr>
  </w:style>
  <w:style w:type="character" w:styleId="Textedelespacerserv">
    <w:name w:val="Placeholder Text"/>
    <w:basedOn w:val="Policepardfaut"/>
    <w:uiPriority w:val="99"/>
    <w:semiHidden/>
    <w:rsid w:val="006B0694"/>
    <w:rPr>
      <w:rFonts w:cs="Times New Roman"/>
      <w:color w:val="808080"/>
    </w:rPr>
  </w:style>
  <w:style w:type="character" w:styleId="Lienhypertexte">
    <w:name w:val="Hyperlink"/>
    <w:basedOn w:val="Policepardfaut"/>
    <w:uiPriority w:val="99"/>
    <w:rsid w:val="00C53944"/>
    <w:rPr>
      <w:rFonts w:cs="Times New Roman"/>
      <w:color w:val="0000FF"/>
      <w:u w:val="single"/>
    </w:rPr>
  </w:style>
  <w:style w:type="paragraph" w:styleId="Listenumros">
    <w:name w:val="List Number"/>
    <w:basedOn w:val="Normal"/>
    <w:uiPriority w:val="99"/>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uiPriority w:val="99"/>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uiPriority w:val="99"/>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uiPriority w:val="99"/>
    <w:rsid w:val="00937CB5"/>
    <w:pPr>
      <w:keepNext/>
      <w:spacing w:before="60" w:after="60" w:line="240" w:lineRule="auto"/>
    </w:pPr>
    <w:rPr>
      <w:rFonts w:eastAsia="Arial Unicode MS" w:cs="Times New Roman"/>
      <w:b/>
      <w:bCs/>
      <w:color w:val="FFFFFF"/>
      <w:sz w:val="20"/>
      <w:szCs w:val="20"/>
      <w:lang w:eastAsia="fr-FR"/>
    </w:rPr>
  </w:style>
  <w:style w:type="paragraph" w:customStyle="1" w:styleId="Style1">
    <w:name w:val="Style1"/>
    <w:basedOn w:val="Titre1"/>
    <w:link w:val="Style1Car"/>
    <w:uiPriority w:val="99"/>
    <w:rsid w:val="00937CB5"/>
  </w:style>
  <w:style w:type="character" w:customStyle="1" w:styleId="Style1Car">
    <w:name w:val="Style1 Car"/>
    <w:basedOn w:val="Titre1Car"/>
    <w:link w:val="Style1"/>
    <w:uiPriority w:val="99"/>
    <w:locked/>
    <w:rsid w:val="00937CB5"/>
  </w:style>
  <w:style w:type="paragraph" w:customStyle="1" w:styleId="Style2">
    <w:name w:val="Style2"/>
    <w:basedOn w:val="Titre2"/>
    <w:link w:val="Style2Car"/>
    <w:uiPriority w:val="99"/>
    <w:rsid w:val="00937CB5"/>
  </w:style>
  <w:style w:type="character" w:customStyle="1" w:styleId="Style2Car">
    <w:name w:val="Style2 Car"/>
    <w:basedOn w:val="Titre2Car"/>
    <w:link w:val="Style2"/>
    <w:uiPriority w:val="99"/>
    <w:locked/>
    <w:rsid w:val="00937CB5"/>
  </w:style>
  <w:style w:type="paragraph" w:customStyle="1" w:styleId="Style3">
    <w:name w:val="Style3"/>
    <w:basedOn w:val="Titre3"/>
    <w:link w:val="Style3Car"/>
    <w:uiPriority w:val="99"/>
    <w:rsid w:val="00937CB5"/>
  </w:style>
  <w:style w:type="character" w:customStyle="1" w:styleId="Style3Car">
    <w:name w:val="Style3 Car"/>
    <w:basedOn w:val="Titre3Car"/>
    <w:link w:val="Style3"/>
    <w:uiPriority w:val="99"/>
    <w:locked/>
    <w:rsid w:val="00937CB5"/>
  </w:style>
  <w:style w:type="paragraph" w:customStyle="1" w:styleId="Style4">
    <w:name w:val="Style4"/>
    <w:basedOn w:val="Titre4"/>
    <w:link w:val="Style4Car"/>
    <w:uiPriority w:val="99"/>
    <w:rsid w:val="00937CB5"/>
  </w:style>
  <w:style w:type="character" w:customStyle="1" w:styleId="Style4Car">
    <w:name w:val="Style4 Car"/>
    <w:basedOn w:val="Titre4Car"/>
    <w:link w:val="Style4"/>
    <w:uiPriority w:val="99"/>
    <w:locked/>
    <w:rsid w:val="00937CB5"/>
  </w:style>
  <w:style w:type="paragraph" w:styleId="Paragraphedeliste">
    <w:name w:val="List Paragraph"/>
    <w:basedOn w:val="Normal"/>
    <w:uiPriority w:val="34"/>
    <w:qFormat/>
    <w:rsid w:val="00937CB5"/>
    <w:pPr>
      <w:ind w:left="720"/>
      <w:contextualSpacing/>
    </w:pPr>
  </w:style>
  <w:style w:type="paragraph" w:styleId="Listepuces">
    <w:name w:val="List Bullet"/>
    <w:basedOn w:val="Normal"/>
    <w:uiPriority w:val="99"/>
    <w:rsid w:val="00E1141A"/>
    <w:pPr>
      <w:tabs>
        <w:tab w:val="num" w:pos="360"/>
      </w:tabs>
      <w:ind w:left="360" w:hanging="360"/>
      <w:contextualSpacing/>
    </w:pPr>
  </w:style>
  <w:style w:type="character" w:styleId="Marquedecommentaire">
    <w:name w:val="annotation reference"/>
    <w:basedOn w:val="Policepardfaut"/>
    <w:uiPriority w:val="99"/>
    <w:semiHidden/>
    <w:locked/>
    <w:rsid w:val="002715A7"/>
    <w:rPr>
      <w:rFonts w:cs="Times New Roman"/>
      <w:sz w:val="16"/>
      <w:szCs w:val="16"/>
    </w:rPr>
  </w:style>
  <w:style w:type="paragraph" w:styleId="Commentaire">
    <w:name w:val="annotation text"/>
    <w:basedOn w:val="Normal"/>
    <w:link w:val="CommentaireCar"/>
    <w:uiPriority w:val="99"/>
    <w:semiHidden/>
    <w:locked/>
    <w:rsid w:val="002715A7"/>
    <w:pPr>
      <w:spacing w:line="240" w:lineRule="auto"/>
    </w:pPr>
    <w:rPr>
      <w:sz w:val="20"/>
      <w:szCs w:val="20"/>
    </w:rPr>
  </w:style>
  <w:style w:type="character" w:customStyle="1" w:styleId="CommentaireCar">
    <w:name w:val="Commentaire Car"/>
    <w:basedOn w:val="Policepardfaut"/>
    <w:link w:val="Commentaire"/>
    <w:uiPriority w:val="99"/>
    <w:semiHidden/>
    <w:locked/>
    <w:rsid w:val="002715A7"/>
    <w:rPr>
      <w:rFonts w:cs="Times New Roman"/>
      <w:sz w:val="20"/>
      <w:szCs w:val="20"/>
      <w:lang w:eastAsia="en-US"/>
    </w:rPr>
  </w:style>
  <w:style w:type="paragraph" w:styleId="Objetducommentaire">
    <w:name w:val="annotation subject"/>
    <w:basedOn w:val="Commentaire"/>
    <w:next w:val="Commentaire"/>
    <w:link w:val="ObjetducommentaireCar"/>
    <w:uiPriority w:val="99"/>
    <w:semiHidden/>
    <w:locked/>
    <w:rsid w:val="002715A7"/>
    <w:rPr>
      <w:b/>
      <w:bCs/>
    </w:rPr>
  </w:style>
  <w:style w:type="character" w:customStyle="1" w:styleId="ObjetducommentaireCar">
    <w:name w:val="Objet du commentaire Car"/>
    <w:basedOn w:val="CommentaireCar"/>
    <w:link w:val="Objetducommentaire"/>
    <w:uiPriority w:val="99"/>
    <w:semiHidden/>
    <w:locked/>
    <w:rsid w:val="002715A7"/>
    <w:rPr>
      <w:b/>
      <w:bCs/>
    </w:rPr>
  </w:style>
  <w:style w:type="paragraph" w:styleId="Lgende">
    <w:name w:val="caption"/>
    <w:basedOn w:val="Normal"/>
    <w:next w:val="Normal"/>
    <w:uiPriority w:val="99"/>
    <w:qFormat/>
    <w:locked/>
    <w:rsid w:val="00B72645"/>
    <w:pPr>
      <w:pBdr>
        <w:top w:val="single" w:sz="4" w:space="1" w:color="auto"/>
        <w:left w:val="single" w:sz="4" w:space="4" w:color="auto"/>
        <w:bottom w:val="single" w:sz="4" w:space="1" w:color="auto"/>
        <w:right w:val="single" w:sz="4" w:space="4" w:color="auto"/>
      </w:pBdr>
      <w:spacing w:line="240" w:lineRule="auto"/>
    </w:pPr>
    <w:rPr>
      <w:rFonts w:ascii="Times New Roman" w:eastAsia="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114866664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emf"/><Relationship Id="rId42" Type="http://schemas.openxmlformats.org/officeDocument/2006/relationships/image" Target="media/image31.emf"/><Relationship Id="rId47" Type="http://schemas.openxmlformats.org/officeDocument/2006/relationships/oleObject" Target="embeddings/Document_Microsoft_Office_Word_97_-_20039.doc"/><Relationship Id="rId63" Type="http://schemas.openxmlformats.org/officeDocument/2006/relationships/oleObject" Target="embeddings/Feuille_Microsoft_Office_Excel_97-200317.xls"/><Relationship Id="rId68"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footer" Target="footer2.xml"/><Relationship Id="rId24" Type="http://schemas.openxmlformats.org/officeDocument/2006/relationships/image" Target="media/image19.emf"/><Relationship Id="rId32" Type="http://schemas.openxmlformats.org/officeDocument/2006/relationships/image" Target="media/image26.emf"/><Relationship Id="rId37" Type="http://schemas.openxmlformats.org/officeDocument/2006/relationships/oleObject" Target="embeddings/Document_Microsoft_Office_Word_97_-_20034.doc"/><Relationship Id="rId40" Type="http://schemas.openxmlformats.org/officeDocument/2006/relationships/image" Target="media/image30.emf"/><Relationship Id="rId45" Type="http://schemas.openxmlformats.org/officeDocument/2006/relationships/oleObject" Target="embeddings/Document_Microsoft_Office_Word_97_-_20038.doc"/><Relationship Id="rId53" Type="http://schemas.openxmlformats.org/officeDocument/2006/relationships/oleObject" Target="embeddings/Document_Microsoft_Office_Word_97_-_200312.doc"/><Relationship Id="rId58" Type="http://schemas.openxmlformats.org/officeDocument/2006/relationships/image" Target="media/image39.emf"/><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Document_Microsoft_Office_Word_97_-_200316.doc"/><Relationship Id="rId19" Type="http://schemas.openxmlformats.org/officeDocument/2006/relationships/image" Target="media/image14.emf"/><Relationship Id="rId14" Type="http://schemas.openxmlformats.org/officeDocument/2006/relationships/comments" Target="comments.xml"/><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emf"/><Relationship Id="rId35" Type="http://schemas.openxmlformats.org/officeDocument/2006/relationships/oleObject" Target="embeddings/Document_Microsoft_Office_Word_97_-_20033.doc"/><Relationship Id="rId43" Type="http://schemas.openxmlformats.org/officeDocument/2006/relationships/oleObject" Target="embeddings/Document_Microsoft_Office_Word_97_-_20037.doc"/><Relationship Id="rId48" Type="http://schemas.openxmlformats.org/officeDocument/2006/relationships/image" Target="media/image34.emf"/><Relationship Id="rId56" Type="http://schemas.openxmlformats.org/officeDocument/2006/relationships/image" Target="media/image38.emf"/><Relationship Id="rId64" Type="http://schemas.openxmlformats.org/officeDocument/2006/relationships/image" Target="media/image42.emf"/><Relationship Id="rId69" Type="http://schemas.openxmlformats.org/officeDocument/2006/relationships/customXml" Target="../customXml/item3.xml"/><Relationship Id="rId8" Type="http://schemas.openxmlformats.org/officeDocument/2006/relationships/header" Target="header1.xml"/><Relationship Id="rId51" Type="http://schemas.openxmlformats.org/officeDocument/2006/relationships/oleObject" Target="embeddings/Document_Microsoft_Office_Word_97_-_200311.doc"/><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oleObject" Target="embeddings/Document_Microsoft_Office_Word_97_-_20032.doc"/><Relationship Id="rId38" Type="http://schemas.openxmlformats.org/officeDocument/2006/relationships/image" Target="media/image29.emf"/><Relationship Id="rId46" Type="http://schemas.openxmlformats.org/officeDocument/2006/relationships/image" Target="media/image33.emf"/><Relationship Id="rId59" Type="http://schemas.openxmlformats.org/officeDocument/2006/relationships/oleObject" Target="embeddings/Document_Microsoft_Office_Word_97_-_200315.doc"/><Relationship Id="rId67" Type="http://schemas.openxmlformats.org/officeDocument/2006/relationships/theme" Target="theme/theme1.xml"/><Relationship Id="rId20" Type="http://schemas.openxmlformats.org/officeDocument/2006/relationships/image" Target="media/image15.emf"/><Relationship Id="rId41" Type="http://schemas.openxmlformats.org/officeDocument/2006/relationships/oleObject" Target="embeddings/Document_Microsoft_Office_Word_97_-_20036.doc"/><Relationship Id="rId54" Type="http://schemas.openxmlformats.org/officeDocument/2006/relationships/image" Target="media/image37.emf"/><Relationship Id="rId62" Type="http://schemas.openxmlformats.org/officeDocument/2006/relationships/image" Target="media/image41.emf"/><Relationship Id="rId7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8.emf"/><Relationship Id="rId28" Type="http://schemas.openxmlformats.org/officeDocument/2006/relationships/image" Target="media/image23.png"/><Relationship Id="rId36" Type="http://schemas.openxmlformats.org/officeDocument/2006/relationships/image" Target="media/image28.emf"/><Relationship Id="rId49" Type="http://schemas.openxmlformats.org/officeDocument/2006/relationships/oleObject" Target="embeddings/Document_Microsoft_Office_Word_97_-_200310.doc"/><Relationship Id="rId57" Type="http://schemas.openxmlformats.org/officeDocument/2006/relationships/oleObject" Target="embeddings/Document_Microsoft_Office_Word_97_-_200314.doc"/><Relationship Id="rId10" Type="http://schemas.openxmlformats.org/officeDocument/2006/relationships/header" Target="header2.xml"/><Relationship Id="rId31" Type="http://schemas.openxmlformats.org/officeDocument/2006/relationships/oleObject" Target="embeddings/Document_Microsoft_Office_Word_97_-_20031.doc"/><Relationship Id="rId44" Type="http://schemas.openxmlformats.org/officeDocument/2006/relationships/image" Target="media/image32.emf"/><Relationship Id="rId52" Type="http://schemas.openxmlformats.org/officeDocument/2006/relationships/image" Target="media/image36.emf"/><Relationship Id="rId60" Type="http://schemas.openxmlformats.org/officeDocument/2006/relationships/image" Target="media/image40.emf"/><Relationship Id="rId65" Type="http://schemas.openxmlformats.org/officeDocument/2006/relationships/oleObject" Target="embeddings/Feuille_Microsoft_Office_Excel_97-200318.xls"/><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9.png"/><Relationship Id="rId18" Type="http://schemas.openxmlformats.org/officeDocument/2006/relationships/image" Target="media/image13.emf"/><Relationship Id="rId39" Type="http://schemas.openxmlformats.org/officeDocument/2006/relationships/oleObject" Target="embeddings/Document_Microsoft_Office_Word_97_-_20035.doc"/><Relationship Id="rId34" Type="http://schemas.openxmlformats.org/officeDocument/2006/relationships/image" Target="media/image27.emf"/><Relationship Id="rId50" Type="http://schemas.openxmlformats.org/officeDocument/2006/relationships/image" Target="media/image35.emf"/><Relationship Id="rId55" Type="http://schemas.openxmlformats.org/officeDocument/2006/relationships/oleObject" Target="embeddings/Document_Microsoft_Office_Word_97_-_200313.doc"/></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01F036-7C2E-441C-AC97-A9073ADAA265}">
  <ds:schemaRefs>
    <ds:schemaRef ds:uri="http://schemas.openxmlformats.org/officeDocument/2006/bibliography"/>
  </ds:schemaRefs>
</ds:datastoreItem>
</file>

<file path=customXml/itemProps2.xml><?xml version="1.0" encoding="utf-8"?>
<ds:datastoreItem xmlns:ds="http://schemas.openxmlformats.org/officeDocument/2006/customXml" ds:itemID="{AE7B8002-6BE1-4AD9-9381-4B9DDDEEBCDE}"/>
</file>

<file path=customXml/itemProps3.xml><?xml version="1.0" encoding="utf-8"?>
<ds:datastoreItem xmlns:ds="http://schemas.openxmlformats.org/officeDocument/2006/customXml" ds:itemID="{07C8D2FA-41A7-43D8-B8AC-C7E211AE5867}"/>
</file>

<file path=customXml/itemProps4.xml><?xml version="1.0" encoding="utf-8"?>
<ds:datastoreItem xmlns:ds="http://schemas.openxmlformats.org/officeDocument/2006/customXml" ds:itemID="{82822EA1-6E28-471B-A9B1-8AA6D1693F7D}"/>
</file>

<file path=docProps/app.xml><?xml version="1.0" encoding="utf-8"?>
<Properties xmlns="http://schemas.openxmlformats.org/officeDocument/2006/extended-properties" xmlns:vt="http://schemas.openxmlformats.org/officeDocument/2006/docPropsVTypes">
  <Template>Normal.dotm</Template>
  <TotalTime>554</TotalTime>
  <Pages>40</Pages>
  <Words>6744</Words>
  <Characters>37092</Characters>
  <Application>Microsoft Office Word</Application>
  <DocSecurity>0</DocSecurity>
  <Lines>309</Lines>
  <Paragraphs>87</Paragraphs>
  <ScaleCrop>false</ScaleCrop>
  <HeadingPairs>
    <vt:vector size="2" baseType="variant">
      <vt:variant>
        <vt:lpstr>Titre</vt:lpstr>
      </vt:variant>
      <vt:variant>
        <vt:i4>1</vt:i4>
      </vt:variant>
    </vt:vector>
  </HeadingPairs>
  <TitlesOfParts>
    <vt:vector size="1" baseType="lpstr">
      <vt:lpstr>SPECIFICATIONS FONCTIONNELLES DETAILLEES REGLEMENT\LIVRAISON (MEGACUSTODY)</vt:lpstr>
    </vt:vector>
  </TitlesOfParts>
  <Company>AttijariwafaBank</Company>
  <LinksUpToDate>false</LinksUpToDate>
  <CharactersWithSpaces>43749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REGLEMENT\LIVRAISON (MEGACUSTODY)</dc:title>
  <dc:subject>P14020 – REFONTE CHAINE TITRES</dc:subject>
  <dc:creator>NOM AUTEUR/MODIFICATEUR</dc:creator>
  <cp:keywords>MOD_014_V2.0</cp:keywords>
  <cp:lastModifiedBy>htanoubi</cp:lastModifiedBy>
  <cp:revision>10</cp:revision>
  <cp:lastPrinted>2015-01-13T13:54:00Z</cp:lastPrinted>
  <dcterms:created xsi:type="dcterms:W3CDTF">2015-01-22T09:24:00Z</dcterms:created>
  <dcterms:modified xsi:type="dcterms:W3CDTF">2015-01-22T19:37:00Z</dcterms:modified>
  <cp:category>V1.2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