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9C2" w:rsidRDefault="007A49C2" w:rsidP="007A49C2">
      <w:pPr>
        <w:ind w:left="2977"/>
      </w:pPr>
    </w:p>
    <w:p w:rsidR="007A49C2" w:rsidRDefault="007A49C2" w:rsidP="007A49C2">
      <w:pPr>
        <w:ind w:left="2977"/>
      </w:pPr>
    </w:p>
    <w:p w:rsidR="005F7C0C" w:rsidRDefault="005F7C0C" w:rsidP="007A49C2">
      <w:pPr>
        <w:ind w:left="2977"/>
      </w:pPr>
    </w:p>
    <w:p w:rsidR="005F7C0C" w:rsidRDefault="005F7C0C" w:rsidP="007A49C2">
      <w:pPr>
        <w:ind w:left="2977"/>
      </w:pPr>
    </w:p>
    <w:p w:rsidR="007A49C2" w:rsidRDefault="007A49C2" w:rsidP="007A49C2">
      <w:pPr>
        <w:ind w:left="2977"/>
      </w:pPr>
    </w:p>
    <w:p w:rsidR="004411F7" w:rsidRDefault="004411F7"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501F54" w:rsidRDefault="00501F54" w:rsidP="00460E07"/>
    <w:sdt>
      <w:sdtPr>
        <w:rPr>
          <w:b/>
          <w:bCs/>
          <w:sz w:val="44"/>
          <w:szCs w:val="44"/>
        </w:rPr>
        <w:alias w:val="Titre "/>
        <w:id w:val="161333688"/>
        <w:placeholder>
          <w:docPart w:val="580E8A979D554B398C7922F06D3B8EDA"/>
        </w:placeholder>
        <w:dataBinding w:prefixMappings="xmlns:ns0='http://purl.org/dc/elements/1.1/' xmlns:ns1='http://schemas.openxmlformats.org/package/2006/metadata/core-properties' " w:xpath="/ns1:coreProperties[1]/ns0:title[1]" w:storeItemID="{6C3C8BC8-F283-45AE-878A-BAB7291924A1}"/>
        <w:text/>
      </w:sdtPr>
      <w:sdtContent>
        <w:p w:rsidR="006B0694" w:rsidRDefault="00E06011" w:rsidP="00BA7060">
          <w:pPr>
            <w:ind w:left="1701" w:right="283"/>
            <w:jc w:val="center"/>
            <w:rPr>
              <w:b/>
              <w:bCs/>
              <w:sz w:val="36"/>
              <w:szCs w:val="36"/>
            </w:rPr>
          </w:pPr>
          <w:r w:rsidRPr="00692319">
            <w:rPr>
              <w:b/>
              <w:bCs/>
              <w:sz w:val="44"/>
              <w:szCs w:val="44"/>
            </w:rPr>
            <w:t>SPECIFICATIONS FONCTIONNELLES DETAILLEES (MegaC</w:t>
          </w:r>
          <w:r>
            <w:rPr>
              <w:b/>
              <w:bCs/>
              <w:sz w:val="44"/>
              <w:szCs w:val="44"/>
            </w:rPr>
            <w:t>ustody</w:t>
          </w:r>
          <w:r w:rsidRPr="00692319">
            <w:rPr>
              <w:b/>
              <w:bCs/>
              <w:sz w:val="44"/>
              <w:szCs w:val="44"/>
            </w:rPr>
            <w:t>)</w:t>
          </w:r>
        </w:p>
      </w:sdtContent>
    </w:sdt>
    <w:p w:rsidR="005F7C0C" w:rsidRDefault="005F7C0C" w:rsidP="00460E07"/>
    <w:p w:rsidR="005F7C0C" w:rsidRDefault="00D25569" w:rsidP="006D401E">
      <w:pPr>
        <w:ind w:left="2977"/>
      </w:pPr>
      <w:r>
        <w:rPr>
          <w:noProof/>
          <w:lang w:eastAsia="fr-FR"/>
        </w:rPr>
      </w:r>
      <w:r>
        <w:rPr>
          <w:noProof/>
          <w:lang w:eastAsia="fr-FR"/>
        </w:rPr>
        <w:pict>
          <v:shapetype id="_x0000_t32" coordsize="21600,21600" o:spt="32" o:oned="t" path="m,l21600,21600e" filled="f">
            <v:path arrowok="t" fillok="f" o:connecttype="none"/>
            <o:lock v:ext="edit" shapetype="t"/>
          </v:shapetype>
          <v:shape id="AutoShape 10" o:spid="_x0000_s1174" type="#_x0000_t32" style="width:342.35pt;height:0;visibility:visible;mso-left-percent:-10001;mso-top-percent:-10001;mso-position-horizontal:absolute;mso-position-horizontal-relative:char;mso-position-vertical:absolute;mso-position-vertical-relative:line;mso-left-percent:-10001;mso-top-percent:-10001" strokecolor="#ffd85d" strokeweight="3pt">
            <w10:anchorlock/>
          </v:shape>
        </w:pict>
      </w:r>
    </w:p>
    <w:p w:rsidR="005F7C0C" w:rsidRDefault="005F7C0C" w:rsidP="00460E07"/>
    <w:sdt>
      <w:sdtPr>
        <w:rPr>
          <w:b/>
          <w:bCs/>
          <w:i/>
          <w:iCs/>
          <w:sz w:val="40"/>
          <w:szCs w:val="40"/>
        </w:rPr>
        <w:alias w:val="Objet "/>
        <w:id w:val="161333694"/>
        <w:placeholder>
          <w:docPart w:val="FFBACEDCBE404F16B288BF5A1B9CAE30"/>
        </w:placeholder>
        <w:dataBinding w:prefixMappings="xmlns:ns0='http://purl.org/dc/elements/1.1/' xmlns:ns1='http://schemas.openxmlformats.org/package/2006/metadata/core-properties' " w:xpath="/ns1:coreProperties[1]/ns0:subject[1]" w:storeItemID="{6C3C8BC8-F283-45AE-878A-BAB7291924A1}"/>
        <w:text/>
      </w:sdtPr>
      <w:sdtContent>
        <w:p w:rsidR="006B0694" w:rsidRPr="009A0A0F" w:rsidRDefault="00E06011" w:rsidP="00E06011">
          <w:pPr>
            <w:ind w:left="2835"/>
            <w:rPr>
              <w:b/>
              <w:bCs/>
              <w:i/>
              <w:iCs/>
              <w:sz w:val="40"/>
              <w:szCs w:val="40"/>
            </w:rPr>
          </w:pPr>
          <w:r w:rsidRPr="009C4118">
            <w:rPr>
              <w:b/>
              <w:bCs/>
              <w:i/>
              <w:iCs/>
              <w:sz w:val="40"/>
              <w:szCs w:val="40"/>
            </w:rPr>
            <w:t>P14020 – REFONTE CHAINE TITRES</w:t>
          </w:r>
        </w:p>
      </w:sdtContent>
    </w:sdt>
    <w:p w:rsidR="005F7C0C" w:rsidRDefault="005F7C0C" w:rsidP="00460E07"/>
    <w:p w:rsidR="005F7C0C" w:rsidRDefault="005F7C0C" w:rsidP="00B23893">
      <w:pPr>
        <w:pStyle w:val="NoSpacing"/>
      </w:pPr>
    </w:p>
    <w:p w:rsidR="001B0976" w:rsidRDefault="001B0976"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1B0976" w:rsidRDefault="001B0976" w:rsidP="00B23893">
      <w:pPr>
        <w:pStyle w:val="NoSpacing"/>
      </w:pPr>
    </w:p>
    <w:p w:rsidR="00BE7586" w:rsidRDefault="00BE7586" w:rsidP="00B23893">
      <w:pPr>
        <w:pStyle w:val="NoSpacing"/>
      </w:pPr>
    </w:p>
    <w:p w:rsidR="00BE7586" w:rsidRDefault="00BE7586" w:rsidP="00D57379">
      <w:pPr>
        <w:pStyle w:val="NoSpacing"/>
      </w:pPr>
    </w:p>
    <w:sdt>
      <w:sdtPr>
        <w:rPr>
          <w:b/>
          <w:bCs/>
          <w:i/>
          <w:iCs/>
          <w:sz w:val="32"/>
          <w:szCs w:val="32"/>
        </w:rPr>
        <w:alias w:val="Catégorie "/>
        <w:id w:val="161333924"/>
        <w:placeholder>
          <w:docPart w:val="09B4F68ABB204042BD6DDA2450E1F8F3"/>
        </w:placeholder>
        <w:dataBinding w:prefixMappings="xmlns:ns0='http://purl.org/dc/elements/1.1/' xmlns:ns1='http://schemas.openxmlformats.org/package/2006/metadata/core-properties' " w:xpath="/ns1:coreProperties[1]/ns1:category[1]" w:storeItemID="{6C3C8BC8-F283-45AE-878A-BAB7291924A1}"/>
        <w:text/>
      </w:sdtPr>
      <w:sdtContent>
        <w:p w:rsidR="00BE7586" w:rsidRPr="00C77F58" w:rsidRDefault="003B7383" w:rsidP="00710290">
          <w:pPr>
            <w:pStyle w:val="NoSpacing"/>
            <w:jc w:val="right"/>
            <w:rPr>
              <w:b/>
              <w:bCs/>
              <w:i/>
              <w:iCs/>
              <w:sz w:val="32"/>
              <w:szCs w:val="32"/>
            </w:rPr>
          </w:pPr>
          <w:r>
            <w:rPr>
              <w:b/>
              <w:bCs/>
              <w:i/>
              <w:iCs/>
              <w:sz w:val="32"/>
              <w:szCs w:val="32"/>
            </w:rPr>
            <w:t>V1.6</w:t>
          </w:r>
        </w:p>
      </w:sdtContent>
    </w:sdt>
    <w:p w:rsidR="00BE7586" w:rsidRDefault="00BE7586" w:rsidP="00B23893">
      <w:pPr>
        <w:pStyle w:val="NoSpacing"/>
      </w:pPr>
    </w:p>
    <w:sdt>
      <w:sdtPr>
        <w:rPr>
          <w:b/>
          <w:bCs/>
          <w:i/>
          <w:iCs/>
          <w:sz w:val="32"/>
          <w:szCs w:val="32"/>
        </w:rPr>
        <w:alias w:val="État "/>
        <w:id w:val="161333926"/>
        <w:placeholder>
          <w:docPart w:val="2EFF4288FB7E47BE92A805D20FB931F0"/>
        </w:placeholder>
        <w:dataBinding w:prefixMappings="xmlns:ns0='http://purl.org/dc/elements/1.1/' xmlns:ns1='http://schemas.openxmlformats.org/package/2006/metadata/core-properties' " w:xpath="/ns1:coreProperties[1]/ns1:contentStatus[1]" w:storeItemID="{6C3C8BC8-F283-45AE-878A-BAB7291924A1}"/>
        <w:text/>
      </w:sdtPr>
      <w:sdtContent>
        <w:p w:rsidR="00BE7586" w:rsidRPr="00C77F58" w:rsidRDefault="003B7383" w:rsidP="00710290">
          <w:pPr>
            <w:pStyle w:val="NoSpacing"/>
            <w:jc w:val="right"/>
            <w:rPr>
              <w:b/>
              <w:bCs/>
              <w:i/>
              <w:iCs/>
              <w:sz w:val="32"/>
              <w:szCs w:val="32"/>
            </w:rPr>
          </w:pPr>
          <w:r>
            <w:rPr>
              <w:b/>
              <w:bCs/>
              <w:i/>
              <w:iCs/>
              <w:sz w:val="32"/>
              <w:szCs w:val="32"/>
            </w:rPr>
            <w:t>06/04/2015</w:t>
          </w:r>
        </w:p>
      </w:sdtContent>
    </w:sdt>
    <w:p w:rsidR="00BE7586" w:rsidRDefault="00BE7586" w:rsidP="00B23893">
      <w:pPr>
        <w:pStyle w:val="NoSpacing"/>
      </w:pPr>
    </w:p>
    <w:p w:rsidR="00BE7586" w:rsidRDefault="00BE7586" w:rsidP="00D57379">
      <w:pPr>
        <w:pStyle w:val="NoSpacing"/>
        <w:jc w:val="right"/>
      </w:pPr>
    </w:p>
    <w:p w:rsidR="00BE7586" w:rsidRDefault="00BE7586" w:rsidP="00B23893">
      <w:pPr>
        <w:pStyle w:val="NoSpacing"/>
      </w:pPr>
    </w:p>
    <w:p w:rsidR="00BE7586" w:rsidRDefault="00BE7586" w:rsidP="00B23893">
      <w:pPr>
        <w:pStyle w:val="NoSpacing"/>
      </w:pPr>
    </w:p>
    <w:p w:rsidR="00BE7586" w:rsidRDefault="00BE7586" w:rsidP="00B23893">
      <w:pPr>
        <w:pStyle w:val="NoSpacing"/>
      </w:pPr>
    </w:p>
    <w:p w:rsidR="009A0A0F" w:rsidRDefault="009A0A0F" w:rsidP="00BE7586">
      <w:pPr>
        <w:sectPr w:rsidR="009A0A0F" w:rsidSect="005E5FC9">
          <w:headerReference w:type="default" r:id="rId8"/>
          <w:footerReference w:type="default" r:id="rId9"/>
          <w:headerReference w:type="first" r:id="rId10"/>
          <w:footerReference w:type="first" r:id="rId11"/>
          <w:type w:val="continuous"/>
          <w:pgSz w:w="11906" w:h="16838"/>
          <w:pgMar w:top="1417" w:right="1417" w:bottom="0" w:left="1417" w:header="0" w:footer="346" w:gutter="0"/>
          <w:cols w:space="708"/>
          <w:titlePg/>
          <w:docGrid w:linePitch="360"/>
        </w:sectPr>
      </w:pPr>
    </w:p>
    <w:p w:rsidR="00C53944" w:rsidRPr="00C53944" w:rsidRDefault="00C53944" w:rsidP="00C53944">
      <w:pPr>
        <w:pBdr>
          <w:bottom w:val="single" w:sz="24" w:space="1" w:color="FFC000"/>
        </w:pBdr>
        <w:rPr>
          <w:b/>
          <w:bCs/>
          <w:color w:val="404040" w:themeColor="text1" w:themeTint="BF"/>
          <w:sz w:val="32"/>
          <w:szCs w:val="32"/>
        </w:rPr>
      </w:pPr>
      <w:bookmarkStart w:id="0" w:name="_Toc319481555"/>
      <w:r w:rsidRPr="00C53944">
        <w:rPr>
          <w:b/>
          <w:bCs/>
          <w:color w:val="404040" w:themeColor="text1" w:themeTint="BF"/>
          <w:sz w:val="32"/>
          <w:szCs w:val="32"/>
        </w:rPr>
        <w:lastRenderedPageBreak/>
        <w:t>SUIVI DES VERSIONS</w:t>
      </w:r>
    </w:p>
    <w:p w:rsidR="00C53944" w:rsidRPr="00457D69" w:rsidRDefault="00C53944" w:rsidP="00C53944"/>
    <w:tbl>
      <w:tblPr>
        <w:tblStyle w:val="TableGrid"/>
        <w:tblW w:w="9180"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033"/>
        <w:gridCol w:w="1661"/>
        <w:gridCol w:w="4205"/>
        <w:gridCol w:w="2281"/>
      </w:tblGrid>
      <w:tr w:rsidR="00C53944" w:rsidRPr="00A73B28" w:rsidTr="00BA7060">
        <w:tc>
          <w:tcPr>
            <w:tcW w:w="1033" w:type="dxa"/>
            <w:shd w:val="clear" w:color="auto" w:fill="D9D9D9" w:themeFill="background1" w:themeFillShade="D9"/>
          </w:tcPr>
          <w:p w:rsidR="00C53944" w:rsidRPr="00A73B28" w:rsidRDefault="00C53944" w:rsidP="00BA7060">
            <w:pPr>
              <w:rPr>
                <w:b/>
              </w:rPr>
            </w:pPr>
            <w:r w:rsidRPr="00A73B28">
              <w:rPr>
                <w:b/>
              </w:rPr>
              <w:t>Version</w:t>
            </w:r>
          </w:p>
        </w:tc>
        <w:tc>
          <w:tcPr>
            <w:tcW w:w="1661" w:type="dxa"/>
            <w:shd w:val="clear" w:color="auto" w:fill="D9D9D9" w:themeFill="background1" w:themeFillShade="D9"/>
          </w:tcPr>
          <w:p w:rsidR="00C53944" w:rsidRPr="00A73B28" w:rsidRDefault="00C53944" w:rsidP="00BA7060">
            <w:pPr>
              <w:rPr>
                <w:b/>
              </w:rPr>
            </w:pPr>
            <w:r>
              <w:rPr>
                <w:b/>
              </w:rPr>
              <w:t>Date</w:t>
            </w:r>
          </w:p>
        </w:tc>
        <w:tc>
          <w:tcPr>
            <w:tcW w:w="4205" w:type="dxa"/>
            <w:shd w:val="clear" w:color="auto" w:fill="D9D9D9" w:themeFill="background1" w:themeFillShade="D9"/>
          </w:tcPr>
          <w:p w:rsidR="00C53944" w:rsidRPr="00A73B28" w:rsidRDefault="00C53944" w:rsidP="00BA7060">
            <w:pPr>
              <w:rPr>
                <w:b/>
              </w:rPr>
            </w:pPr>
            <w:r w:rsidRPr="00A73B28">
              <w:rPr>
                <w:b/>
              </w:rPr>
              <w:t>Objet de la version</w:t>
            </w:r>
          </w:p>
        </w:tc>
        <w:tc>
          <w:tcPr>
            <w:tcW w:w="2281" w:type="dxa"/>
            <w:shd w:val="clear" w:color="auto" w:fill="D9D9D9" w:themeFill="background1" w:themeFillShade="D9"/>
          </w:tcPr>
          <w:p w:rsidR="00C53944" w:rsidRPr="00A73B28" w:rsidRDefault="00C53944" w:rsidP="00BA7060">
            <w:pPr>
              <w:rPr>
                <w:b/>
              </w:rPr>
            </w:pPr>
            <w:r w:rsidRPr="00A73B28">
              <w:rPr>
                <w:b/>
              </w:rPr>
              <w:t>Par</w:t>
            </w:r>
          </w:p>
        </w:tc>
      </w:tr>
      <w:tr w:rsidR="00C53944" w:rsidTr="00BA7060">
        <w:tc>
          <w:tcPr>
            <w:tcW w:w="1033" w:type="dxa"/>
          </w:tcPr>
          <w:p w:rsidR="00C53944" w:rsidRDefault="00710290" w:rsidP="00BA7060">
            <w:r>
              <w:t>1.0</w:t>
            </w:r>
          </w:p>
        </w:tc>
        <w:tc>
          <w:tcPr>
            <w:tcW w:w="1661" w:type="dxa"/>
          </w:tcPr>
          <w:p w:rsidR="00C53944" w:rsidRDefault="00937CB5" w:rsidP="00BA7060">
            <w:r>
              <w:t>19/06/2013</w:t>
            </w:r>
          </w:p>
        </w:tc>
        <w:tc>
          <w:tcPr>
            <w:tcW w:w="4205" w:type="dxa"/>
          </w:tcPr>
          <w:p w:rsidR="00C53944" w:rsidRDefault="00937CB5" w:rsidP="00BA7060">
            <w:r>
              <w:t>Mise en forme sous la nouvelle charte</w:t>
            </w:r>
          </w:p>
        </w:tc>
        <w:tc>
          <w:tcPr>
            <w:tcW w:w="2281" w:type="dxa"/>
          </w:tcPr>
          <w:p w:rsidR="00C53944" w:rsidRDefault="00937CB5" w:rsidP="00BA7060">
            <w:r>
              <w:t>Sara AREZKI</w:t>
            </w:r>
          </w:p>
        </w:tc>
      </w:tr>
      <w:tr w:rsidR="00C53944" w:rsidTr="00BA7060">
        <w:tc>
          <w:tcPr>
            <w:tcW w:w="1033" w:type="dxa"/>
          </w:tcPr>
          <w:p w:rsidR="00C53944" w:rsidRDefault="008A19CD" w:rsidP="00BA7060">
            <w:r>
              <w:t>1.1</w:t>
            </w:r>
          </w:p>
        </w:tc>
        <w:tc>
          <w:tcPr>
            <w:tcW w:w="1661" w:type="dxa"/>
          </w:tcPr>
          <w:p w:rsidR="00C53944" w:rsidRDefault="00C2747A" w:rsidP="00BA7060">
            <w:r>
              <w:t>08/10</w:t>
            </w:r>
            <w:r w:rsidR="00D66ABD">
              <w:t>/2014</w:t>
            </w:r>
          </w:p>
        </w:tc>
        <w:tc>
          <w:tcPr>
            <w:tcW w:w="4205" w:type="dxa"/>
          </w:tcPr>
          <w:p w:rsidR="00C53944" w:rsidRDefault="00D66ABD" w:rsidP="00BA7060">
            <w:r>
              <w:t>Ajout de sections</w:t>
            </w:r>
            <w:r w:rsidR="00C348B6">
              <w:t xml:space="preserve"> </w:t>
            </w:r>
            <w:proofErr w:type="spellStart"/>
            <w:r w:rsidR="00C348B6">
              <w:t>Vermeg</w:t>
            </w:r>
            <w:proofErr w:type="spellEnd"/>
          </w:p>
        </w:tc>
        <w:tc>
          <w:tcPr>
            <w:tcW w:w="2281" w:type="dxa"/>
          </w:tcPr>
          <w:p w:rsidR="00C53944" w:rsidRDefault="00D66ABD" w:rsidP="00BA7060">
            <w:r>
              <w:t>Ramzi Abid</w:t>
            </w:r>
          </w:p>
        </w:tc>
      </w:tr>
      <w:tr w:rsidR="00C53944" w:rsidTr="00BA7060">
        <w:tc>
          <w:tcPr>
            <w:tcW w:w="1033" w:type="dxa"/>
          </w:tcPr>
          <w:p w:rsidR="00C53944" w:rsidRDefault="00D96B4A" w:rsidP="00BA7060">
            <w:r>
              <w:t>1.2</w:t>
            </w:r>
          </w:p>
        </w:tc>
        <w:tc>
          <w:tcPr>
            <w:tcW w:w="1661" w:type="dxa"/>
          </w:tcPr>
          <w:p w:rsidR="00C53944" w:rsidRDefault="00D96B4A" w:rsidP="00BA7060">
            <w:r>
              <w:t>09/02/2015</w:t>
            </w:r>
          </w:p>
        </w:tc>
        <w:tc>
          <w:tcPr>
            <w:tcW w:w="4205" w:type="dxa"/>
          </w:tcPr>
          <w:p w:rsidR="00C53944" w:rsidRDefault="00D96B4A" w:rsidP="00BA7060">
            <w:r>
              <w:t>Rédaction des spécifications</w:t>
            </w:r>
          </w:p>
        </w:tc>
        <w:tc>
          <w:tcPr>
            <w:tcW w:w="2281" w:type="dxa"/>
          </w:tcPr>
          <w:p w:rsidR="00C53944" w:rsidRDefault="00D96B4A" w:rsidP="00BA7060">
            <w:r>
              <w:t xml:space="preserve">Skander </w:t>
            </w:r>
            <w:proofErr w:type="spellStart"/>
            <w:r>
              <w:t>Ouchem</w:t>
            </w:r>
            <w:proofErr w:type="spellEnd"/>
          </w:p>
        </w:tc>
      </w:tr>
      <w:tr w:rsidR="00C53944" w:rsidTr="00BA7060">
        <w:tc>
          <w:tcPr>
            <w:tcW w:w="1033" w:type="dxa"/>
          </w:tcPr>
          <w:p w:rsidR="00C53944" w:rsidRDefault="000D32FD" w:rsidP="00BA7060">
            <w:r>
              <w:t>1.3</w:t>
            </w:r>
          </w:p>
        </w:tc>
        <w:tc>
          <w:tcPr>
            <w:tcW w:w="1661" w:type="dxa"/>
          </w:tcPr>
          <w:p w:rsidR="00C53944" w:rsidRDefault="000D32FD" w:rsidP="00BA7060">
            <w:r>
              <w:t>25/02/2015</w:t>
            </w:r>
          </w:p>
        </w:tc>
        <w:tc>
          <w:tcPr>
            <w:tcW w:w="4205" w:type="dxa"/>
          </w:tcPr>
          <w:p w:rsidR="00C53944" w:rsidRDefault="000D32FD" w:rsidP="00BA7060">
            <w:r>
              <w:t xml:space="preserve">Mise à jour </w:t>
            </w:r>
            <w:proofErr w:type="gramStart"/>
            <w:r>
              <w:t>suite au</w:t>
            </w:r>
            <w:proofErr w:type="gramEnd"/>
            <w:r>
              <w:t xml:space="preserve"> retour AWB</w:t>
            </w:r>
          </w:p>
        </w:tc>
        <w:tc>
          <w:tcPr>
            <w:tcW w:w="2281" w:type="dxa"/>
          </w:tcPr>
          <w:p w:rsidR="00C53944" w:rsidRDefault="000D32FD" w:rsidP="00BA7060">
            <w:r>
              <w:t xml:space="preserve">Skander </w:t>
            </w:r>
            <w:proofErr w:type="spellStart"/>
            <w:r>
              <w:t>Ouchem</w:t>
            </w:r>
            <w:proofErr w:type="spellEnd"/>
          </w:p>
        </w:tc>
      </w:tr>
      <w:tr w:rsidR="002D2544" w:rsidTr="00BA7060">
        <w:tc>
          <w:tcPr>
            <w:tcW w:w="1033" w:type="dxa"/>
          </w:tcPr>
          <w:p w:rsidR="002D2544" w:rsidRDefault="002D2544" w:rsidP="00BA7060">
            <w:r>
              <w:t>1.4</w:t>
            </w:r>
          </w:p>
        </w:tc>
        <w:tc>
          <w:tcPr>
            <w:tcW w:w="1661" w:type="dxa"/>
          </w:tcPr>
          <w:p w:rsidR="002D2544" w:rsidRDefault="001652E5" w:rsidP="00BA7060">
            <w:r>
              <w:t>12</w:t>
            </w:r>
            <w:r w:rsidR="002D2544">
              <w:t>/03/2015</w:t>
            </w:r>
          </w:p>
        </w:tc>
        <w:tc>
          <w:tcPr>
            <w:tcW w:w="4205" w:type="dxa"/>
          </w:tcPr>
          <w:p w:rsidR="002D2544" w:rsidRDefault="002D2544" w:rsidP="00BA7060">
            <w:r>
              <w:t xml:space="preserve">Mise à jour </w:t>
            </w:r>
            <w:proofErr w:type="gramStart"/>
            <w:r>
              <w:t>suite au</w:t>
            </w:r>
            <w:proofErr w:type="gramEnd"/>
            <w:r>
              <w:t xml:space="preserve"> retour AWB</w:t>
            </w:r>
          </w:p>
        </w:tc>
        <w:tc>
          <w:tcPr>
            <w:tcW w:w="2281" w:type="dxa"/>
          </w:tcPr>
          <w:p w:rsidR="002D2544" w:rsidRDefault="002D2544" w:rsidP="00BA7060">
            <w:r>
              <w:t xml:space="preserve">Skander </w:t>
            </w:r>
            <w:proofErr w:type="spellStart"/>
            <w:r>
              <w:t>Ouchem</w:t>
            </w:r>
            <w:proofErr w:type="spellEnd"/>
          </w:p>
        </w:tc>
      </w:tr>
      <w:tr w:rsidR="00441ED4" w:rsidTr="00BA7060">
        <w:tc>
          <w:tcPr>
            <w:tcW w:w="1033" w:type="dxa"/>
          </w:tcPr>
          <w:p w:rsidR="00441ED4" w:rsidRDefault="00441ED4" w:rsidP="00BA7060">
            <w:r>
              <w:t>1.5</w:t>
            </w:r>
          </w:p>
        </w:tc>
        <w:tc>
          <w:tcPr>
            <w:tcW w:w="1661" w:type="dxa"/>
          </w:tcPr>
          <w:p w:rsidR="00441ED4" w:rsidRDefault="00441ED4" w:rsidP="00BA7060">
            <w:r>
              <w:t>24/03/2015</w:t>
            </w:r>
          </w:p>
        </w:tc>
        <w:tc>
          <w:tcPr>
            <w:tcW w:w="4205" w:type="dxa"/>
          </w:tcPr>
          <w:p w:rsidR="00441ED4" w:rsidRDefault="00441ED4" w:rsidP="00BA7060">
            <w:r>
              <w:t xml:space="preserve">Mise à jour </w:t>
            </w:r>
            <w:proofErr w:type="gramStart"/>
            <w:r>
              <w:t>suite au</w:t>
            </w:r>
            <w:proofErr w:type="gramEnd"/>
            <w:r>
              <w:t xml:space="preserve"> retour AWB</w:t>
            </w:r>
          </w:p>
        </w:tc>
        <w:tc>
          <w:tcPr>
            <w:tcW w:w="2281" w:type="dxa"/>
          </w:tcPr>
          <w:p w:rsidR="00441ED4" w:rsidRDefault="00441ED4" w:rsidP="00BA7060">
            <w:r>
              <w:t xml:space="preserve">Skander </w:t>
            </w:r>
            <w:proofErr w:type="spellStart"/>
            <w:r>
              <w:t>Ouchem</w:t>
            </w:r>
            <w:proofErr w:type="spellEnd"/>
          </w:p>
        </w:tc>
      </w:tr>
      <w:tr w:rsidR="00801D23" w:rsidTr="00BA7060">
        <w:tc>
          <w:tcPr>
            <w:tcW w:w="1033" w:type="dxa"/>
          </w:tcPr>
          <w:p w:rsidR="00801D23" w:rsidRDefault="00801D23" w:rsidP="00BA7060">
            <w:r>
              <w:t>1.6</w:t>
            </w:r>
          </w:p>
        </w:tc>
        <w:tc>
          <w:tcPr>
            <w:tcW w:w="1661" w:type="dxa"/>
          </w:tcPr>
          <w:p w:rsidR="00801D23" w:rsidRDefault="008C1C39" w:rsidP="00BA7060">
            <w:r>
              <w:t>06</w:t>
            </w:r>
            <w:r w:rsidR="00801D23">
              <w:t>/04/2015</w:t>
            </w:r>
          </w:p>
        </w:tc>
        <w:tc>
          <w:tcPr>
            <w:tcW w:w="4205" w:type="dxa"/>
          </w:tcPr>
          <w:p w:rsidR="00801D23" w:rsidRDefault="00801D23" w:rsidP="00BA7060">
            <w:r>
              <w:t xml:space="preserve">Mise à jour </w:t>
            </w:r>
            <w:proofErr w:type="gramStart"/>
            <w:r>
              <w:t>suite au</w:t>
            </w:r>
            <w:proofErr w:type="gramEnd"/>
            <w:r>
              <w:t xml:space="preserve"> retour AWB</w:t>
            </w:r>
          </w:p>
        </w:tc>
        <w:tc>
          <w:tcPr>
            <w:tcW w:w="2281" w:type="dxa"/>
          </w:tcPr>
          <w:p w:rsidR="00801D23" w:rsidRDefault="00801D23" w:rsidP="00BA7060">
            <w:r>
              <w:t xml:space="preserve">Skander </w:t>
            </w:r>
            <w:proofErr w:type="spellStart"/>
            <w:r>
              <w:t>Ouchem</w:t>
            </w:r>
            <w:proofErr w:type="spellEnd"/>
          </w:p>
        </w:tc>
      </w:tr>
    </w:tbl>
    <w:p w:rsidR="00C53944" w:rsidRDefault="00C53944" w:rsidP="00C53944">
      <w:bookmarkStart w:id="1" w:name="_Toc319481556"/>
    </w:p>
    <w:p w:rsidR="00C53944" w:rsidRPr="00C53944" w:rsidRDefault="00C53944" w:rsidP="00C53944">
      <w:pPr>
        <w:pBdr>
          <w:bottom w:val="single" w:sz="24" w:space="1" w:color="FFC000"/>
        </w:pBdr>
        <w:rPr>
          <w:b/>
          <w:bCs/>
          <w:color w:val="404040" w:themeColor="text1" w:themeTint="BF"/>
          <w:sz w:val="32"/>
          <w:szCs w:val="32"/>
        </w:rPr>
      </w:pPr>
      <w:bookmarkStart w:id="2" w:name="_Toc358024481"/>
      <w:r w:rsidRPr="00C53944">
        <w:rPr>
          <w:b/>
          <w:bCs/>
          <w:color w:val="404040" w:themeColor="text1" w:themeTint="BF"/>
          <w:sz w:val="32"/>
          <w:szCs w:val="32"/>
        </w:rPr>
        <w:t>LISTE DE DIFFUSION</w:t>
      </w:r>
      <w:bookmarkEnd w:id="1"/>
      <w:bookmarkEnd w:id="2"/>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3544"/>
        <w:gridCol w:w="1418"/>
        <w:gridCol w:w="1417"/>
        <w:gridCol w:w="1361"/>
        <w:gridCol w:w="1332"/>
      </w:tblGrid>
      <w:tr w:rsidR="00C53944" w:rsidRPr="00DF1415" w:rsidTr="00BA7060">
        <w:trPr>
          <w:cantSplit/>
        </w:trPr>
        <w:tc>
          <w:tcPr>
            <w:tcW w:w="3544" w:type="dxa"/>
            <w:shd w:val="clear" w:color="auto" w:fill="D9D9D9" w:themeFill="background1" w:themeFillShade="D9"/>
          </w:tcPr>
          <w:p w:rsidR="00C53944" w:rsidRPr="00DF1415" w:rsidRDefault="00C53944" w:rsidP="00BA7060">
            <w:pPr>
              <w:spacing w:line="240" w:lineRule="auto"/>
              <w:rPr>
                <w:b/>
              </w:rPr>
            </w:pPr>
            <w:r w:rsidRPr="00DF1415">
              <w:rPr>
                <w:b/>
              </w:rPr>
              <w:t>Nom</w:t>
            </w:r>
          </w:p>
        </w:tc>
        <w:tc>
          <w:tcPr>
            <w:tcW w:w="1418" w:type="dxa"/>
            <w:shd w:val="clear" w:color="auto" w:fill="D9D9D9" w:themeFill="background1" w:themeFillShade="D9"/>
          </w:tcPr>
          <w:p w:rsidR="00C53944" w:rsidRPr="00DF1415" w:rsidRDefault="00C53944" w:rsidP="00BA7060">
            <w:pPr>
              <w:spacing w:line="240" w:lineRule="auto"/>
              <w:rPr>
                <w:b/>
              </w:rPr>
            </w:pPr>
            <w:r>
              <w:rPr>
                <w:b/>
              </w:rPr>
              <w:t>Information</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Vérification</w:t>
            </w:r>
          </w:p>
        </w:tc>
        <w:tc>
          <w:tcPr>
            <w:tcW w:w="1361" w:type="dxa"/>
            <w:shd w:val="clear" w:color="auto" w:fill="D9D9D9" w:themeFill="background1" w:themeFillShade="D9"/>
          </w:tcPr>
          <w:p w:rsidR="00C53944" w:rsidRPr="00DF1415" w:rsidRDefault="00C53944" w:rsidP="00BA7060">
            <w:pPr>
              <w:spacing w:line="240" w:lineRule="auto"/>
              <w:rPr>
                <w:b/>
              </w:rPr>
            </w:pPr>
            <w:r w:rsidRPr="00DF1415">
              <w:rPr>
                <w:b/>
              </w:rPr>
              <w:t>Approbation</w:t>
            </w:r>
          </w:p>
        </w:tc>
        <w:tc>
          <w:tcPr>
            <w:tcW w:w="1332" w:type="dxa"/>
            <w:shd w:val="clear" w:color="auto" w:fill="D9D9D9" w:themeFill="background1" w:themeFillShade="D9"/>
          </w:tcPr>
          <w:p w:rsidR="00C53944" w:rsidRPr="00DF1415" w:rsidRDefault="00C53944" w:rsidP="00BA7060">
            <w:pPr>
              <w:spacing w:line="240" w:lineRule="auto"/>
              <w:rPr>
                <w:b/>
              </w:rPr>
            </w:pPr>
            <w:r w:rsidRPr="00DF1415">
              <w:rPr>
                <w:b/>
              </w:rPr>
              <w:t>Application</w:t>
            </w:r>
          </w:p>
        </w:tc>
      </w:tr>
      <w:tr w:rsidR="00C53944" w:rsidRPr="00DF1415" w:rsidTr="00BA7060">
        <w:trPr>
          <w:cantSplit/>
          <w:trHeight w:val="237"/>
        </w:trPr>
        <w:tc>
          <w:tcPr>
            <w:tcW w:w="3544" w:type="dxa"/>
          </w:tcPr>
          <w:p w:rsidR="00C53944" w:rsidRPr="00DF1415" w:rsidRDefault="008772B2" w:rsidP="00BA7060">
            <w:pPr>
              <w:spacing w:line="240" w:lineRule="auto"/>
              <w:rPr>
                <w:b/>
              </w:rPr>
            </w:pPr>
            <w:r>
              <w:rPr>
                <w:b/>
              </w:rPr>
              <w:t xml:space="preserve">Habib </w:t>
            </w:r>
            <w:proofErr w:type="spellStart"/>
            <w:r>
              <w:rPr>
                <w:b/>
              </w:rPr>
              <w:t>Tanoubi</w:t>
            </w:r>
            <w:proofErr w:type="spellEnd"/>
          </w:p>
        </w:tc>
        <w:tc>
          <w:tcPr>
            <w:tcW w:w="1418" w:type="dxa"/>
          </w:tcPr>
          <w:p w:rsidR="00C53944" w:rsidRDefault="0024648A" w:rsidP="00BA7060">
            <w:pPr>
              <w:spacing w:line="240" w:lineRule="auto"/>
              <w:rPr>
                <w:b/>
              </w:rPr>
            </w:pPr>
            <w:proofErr w:type="spellStart"/>
            <w:r>
              <w:rPr>
                <w:b/>
              </w:rPr>
              <w:t>Vermeg</w:t>
            </w:r>
            <w:proofErr w:type="spellEnd"/>
          </w:p>
        </w:tc>
        <w:tc>
          <w:tcPr>
            <w:tcW w:w="1417" w:type="dxa"/>
          </w:tcPr>
          <w:p w:rsidR="00C53944" w:rsidRDefault="00C53944" w:rsidP="00BA7060">
            <w:pPr>
              <w:spacing w:line="240" w:lineRule="auto"/>
              <w:rPr>
                <w:b/>
              </w:rPr>
            </w:pPr>
          </w:p>
        </w:tc>
        <w:tc>
          <w:tcPr>
            <w:tcW w:w="1361" w:type="dxa"/>
          </w:tcPr>
          <w:p w:rsidR="00C53944" w:rsidRDefault="00C53944" w:rsidP="00BA7060">
            <w:pPr>
              <w:spacing w:line="240" w:lineRule="auto"/>
              <w:rPr>
                <w:b/>
              </w:rPr>
            </w:pPr>
          </w:p>
        </w:tc>
        <w:tc>
          <w:tcPr>
            <w:tcW w:w="1332" w:type="dxa"/>
          </w:tcPr>
          <w:p w:rsidR="00C53944" w:rsidRDefault="00C53944" w:rsidP="00BA7060">
            <w:pPr>
              <w:spacing w:line="240" w:lineRule="auto"/>
              <w:rPr>
                <w:b/>
              </w:rPr>
            </w:pPr>
          </w:p>
        </w:tc>
      </w:tr>
      <w:tr w:rsidR="00C53944" w:rsidRPr="00DF1415" w:rsidTr="00BA7060">
        <w:trPr>
          <w:cantSplit/>
          <w:trHeight w:val="237"/>
        </w:trPr>
        <w:tc>
          <w:tcPr>
            <w:tcW w:w="3544" w:type="dxa"/>
          </w:tcPr>
          <w:p w:rsidR="00C53944" w:rsidRPr="00DF1415" w:rsidRDefault="00C53944" w:rsidP="00BA7060">
            <w:pPr>
              <w:spacing w:line="240" w:lineRule="auto"/>
              <w:rPr>
                <w:b/>
              </w:rPr>
            </w:pPr>
          </w:p>
        </w:tc>
        <w:tc>
          <w:tcPr>
            <w:tcW w:w="1418" w:type="dxa"/>
          </w:tcPr>
          <w:p w:rsidR="00C53944" w:rsidRDefault="00C53944" w:rsidP="00BA7060">
            <w:pPr>
              <w:spacing w:line="240" w:lineRule="auto"/>
              <w:rPr>
                <w:b/>
              </w:rPr>
            </w:pPr>
          </w:p>
        </w:tc>
        <w:tc>
          <w:tcPr>
            <w:tcW w:w="1417" w:type="dxa"/>
          </w:tcPr>
          <w:p w:rsidR="00C53944" w:rsidRDefault="00C53944" w:rsidP="00BA7060">
            <w:pPr>
              <w:spacing w:line="240" w:lineRule="auto"/>
              <w:rPr>
                <w:b/>
              </w:rPr>
            </w:pPr>
          </w:p>
        </w:tc>
        <w:tc>
          <w:tcPr>
            <w:tcW w:w="1361" w:type="dxa"/>
          </w:tcPr>
          <w:p w:rsidR="00C53944" w:rsidRDefault="00C53944" w:rsidP="00BA7060">
            <w:pPr>
              <w:spacing w:line="240" w:lineRule="auto"/>
              <w:rPr>
                <w:b/>
              </w:rPr>
            </w:pPr>
          </w:p>
        </w:tc>
        <w:tc>
          <w:tcPr>
            <w:tcW w:w="1332" w:type="dxa"/>
          </w:tcPr>
          <w:p w:rsidR="00C53944" w:rsidRDefault="00C53944" w:rsidP="00BA7060">
            <w:pPr>
              <w:spacing w:line="240" w:lineRule="auto"/>
              <w:rPr>
                <w:b/>
              </w:rPr>
            </w:pPr>
          </w:p>
        </w:tc>
      </w:tr>
      <w:tr w:rsidR="00C53944" w:rsidRPr="00DF1415" w:rsidTr="00BA7060">
        <w:trPr>
          <w:cantSplit/>
        </w:trPr>
        <w:tc>
          <w:tcPr>
            <w:tcW w:w="3544" w:type="dxa"/>
          </w:tcPr>
          <w:p w:rsidR="00C53944" w:rsidRPr="00DF1415" w:rsidRDefault="00C53944" w:rsidP="00BA7060">
            <w:pPr>
              <w:spacing w:line="240" w:lineRule="auto"/>
              <w:rPr>
                <w:b/>
              </w:rPr>
            </w:pPr>
          </w:p>
        </w:tc>
        <w:tc>
          <w:tcPr>
            <w:tcW w:w="1418" w:type="dxa"/>
          </w:tcPr>
          <w:p w:rsidR="00C53944" w:rsidRDefault="00C53944" w:rsidP="00BA7060">
            <w:pPr>
              <w:spacing w:line="240" w:lineRule="auto"/>
              <w:rPr>
                <w:b/>
              </w:rPr>
            </w:pPr>
          </w:p>
        </w:tc>
        <w:tc>
          <w:tcPr>
            <w:tcW w:w="1417" w:type="dxa"/>
          </w:tcPr>
          <w:p w:rsidR="00C53944" w:rsidRDefault="00C53944" w:rsidP="00BA7060">
            <w:pPr>
              <w:spacing w:line="240" w:lineRule="auto"/>
              <w:rPr>
                <w:b/>
              </w:rPr>
            </w:pPr>
          </w:p>
        </w:tc>
        <w:tc>
          <w:tcPr>
            <w:tcW w:w="1361" w:type="dxa"/>
          </w:tcPr>
          <w:p w:rsidR="00C53944" w:rsidRDefault="00C53944" w:rsidP="00BA7060">
            <w:pPr>
              <w:spacing w:line="240" w:lineRule="auto"/>
              <w:rPr>
                <w:b/>
              </w:rPr>
            </w:pPr>
          </w:p>
        </w:tc>
        <w:tc>
          <w:tcPr>
            <w:tcW w:w="1332" w:type="dxa"/>
          </w:tcPr>
          <w:p w:rsidR="00C53944" w:rsidRDefault="00C53944" w:rsidP="00BA7060">
            <w:pPr>
              <w:spacing w:line="240" w:lineRule="auto"/>
              <w:rPr>
                <w:b/>
              </w:rPr>
            </w:pPr>
          </w:p>
        </w:tc>
      </w:tr>
      <w:tr w:rsidR="00C53944" w:rsidRPr="00DF1415" w:rsidTr="00BA7060">
        <w:trPr>
          <w:cantSplit/>
        </w:trPr>
        <w:tc>
          <w:tcPr>
            <w:tcW w:w="3544" w:type="dxa"/>
          </w:tcPr>
          <w:p w:rsidR="00C53944" w:rsidRPr="00DF1415" w:rsidRDefault="00C53944" w:rsidP="00BA7060">
            <w:pPr>
              <w:spacing w:line="240" w:lineRule="auto"/>
              <w:rPr>
                <w:b/>
              </w:rPr>
            </w:pPr>
          </w:p>
        </w:tc>
        <w:tc>
          <w:tcPr>
            <w:tcW w:w="1418" w:type="dxa"/>
          </w:tcPr>
          <w:p w:rsidR="00C53944" w:rsidRDefault="00C53944" w:rsidP="00BA7060">
            <w:pPr>
              <w:spacing w:line="240" w:lineRule="auto"/>
              <w:rPr>
                <w:b/>
              </w:rPr>
            </w:pPr>
          </w:p>
        </w:tc>
        <w:tc>
          <w:tcPr>
            <w:tcW w:w="1417" w:type="dxa"/>
          </w:tcPr>
          <w:p w:rsidR="00C53944" w:rsidRDefault="00C53944" w:rsidP="00BA7060">
            <w:pPr>
              <w:spacing w:line="240" w:lineRule="auto"/>
              <w:rPr>
                <w:b/>
              </w:rPr>
            </w:pPr>
          </w:p>
        </w:tc>
        <w:tc>
          <w:tcPr>
            <w:tcW w:w="1361" w:type="dxa"/>
          </w:tcPr>
          <w:p w:rsidR="00C53944" w:rsidRDefault="00C53944" w:rsidP="00BA7060">
            <w:pPr>
              <w:spacing w:line="240" w:lineRule="auto"/>
              <w:rPr>
                <w:b/>
              </w:rPr>
            </w:pPr>
          </w:p>
        </w:tc>
        <w:tc>
          <w:tcPr>
            <w:tcW w:w="1332" w:type="dxa"/>
          </w:tcPr>
          <w:p w:rsidR="00C53944" w:rsidRDefault="00C53944" w:rsidP="00BA7060">
            <w:pPr>
              <w:spacing w:line="240" w:lineRule="auto"/>
              <w:rPr>
                <w:b/>
              </w:rPr>
            </w:pPr>
          </w:p>
        </w:tc>
      </w:tr>
      <w:tr w:rsidR="00C53944" w:rsidRPr="00DF1415" w:rsidTr="00BA7060">
        <w:trPr>
          <w:cantSplit/>
        </w:trPr>
        <w:tc>
          <w:tcPr>
            <w:tcW w:w="3544" w:type="dxa"/>
          </w:tcPr>
          <w:p w:rsidR="00C53944" w:rsidRDefault="00C53944" w:rsidP="00BA7060">
            <w:pPr>
              <w:spacing w:line="240" w:lineRule="auto"/>
              <w:rPr>
                <w:b/>
              </w:rPr>
            </w:pPr>
          </w:p>
        </w:tc>
        <w:tc>
          <w:tcPr>
            <w:tcW w:w="1418" w:type="dxa"/>
          </w:tcPr>
          <w:p w:rsidR="00C53944" w:rsidRDefault="00C53944" w:rsidP="00BA7060">
            <w:pPr>
              <w:spacing w:line="240" w:lineRule="auto"/>
              <w:rPr>
                <w:b/>
              </w:rPr>
            </w:pPr>
          </w:p>
        </w:tc>
        <w:tc>
          <w:tcPr>
            <w:tcW w:w="1417" w:type="dxa"/>
          </w:tcPr>
          <w:p w:rsidR="00C53944" w:rsidRDefault="00C53944" w:rsidP="00BA7060">
            <w:pPr>
              <w:spacing w:line="240" w:lineRule="auto"/>
              <w:rPr>
                <w:b/>
              </w:rPr>
            </w:pPr>
          </w:p>
        </w:tc>
        <w:tc>
          <w:tcPr>
            <w:tcW w:w="1361" w:type="dxa"/>
          </w:tcPr>
          <w:p w:rsidR="00C53944" w:rsidRDefault="00C53944" w:rsidP="00BA7060">
            <w:pPr>
              <w:spacing w:line="240" w:lineRule="auto"/>
              <w:rPr>
                <w:b/>
              </w:rPr>
            </w:pPr>
          </w:p>
        </w:tc>
        <w:tc>
          <w:tcPr>
            <w:tcW w:w="1332" w:type="dxa"/>
          </w:tcPr>
          <w:p w:rsidR="00C53944" w:rsidRDefault="00C53944" w:rsidP="00BA7060">
            <w:pPr>
              <w:spacing w:line="240" w:lineRule="auto"/>
              <w:rPr>
                <w:b/>
              </w:rPr>
            </w:pPr>
          </w:p>
        </w:tc>
      </w:tr>
    </w:tbl>
    <w:p w:rsidR="00C53944" w:rsidRDefault="00C53944" w:rsidP="00C53944">
      <w:bookmarkStart w:id="3" w:name="_Toc319481557"/>
    </w:p>
    <w:p w:rsidR="00C53944" w:rsidRPr="00C53944" w:rsidRDefault="00C53944" w:rsidP="00C53944">
      <w:pPr>
        <w:pBdr>
          <w:bottom w:val="single" w:sz="24" w:space="1" w:color="FFC000"/>
        </w:pBdr>
        <w:rPr>
          <w:b/>
          <w:bCs/>
          <w:color w:val="404040" w:themeColor="text1" w:themeTint="BF"/>
          <w:sz w:val="32"/>
          <w:szCs w:val="32"/>
        </w:rPr>
      </w:pPr>
      <w:bookmarkStart w:id="4" w:name="_Toc358024482"/>
      <w:r w:rsidRPr="00C53944">
        <w:rPr>
          <w:b/>
          <w:bCs/>
          <w:color w:val="404040" w:themeColor="text1" w:themeTint="BF"/>
          <w:sz w:val="32"/>
          <w:szCs w:val="32"/>
        </w:rPr>
        <w:t xml:space="preserve">DOCUMENTS APPLICABLES </w:t>
      </w:r>
      <w:bookmarkEnd w:id="3"/>
      <w:r w:rsidRPr="00C53944">
        <w:rPr>
          <w:b/>
          <w:bCs/>
          <w:color w:val="404040" w:themeColor="text1" w:themeTint="BF"/>
          <w:sz w:val="32"/>
          <w:szCs w:val="32"/>
        </w:rPr>
        <w:t>ET DE REFERENCE</w:t>
      </w:r>
      <w:bookmarkEnd w:id="4"/>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4678"/>
        <w:gridCol w:w="2977"/>
        <w:gridCol w:w="1417"/>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sidRPr="00DF1415">
              <w:rPr>
                <w:b/>
              </w:rPr>
              <w:t>Titre</w:t>
            </w:r>
          </w:p>
        </w:tc>
        <w:tc>
          <w:tcPr>
            <w:tcW w:w="2977" w:type="dxa"/>
            <w:shd w:val="clear" w:color="auto" w:fill="D9D9D9" w:themeFill="background1" w:themeFillShade="D9"/>
          </w:tcPr>
          <w:p w:rsidR="00C53944" w:rsidRPr="00DF1415" w:rsidRDefault="00C53944" w:rsidP="00BA7060">
            <w:pPr>
              <w:spacing w:line="240" w:lineRule="auto"/>
              <w:rPr>
                <w:b/>
              </w:rPr>
            </w:pPr>
            <w:r w:rsidRPr="00DF1415">
              <w:rPr>
                <w:b/>
              </w:rPr>
              <w:t>Référence</w:t>
            </w:r>
            <w:r>
              <w:rPr>
                <w:b/>
              </w:rPr>
              <w:t xml:space="preserve"> (R) / Applicable (A)</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Version</w:t>
            </w: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bl>
    <w:p w:rsidR="00C53944" w:rsidRDefault="00C53944" w:rsidP="00C53944">
      <w:bookmarkStart w:id="5" w:name="_Toc319481558"/>
    </w:p>
    <w:p w:rsidR="00C53944" w:rsidRPr="00C53944" w:rsidRDefault="00C53944" w:rsidP="00C53944">
      <w:pPr>
        <w:pBdr>
          <w:bottom w:val="single" w:sz="24" w:space="1" w:color="FFC000"/>
        </w:pBdr>
        <w:rPr>
          <w:b/>
          <w:bCs/>
          <w:color w:val="404040" w:themeColor="text1" w:themeTint="BF"/>
          <w:sz w:val="32"/>
          <w:szCs w:val="32"/>
        </w:rPr>
      </w:pPr>
      <w:bookmarkStart w:id="6" w:name="_Toc358024483"/>
      <w:r w:rsidRPr="00C53944">
        <w:rPr>
          <w:b/>
          <w:bCs/>
          <w:color w:val="404040" w:themeColor="text1" w:themeTint="BF"/>
          <w:sz w:val="32"/>
          <w:szCs w:val="32"/>
        </w:rPr>
        <w:t>TERMINOLOGIES ET ACRONYMES</w:t>
      </w:r>
      <w:bookmarkEnd w:id="5"/>
      <w:bookmarkEnd w:id="6"/>
    </w:p>
    <w:p w:rsidR="00C53944"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4678"/>
        <w:gridCol w:w="4394"/>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Pr>
                <w:b/>
              </w:rPr>
              <w:t>Terminologie / Acronyme</w:t>
            </w:r>
          </w:p>
        </w:tc>
        <w:tc>
          <w:tcPr>
            <w:tcW w:w="4394" w:type="dxa"/>
            <w:shd w:val="clear" w:color="auto" w:fill="D9D9D9" w:themeFill="background1" w:themeFillShade="D9"/>
          </w:tcPr>
          <w:p w:rsidR="00C53944" w:rsidRPr="00DF1415" w:rsidRDefault="00C53944" w:rsidP="00BA7060">
            <w:pPr>
              <w:spacing w:line="240" w:lineRule="auto"/>
              <w:rPr>
                <w:b/>
              </w:rPr>
            </w:pPr>
            <w:r>
              <w:rPr>
                <w:b/>
              </w:rPr>
              <w:t>Définition</w:t>
            </w:r>
          </w:p>
        </w:tc>
      </w:tr>
      <w:tr w:rsidR="00C53944" w:rsidRPr="00DF1415" w:rsidTr="00BA7060">
        <w:trPr>
          <w:cantSplit/>
        </w:trPr>
        <w:tc>
          <w:tcPr>
            <w:tcW w:w="4678" w:type="dxa"/>
          </w:tcPr>
          <w:p w:rsidR="00C53944" w:rsidRPr="00DF1415" w:rsidRDefault="00C53944" w:rsidP="00BA7060">
            <w:pPr>
              <w:spacing w:line="240" w:lineRule="auto"/>
              <w:rPr>
                <w:b/>
              </w:rPr>
            </w:pPr>
          </w:p>
        </w:tc>
        <w:tc>
          <w:tcPr>
            <w:tcW w:w="4394"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4394"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4394"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4394" w:type="dxa"/>
          </w:tcPr>
          <w:p w:rsidR="00C53944" w:rsidRPr="00DF1415" w:rsidRDefault="00C53944" w:rsidP="00BA7060">
            <w:pPr>
              <w:spacing w:line="240" w:lineRule="auto"/>
              <w:rPr>
                <w:b/>
              </w:rPr>
            </w:pPr>
          </w:p>
        </w:tc>
      </w:tr>
    </w:tbl>
    <w:p w:rsidR="00C53944" w:rsidRDefault="00C53944" w:rsidP="00C53944"/>
    <w:p w:rsidR="00C53944" w:rsidRDefault="00C53944" w:rsidP="00C53944"/>
    <w:p w:rsidR="00C53944" w:rsidRDefault="00C53944" w:rsidP="00C53944">
      <w:pPr>
        <w:rPr>
          <w:rFonts w:asciiTheme="majorHAnsi" w:eastAsiaTheme="majorEastAsia" w:hAnsiTheme="majorHAnsi" w:cstheme="majorBidi"/>
          <w:b/>
          <w:bCs/>
          <w:color w:val="404040" w:themeColor="text1" w:themeTint="BF"/>
          <w:sz w:val="32"/>
          <w:szCs w:val="28"/>
        </w:rPr>
      </w:pPr>
      <w:r>
        <w:br w:type="page"/>
      </w:r>
    </w:p>
    <w:sdt>
      <w:sdtPr>
        <w:rPr>
          <w:rFonts w:eastAsiaTheme="minorHAnsi" w:cstheme="minorBidi"/>
          <w:b w:val="0"/>
          <w:bCs w:val="0"/>
          <w:caps w:val="0"/>
          <w:color w:val="auto"/>
          <w:sz w:val="22"/>
          <w:szCs w:val="22"/>
        </w:rPr>
        <w:id w:val="161333999"/>
        <w:docPartObj>
          <w:docPartGallery w:val="Table of Contents"/>
          <w:docPartUnique/>
        </w:docPartObj>
      </w:sdtPr>
      <w:sdtContent>
        <w:p w:rsidR="003C74BB" w:rsidRDefault="003C74BB" w:rsidP="00BA7060">
          <w:pPr>
            <w:pStyle w:val="TOCHeading"/>
            <w:numPr>
              <w:ilvl w:val="0"/>
              <w:numId w:val="0"/>
            </w:numPr>
            <w:ind w:left="432" w:hanging="432"/>
          </w:pPr>
          <w:r>
            <w:t>Sommaire</w:t>
          </w:r>
        </w:p>
        <w:p w:rsidR="00D754B0" w:rsidRDefault="00223ED6">
          <w:pPr>
            <w:pStyle w:val="TOC1"/>
            <w:rPr>
              <w:rFonts w:eastAsiaTheme="minorEastAsia"/>
              <w:noProof/>
              <w:lang w:eastAsia="fr-FR"/>
            </w:rPr>
          </w:pPr>
          <w:r>
            <w:fldChar w:fldCharType="begin"/>
          </w:r>
          <w:r w:rsidR="003C74BB">
            <w:instrText xml:space="preserve"> TOC \o "1-3" \h \z \u </w:instrText>
          </w:r>
          <w:r>
            <w:fldChar w:fldCharType="separate"/>
          </w:r>
          <w:hyperlink w:anchor="_Toc412633973" w:history="1">
            <w:r w:rsidR="00D754B0" w:rsidRPr="005E2F0D">
              <w:rPr>
                <w:rStyle w:val="Hyperlink"/>
                <w:noProof/>
              </w:rPr>
              <w:t>1</w:t>
            </w:r>
            <w:r w:rsidR="00D754B0">
              <w:rPr>
                <w:rFonts w:eastAsiaTheme="minorEastAsia"/>
                <w:noProof/>
                <w:lang w:eastAsia="fr-FR"/>
              </w:rPr>
              <w:tab/>
            </w:r>
            <w:r w:rsidR="00D754B0" w:rsidRPr="005E2F0D">
              <w:rPr>
                <w:rStyle w:val="Hyperlink"/>
                <w:noProof/>
              </w:rPr>
              <w:t>Introduction</w:t>
            </w:r>
            <w:r w:rsidR="00D754B0">
              <w:rPr>
                <w:noProof/>
                <w:webHidden/>
              </w:rPr>
              <w:tab/>
            </w:r>
            <w:r>
              <w:rPr>
                <w:noProof/>
                <w:webHidden/>
              </w:rPr>
              <w:fldChar w:fldCharType="begin"/>
            </w:r>
            <w:r w:rsidR="00D754B0">
              <w:rPr>
                <w:noProof/>
                <w:webHidden/>
              </w:rPr>
              <w:instrText xml:space="preserve"> PAGEREF _Toc412633973 \h </w:instrText>
            </w:r>
            <w:r>
              <w:rPr>
                <w:noProof/>
                <w:webHidden/>
              </w:rPr>
            </w:r>
            <w:r>
              <w:rPr>
                <w:noProof/>
                <w:webHidden/>
              </w:rPr>
              <w:fldChar w:fldCharType="separate"/>
            </w:r>
            <w:r w:rsidR="00D754B0">
              <w:rPr>
                <w:noProof/>
                <w:webHidden/>
              </w:rPr>
              <w:t>6</w:t>
            </w:r>
            <w:r>
              <w:rPr>
                <w:noProof/>
                <w:webHidden/>
              </w:rPr>
              <w:fldChar w:fldCharType="end"/>
            </w:r>
          </w:hyperlink>
        </w:p>
        <w:p w:rsidR="00D754B0" w:rsidRDefault="00D25569">
          <w:pPr>
            <w:pStyle w:val="TOC2"/>
            <w:rPr>
              <w:rFonts w:eastAsiaTheme="minorEastAsia"/>
              <w:noProof/>
              <w:lang w:eastAsia="fr-FR"/>
            </w:rPr>
          </w:pPr>
          <w:hyperlink w:anchor="_Toc412633974" w:history="1">
            <w:r w:rsidR="00D754B0" w:rsidRPr="005E2F0D">
              <w:rPr>
                <w:rStyle w:val="Hyperlink"/>
                <w:noProof/>
              </w:rPr>
              <w:t>1.1</w:t>
            </w:r>
            <w:r w:rsidR="00D754B0">
              <w:rPr>
                <w:rFonts w:eastAsiaTheme="minorEastAsia"/>
                <w:noProof/>
                <w:lang w:eastAsia="fr-FR"/>
              </w:rPr>
              <w:tab/>
            </w:r>
            <w:r w:rsidR="00D754B0" w:rsidRPr="005E2F0D">
              <w:rPr>
                <w:rStyle w:val="Hyperlink"/>
                <w:noProof/>
              </w:rPr>
              <w:t>Objectifs du document</w:t>
            </w:r>
            <w:r w:rsidR="00D754B0">
              <w:rPr>
                <w:noProof/>
                <w:webHidden/>
              </w:rPr>
              <w:tab/>
            </w:r>
            <w:r w:rsidR="00223ED6">
              <w:rPr>
                <w:noProof/>
                <w:webHidden/>
              </w:rPr>
              <w:fldChar w:fldCharType="begin"/>
            </w:r>
            <w:r w:rsidR="00D754B0">
              <w:rPr>
                <w:noProof/>
                <w:webHidden/>
              </w:rPr>
              <w:instrText xml:space="preserve"> PAGEREF _Toc412633974 \h </w:instrText>
            </w:r>
            <w:r w:rsidR="00223ED6">
              <w:rPr>
                <w:noProof/>
                <w:webHidden/>
              </w:rPr>
            </w:r>
            <w:r w:rsidR="00223ED6">
              <w:rPr>
                <w:noProof/>
                <w:webHidden/>
              </w:rPr>
              <w:fldChar w:fldCharType="separate"/>
            </w:r>
            <w:r w:rsidR="00D754B0">
              <w:rPr>
                <w:noProof/>
                <w:webHidden/>
              </w:rPr>
              <w:t>6</w:t>
            </w:r>
            <w:r w:rsidR="00223ED6">
              <w:rPr>
                <w:noProof/>
                <w:webHidden/>
              </w:rPr>
              <w:fldChar w:fldCharType="end"/>
            </w:r>
          </w:hyperlink>
        </w:p>
        <w:p w:rsidR="00D754B0" w:rsidRDefault="00D25569">
          <w:pPr>
            <w:pStyle w:val="TOC2"/>
            <w:rPr>
              <w:rFonts w:eastAsiaTheme="minorEastAsia"/>
              <w:noProof/>
              <w:lang w:eastAsia="fr-FR"/>
            </w:rPr>
          </w:pPr>
          <w:hyperlink w:anchor="_Toc412633975" w:history="1">
            <w:r w:rsidR="00D754B0" w:rsidRPr="005E2F0D">
              <w:rPr>
                <w:rStyle w:val="Hyperlink"/>
                <w:noProof/>
              </w:rPr>
              <w:t>1.2</w:t>
            </w:r>
            <w:r w:rsidR="00D754B0">
              <w:rPr>
                <w:rFonts w:eastAsiaTheme="minorEastAsia"/>
                <w:noProof/>
                <w:lang w:eastAsia="fr-FR"/>
              </w:rPr>
              <w:tab/>
            </w:r>
            <w:r w:rsidR="00D754B0" w:rsidRPr="005E2F0D">
              <w:rPr>
                <w:rStyle w:val="Hyperlink"/>
                <w:noProof/>
              </w:rPr>
              <w:t>Objectifs et périmètre du projet</w:t>
            </w:r>
            <w:r w:rsidR="00D754B0">
              <w:rPr>
                <w:noProof/>
                <w:webHidden/>
              </w:rPr>
              <w:tab/>
            </w:r>
            <w:r w:rsidR="00223ED6">
              <w:rPr>
                <w:noProof/>
                <w:webHidden/>
              </w:rPr>
              <w:fldChar w:fldCharType="begin"/>
            </w:r>
            <w:r w:rsidR="00D754B0">
              <w:rPr>
                <w:noProof/>
                <w:webHidden/>
              </w:rPr>
              <w:instrText xml:space="preserve"> PAGEREF _Toc412633975 \h </w:instrText>
            </w:r>
            <w:r w:rsidR="00223ED6">
              <w:rPr>
                <w:noProof/>
                <w:webHidden/>
              </w:rPr>
            </w:r>
            <w:r w:rsidR="00223ED6">
              <w:rPr>
                <w:noProof/>
                <w:webHidden/>
              </w:rPr>
              <w:fldChar w:fldCharType="separate"/>
            </w:r>
            <w:r w:rsidR="00D754B0">
              <w:rPr>
                <w:noProof/>
                <w:webHidden/>
              </w:rPr>
              <w:t>6</w:t>
            </w:r>
            <w:r w:rsidR="00223ED6">
              <w:rPr>
                <w:noProof/>
                <w:webHidden/>
              </w:rPr>
              <w:fldChar w:fldCharType="end"/>
            </w:r>
          </w:hyperlink>
        </w:p>
        <w:p w:rsidR="00D754B0" w:rsidRDefault="00D25569">
          <w:pPr>
            <w:pStyle w:val="TOC2"/>
            <w:rPr>
              <w:rFonts w:eastAsiaTheme="minorEastAsia"/>
              <w:noProof/>
              <w:lang w:eastAsia="fr-FR"/>
            </w:rPr>
          </w:pPr>
          <w:hyperlink w:anchor="_Toc412633976" w:history="1">
            <w:r w:rsidR="00D754B0" w:rsidRPr="005E2F0D">
              <w:rPr>
                <w:rStyle w:val="Hyperlink"/>
                <w:noProof/>
              </w:rPr>
              <w:t>1.3</w:t>
            </w:r>
            <w:r w:rsidR="00D754B0">
              <w:rPr>
                <w:rFonts w:eastAsiaTheme="minorEastAsia"/>
                <w:noProof/>
                <w:lang w:eastAsia="fr-FR"/>
              </w:rPr>
              <w:tab/>
            </w:r>
            <w:r w:rsidR="00D754B0" w:rsidRPr="005E2F0D">
              <w:rPr>
                <w:rStyle w:val="Hyperlink"/>
                <w:noProof/>
              </w:rPr>
              <w:t>Limites du document</w:t>
            </w:r>
            <w:r w:rsidR="00D754B0">
              <w:rPr>
                <w:noProof/>
                <w:webHidden/>
              </w:rPr>
              <w:tab/>
            </w:r>
            <w:r w:rsidR="00223ED6">
              <w:rPr>
                <w:noProof/>
                <w:webHidden/>
              </w:rPr>
              <w:fldChar w:fldCharType="begin"/>
            </w:r>
            <w:r w:rsidR="00D754B0">
              <w:rPr>
                <w:noProof/>
                <w:webHidden/>
              </w:rPr>
              <w:instrText xml:space="preserve"> PAGEREF _Toc412633976 \h </w:instrText>
            </w:r>
            <w:r w:rsidR="00223ED6">
              <w:rPr>
                <w:noProof/>
                <w:webHidden/>
              </w:rPr>
            </w:r>
            <w:r w:rsidR="00223ED6">
              <w:rPr>
                <w:noProof/>
                <w:webHidden/>
              </w:rPr>
              <w:fldChar w:fldCharType="separate"/>
            </w:r>
            <w:r w:rsidR="00D754B0">
              <w:rPr>
                <w:noProof/>
                <w:webHidden/>
              </w:rPr>
              <w:t>6</w:t>
            </w:r>
            <w:r w:rsidR="00223ED6">
              <w:rPr>
                <w:noProof/>
                <w:webHidden/>
              </w:rPr>
              <w:fldChar w:fldCharType="end"/>
            </w:r>
          </w:hyperlink>
        </w:p>
        <w:p w:rsidR="00D754B0" w:rsidRDefault="00D25569">
          <w:pPr>
            <w:pStyle w:val="TOC2"/>
            <w:rPr>
              <w:rFonts w:eastAsiaTheme="minorEastAsia"/>
              <w:noProof/>
              <w:lang w:eastAsia="fr-FR"/>
            </w:rPr>
          </w:pPr>
          <w:hyperlink w:anchor="_Toc412633977" w:history="1">
            <w:r w:rsidR="00D754B0" w:rsidRPr="005E2F0D">
              <w:rPr>
                <w:rStyle w:val="Hyperlink"/>
                <w:noProof/>
              </w:rPr>
              <w:t>1.4</w:t>
            </w:r>
            <w:r w:rsidR="00D754B0">
              <w:rPr>
                <w:rFonts w:eastAsiaTheme="minorEastAsia"/>
                <w:noProof/>
                <w:lang w:eastAsia="fr-FR"/>
              </w:rPr>
              <w:tab/>
            </w:r>
            <w:r w:rsidR="00D754B0" w:rsidRPr="005E2F0D">
              <w:rPr>
                <w:rStyle w:val="Hyperlink"/>
                <w:noProof/>
              </w:rPr>
              <w:t>Points en suspens</w:t>
            </w:r>
            <w:r w:rsidR="00D754B0">
              <w:rPr>
                <w:noProof/>
                <w:webHidden/>
              </w:rPr>
              <w:tab/>
            </w:r>
            <w:r w:rsidR="00223ED6">
              <w:rPr>
                <w:noProof/>
                <w:webHidden/>
              </w:rPr>
              <w:fldChar w:fldCharType="begin"/>
            </w:r>
            <w:r w:rsidR="00D754B0">
              <w:rPr>
                <w:noProof/>
                <w:webHidden/>
              </w:rPr>
              <w:instrText xml:space="preserve"> PAGEREF _Toc412633977 \h </w:instrText>
            </w:r>
            <w:r w:rsidR="00223ED6">
              <w:rPr>
                <w:noProof/>
                <w:webHidden/>
              </w:rPr>
            </w:r>
            <w:r w:rsidR="00223ED6">
              <w:rPr>
                <w:noProof/>
                <w:webHidden/>
              </w:rPr>
              <w:fldChar w:fldCharType="separate"/>
            </w:r>
            <w:r w:rsidR="00D754B0">
              <w:rPr>
                <w:noProof/>
                <w:webHidden/>
              </w:rPr>
              <w:t>6</w:t>
            </w:r>
            <w:r w:rsidR="00223ED6">
              <w:rPr>
                <w:noProof/>
                <w:webHidden/>
              </w:rPr>
              <w:fldChar w:fldCharType="end"/>
            </w:r>
          </w:hyperlink>
        </w:p>
        <w:p w:rsidR="00D754B0" w:rsidRDefault="00D25569">
          <w:pPr>
            <w:pStyle w:val="TOC2"/>
            <w:rPr>
              <w:rFonts w:eastAsiaTheme="minorEastAsia"/>
              <w:noProof/>
              <w:lang w:eastAsia="fr-FR"/>
            </w:rPr>
          </w:pPr>
          <w:hyperlink w:anchor="_Toc412633978" w:history="1">
            <w:r w:rsidR="00D754B0" w:rsidRPr="005E2F0D">
              <w:rPr>
                <w:rStyle w:val="Hyperlink"/>
                <w:noProof/>
              </w:rPr>
              <w:t>1.5</w:t>
            </w:r>
            <w:r w:rsidR="00D754B0">
              <w:rPr>
                <w:rFonts w:eastAsiaTheme="minorEastAsia"/>
                <w:noProof/>
                <w:lang w:eastAsia="fr-FR"/>
              </w:rPr>
              <w:tab/>
            </w:r>
            <w:r w:rsidR="00D754B0" w:rsidRPr="005E2F0D">
              <w:rPr>
                <w:rStyle w:val="Hyperlink"/>
                <w:noProof/>
              </w:rPr>
              <w:t>Références</w:t>
            </w:r>
            <w:r w:rsidR="00D754B0">
              <w:rPr>
                <w:noProof/>
                <w:webHidden/>
              </w:rPr>
              <w:tab/>
            </w:r>
            <w:r w:rsidR="00223ED6">
              <w:rPr>
                <w:noProof/>
                <w:webHidden/>
              </w:rPr>
              <w:fldChar w:fldCharType="begin"/>
            </w:r>
            <w:r w:rsidR="00D754B0">
              <w:rPr>
                <w:noProof/>
                <w:webHidden/>
              </w:rPr>
              <w:instrText xml:space="preserve"> PAGEREF _Toc412633978 \h </w:instrText>
            </w:r>
            <w:r w:rsidR="00223ED6">
              <w:rPr>
                <w:noProof/>
                <w:webHidden/>
              </w:rPr>
            </w:r>
            <w:r w:rsidR="00223ED6">
              <w:rPr>
                <w:noProof/>
                <w:webHidden/>
              </w:rPr>
              <w:fldChar w:fldCharType="separate"/>
            </w:r>
            <w:r w:rsidR="00D754B0">
              <w:rPr>
                <w:noProof/>
                <w:webHidden/>
              </w:rPr>
              <w:t>7</w:t>
            </w:r>
            <w:r w:rsidR="00223ED6">
              <w:rPr>
                <w:noProof/>
                <w:webHidden/>
              </w:rPr>
              <w:fldChar w:fldCharType="end"/>
            </w:r>
          </w:hyperlink>
        </w:p>
        <w:p w:rsidR="00D754B0" w:rsidRDefault="00D25569">
          <w:pPr>
            <w:pStyle w:val="TOC1"/>
            <w:rPr>
              <w:rFonts w:eastAsiaTheme="minorEastAsia"/>
              <w:noProof/>
              <w:lang w:eastAsia="fr-FR"/>
            </w:rPr>
          </w:pPr>
          <w:hyperlink w:anchor="_Toc412633979" w:history="1">
            <w:r w:rsidR="00D754B0" w:rsidRPr="005E2F0D">
              <w:rPr>
                <w:rStyle w:val="Hyperlink"/>
                <w:noProof/>
              </w:rPr>
              <w:t>2</w:t>
            </w:r>
            <w:r w:rsidR="00D754B0">
              <w:rPr>
                <w:rFonts w:eastAsiaTheme="minorEastAsia"/>
                <w:noProof/>
                <w:lang w:eastAsia="fr-FR"/>
              </w:rPr>
              <w:tab/>
            </w:r>
            <w:r w:rsidR="00D754B0" w:rsidRPr="005E2F0D">
              <w:rPr>
                <w:rStyle w:val="Hyperlink"/>
                <w:noProof/>
              </w:rPr>
              <w:t>Diagramme de Flux</w:t>
            </w:r>
            <w:r w:rsidR="00D754B0">
              <w:rPr>
                <w:noProof/>
                <w:webHidden/>
              </w:rPr>
              <w:tab/>
            </w:r>
            <w:r w:rsidR="00223ED6">
              <w:rPr>
                <w:noProof/>
                <w:webHidden/>
              </w:rPr>
              <w:fldChar w:fldCharType="begin"/>
            </w:r>
            <w:r w:rsidR="00D754B0">
              <w:rPr>
                <w:noProof/>
                <w:webHidden/>
              </w:rPr>
              <w:instrText xml:space="preserve"> PAGEREF _Toc412633979 \h </w:instrText>
            </w:r>
            <w:r w:rsidR="00223ED6">
              <w:rPr>
                <w:noProof/>
                <w:webHidden/>
              </w:rPr>
            </w:r>
            <w:r w:rsidR="00223ED6">
              <w:rPr>
                <w:noProof/>
                <w:webHidden/>
              </w:rPr>
              <w:fldChar w:fldCharType="separate"/>
            </w:r>
            <w:r w:rsidR="00D754B0">
              <w:rPr>
                <w:noProof/>
                <w:webHidden/>
              </w:rPr>
              <w:t>7</w:t>
            </w:r>
            <w:r w:rsidR="00223ED6">
              <w:rPr>
                <w:noProof/>
                <w:webHidden/>
              </w:rPr>
              <w:fldChar w:fldCharType="end"/>
            </w:r>
          </w:hyperlink>
        </w:p>
        <w:p w:rsidR="00D754B0" w:rsidRDefault="00D25569">
          <w:pPr>
            <w:pStyle w:val="TOC2"/>
            <w:rPr>
              <w:rFonts w:eastAsiaTheme="minorEastAsia"/>
              <w:noProof/>
              <w:lang w:eastAsia="fr-FR"/>
            </w:rPr>
          </w:pPr>
          <w:hyperlink w:anchor="_Toc412633980" w:history="1">
            <w:r w:rsidR="00D754B0" w:rsidRPr="005E2F0D">
              <w:rPr>
                <w:rStyle w:val="Hyperlink"/>
                <w:noProof/>
              </w:rPr>
              <w:t>2.1</w:t>
            </w:r>
            <w:r w:rsidR="00D754B0">
              <w:rPr>
                <w:rFonts w:eastAsiaTheme="minorEastAsia"/>
                <w:noProof/>
                <w:lang w:eastAsia="fr-FR"/>
              </w:rPr>
              <w:tab/>
            </w:r>
            <w:r w:rsidR="00D754B0" w:rsidRPr="005E2F0D">
              <w:rPr>
                <w:rStyle w:val="Hyperlink"/>
                <w:noProof/>
              </w:rPr>
              <w:t>Description du diagramme des flux :</w:t>
            </w:r>
            <w:r w:rsidR="00D754B0">
              <w:rPr>
                <w:noProof/>
                <w:webHidden/>
              </w:rPr>
              <w:tab/>
            </w:r>
            <w:r w:rsidR="00223ED6">
              <w:rPr>
                <w:noProof/>
                <w:webHidden/>
              </w:rPr>
              <w:fldChar w:fldCharType="begin"/>
            </w:r>
            <w:r w:rsidR="00D754B0">
              <w:rPr>
                <w:noProof/>
                <w:webHidden/>
              </w:rPr>
              <w:instrText xml:space="preserve"> PAGEREF _Toc412633980 \h </w:instrText>
            </w:r>
            <w:r w:rsidR="00223ED6">
              <w:rPr>
                <w:noProof/>
                <w:webHidden/>
              </w:rPr>
            </w:r>
            <w:r w:rsidR="00223ED6">
              <w:rPr>
                <w:noProof/>
                <w:webHidden/>
              </w:rPr>
              <w:fldChar w:fldCharType="separate"/>
            </w:r>
            <w:r w:rsidR="00D754B0">
              <w:rPr>
                <w:noProof/>
                <w:webHidden/>
              </w:rPr>
              <w:t>7</w:t>
            </w:r>
            <w:r w:rsidR="00223ED6">
              <w:rPr>
                <w:noProof/>
                <w:webHidden/>
              </w:rPr>
              <w:fldChar w:fldCharType="end"/>
            </w:r>
          </w:hyperlink>
        </w:p>
        <w:p w:rsidR="00D754B0" w:rsidRDefault="00D25569">
          <w:pPr>
            <w:pStyle w:val="TOC2"/>
            <w:rPr>
              <w:rFonts w:eastAsiaTheme="minorEastAsia"/>
              <w:noProof/>
              <w:lang w:eastAsia="fr-FR"/>
            </w:rPr>
          </w:pPr>
          <w:hyperlink w:anchor="_Toc412633981" w:history="1">
            <w:r w:rsidR="00D754B0" w:rsidRPr="005E2F0D">
              <w:rPr>
                <w:rStyle w:val="Hyperlink"/>
                <w:noProof/>
              </w:rPr>
              <w:t>2.2</w:t>
            </w:r>
            <w:r w:rsidR="00D754B0">
              <w:rPr>
                <w:rFonts w:eastAsiaTheme="minorEastAsia"/>
                <w:noProof/>
                <w:lang w:eastAsia="fr-FR"/>
              </w:rPr>
              <w:tab/>
            </w:r>
            <w:r w:rsidR="00D754B0" w:rsidRPr="005E2F0D">
              <w:rPr>
                <w:rStyle w:val="Hyperlink"/>
                <w:noProof/>
              </w:rPr>
              <w:t>Liste des acteurs :</w:t>
            </w:r>
            <w:r w:rsidR="00D754B0">
              <w:rPr>
                <w:noProof/>
                <w:webHidden/>
              </w:rPr>
              <w:tab/>
            </w:r>
            <w:r w:rsidR="00223ED6">
              <w:rPr>
                <w:noProof/>
                <w:webHidden/>
              </w:rPr>
              <w:fldChar w:fldCharType="begin"/>
            </w:r>
            <w:r w:rsidR="00D754B0">
              <w:rPr>
                <w:noProof/>
                <w:webHidden/>
              </w:rPr>
              <w:instrText xml:space="preserve"> PAGEREF _Toc412633981 \h </w:instrText>
            </w:r>
            <w:r w:rsidR="00223ED6">
              <w:rPr>
                <w:noProof/>
                <w:webHidden/>
              </w:rPr>
            </w:r>
            <w:r w:rsidR="00223ED6">
              <w:rPr>
                <w:noProof/>
                <w:webHidden/>
              </w:rPr>
              <w:fldChar w:fldCharType="separate"/>
            </w:r>
            <w:r w:rsidR="00D754B0">
              <w:rPr>
                <w:noProof/>
                <w:webHidden/>
              </w:rPr>
              <w:t>7</w:t>
            </w:r>
            <w:r w:rsidR="00223ED6">
              <w:rPr>
                <w:noProof/>
                <w:webHidden/>
              </w:rPr>
              <w:fldChar w:fldCharType="end"/>
            </w:r>
          </w:hyperlink>
        </w:p>
        <w:p w:rsidR="00D754B0" w:rsidRDefault="00D25569">
          <w:pPr>
            <w:pStyle w:val="TOC2"/>
            <w:rPr>
              <w:rFonts w:eastAsiaTheme="minorEastAsia"/>
              <w:noProof/>
              <w:lang w:eastAsia="fr-FR"/>
            </w:rPr>
          </w:pPr>
          <w:hyperlink w:anchor="_Toc412633982" w:history="1">
            <w:r w:rsidR="00D754B0" w:rsidRPr="005E2F0D">
              <w:rPr>
                <w:rStyle w:val="Hyperlink"/>
                <w:noProof/>
              </w:rPr>
              <w:t>2.3</w:t>
            </w:r>
            <w:r w:rsidR="00D754B0">
              <w:rPr>
                <w:rFonts w:eastAsiaTheme="minorEastAsia"/>
                <w:noProof/>
                <w:lang w:eastAsia="fr-FR"/>
              </w:rPr>
              <w:tab/>
            </w:r>
            <w:r w:rsidR="00D754B0" w:rsidRPr="005E2F0D">
              <w:rPr>
                <w:rStyle w:val="Hyperlink"/>
                <w:noProof/>
              </w:rPr>
              <w:t>Liste des flux :</w:t>
            </w:r>
            <w:r w:rsidR="00D754B0">
              <w:rPr>
                <w:noProof/>
                <w:webHidden/>
              </w:rPr>
              <w:tab/>
            </w:r>
            <w:r w:rsidR="00223ED6">
              <w:rPr>
                <w:noProof/>
                <w:webHidden/>
              </w:rPr>
              <w:fldChar w:fldCharType="begin"/>
            </w:r>
            <w:r w:rsidR="00D754B0">
              <w:rPr>
                <w:noProof/>
                <w:webHidden/>
              </w:rPr>
              <w:instrText xml:space="preserve"> PAGEREF _Toc412633982 \h </w:instrText>
            </w:r>
            <w:r w:rsidR="00223ED6">
              <w:rPr>
                <w:noProof/>
                <w:webHidden/>
              </w:rPr>
            </w:r>
            <w:r w:rsidR="00223ED6">
              <w:rPr>
                <w:noProof/>
                <w:webHidden/>
              </w:rPr>
              <w:fldChar w:fldCharType="separate"/>
            </w:r>
            <w:r w:rsidR="00D754B0">
              <w:rPr>
                <w:noProof/>
                <w:webHidden/>
              </w:rPr>
              <w:t>8</w:t>
            </w:r>
            <w:r w:rsidR="00223ED6">
              <w:rPr>
                <w:noProof/>
                <w:webHidden/>
              </w:rPr>
              <w:fldChar w:fldCharType="end"/>
            </w:r>
          </w:hyperlink>
        </w:p>
        <w:p w:rsidR="00D754B0" w:rsidRDefault="00D25569">
          <w:pPr>
            <w:pStyle w:val="TOC1"/>
            <w:rPr>
              <w:rFonts w:eastAsiaTheme="minorEastAsia"/>
              <w:noProof/>
              <w:lang w:eastAsia="fr-FR"/>
            </w:rPr>
          </w:pPr>
          <w:hyperlink w:anchor="_Toc412633983" w:history="1">
            <w:r w:rsidR="00D754B0" w:rsidRPr="005E2F0D">
              <w:rPr>
                <w:rStyle w:val="Hyperlink"/>
                <w:noProof/>
              </w:rPr>
              <w:t>3</w:t>
            </w:r>
            <w:r w:rsidR="00D754B0">
              <w:rPr>
                <w:rFonts w:eastAsiaTheme="minorEastAsia"/>
                <w:noProof/>
                <w:lang w:eastAsia="fr-FR"/>
              </w:rPr>
              <w:tab/>
            </w:r>
            <w:r w:rsidR="00D754B0" w:rsidRPr="005E2F0D">
              <w:rPr>
                <w:rStyle w:val="Hyperlink"/>
                <w:noProof/>
              </w:rPr>
              <w:t>Processus Metier</w:t>
            </w:r>
            <w:r w:rsidR="00D754B0">
              <w:rPr>
                <w:noProof/>
                <w:webHidden/>
              </w:rPr>
              <w:tab/>
            </w:r>
            <w:r w:rsidR="00223ED6">
              <w:rPr>
                <w:noProof/>
                <w:webHidden/>
              </w:rPr>
              <w:fldChar w:fldCharType="begin"/>
            </w:r>
            <w:r w:rsidR="00D754B0">
              <w:rPr>
                <w:noProof/>
                <w:webHidden/>
              </w:rPr>
              <w:instrText xml:space="preserve"> PAGEREF _Toc412633983 \h </w:instrText>
            </w:r>
            <w:r w:rsidR="00223ED6">
              <w:rPr>
                <w:noProof/>
                <w:webHidden/>
              </w:rPr>
            </w:r>
            <w:r w:rsidR="00223ED6">
              <w:rPr>
                <w:noProof/>
                <w:webHidden/>
              </w:rPr>
              <w:fldChar w:fldCharType="separate"/>
            </w:r>
            <w:r w:rsidR="00D754B0">
              <w:rPr>
                <w:noProof/>
                <w:webHidden/>
              </w:rPr>
              <w:t>9</w:t>
            </w:r>
            <w:r w:rsidR="00223ED6">
              <w:rPr>
                <w:noProof/>
                <w:webHidden/>
              </w:rPr>
              <w:fldChar w:fldCharType="end"/>
            </w:r>
          </w:hyperlink>
        </w:p>
        <w:p w:rsidR="00D754B0" w:rsidRDefault="00D25569">
          <w:pPr>
            <w:pStyle w:val="TOC2"/>
            <w:rPr>
              <w:rFonts w:eastAsiaTheme="minorEastAsia"/>
              <w:noProof/>
              <w:lang w:eastAsia="fr-FR"/>
            </w:rPr>
          </w:pPr>
          <w:hyperlink w:anchor="_Toc412633984" w:history="1">
            <w:r w:rsidR="00D754B0" w:rsidRPr="005E2F0D">
              <w:rPr>
                <w:rStyle w:val="Hyperlink"/>
                <w:noProof/>
              </w:rPr>
              <w:t>3.1</w:t>
            </w:r>
            <w:r w:rsidR="00D754B0">
              <w:rPr>
                <w:rFonts w:eastAsiaTheme="minorEastAsia"/>
                <w:noProof/>
                <w:lang w:eastAsia="fr-FR"/>
              </w:rPr>
              <w:tab/>
            </w:r>
            <w:r w:rsidR="00D754B0" w:rsidRPr="005E2F0D">
              <w:rPr>
                <w:rStyle w:val="Hyperlink"/>
                <w:noProof/>
              </w:rPr>
              <w:t>Processus "Bourse"</w:t>
            </w:r>
            <w:r w:rsidR="00D754B0">
              <w:rPr>
                <w:noProof/>
                <w:webHidden/>
              </w:rPr>
              <w:tab/>
            </w:r>
            <w:r w:rsidR="00223ED6">
              <w:rPr>
                <w:noProof/>
                <w:webHidden/>
              </w:rPr>
              <w:fldChar w:fldCharType="begin"/>
            </w:r>
            <w:r w:rsidR="00D754B0">
              <w:rPr>
                <w:noProof/>
                <w:webHidden/>
              </w:rPr>
              <w:instrText xml:space="preserve"> PAGEREF _Toc412633984 \h </w:instrText>
            </w:r>
            <w:r w:rsidR="00223ED6">
              <w:rPr>
                <w:noProof/>
                <w:webHidden/>
              </w:rPr>
            </w:r>
            <w:r w:rsidR="00223ED6">
              <w:rPr>
                <w:noProof/>
                <w:webHidden/>
              </w:rPr>
              <w:fldChar w:fldCharType="separate"/>
            </w:r>
            <w:r w:rsidR="00D754B0">
              <w:rPr>
                <w:noProof/>
                <w:webHidden/>
              </w:rPr>
              <w:t>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85" w:history="1">
            <w:r w:rsidR="00D754B0" w:rsidRPr="005E2F0D">
              <w:rPr>
                <w:rStyle w:val="Hyperlink"/>
                <w:noProof/>
              </w:rPr>
              <w:t>3.1.1</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_Toc412633985 \h </w:instrText>
            </w:r>
            <w:r w:rsidR="00223ED6">
              <w:rPr>
                <w:noProof/>
                <w:webHidden/>
              </w:rPr>
            </w:r>
            <w:r w:rsidR="00223ED6">
              <w:rPr>
                <w:noProof/>
                <w:webHidden/>
              </w:rPr>
              <w:fldChar w:fldCharType="separate"/>
            </w:r>
            <w:r w:rsidR="00D754B0">
              <w:rPr>
                <w:noProof/>
                <w:webHidden/>
              </w:rPr>
              <w:t>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86" w:history="1">
            <w:r w:rsidR="00D754B0" w:rsidRPr="005E2F0D">
              <w:rPr>
                <w:rStyle w:val="Hyperlink"/>
                <w:noProof/>
              </w:rPr>
              <w:t>3.1.2</w:t>
            </w:r>
            <w:r w:rsidR="00D754B0">
              <w:rPr>
                <w:rFonts w:eastAsiaTheme="minorEastAsia"/>
                <w:noProof/>
                <w:lang w:eastAsia="fr-FR"/>
              </w:rPr>
              <w:tab/>
            </w:r>
            <w:r w:rsidR="00D754B0" w:rsidRPr="005E2F0D">
              <w:rPr>
                <w:rStyle w:val="Hyperlink"/>
                <w:noProof/>
              </w:rPr>
              <w:t>Description détaillée</w:t>
            </w:r>
            <w:r w:rsidR="00D754B0">
              <w:rPr>
                <w:noProof/>
                <w:webHidden/>
              </w:rPr>
              <w:tab/>
            </w:r>
            <w:r w:rsidR="00223ED6">
              <w:rPr>
                <w:noProof/>
                <w:webHidden/>
              </w:rPr>
              <w:fldChar w:fldCharType="begin"/>
            </w:r>
            <w:r w:rsidR="00D754B0">
              <w:rPr>
                <w:noProof/>
                <w:webHidden/>
              </w:rPr>
              <w:instrText xml:space="preserve"> PAGEREF _Toc412633986 \h </w:instrText>
            </w:r>
            <w:r w:rsidR="00223ED6">
              <w:rPr>
                <w:noProof/>
                <w:webHidden/>
              </w:rPr>
            </w:r>
            <w:r w:rsidR="00223ED6">
              <w:rPr>
                <w:noProof/>
                <w:webHidden/>
              </w:rPr>
              <w:fldChar w:fldCharType="separate"/>
            </w:r>
            <w:r w:rsidR="00D754B0">
              <w:rPr>
                <w:noProof/>
                <w:webHidden/>
              </w:rPr>
              <w:t>20</w:t>
            </w:r>
            <w:r w:rsidR="00223ED6">
              <w:rPr>
                <w:noProof/>
                <w:webHidden/>
              </w:rPr>
              <w:fldChar w:fldCharType="end"/>
            </w:r>
          </w:hyperlink>
        </w:p>
        <w:p w:rsidR="00D754B0" w:rsidRDefault="00D25569">
          <w:pPr>
            <w:pStyle w:val="TOC2"/>
            <w:rPr>
              <w:rFonts w:eastAsiaTheme="minorEastAsia"/>
              <w:noProof/>
              <w:lang w:eastAsia="fr-FR"/>
            </w:rPr>
          </w:pPr>
          <w:hyperlink w:anchor="_Toc412633987" w:history="1">
            <w:r w:rsidR="00D754B0" w:rsidRPr="005E2F0D">
              <w:rPr>
                <w:rStyle w:val="Hyperlink"/>
                <w:noProof/>
              </w:rPr>
              <w:t>3.2</w:t>
            </w:r>
            <w:r w:rsidR="00D754B0">
              <w:rPr>
                <w:rFonts w:eastAsiaTheme="minorEastAsia"/>
                <w:noProof/>
                <w:lang w:eastAsia="fr-FR"/>
              </w:rPr>
              <w:tab/>
            </w:r>
            <w:r w:rsidR="00D754B0" w:rsidRPr="005E2F0D">
              <w:rPr>
                <w:rStyle w:val="Hyperlink"/>
                <w:noProof/>
              </w:rPr>
              <w:t>Processus "OPCVM"</w:t>
            </w:r>
            <w:r w:rsidR="00D754B0">
              <w:rPr>
                <w:noProof/>
                <w:webHidden/>
              </w:rPr>
              <w:tab/>
            </w:r>
            <w:r w:rsidR="00223ED6">
              <w:rPr>
                <w:noProof/>
                <w:webHidden/>
              </w:rPr>
              <w:fldChar w:fldCharType="begin"/>
            </w:r>
            <w:r w:rsidR="00D754B0">
              <w:rPr>
                <w:noProof/>
                <w:webHidden/>
              </w:rPr>
              <w:instrText xml:space="preserve"> PAGEREF _Toc412633987 \h </w:instrText>
            </w:r>
            <w:r w:rsidR="00223ED6">
              <w:rPr>
                <w:noProof/>
                <w:webHidden/>
              </w:rPr>
            </w:r>
            <w:r w:rsidR="00223ED6">
              <w:rPr>
                <w:noProof/>
                <w:webHidden/>
              </w:rPr>
              <w:fldChar w:fldCharType="separate"/>
            </w:r>
            <w:r w:rsidR="00D754B0">
              <w:rPr>
                <w:noProof/>
                <w:webHidden/>
              </w:rPr>
              <w:t>39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88" w:history="1">
            <w:r w:rsidR="00D754B0" w:rsidRPr="005E2F0D">
              <w:rPr>
                <w:rStyle w:val="Hyperlink"/>
                <w:noProof/>
              </w:rPr>
              <w:t>3.2.1</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_Toc412633988 \h </w:instrText>
            </w:r>
            <w:r w:rsidR="00223ED6">
              <w:rPr>
                <w:noProof/>
                <w:webHidden/>
              </w:rPr>
            </w:r>
            <w:r w:rsidR="00223ED6">
              <w:rPr>
                <w:noProof/>
                <w:webHidden/>
              </w:rPr>
              <w:fldChar w:fldCharType="separate"/>
            </w:r>
            <w:r w:rsidR="00D754B0">
              <w:rPr>
                <w:noProof/>
                <w:webHidden/>
              </w:rPr>
              <w:t>39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0" w:history="1">
            <w:r w:rsidR="00D754B0" w:rsidRPr="005E2F0D">
              <w:rPr>
                <w:rStyle w:val="Hyperlink"/>
                <w:noProof/>
              </w:rPr>
              <w:t>3.2.2</w:t>
            </w:r>
            <w:r w:rsidR="00D754B0">
              <w:rPr>
                <w:rFonts w:eastAsiaTheme="minorEastAsia"/>
                <w:noProof/>
                <w:lang w:eastAsia="fr-FR"/>
              </w:rPr>
              <w:tab/>
            </w:r>
            <w:r w:rsidR="00D754B0" w:rsidRPr="005E2F0D">
              <w:rPr>
                <w:rStyle w:val="Hyperlink"/>
                <w:noProof/>
              </w:rPr>
              <w:t>Description détaillée</w:t>
            </w:r>
            <w:r w:rsidR="00D754B0">
              <w:rPr>
                <w:noProof/>
                <w:webHidden/>
              </w:rPr>
              <w:tab/>
            </w:r>
            <w:r w:rsidR="00223ED6">
              <w:rPr>
                <w:noProof/>
                <w:webHidden/>
              </w:rPr>
              <w:fldChar w:fldCharType="begin"/>
            </w:r>
            <w:r w:rsidR="00D754B0">
              <w:rPr>
                <w:noProof/>
                <w:webHidden/>
              </w:rPr>
              <w:instrText xml:space="preserve"> PAGEREF _Toc412633990 \h </w:instrText>
            </w:r>
            <w:r w:rsidR="00223ED6">
              <w:rPr>
                <w:noProof/>
                <w:webHidden/>
              </w:rPr>
            </w:r>
            <w:r w:rsidR="00223ED6">
              <w:rPr>
                <w:noProof/>
                <w:webHidden/>
              </w:rPr>
              <w:fldChar w:fldCharType="separate"/>
            </w:r>
            <w:r w:rsidR="00D754B0">
              <w:rPr>
                <w:noProof/>
                <w:webHidden/>
              </w:rPr>
              <w:t>39</w:t>
            </w:r>
            <w:r w:rsidR="00223ED6">
              <w:rPr>
                <w:noProof/>
                <w:webHidden/>
              </w:rPr>
              <w:fldChar w:fldCharType="end"/>
            </w:r>
          </w:hyperlink>
        </w:p>
        <w:p w:rsidR="00D754B0" w:rsidRDefault="00D25569">
          <w:pPr>
            <w:pStyle w:val="TOC2"/>
            <w:rPr>
              <w:rFonts w:eastAsiaTheme="minorEastAsia"/>
              <w:noProof/>
              <w:lang w:eastAsia="fr-FR"/>
            </w:rPr>
          </w:pPr>
          <w:hyperlink w:anchor="_Toc412633992" w:history="1">
            <w:r w:rsidR="00D754B0" w:rsidRPr="005E2F0D">
              <w:rPr>
                <w:rStyle w:val="Hyperlink"/>
                <w:noProof/>
              </w:rPr>
              <w:t>3.3</w:t>
            </w:r>
            <w:r w:rsidR="00D754B0">
              <w:rPr>
                <w:rFonts w:eastAsiaTheme="minorEastAsia"/>
                <w:noProof/>
                <w:lang w:eastAsia="fr-FR"/>
              </w:rPr>
              <w:tab/>
            </w:r>
            <w:r w:rsidR="00D754B0" w:rsidRPr="005E2F0D">
              <w:rPr>
                <w:rStyle w:val="Hyperlink"/>
                <w:noProof/>
              </w:rPr>
              <w:t>Processus "GRE A GRE"</w:t>
            </w:r>
            <w:r w:rsidR="00D754B0">
              <w:rPr>
                <w:noProof/>
                <w:webHidden/>
              </w:rPr>
              <w:tab/>
            </w:r>
            <w:r w:rsidR="00223ED6">
              <w:rPr>
                <w:noProof/>
                <w:webHidden/>
              </w:rPr>
              <w:fldChar w:fldCharType="begin"/>
            </w:r>
            <w:r w:rsidR="00D754B0">
              <w:rPr>
                <w:noProof/>
                <w:webHidden/>
              </w:rPr>
              <w:instrText xml:space="preserve"> PAGEREF _Toc412633992 \h </w:instrText>
            </w:r>
            <w:r w:rsidR="00223ED6">
              <w:rPr>
                <w:noProof/>
                <w:webHidden/>
              </w:rPr>
            </w:r>
            <w:r w:rsidR="00223ED6">
              <w:rPr>
                <w:noProof/>
                <w:webHidden/>
              </w:rPr>
              <w:fldChar w:fldCharType="separate"/>
            </w:r>
            <w:r w:rsidR="00D754B0">
              <w:rPr>
                <w:noProof/>
                <w:webHidden/>
              </w:rPr>
              <w:t>46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3" w:history="1">
            <w:r w:rsidR="00D754B0" w:rsidRPr="005E2F0D">
              <w:rPr>
                <w:rStyle w:val="Hyperlink"/>
                <w:noProof/>
              </w:rPr>
              <w:t>3.3.1</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_Toc412633993 \h </w:instrText>
            </w:r>
            <w:r w:rsidR="00223ED6">
              <w:rPr>
                <w:noProof/>
                <w:webHidden/>
              </w:rPr>
            </w:r>
            <w:r w:rsidR="00223ED6">
              <w:rPr>
                <w:noProof/>
                <w:webHidden/>
              </w:rPr>
              <w:fldChar w:fldCharType="separate"/>
            </w:r>
            <w:r w:rsidR="00D754B0">
              <w:rPr>
                <w:noProof/>
                <w:webHidden/>
              </w:rPr>
              <w:t>46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4" w:history="1">
            <w:r w:rsidR="00D754B0" w:rsidRPr="005E2F0D">
              <w:rPr>
                <w:rStyle w:val="Hyperlink"/>
                <w:noProof/>
              </w:rPr>
              <w:t>3.3.2</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_Toc412633994 \h </w:instrText>
            </w:r>
            <w:r w:rsidR="00223ED6">
              <w:rPr>
                <w:noProof/>
                <w:webHidden/>
              </w:rPr>
            </w:r>
            <w:r w:rsidR="00223ED6">
              <w:rPr>
                <w:noProof/>
                <w:webHidden/>
              </w:rPr>
              <w:fldChar w:fldCharType="separate"/>
            </w:r>
            <w:r w:rsidR="00D754B0">
              <w:rPr>
                <w:noProof/>
                <w:webHidden/>
              </w:rPr>
              <w:t>46</w:t>
            </w:r>
            <w:r w:rsidR="00223ED6">
              <w:rPr>
                <w:noProof/>
                <w:webHidden/>
              </w:rPr>
              <w:fldChar w:fldCharType="end"/>
            </w:r>
          </w:hyperlink>
        </w:p>
        <w:p w:rsidR="00D754B0" w:rsidRDefault="00D25569">
          <w:pPr>
            <w:pStyle w:val="TOC2"/>
            <w:rPr>
              <w:rFonts w:eastAsiaTheme="minorEastAsia"/>
              <w:noProof/>
              <w:lang w:eastAsia="fr-FR"/>
            </w:rPr>
          </w:pPr>
          <w:hyperlink w:anchor="_Toc412633995" w:history="1">
            <w:r w:rsidR="00D754B0" w:rsidRPr="005E2F0D">
              <w:rPr>
                <w:rStyle w:val="Hyperlink"/>
                <w:noProof/>
              </w:rPr>
              <w:t>3.4</w:t>
            </w:r>
            <w:r w:rsidR="00D754B0">
              <w:rPr>
                <w:rFonts w:eastAsiaTheme="minorEastAsia"/>
                <w:noProof/>
                <w:lang w:eastAsia="fr-FR"/>
              </w:rPr>
              <w:tab/>
            </w:r>
            <w:r w:rsidR="00D754B0" w:rsidRPr="005E2F0D">
              <w:rPr>
                <w:rStyle w:val="Hyperlink"/>
                <w:noProof/>
              </w:rPr>
              <w:t>Processus "OST Individuelle"</w:t>
            </w:r>
            <w:r w:rsidR="00D754B0">
              <w:rPr>
                <w:noProof/>
                <w:webHidden/>
              </w:rPr>
              <w:tab/>
            </w:r>
            <w:r w:rsidR="00223ED6">
              <w:rPr>
                <w:noProof/>
                <w:webHidden/>
              </w:rPr>
              <w:fldChar w:fldCharType="begin"/>
            </w:r>
            <w:r w:rsidR="00D754B0">
              <w:rPr>
                <w:noProof/>
                <w:webHidden/>
              </w:rPr>
              <w:instrText xml:space="preserve"> PAGEREF _Toc412633995 \h </w:instrText>
            </w:r>
            <w:r w:rsidR="00223ED6">
              <w:rPr>
                <w:noProof/>
                <w:webHidden/>
              </w:rPr>
            </w:r>
            <w:r w:rsidR="00223ED6">
              <w:rPr>
                <w:noProof/>
                <w:webHidden/>
              </w:rPr>
              <w:fldChar w:fldCharType="separate"/>
            </w:r>
            <w:r w:rsidR="00D754B0">
              <w:rPr>
                <w:noProof/>
                <w:webHidden/>
              </w:rPr>
              <w:t>61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6" w:history="1">
            <w:r w:rsidR="00D754B0" w:rsidRPr="005E2F0D">
              <w:rPr>
                <w:rStyle w:val="Hyperlink"/>
                <w:noProof/>
              </w:rPr>
              <w:t>3.4.1</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_Toc412633996 \h </w:instrText>
            </w:r>
            <w:r w:rsidR="00223ED6">
              <w:rPr>
                <w:noProof/>
                <w:webHidden/>
              </w:rPr>
            </w:r>
            <w:r w:rsidR="00223ED6">
              <w:rPr>
                <w:noProof/>
                <w:webHidden/>
              </w:rPr>
              <w:fldChar w:fldCharType="separate"/>
            </w:r>
            <w:r w:rsidR="00D754B0">
              <w:rPr>
                <w:noProof/>
                <w:webHidden/>
              </w:rPr>
              <w:t>61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7" w:history="1">
            <w:r w:rsidR="00D754B0" w:rsidRPr="005E2F0D">
              <w:rPr>
                <w:rStyle w:val="Hyperlink"/>
                <w:noProof/>
              </w:rPr>
              <w:t>3.4.2</w:t>
            </w:r>
            <w:r w:rsidR="00D754B0">
              <w:rPr>
                <w:rFonts w:eastAsiaTheme="minorEastAsia"/>
                <w:noProof/>
                <w:lang w:eastAsia="fr-FR"/>
              </w:rPr>
              <w:tab/>
            </w:r>
            <w:r w:rsidR="00D754B0" w:rsidRPr="005E2F0D">
              <w:rPr>
                <w:rStyle w:val="Hyperlink"/>
                <w:noProof/>
              </w:rPr>
              <w:t>Description détaillée</w:t>
            </w:r>
            <w:r w:rsidR="00D754B0">
              <w:rPr>
                <w:noProof/>
                <w:webHidden/>
              </w:rPr>
              <w:tab/>
            </w:r>
            <w:r w:rsidR="00223ED6">
              <w:rPr>
                <w:noProof/>
                <w:webHidden/>
              </w:rPr>
              <w:fldChar w:fldCharType="begin"/>
            </w:r>
            <w:r w:rsidR="00D754B0">
              <w:rPr>
                <w:noProof/>
                <w:webHidden/>
              </w:rPr>
              <w:instrText xml:space="preserve"> PAGEREF _Toc412633997 \h </w:instrText>
            </w:r>
            <w:r w:rsidR="00223ED6">
              <w:rPr>
                <w:noProof/>
                <w:webHidden/>
              </w:rPr>
            </w:r>
            <w:r w:rsidR="00223ED6">
              <w:rPr>
                <w:noProof/>
                <w:webHidden/>
              </w:rPr>
              <w:fldChar w:fldCharType="separate"/>
            </w:r>
            <w:r w:rsidR="00D754B0">
              <w:rPr>
                <w:noProof/>
                <w:webHidden/>
              </w:rPr>
              <w:t>61</w:t>
            </w:r>
            <w:r w:rsidR="00223ED6">
              <w:rPr>
                <w:noProof/>
                <w:webHidden/>
              </w:rPr>
              <w:fldChar w:fldCharType="end"/>
            </w:r>
          </w:hyperlink>
        </w:p>
        <w:p w:rsidR="00D754B0" w:rsidRDefault="00D25569">
          <w:pPr>
            <w:pStyle w:val="TOC2"/>
            <w:rPr>
              <w:rFonts w:eastAsiaTheme="minorEastAsia"/>
              <w:noProof/>
              <w:lang w:eastAsia="fr-FR"/>
            </w:rPr>
          </w:pPr>
          <w:hyperlink w:anchor="_Toc412633998" w:history="1">
            <w:r w:rsidR="00D754B0" w:rsidRPr="005E2F0D">
              <w:rPr>
                <w:rStyle w:val="Hyperlink"/>
                <w:noProof/>
              </w:rPr>
              <w:t>3.5</w:t>
            </w:r>
            <w:r w:rsidR="00D754B0">
              <w:rPr>
                <w:rFonts w:eastAsiaTheme="minorEastAsia"/>
                <w:noProof/>
                <w:lang w:eastAsia="fr-FR"/>
              </w:rPr>
              <w:tab/>
            </w:r>
            <w:r w:rsidR="00D754B0" w:rsidRPr="005E2F0D">
              <w:rPr>
                <w:rStyle w:val="Hyperlink"/>
                <w:noProof/>
              </w:rPr>
              <w:t>Processus "Opérations triangulaires"</w:t>
            </w:r>
            <w:r w:rsidR="00D754B0">
              <w:rPr>
                <w:noProof/>
                <w:webHidden/>
              </w:rPr>
              <w:tab/>
            </w:r>
            <w:r w:rsidR="00223ED6">
              <w:rPr>
                <w:noProof/>
                <w:webHidden/>
              </w:rPr>
              <w:fldChar w:fldCharType="begin"/>
            </w:r>
            <w:r w:rsidR="00D754B0">
              <w:rPr>
                <w:noProof/>
                <w:webHidden/>
              </w:rPr>
              <w:instrText xml:space="preserve"> PAGEREF _Toc412633998 \h </w:instrText>
            </w:r>
            <w:r w:rsidR="00223ED6">
              <w:rPr>
                <w:noProof/>
                <w:webHidden/>
              </w:rPr>
            </w:r>
            <w:r w:rsidR="00223ED6">
              <w:rPr>
                <w:noProof/>
                <w:webHidden/>
              </w:rPr>
              <w:fldChar w:fldCharType="separate"/>
            </w:r>
            <w:r w:rsidR="00D754B0">
              <w:rPr>
                <w:noProof/>
                <w:webHidden/>
              </w:rPr>
              <w:t>73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3999" w:history="1">
            <w:r w:rsidR="00D754B0" w:rsidRPr="005E2F0D">
              <w:rPr>
                <w:rStyle w:val="Hyperlink"/>
                <w:noProof/>
              </w:rPr>
              <w:t>3.5.1</w:t>
            </w:r>
            <w:r w:rsidR="00D754B0">
              <w:rPr>
                <w:rFonts w:eastAsiaTheme="minorEastAsia"/>
                <w:noProof/>
                <w:lang w:eastAsia="fr-FR"/>
              </w:rPr>
              <w:tab/>
            </w:r>
            <w:r w:rsidR="00D754B0" w:rsidRPr="005E2F0D">
              <w:rPr>
                <w:rStyle w:val="Hyperlink"/>
                <w:noProof/>
              </w:rPr>
              <w:t>Description générale</w:t>
            </w:r>
            <w:r w:rsidR="00D754B0">
              <w:rPr>
                <w:noProof/>
                <w:webHidden/>
              </w:rPr>
              <w:tab/>
            </w:r>
            <w:r w:rsidR="00223ED6">
              <w:rPr>
                <w:noProof/>
                <w:webHidden/>
              </w:rPr>
              <w:fldChar w:fldCharType="begin"/>
            </w:r>
            <w:r w:rsidR="00D754B0">
              <w:rPr>
                <w:noProof/>
                <w:webHidden/>
              </w:rPr>
              <w:instrText xml:space="preserve"> PAGEREF _Toc412633999 \h </w:instrText>
            </w:r>
            <w:r w:rsidR="00223ED6">
              <w:rPr>
                <w:noProof/>
                <w:webHidden/>
              </w:rPr>
            </w:r>
            <w:r w:rsidR="00223ED6">
              <w:rPr>
                <w:noProof/>
                <w:webHidden/>
              </w:rPr>
              <w:fldChar w:fldCharType="separate"/>
            </w:r>
            <w:r w:rsidR="00D754B0">
              <w:rPr>
                <w:noProof/>
                <w:webHidden/>
              </w:rPr>
              <w:t>73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00" w:history="1">
            <w:r w:rsidR="00D754B0" w:rsidRPr="005E2F0D">
              <w:rPr>
                <w:rStyle w:val="Hyperlink"/>
                <w:noProof/>
              </w:rPr>
              <w:t>3.5.2</w:t>
            </w:r>
            <w:r w:rsidR="00D754B0">
              <w:rPr>
                <w:rFonts w:eastAsiaTheme="minorEastAsia"/>
                <w:noProof/>
                <w:lang w:eastAsia="fr-FR"/>
              </w:rPr>
              <w:tab/>
            </w:r>
            <w:r w:rsidR="00D754B0" w:rsidRPr="005E2F0D">
              <w:rPr>
                <w:rStyle w:val="Hyperlink"/>
                <w:noProof/>
              </w:rPr>
              <w:t>Description détaillée</w:t>
            </w:r>
            <w:r w:rsidR="00D754B0">
              <w:rPr>
                <w:noProof/>
                <w:webHidden/>
              </w:rPr>
              <w:tab/>
            </w:r>
            <w:r w:rsidR="00223ED6">
              <w:rPr>
                <w:noProof/>
                <w:webHidden/>
              </w:rPr>
              <w:fldChar w:fldCharType="begin"/>
            </w:r>
            <w:r w:rsidR="00D754B0">
              <w:rPr>
                <w:noProof/>
                <w:webHidden/>
              </w:rPr>
              <w:instrText xml:space="preserve"> PAGEREF _Toc412634000 \h </w:instrText>
            </w:r>
            <w:r w:rsidR="00223ED6">
              <w:rPr>
                <w:noProof/>
                <w:webHidden/>
              </w:rPr>
            </w:r>
            <w:r w:rsidR="00223ED6">
              <w:rPr>
                <w:noProof/>
                <w:webHidden/>
              </w:rPr>
              <w:fldChar w:fldCharType="separate"/>
            </w:r>
            <w:r w:rsidR="00D754B0">
              <w:rPr>
                <w:noProof/>
                <w:webHidden/>
              </w:rPr>
              <w:t>73</w:t>
            </w:r>
            <w:r w:rsidR="00223ED6">
              <w:rPr>
                <w:noProof/>
                <w:webHidden/>
              </w:rPr>
              <w:fldChar w:fldCharType="end"/>
            </w:r>
          </w:hyperlink>
        </w:p>
        <w:p w:rsidR="00D754B0" w:rsidRDefault="00D25569">
          <w:pPr>
            <w:pStyle w:val="TOC2"/>
            <w:rPr>
              <w:rFonts w:eastAsiaTheme="minorEastAsia"/>
              <w:noProof/>
              <w:lang w:eastAsia="fr-FR"/>
            </w:rPr>
          </w:pPr>
          <w:hyperlink w:anchor="_Toc412634001" w:history="1">
            <w:r w:rsidR="00D754B0" w:rsidRPr="005E2F0D">
              <w:rPr>
                <w:rStyle w:val="Hyperlink"/>
                <w:noProof/>
              </w:rPr>
              <w:t>3.6</w:t>
            </w:r>
            <w:r w:rsidR="00D754B0">
              <w:rPr>
                <w:rFonts w:eastAsiaTheme="minorEastAsia"/>
                <w:noProof/>
                <w:lang w:eastAsia="fr-FR"/>
              </w:rPr>
              <w:tab/>
            </w:r>
            <w:r w:rsidR="00D754B0" w:rsidRPr="005E2F0D">
              <w:rPr>
                <w:rStyle w:val="Hyperlink"/>
                <w:noProof/>
              </w:rPr>
              <w:t>Processus "Dénouement Hors MaroClear"</w:t>
            </w:r>
            <w:r w:rsidR="00D754B0">
              <w:rPr>
                <w:noProof/>
                <w:webHidden/>
              </w:rPr>
              <w:tab/>
            </w:r>
            <w:r w:rsidR="00223ED6">
              <w:rPr>
                <w:noProof/>
                <w:webHidden/>
              </w:rPr>
              <w:fldChar w:fldCharType="begin"/>
            </w:r>
            <w:r w:rsidR="00D754B0">
              <w:rPr>
                <w:noProof/>
                <w:webHidden/>
              </w:rPr>
              <w:instrText xml:space="preserve"> PAGEREF _Toc412634001 \h </w:instrText>
            </w:r>
            <w:r w:rsidR="00223ED6">
              <w:rPr>
                <w:noProof/>
                <w:webHidden/>
              </w:rPr>
            </w:r>
            <w:r w:rsidR="00223ED6">
              <w:rPr>
                <w:noProof/>
                <w:webHidden/>
              </w:rPr>
              <w:fldChar w:fldCharType="separate"/>
            </w:r>
            <w:r w:rsidR="00D754B0">
              <w:rPr>
                <w:noProof/>
                <w:webHidden/>
              </w:rPr>
              <w:t>77</w:t>
            </w:r>
            <w:r w:rsidR="00223ED6">
              <w:rPr>
                <w:noProof/>
                <w:webHidden/>
              </w:rPr>
              <w:fldChar w:fldCharType="end"/>
            </w:r>
          </w:hyperlink>
        </w:p>
        <w:p w:rsidR="00D754B0" w:rsidRDefault="00D25569">
          <w:pPr>
            <w:pStyle w:val="TOC2"/>
            <w:rPr>
              <w:rFonts w:eastAsiaTheme="minorEastAsia"/>
              <w:noProof/>
              <w:lang w:eastAsia="fr-FR"/>
            </w:rPr>
          </w:pPr>
          <w:hyperlink w:anchor="_Toc412634003" w:history="1">
            <w:r w:rsidR="00D754B0" w:rsidRPr="005E2F0D">
              <w:rPr>
                <w:rStyle w:val="Hyperlink"/>
                <w:noProof/>
              </w:rPr>
              <w:t>3.7</w:t>
            </w:r>
            <w:r w:rsidR="00D754B0">
              <w:rPr>
                <w:rFonts w:eastAsiaTheme="minorEastAsia"/>
                <w:noProof/>
                <w:lang w:eastAsia="fr-FR"/>
              </w:rPr>
              <w:tab/>
            </w:r>
            <w:r w:rsidR="00D754B0" w:rsidRPr="005E2F0D">
              <w:rPr>
                <w:rStyle w:val="Hyperlink"/>
                <w:noProof/>
              </w:rPr>
              <w:t>Processus "PONA"</w:t>
            </w:r>
            <w:r w:rsidR="00D754B0">
              <w:rPr>
                <w:noProof/>
                <w:webHidden/>
              </w:rPr>
              <w:tab/>
            </w:r>
            <w:r w:rsidR="00223ED6">
              <w:rPr>
                <w:noProof/>
                <w:webHidden/>
              </w:rPr>
              <w:fldChar w:fldCharType="begin"/>
            </w:r>
            <w:r w:rsidR="00D754B0">
              <w:rPr>
                <w:noProof/>
                <w:webHidden/>
              </w:rPr>
              <w:instrText xml:space="preserve"> PAGEREF _Toc412634003 \h </w:instrText>
            </w:r>
            <w:r w:rsidR="00223ED6">
              <w:rPr>
                <w:noProof/>
                <w:webHidden/>
              </w:rPr>
            </w:r>
            <w:r w:rsidR="00223ED6">
              <w:rPr>
                <w:noProof/>
                <w:webHidden/>
              </w:rPr>
              <w:fldChar w:fldCharType="separate"/>
            </w:r>
            <w:r w:rsidR="00D754B0">
              <w:rPr>
                <w:noProof/>
                <w:webHidden/>
              </w:rPr>
              <w:t>78</w:t>
            </w:r>
            <w:r w:rsidR="00223ED6">
              <w:rPr>
                <w:noProof/>
                <w:webHidden/>
              </w:rPr>
              <w:fldChar w:fldCharType="end"/>
            </w:r>
          </w:hyperlink>
        </w:p>
        <w:p w:rsidR="00D754B0" w:rsidRDefault="00D25569">
          <w:pPr>
            <w:pStyle w:val="TOC1"/>
            <w:rPr>
              <w:rFonts w:eastAsiaTheme="minorEastAsia"/>
              <w:noProof/>
              <w:lang w:eastAsia="fr-FR"/>
            </w:rPr>
          </w:pPr>
          <w:hyperlink w:anchor="_Toc412634004" w:history="1">
            <w:r w:rsidR="00D754B0" w:rsidRPr="005E2F0D">
              <w:rPr>
                <w:rStyle w:val="Hyperlink"/>
                <w:noProof/>
              </w:rPr>
              <w:t>4</w:t>
            </w:r>
            <w:r w:rsidR="00D754B0">
              <w:rPr>
                <w:rFonts w:eastAsiaTheme="minorEastAsia"/>
                <w:noProof/>
                <w:lang w:eastAsia="fr-FR"/>
              </w:rPr>
              <w:tab/>
            </w:r>
            <w:r w:rsidR="00D754B0" w:rsidRPr="005E2F0D">
              <w:rPr>
                <w:rStyle w:val="Hyperlink"/>
                <w:noProof/>
              </w:rPr>
              <w:t>Services/ Activités</w:t>
            </w:r>
            <w:r w:rsidR="00D754B0">
              <w:rPr>
                <w:noProof/>
                <w:webHidden/>
              </w:rPr>
              <w:tab/>
            </w:r>
            <w:r w:rsidR="00223ED6">
              <w:rPr>
                <w:noProof/>
                <w:webHidden/>
              </w:rPr>
              <w:fldChar w:fldCharType="begin"/>
            </w:r>
            <w:r w:rsidR="00D754B0">
              <w:rPr>
                <w:noProof/>
                <w:webHidden/>
              </w:rPr>
              <w:instrText xml:space="preserve"> PAGEREF _Toc412634004 \h </w:instrText>
            </w:r>
            <w:r w:rsidR="00223ED6">
              <w:rPr>
                <w:noProof/>
                <w:webHidden/>
              </w:rPr>
            </w:r>
            <w:r w:rsidR="00223ED6">
              <w:rPr>
                <w:noProof/>
                <w:webHidden/>
              </w:rPr>
              <w:fldChar w:fldCharType="separate"/>
            </w:r>
            <w:r w:rsidR="00D754B0">
              <w:rPr>
                <w:noProof/>
                <w:webHidden/>
              </w:rPr>
              <w:t>79</w:t>
            </w:r>
            <w:r w:rsidR="00223ED6">
              <w:rPr>
                <w:noProof/>
                <w:webHidden/>
              </w:rPr>
              <w:fldChar w:fldCharType="end"/>
            </w:r>
          </w:hyperlink>
        </w:p>
        <w:p w:rsidR="00D754B0" w:rsidRDefault="00D25569">
          <w:pPr>
            <w:pStyle w:val="TOC1"/>
            <w:rPr>
              <w:rFonts w:eastAsiaTheme="minorEastAsia"/>
              <w:noProof/>
              <w:lang w:eastAsia="fr-FR"/>
            </w:rPr>
          </w:pPr>
          <w:hyperlink w:anchor="_Toc412634005" w:history="1">
            <w:r w:rsidR="00D754B0" w:rsidRPr="005E2F0D">
              <w:rPr>
                <w:rStyle w:val="Hyperlink"/>
                <w:noProof/>
              </w:rPr>
              <w:t>5</w:t>
            </w:r>
            <w:r w:rsidR="00D754B0">
              <w:rPr>
                <w:rFonts w:eastAsiaTheme="minorEastAsia"/>
                <w:noProof/>
                <w:lang w:eastAsia="fr-FR"/>
              </w:rPr>
              <w:tab/>
            </w:r>
            <w:r w:rsidR="00D754B0" w:rsidRPr="005E2F0D">
              <w:rPr>
                <w:rStyle w:val="Hyperlink"/>
                <w:noProof/>
              </w:rPr>
              <w:t>Menu</w:t>
            </w:r>
            <w:r w:rsidR="00D754B0">
              <w:rPr>
                <w:noProof/>
                <w:webHidden/>
              </w:rPr>
              <w:tab/>
            </w:r>
            <w:r w:rsidR="00223ED6">
              <w:rPr>
                <w:noProof/>
                <w:webHidden/>
              </w:rPr>
              <w:fldChar w:fldCharType="begin"/>
            </w:r>
            <w:r w:rsidR="00D754B0">
              <w:rPr>
                <w:noProof/>
                <w:webHidden/>
              </w:rPr>
              <w:instrText xml:space="preserve"> PAGEREF _Toc412634005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1"/>
            <w:rPr>
              <w:rFonts w:eastAsiaTheme="minorEastAsia"/>
              <w:noProof/>
              <w:lang w:eastAsia="fr-FR"/>
            </w:rPr>
          </w:pPr>
          <w:hyperlink w:anchor="_Toc412634006" w:history="1">
            <w:r w:rsidR="00D754B0" w:rsidRPr="005E2F0D">
              <w:rPr>
                <w:rStyle w:val="Hyperlink"/>
                <w:noProof/>
              </w:rPr>
              <w:t>6</w:t>
            </w:r>
            <w:r w:rsidR="00D754B0">
              <w:rPr>
                <w:rFonts w:eastAsiaTheme="minorEastAsia"/>
                <w:noProof/>
                <w:lang w:eastAsia="fr-FR"/>
              </w:rPr>
              <w:tab/>
            </w:r>
            <w:r w:rsidR="00D754B0" w:rsidRPr="005E2F0D">
              <w:rPr>
                <w:rStyle w:val="Hyperlink"/>
                <w:noProof/>
              </w:rPr>
              <w:t>Description des cas d’utilisation</w:t>
            </w:r>
            <w:r w:rsidR="00D754B0">
              <w:rPr>
                <w:noProof/>
                <w:webHidden/>
              </w:rPr>
              <w:tab/>
            </w:r>
            <w:r w:rsidR="00223ED6">
              <w:rPr>
                <w:noProof/>
                <w:webHidden/>
              </w:rPr>
              <w:fldChar w:fldCharType="begin"/>
            </w:r>
            <w:r w:rsidR="00D754B0">
              <w:rPr>
                <w:noProof/>
                <w:webHidden/>
              </w:rPr>
              <w:instrText xml:space="preserve"> PAGEREF _Toc412634006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2"/>
            <w:rPr>
              <w:rFonts w:eastAsiaTheme="minorEastAsia"/>
              <w:noProof/>
              <w:lang w:eastAsia="fr-FR"/>
            </w:rPr>
          </w:pPr>
          <w:hyperlink w:anchor="_Toc412634007" w:history="1">
            <w:r w:rsidR="00D754B0" w:rsidRPr="005E2F0D">
              <w:rPr>
                <w:rStyle w:val="Hyperlink"/>
                <w:noProof/>
              </w:rPr>
              <w:t>6.1</w:t>
            </w:r>
            <w:r w:rsidR="00D754B0">
              <w:rPr>
                <w:rFonts w:eastAsiaTheme="minorEastAsia"/>
                <w:noProof/>
                <w:lang w:eastAsia="fr-FR"/>
              </w:rPr>
              <w:tab/>
            </w:r>
            <w:r w:rsidR="00D754B0" w:rsidRPr="005E2F0D">
              <w:rPr>
                <w:rStyle w:val="Hyperlink"/>
                <w:noProof/>
              </w:rPr>
              <w:t>Cas d’utilisation &lt;Création d'une IRL&gt;</w:t>
            </w:r>
            <w:r w:rsidR="00D754B0">
              <w:rPr>
                <w:noProof/>
                <w:webHidden/>
              </w:rPr>
              <w:tab/>
            </w:r>
            <w:r w:rsidR="00223ED6">
              <w:rPr>
                <w:noProof/>
                <w:webHidden/>
              </w:rPr>
              <w:fldChar w:fldCharType="begin"/>
            </w:r>
            <w:r w:rsidR="00D754B0">
              <w:rPr>
                <w:noProof/>
                <w:webHidden/>
              </w:rPr>
              <w:instrText xml:space="preserve"> PAGEREF _Toc412634007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08" w:history="1">
            <w:r w:rsidR="00D754B0" w:rsidRPr="005E2F0D">
              <w:rPr>
                <w:rStyle w:val="Hyperlink"/>
                <w:noProof/>
              </w:rPr>
              <w:t>6.1.1</w:t>
            </w:r>
            <w:r w:rsidR="00D754B0">
              <w:rPr>
                <w:rFonts w:eastAsiaTheme="minorEastAsia"/>
                <w:noProof/>
                <w:lang w:eastAsia="fr-FR"/>
              </w:rPr>
              <w:tab/>
            </w:r>
            <w:r w:rsidR="00D754B0" w:rsidRPr="005E2F0D">
              <w:rPr>
                <w:rStyle w:val="Hyperlink"/>
                <w:noProof/>
              </w:rPr>
              <w:t>Définition et objectif</w:t>
            </w:r>
            <w:r w:rsidR="00D754B0">
              <w:rPr>
                <w:noProof/>
                <w:webHidden/>
              </w:rPr>
              <w:tab/>
            </w:r>
            <w:r w:rsidR="00223ED6">
              <w:rPr>
                <w:noProof/>
                <w:webHidden/>
              </w:rPr>
              <w:fldChar w:fldCharType="begin"/>
            </w:r>
            <w:r w:rsidR="00D754B0">
              <w:rPr>
                <w:noProof/>
                <w:webHidden/>
              </w:rPr>
              <w:instrText xml:space="preserve"> PAGEREF _Toc412634008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09" w:history="1">
            <w:r w:rsidR="00D754B0" w:rsidRPr="005E2F0D">
              <w:rPr>
                <w:rStyle w:val="Hyperlink"/>
                <w:noProof/>
              </w:rPr>
              <w:t>6.1.2</w:t>
            </w:r>
            <w:r w:rsidR="00D754B0">
              <w:rPr>
                <w:rFonts w:eastAsiaTheme="minorEastAsia"/>
                <w:noProof/>
                <w:lang w:eastAsia="fr-FR"/>
              </w:rPr>
              <w:tab/>
            </w:r>
            <w:r w:rsidR="00D754B0" w:rsidRPr="005E2F0D">
              <w:rPr>
                <w:rStyle w:val="Hyperlink"/>
                <w:noProof/>
              </w:rPr>
              <w:t>Pré-conditions</w:t>
            </w:r>
            <w:r w:rsidR="00D754B0">
              <w:rPr>
                <w:noProof/>
                <w:webHidden/>
              </w:rPr>
              <w:tab/>
            </w:r>
            <w:r w:rsidR="00223ED6">
              <w:rPr>
                <w:noProof/>
                <w:webHidden/>
              </w:rPr>
              <w:fldChar w:fldCharType="begin"/>
            </w:r>
            <w:r w:rsidR="00D754B0">
              <w:rPr>
                <w:noProof/>
                <w:webHidden/>
              </w:rPr>
              <w:instrText xml:space="preserve"> PAGEREF _Toc412634009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0" w:history="1">
            <w:r w:rsidR="00D754B0" w:rsidRPr="005E2F0D">
              <w:rPr>
                <w:rStyle w:val="Hyperlink"/>
                <w:noProof/>
              </w:rPr>
              <w:t>6.1.3</w:t>
            </w:r>
            <w:r w:rsidR="00D754B0">
              <w:rPr>
                <w:rFonts w:eastAsiaTheme="minorEastAsia"/>
                <w:noProof/>
                <w:lang w:eastAsia="fr-FR"/>
              </w:rPr>
              <w:tab/>
            </w:r>
            <w:r w:rsidR="00D754B0" w:rsidRPr="005E2F0D">
              <w:rPr>
                <w:rStyle w:val="Hyperlink"/>
                <w:noProof/>
              </w:rPr>
              <w:t>Post-conditions</w:t>
            </w:r>
            <w:r w:rsidR="00D754B0">
              <w:rPr>
                <w:noProof/>
                <w:webHidden/>
              </w:rPr>
              <w:tab/>
            </w:r>
            <w:r w:rsidR="00223ED6">
              <w:rPr>
                <w:noProof/>
                <w:webHidden/>
              </w:rPr>
              <w:fldChar w:fldCharType="begin"/>
            </w:r>
            <w:r w:rsidR="00D754B0">
              <w:rPr>
                <w:noProof/>
                <w:webHidden/>
              </w:rPr>
              <w:instrText xml:space="preserve"> PAGEREF _Toc412634010 \h </w:instrText>
            </w:r>
            <w:r w:rsidR="00223ED6">
              <w:rPr>
                <w:noProof/>
                <w:webHidden/>
              </w:rPr>
            </w:r>
            <w:r w:rsidR="00223ED6">
              <w:rPr>
                <w:noProof/>
                <w:webHidden/>
              </w:rPr>
              <w:fldChar w:fldCharType="separate"/>
            </w:r>
            <w:r w:rsidR="00D754B0">
              <w:rPr>
                <w:noProof/>
                <w:webHidden/>
              </w:rPr>
              <w:t>80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1" w:history="1">
            <w:r w:rsidR="00D754B0" w:rsidRPr="005E2F0D">
              <w:rPr>
                <w:rStyle w:val="Hyperlink"/>
                <w:noProof/>
              </w:rPr>
              <w:t>6.1.4</w:t>
            </w:r>
            <w:r w:rsidR="00D754B0">
              <w:rPr>
                <w:rFonts w:eastAsiaTheme="minorEastAsia"/>
                <w:noProof/>
                <w:lang w:eastAsia="fr-FR"/>
              </w:rPr>
              <w:tab/>
            </w:r>
            <w:r w:rsidR="00D754B0" w:rsidRPr="005E2F0D">
              <w:rPr>
                <w:rStyle w:val="Hyperlink"/>
                <w:noProof/>
              </w:rPr>
              <w:t>Diagramme d’activité</w:t>
            </w:r>
            <w:r w:rsidR="00D754B0">
              <w:rPr>
                <w:noProof/>
                <w:webHidden/>
              </w:rPr>
              <w:tab/>
            </w:r>
            <w:r w:rsidR="00223ED6">
              <w:rPr>
                <w:noProof/>
                <w:webHidden/>
              </w:rPr>
              <w:fldChar w:fldCharType="begin"/>
            </w:r>
            <w:r w:rsidR="00D754B0">
              <w:rPr>
                <w:noProof/>
                <w:webHidden/>
              </w:rPr>
              <w:instrText xml:space="preserve"> PAGEREF _Toc412634011 \h </w:instrText>
            </w:r>
            <w:r w:rsidR="00223ED6">
              <w:rPr>
                <w:noProof/>
                <w:webHidden/>
              </w:rPr>
            </w:r>
            <w:r w:rsidR="00223ED6">
              <w:rPr>
                <w:noProof/>
                <w:webHidden/>
              </w:rPr>
              <w:fldChar w:fldCharType="separate"/>
            </w:r>
            <w:r w:rsidR="00D754B0">
              <w:rPr>
                <w:noProof/>
                <w:webHidden/>
              </w:rPr>
              <w:t>81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2" w:history="1">
            <w:r w:rsidR="00D754B0" w:rsidRPr="005E2F0D">
              <w:rPr>
                <w:rStyle w:val="Hyperlink"/>
                <w:noProof/>
              </w:rPr>
              <w:t>6.1.5</w:t>
            </w:r>
            <w:r w:rsidR="00D754B0">
              <w:rPr>
                <w:rFonts w:eastAsiaTheme="minorEastAsia"/>
                <w:noProof/>
                <w:lang w:eastAsia="fr-FR"/>
              </w:rPr>
              <w:tab/>
            </w:r>
            <w:r w:rsidR="00D754B0" w:rsidRPr="005E2F0D">
              <w:rPr>
                <w:rStyle w:val="Hyperlink"/>
                <w:noProof/>
              </w:rPr>
              <w:t>Règles de gestion</w:t>
            </w:r>
            <w:r w:rsidR="00D754B0">
              <w:rPr>
                <w:noProof/>
                <w:webHidden/>
              </w:rPr>
              <w:tab/>
            </w:r>
            <w:r w:rsidR="00223ED6">
              <w:rPr>
                <w:noProof/>
                <w:webHidden/>
              </w:rPr>
              <w:fldChar w:fldCharType="begin"/>
            </w:r>
            <w:r w:rsidR="00D754B0">
              <w:rPr>
                <w:noProof/>
                <w:webHidden/>
              </w:rPr>
              <w:instrText xml:space="preserve"> PAGEREF _Toc412634012 \h </w:instrText>
            </w:r>
            <w:r w:rsidR="00223ED6">
              <w:rPr>
                <w:noProof/>
                <w:webHidden/>
              </w:rPr>
            </w:r>
            <w:r w:rsidR="00223ED6">
              <w:rPr>
                <w:noProof/>
                <w:webHidden/>
              </w:rPr>
              <w:fldChar w:fldCharType="separate"/>
            </w:r>
            <w:r w:rsidR="00D754B0">
              <w:rPr>
                <w:noProof/>
                <w:webHidden/>
              </w:rPr>
              <w:t>81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3" w:history="1">
            <w:r w:rsidR="00D754B0" w:rsidRPr="005E2F0D">
              <w:rPr>
                <w:rStyle w:val="Hyperlink"/>
                <w:noProof/>
              </w:rPr>
              <w:t>6.1.6</w:t>
            </w:r>
            <w:r w:rsidR="00D754B0">
              <w:rPr>
                <w:rFonts w:eastAsiaTheme="minorEastAsia"/>
                <w:noProof/>
                <w:lang w:eastAsia="fr-FR"/>
              </w:rPr>
              <w:tab/>
            </w:r>
            <w:r w:rsidR="00D754B0" w:rsidRPr="005E2F0D">
              <w:rPr>
                <w:rStyle w:val="Hyperlink"/>
                <w:noProof/>
              </w:rPr>
              <w:t>Traitements</w:t>
            </w:r>
            <w:r w:rsidR="00D754B0">
              <w:rPr>
                <w:noProof/>
                <w:webHidden/>
              </w:rPr>
              <w:tab/>
            </w:r>
            <w:r w:rsidR="00223ED6">
              <w:rPr>
                <w:noProof/>
                <w:webHidden/>
              </w:rPr>
              <w:fldChar w:fldCharType="begin"/>
            </w:r>
            <w:r w:rsidR="00D754B0">
              <w:rPr>
                <w:noProof/>
                <w:webHidden/>
              </w:rPr>
              <w:instrText xml:space="preserve"> PAGEREF _Toc412634013 \h </w:instrText>
            </w:r>
            <w:r w:rsidR="00223ED6">
              <w:rPr>
                <w:noProof/>
                <w:webHidden/>
              </w:rPr>
            </w:r>
            <w:r w:rsidR="00223ED6">
              <w:rPr>
                <w:noProof/>
                <w:webHidden/>
              </w:rPr>
              <w:fldChar w:fldCharType="separate"/>
            </w:r>
            <w:r w:rsidR="00D754B0">
              <w:rPr>
                <w:noProof/>
                <w:webHidden/>
              </w:rPr>
              <w:t>81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4" w:history="1">
            <w:r w:rsidR="00D754B0" w:rsidRPr="005E2F0D">
              <w:rPr>
                <w:rStyle w:val="Hyperlink"/>
                <w:noProof/>
              </w:rPr>
              <w:t>6.1.7</w:t>
            </w:r>
            <w:r w:rsidR="00D754B0">
              <w:rPr>
                <w:rFonts w:eastAsiaTheme="minorEastAsia"/>
                <w:noProof/>
                <w:lang w:eastAsia="fr-FR"/>
              </w:rPr>
              <w:tab/>
            </w:r>
            <w:r w:rsidR="00D754B0" w:rsidRPr="005E2F0D">
              <w:rPr>
                <w:rStyle w:val="Hyperlink"/>
                <w:noProof/>
              </w:rPr>
              <w:t>Messages d’erreur</w:t>
            </w:r>
            <w:r w:rsidR="00D754B0">
              <w:rPr>
                <w:noProof/>
                <w:webHidden/>
              </w:rPr>
              <w:tab/>
            </w:r>
            <w:r w:rsidR="00223ED6">
              <w:rPr>
                <w:noProof/>
                <w:webHidden/>
              </w:rPr>
              <w:fldChar w:fldCharType="begin"/>
            </w:r>
            <w:r w:rsidR="00D754B0">
              <w:rPr>
                <w:noProof/>
                <w:webHidden/>
              </w:rPr>
              <w:instrText xml:space="preserve"> PAGEREF _Toc412634014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2"/>
            <w:rPr>
              <w:rFonts w:eastAsiaTheme="minorEastAsia"/>
              <w:noProof/>
              <w:lang w:eastAsia="fr-FR"/>
            </w:rPr>
          </w:pPr>
          <w:hyperlink w:anchor="_Toc412634015" w:history="1">
            <w:r w:rsidR="00D754B0" w:rsidRPr="005E2F0D">
              <w:rPr>
                <w:rStyle w:val="Hyperlink"/>
                <w:noProof/>
              </w:rPr>
              <w:t>6.2</w:t>
            </w:r>
            <w:r w:rsidR="00D754B0">
              <w:rPr>
                <w:rFonts w:eastAsiaTheme="minorEastAsia"/>
                <w:noProof/>
                <w:lang w:eastAsia="fr-FR"/>
              </w:rPr>
              <w:tab/>
            </w:r>
            <w:r w:rsidR="00D754B0" w:rsidRPr="005E2F0D">
              <w:rPr>
                <w:rStyle w:val="Hyperlink"/>
                <w:noProof/>
              </w:rPr>
              <w:t>Cas d’utilisation &lt;Création d'un transfert compte à compte&gt;</w:t>
            </w:r>
            <w:r w:rsidR="00D754B0">
              <w:rPr>
                <w:noProof/>
                <w:webHidden/>
              </w:rPr>
              <w:tab/>
            </w:r>
            <w:r w:rsidR="00223ED6">
              <w:rPr>
                <w:noProof/>
                <w:webHidden/>
              </w:rPr>
              <w:fldChar w:fldCharType="begin"/>
            </w:r>
            <w:r w:rsidR="00D754B0">
              <w:rPr>
                <w:noProof/>
                <w:webHidden/>
              </w:rPr>
              <w:instrText xml:space="preserve"> PAGEREF _Toc412634015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6" w:history="1">
            <w:r w:rsidR="00D754B0" w:rsidRPr="005E2F0D">
              <w:rPr>
                <w:rStyle w:val="Hyperlink"/>
                <w:noProof/>
              </w:rPr>
              <w:t>6.2.1</w:t>
            </w:r>
            <w:r w:rsidR="00D754B0">
              <w:rPr>
                <w:rFonts w:eastAsiaTheme="minorEastAsia"/>
                <w:noProof/>
                <w:lang w:eastAsia="fr-FR"/>
              </w:rPr>
              <w:tab/>
            </w:r>
            <w:r w:rsidR="00D754B0" w:rsidRPr="005E2F0D">
              <w:rPr>
                <w:rStyle w:val="Hyperlink"/>
                <w:noProof/>
              </w:rPr>
              <w:t>Définition et objectif</w:t>
            </w:r>
            <w:r w:rsidR="00D754B0">
              <w:rPr>
                <w:noProof/>
                <w:webHidden/>
              </w:rPr>
              <w:tab/>
            </w:r>
            <w:r w:rsidR="00223ED6">
              <w:rPr>
                <w:noProof/>
                <w:webHidden/>
              </w:rPr>
              <w:fldChar w:fldCharType="begin"/>
            </w:r>
            <w:r w:rsidR="00D754B0">
              <w:rPr>
                <w:noProof/>
                <w:webHidden/>
              </w:rPr>
              <w:instrText xml:space="preserve"> PAGEREF _Toc412634016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7" w:history="1">
            <w:r w:rsidR="00D754B0" w:rsidRPr="005E2F0D">
              <w:rPr>
                <w:rStyle w:val="Hyperlink"/>
                <w:noProof/>
              </w:rPr>
              <w:t>6.2.2</w:t>
            </w:r>
            <w:r w:rsidR="00D754B0">
              <w:rPr>
                <w:rFonts w:eastAsiaTheme="minorEastAsia"/>
                <w:noProof/>
                <w:lang w:eastAsia="fr-FR"/>
              </w:rPr>
              <w:tab/>
            </w:r>
            <w:r w:rsidR="00D754B0" w:rsidRPr="005E2F0D">
              <w:rPr>
                <w:rStyle w:val="Hyperlink"/>
                <w:noProof/>
              </w:rPr>
              <w:t>Pré-conditions</w:t>
            </w:r>
            <w:r w:rsidR="00D754B0">
              <w:rPr>
                <w:noProof/>
                <w:webHidden/>
              </w:rPr>
              <w:tab/>
            </w:r>
            <w:r w:rsidR="00223ED6">
              <w:rPr>
                <w:noProof/>
                <w:webHidden/>
              </w:rPr>
              <w:fldChar w:fldCharType="begin"/>
            </w:r>
            <w:r w:rsidR="00D754B0">
              <w:rPr>
                <w:noProof/>
                <w:webHidden/>
              </w:rPr>
              <w:instrText xml:space="preserve"> PAGEREF _Toc412634017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8" w:history="1">
            <w:r w:rsidR="00D754B0" w:rsidRPr="005E2F0D">
              <w:rPr>
                <w:rStyle w:val="Hyperlink"/>
                <w:noProof/>
              </w:rPr>
              <w:t>6.2.3</w:t>
            </w:r>
            <w:r w:rsidR="00D754B0">
              <w:rPr>
                <w:rFonts w:eastAsiaTheme="minorEastAsia"/>
                <w:noProof/>
                <w:lang w:eastAsia="fr-FR"/>
              </w:rPr>
              <w:tab/>
            </w:r>
            <w:r w:rsidR="00D754B0" w:rsidRPr="005E2F0D">
              <w:rPr>
                <w:rStyle w:val="Hyperlink"/>
                <w:noProof/>
              </w:rPr>
              <w:t>Post-conditions</w:t>
            </w:r>
            <w:r w:rsidR="00D754B0">
              <w:rPr>
                <w:noProof/>
                <w:webHidden/>
              </w:rPr>
              <w:tab/>
            </w:r>
            <w:r w:rsidR="00223ED6">
              <w:rPr>
                <w:noProof/>
                <w:webHidden/>
              </w:rPr>
              <w:fldChar w:fldCharType="begin"/>
            </w:r>
            <w:r w:rsidR="00D754B0">
              <w:rPr>
                <w:noProof/>
                <w:webHidden/>
              </w:rPr>
              <w:instrText xml:space="preserve"> PAGEREF _Toc412634018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19" w:history="1">
            <w:r w:rsidR="00D754B0" w:rsidRPr="005E2F0D">
              <w:rPr>
                <w:rStyle w:val="Hyperlink"/>
                <w:noProof/>
              </w:rPr>
              <w:t>6.2.4</w:t>
            </w:r>
            <w:r w:rsidR="00D754B0">
              <w:rPr>
                <w:rFonts w:eastAsiaTheme="minorEastAsia"/>
                <w:noProof/>
                <w:lang w:eastAsia="fr-FR"/>
              </w:rPr>
              <w:tab/>
            </w:r>
            <w:r w:rsidR="00D754B0" w:rsidRPr="005E2F0D">
              <w:rPr>
                <w:rStyle w:val="Hyperlink"/>
                <w:noProof/>
              </w:rPr>
              <w:t>Diagramme d’activité</w:t>
            </w:r>
            <w:r w:rsidR="00D754B0">
              <w:rPr>
                <w:noProof/>
                <w:webHidden/>
              </w:rPr>
              <w:tab/>
            </w:r>
            <w:r w:rsidR="00223ED6">
              <w:rPr>
                <w:noProof/>
                <w:webHidden/>
              </w:rPr>
              <w:fldChar w:fldCharType="begin"/>
            </w:r>
            <w:r w:rsidR="00D754B0">
              <w:rPr>
                <w:noProof/>
                <w:webHidden/>
              </w:rPr>
              <w:instrText xml:space="preserve"> PAGEREF _Toc412634019 \h </w:instrText>
            </w:r>
            <w:r w:rsidR="00223ED6">
              <w:rPr>
                <w:noProof/>
                <w:webHidden/>
              </w:rPr>
            </w:r>
            <w:r w:rsidR="00223ED6">
              <w:rPr>
                <w:noProof/>
                <w:webHidden/>
              </w:rPr>
              <w:fldChar w:fldCharType="separate"/>
            </w:r>
            <w:r w:rsidR="00D754B0">
              <w:rPr>
                <w:noProof/>
                <w:webHidden/>
              </w:rPr>
              <w:t>82</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0" w:history="1">
            <w:r w:rsidR="00D754B0" w:rsidRPr="005E2F0D">
              <w:rPr>
                <w:rStyle w:val="Hyperlink"/>
                <w:noProof/>
              </w:rPr>
              <w:t>6.2.5</w:t>
            </w:r>
            <w:r w:rsidR="00D754B0">
              <w:rPr>
                <w:rFonts w:eastAsiaTheme="minorEastAsia"/>
                <w:noProof/>
                <w:lang w:eastAsia="fr-FR"/>
              </w:rPr>
              <w:tab/>
            </w:r>
            <w:r w:rsidR="00D754B0" w:rsidRPr="005E2F0D">
              <w:rPr>
                <w:rStyle w:val="Hyperlink"/>
                <w:noProof/>
              </w:rPr>
              <w:t>Règles de gestion</w:t>
            </w:r>
            <w:r w:rsidR="00D754B0">
              <w:rPr>
                <w:noProof/>
                <w:webHidden/>
              </w:rPr>
              <w:tab/>
            </w:r>
            <w:r w:rsidR="00223ED6">
              <w:rPr>
                <w:noProof/>
                <w:webHidden/>
              </w:rPr>
              <w:fldChar w:fldCharType="begin"/>
            </w:r>
            <w:r w:rsidR="00D754B0">
              <w:rPr>
                <w:noProof/>
                <w:webHidden/>
              </w:rPr>
              <w:instrText xml:space="preserve"> PAGEREF _Toc412634020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1" w:history="1">
            <w:r w:rsidR="00D754B0" w:rsidRPr="005E2F0D">
              <w:rPr>
                <w:rStyle w:val="Hyperlink"/>
                <w:noProof/>
              </w:rPr>
              <w:t>6.2.6</w:t>
            </w:r>
            <w:r w:rsidR="00D754B0">
              <w:rPr>
                <w:rFonts w:eastAsiaTheme="minorEastAsia"/>
                <w:noProof/>
                <w:lang w:eastAsia="fr-FR"/>
              </w:rPr>
              <w:tab/>
            </w:r>
            <w:r w:rsidR="00D754B0" w:rsidRPr="005E2F0D">
              <w:rPr>
                <w:rStyle w:val="Hyperlink"/>
                <w:noProof/>
              </w:rPr>
              <w:t>Traitements</w:t>
            </w:r>
            <w:r w:rsidR="00D754B0">
              <w:rPr>
                <w:noProof/>
                <w:webHidden/>
              </w:rPr>
              <w:tab/>
            </w:r>
            <w:r w:rsidR="00223ED6">
              <w:rPr>
                <w:noProof/>
                <w:webHidden/>
              </w:rPr>
              <w:fldChar w:fldCharType="begin"/>
            </w:r>
            <w:r w:rsidR="00D754B0">
              <w:rPr>
                <w:noProof/>
                <w:webHidden/>
              </w:rPr>
              <w:instrText xml:space="preserve"> PAGEREF _Toc412634021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2" w:history="1">
            <w:r w:rsidR="00D754B0" w:rsidRPr="005E2F0D">
              <w:rPr>
                <w:rStyle w:val="Hyperlink"/>
                <w:noProof/>
              </w:rPr>
              <w:t>6.2.7</w:t>
            </w:r>
            <w:r w:rsidR="00D754B0">
              <w:rPr>
                <w:rFonts w:eastAsiaTheme="minorEastAsia"/>
                <w:noProof/>
                <w:lang w:eastAsia="fr-FR"/>
              </w:rPr>
              <w:tab/>
            </w:r>
            <w:r w:rsidR="00D754B0" w:rsidRPr="005E2F0D">
              <w:rPr>
                <w:rStyle w:val="Hyperlink"/>
                <w:noProof/>
              </w:rPr>
              <w:t>Messages d’erreur</w:t>
            </w:r>
            <w:r w:rsidR="00D754B0">
              <w:rPr>
                <w:noProof/>
                <w:webHidden/>
              </w:rPr>
              <w:tab/>
            </w:r>
            <w:r w:rsidR="00223ED6">
              <w:rPr>
                <w:noProof/>
                <w:webHidden/>
              </w:rPr>
              <w:fldChar w:fldCharType="begin"/>
            </w:r>
            <w:r w:rsidR="00D754B0">
              <w:rPr>
                <w:noProof/>
                <w:webHidden/>
              </w:rPr>
              <w:instrText xml:space="preserve"> PAGEREF _Toc412634022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2"/>
            <w:rPr>
              <w:rFonts w:eastAsiaTheme="minorEastAsia"/>
              <w:noProof/>
              <w:lang w:eastAsia="fr-FR"/>
            </w:rPr>
          </w:pPr>
          <w:hyperlink w:anchor="_Toc412634023" w:history="1">
            <w:r w:rsidR="00D754B0" w:rsidRPr="005E2F0D">
              <w:rPr>
                <w:rStyle w:val="Hyperlink"/>
                <w:noProof/>
              </w:rPr>
              <w:t>6.3</w:t>
            </w:r>
            <w:r w:rsidR="00D754B0">
              <w:rPr>
                <w:rFonts w:eastAsiaTheme="minorEastAsia"/>
                <w:noProof/>
                <w:lang w:eastAsia="fr-FR"/>
              </w:rPr>
              <w:tab/>
            </w:r>
            <w:r w:rsidR="00D754B0" w:rsidRPr="005E2F0D">
              <w:rPr>
                <w:rStyle w:val="Hyperlink"/>
                <w:noProof/>
              </w:rPr>
              <w:t>Cas d’utilisation &lt;Création d'un nantissement&gt;</w:t>
            </w:r>
            <w:r w:rsidR="00D754B0">
              <w:rPr>
                <w:noProof/>
                <w:webHidden/>
              </w:rPr>
              <w:tab/>
            </w:r>
            <w:r w:rsidR="00223ED6">
              <w:rPr>
                <w:noProof/>
                <w:webHidden/>
              </w:rPr>
              <w:fldChar w:fldCharType="begin"/>
            </w:r>
            <w:r w:rsidR="00D754B0">
              <w:rPr>
                <w:noProof/>
                <w:webHidden/>
              </w:rPr>
              <w:instrText xml:space="preserve"> PAGEREF _Toc412634023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4" w:history="1">
            <w:r w:rsidR="00D754B0" w:rsidRPr="005E2F0D">
              <w:rPr>
                <w:rStyle w:val="Hyperlink"/>
                <w:noProof/>
              </w:rPr>
              <w:t>6.3.1</w:t>
            </w:r>
            <w:r w:rsidR="00D754B0">
              <w:rPr>
                <w:rFonts w:eastAsiaTheme="minorEastAsia"/>
                <w:noProof/>
                <w:lang w:eastAsia="fr-FR"/>
              </w:rPr>
              <w:tab/>
            </w:r>
            <w:r w:rsidR="00D754B0" w:rsidRPr="005E2F0D">
              <w:rPr>
                <w:rStyle w:val="Hyperlink"/>
                <w:noProof/>
              </w:rPr>
              <w:t>Définition et objectif</w:t>
            </w:r>
            <w:r w:rsidR="00D754B0">
              <w:rPr>
                <w:noProof/>
                <w:webHidden/>
              </w:rPr>
              <w:tab/>
            </w:r>
            <w:r w:rsidR="00223ED6">
              <w:rPr>
                <w:noProof/>
                <w:webHidden/>
              </w:rPr>
              <w:fldChar w:fldCharType="begin"/>
            </w:r>
            <w:r w:rsidR="00D754B0">
              <w:rPr>
                <w:noProof/>
                <w:webHidden/>
              </w:rPr>
              <w:instrText xml:space="preserve"> PAGEREF _Toc412634024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5" w:history="1">
            <w:r w:rsidR="00D754B0" w:rsidRPr="005E2F0D">
              <w:rPr>
                <w:rStyle w:val="Hyperlink"/>
                <w:noProof/>
              </w:rPr>
              <w:t>6.3.2</w:t>
            </w:r>
            <w:r w:rsidR="00D754B0">
              <w:rPr>
                <w:rFonts w:eastAsiaTheme="minorEastAsia"/>
                <w:noProof/>
                <w:lang w:eastAsia="fr-FR"/>
              </w:rPr>
              <w:tab/>
            </w:r>
            <w:r w:rsidR="00D754B0" w:rsidRPr="005E2F0D">
              <w:rPr>
                <w:rStyle w:val="Hyperlink"/>
                <w:noProof/>
              </w:rPr>
              <w:t>Pré-conditions</w:t>
            </w:r>
            <w:r w:rsidR="00D754B0">
              <w:rPr>
                <w:noProof/>
                <w:webHidden/>
              </w:rPr>
              <w:tab/>
            </w:r>
            <w:r w:rsidR="00223ED6">
              <w:rPr>
                <w:noProof/>
                <w:webHidden/>
              </w:rPr>
              <w:fldChar w:fldCharType="begin"/>
            </w:r>
            <w:r w:rsidR="00D754B0">
              <w:rPr>
                <w:noProof/>
                <w:webHidden/>
              </w:rPr>
              <w:instrText xml:space="preserve"> PAGEREF _Toc412634025 \h </w:instrText>
            </w:r>
            <w:r w:rsidR="00223ED6">
              <w:rPr>
                <w:noProof/>
                <w:webHidden/>
              </w:rPr>
            </w:r>
            <w:r w:rsidR="00223ED6">
              <w:rPr>
                <w:noProof/>
                <w:webHidden/>
              </w:rPr>
              <w:fldChar w:fldCharType="separate"/>
            </w:r>
            <w:r w:rsidR="00D754B0">
              <w:rPr>
                <w:noProof/>
                <w:webHidden/>
              </w:rPr>
              <w:t>83</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6" w:history="1">
            <w:r w:rsidR="00D754B0" w:rsidRPr="005E2F0D">
              <w:rPr>
                <w:rStyle w:val="Hyperlink"/>
                <w:noProof/>
              </w:rPr>
              <w:t>6.3.3</w:t>
            </w:r>
            <w:r w:rsidR="00D754B0">
              <w:rPr>
                <w:rFonts w:eastAsiaTheme="minorEastAsia"/>
                <w:noProof/>
                <w:lang w:eastAsia="fr-FR"/>
              </w:rPr>
              <w:tab/>
            </w:r>
            <w:r w:rsidR="00D754B0" w:rsidRPr="005E2F0D">
              <w:rPr>
                <w:rStyle w:val="Hyperlink"/>
                <w:noProof/>
              </w:rPr>
              <w:t>Post-conditions</w:t>
            </w:r>
            <w:r w:rsidR="00D754B0">
              <w:rPr>
                <w:noProof/>
                <w:webHidden/>
              </w:rPr>
              <w:tab/>
            </w:r>
            <w:r w:rsidR="00223ED6">
              <w:rPr>
                <w:noProof/>
                <w:webHidden/>
              </w:rPr>
              <w:fldChar w:fldCharType="begin"/>
            </w:r>
            <w:r w:rsidR="00D754B0">
              <w:rPr>
                <w:noProof/>
                <w:webHidden/>
              </w:rPr>
              <w:instrText xml:space="preserve"> PAGEREF _Toc412634026 \h </w:instrText>
            </w:r>
            <w:r w:rsidR="00223ED6">
              <w:rPr>
                <w:noProof/>
                <w:webHidden/>
              </w:rPr>
            </w:r>
            <w:r w:rsidR="00223ED6">
              <w:rPr>
                <w:noProof/>
                <w:webHidden/>
              </w:rPr>
              <w:fldChar w:fldCharType="separate"/>
            </w:r>
            <w:r w:rsidR="00D754B0">
              <w:rPr>
                <w:noProof/>
                <w:webHidden/>
              </w:rPr>
              <w:t>84</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7" w:history="1">
            <w:r w:rsidR="00D754B0" w:rsidRPr="005E2F0D">
              <w:rPr>
                <w:rStyle w:val="Hyperlink"/>
                <w:noProof/>
              </w:rPr>
              <w:t>6.3.4</w:t>
            </w:r>
            <w:r w:rsidR="00D754B0">
              <w:rPr>
                <w:rFonts w:eastAsiaTheme="minorEastAsia"/>
                <w:noProof/>
                <w:lang w:eastAsia="fr-FR"/>
              </w:rPr>
              <w:tab/>
            </w:r>
            <w:r w:rsidR="00D754B0" w:rsidRPr="005E2F0D">
              <w:rPr>
                <w:rStyle w:val="Hyperlink"/>
                <w:noProof/>
              </w:rPr>
              <w:t>Diagramme d’activité</w:t>
            </w:r>
            <w:r w:rsidR="00D754B0">
              <w:rPr>
                <w:noProof/>
                <w:webHidden/>
              </w:rPr>
              <w:tab/>
            </w:r>
            <w:r w:rsidR="00223ED6">
              <w:rPr>
                <w:noProof/>
                <w:webHidden/>
              </w:rPr>
              <w:fldChar w:fldCharType="begin"/>
            </w:r>
            <w:r w:rsidR="00D754B0">
              <w:rPr>
                <w:noProof/>
                <w:webHidden/>
              </w:rPr>
              <w:instrText xml:space="preserve"> PAGEREF _Toc412634027 \h </w:instrText>
            </w:r>
            <w:r w:rsidR="00223ED6">
              <w:rPr>
                <w:noProof/>
                <w:webHidden/>
              </w:rPr>
            </w:r>
            <w:r w:rsidR="00223ED6">
              <w:rPr>
                <w:noProof/>
                <w:webHidden/>
              </w:rPr>
              <w:fldChar w:fldCharType="separate"/>
            </w:r>
            <w:r w:rsidR="00D754B0">
              <w:rPr>
                <w:noProof/>
                <w:webHidden/>
              </w:rPr>
              <w:t>84</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8" w:history="1">
            <w:r w:rsidR="00D754B0" w:rsidRPr="005E2F0D">
              <w:rPr>
                <w:rStyle w:val="Hyperlink"/>
                <w:noProof/>
              </w:rPr>
              <w:t>6.3.5</w:t>
            </w:r>
            <w:r w:rsidR="00D754B0">
              <w:rPr>
                <w:rFonts w:eastAsiaTheme="minorEastAsia"/>
                <w:noProof/>
                <w:lang w:eastAsia="fr-FR"/>
              </w:rPr>
              <w:tab/>
            </w:r>
            <w:r w:rsidR="00D754B0" w:rsidRPr="005E2F0D">
              <w:rPr>
                <w:rStyle w:val="Hyperlink"/>
                <w:noProof/>
              </w:rPr>
              <w:t>Règles de gestion</w:t>
            </w:r>
            <w:r w:rsidR="00D754B0">
              <w:rPr>
                <w:noProof/>
                <w:webHidden/>
              </w:rPr>
              <w:tab/>
            </w:r>
            <w:r w:rsidR="00223ED6">
              <w:rPr>
                <w:noProof/>
                <w:webHidden/>
              </w:rPr>
              <w:fldChar w:fldCharType="begin"/>
            </w:r>
            <w:r w:rsidR="00D754B0">
              <w:rPr>
                <w:noProof/>
                <w:webHidden/>
              </w:rPr>
              <w:instrText xml:space="preserve"> PAGEREF _Toc412634028 \h </w:instrText>
            </w:r>
            <w:r w:rsidR="00223ED6">
              <w:rPr>
                <w:noProof/>
                <w:webHidden/>
              </w:rPr>
            </w:r>
            <w:r w:rsidR="00223ED6">
              <w:rPr>
                <w:noProof/>
                <w:webHidden/>
              </w:rPr>
              <w:fldChar w:fldCharType="separate"/>
            </w:r>
            <w:r w:rsidR="00D754B0">
              <w:rPr>
                <w:noProof/>
                <w:webHidden/>
              </w:rPr>
              <w:t>84</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29" w:history="1">
            <w:r w:rsidR="00D754B0" w:rsidRPr="005E2F0D">
              <w:rPr>
                <w:rStyle w:val="Hyperlink"/>
                <w:noProof/>
              </w:rPr>
              <w:t>6.3.6</w:t>
            </w:r>
            <w:r w:rsidR="00D754B0">
              <w:rPr>
                <w:rFonts w:eastAsiaTheme="minorEastAsia"/>
                <w:noProof/>
                <w:lang w:eastAsia="fr-FR"/>
              </w:rPr>
              <w:tab/>
            </w:r>
            <w:r w:rsidR="00D754B0" w:rsidRPr="005E2F0D">
              <w:rPr>
                <w:rStyle w:val="Hyperlink"/>
                <w:noProof/>
              </w:rPr>
              <w:t>Traitements</w:t>
            </w:r>
            <w:r w:rsidR="00D754B0">
              <w:rPr>
                <w:noProof/>
                <w:webHidden/>
              </w:rPr>
              <w:tab/>
            </w:r>
            <w:r w:rsidR="00223ED6">
              <w:rPr>
                <w:noProof/>
                <w:webHidden/>
              </w:rPr>
              <w:fldChar w:fldCharType="begin"/>
            </w:r>
            <w:r w:rsidR="00D754B0">
              <w:rPr>
                <w:noProof/>
                <w:webHidden/>
              </w:rPr>
              <w:instrText xml:space="preserve"> PAGEREF _Toc412634029 \h </w:instrText>
            </w:r>
            <w:r w:rsidR="00223ED6">
              <w:rPr>
                <w:noProof/>
                <w:webHidden/>
              </w:rPr>
            </w:r>
            <w:r w:rsidR="00223ED6">
              <w:rPr>
                <w:noProof/>
                <w:webHidden/>
              </w:rPr>
              <w:fldChar w:fldCharType="separate"/>
            </w:r>
            <w:r w:rsidR="00D754B0">
              <w:rPr>
                <w:noProof/>
                <w:webHidden/>
              </w:rPr>
              <w:t>84</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0" w:history="1">
            <w:r w:rsidR="00D754B0" w:rsidRPr="005E2F0D">
              <w:rPr>
                <w:rStyle w:val="Hyperlink"/>
                <w:noProof/>
              </w:rPr>
              <w:t>6.3.7</w:t>
            </w:r>
            <w:r w:rsidR="00D754B0">
              <w:rPr>
                <w:rFonts w:eastAsiaTheme="minorEastAsia"/>
                <w:noProof/>
                <w:lang w:eastAsia="fr-FR"/>
              </w:rPr>
              <w:tab/>
            </w:r>
            <w:r w:rsidR="00D754B0" w:rsidRPr="005E2F0D">
              <w:rPr>
                <w:rStyle w:val="Hyperlink"/>
                <w:noProof/>
              </w:rPr>
              <w:t>Messages d’erreur</w:t>
            </w:r>
            <w:r w:rsidR="00D754B0">
              <w:rPr>
                <w:noProof/>
                <w:webHidden/>
              </w:rPr>
              <w:tab/>
            </w:r>
            <w:r w:rsidR="00223ED6">
              <w:rPr>
                <w:noProof/>
                <w:webHidden/>
              </w:rPr>
              <w:fldChar w:fldCharType="begin"/>
            </w:r>
            <w:r w:rsidR="00D754B0">
              <w:rPr>
                <w:noProof/>
                <w:webHidden/>
              </w:rPr>
              <w:instrText xml:space="preserve"> PAGEREF _Toc412634030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2"/>
            <w:rPr>
              <w:rFonts w:eastAsiaTheme="minorEastAsia"/>
              <w:noProof/>
              <w:lang w:eastAsia="fr-FR"/>
            </w:rPr>
          </w:pPr>
          <w:hyperlink w:anchor="_Toc412634031" w:history="1">
            <w:r w:rsidR="00D754B0" w:rsidRPr="005E2F0D">
              <w:rPr>
                <w:rStyle w:val="Hyperlink"/>
                <w:noProof/>
              </w:rPr>
              <w:t>6.4</w:t>
            </w:r>
            <w:r w:rsidR="00D754B0">
              <w:rPr>
                <w:rFonts w:eastAsiaTheme="minorEastAsia"/>
                <w:noProof/>
                <w:lang w:eastAsia="fr-FR"/>
              </w:rPr>
              <w:tab/>
            </w:r>
            <w:r w:rsidR="00D754B0" w:rsidRPr="005E2F0D">
              <w:rPr>
                <w:rStyle w:val="Hyperlink"/>
                <w:noProof/>
              </w:rPr>
              <w:t>Cas d’utilisation &lt;Ajustement manuel bourse&gt;</w:t>
            </w:r>
            <w:r w:rsidR="00D754B0">
              <w:rPr>
                <w:noProof/>
                <w:webHidden/>
              </w:rPr>
              <w:tab/>
            </w:r>
            <w:r w:rsidR="00223ED6">
              <w:rPr>
                <w:noProof/>
                <w:webHidden/>
              </w:rPr>
              <w:fldChar w:fldCharType="begin"/>
            </w:r>
            <w:r w:rsidR="00D754B0">
              <w:rPr>
                <w:noProof/>
                <w:webHidden/>
              </w:rPr>
              <w:instrText xml:space="preserve"> PAGEREF _Toc412634031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2" w:history="1">
            <w:r w:rsidR="00D754B0" w:rsidRPr="005E2F0D">
              <w:rPr>
                <w:rStyle w:val="Hyperlink"/>
                <w:noProof/>
              </w:rPr>
              <w:t>6.4.1</w:t>
            </w:r>
            <w:r w:rsidR="00D754B0">
              <w:rPr>
                <w:rFonts w:eastAsiaTheme="minorEastAsia"/>
                <w:noProof/>
                <w:lang w:eastAsia="fr-FR"/>
              </w:rPr>
              <w:tab/>
            </w:r>
            <w:r w:rsidR="00D754B0" w:rsidRPr="005E2F0D">
              <w:rPr>
                <w:rStyle w:val="Hyperlink"/>
                <w:noProof/>
              </w:rPr>
              <w:t>Définition et objectif</w:t>
            </w:r>
            <w:r w:rsidR="00D754B0">
              <w:rPr>
                <w:noProof/>
                <w:webHidden/>
              </w:rPr>
              <w:tab/>
            </w:r>
            <w:r w:rsidR="00223ED6">
              <w:rPr>
                <w:noProof/>
                <w:webHidden/>
              </w:rPr>
              <w:fldChar w:fldCharType="begin"/>
            </w:r>
            <w:r w:rsidR="00D754B0">
              <w:rPr>
                <w:noProof/>
                <w:webHidden/>
              </w:rPr>
              <w:instrText xml:space="preserve"> PAGEREF _Toc412634032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3" w:history="1">
            <w:r w:rsidR="00D754B0" w:rsidRPr="005E2F0D">
              <w:rPr>
                <w:rStyle w:val="Hyperlink"/>
                <w:noProof/>
              </w:rPr>
              <w:t>6.4.2</w:t>
            </w:r>
            <w:r w:rsidR="00D754B0">
              <w:rPr>
                <w:rFonts w:eastAsiaTheme="minorEastAsia"/>
                <w:noProof/>
                <w:lang w:eastAsia="fr-FR"/>
              </w:rPr>
              <w:tab/>
            </w:r>
            <w:r w:rsidR="00D754B0" w:rsidRPr="005E2F0D">
              <w:rPr>
                <w:rStyle w:val="Hyperlink"/>
                <w:noProof/>
              </w:rPr>
              <w:t>Pré-conditions</w:t>
            </w:r>
            <w:r w:rsidR="00D754B0">
              <w:rPr>
                <w:noProof/>
                <w:webHidden/>
              </w:rPr>
              <w:tab/>
            </w:r>
            <w:r w:rsidR="00223ED6">
              <w:rPr>
                <w:noProof/>
                <w:webHidden/>
              </w:rPr>
              <w:fldChar w:fldCharType="begin"/>
            </w:r>
            <w:r w:rsidR="00D754B0">
              <w:rPr>
                <w:noProof/>
                <w:webHidden/>
              </w:rPr>
              <w:instrText xml:space="preserve"> PAGEREF _Toc412634033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4" w:history="1">
            <w:r w:rsidR="00D754B0" w:rsidRPr="005E2F0D">
              <w:rPr>
                <w:rStyle w:val="Hyperlink"/>
                <w:noProof/>
              </w:rPr>
              <w:t>6.4.3</w:t>
            </w:r>
            <w:r w:rsidR="00D754B0">
              <w:rPr>
                <w:rFonts w:eastAsiaTheme="minorEastAsia"/>
                <w:noProof/>
                <w:lang w:eastAsia="fr-FR"/>
              </w:rPr>
              <w:tab/>
            </w:r>
            <w:r w:rsidR="00D754B0" w:rsidRPr="005E2F0D">
              <w:rPr>
                <w:rStyle w:val="Hyperlink"/>
                <w:noProof/>
              </w:rPr>
              <w:t>Post-conditions</w:t>
            </w:r>
            <w:r w:rsidR="00D754B0">
              <w:rPr>
                <w:noProof/>
                <w:webHidden/>
              </w:rPr>
              <w:tab/>
            </w:r>
            <w:r w:rsidR="00223ED6">
              <w:rPr>
                <w:noProof/>
                <w:webHidden/>
              </w:rPr>
              <w:fldChar w:fldCharType="begin"/>
            </w:r>
            <w:r w:rsidR="00D754B0">
              <w:rPr>
                <w:noProof/>
                <w:webHidden/>
              </w:rPr>
              <w:instrText xml:space="preserve"> PAGEREF _Toc412634034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5" w:history="1">
            <w:r w:rsidR="00D754B0" w:rsidRPr="005E2F0D">
              <w:rPr>
                <w:rStyle w:val="Hyperlink"/>
                <w:noProof/>
              </w:rPr>
              <w:t>6.4.4</w:t>
            </w:r>
            <w:r w:rsidR="00D754B0">
              <w:rPr>
                <w:rFonts w:eastAsiaTheme="minorEastAsia"/>
                <w:noProof/>
                <w:lang w:eastAsia="fr-FR"/>
              </w:rPr>
              <w:tab/>
            </w:r>
            <w:r w:rsidR="00D754B0" w:rsidRPr="005E2F0D">
              <w:rPr>
                <w:rStyle w:val="Hyperlink"/>
                <w:noProof/>
              </w:rPr>
              <w:t>Diagramme d’activité</w:t>
            </w:r>
            <w:r w:rsidR="00D754B0">
              <w:rPr>
                <w:noProof/>
                <w:webHidden/>
              </w:rPr>
              <w:tab/>
            </w:r>
            <w:r w:rsidR="00223ED6">
              <w:rPr>
                <w:noProof/>
                <w:webHidden/>
              </w:rPr>
              <w:fldChar w:fldCharType="begin"/>
            </w:r>
            <w:r w:rsidR="00D754B0">
              <w:rPr>
                <w:noProof/>
                <w:webHidden/>
              </w:rPr>
              <w:instrText xml:space="preserve"> PAGEREF _Toc412634035 \h </w:instrText>
            </w:r>
            <w:r w:rsidR="00223ED6">
              <w:rPr>
                <w:noProof/>
                <w:webHidden/>
              </w:rPr>
            </w:r>
            <w:r w:rsidR="00223ED6">
              <w:rPr>
                <w:noProof/>
                <w:webHidden/>
              </w:rPr>
              <w:fldChar w:fldCharType="separate"/>
            </w:r>
            <w:r w:rsidR="00D754B0">
              <w:rPr>
                <w:noProof/>
                <w:webHidden/>
              </w:rPr>
              <w:t>85</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6" w:history="1">
            <w:r w:rsidR="00D754B0" w:rsidRPr="005E2F0D">
              <w:rPr>
                <w:rStyle w:val="Hyperlink"/>
                <w:noProof/>
              </w:rPr>
              <w:t>6.4.5</w:t>
            </w:r>
            <w:r w:rsidR="00D754B0">
              <w:rPr>
                <w:rFonts w:eastAsiaTheme="minorEastAsia"/>
                <w:noProof/>
                <w:lang w:eastAsia="fr-FR"/>
              </w:rPr>
              <w:tab/>
            </w:r>
            <w:r w:rsidR="00D754B0" w:rsidRPr="005E2F0D">
              <w:rPr>
                <w:rStyle w:val="Hyperlink"/>
                <w:noProof/>
              </w:rPr>
              <w:t>Règles de gestion</w:t>
            </w:r>
            <w:r w:rsidR="00D754B0">
              <w:rPr>
                <w:noProof/>
                <w:webHidden/>
              </w:rPr>
              <w:tab/>
            </w:r>
            <w:r w:rsidR="00223ED6">
              <w:rPr>
                <w:noProof/>
                <w:webHidden/>
              </w:rPr>
              <w:fldChar w:fldCharType="begin"/>
            </w:r>
            <w:r w:rsidR="00D754B0">
              <w:rPr>
                <w:noProof/>
                <w:webHidden/>
              </w:rPr>
              <w:instrText xml:space="preserve"> PAGEREF _Toc412634036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7" w:history="1">
            <w:r w:rsidR="00D754B0" w:rsidRPr="005E2F0D">
              <w:rPr>
                <w:rStyle w:val="Hyperlink"/>
                <w:noProof/>
              </w:rPr>
              <w:t>6.4.6</w:t>
            </w:r>
            <w:r w:rsidR="00D754B0">
              <w:rPr>
                <w:rFonts w:eastAsiaTheme="minorEastAsia"/>
                <w:noProof/>
                <w:lang w:eastAsia="fr-FR"/>
              </w:rPr>
              <w:tab/>
            </w:r>
            <w:r w:rsidR="00D754B0" w:rsidRPr="005E2F0D">
              <w:rPr>
                <w:rStyle w:val="Hyperlink"/>
                <w:noProof/>
              </w:rPr>
              <w:t>Traitements</w:t>
            </w:r>
            <w:r w:rsidR="00D754B0">
              <w:rPr>
                <w:noProof/>
                <w:webHidden/>
              </w:rPr>
              <w:tab/>
            </w:r>
            <w:r w:rsidR="00223ED6">
              <w:rPr>
                <w:noProof/>
                <w:webHidden/>
              </w:rPr>
              <w:fldChar w:fldCharType="begin"/>
            </w:r>
            <w:r w:rsidR="00D754B0">
              <w:rPr>
                <w:noProof/>
                <w:webHidden/>
              </w:rPr>
              <w:instrText xml:space="preserve"> PAGEREF _Toc412634037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38" w:history="1">
            <w:r w:rsidR="00D754B0" w:rsidRPr="005E2F0D">
              <w:rPr>
                <w:rStyle w:val="Hyperlink"/>
                <w:noProof/>
              </w:rPr>
              <w:t>6.4.7</w:t>
            </w:r>
            <w:r w:rsidR="00D754B0">
              <w:rPr>
                <w:rFonts w:eastAsiaTheme="minorEastAsia"/>
                <w:noProof/>
                <w:lang w:eastAsia="fr-FR"/>
              </w:rPr>
              <w:tab/>
            </w:r>
            <w:r w:rsidR="00D754B0" w:rsidRPr="005E2F0D">
              <w:rPr>
                <w:rStyle w:val="Hyperlink"/>
                <w:noProof/>
              </w:rPr>
              <w:t>Messages d’erreur</w:t>
            </w:r>
            <w:r w:rsidR="00D754B0">
              <w:rPr>
                <w:noProof/>
                <w:webHidden/>
              </w:rPr>
              <w:tab/>
            </w:r>
            <w:r w:rsidR="00223ED6">
              <w:rPr>
                <w:noProof/>
                <w:webHidden/>
              </w:rPr>
              <w:fldChar w:fldCharType="begin"/>
            </w:r>
            <w:r w:rsidR="00D754B0">
              <w:rPr>
                <w:noProof/>
                <w:webHidden/>
              </w:rPr>
              <w:instrText xml:space="preserve"> PAGEREF _Toc412634038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1"/>
            <w:rPr>
              <w:rFonts w:eastAsiaTheme="minorEastAsia"/>
              <w:noProof/>
              <w:lang w:eastAsia="fr-FR"/>
            </w:rPr>
          </w:pPr>
          <w:hyperlink w:anchor="_Toc412634039" w:history="1">
            <w:r w:rsidR="00D754B0" w:rsidRPr="005E2F0D">
              <w:rPr>
                <w:rStyle w:val="Hyperlink"/>
                <w:noProof/>
              </w:rPr>
              <w:t>7</w:t>
            </w:r>
            <w:r w:rsidR="00D754B0">
              <w:rPr>
                <w:rFonts w:eastAsiaTheme="minorEastAsia"/>
                <w:noProof/>
                <w:lang w:eastAsia="fr-FR"/>
              </w:rPr>
              <w:tab/>
            </w:r>
            <w:r w:rsidR="00D754B0" w:rsidRPr="005E2F0D">
              <w:rPr>
                <w:rStyle w:val="Hyperlink"/>
                <w:noProof/>
              </w:rPr>
              <w:t>Description des écrans</w:t>
            </w:r>
            <w:r w:rsidR="00D754B0">
              <w:rPr>
                <w:noProof/>
                <w:webHidden/>
              </w:rPr>
              <w:tab/>
            </w:r>
            <w:r w:rsidR="00223ED6">
              <w:rPr>
                <w:noProof/>
                <w:webHidden/>
              </w:rPr>
              <w:fldChar w:fldCharType="begin"/>
            </w:r>
            <w:r w:rsidR="00D754B0">
              <w:rPr>
                <w:noProof/>
                <w:webHidden/>
              </w:rPr>
              <w:instrText xml:space="preserve"> PAGEREF _Toc412634039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2"/>
            <w:rPr>
              <w:rFonts w:eastAsiaTheme="minorEastAsia"/>
              <w:noProof/>
              <w:lang w:eastAsia="fr-FR"/>
            </w:rPr>
          </w:pPr>
          <w:hyperlink w:anchor="_Toc412634040" w:history="1">
            <w:r w:rsidR="00D754B0" w:rsidRPr="005E2F0D">
              <w:rPr>
                <w:rStyle w:val="Hyperlink"/>
                <w:noProof/>
              </w:rPr>
              <w:t>7.1</w:t>
            </w:r>
            <w:r w:rsidR="00D754B0">
              <w:rPr>
                <w:rFonts w:eastAsiaTheme="minorEastAsia"/>
                <w:noProof/>
                <w:lang w:eastAsia="fr-FR"/>
              </w:rPr>
              <w:tab/>
            </w:r>
            <w:r w:rsidR="00D754B0" w:rsidRPr="005E2F0D">
              <w:rPr>
                <w:rStyle w:val="Hyperlink"/>
                <w:noProof/>
              </w:rPr>
              <w:t>Diagramme de navigation</w:t>
            </w:r>
            <w:r w:rsidR="00D754B0">
              <w:rPr>
                <w:noProof/>
                <w:webHidden/>
              </w:rPr>
              <w:tab/>
            </w:r>
            <w:r w:rsidR="00223ED6">
              <w:rPr>
                <w:noProof/>
                <w:webHidden/>
              </w:rPr>
              <w:fldChar w:fldCharType="begin"/>
            </w:r>
            <w:r w:rsidR="00D754B0">
              <w:rPr>
                <w:noProof/>
                <w:webHidden/>
              </w:rPr>
              <w:instrText xml:space="preserve"> PAGEREF _Toc412634040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2"/>
            <w:rPr>
              <w:rFonts w:eastAsiaTheme="minorEastAsia"/>
              <w:noProof/>
              <w:lang w:eastAsia="fr-FR"/>
            </w:rPr>
          </w:pPr>
          <w:hyperlink w:anchor="_Toc412634041" w:history="1">
            <w:r w:rsidR="00D754B0" w:rsidRPr="005E2F0D">
              <w:rPr>
                <w:rStyle w:val="Hyperlink"/>
                <w:noProof/>
              </w:rPr>
              <w:t>7.2</w:t>
            </w:r>
            <w:r w:rsidR="00D754B0">
              <w:rPr>
                <w:rFonts w:eastAsiaTheme="minorEastAsia"/>
                <w:noProof/>
                <w:lang w:eastAsia="fr-FR"/>
              </w:rPr>
              <w:tab/>
            </w:r>
            <w:r w:rsidR="00D754B0" w:rsidRPr="005E2F0D">
              <w:rPr>
                <w:rStyle w:val="Hyperlink"/>
                <w:noProof/>
              </w:rPr>
              <w:t>Description de l’écran &lt;Création d'une IRL&gt;</w:t>
            </w:r>
            <w:r w:rsidR="00D754B0">
              <w:rPr>
                <w:noProof/>
                <w:webHidden/>
              </w:rPr>
              <w:tab/>
            </w:r>
            <w:r w:rsidR="00223ED6">
              <w:rPr>
                <w:noProof/>
                <w:webHidden/>
              </w:rPr>
              <w:fldChar w:fldCharType="begin"/>
            </w:r>
            <w:r w:rsidR="00D754B0">
              <w:rPr>
                <w:noProof/>
                <w:webHidden/>
              </w:rPr>
              <w:instrText xml:space="preserve"> PAGEREF _Toc412634041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2" w:history="1">
            <w:r w:rsidR="00D754B0" w:rsidRPr="005E2F0D">
              <w:rPr>
                <w:rStyle w:val="Hyperlink"/>
                <w:noProof/>
              </w:rPr>
              <w:t>7.2.1</w:t>
            </w:r>
            <w:r w:rsidR="00D754B0">
              <w:rPr>
                <w:rFonts w:eastAsiaTheme="minorEastAsia"/>
                <w:noProof/>
                <w:lang w:eastAsia="fr-FR"/>
              </w:rPr>
              <w:tab/>
            </w:r>
            <w:r w:rsidR="00D754B0" w:rsidRPr="005E2F0D">
              <w:rPr>
                <w:rStyle w:val="Hyperlink"/>
                <w:noProof/>
              </w:rPr>
              <w:t>Maquette de l’écran &lt;Création d'une IRL&gt;</w:t>
            </w:r>
            <w:r w:rsidR="00D754B0">
              <w:rPr>
                <w:noProof/>
                <w:webHidden/>
              </w:rPr>
              <w:tab/>
            </w:r>
            <w:r w:rsidR="00223ED6">
              <w:rPr>
                <w:noProof/>
                <w:webHidden/>
              </w:rPr>
              <w:fldChar w:fldCharType="begin"/>
            </w:r>
            <w:r w:rsidR="00D754B0">
              <w:rPr>
                <w:noProof/>
                <w:webHidden/>
              </w:rPr>
              <w:instrText xml:space="preserve"> PAGEREF _Toc412634042 \h </w:instrText>
            </w:r>
            <w:r w:rsidR="00223ED6">
              <w:rPr>
                <w:noProof/>
                <w:webHidden/>
              </w:rPr>
            </w:r>
            <w:r w:rsidR="00223ED6">
              <w:rPr>
                <w:noProof/>
                <w:webHidden/>
              </w:rPr>
              <w:fldChar w:fldCharType="separate"/>
            </w:r>
            <w:r w:rsidR="00D754B0">
              <w:rPr>
                <w:noProof/>
                <w:webHidden/>
              </w:rPr>
              <w:t>86</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3" w:history="1">
            <w:r w:rsidR="00D754B0" w:rsidRPr="005E2F0D">
              <w:rPr>
                <w:rStyle w:val="Hyperlink"/>
                <w:noProof/>
              </w:rPr>
              <w:t>7.2.2</w:t>
            </w:r>
            <w:r w:rsidR="00D754B0">
              <w:rPr>
                <w:rFonts w:eastAsiaTheme="minorEastAsia"/>
                <w:noProof/>
                <w:lang w:eastAsia="fr-FR"/>
              </w:rPr>
              <w:tab/>
            </w:r>
            <w:r w:rsidR="00D754B0" w:rsidRPr="005E2F0D">
              <w:rPr>
                <w:rStyle w:val="Hyperlink"/>
                <w:noProof/>
              </w:rPr>
              <w:t>Typologie des données manipulées</w:t>
            </w:r>
            <w:r w:rsidR="00D754B0">
              <w:rPr>
                <w:noProof/>
                <w:webHidden/>
              </w:rPr>
              <w:tab/>
            </w:r>
            <w:r w:rsidR="00223ED6">
              <w:rPr>
                <w:noProof/>
                <w:webHidden/>
              </w:rPr>
              <w:fldChar w:fldCharType="begin"/>
            </w:r>
            <w:r w:rsidR="00D754B0">
              <w:rPr>
                <w:noProof/>
                <w:webHidden/>
              </w:rPr>
              <w:instrText xml:space="preserve"> PAGEREF _Toc412634043 \h </w:instrText>
            </w:r>
            <w:r w:rsidR="00223ED6">
              <w:rPr>
                <w:noProof/>
                <w:webHidden/>
              </w:rPr>
            </w:r>
            <w:r w:rsidR="00223ED6">
              <w:rPr>
                <w:noProof/>
                <w:webHidden/>
              </w:rPr>
              <w:fldChar w:fldCharType="separate"/>
            </w:r>
            <w:r w:rsidR="00D754B0">
              <w:rPr>
                <w:noProof/>
                <w:webHidden/>
              </w:rPr>
              <w:t>87</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4" w:history="1">
            <w:r w:rsidR="00D754B0" w:rsidRPr="005E2F0D">
              <w:rPr>
                <w:rStyle w:val="Hyperlink"/>
                <w:noProof/>
              </w:rPr>
              <w:t>7.2.3</w:t>
            </w:r>
            <w:r w:rsidR="00D754B0">
              <w:rPr>
                <w:rFonts w:eastAsiaTheme="minorEastAsia"/>
                <w:noProof/>
                <w:lang w:eastAsia="fr-FR"/>
              </w:rPr>
              <w:tab/>
            </w:r>
            <w:r w:rsidR="00D754B0" w:rsidRPr="005E2F0D">
              <w:rPr>
                <w:rStyle w:val="Hyperlink"/>
                <w:noProof/>
              </w:rPr>
              <w:t>Comportement de l’écran</w:t>
            </w:r>
            <w:r w:rsidR="00D754B0">
              <w:rPr>
                <w:noProof/>
                <w:webHidden/>
              </w:rPr>
              <w:tab/>
            </w:r>
            <w:r w:rsidR="00223ED6">
              <w:rPr>
                <w:noProof/>
                <w:webHidden/>
              </w:rPr>
              <w:fldChar w:fldCharType="begin"/>
            </w:r>
            <w:r w:rsidR="00D754B0">
              <w:rPr>
                <w:noProof/>
                <w:webHidden/>
              </w:rPr>
              <w:instrText xml:space="preserve"> PAGEREF _Toc412634044 \h </w:instrText>
            </w:r>
            <w:r w:rsidR="00223ED6">
              <w:rPr>
                <w:noProof/>
                <w:webHidden/>
              </w:rPr>
            </w:r>
            <w:r w:rsidR="00223ED6">
              <w:rPr>
                <w:noProof/>
                <w:webHidden/>
              </w:rPr>
              <w:fldChar w:fldCharType="separate"/>
            </w:r>
            <w:r w:rsidR="00D754B0">
              <w:rPr>
                <w:noProof/>
                <w:webHidden/>
              </w:rPr>
              <w:t>88</w:t>
            </w:r>
            <w:r w:rsidR="00223ED6">
              <w:rPr>
                <w:noProof/>
                <w:webHidden/>
              </w:rPr>
              <w:fldChar w:fldCharType="end"/>
            </w:r>
          </w:hyperlink>
        </w:p>
        <w:p w:rsidR="00D754B0" w:rsidRDefault="00D25569">
          <w:pPr>
            <w:pStyle w:val="TOC2"/>
            <w:rPr>
              <w:rFonts w:eastAsiaTheme="minorEastAsia"/>
              <w:noProof/>
              <w:lang w:eastAsia="fr-FR"/>
            </w:rPr>
          </w:pPr>
          <w:hyperlink w:anchor="_Toc412634045" w:history="1">
            <w:r w:rsidR="00D754B0" w:rsidRPr="005E2F0D">
              <w:rPr>
                <w:rStyle w:val="Hyperlink"/>
                <w:noProof/>
              </w:rPr>
              <w:t>7.3</w:t>
            </w:r>
            <w:r w:rsidR="00D754B0">
              <w:rPr>
                <w:rFonts w:eastAsiaTheme="minorEastAsia"/>
                <w:noProof/>
                <w:lang w:eastAsia="fr-FR"/>
              </w:rPr>
              <w:tab/>
            </w:r>
            <w:r w:rsidR="00D754B0" w:rsidRPr="005E2F0D">
              <w:rPr>
                <w:rStyle w:val="Hyperlink"/>
                <w:noProof/>
              </w:rPr>
              <w:t>Description de l’écran &lt; Création d'un transfert compte à compte &gt;</w:t>
            </w:r>
            <w:r w:rsidR="00D754B0">
              <w:rPr>
                <w:noProof/>
                <w:webHidden/>
              </w:rPr>
              <w:tab/>
            </w:r>
            <w:r w:rsidR="00223ED6">
              <w:rPr>
                <w:noProof/>
                <w:webHidden/>
              </w:rPr>
              <w:fldChar w:fldCharType="begin"/>
            </w:r>
            <w:r w:rsidR="00D754B0">
              <w:rPr>
                <w:noProof/>
                <w:webHidden/>
              </w:rPr>
              <w:instrText xml:space="preserve"> PAGEREF _Toc412634045 \h </w:instrText>
            </w:r>
            <w:r w:rsidR="00223ED6">
              <w:rPr>
                <w:noProof/>
                <w:webHidden/>
              </w:rPr>
            </w:r>
            <w:r w:rsidR="00223ED6">
              <w:rPr>
                <w:noProof/>
                <w:webHidden/>
              </w:rPr>
              <w:fldChar w:fldCharType="separate"/>
            </w:r>
            <w:r w:rsidR="00D754B0">
              <w:rPr>
                <w:noProof/>
                <w:webHidden/>
              </w:rPr>
              <w:t>88</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6" w:history="1">
            <w:r w:rsidR="00D754B0" w:rsidRPr="005E2F0D">
              <w:rPr>
                <w:rStyle w:val="Hyperlink"/>
                <w:noProof/>
              </w:rPr>
              <w:t>7.3.1</w:t>
            </w:r>
            <w:r w:rsidR="00D754B0">
              <w:rPr>
                <w:rFonts w:eastAsiaTheme="minorEastAsia"/>
                <w:noProof/>
                <w:lang w:eastAsia="fr-FR"/>
              </w:rPr>
              <w:tab/>
            </w:r>
            <w:r w:rsidR="00D754B0" w:rsidRPr="005E2F0D">
              <w:rPr>
                <w:rStyle w:val="Hyperlink"/>
                <w:noProof/>
              </w:rPr>
              <w:t>Maquette de l’écran &lt; Création d'un transfert compte à compte &gt;</w:t>
            </w:r>
            <w:r w:rsidR="00D754B0">
              <w:rPr>
                <w:noProof/>
                <w:webHidden/>
              </w:rPr>
              <w:tab/>
            </w:r>
            <w:r w:rsidR="00223ED6">
              <w:rPr>
                <w:noProof/>
                <w:webHidden/>
              </w:rPr>
              <w:fldChar w:fldCharType="begin"/>
            </w:r>
            <w:r w:rsidR="00D754B0">
              <w:rPr>
                <w:noProof/>
                <w:webHidden/>
              </w:rPr>
              <w:instrText xml:space="preserve"> PAGEREF _Toc412634046 \h </w:instrText>
            </w:r>
            <w:r w:rsidR="00223ED6">
              <w:rPr>
                <w:noProof/>
                <w:webHidden/>
              </w:rPr>
            </w:r>
            <w:r w:rsidR="00223ED6">
              <w:rPr>
                <w:noProof/>
                <w:webHidden/>
              </w:rPr>
              <w:fldChar w:fldCharType="separate"/>
            </w:r>
            <w:r w:rsidR="00D754B0">
              <w:rPr>
                <w:noProof/>
                <w:webHidden/>
              </w:rPr>
              <w:t>88</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7" w:history="1">
            <w:r w:rsidR="00D754B0" w:rsidRPr="005E2F0D">
              <w:rPr>
                <w:rStyle w:val="Hyperlink"/>
                <w:noProof/>
              </w:rPr>
              <w:t>7.3.2</w:t>
            </w:r>
            <w:r w:rsidR="00D754B0">
              <w:rPr>
                <w:rFonts w:eastAsiaTheme="minorEastAsia"/>
                <w:noProof/>
                <w:lang w:eastAsia="fr-FR"/>
              </w:rPr>
              <w:tab/>
            </w:r>
            <w:r w:rsidR="00D754B0" w:rsidRPr="005E2F0D">
              <w:rPr>
                <w:rStyle w:val="Hyperlink"/>
                <w:noProof/>
              </w:rPr>
              <w:t>Typologie des données manipulées</w:t>
            </w:r>
            <w:r w:rsidR="00D754B0">
              <w:rPr>
                <w:noProof/>
                <w:webHidden/>
              </w:rPr>
              <w:tab/>
            </w:r>
            <w:r w:rsidR="00223ED6">
              <w:rPr>
                <w:noProof/>
                <w:webHidden/>
              </w:rPr>
              <w:fldChar w:fldCharType="begin"/>
            </w:r>
            <w:r w:rsidR="00D754B0">
              <w:rPr>
                <w:noProof/>
                <w:webHidden/>
              </w:rPr>
              <w:instrText xml:space="preserve"> PAGEREF _Toc412634047 \h </w:instrText>
            </w:r>
            <w:r w:rsidR="00223ED6">
              <w:rPr>
                <w:noProof/>
                <w:webHidden/>
              </w:rPr>
            </w:r>
            <w:r w:rsidR="00223ED6">
              <w:rPr>
                <w:noProof/>
                <w:webHidden/>
              </w:rPr>
              <w:fldChar w:fldCharType="separate"/>
            </w:r>
            <w:r w:rsidR="00D754B0">
              <w:rPr>
                <w:noProof/>
                <w:webHidden/>
              </w:rPr>
              <w:t>88</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48" w:history="1">
            <w:r w:rsidR="00D754B0" w:rsidRPr="005E2F0D">
              <w:rPr>
                <w:rStyle w:val="Hyperlink"/>
                <w:noProof/>
              </w:rPr>
              <w:t>7.3.3</w:t>
            </w:r>
            <w:r w:rsidR="00D754B0">
              <w:rPr>
                <w:rFonts w:eastAsiaTheme="minorEastAsia"/>
                <w:noProof/>
                <w:lang w:eastAsia="fr-FR"/>
              </w:rPr>
              <w:tab/>
            </w:r>
            <w:r w:rsidR="00D754B0" w:rsidRPr="005E2F0D">
              <w:rPr>
                <w:rStyle w:val="Hyperlink"/>
                <w:noProof/>
              </w:rPr>
              <w:t>Comportement de l’écran</w:t>
            </w:r>
            <w:r w:rsidR="00D754B0">
              <w:rPr>
                <w:noProof/>
                <w:webHidden/>
              </w:rPr>
              <w:tab/>
            </w:r>
            <w:r w:rsidR="00223ED6">
              <w:rPr>
                <w:noProof/>
                <w:webHidden/>
              </w:rPr>
              <w:fldChar w:fldCharType="begin"/>
            </w:r>
            <w:r w:rsidR="00D754B0">
              <w:rPr>
                <w:noProof/>
                <w:webHidden/>
              </w:rPr>
              <w:instrText xml:space="preserve"> PAGEREF _Toc412634048 \h </w:instrText>
            </w:r>
            <w:r w:rsidR="00223ED6">
              <w:rPr>
                <w:noProof/>
                <w:webHidden/>
              </w:rPr>
            </w:r>
            <w:r w:rsidR="00223ED6">
              <w:rPr>
                <w:noProof/>
                <w:webHidden/>
              </w:rPr>
              <w:fldChar w:fldCharType="separate"/>
            </w:r>
            <w:r w:rsidR="00D754B0">
              <w:rPr>
                <w:noProof/>
                <w:webHidden/>
              </w:rPr>
              <w:t>89</w:t>
            </w:r>
            <w:r w:rsidR="00223ED6">
              <w:rPr>
                <w:noProof/>
                <w:webHidden/>
              </w:rPr>
              <w:fldChar w:fldCharType="end"/>
            </w:r>
          </w:hyperlink>
        </w:p>
        <w:p w:rsidR="00D754B0" w:rsidRDefault="00D25569">
          <w:pPr>
            <w:pStyle w:val="TOC2"/>
            <w:rPr>
              <w:rFonts w:eastAsiaTheme="minorEastAsia"/>
              <w:noProof/>
              <w:lang w:eastAsia="fr-FR"/>
            </w:rPr>
          </w:pPr>
          <w:hyperlink w:anchor="_Toc412634049" w:history="1">
            <w:r w:rsidR="00D754B0" w:rsidRPr="005E2F0D">
              <w:rPr>
                <w:rStyle w:val="Hyperlink"/>
                <w:noProof/>
              </w:rPr>
              <w:t>7.4</w:t>
            </w:r>
            <w:r w:rsidR="00D754B0">
              <w:rPr>
                <w:rFonts w:eastAsiaTheme="minorEastAsia"/>
                <w:noProof/>
                <w:lang w:eastAsia="fr-FR"/>
              </w:rPr>
              <w:tab/>
            </w:r>
            <w:r w:rsidR="00D754B0" w:rsidRPr="005E2F0D">
              <w:rPr>
                <w:rStyle w:val="Hyperlink"/>
                <w:noProof/>
              </w:rPr>
              <w:t>Description de l’écran &lt; Création d'un nantissement &gt;</w:t>
            </w:r>
            <w:r w:rsidR="00D754B0">
              <w:rPr>
                <w:noProof/>
                <w:webHidden/>
              </w:rPr>
              <w:tab/>
            </w:r>
            <w:r w:rsidR="00223ED6">
              <w:rPr>
                <w:noProof/>
                <w:webHidden/>
              </w:rPr>
              <w:fldChar w:fldCharType="begin"/>
            </w:r>
            <w:r w:rsidR="00D754B0">
              <w:rPr>
                <w:noProof/>
                <w:webHidden/>
              </w:rPr>
              <w:instrText xml:space="preserve"> PAGEREF _Toc412634049 \h </w:instrText>
            </w:r>
            <w:r w:rsidR="00223ED6">
              <w:rPr>
                <w:noProof/>
                <w:webHidden/>
              </w:rPr>
            </w:r>
            <w:r w:rsidR="00223ED6">
              <w:rPr>
                <w:noProof/>
                <w:webHidden/>
              </w:rPr>
              <w:fldChar w:fldCharType="separate"/>
            </w:r>
            <w:r w:rsidR="00D754B0">
              <w:rPr>
                <w:noProof/>
                <w:webHidden/>
              </w:rPr>
              <w:t>89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0" w:history="1">
            <w:r w:rsidR="00D754B0" w:rsidRPr="005E2F0D">
              <w:rPr>
                <w:rStyle w:val="Hyperlink"/>
                <w:noProof/>
              </w:rPr>
              <w:t>7.4.1</w:t>
            </w:r>
            <w:r w:rsidR="00D754B0">
              <w:rPr>
                <w:rFonts w:eastAsiaTheme="minorEastAsia"/>
                <w:noProof/>
                <w:lang w:eastAsia="fr-FR"/>
              </w:rPr>
              <w:tab/>
            </w:r>
            <w:r w:rsidR="00D754B0" w:rsidRPr="005E2F0D">
              <w:rPr>
                <w:rStyle w:val="Hyperlink"/>
                <w:noProof/>
              </w:rPr>
              <w:t>Maquette de l’écran &lt; Création d'un nantissement &gt;</w:t>
            </w:r>
            <w:r w:rsidR="00D754B0">
              <w:rPr>
                <w:noProof/>
                <w:webHidden/>
              </w:rPr>
              <w:tab/>
            </w:r>
            <w:r w:rsidR="00223ED6">
              <w:rPr>
                <w:noProof/>
                <w:webHidden/>
              </w:rPr>
              <w:fldChar w:fldCharType="begin"/>
            </w:r>
            <w:r w:rsidR="00D754B0">
              <w:rPr>
                <w:noProof/>
                <w:webHidden/>
              </w:rPr>
              <w:instrText xml:space="preserve"> PAGEREF _Toc412634050 \h </w:instrText>
            </w:r>
            <w:r w:rsidR="00223ED6">
              <w:rPr>
                <w:noProof/>
                <w:webHidden/>
              </w:rPr>
            </w:r>
            <w:r w:rsidR="00223ED6">
              <w:rPr>
                <w:noProof/>
                <w:webHidden/>
              </w:rPr>
              <w:fldChar w:fldCharType="separate"/>
            </w:r>
            <w:r w:rsidR="00D754B0">
              <w:rPr>
                <w:noProof/>
                <w:webHidden/>
              </w:rPr>
              <w:t>89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1" w:history="1">
            <w:r w:rsidR="00D754B0" w:rsidRPr="005E2F0D">
              <w:rPr>
                <w:rStyle w:val="Hyperlink"/>
                <w:noProof/>
              </w:rPr>
              <w:t>7.4.2</w:t>
            </w:r>
            <w:r w:rsidR="00D754B0">
              <w:rPr>
                <w:rFonts w:eastAsiaTheme="minorEastAsia"/>
                <w:noProof/>
                <w:lang w:eastAsia="fr-FR"/>
              </w:rPr>
              <w:tab/>
            </w:r>
            <w:r w:rsidR="00D754B0" w:rsidRPr="005E2F0D">
              <w:rPr>
                <w:rStyle w:val="Hyperlink"/>
                <w:noProof/>
              </w:rPr>
              <w:t>Typologie des données manipulées</w:t>
            </w:r>
            <w:r w:rsidR="00D754B0">
              <w:rPr>
                <w:noProof/>
                <w:webHidden/>
              </w:rPr>
              <w:tab/>
            </w:r>
            <w:r w:rsidR="00223ED6">
              <w:rPr>
                <w:noProof/>
                <w:webHidden/>
              </w:rPr>
              <w:fldChar w:fldCharType="begin"/>
            </w:r>
            <w:r w:rsidR="00D754B0">
              <w:rPr>
                <w:noProof/>
                <w:webHidden/>
              </w:rPr>
              <w:instrText xml:space="preserve"> PAGEREF _Toc412634051 \h </w:instrText>
            </w:r>
            <w:r w:rsidR="00223ED6">
              <w:rPr>
                <w:noProof/>
                <w:webHidden/>
              </w:rPr>
            </w:r>
            <w:r w:rsidR="00223ED6">
              <w:rPr>
                <w:noProof/>
                <w:webHidden/>
              </w:rPr>
              <w:fldChar w:fldCharType="separate"/>
            </w:r>
            <w:r w:rsidR="00D754B0">
              <w:rPr>
                <w:noProof/>
                <w:webHidden/>
              </w:rPr>
              <w:t>89</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2" w:history="1">
            <w:r w:rsidR="00D754B0" w:rsidRPr="005E2F0D">
              <w:rPr>
                <w:rStyle w:val="Hyperlink"/>
                <w:noProof/>
              </w:rPr>
              <w:t>7.4.3</w:t>
            </w:r>
            <w:r w:rsidR="00D754B0">
              <w:rPr>
                <w:rFonts w:eastAsiaTheme="minorEastAsia"/>
                <w:noProof/>
                <w:lang w:eastAsia="fr-FR"/>
              </w:rPr>
              <w:tab/>
            </w:r>
            <w:r w:rsidR="00D754B0" w:rsidRPr="005E2F0D">
              <w:rPr>
                <w:rStyle w:val="Hyperlink"/>
                <w:noProof/>
              </w:rPr>
              <w:t>Comportement de l’écran</w:t>
            </w:r>
            <w:r w:rsidR="00D754B0">
              <w:rPr>
                <w:noProof/>
                <w:webHidden/>
              </w:rPr>
              <w:tab/>
            </w:r>
            <w:r w:rsidR="00223ED6">
              <w:rPr>
                <w:noProof/>
                <w:webHidden/>
              </w:rPr>
              <w:fldChar w:fldCharType="begin"/>
            </w:r>
            <w:r w:rsidR="00D754B0">
              <w:rPr>
                <w:noProof/>
                <w:webHidden/>
              </w:rPr>
              <w:instrText xml:space="preserve"> PAGEREF _Toc412634052 \h </w:instrText>
            </w:r>
            <w:r w:rsidR="00223ED6">
              <w:rPr>
                <w:noProof/>
                <w:webHidden/>
              </w:rPr>
            </w:r>
            <w:r w:rsidR="00223ED6">
              <w:rPr>
                <w:noProof/>
                <w:webHidden/>
              </w:rPr>
              <w:fldChar w:fldCharType="separate"/>
            </w:r>
            <w:r w:rsidR="00D754B0">
              <w:rPr>
                <w:noProof/>
                <w:webHidden/>
              </w:rPr>
              <w:t>89</w:t>
            </w:r>
            <w:r w:rsidR="00223ED6">
              <w:rPr>
                <w:noProof/>
                <w:webHidden/>
              </w:rPr>
              <w:fldChar w:fldCharType="end"/>
            </w:r>
          </w:hyperlink>
        </w:p>
        <w:p w:rsidR="00D754B0" w:rsidRDefault="00D25569">
          <w:pPr>
            <w:pStyle w:val="TOC2"/>
            <w:rPr>
              <w:rFonts w:eastAsiaTheme="minorEastAsia"/>
              <w:noProof/>
              <w:lang w:eastAsia="fr-FR"/>
            </w:rPr>
          </w:pPr>
          <w:hyperlink w:anchor="_Toc412634053" w:history="1">
            <w:r w:rsidR="00D754B0" w:rsidRPr="005E2F0D">
              <w:rPr>
                <w:rStyle w:val="Hyperlink"/>
                <w:noProof/>
              </w:rPr>
              <w:t>7.5</w:t>
            </w:r>
            <w:r w:rsidR="00D754B0">
              <w:rPr>
                <w:rFonts w:eastAsiaTheme="minorEastAsia"/>
                <w:noProof/>
                <w:lang w:eastAsia="fr-FR"/>
              </w:rPr>
              <w:tab/>
            </w:r>
            <w:r w:rsidR="00D754B0" w:rsidRPr="005E2F0D">
              <w:rPr>
                <w:rStyle w:val="Hyperlink"/>
                <w:noProof/>
              </w:rPr>
              <w:t>Description de l’écran &lt; Ajustement manuel bourse &gt;</w:t>
            </w:r>
            <w:r w:rsidR="00D754B0">
              <w:rPr>
                <w:noProof/>
                <w:webHidden/>
              </w:rPr>
              <w:tab/>
            </w:r>
            <w:r w:rsidR="00223ED6">
              <w:rPr>
                <w:noProof/>
                <w:webHidden/>
              </w:rPr>
              <w:fldChar w:fldCharType="begin"/>
            </w:r>
            <w:r w:rsidR="00D754B0">
              <w:rPr>
                <w:noProof/>
                <w:webHidden/>
              </w:rPr>
              <w:instrText xml:space="preserve"> PAGEREF _Toc412634053 \h </w:instrText>
            </w:r>
            <w:r w:rsidR="00223ED6">
              <w:rPr>
                <w:noProof/>
                <w:webHidden/>
              </w:rPr>
            </w:r>
            <w:r w:rsidR="00223ED6">
              <w:rPr>
                <w:noProof/>
                <w:webHidden/>
              </w:rPr>
              <w:fldChar w:fldCharType="separate"/>
            </w:r>
            <w:r w:rsidR="00D754B0">
              <w:rPr>
                <w:noProof/>
                <w:webHidden/>
              </w:rPr>
              <w:t>90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4" w:history="1">
            <w:r w:rsidR="00D754B0" w:rsidRPr="005E2F0D">
              <w:rPr>
                <w:rStyle w:val="Hyperlink"/>
                <w:noProof/>
              </w:rPr>
              <w:t>7.5.1</w:t>
            </w:r>
            <w:r w:rsidR="00D754B0">
              <w:rPr>
                <w:rFonts w:eastAsiaTheme="minorEastAsia"/>
                <w:noProof/>
                <w:lang w:eastAsia="fr-FR"/>
              </w:rPr>
              <w:tab/>
            </w:r>
            <w:r w:rsidR="00D754B0" w:rsidRPr="005E2F0D">
              <w:rPr>
                <w:rStyle w:val="Hyperlink"/>
                <w:noProof/>
              </w:rPr>
              <w:t>Maquette de l’écran &lt; Ajustement manuel bourse &gt;</w:t>
            </w:r>
            <w:r w:rsidR="00D754B0">
              <w:rPr>
                <w:noProof/>
                <w:webHidden/>
              </w:rPr>
              <w:tab/>
            </w:r>
            <w:r w:rsidR="00223ED6">
              <w:rPr>
                <w:noProof/>
                <w:webHidden/>
              </w:rPr>
              <w:fldChar w:fldCharType="begin"/>
            </w:r>
            <w:r w:rsidR="00D754B0">
              <w:rPr>
                <w:noProof/>
                <w:webHidden/>
              </w:rPr>
              <w:instrText xml:space="preserve"> PAGEREF _Toc412634054 \h </w:instrText>
            </w:r>
            <w:r w:rsidR="00223ED6">
              <w:rPr>
                <w:noProof/>
                <w:webHidden/>
              </w:rPr>
            </w:r>
            <w:r w:rsidR="00223ED6">
              <w:rPr>
                <w:noProof/>
                <w:webHidden/>
              </w:rPr>
              <w:fldChar w:fldCharType="separate"/>
            </w:r>
            <w:r w:rsidR="00D754B0">
              <w:rPr>
                <w:noProof/>
                <w:webHidden/>
              </w:rPr>
              <w:t>90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5" w:history="1">
            <w:r w:rsidR="00D754B0" w:rsidRPr="005E2F0D">
              <w:rPr>
                <w:rStyle w:val="Hyperlink"/>
                <w:noProof/>
              </w:rPr>
              <w:t>7.5.2</w:t>
            </w:r>
            <w:r w:rsidR="00D754B0">
              <w:rPr>
                <w:rFonts w:eastAsiaTheme="minorEastAsia"/>
                <w:noProof/>
                <w:lang w:eastAsia="fr-FR"/>
              </w:rPr>
              <w:tab/>
            </w:r>
            <w:r w:rsidR="00D754B0" w:rsidRPr="005E2F0D">
              <w:rPr>
                <w:rStyle w:val="Hyperlink"/>
                <w:noProof/>
              </w:rPr>
              <w:t>Typologie des données manipulées</w:t>
            </w:r>
            <w:r w:rsidR="00D754B0">
              <w:rPr>
                <w:noProof/>
                <w:webHidden/>
              </w:rPr>
              <w:tab/>
            </w:r>
            <w:r w:rsidR="00223ED6">
              <w:rPr>
                <w:noProof/>
                <w:webHidden/>
              </w:rPr>
              <w:fldChar w:fldCharType="begin"/>
            </w:r>
            <w:r w:rsidR="00D754B0">
              <w:rPr>
                <w:noProof/>
                <w:webHidden/>
              </w:rPr>
              <w:instrText xml:space="preserve"> PAGEREF _Toc412634055 \h </w:instrText>
            </w:r>
            <w:r w:rsidR="00223ED6">
              <w:rPr>
                <w:noProof/>
                <w:webHidden/>
              </w:rPr>
            </w:r>
            <w:r w:rsidR="00223ED6">
              <w:rPr>
                <w:noProof/>
                <w:webHidden/>
              </w:rPr>
              <w:fldChar w:fldCharType="separate"/>
            </w:r>
            <w:r w:rsidR="00D754B0">
              <w:rPr>
                <w:noProof/>
                <w:webHidden/>
              </w:rPr>
              <w:t>90</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6" w:history="1">
            <w:r w:rsidR="00D754B0" w:rsidRPr="005E2F0D">
              <w:rPr>
                <w:rStyle w:val="Hyperlink"/>
                <w:noProof/>
              </w:rPr>
              <w:t>7.5.3</w:t>
            </w:r>
            <w:r w:rsidR="00D754B0">
              <w:rPr>
                <w:rFonts w:eastAsiaTheme="minorEastAsia"/>
                <w:noProof/>
                <w:lang w:eastAsia="fr-FR"/>
              </w:rPr>
              <w:tab/>
            </w:r>
            <w:r w:rsidR="00D754B0" w:rsidRPr="005E2F0D">
              <w:rPr>
                <w:rStyle w:val="Hyperlink"/>
                <w:noProof/>
              </w:rPr>
              <w:t>Comportement de l’écran</w:t>
            </w:r>
            <w:r w:rsidR="00D754B0">
              <w:rPr>
                <w:noProof/>
                <w:webHidden/>
              </w:rPr>
              <w:tab/>
            </w:r>
            <w:r w:rsidR="00223ED6">
              <w:rPr>
                <w:noProof/>
                <w:webHidden/>
              </w:rPr>
              <w:fldChar w:fldCharType="begin"/>
            </w:r>
            <w:r w:rsidR="00D754B0">
              <w:rPr>
                <w:noProof/>
                <w:webHidden/>
              </w:rPr>
              <w:instrText xml:space="preserve"> PAGEREF _Toc412634056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2"/>
            <w:rPr>
              <w:rFonts w:eastAsiaTheme="minorEastAsia"/>
              <w:noProof/>
              <w:lang w:eastAsia="fr-FR"/>
            </w:rPr>
          </w:pPr>
          <w:hyperlink w:anchor="_Toc412634057" w:history="1">
            <w:r w:rsidR="00D754B0" w:rsidRPr="005E2F0D">
              <w:rPr>
                <w:rStyle w:val="Hyperlink"/>
                <w:noProof/>
              </w:rPr>
              <w:t>7.6</w:t>
            </w:r>
            <w:r w:rsidR="00D754B0">
              <w:rPr>
                <w:rFonts w:eastAsiaTheme="minorEastAsia"/>
                <w:noProof/>
                <w:lang w:eastAsia="fr-FR"/>
              </w:rPr>
              <w:tab/>
            </w:r>
            <w:r w:rsidR="00D754B0" w:rsidRPr="005E2F0D">
              <w:rPr>
                <w:rStyle w:val="Hyperlink"/>
                <w:noProof/>
              </w:rPr>
              <w:t>Description de l’édition &lt;Nom de l’édition&gt;</w:t>
            </w:r>
            <w:r w:rsidR="00D754B0">
              <w:rPr>
                <w:noProof/>
                <w:webHidden/>
              </w:rPr>
              <w:tab/>
            </w:r>
            <w:r w:rsidR="00223ED6">
              <w:rPr>
                <w:noProof/>
                <w:webHidden/>
              </w:rPr>
              <w:fldChar w:fldCharType="begin"/>
            </w:r>
            <w:r w:rsidR="00D754B0">
              <w:rPr>
                <w:noProof/>
                <w:webHidden/>
              </w:rPr>
              <w:instrText xml:space="preserve"> PAGEREF _Toc412634057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8" w:history="1">
            <w:r w:rsidR="00D754B0" w:rsidRPr="005E2F0D">
              <w:rPr>
                <w:rStyle w:val="Hyperlink"/>
                <w:noProof/>
              </w:rPr>
              <w:t>7.6.1</w:t>
            </w:r>
            <w:r w:rsidR="00D754B0">
              <w:rPr>
                <w:rFonts w:eastAsiaTheme="minorEastAsia"/>
                <w:noProof/>
                <w:lang w:eastAsia="fr-FR"/>
              </w:rPr>
              <w:tab/>
            </w:r>
            <w:r w:rsidR="00D754B0" w:rsidRPr="005E2F0D">
              <w:rPr>
                <w:rStyle w:val="Hyperlink"/>
                <w:noProof/>
              </w:rPr>
              <w:t>Maquette de l’édition &lt;Nom de l’édition&gt;</w:t>
            </w:r>
            <w:r w:rsidR="00D754B0">
              <w:rPr>
                <w:noProof/>
                <w:webHidden/>
              </w:rPr>
              <w:tab/>
            </w:r>
            <w:r w:rsidR="00223ED6">
              <w:rPr>
                <w:noProof/>
                <w:webHidden/>
              </w:rPr>
              <w:fldChar w:fldCharType="begin"/>
            </w:r>
            <w:r w:rsidR="00D754B0">
              <w:rPr>
                <w:noProof/>
                <w:webHidden/>
              </w:rPr>
              <w:instrText xml:space="preserve"> PAGEREF _Toc412634058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3"/>
            <w:tabs>
              <w:tab w:val="left" w:pos="880"/>
            </w:tabs>
            <w:rPr>
              <w:rFonts w:eastAsiaTheme="minorEastAsia"/>
              <w:noProof/>
              <w:lang w:eastAsia="fr-FR"/>
            </w:rPr>
          </w:pPr>
          <w:hyperlink w:anchor="_Toc412634059" w:history="1">
            <w:r w:rsidR="00D754B0" w:rsidRPr="005E2F0D">
              <w:rPr>
                <w:rStyle w:val="Hyperlink"/>
                <w:noProof/>
              </w:rPr>
              <w:t>7.6.2</w:t>
            </w:r>
            <w:r w:rsidR="00D754B0">
              <w:rPr>
                <w:rFonts w:eastAsiaTheme="minorEastAsia"/>
                <w:noProof/>
                <w:lang w:eastAsia="fr-FR"/>
              </w:rPr>
              <w:tab/>
            </w:r>
            <w:r w:rsidR="00D754B0" w:rsidRPr="005E2F0D">
              <w:rPr>
                <w:rStyle w:val="Hyperlink"/>
                <w:noProof/>
              </w:rPr>
              <w:t>Typologie des données manipulées</w:t>
            </w:r>
            <w:r w:rsidR="00D754B0">
              <w:rPr>
                <w:noProof/>
                <w:webHidden/>
              </w:rPr>
              <w:tab/>
            </w:r>
            <w:r w:rsidR="00223ED6">
              <w:rPr>
                <w:noProof/>
                <w:webHidden/>
              </w:rPr>
              <w:fldChar w:fldCharType="begin"/>
            </w:r>
            <w:r w:rsidR="00D754B0">
              <w:rPr>
                <w:noProof/>
                <w:webHidden/>
              </w:rPr>
              <w:instrText xml:space="preserve"> PAGEREF _Toc412634059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1"/>
            <w:rPr>
              <w:rFonts w:eastAsiaTheme="minorEastAsia"/>
              <w:noProof/>
              <w:lang w:eastAsia="fr-FR"/>
            </w:rPr>
          </w:pPr>
          <w:hyperlink w:anchor="_Toc412634060" w:history="1">
            <w:r w:rsidR="00D754B0" w:rsidRPr="005E2F0D">
              <w:rPr>
                <w:rStyle w:val="Hyperlink"/>
                <w:noProof/>
              </w:rPr>
              <w:t>8</w:t>
            </w:r>
            <w:r w:rsidR="00D754B0">
              <w:rPr>
                <w:rFonts w:eastAsiaTheme="minorEastAsia"/>
                <w:noProof/>
                <w:lang w:eastAsia="fr-FR"/>
              </w:rPr>
              <w:tab/>
            </w:r>
            <w:r w:rsidR="00D754B0" w:rsidRPr="005E2F0D">
              <w:rPr>
                <w:rStyle w:val="Hyperlink"/>
                <w:noProof/>
              </w:rPr>
              <w:t>Parametrage</w:t>
            </w:r>
            <w:r w:rsidR="00D754B0">
              <w:rPr>
                <w:noProof/>
                <w:webHidden/>
              </w:rPr>
              <w:tab/>
            </w:r>
            <w:r w:rsidR="00223ED6">
              <w:rPr>
                <w:noProof/>
                <w:webHidden/>
              </w:rPr>
              <w:fldChar w:fldCharType="begin"/>
            </w:r>
            <w:r w:rsidR="00D754B0">
              <w:rPr>
                <w:noProof/>
                <w:webHidden/>
              </w:rPr>
              <w:instrText xml:space="preserve"> PAGEREF _Toc412634060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2"/>
            <w:rPr>
              <w:rFonts w:eastAsiaTheme="minorEastAsia"/>
              <w:noProof/>
              <w:lang w:eastAsia="fr-FR"/>
            </w:rPr>
          </w:pPr>
          <w:hyperlink w:anchor="_Toc412634061" w:history="1">
            <w:r w:rsidR="00D754B0" w:rsidRPr="005E2F0D">
              <w:rPr>
                <w:rStyle w:val="Hyperlink"/>
                <w:noProof/>
              </w:rPr>
              <w:t>8.1</w:t>
            </w:r>
            <w:r w:rsidR="00D754B0">
              <w:rPr>
                <w:rFonts w:eastAsiaTheme="minorEastAsia"/>
                <w:noProof/>
                <w:lang w:eastAsia="fr-FR"/>
              </w:rPr>
              <w:tab/>
            </w:r>
            <w:r w:rsidR="00D754B0" w:rsidRPr="005E2F0D">
              <w:rPr>
                <w:rStyle w:val="Hyperlink"/>
                <w:noProof/>
              </w:rPr>
              <w:t>Tableau de Bord</w:t>
            </w:r>
            <w:r w:rsidR="00D754B0">
              <w:rPr>
                <w:noProof/>
                <w:webHidden/>
              </w:rPr>
              <w:tab/>
            </w:r>
            <w:r w:rsidR="00223ED6">
              <w:rPr>
                <w:noProof/>
                <w:webHidden/>
              </w:rPr>
              <w:fldChar w:fldCharType="begin"/>
            </w:r>
            <w:r w:rsidR="00D754B0">
              <w:rPr>
                <w:noProof/>
                <w:webHidden/>
              </w:rPr>
              <w:instrText xml:space="preserve"> PAGEREF _Toc412634061 \h </w:instrText>
            </w:r>
            <w:r w:rsidR="00223ED6">
              <w:rPr>
                <w:noProof/>
                <w:webHidden/>
              </w:rPr>
            </w:r>
            <w:r w:rsidR="00223ED6">
              <w:rPr>
                <w:noProof/>
                <w:webHidden/>
              </w:rPr>
              <w:fldChar w:fldCharType="separate"/>
            </w:r>
            <w:r w:rsidR="00D754B0">
              <w:rPr>
                <w:noProof/>
                <w:webHidden/>
              </w:rPr>
              <w:t>91</w:t>
            </w:r>
            <w:r w:rsidR="00223ED6">
              <w:rPr>
                <w:noProof/>
                <w:webHidden/>
              </w:rPr>
              <w:fldChar w:fldCharType="end"/>
            </w:r>
          </w:hyperlink>
        </w:p>
        <w:p w:rsidR="00D754B0" w:rsidRDefault="00D25569">
          <w:pPr>
            <w:pStyle w:val="TOC2"/>
            <w:rPr>
              <w:rFonts w:eastAsiaTheme="minorEastAsia"/>
              <w:noProof/>
              <w:lang w:eastAsia="fr-FR"/>
            </w:rPr>
          </w:pPr>
          <w:hyperlink w:anchor="_Toc412634062" w:history="1">
            <w:r w:rsidR="00D754B0" w:rsidRPr="005E2F0D">
              <w:rPr>
                <w:rStyle w:val="Hyperlink"/>
                <w:noProof/>
              </w:rPr>
              <w:t>8.2</w:t>
            </w:r>
            <w:r w:rsidR="00D754B0">
              <w:rPr>
                <w:rFonts w:eastAsiaTheme="minorEastAsia"/>
                <w:noProof/>
                <w:lang w:eastAsia="fr-FR"/>
              </w:rPr>
              <w:tab/>
            </w:r>
            <w:r w:rsidR="00D754B0" w:rsidRPr="005E2F0D">
              <w:rPr>
                <w:rStyle w:val="Hyperlink"/>
                <w:noProof/>
              </w:rPr>
              <w:t>Profils</w:t>
            </w:r>
            <w:r w:rsidR="00D754B0">
              <w:rPr>
                <w:noProof/>
                <w:webHidden/>
              </w:rPr>
              <w:tab/>
            </w:r>
            <w:r w:rsidR="00223ED6">
              <w:rPr>
                <w:noProof/>
                <w:webHidden/>
              </w:rPr>
              <w:fldChar w:fldCharType="begin"/>
            </w:r>
            <w:r w:rsidR="00D754B0">
              <w:rPr>
                <w:noProof/>
                <w:webHidden/>
              </w:rPr>
              <w:instrText xml:space="preserve"> PAGEREF _Toc412634062 \h </w:instrText>
            </w:r>
            <w:r w:rsidR="00223ED6">
              <w:rPr>
                <w:noProof/>
                <w:webHidden/>
              </w:rPr>
            </w:r>
            <w:r w:rsidR="00223ED6">
              <w:rPr>
                <w:noProof/>
                <w:webHidden/>
              </w:rPr>
              <w:fldChar w:fldCharType="separate"/>
            </w:r>
            <w:r w:rsidR="00D754B0">
              <w:rPr>
                <w:noProof/>
                <w:webHidden/>
              </w:rPr>
              <w:t>92</w:t>
            </w:r>
            <w:r w:rsidR="00223ED6">
              <w:rPr>
                <w:noProof/>
                <w:webHidden/>
              </w:rPr>
              <w:fldChar w:fldCharType="end"/>
            </w:r>
          </w:hyperlink>
        </w:p>
        <w:p w:rsidR="00D754B0" w:rsidRDefault="00D25569">
          <w:pPr>
            <w:pStyle w:val="TOC2"/>
            <w:rPr>
              <w:rFonts w:eastAsiaTheme="minorEastAsia"/>
              <w:noProof/>
              <w:lang w:eastAsia="fr-FR"/>
            </w:rPr>
          </w:pPr>
          <w:hyperlink w:anchor="_Toc412634063" w:history="1">
            <w:r w:rsidR="00D754B0" w:rsidRPr="005E2F0D">
              <w:rPr>
                <w:rStyle w:val="Hyperlink"/>
                <w:noProof/>
              </w:rPr>
              <w:t>8.3</w:t>
            </w:r>
            <w:r w:rsidR="00D754B0">
              <w:rPr>
                <w:rFonts w:eastAsiaTheme="minorEastAsia"/>
                <w:noProof/>
                <w:lang w:eastAsia="fr-FR"/>
              </w:rPr>
              <w:tab/>
            </w:r>
            <w:r w:rsidR="00D754B0" w:rsidRPr="005E2F0D">
              <w:rPr>
                <w:rStyle w:val="Hyperlink"/>
                <w:noProof/>
              </w:rPr>
              <w:t>Taxes et fiscalité:</w:t>
            </w:r>
            <w:r w:rsidR="00D754B0">
              <w:rPr>
                <w:noProof/>
                <w:webHidden/>
              </w:rPr>
              <w:tab/>
            </w:r>
            <w:r w:rsidR="00223ED6">
              <w:rPr>
                <w:noProof/>
                <w:webHidden/>
              </w:rPr>
              <w:fldChar w:fldCharType="begin"/>
            </w:r>
            <w:r w:rsidR="00D754B0">
              <w:rPr>
                <w:noProof/>
                <w:webHidden/>
              </w:rPr>
              <w:instrText xml:space="preserve"> PAGEREF _Toc412634063 \h </w:instrText>
            </w:r>
            <w:r w:rsidR="00223ED6">
              <w:rPr>
                <w:noProof/>
                <w:webHidden/>
              </w:rPr>
            </w:r>
            <w:r w:rsidR="00223ED6">
              <w:rPr>
                <w:noProof/>
                <w:webHidden/>
              </w:rPr>
              <w:fldChar w:fldCharType="separate"/>
            </w:r>
            <w:r w:rsidR="00D754B0">
              <w:rPr>
                <w:noProof/>
                <w:webHidden/>
              </w:rPr>
              <w:t>92</w:t>
            </w:r>
            <w:r w:rsidR="00223ED6">
              <w:rPr>
                <w:noProof/>
                <w:webHidden/>
              </w:rPr>
              <w:fldChar w:fldCharType="end"/>
            </w:r>
          </w:hyperlink>
        </w:p>
        <w:p w:rsidR="00D754B0" w:rsidRDefault="00D25569">
          <w:pPr>
            <w:pStyle w:val="TOC2"/>
            <w:rPr>
              <w:rFonts w:eastAsiaTheme="minorEastAsia"/>
              <w:noProof/>
              <w:lang w:eastAsia="fr-FR"/>
            </w:rPr>
          </w:pPr>
          <w:hyperlink w:anchor="_Toc412634064" w:history="1">
            <w:r w:rsidR="00D754B0" w:rsidRPr="005E2F0D">
              <w:rPr>
                <w:rStyle w:val="Hyperlink"/>
                <w:noProof/>
              </w:rPr>
              <w:t>8.4</w:t>
            </w:r>
            <w:r w:rsidR="00D754B0">
              <w:rPr>
                <w:rFonts w:eastAsiaTheme="minorEastAsia"/>
                <w:noProof/>
                <w:lang w:eastAsia="fr-FR"/>
              </w:rPr>
              <w:tab/>
            </w:r>
            <w:r w:rsidR="00D754B0" w:rsidRPr="005E2F0D">
              <w:rPr>
                <w:rStyle w:val="Hyperlink"/>
                <w:noProof/>
              </w:rPr>
              <w:t>Frais:</w:t>
            </w:r>
            <w:r w:rsidR="00D754B0">
              <w:rPr>
                <w:noProof/>
                <w:webHidden/>
              </w:rPr>
              <w:tab/>
            </w:r>
            <w:r w:rsidR="00223ED6">
              <w:rPr>
                <w:noProof/>
                <w:webHidden/>
              </w:rPr>
              <w:fldChar w:fldCharType="begin"/>
            </w:r>
            <w:r w:rsidR="00D754B0">
              <w:rPr>
                <w:noProof/>
                <w:webHidden/>
              </w:rPr>
              <w:instrText xml:space="preserve"> PAGEREF _Toc412634064 \h </w:instrText>
            </w:r>
            <w:r w:rsidR="00223ED6">
              <w:rPr>
                <w:noProof/>
                <w:webHidden/>
              </w:rPr>
            </w:r>
            <w:r w:rsidR="00223ED6">
              <w:rPr>
                <w:noProof/>
                <w:webHidden/>
              </w:rPr>
              <w:fldChar w:fldCharType="separate"/>
            </w:r>
            <w:r w:rsidR="00D754B0">
              <w:rPr>
                <w:noProof/>
                <w:webHidden/>
              </w:rPr>
              <w:t>92</w:t>
            </w:r>
            <w:r w:rsidR="00223ED6">
              <w:rPr>
                <w:noProof/>
                <w:webHidden/>
              </w:rPr>
              <w:fldChar w:fldCharType="end"/>
            </w:r>
          </w:hyperlink>
        </w:p>
        <w:p w:rsidR="00D754B0" w:rsidRDefault="00D25569">
          <w:pPr>
            <w:pStyle w:val="TOC2"/>
            <w:rPr>
              <w:rFonts w:eastAsiaTheme="minorEastAsia"/>
              <w:noProof/>
              <w:lang w:eastAsia="fr-FR"/>
            </w:rPr>
          </w:pPr>
          <w:hyperlink w:anchor="_Toc412634065" w:history="1">
            <w:r w:rsidR="00D754B0" w:rsidRPr="005E2F0D">
              <w:rPr>
                <w:rStyle w:val="Hyperlink"/>
                <w:noProof/>
              </w:rPr>
              <w:t>8.5</w:t>
            </w:r>
            <w:r w:rsidR="00D754B0">
              <w:rPr>
                <w:rFonts w:eastAsiaTheme="minorEastAsia"/>
                <w:noProof/>
                <w:lang w:eastAsia="fr-FR"/>
              </w:rPr>
              <w:tab/>
            </w:r>
            <w:r w:rsidR="00D754B0" w:rsidRPr="005E2F0D">
              <w:rPr>
                <w:rStyle w:val="Hyperlink"/>
                <w:noProof/>
              </w:rPr>
              <w:t>Comptabilité :</w:t>
            </w:r>
            <w:r w:rsidR="00D754B0">
              <w:rPr>
                <w:noProof/>
                <w:webHidden/>
              </w:rPr>
              <w:tab/>
            </w:r>
            <w:r w:rsidR="00223ED6">
              <w:rPr>
                <w:noProof/>
                <w:webHidden/>
              </w:rPr>
              <w:fldChar w:fldCharType="begin"/>
            </w:r>
            <w:r w:rsidR="00D754B0">
              <w:rPr>
                <w:noProof/>
                <w:webHidden/>
              </w:rPr>
              <w:instrText xml:space="preserve"> PAGEREF _Toc412634065 \h </w:instrText>
            </w:r>
            <w:r w:rsidR="00223ED6">
              <w:rPr>
                <w:noProof/>
                <w:webHidden/>
              </w:rPr>
            </w:r>
            <w:r w:rsidR="00223ED6">
              <w:rPr>
                <w:noProof/>
                <w:webHidden/>
              </w:rPr>
              <w:fldChar w:fldCharType="separate"/>
            </w:r>
            <w:r w:rsidR="00D754B0">
              <w:rPr>
                <w:noProof/>
                <w:webHidden/>
              </w:rPr>
              <w:t>92</w:t>
            </w:r>
            <w:r w:rsidR="00223ED6">
              <w:rPr>
                <w:noProof/>
                <w:webHidden/>
              </w:rPr>
              <w:fldChar w:fldCharType="end"/>
            </w:r>
          </w:hyperlink>
        </w:p>
        <w:p w:rsidR="00D754B0" w:rsidRDefault="00D25569">
          <w:pPr>
            <w:pStyle w:val="TOC1"/>
            <w:rPr>
              <w:rFonts w:eastAsiaTheme="minorEastAsia"/>
              <w:noProof/>
              <w:lang w:eastAsia="fr-FR"/>
            </w:rPr>
          </w:pPr>
          <w:hyperlink w:anchor="_Toc412634066" w:history="1">
            <w:r w:rsidR="00D754B0" w:rsidRPr="005E2F0D">
              <w:rPr>
                <w:rStyle w:val="Hyperlink"/>
                <w:i/>
                <w:noProof/>
              </w:rPr>
              <w:t>[Début Section Vermeg]</w:t>
            </w:r>
            <w:r w:rsidR="00D754B0">
              <w:rPr>
                <w:noProof/>
                <w:webHidden/>
              </w:rPr>
              <w:tab/>
            </w:r>
            <w:r w:rsidR="00223ED6">
              <w:rPr>
                <w:noProof/>
                <w:webHidden/>
              </w:rPr>
              <w:fldChar w:fldCharType="begin"/>
            </w:r>
            <w:r w:rsidR="00D754B0">
              <w:rPr>
                <w:noProof/>
                <w:webHidden/>
              </w:rPr>
              <w:instrText xml:space="preserve"> PAGEREF _Toc412634066 \h </w:instrText>
            </w:r>
            <w:r w:rsidR="00223ED6">
              <w:rPr>
                <w:noProof/>
                <w:webHidden/>
              </w:rPr>
            </w:r>
            <w:r w:rsidR="00223ED6">
              <w:rPr>
                <w:noProof/>
                <w:webHidden/>
              </w:rPr>
              <w:fldChar w:fldCharType="separate"/>
            </w:r>
            <w:r w:rsidR="00D754B0">
              <w:rPr>
                <w:noProof/>
                <w:webHidden/>
              </w:rPr>
              <w:t>93</w:t>
            </w:r>
            <w:r w:rsidR="00223ED6">
              <w:rPr>
                <w:noProof/>
                <w:webHidden/>
              </w:rPr>
              <w:fldChar w:fldCharType="end"/>
            </w:r>
          </w:hyperlink>
        </w:p>
        <w:p w:rsidR="00D754B0" w:rsidRDefault="00D25569">
          <w:pPr>
            <w:pStyle w:val="TOC1"/>
            <w:rPr>
              <w:rFonts w:eastAsiaTheme="minorEastAsia"/>
              <w:noProof/>
              <w:lang w:eastAsia="fr-FR"/>
            </w:rPr>
          </w:pPr>
          <w:hyperlink w:anchor="_Toc412634067" w:history="1">
            <w:r w:rsidR="00D754B0" w:rsidRPr="005E2F0D">
              <w:rPr>
                <w:rStyle w:val="Hyperlink"/>
                <w:noProof/>
              </w:rPr>
              <w:t>9</w:t>
            </w:r>
            <w:r w:rsidR="00D754B0">
              <w:rPr>
                <w:rFonts w:eastAsiaTheme="minorEastAsia"/>
                <w:noProof/>
                <w:lang w:eastAsia="fr-FR"/>
              </w:rPr>
              <w:tab/>
            </w:r>
            <w:r w:rsidR="00D754B0" w:rsidRPr="005E2F0D">
              <w:rPr>
                <w:rStyle w:val="Hyperlink"/>
                <w:noProof/>
              </w:rPr>
              <w:t>Batches</w:t>
            </w:r>
            <w:r w:rsidR="00D754B0">
              <w:rPr>
                <w:noProof/>
                <w:webHidden/>
              </w:rPr>
              <w:tab/>
            </w:r>
            <w:r w:rsidR="00223ED6">
              <w:rPr>
                <w:noProof/>
                <w:webHidden/>
              </w:rPr>
              <w:fldChar w:fldCharType="begin"/>
            </w:r>
            <w:r w:rsidR="00D754B0">
              <w:rPr>
                <w:noProof/>
                <w:webHidden/>
              </w:rPr>
              <w:instrText xml:space="preserve"> PAGEREF _Toc412634067 \h </w:instrText>
            </w:r>
            <w:r w:rsidR="00223ED6">
              <w:rPr>
                <w:noProof/>
                <w:webHidden/>
              </w:rPr>
            </w:r>
            <w:r w:rsidR="00223ED6">
              <w:rPr>
                <w:noProof/>
                <w:webHidden/>
              </w:rPr>
              <w:fldChar w:fldCharType="separate"/>
            </w:r>
            <w:r w:rsidR="00D754B0">
              <w:rPr>
                <w:noProof/>
                <w:webHidden/>
              </w:rPr>
              <w:t>93</w:t>
            </w:r>
            <w:r w:rsidR="00223ED6">
              <w:rPr>
                <w:noProof/>
                <w:webHidden/>
              </w:rPr>
              <w:fldChar w:fldCharType="end"/>
            </w:r>
          </w:hyperlink>
        </w:p>
        <w:p w:rsidR="00D754B0" w:rsidRDefault="00D25569">
          <w:pPr>
            <w:pStyle w:val="TOC1"/>
            <w:rPr>
              <w:rFonts w:eastAsiaTheme="minorEastAsia"/>
              <w:noProof/>
              <w:lang w:eastAsia="fr-FR"/>
            </w:rPr>
          </w:pPr>
          <w:hyperlink w:anchor="_Toc412634068" w:history="1">
            <w:r w:rsidR="00D754B0" w:rsidRPr="005E2F0D">
              <w:rPr>
                <w:rStyle w:val="Hyperlink"/>
                <w:noProof/>
              </w:rPr>
              <w:t>10</w:t>
            </w:r>
            <w:r w:rsidR="00D754B0">
              <w:rPr>
                <w:rFonts w:eastAsiaTheme="minorEastAsia"/>
                <w:noProof/>
                <w:lang w:eastAsia="fr-FR"/>
              </w:rPr>
              <w:tab/>
            </w:r>
            <w:r w:rsidR="00D754B0" w:rsidRPr="005E2F0D">
              <w:rPr>
                <w:rStyle w:val="Hyperlink"/>
                <w:noProof/>
              </w:rPr>
              <w:t>Contraintes</w:t>
            </w:r>
            <w:r w:rsidR="00D754B0">
              <w:rPr>
                <w:noProof/>
                <w:webHidden/>
              </w:rPr>
              <w:tab/>
            </w:r>
            <w:r w:rsidR="00223ED6">
              <w:rPr>
                <w:noProof/>
                <w:webHidden/>
              </w:rPr>
              <w:fldChar w:fldCharType="begin"/>
            </w:r>
            <w:r w:rsidR="00D754B0">
              <w:rPr>
                <w:noProof/>
                <w:webHidden/>
              </w:rPr>
              <w:instrText xml:space="preserve"> PAGEREF _Toc412634068 \h </w:instrText>
            </w:r>
            <w:r w:rsidR="00223ED6">
              <w:rPr>
                <w:noProof/>
                <w:webHidden/>
              </w:rPr>
            </w:r>
            <w:r w:rsidR="00223ED6">
              <w:rPr>
                <w:noProof/>
                <w:webHidden/>
              </w:rPr>
              <w:fldChar w:fldCharType="separate"/>
            </w:r>
            <w:r w:rsidR="00D754B0">
              <w:rPr>
                <w:noProof/>
                <w:webHidden/>
              </w:rPr>
              <w:t>93</w:t>
            </w:r>
            <w:r w:rsidR="00223ED6">
              <w:rPr>
                <w:noProof/>
                <w:webHidden/>
              </w:rPr>
              <w:fldChar w:fldCharType="end"/>
            </w:r>
          </w:hyperlink>
        </w:p>
        <w:p w:rsidR="00D754B0" w:rsidRDefault="00D25569">
          <w:pPr>
            <w:pStyle w:val="TOC1"/>
            <w:rPr>
              <w:rFonts w:eastAsiaTheme="minorEastAsia"/>
              <w:noProof/>
              <w:lang w:eastAsia="fr-FR"/>
            </w:rPr>
          </w:pPr>
          <w:hyperlink w:anchor="_Toc412634069" w:history="1">
            <w:r w:rsidR="00D754B0" w:rsidRPr="005E2F0D">
              <w:rPr>
                <w:rStyle w:val="Hyperlink"/>
                <w:noProof/>
              </w:rPr>
              <w:t>11</w:t>
            </w:r>
            <w:r w:rsidR="00D754B0">
              <w:rPr>
                <w:rFonts w:eastAsiaTheme="minorEastAsia"/>
                <w:noProof/>
                <w:lang w:eastAsia="fr-FR"/>
              </w:rPr>
              <w:tab/>
            </w:r>
            <w:r w:rsidR="00D754B0" w:rsidRPr="005E2F0D">
              <w:rPr>
                <w:rStyle w:val="Hyperlink"/>
                <w:noProof/>
              </w:rPr>
              <w:t>ANNEXES</w:t>
            </w:r>
            <w:r w:rsidR="00D754B0">
              <w:rPr>
                <w:noProof/>
                <w:webHidden/>
              </w:rPr>
              <w:tab/>
            </w:r>
            <w:r w:rsidR="00223ED6">
              <w:rPr>
                <w:noProof/>
                <w:webHidden/>
              </w:rPr>
              <w:fldChar w:fldCharType="begin"/>
            </w:r>
            <w:r w:rsidR="00D754B0">
              <w:rPr>
                <w:noProof/>
                <w:webHidden/>
              </w:rPr>
              <w:instrText xml:space="preserve"> PAGEREF _Toc412634069 \h </w:instrText>
            </w:r>
            <w:r w:rsidR="00223ED6">
              <w:rPr>
                <w:noProof/>
                <w:webHidden/>
              </w:rPr>
            </w:r>
            <w:r w:rsidR="00223ED6">
              <w:rPr>
                <w:noProof/>
                <w:webHidden/>
              </w:rPr>
              <w:fldChar w:fldCharType="separate"/>
            </w:r>
            <w:r w:rsidR="00D754B0">
              <w:rPr>
                <w:noProof/>
                <w:webHidden/>
              </w:rPr>
              <w:t>94</w:t>
            </w:r>
            <w:r w:rsidR="00223ED6">
              <w:rPr>
                <w:noProof/>
                <w:webHidden/>
              </w:rPr>
              <w:fldChar w:fldCharType="end"/>
            </w:r>
          </w:hyperlink>
        </w:p>
        <w:p w:rsidR="003C74BB" w:rsidRDefault="00223ED6">
          <w:r>
            <w:fldChar w:fldCharType="end"/>
          </w:r>
        </w:p>
      </w:sdtContent>
    </w:sdt>
    <w:p w:rsidR="00BF2B49" w:rsidRDefault="00BF2B49">
      <w:pPr>
        <w:rPr>
          <w:rFonts w:asciiTheme="majorHAnsi" w:eastAsiaTheme="majorEastAsia" w:hAnsiTheme="majorHAnsi" w:cstheme="majorBidi"/>
          <w:b/>
          <w:bCs/>
          <w:color w:val="404040" w:themeColor="text1" w:themeTint="BF"/>
        </w:rPr>
      </w:pPr>
      <w:r>
        <w:rPr>
          <w:rFonts w:asciiTheme="majorHAnsi" w:eastAsiaTheme="majorEastAsia" w:hAnsiTheme="majorHAnsi" w:cstheme="majorBidi"/>
          <w:b/>
          <w:bCs/>
          <w:color w:val="404040" w:themeColor="text1" w:themeTint="BF"/>
        </w:rPr>
        <w:br w:type="page"/>
      </w:r>
    </w:p>
    <w:p w:rsidR="00937CB5" w:rsidRDefault="00937CB5" w:rsidP="00BA7060">
      <w:pPr>
        <w:pStyle w:val="Heading1"/>
      </w:pPr>
      <w:bookmarkStart w:id="7" w:name="_Toc318352118"/>
      <w:bookmarkStart w:id="8" w:name="_Toc319568784"/>
      <w:bookmarkStart w:id="9" w:name="_Toc412633973"/>
      <w:bookmarkEnd w:id="0"/>
      <w:r w:rsidRPr="004325ED">
        <w:lastRenderedPageBreak/>
        <w:t>Introduction</w:t>
      </w:r>
      <w:bookmarkStart w:id="10" w:name="_Toc132075950"/>
      <w:bookmarkStart w:id="11" w:name="_Toc318352119"/>
      <w:bookmarkEnd w:id="7"/>
      <w:bookmarkEnd w:id="8"/>
      <w:bookmarkEnd w:id="9"/>
    </w:p>
    <w:p w:rsidR="00937CB5" w:rsidRPr="004325ED" w:rsidRDefault="00937CB5" w:rsidP="00937CB5"/>
    <w:p w:rsidR="00937CB5" w:rsidRPr="004325ED" w:rsidRDefault="00937CB5" w:rsidP="00937CB5">
      <w:pPr>
        <w:pStyle w:val="Style2"/>
      </w:pPr>
      <w:bookmarkStart w:id="12" w:name="_Toc319568785"/>
      <w:bookmarkStart w:id="13" w:name="_Toc412633974"/>
      <w:r w:rsidRPr="004325ED">
        <w:t>Objectifs du document</w:t>
      </w:r>
      <w:bookmarkEnd w:id="10"/>
      <w:bookmarkEnd w:id="11"/>
      <w:bookmarkEnd w:id="12"/>
      <w:bookmarkEnd w:id="13"/>
    </w:p>
    <w:p w:rsidR="00204009" w:rsidRPr="00CF742F" w:rsidRDefault="00204009" w:rsidP="00204009">
      <w:pPr>
        <w:spacing w:before="240"/>
      </w:pPr>
      <w:bookmarkStart w:id="14" w:name="_Toc132075951"/>
      <w:bookmarkStart w:id="15" w:name="_Toc318352120"/>
      <w:bookmarkStart w:id="16" w:name="_Toc319568786"/>
      <w:r w:rsidRPr="00CF742F">
        <w:t xml:space="preserve">L’objectif du document est </w:t>
      </w:r>
      <w:proofErr w:type="gramStart"/>
      <w:r w:rsidRPr="00CF742F">
        <w:t>de:</w:t>
      </w:r>
      <w:proofErr w:type="gramEnd"/>
    </w:p>
    <w:p w:rsidR="00204009" w:rsidRPr="00CF742F" w:rsidRDefault="00204009" w:rsidP="00676A75">
      <w:pPr>
        <w:pStyle w:val="ListParagraph"/>
        <w:numPr>
          <w:ilvl w:val="0"/>
          <w:numId w:val="9"/>
        </w:numPr>
        <w:spacing w:before="240"/>
      </w:pPr>
      <w:r w:rsidRPr="00CF742F">
        <w:t xml:space="preserve">Détailler les besoins fonctionnels pour la mise en place d'une application pour </w:t>
      </w:r>
      <w:proofErr w:type="gramStart"/>
      <w:r w:rsidRPr="00CF742F">
        <w:t>les règlement</w:t>
      </w:r>
      <w:proofErr w:type="gramEnd"/>
      <w:r w:rsidRPr="00CF742F">
        <w:t xml:space="preserve"> livraison (Bourse, OPCVM,</w:t>
      </w:r>
      <w:r w:rsidR="00B4311E" w:rsidRPr="00CF742F">
        <w:t xml:space="preserve"> Gré à Gré</w:t>
      </w:r>
      <w:r w:rsidR="00B4311E">
        <w:t>,</w:t>
      </w:r>
      <w:r w:rsidRPr="00CF742F">
        <w:t xml:space="preserve"> et OST individuelles) sur le marché local.</w:t>
      </w:r>
    </w:p>
    <w:p w:rsidR="00937CB5" w:rsidRPr="004325ED" w:rsidRDefault="00937CB5" w:rsidP="00937CB5">
      <w:pPr>
        <w:pStyle w:val="Style2"/>
      </w:pPr>
      <w:bookmarkStart w:id="17" w:name="_Toc412633975"/>
      <w:r w:rsidRPr="004325ED">
        <w:t>Objectifs et périmètre du projet</w:t>
      </w:r>
      <w:bookmarkEnd w:id="14"/>
      <w:bookmarkEnd w:id="15"/>
      <w:bookmarkEnd w:id="16"/>
      <w:bookmarkEnd w:id="17"/>
    </w:p>
    <w:p w:rsidR="00FA1725" w:rsidRPr="00B4311E" w:rsidRDefault="00FA1725" w:rsidP="00FA1725">
      <w:pPr>
        <w:spacing w:before="240"/>
      </w:pPr>
      <w:bookmarkStart w:id="18" w:name="_Toc132075952"/>
      <w:bookmarkStart w:id="19" w:name="_Toc318352121"/>
      <w:bookmarkStart w:id="20" w:name="_Toc319568787"/>
      <w:r w:rsidRPr="00B4311E">
        <w:t xml:space="preserve">L'objectif du projet est de fournir une application "MegaCustody" permettant </w:t>
      </w:r>
      <w:proofErr w:type="gramStart"/>
      <w:r w:rsidRPr="00B4311E">
        <w:t>de:</w:t>
      </w:r>
      <w:proofErr w:type="gramEnd"/>
    </w:p>
    <w:p w:rsidR="00FA1725" w:rsidRPr="00B4311E" w:rsidRDefault="00FA1725" w:rsidP="00FA1725">
      <w:pPr>
        <w:pStyle w:val="ListParagraph"/>
        <w:numPr>
          <w:ilvl w:val="0"/>
          <w:numId w:val="4"/>
        </w:numPr>
        <w:spacing w:before="240" w:line="240" w:lineRule="auto"/>
        <w:ind w:right="142"/>
        <w:rPr>
          <w:iCs/>
        </w:rPr>
      </w:pPr>
      <w:r w:rsidRPr="00B4311E">
        <w:rPr>
          <w:iCs/>
        </w:rPr>
        <w:t xml:space="preserve">Traitement et </w:t>
      </w:r>
      <w:proofErr w:type="gramStart"/>
      <w:r w:rsidRPr="00B4311E">
        <w:rPr>
          <w:iCs/>
        </w:rPr>
        <w:t>dénouement  des</w:t>
      </w:r>
      <w:proofErr w:type="gramEnd"/>
      <w:r w:rsidRPr="00B4311E">
        <w:rPr>
          <w:iCs/>
        </w:rPr>
        <w:t xml:space="preserve"> opérations de bourse sur les ordres directes et ordre </w:t>
      </w:r>
      <w:r w:rsidR="00E07F88" w:rsidRPr="00B4311E">
        <w:rPr>
          <w:iCs/>
        </w:rPr>
        <w:t>réseau</w:t>
      </w:r>
      <w:r w:rsidRPr="00B4311E">
        <w:rPr>
          <w:iCs/>
        </w:rPr>
        <w:t>.</w:t>
      </w:r>
    </w:p>
    <w:p w:rsidR="00FA1725" w:rsidRPr="00B4311E" w:rsidRDefault="00FA1725" w:rsidP="00FA1725">
      <w:pPr>
        <w:pStyle w:val="ListParagraph"/>
        <w:numPr>
          <w:ilvl w:val="0"/>
          <w:numId w:val="4"/>
        </w:numPr>
        <w:spacing w:before="240" w:line="240" w:lineRule="auto"/>
        <w:ind w:right="142"/>
        <w:rPr>
          <w:iCs/>
        </w:rPr>
      </w:pPr>
      <w:r w:rsidRPr="00B4311E">
        <w:rPr>
          <w:iCs/>
        </w:rPr>
        <w:t>Gestion des notifications AOE : réception, traitement, acceptation, et rejet.</w:t>
      </w:r>
    </w:p>
    <w:p w:rsidR="00FA1725" w:rsidRPr="00B4311E" w:rsidRDefault="00FA1725" w:rsidP="00FA1725">
      <w:pPr>
        <w:pStyle w:val="ListParagraph"/>
        <w:numPr>
          <w:ilvl w:val="0"/>
          <w:numId w:val="4"/>
        </w:numPr>
        <w:spacing w:before="240" w:line="240" w:lineRule="auto"/>
        <w:ind w:right="142"/>
        <w:rPr>
          <w:iCs/>
        </w:rPr>
      </w:pPr>
      <w:r w:rsidRPr="00B4311E">
        <w:rPr>
          <w:iCs/>
        </w:rPr>
        <w:t xml:space="preserve">Traitement et dénouement des opérations de gré à </w:t>
      </w:r>
      <w:proofErr w:type="gramStart"/>
      <w:r w:rsidRPr="00B4311E">
        <w:rPr>
          <w:iCs/>
        </w:rPr>
        <w:t>gré:</w:t>
      </w:r>
      <w:proofErr w:type="gramEnd"/>
      <w:r w:rsidRPr="00B4311E">
        <w:rPr>
          <w:iCs/>
        </w:rPr>
        <w:t xml:space="preserve"> Achat, Vente, Repo.</w:t>
      </w:r>
    </w:p>
    <w:p w:rsidR="00E07F88" w:rsidRPr="00B4311E" w:rsidRDefault="00E07F88" w:rsidP="00FA1725">
      <w:pPr>
        <w:pStyle w:val="ListParagraph"/>
        <w:numPr>
          <w:ilvl w:val="0"/>
          <w:numId w:val="4"/>
        </w:numPr>
        <w:spacing w:before="240" w:line="240" w:lineRule="auto"/>
        <w:ind w:right="142"/>
        <w:rPr>
          <w:iCs/>
        </w:rPr>
      </w:pPr>
      <w:r w:rsidRPr="00B4311E">
        <w:rPr>
          <w:iCs/>
        </w:rPr>
        <w:t>Traitement et dénouement des opérations de souscription rachat d'OPCVM.</w:t>
      </w:r>
    </w:p>
    <w:p w:rsidR="00FA1725" w:rsidRPr="00B4311E" w:rsidRDefault="00E07F88" w:rsidP="00FA1725">
      <w:pPr>
        <w:pStyle w:val="ListParagraph"/>
        <w:numPr>
          <w:ilvl w:val="0"/>
          <w:numId w:val="4"/>
        </w:numPr>
        <w:spacing w:before="240" w:line="240" w:lineRule="auto"/>
        <w:ind w:right="142"/>
        <w:rPr>
          <w:iCs/>
        </w:rPr>
      </w:pPr>
      <w:r w:rsidRPr="00B4311E">
        <w:rPr>
          <w:iCs/>
        </w:rPr>
        <w:t xml:space="preserve">Gestion des notifications Swift </w:t>
      </w:r>
      <w:proofErr w:type="spellStart"/>
      <w:r w:rsidRPr="00B4311E">
        <w:rPr>
          <w:iCs/>
        </w:rPr>
        <w:t>MaroClear</w:t>
      </w:r>
      <w:proofErr w:type="spellEnd"/>
      <w:r w:rsidRPr="00B4311E">
        <w:rPr>
          <w:iCs/>
        </w:rPr>
        <w:t>.</w:t>
      </w:r>
    </w:p>
    <w:p w:rsidR="00E07F88" w:rsidRPr="00B4311E" w:rsidRDefault="00E07F88" w:rsidP="00FA1725">
      <w:pPr>
        <w:pStyle w:val="ListParagraph"/>
        <w:numPr>
          <w:ilvl w:val="0"/>
          <w:numId w:val="4"/>
        </w:numPr>
        <w:spacing w:before="240" w:line="240" w:lineRule="auto"/>
        <w:ind w:right="142"/>
        <w:rPr>
          <w:iCs/>
        </w:rPr>
      </w:pPr>
      <w:r w:rsidRPr="00B4311E">
        <w:rPr>
          <w:iCs/>
        </w:rPr>
        <w:t>Traitement des documents comptable</w:t>
      </w:r>
      <w:r w:rsidR="00B4311E">
        <w:rPr>
          <w:iCs/>
        </w:rPr>
        <w:t>s</w:t>
      </w:r>
      <w:r w:rsidRPr="00B4311E">
        <w:rPr>
          <w:iCs/>
        </w:rPr>
        <w:t xml:space="preserve"> </w:t>
      </w:r>
      <w:proofErr w:type="spellStart"/>
      <w:r w:rsidRPr="00B4311E">
        <w:rPr>
          <w:iCs/>
        </w:rPr>
        <w:t>MaroClear</w:t>
      </w:r>
      <w:proofErr w:type="spellEnd"/>
      <w:r w:rsidRPr="00B4311E">
        <w:rPr>
          <w:iCs/>
        </w:rPr>
        <w:t>.</w:t>
      </w:r>
    </w:p>
    <w:p w:rsidR="00E07F88" w:rsidRPr="00B4311E" w:rsidRDefault="00E07F88" w:rsidP="00FA1725">
      <w:pPr>
        <w:pStyle w:val="ListParagraph"/>
        <w:numPr>
          <w:ilvl w:val="0"/>
          <w:numId w:val="4"/>
        </w:numPr>
        <w:spacing w:before="240" w:line="240" w:lineRule="auto"/>
        <w:ind w:right="142"/>
        <w:rPr>
          <w:iCs/>
        </w:rPr>
      </w:pPr>
      <w:r w:rsidRPr="00B4311E">
        <w:rPr>
          <w:iCs/>
        </w:rPr>
        <w:t xml:space="preserve">Traitement des </w:t>
      </w:r>
      <w:proofErr w:type="spellStart"/>
      <w:r w:rsidRPr="00B4311E">
        <w:rPr>
          <w:iCs/>
        </w:rPr>
        <w:t>OSTs</w:t>
      </w:r>
      <w:proofErr w:type="spellEnd"/>
      <w:r w:rsidRPr="00B4311E">
        <w:rPr>
          <w:iCs/>
        </w:rPr>
        <w:t xml:space="preserve"> </w:t>
      </w:r>
      <w:proofErr w:type="gramStart"/>
      <w:r w:rsidRPr="00B4311E">
        <w:rPr>
          <w:iCs/>
        </w:rPr>
        <w:t>individuelles:</w:t>
      </w:r>
      <w:proofErr w:type="gramEnd"/>
      <w:r w:rsidRPr="00B4311E">
        <w:rPr>
          <w:iCs/>
        </w:rPr>
        <w:t xml:space="preserve"> transferts, nantissement, blocage, et conversion.</w:t>
      </w:r>
    </w:p>
    <w:p w:rsidR="00B4311E" w:rsidRPr="00B4311E" w:rsidRDefault="00B4311E" w:rsidP="00B4311E">
      <w:pPr>
        <w:pStyle w:val="ListParagraph"/>
        <w:numPr>
          <w:ilvl w:val="0"/>
          <w:numId w:val="4"/>
        </w:numPr>
        <w:spacing w:before="240" w:line="240" w:lineRule="auto"/>
        <w:ind w:right="142"/>
        <w:rPr>
          <w:iCs/>
        </w:rPr>
      </w:pPr>
      <w:r w:rsidRPr="00B4311E">
        <w:rPr>
          <w:iCs/>
        </w:rPr>
        <w:t>Traitement des opérations triangulaires.</w:t>
      </w:r>
    </w:p>
    <w:p w:rsidR="00937CB5" w:rsidRPr="004325ED" w:rsidRDefault="00937CB5" w:rsidP="00937CB5">
      <w:pPr>
        <w:pStyle w:val="Style2"/>
      </w:pPr>
      <w:bookmarkStart w:id="21" w:name="_Toc412633976"/>
      <w:r w:rsidRPr="004325ED">
        <w:t>Limites du document</w:t>
      </w:r>
      <w:bookmarkEnd w:id="18"/>
      <w:bookmarkEnd w:id="19"/>
      <w:bookmarkEnd w:id="20"/>
      <w:bookmarkEnd w:id="21"/>
    </w:p>
    <w:p w:rsidR="00E07F88" w:rsidRPr="008F2148" w:rsidRDefault="00E07F88" w:rsidP="00E07F88">
      <w:pPr>
        <w:pStyle w:val="ListParagraph"/>
        <w:numPr>
          <w:ilvl w:val="0"/>
          <w:numId w:val="4"/>
        </w:numPr>
        <w:spacing w:before="240" w:line="240" w:lineRule="auto"/>
        <w:ind w:right="142"/>
      </w:pPr>
      <w:r w:rsidRPr="008F2148">
        <w:t>Le document ne couvre pas le volet habilitations sur le module MegaCustody.</w:t>
      </w:r>
    </w:p>
    <w:p w:rsidR="00E60A20" w:rsidRPr="008F2148" w:rsidRDefault="00E60A20" w:rsidP="00E07F88">
      <w:pPr>
        <w:pStyle w:val="ListParagraph"/>
        <w:numPr>
          <w:ilvl w:val="0"/>
          <w:numId w:val="4"/>
        </w:numPr>
        <w:spacing w:before="240" w:line="240" w:lineRule="auto"/>
        <w:ind w:right="142"/>
      </w:pPr>
      <w:r w:rsidRPr="008F2148">
        <w:t>Le document ne couvre pas le comptabilité titres.</w:t>
      </w:r>
    </w:p>
    <w:p w:rsidR="00E60A20" w:rsidRPr="008F2148" w:rsidRDefault="00377CA4" w:rsidP="00E07F88">
      <w:pPr>
        <w:pStyle w:val="ListParagraph"/>
        <w:numPr>
          <w:ilvl w:val="0"/>
          <w:numId w:val="4"/>
        </w:numPr>
        <w:spacing w:before="240" w:line="240" w:lineRule="auto"/>
        <w:ind w:right="142"/>
      </w:pPr>
      <w:r w:rsidRPr="008F2148">
        <w:t>Le document ne couvre pas les schéma comptables espèces.</w:t>
      </w:r>
    </w:p>
    <w:p w:rsidR="009A148E" w:rsidRPr="008F2148" w:rsidRDefault="009A148E" w:rsidP="009A148E">
      <w:pPr>
        <w:pStyle w:val="ListParagraph"/>
        <w:numPr>
          <w:ilvl w:val="0"/>
          <w:numId w:val="4"/>
        </w:numPr>
        <w:spacing w:before="240" w:line="240" w:lineRule="auto"/>
        <w:ind w:right="142"/>
      </w:pPr>
      <w:r w:rsidRPr="008F2148">
        <w:t>Le document ne décrit pas le workflow avec l'agence et la validation agence.</w:t>
      </w:r>
    </w:p>
    <w:p w:rsidR="0045686B" w:rsidRPr="00754B4B" w:rsidRDefault="0045686B" w:rsidP="00E07F88">
      <w:pPr>
        <w:spacing w:before="240" w:line="240" w:lineRule="auto"/>
        <w:ind w:right="142"/>
        <w:rPr>
          <w:b/>
          <w:i/>
          <w:sz w:val="20"/>
          <w:szCs w:val="20"/>
        </w:rPr>
      </w:pPr>
      <w:r w:rsidRPr="00754B4B">
        <w:rPr>
          <w:b/>
          <w:i/>
          <w:sz w:val="20"/>
          <w:szCs w:val="20"/>
        </w:rPr>
        <w:t xml:space="preserve">[Début Section </w:t>
      </w:r>
      <w:proofErr w:type="spellStart"/>
      <w:r w:rsidRPr="00754B4B">
        <w:rPr>
          <w:b/>
          <w:i/>
          <w:sz w:val="20"/>
          <w:szCs w:val="20"/>
        </w:rPr>
        <w:t>Vermeg</w:t>
      </w:r>
      <w:proofErr w:type="spellEnd"/>
      <w:r w:rsidRPr="00754B4B">
        <w:rPr>
          <w:b/>
          <w:i/>
          <w:sz w:val="20"/>
          <w:szCs w:val="20"/>
        </w:rPr>
        <w:t>]</w:t>
      </w:r>
    </w:p>
    <w:p w:rsidR="005666C9" w:rsidRDefault="0045686B" w:rsidP="00A33C83">
      <w:pPr>
        <w:pStyle w:val="Style2"/>
      </w:pPr>
      <w:bookmarkStart w:id="22" w:name="_Toc412633977"/>
      <w:r w:rsidRPr="0045686B">
        <w:t>Points en suspens</w:t>
      </w:r>
      <w:bookmarkEnd w:id="22"/>
    </w:p>
    <w:p w:rsidR="00E15D92" w:rsidRDefault="00E15D92">
      <w:pPr>
        <w:pStyle w:val="ListParagraph"/>
        <w:numPr>
          <w:ilvl w:val="0"/>
          <w:numId w:val="4"/>
        </w:numPr>
        <w:spacing w:before="240" w:line="240" w:lineRule="auto"/>
        <w:ind w:right="142"/>
      </w:pPr>
    </w:p>
    <w:p w:rsidR="0045686B" w:rsidRPr="00754B4B" w:rsidRDefault="0045686B" w:rsidP="0045686B">
      <w:pPr>
        <w:spacing w:before="240" w:line="240" w:lineRule="auto"/>
        <w:ind w:right="142"/>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rsidR="00937CB5" w:rsidRPr="004325ED" w:rsidRDefault="00937CB5" w:rsidP="00937CB5">
      <w:pPr>
        <w:pStyle w:val="Style2"/>
      </w:pPr>
      <w:bookmarkStart w:id="23" w:name="_Toc53558524"/>
      <w:bookmarkStart w:id="24" w:name="_Toc129518519"/>
      <w:bookmarkStart w:id="25" w:name="_Toc132075953"/>
      <w:bookmarkStart w:id="26" w:name="_Toc318352122"/>
      <w:bookmarkStart w:id="27" w:name="_Toc319568788"/>
      <w:bookmarkStart w:id="28" w:name="_Toc412633978"/>
      <w:r w:rsidRPr="004325ED">
        <w:t>Références</w:t>
      </w:r>
      <w:bookmarkEnd w:id="23"/>
      <w:bookmarkEnd w:id="24"/>
      <w:bookmarkEnd w:id="25"/>
      <w:bookmarkEnd w:id="26"/>
      <w:bookmarkEnd w:id="27"/>
      <w:bookmarkEnd w:id="28"/>
    </w:p>
    <w:p w:rsidR="00502773" w:rsidRPr="006D5FE8" w:rsidRDefault="00502773" w:rsidP="00502773">
      <w:pPr>
        <w:pStyle w:val="ListParagraph"/>
        <w:numPr>
          <w:ilvl w:val="0"/>
          <w:numId w:val="4"/>
        </w:numPr>
        <w:spacing w:before="240" w:line="240" w:lineRule="auto"/>
        <w:ind w:right="142"/>
        <w:rPr>
          <w:i/>
        </w:rPr>
      </w:pPr>
      <w:r>
        <w:rPr>
          <w:i/>
        </w:rPr>
        <w:t xml:space="preserve">[SFD </w:t>
      </w:r>
      <w:proofErr w:type="spellStart"/>
      <w:r>
        <w:rPr>
          <w:i/>
        </w:rPr>
        <w:t>MegaTrade</w:t>
      </w:r>
      <w:proofErr w:type="spellEnd"/>
      <w:r w:rsidRPr="006D5FE8">
        <w:rPr>
          <w:i/>
        </w:rPr>
        <w:t>].</w:t>
      </w:r>
      <w:r w:rsidRPr="006D5FE8">
        <w:rPr>
          <w:i/>
          <w:iCs/>
        </w:rPr>
        <w:tab/>
      </w:r>
    </w:p>
    <w:p w:rsidR="00502773" w:rsidRPr="006D5FE8" w:rsidRDefault="00502773" w:rsidP="00502773">
      <w:pPr>
        <w:pStyle w:val="ListParagraph"/>
        <w:numPr>
          <w:ilvl w:val="0"/>
          <w:numId w:val="4"/>
        </w:numPr>
        <w:spacing w:before="240" w:line="240" w:lineRule="auto"/>
        <w:ind w:right="142"/>
        <w:rPr>
          <w:i/>
        </w:rPr>
      </w:pPr>
      <w:r>
        <w:rPr>
          <w:i/>
          <w:iCs/>
        </w:rPr>
        <w:t>[SFD Commissionnement] et [Matrice Commissionnement].</w:t>
      </w:r>
    </w:p>
    <w:p w:rsidR="00502773" w:rsidRPr="00A5667C" w:rsidRDefault="00502773" w:rsidP="00502773">
      <w:pPr>
        <w:pStyle w:val="ListParagraph"/>
        <w:numPr>
          <w:ilvl w:val="0"/>
          <w:numId w:val="4"/>
        </w:numPr>
        <w:spacing w:before="240" w:line="240" w:lineRule="auto"/>
        <w:ind w:right="142"/>
        <w:rPr>
          <w:i/>
        </w:rPr>
      </w:pPr>
      <w:r>
        <w:rPr>
          <w:i/>
          <w:iCs/>
        </w:rPr>
        <w:t>[SFD Fiscalité] et [Matrice Fiscalité].</w:t>
      </w:r>
    </w:p>
    <w:p w:rsidR="00A5667C" w:rsidRPr="006D5FE8" w:rsidRDefault="00A5667C" w:rsidP="00502773">
      <w:pPr>
        <w:pStyle w:val="ListParagraph"/>
        <w:numPr>
          <w:ilvl w:val="0"/>
          <w:numId w:val="4"/>
        </w:numPr>
        <w:spacing w:before="240" w:line="240" w:lineRule="auto"/>
        <w:ind w:right="142"/>
        <w:rPr>
          <w:i/>
        </w:rPr>
      </w:pPr>
      <w:r>
        <w:rPr>
          <w:i/>
          <w:iCs/>
        </w:rPr>
        <w:t>[Document habilitation et workflow]</w:t>
      </w:r>
    </w:p>
    <w:p w:rsidR="00937CB5" w:rsidRPr="004325ED" w:rsidRDefault="00937CB5" w:rsidP="00937CB5">
      <w:pPr>
        <w:pStyle w:val="Style1"/>
      </w:pPr>
      <w:bookmarkStart w:id="29" w:name="_Toc319568789"/>
      <w:bookmarkStart w:id="30" w:name="_Toc309214416"/>
      <w:bookmarkStart w:id="31" w:name="_Toc309217953"/>
      <w:bookmarkStart w:id="32" w:name="_Toc318352123"/>
      <w:bookmarkStart w:id="33" w:name="_Toc412633979"/>
      <w:r w:rsidRPr="004325ED">
        <w:lastRenderedPageBreak/>
        <w:t>Diagramme de Flux</w:t>
      </w:r>
      <w:bookmarkEnd w:id="29"/>
      <w:bookmarkEnd w:id="30"/>
      <w:bookmarkEnd w:id="31"/>
      <w:bookmarkEnd w:id="32"/>
      <w:bookmarkEnd w:id="33"/>
    </w:p>
    <w:p w:rsidR="00937CB5" w:rsidRPr="004325ED" w:rsidRDefault="00937CB5" w:rsidP="00937CB5">
      <w:pPr>
        <w:pStyle w:val="Style2"/>
      </w:pPr>
      <w:bookmarkStart w:id="34" w:name="_Toc309214417"/>
      <w:bookmarkStart w:id="35" w:name="_Toc309217954"/>
      <w:bookmarkStart w:id="36" w:name="_Toc318352124"/>
      <w:bookmarkStart w:id="37" w:name="_Toc319568790"/>
      <w:bookmarkStart w:id="38" w:name="_Toc412633980"/>
      <w:r w:rsidRPr="004325ED">
        <w:t>Description du diagramme des flux :</w:t>
      </w:r>
      <w:bookmarkEnd w:id="34"/>
      <w:bookmarkEnd w:id="35"/>
      <w:bookmarkEnd w:id="36"/>
      <w:bookmarkEnd w:id="37"/>
      <w:bookmarkEnd w:id="38"/>
    </w:p>
    <w:p w:rsidR="00B451F5" w:rsidRDefault="00B451F5" w:rsidP="00B451F5"/>
    <w:p w:rsidR="00937CB5" w:rsidRDefault="00233E01" w:rsidP="00B451F5">
      <w:pPr>
        <w:rPr>
          <w:lang w:eastAsia="fr-FR"/>
        </w:rPr>
      </w:pPr>
      <w:r>
        <w:rPr>
          <w:noProof/>
          <w:lang w:eastAsia="fr-FR"/>
        </w:rPr>
        <w:drawing>
          <wp:inline distT="0" distB="0" distL="0" distR="0">
            <wp:extent cx="5753100" cy="2705100"/>
            <wp:effectExtent l="1905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5753100" cy="2705100"/>
                    </a:xfrm>
                    <a:prstGeom prst="rect">
                      <a:avLst/>
                    </a:prstGeom>
                    <a:noFill/>
                    <a:ln w="9525">
                      <a:noFill/>
                      <a:miter lim="800000"/>
                      <a:headEnd/>
                      <a:tailEnd/>
                    </a:ln>
                  </pic:spPr>
                </pic:pic>
              </a:graphicData>
            </a:graphic>
          </wp:inline>
        </w:drawing>
      </w:r>
    </w:p>
    <w:p w:rsidR="00233E01" w:rsidRPr="004325ED" w:rsidRDefault="00233E01" w:rsidP="00B451F5">
      <w:pPr>
        <w:rPr>
          <w:lang w:eastAsia="fr-FR"/>
        </w:rPr>
      </w:pPr>
    </w:p>
    <w:p w:rsidR="00937CB5" w:rsidRPr="004325ED" w:rsidRDefault="00937CB5" w:rsidP="00937CB5">
      <w:pPr>
        <w:pStyle w:val="Style2"/>
      </w:pPr>
      <w:bookmarkStart w:id="39" w:name="_Toc309214418"/>
      <w:bookmarkStart w:id="40" w:name="_Toc309217955"/>
      <w:bookmarkStart w:id="41" w:name="_Toc318352125"/>
      <w:bookmarkStart w:id="42" w:name="_Toc319568791"/>
      <w:bookmarkStart w:id="43" w:name="_Toc412633981"/>
      <w:r w:rsidRPr="004325ED">
        <w:t>Liste des acteurs :</w:t>
      </w:r>
      <w:bookmarkEnd w:id="39"/>
      <w:bookmarkEnd w:id="40"/>
      <w:bookmarkEnd w:id="41"/>
      <w:bookmarkEnd w:id="42"/>
      <w:bookmarkEnd w:id="43"/>
    </w:p>
    <w:p w:rsidR="00937CB5" w:rsidRPr="00417555" w:rsidRDefault="00937CB5" w:rsidP="00B451F5">
      <w:pPr>
        <w:pStyle w:val="ListParagraph"/>
        <w:spacing w:before="240" w:after="240" w:line="240" w:lineRule="auto"/>
        <w:ind w:right="142"/>
        <w:rPr>
          <w:highlight w:val="red"/>
          <w:lang w:eastAsia="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6912"/>
      </w:tblGrid>
      <w:tr w:rsidR="00937CB5" w:rsidRPr="004325ED" w:rsidTr="00233E01">
        <w:tc>
          <w:tcPr>
            <w:tcW w:w="2376" w:type="dxa"/>
            <w:shd w:val="clear" w:color="auto" w:fill="D9D9D9" w:themeFill="background1" w:themeFillShade="D9"/>
          </w:tcPr>
          <w:p w:rsidR="00937CB5" w:rsidRPr="004325ED" w:rsidRDefault="00937CB5" w:rsidP="00BA7060">
            <w:pPr>
              <w:pStyle w:val="Texte"/>
              <w:jc w:val="center"/>
              <w:rPr>
                <w:b/>
              </w:rPr>
            </w:pPr>
            <w:r w:rsidRPr="004325ED">
              <w:rPr>
                <w:b/>
              </w:rPr>
              <w:t>Acteurs</w:t>
            </w:r>
          </w:p>
        </w:tc>
        <w:tc>
          <w:tcPr>
            <w:tcW w:w="6912" w:type="dxa"/>
            <w:shd w:val="clear" w:color="auto" w:fill="D9D9D9" w:themeFill="background1" w:themeFillShade="D9"/>
          </w:tcPr>
          <w:p w:rsidR="00937CB5" w:rsidRPr="004325ED" w:rsidRDefault="00937CB5" w:rsidP="00BA7060">
            <w:pPr>
              <w:pStyle w:val="Texte"/>
              <w:jc w:val="center"/>
              <w:rPr>
                <w:b/>
              </w:rPr>
            </w:pPr>
            <w:r w:rsidRPr="004325ED">
              <w:rPr>
                <w:b/>
              </w:rPr>
              <w:t>Description</w:t>
            </w:r>
          </w:p>
        </w:tc>
      </w:tr>
      <w:tr w:rsidR="00937CB5" w:rsidRPr="004325ED" w:rsidTr="00233E01">
        <w:tc>
          <w:tcPr>
            <w:tcW w:w="2376" w:type="dxa"/>
          </w:tcPr>
          <w:p w:rsidR="00937CB5" w:rsidRPr="004325ED" w:rsidRDefault="00B451F5" w:rsidP="00BA7060">
            <w:pPr>
              <w:jc w:val="both"/>
              <w:rPr>
                <w:lang w:eastAsia="fr-FR"/>
              </w:rPr>
            </w:pPr>
            <w:r>
              <w:rPr>
                <w:lang w:eastAsia="fr-FR"/>
              </w:rPr>
              <w:t>Client</w:t>
            </w:r>
          </w:p>
        </w:tc>
        <w:tc>
          <w:tcPr>
            <w:tcW w:w="6912" w:type="dxa"/>
          </w:tcPr>
          <w:p w:rsidR="00937CB5" w:rsidRPr="004325ED" w:rsidRDefault="00233E01" w:rsidP="00BA7060">
            <w:pPr>
              <w:rPr>
                <w:lang w:eastAsia="fr-FR"/>
              </w:rPr>
            </w:pPr>
            <w:r>
              <w:rPr>
                <w:lang w:eastAsia="fr-FR"/>
              </w:rPr>
              <w:t>Client de AWB</w:t>
            </w:r>
          </w:p>
        </w:tc>
      </w:tr>
      <w:tr w:rsidR="00937CB5" w:rsidRPr="004325ED" w:rsidTr="00233E01">
        <w:tc>
          <w:tcPr>
            <w:tcW w:w="2376" w:type="dxa"/>
          </w:tcPr>
          <w:p w:rsidR="00937CB5" w:rsidRPr="004325ED" w:rsidRDefault="00B451F5" w:rsidP="00BA7060">
            <w:pPr>
              <w:jc w:val="both"/>
              <w:rPr>
                <w:lang w:eastAsia="fr-FR"/>
              </w:rPr>
            </w:pPr>
            <w:r>
              <w:rPr>
                <w:lang w:eastAsia="fr-FR"/>
              </w:rPr>
              <w:t>MegaCommon</w:t>
            </w:r>
          </w:p>
        </w:tc>
        <w:tc>
          <w:tcPr>
            <w:tcW w:w="6912" w:type="dxa"/>
          </w:tcPr>
          <w:p w:rsidR="00937CB5" w:rsidRPr="004325ED" w:rsidRDefault="00233E01" w:rsidP="00BA7060">
            <w:pPr>
              <w:rPr>
                <w:lang w:eastAsia="fr-FR"/>
              </w:rPr>
            </w:pPr>
            <w:r w:rsidRPr="00FE54CA">
              <w:rPr>
                <w:lang w:eastAsia="fr-FR"/>
              </w:rPr>
              <w:t>Module</w:t>
            </w:r>
            <w:r>
              <w:rPr>
                <w:lang w:eastAsia="fr-FR"/>
              </w:rPr>
              <w:t xml:space="preserve"> Megara de gestion de R</w:t>
            </w:r>
            <w:r w:rsidRPr="00FE54CA">
              <w:rPr>
                <w:lang w:eastAsia="fr-FR"/>
              </w:rPr>
              <w:t>éférentiel</w:t>
            </w:r>
            <w:r>
              <w:rPr>
                <w:lang w:eastAsia="fr-FR"/>
              </w:rPr>
              <w:t xml:space="preserve"> valeurs, clients, comptes etc.…</w:t>
            </w:r>
          </w:p>
        </w:tc>
      </w:tr>
      <w:tr w:rsidR="00937CB5" w:rsidRPr="004325ED" w:rsidTr="00233E01">
        <w:tc>
          <w:tcPr>
            <w:tcW w:w="2376" w:type="dxa"/>
          </w:tcPr>
          <w:p w:rsidR="00937CB5" w:rsidRPr="004325ED" w:rsidRDefault="00233E01" w:rsidP="00BA7060">
            <w:pPr>
              <w:jc w:val="both"/>
              <w:rPr>
                <w:lang w:eastAsia="fr-FR"/>
              </w:rPr>
            </w:pPr>
            <w:proofErr w:type="spellStart"/>
            <w:r>
              <w:rPr>
                <w:lang w:eastAsia="fr-FR"/>
              </w:rPr>
              <w:t>MegaTrade</w:t>
            </w:r>
            <w:proofErr w:type="spellEnd"/>
          </w:p>
        </w:tc>
        <w:tc>
          <w:tcPr>
            <w:tcW w:w="6912" w:type="dxa"/>
          </w:tcPr>
          <w:p w:rsidR="00937CB5" w:rsidRPr="004325ED" w:rsidRDefault="00233E01" w:rsidP="00BA7060">
            <w:pPr>
              <w:rPr>
                <w:lang w:eastAsia="fr-FR"/>
              </w:rPr>
            </w:pPr>
            <w:r>
              <w:rPr>
                <w:lang w:eastAsia="fr-FR"/>
              </w:rPr>
              <w:t>Module Megara de gestion du carnet d'ordre</w:t>
            </w:r>
          </w:p>
        </w:tc>
      </w:tr>
      <w:tr w:rsidR="00937CB5" w:rsidRPr="004325ED" w:rsidTr="00233E01">
        <w:tc>
          <w:tcPr>
            <w:tcW w:w="2376" w:type="dxa"/>
          </w:tcPr>
          <w:p w:rsidR="00937CB5" w:rsidRPr="004325ED" w:rsidRDefault="00B451F5" w:rsidP="00BA7060">
            <w:pPr>
              <w:rPr>
                <w:lang w:eastAsia="fr-FR"/>
              </w:rPr>
            </w:pPr>
            <w:r>
              <w:rPr>
                <w:lang w:eastAsia="fr-FR"/>
              </w:rPr>
              <w:t>MegaCustody</w:t>
            </w:r>
          </w:p>
        </w:tc>
        <w:tc>
          <w:tcPr>
            <w:tcW w:w="6912" w:type="dxa"/>
          </w:tcPr>
          <w:p w:rsidR="00937CB5" w:rsidRPr="004325ED" w:rsidRDefault="00233E01" w:rsidP="00BA7060">
            <w:pPr>
              <w:rPr>
                <w:lang w:eastAsia="fr-FR"/>
              </w:rPr>
            </w:pPr>
            <w:r>
              <w:rPr>
                <w:lang w:eastAsia="fr-FR"/>
              </w:rPr>
              <w:t>Module Megara de gestion du règlement livraison</w:t>
            </w:r>
          </w:p>
        </w:tc>
      </w:tr>
      <w:tr w:rsidR="00233E01" w:rsidRPr="004325ED" w:rsidTr="00233E01">
        <w:tc>
          <w:tcPr>
            <w:tcW w:w="2376" w:type="dxa"/>
          </w:tcPr>
          <w:p w:rsidR="00233E01" w:rsidRDefault="00233E01" w:rsidP="00BA7060">
            <w:pPr>
              <w:rPr>
                <w:lang w:eastAsia="fr-FR"/>
              </w:rPr>
            </w:pPr>
            <w:proofErr w:type="spellStart"/>
            <w:r>
              <w:rPr>
                <w:lang w:eastAsia="fr-FR"/>
              </w:rPr>
              <w:t>MegaCor</w:t>
            </w:r>
            <w:proofErr w:type="spellEnd"/>
          </w:p>
        </w:tc>
        <w:tc>
          <w:tcPr>
            <w:tcW w:w="6912" w:type="dxa"/>
          </w:tcPr>
          <w:p w:rsidR="00233E01" w:rsidRPr="004325ED" w:rsidRDefault="00233E01" w:rsidP="00D70608">
            <w:pPr>
              <w:rPr>
                <w:lang w:eastAsia="fr-FR"/>
              </w:rPr>
            </w:pPr>
            <w:r>
              <w:rPr>
                <w:lang w:eastAsia="fr-FR"/>
              </w:rPr>
              <w:t>Module Megara de gestion de gestion des OST collectives</w:t>
            </w:r>
          </w:p>
        </w:tc>
      </w:tr>
      <w:tr w:rsidR="00233E01" w:rsidRPr="004325ED" w:rsidTr="00233E01">
        <w:tc>
          <w:tcPr>
            <w:tcW w:w="2376" w:type="dxa"/>
          </w:tcPr>
          <w:p w:rsidR="00233E01" w:rsidRDefault="00233E01" w:rsidP="00BA7060">
            <w:pPr>
              <w:rPr>
                <w:lang w:eastAsia="fr-FR"/>
              </w:rPr>
            </w:pPr>
            <w:r>
              <w:rPr>
                <w:lang w:eastAsia="fr-FR"/>
              </w:rPr>
              <w:t>Autres dépositaires</w:t>
            </w:r>
          </w:p>
        </w:tc>
        <w:tc>
          <w:tcPr>
            <w:tcW w:w="6912" w:type="dxa"/>
          </w:tcPr>
          <w:p w:rsidR="00233E01" w:rsidRDefault="00233E01" w:rsidP="00D70608">
            <w:pPr>
              <w:rPr>
                <w:lang w:eastAsia="fr-FR"/>
              </w:rPr>
            </w:pPr>
            <w:proofErr w:type="gramStart"/>
            <w:r>
              <w:rPr>
                <w:lang w:eastAsia="fr-FR"/>
              </w:rPr>
              <w:t>Autres institutions affiliés</w:t>
            </w:r>
            <w:proofErr w:type="gramEnd"/>
            <w:r>
              <w:rPr>
                <w:lang w:eastAsia="fr-FR"/>
              </w:rPr>
              <w:t xml:space="preserve"> de </w:t>
            </w:r>
            <w:proofErr w:type="spellStart"/>
            <w:r>
              <w:rPr>
                <w:lang w:eastAsia="fr-FR"/>
              </w:rPr>
              <w:t>MarCloear</w:t>
            </w:r>
            <w:proofErr w:type="spellEnd"/>
          </w:p>
        </w:tc>
      </w:tr>
      <w:tr w:rsidR="00233E01" w:rsidRPr="004325ED" w:rsidTr="00233E01">
        <w:tc>
          <w:tcPr>
            <w:tcW w:w="2376" w:type="dxa"/>
          </w:tcPr>
          <w:p w:rsidR="00233E01" w:rsidRDefault="00233E01" w:rsidP="00BA7060">
            <w:pPr>
              <w:rPr>
                <w:lang w:eastAsia="fr-FR"/>
              </w:rPr>
            </w:pPr>
            <w:proofErr w:type="spellStart"/>
            <w:r>
              <w:rPr>
                <w:lang w:eastAsia="fr-FR"/>
              </w:rPr>
              <w:t>MaroClear</w:t>
            </w:r>
            <w:proofErr w:type="spellEnd"/>
          </w:p>
        </w:tc>
        <w:tc>
          <w:tcPr>
            <w:tcW w:w="6912" w:type="dxa"/>
          </w:tcPr>
          <w:p w:rsidR="00233E01" w:rsidRDefault="00233E01" w:rsidP="00D70608">
            <w:pPr>
              <w:rPr>
                <w:lang w:eastAsia="fr-FR"/>
              </w:rPr>
            </w:pPr>
            <w:r>
              <w:rPr>
                <w:lang w:eastAsia="fr-FR"/>
              </w:rPr>
              <w:t>Dépositaire central</w:t>
            </w:r>
          </w:p>
        </w:tc>
      </w:tr>
    </w:tbl>
    <w:p w:rsidR="00937CB5" w:rsidRPr="004325ED" w:rsidRDefault="00937CB5" w:rsidP="00937CB5">
      <w:pPr>
        <w:pStyle w:val="Style2"/>
      </w:pPr>
      <w:bookmarkStart w:id="44" w:name="_Toc309214419"/>
      <w:bookmarkStart w:id="45" w:name="_Toc309217956"/>
      <w:bookmarkStart w:id="46" w:name="_Toc318352126"/>
      <w:bookmarkStart w:id="47" w:name="_Toc319568792"/>
      <w:bookmarkStart w:id="48" w:name="_Toc412633982"/>
      <w:r w:rsidRPr="004325ED">
        <w:t>Liste des flux :</w:t>
      </w:r>
      <w:bookmarkEnd w:id="44"/>
      <w:bookmarkEnd w:id="45"/>
      <w:bookmarkEnd w:id="46"/>
      <w:bookmarkEnd w:id="47"/>
      <w:bookmarkEnd w:id="48"/>
    </w:p>
    <w:p w:rsidR="00937CB5" w:rsidRPr="00BB45E8" w:rsidRDefault="00BB45E8" w:rsidP="00BB45E8">
      <w:pPr>
        <w:pStyle w:val="ListParagraph"/>
        <w:spacing w:before="240" w:after="240" w:line="240" w:lineRule="auto"/>
        <w:ind w:left="0" w:right="142"/>
        <w:rPr>
          <w:i/>
          <w:lang w:eastAsia="fr-FR"/>
        </w:rPr>
      </w:pPr>
      <w:r w:rsidRPr="00BB45E8">
        <w:rPr>
          <w:i/>
          <w:iCs/>
        </w:rPr>
        <w:t>[</w:t>
      </w:r>
      <w:r w:rsidRPr="00BB45E8">
        <w:rPr>
          <w:i/>
          <w:lang w:eastAsia="fr-FR"/>
        </w:rPr>
        <w:t xml:space="preserve">Se </w:t>
      </w:r>
      <w:r>
        <w:rPr>
          <w:i/>
          <w:lang w:eastAsia="fr-FR"/>
        </w:rPr>
        <w:t>référer</w:t>
      </w:r>
      <w:r w:rsidRPr="00BB45E8">
        <w:rPr>
          <w:i/>
          <w:lang w:eastAsia="fr-FR"/>
        </w:rPr>
        <w:t xml:space="preserve"> aux d</w:t>
      </w:r>
      <w:r>
        <w:rPr>
          <w:i/>
          <w:lang w:eastAsia="fr-FR"/>
        </w:rPr>
        <w:t>ifférents processus métier aux</w:t>
      </w:r>
      <w:r w:rsidRPr="00BB45E8">
        <w:rPr>
          <w:i/>
          <w:lang w:eastAsia="fr-FR"/>
        </w:rPr>
        <w:t xml:space="preserve"> </w:t>
      </w:r>
      <w:proofErr w:type="spellStart"/>
      <w:r w:rsidRPr="00BB45E8">
        <w:rPr>
          <w:i/>
          <w:lang w:eastAsia="fr-FR"/>
        </w:rPr>
        <w:t>SFD</w:t>
      </w:r>
      <w:r>
        <w:rPr>
          <w:i/>
          <w:lang w:eastAsia="fr-FR"/>
        </w:rPr>
        <w:t>s</w:t>
      </w:r>
      <w:proofErr w:type="spellEnd"/>
      <w:r>
        <w:rPr>
          <w:i/>
          <w:lang w:eastAsia="fr-FR"/>
        </w:rPr>
        <w:t xml:space="preserve"> des</w:t>
      </w:r>
      <w:r w:rsidRPr="00BB45E8">
        <w:rPr>
          <w:i/>
          <w:lang w:eastAsia="fr-FR"/>
        </w:rPr>
        <w:t xml:space="preserve"> interfaces pour détail</w:t>
      </w:r>
      <w:r w:rsidRPr="00BB45E8">
        <w:rPr>
          <w:i/>
          <w:iCs/>
        </w:rPr>
        <w:t>].</w:t>
      </w:r>
    </w:p>
    <w:p w:rsidR="00B407CF" w:rsidRPr="00754B4B" w:rsidRDefault="00B407CF">
      <w:pPr>
        <w:rPr>
          <w:rFonts w:eastAsiaTheme="majorEastAsia" w:cstheme="majorBidi"/>
          <w:b/>
          <w:bCs/>
          <w:i/>
          <w:caps/>
          <w:color w:val="404040" w:themeColor="text1" w:themeTint="BF"/>
          <w:sz w:val="20"/>
          <w:szCs w:val="20"/>
        </w:rPr>
      </w:pPr>
      <w:bookmarkStart w:id="49" w:name="_Toc318352127"/>
      <w:bookmarkStart w:id="50" w:name="_Toc319568793"/>
      <w:r>
        <w:br w:type="page"/>
      </w:r>
      <w:r w:rsidR="002C4D43" w:rsidRPr="00754B4B">
        <w:rPr>
          <w:b/>
          <w:i/>
          <w:sz w:val="20"/>
          <w:szCs w:val="20"/>
        </w:rPr>
        <w:lastRenderedPageBreak/>
        <w:t>[</w:t>
      </w:r>
      <w:r w:rsidR="00C2747A" w:rsidRPr="00754B4B">
        <w:rPr>
          <w:b/>
          <w:i/>
          <w:sz w:val="20"/>
          <w:szCs w:val="20"/>
        </w:rPr>
        <w:t xml:space="preserve">Début </w:t>
      </w:r>
      <w:r w:rsidR="002C4D43" w:rsidRPr="00754B4B">
        <w:rPr>
          <w:b/>
          <w:i/>
          <w:sz w:val="20"/>
          <w:szCs w:val="20"/>
        </w:rPr>
        <w:t xml:space="preserve">Section </w:t>
      </w:r>
      <w:proofErr w:type="spellStart"/>
      <w:r w:rsidR="002C4D43" w:rsidRPr="00754B4B">
        <w:rPr>
          <w:b/>
          <w:i/>
          <w:sz w:val="20"/>
          <w:szCs w:val="20"/>
        </w:rPr>
        <w:t>Vermeg</w:t>
      </w:r>
      <w:proofErr w:type="spellEnd"/>
      <w:r w:rsidR="002C4D43" w:rsidRPr="00754B4B">
        <w:rPr>
          <w:b/>
          <w:i/>
          <w:sz w:val="20"/>
          <w:szCs w:val="20"/>
        </w:rPr>
        <w:t>]</w:t>
      </w:r>
    </w:p>
    <w:p w:rsidR="002C4D43" w:rsidRPr="002C4D43" w:rsidRDefault="002C4D43" w:rsidP="002C4D43">
      <w:pPr>
        <w:pStyle w:val="Style1"/>
        <w:rPr>
          <w:color w:val="auto"/>
        </w:rPr>
      </w:pPr>
      <w:bookmarkStart w:id="51" w:name="_Toc412633983"/>
      <w:r w:rsidRPr="002C4D43">
        <w:rPr>
          <w:color w:val="auto"/>
        </w:rPr>
        <w:t>Processus Metier</w:t>
      </w:r>
      <w:bookmarkEnd w:id="51"/>
    </w:p>
    <w:p w:rsidR="00CC6FF4" w:rsidRPr="004E79D2" w:rsidRDefault="00050CED" w:rsidP="00CC6FF4">
      <w:pPr>
        <w:spacing w:before="240" w:after="240" w:line="240" w:lineRule="auto"/>
        <w:ind w:right="142"/>
        <w:rPr>
          <w:b/>
        </w:rPr>
      </w:pPr>
      <w:r w:rsidRPr="00050CED">
        <w:rPr>
          <w:b/>
        </w:rPr>
        <w:t xml:space="preserve">-Contrôle provision </w:t>
      </w:r>
      <w:proofErr w:type="gramStart"/>
      <w:r w:rsidRPr="00050CED">
        <w:rPr>
          <w:b/>
        </w:rPr>
        <w:t>espèce:</w:t>
      </w:r>
      <w:proofErr w:type="gramEnd"/>
      <w:r w:rsidRPr="00050CED">
        <w:rPr>
          <w:b/>
        </w:rPr>
        <w:t xml:space="preserve">  </w:t>
      </w:r>
      <w:proofErr w:type="spellStart"/>
      <w:r w:rsidRPr="00050CED">
        <w:rPr>
          <w:b/>
        </w:rPr>
        <w:t>Aucun</w:t>
      </w:r>
      <w:r w:rsidR="004E1541">
        <w:rPr>
          <w:b/>
        </w:rPr>
        <w:t>eréservation</w:t>
      </w:r>
      <w:proofErr w:type="spellEnd"/>
      <w:r w:rsidR="004E1541">
        <w:rPr>
          <w:b/>
        </w:rPr>
        <w:t xml:space="preserve"> </w:t>
      </w:r>
      <w:r w:rsidRPr="00050CED">
        <w:rPr>
          <w:b/>
        </w:rPr>
        <w:t>espèces n'est appliqué</w:t>
      </w:r>
      <w:r w:rsidR="004E1541">
        <w:rPr>
          <w:b/>
        </w:rPr>
        <w:t>e</w:t>
      </w:r>
      <w:r w:rsidRPr="00050CED">
        <w:rPr>
          <w:b/>
        </w:rPr>
        <w:t xml:space="preserve"> sur MegaCustody pour tout type d'opération. </w:t>
      </w:r>
    </w:p>
    <w:p w:rsidR="004E79D2" w:rsidRPr="004E79D2" w:rsidRDefault="00050CED" w:rsidP="00CC6FF4">
      <w:pPr>
        <w:spacing w:before="240" w:after="240" w:line="240" w:lineRule="auto"/>
        <w:ind w:right="142"/>
        <w:rPr>
          <w:b/>
        </w:rPr>
      </w:pPr>
      <w:r w:rsidRPr="00050CED">
        <w:rPr>
          <w:b/>
        </w:rPr>
        <w:t>-Le flux de validation agence, dit "W</w:t>
      </w:r>
      <w:r w:rsidR="004E79D2">
        <w:rPr>
          <w:b/>
        </w:rPr>
        <w:t>orkflow" est décrit dans le do</w:t>
      </w:r>
      <w:r w:rsidRPr="00050CED">
        <w:rPr>
          <w:b/>
        </w:rPr>
        <w:t>cument habilitation et workflow.</w:t>
      </w:r>
    </w:p>
    <w:p w:rsidR="002D1223" w:rsidRPr="004E79D2" w:rsidRDefault="00050CED" w:rsidP="002D1223">
      <w:pPr>
        <w:spacing w:before="240" w:after="240" w:line="240" w:lineRule="auto"/>
        <w:ind w:right="142"/>
        <w:rPr>
          <w:b/>
        </w:rPr>
      </w:pPr>
      <w:r w:rsidRPr="00050CED">
        <w:rPr>
          <w:b/>
        </w:rPr>
        <w:t xml:space="preserve">-Aucun </w:t>
      </w:r>
      <w:proofErr w:type="spellStart"/>
      <w:r w:rsidRPr="00050CED">
        <w:rPr>
          <w:b/>
        </w:rPr>
        <w:t>cut</w:t>
      </w:r>
      <w:proofErr w:type="spellEnd"/>
      <w:r w:rsidRPr="00050CED">
        <w:rPr>
          <w:b/>
        </w:rPr>
        <w:t xml:space="preserve"> off n'est appliqué pour la réception et création des </w:t>
      </w:r>
      <w:proofErr w:type="spellStart"/>
      <w:r w:rsidRPr="00050CED">
        <w:rPr>
          <w:b/>
        </w:rPr>
        <w:t>IRLs</w:t>
      </w:r>
      <w:proofErr w:type="spellEnd"/>
      <w:r w:rsidRPr="00050CED">
        <w:rPr>
          <w:b/>
        </w:rPr>
        <w:t>.</w:t>
      </w:r>
    </w:p>
    <w:p w:rsidR="001776A1" w:rsidRDefault="00050CED" w:rsidP="002D1223">
      <w:pPr>
        <w:spacing w:before="240" w:after="240" w:line="240" w:lineRule="auto"/>
        <w:ind w:right="142"/>
        <w:rPr>
          <w:b/>
        </w:rPr>
      </w:pPr>
      <w:r w:rsidRPr="00050CED">
        <w:rPr>
          <w:b/>
        </w:rPr>
        <w:t>-Tous les montants et commissions sont exprimé en MAD pour le marché local.</w:t>
      </w:r>
    </w:p>
    <w:p w:rsidR="007D3F16" w:rsidRDefault="007D3F16" w:rsidP="002D1223">
      <w:pPr>
        <w:spacing w:before="240" w:after="240" w:line="240" w:lineRule="auto"/>
        <w:ind w:right="142"/>
        <w:rPr>
          <w:b/>
        </w:rPr>
      </w:pPr>
      <w:r>
        <w:rPr>
          <w:b/>
        </w:rPr>
        <w:t>-</w:t>
      </w:r>
      <w:proofErr w:type="spellStart"/>
      <w:r>
        <w:rPr>
          <w:b/>
        </w:rPr>
        <w:t>Swifts</w:t>
      </w:r>
      <w:proofErr w:type="spellEnd"/>
      <w:r>
        <w:rPr>
          <w:b/>
        </w:rPr>
        <w:t xml:space="preserve"> échangés avec les clients "</w:t>
      </w:r>
      <w:proofErr w:type="spellStart"/>
      <w:r>
        <w:rPr>
          <w:b/>
        </w:rPr>
        <w:t>swiftables</w:t>
      </w:r>
      <w:proofErr w:type="spellEnd"/>
      <w:proofErr w:type="gramStart"/>
      <w:r>
        <w:rPr>
          <w:b/>
        </w:rPr>
        <w:t>":</w:t>
      </w:r>
      <w:proofErr w:type="gramEnd"/>
      <w:r>
        <w:rPr>
          <w:b/>
        </w:rPr>
        <w:t xml:space="preserve"> Pour les </w:t>
      </w:r>
      <w:r w:rsidR="00E67F08">
        <w:rPr>
          <w:b/>
        </w:rPr>
        <w:t>S</w:t>
      </w:r>
      <w:r>
        <w:rPr>
          <w:b/>
        </w:rPr>
        <w:t>wift IN se référer au §11Annexe pour le</w:t>
      </w:r>
      <w:r w:rsidR="00D44A6F">
        <w:rPr>
          <w:b/>
        </w:rPr>
        <w:t>s</w:t>
      </w:r>
      <w:r>
        <w:rPr>
          <w:b/>
        </w:rPr>
        <w:t xml:space="preserve"> format</w:t>
      </w:r>
      <w:r w:rsidR="00D44A6F">
        <w:rPr>
          <w:b/>
        </w:rPr>
        <w:t>s</w:t>
      </w:r>
      <w:r>
        <w:rPr>
          <w:b/>
        </w:rPr>
        <w:t xml:space="preserve"> exigé</w:t>
      </w:r>
      <w:r w:rsidR="00D44A6F">
        <w:rPr>
          <w:b/>
        </w:rPr>
        <w:t>s</w:t>
      </w:r>
      <w:r>
        <w:rPr>
          <w:b/>
        </w:rPr>
        <w:t xml:space="preserve">. Les </w:t>
      </w:r>
      <w:proofErr w:type="spellStart"/>
      <w:r>
        <w:rPr>
          <w:b/>
        </w:rPr>
        <w:t>Swifts</w:t>
      </w:r>
      <w:proofErr w:type="spellEnd"/>
      <w:r>
        <w:rPr>
          <w:b/>
        </w:rPr>
        <w:t xml:space="preserve"> OUT (MT548 et MT54Y) seront générés en format </w:t>
      </w:r>
      <w:proofErr w:type="spellStart"/>
      <w:r>
        <w:rPr>
          <w:b/>
        </w:rPr>
        <w:t>swift</w:t>
      </w:r>
      <w:proofErr w:type="spellEnd"/>
      <w:r>
        <w:rPr>
          <w:b/>
        </w:rPr>
        <w:t xml:space="preserve"> natif Megara.  </w:t>
      </w:r>
    </w:p>
    <w:p w:rsidR="009F7C21" w:rsidRDefault="009F7C21" w:rsidP="002D1223">
      <w:pPr>
        <w:spacing w:before="240" w:after="240" w:line="240" w:lineRule="auto"/>
        <w:ind w:right="142"/>
        <w:rPr>
          <w:b/>
        </w:rPr>
      </w:pPr>
      <w:r>
        <w:rPr>
          <w:b/>
        </w:rPr>
        <w:t xml:space="preserve">-Les </w:t>
      </w:r>
      <w:proofErr w:type="spellStart"/>
      <w:r>
        <w:rPr>
          <w:b/>
        </w:rPr>
        <w:t>IRLs</w:t>
      </w:r>
      <w:proofErr w:type="spellEnd"/>
      <w:r w:rsidRPr="009F7C21">
        <w:rPr>
          <w:b/>
        </w:rPr>
        <w:t xml:space="preserve"> mentionnent le même compte BAM. La spécification du compte nostro à impacter doit être définie dans les schémas comptables.</w:t>
      </w:r>
    </w:p>
    <w:p w:rsidR="0076648B" w:rsidRPr="004E79D2" w:rsidRDefault="0076648B" w:rsidP="002D1223">
      <w:pPr>
        <w:spacing w:before="240" w:after="240" w:line="240" w:lineRule="auto"/>
        <w:ind w:right="142"/>
        <w:rPr>
          <w:b/>
        </w:rPr>
      </w:pPr>
      <w:r>
        <w:rPr>
          <w:b/>
        </w:rPr>
        <w:t>-Se référer au schéma "</w:t>
      </w:r>
      <w:r w:rsidRPr="0076648B">
        <w:rPr>
          <w:b/>
        </w:rPr>
        <w:t>Déversement Marché Primaire</w:t>
      </w:r>
      <w:r>
        <w:rPr>
          <w:b/>
        </w:rPr>
        <w:t xml:space="preserve">" dans l'annexe pour le déversement des IRL marché primaire à partir de </w:t>
      </w:r>
      <w:proofErr w:type="spellStart"/>
      <w:r>
        <w:rPr>
          <w:b/>
        </w:rPr>
        <w:t>MegaIssuer</w:t>
      </w:r>
      <w:proofErr w:type="spellEnd"/>
      <w:r>
        <w:rPr>
          <w:b/>
        </w:rPr>
        <w:t>.</w:t>
      </w:r>
    </w:p>
    <w:p w:rsidR="00B449AC" w:rsidRPr="002D6631" w:rsidRDefault="00B449AC" w:rsidP="002D6631">
      <w:pPr>
        <w:pStyle w:val="Style2"/>
      </w:pPr>
      <w:bookmarkStart w:id="52" w:name="_Toc358735488"/>
      <w:bookmarkStart w:id="53" w:name="_Toc412633984"/>
      <w:r w:rsidRPr="00450A1F">
        <w:t>Processus</w:t>
      </w:r>
      <w:bookmarkEnd w:id="52"/>
      <w:r w:rsidR="007F3F58">
        <w:t xml:space="preserve"> "Bourse"</w:t>
      </w:r>
      <w:bookmarkEnd w:id="53"/>
    </w:p>
    <w:p w:rsidR="00B449AC" w:rsidRPr="00450A1F" w:rsidRDefault="00B449AC" w:rsidP="00D966B6">
      <w:pPr>
        <w:pStyle w:val="Style3"/>
      </w:pPr>
      <w:bookmarkStart w:id="54" w:name="_Toc358735489"/>
      <w:bookmarkStart w:id="55" w:name="_Toc412633985"/>
      <w:r w:rsidRPr="00450A1F">
        <w:t>Description générale</w:t>
      </w:r>
      <w:bookmarkEnd w:id="54"/>
      <w:bookmarkEnd w:id="55"/>
    </w:p>
    <w:p w:rsidR="00BD2E7A" w:rsidRPr="00EB097B" w:rsidRDefault="00C945FC" w:rsidP="00C945FC">
      <w:pPr>
        <w:spacing w:before="240" w:after="240" w:line="240" w:lineRule="auto"/>
        <w:ind w:right="142"/>
      </w:pPr>
      <w:r w:rsidRPr="00EB097B">
        <w:t>Les opéra</w:t>
      </w:r>
      <w:r w:rsidR="00455D63">
        <w:t>tions de bourse sont traitées</w:t>
      </w:r>
      <w:r w:rsidRPr="00EB097B">
        <w:t xml:space="preserve"> chez </w:t>
      </w:r>
      <w:proofErr w:type="spellStart"/>
      <w:r w:rsidRPr="00EB097B">
        <w:t>MaroC</w:t>
      </w:r>
      <w:r w:rsidR="00CE087E" w:rsidRPr="00EB097B">
        <w:t>lear</w:t>
      </w:r>
      <w:proofErr w:type="spellEnd"/>
      <w:r w:rsidR="00CE087E" w:rsidRPr="00EB097B">
        <w:t xml:space="preserve"> au niveau de la filière A</w:t>
      </w:r>
      <w:r w:rsidRPr="00EB097B">
        <w:t>justement.  Le dénouement des opérations sur cette filière s’étale sur une fenêtre de dénouement de 03 jours, soit une date de dénouement théorique de J+3 lorsque la date de négociation est J.</w:t>
      </w:r>
    </w:p>
    <w:p w:rsidR="00BD2E7A" w:rsidRPr="00EB097B" w:rsidRDefault="00BD2E7A" w:rsidP="00C945FC">
      <w:pPr>
        <w:spacing w:before="240" w:after="240" w:line="240" w:lineRule="auto"/>
        <w:ind w:right="142"/>
      </w:pPr>
      <w:r w:rsidRPr="00EB097B">
        <w:t>Un ordre de bourse est à l'origine d</w:t>
      </w:r>
      <w:r w:rsidR="00FC670A" w:rsidRPr="00EB097B">
        <w:t xml:space="preserve">e l'instruction de règlement livraison du client (dite IRL Client). </w:t>
      </w:r>
      <w:r w:rsidRPr="00EB097B">
        <w:t xml:space="preserve">Il existe deux type d'ordre de </w:t>
      </w:r>
      <w:proofErr w:type="gramStart"/>
      <w:r w:rsidRPr="00EB097B">
        <w:t>bourse:</w:t>
      </w:r>
      <w:proofErr w:type="gramEnd"/>
    </w:p>
    <w:p w:rsidR="005E6FA5" w:rsidRPr="00EB097B" w:rsidRDefault="005E6FA5" w:rsidP="00676A75">
      <w:pPr>
        <w:pStyle w:val="ListParagraph"/>
        <w:numPr>
          <w:ilvl w:val="0"/>
          <w:numId w:val="9"/>
        </w:numPr>
        <w:spacing w:before="240" w:after="240" w:line="240" w:lineRule="auto"/>
        <w:ind w:right="142"/>
      </w:pPr>
      <w:r w:rsidRPr="00EB097B">
        <w:t>Les ordres "Réseau" qui passent par le carnet d'ordres (</w:t>
      </w:r>
      <w:proofErr w:type="spellStart"/>
      <w:r w:rsidRPr="00EB097B">
        <w:t>MegaTrade</w:t>
      </w:r>
      <w:proofErr w:type="spellEnd"/>
      <w:r w:rsidRPr="00EB097B">
        <w:t>) et qui sont par la suite déversés pour le règlement/livraison (MegaCustody).</w:t>
      </w:r>
    </w:p>
    <w:p w:rsidR="005E6FA5" w:rsidRDefault="005E6FA5" w:rsidP="00676A75">
      <w:pPr>
        <w:pStyle w:val="ListParagraph"/>
        <w:numPr>
          <w:ilvl w:val="0"/>
          <w:numId w:val="9"/>
        </w:numPr>
        <w:spacing w:before="240" w:after="240" w:line="240" w:lineRule="auto"/>
        <w:ind w:right="142"/>
      </w:pPr>
      <w:r w:rsidRPr="00EB097B">
        <w:t>Les ordres "Direct" qui passent directement dans le règlement livraison sans passer par le carnet.</w:t>
      </w:r>
    </w:p>
    <w:p w:rsidR="00263F40" w:rsidRDefault="00263F40" w:rsidP="00263F40">
      <w:pPr>
        <w:pStyle w:val="ListParagraph"/>
        <w:spacing w:before="240" w:after="240" w:line="240" w:lineRule="auto"/>
        <w:ind w:left="750" w:right="142"/>
      </w:pPr>
    </w:p>
    <w:p w:rsidR="00263F40" w:rsidRDefault="00263F40" w:rsidP="00263F40">
      <w:pPr>
        <w:pStyle w:val="ListParagraph"/>
        <w:spacing w:before="240" w:after="240" w:line="240" w:lineRule="auto"/>
        <w:ind w:left="750" w:right="142"/>
      </w:pPr>
      <w:r>
        <w:rPr>
          <w:noProof/>
          <w:lang w:eastAsia="fr-FR"/>
        </w:rPr>
        <w:lastRenderedPageBreak/>
        <w:drawing>
          <wp:inline distT="0" distB="0" distL="0" distR="0">
            <wp:extent cx="5753100" cy="7724775"/>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753100" cy="7724775"/>
                    </a:xfrm>
                    <a:prstGeom prst="rect">
                      <a:avLst/>
                    </a:prstGeom>
                    <a:noFill/>
                    <a:ln w="9525">
                      <a:noFill/>
                      <a:miter lim="800000"/>
                      <a:headEnd/>
                      <a:tailEnd/>
                    </a:ln>
                  </pic:spPr>
                </pic:pic>
              </a:graphicData>
            </a:graphic>
          </wp:inline>
        </w:drawing>
      </w:r>
    </w:p>
    <w:p w:rsidR="00263F40" w:rsidRPr="00EB097B" w:rsidRDefault="00263F40" w:rsidP="00263F40">
      <w:pPr>
        <w:pStyle w:val="ListParagraph"/>
        <w:spacing w:before="240" w:after="240" w:line="240" w:lineRule="auto"/>
        <w:ind w:left="750" w:right="142"/>
      </w:pPr>
    </w:p>
    <w:p w:rsidR="007A0280" w:rsidRPr="00450A1F" w:rsidRDefault="007A0280" w:rsidP="007A0280">
      <w:pPr>
        <w:pStyle w:val="Heading4"/>
      </w:pPr>
      <w:r>
        <w:t>Instruction de règlement livraison</w:t>
      </w:r>
    </w:p>
    <w:p w:rsidR="007A0280" w:rsidRPr="00EB097B" w:rsidRDefault="007A0280" w:rsidP="007A0280">
      <w:pPr>
        <w:spacing w:before="240" w:after="240" w:line="240" w:lineRule="auto"/>
        <w:ind w:right="142"/>
      </w:pPr>
      <w:r w:rsidRPr="00EB097B">
        <w:t xml:space="preserve">Une instruction </w:t>
      </w:r>
      <w:r w:rsidR="004534DC" w:rsidRPr="00EB097B">
        <w:t xml:space="preserve">bourse </w:t>
      </w:r>
      <w:r w:rsidRPr="00EB097B">
        <w:t xml:space="preserve">de règlement livraison </w:t>
      </w:r>
      <w:proofErr w:type="gramStart"/>
      <w:r w:rsidRPr="00EB097B">
        <w:t>I</w:t>
      </w:r>
      <w:r w:rsidR="00AC352C" w:rsidRPr="00EB097B">
        <w:t>RL  peut</w:t>
      </w:r>
      <w:proofErr w:type="gramEnd"/>
      <w:r w:rsidR="00AC352C" w:rsidRPr="00EB097B">
        <w:t xml:space="preserve"> être simple ou globale:</w:t>
      </w:r>
    </w:p>
    <w:p w:rsidR="007A0280" w:rsidRPr="00EB097B" w:rsidRDefault="007A0280" w:rsidP="00676A75">
      <w:pPr>
        <w:pStyle w:val="ListParagraph"/>
        <w:numPr>
          <w:ilvl w:val="0"/>
          <w:numId w:val="23"/>
        </w:numPr>
        <w:spacing w:before="240" w:after="240" w:line="240" w:lineRule="auto"/>
        <w:ind w:right="142"/>
      </w:pPr>
      <w:r w:rsidRPr="00EB097B">
        <w:lastRenderedPageBreak/>
        <w:t>Une IRL est dite simple si elle ne porte que sur seul et unique portefeuille client (compte titres).</w:t>
      </w:r>
    </w:p>
    <w:p w:rsidR="007A0280" w:rsidRPr="00EB097B" w:rsidRDefault="007A0280" w:rsidP="00676A75">
      <w:pPr>
        <w:pStyle w:val="ListParagraph"/>
        <w:numPr>
          <w:ilvl w:val="0"/>
          <w:numId w:val="23"/>
        </w:numPr>
        <w:spacing w:before="240" w:after="240" w:line="240" w:lineRule="auto"/>
        <w:ind w:right="142"/>
      </w:pPr>
      <w:r w:rsidRPr="00EB097B">
        <w:t>Une IRL est die globale si elle porte sur une série de portefeuille clients dans le cadre des ordres groupés pour les comptes sous mandat.</w:t>
      </w:r>
    </w:p>
    <w:p w:rsidR="007A0280" w:rsidRPr="00EB097B" w:rsidRDefault="007A0280" w:rsidP="007A0280">
      <w:pPr>
        <w:spacing w:before="240" w:after="240" w:line="240" w:lineRule="auto"/>
        <w:ind w:right="142"/>
      </w:pPr>
      <w:r w:rsidRPr="00EB097B">
        <w:t>L’IRL global</w:t>
      </w:r>
      <w:r w:rsidR="004D78C2" w:rsidRPr="00EB097B">
        <w:t>e</w:t>
      </w:r>
      <w:r w:rsidRPr="00EB097B">
        <w:t xml:space="preserve"> est constituée de :</w:t>
      </w:r>
    </w:p>
    <w:p w:rsidR="007A0280" w:rsidRPr="00EB097B" w:rsidRDefault="007A0280" w:rsidP="00676A75">
      <w:pPr>
        <w:pStyle w:val="ListParagraph"/>
        <w:numPr>
          <w:ilvl w:val="0"/>
          <w:numId w:val="15"/>
        </w:numPr>
        <w:spacing w:before="240" w:after="240" w:line="240" w:lineRule="auto"/>
        <w:ind w:right="142"/>
      </w:pPr>
      <w:r w:rsidRPr="00EB097B">
        <w:t>Une instruction chapeau ou « mère », portant sur un compte titre fictif</w:t>
      </w:r>
    </w:p>
    <w:p w:rsidR="007A0280" w:rsidRPr="00EB097B" w:rsidRDefault="007A0280" w:rsidP="00676A75">
      <w:pPr>
        <w:pStyle w:val="ListParagraph"/>
        <w:numPr>
          <w:ilvl w:val="0"/>
          <w:numId w:val="15"/>
        </w:numPr>
        <w:spacing w:before="240" w:after="240" w:line="240" w:lineRule="auto"/>
        <w:ind w:right="142"/>
      </w:pPr>
      <w:r w:rsidRPr="00EB097B">
        <w:t>Une série d’instructions « filles » portant chacune sur un compte titre client</w:t>
      </w:r>
    </w:p>
    <w:p w:rsidR="00553A90" w:rsidRPr="000E44AB" w:rsidRDefault="00553A90" w:rsidP="00553A9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Création </w:t>
      </w:r>
      <w:r w:rsidR="00AA7C1E">
        <w:rPr>
          <w:rFonts w:asciiTheme="minorHAnsi" w:hAnsiTheme="minorHAnsi" w:cstheme="minorHAnsi"/>
          <w:b/>
          <w:i/>
          <w:sz w:val="20"/>
          <w:szCs w:val="20"/>
          <w:u w:val="single"/>
        </w:rPr>
        <w:t>d'une IRL</w:t>
      </w:r>
    </w:p>
    <w:p w:rsidR="00553A90" w:rsidRPr="00EB097B" w:rsidRDefault="00553A90" w:rsidP="00553A90">
      <w:pPr>
        <w:pStyle w:val="ListParagraph"/>
        <w:spacing w:before="240" w:after="240" w:line="240" w:lineRule="auto"/>
        <w:ind w:left="0" w:right="142"/>
      </w:pPr>
      <w:r w:rsidRPr="00EB097B">
        <w:t xml:space="preserve">Les </w:t>
      </w:r>
      <w:proofErr w:type="spellStart"/>
      <w:r w:rsidRPr="00EB097B">
        <w:t>IRLs</w:t>
      </w:r>
      <w:proofErr w:type="spellEnd"/>
      <w:r w:rsidRPr="00EB097B">
        <w:t xml:space="preserve"> sont </w:t>
      </w:r>
      <w:proofErr w:type="spellStart"/>
      <w:r w:rsidRPr="00EB097B">
        <w:t>crées</w:t>
      </w:r>
      <w:proofErr w:type="spellEnd"/>
      <w:r w:rsidRPr="00EB097B">
        <w:t xml:space="preserve"> au niveau de MegaCustody à travers les moyens </w:t>
      </w:r>
      <w:proofErr w:type="gramStart"/>
      <w:r w:rsidRPr="00EB097B">
        <w:t>suivants:</w:t>
      </w:r>
      <w:proofErr w:type="gramEnd"/>
    </w:p>
    <w:p w:rsidR="00553A90" w:rsidRDefault="00553A90" w:rsidP="00676A75">
      <w:pPr>
        <w:pStyle w:val="ListParagraph"/>
        <w:numPr>
          <w:ilvl w:val="0"/>
          <w:numId w:val="15"/>
        </w:numPr>
        <w:spacing w:before="240" w:after="240" w:line="240" w:lineRule="auto"/>
        <w:ind w:right="142"/>
      </w:pPr>
      <w:r w:rsidRPr="00EB097B">
        <w:t xml:space="preserve">Transmission </w:t>
      </w:r>
      <w:r w:rsidR="00AA7C1E" w:rsidRPr="00EB097B">
        <w:t xml:space="preserve">automatique </w:t>
      </w:r>
      <w:r w:rsidR="00FD5619" w:rsidRPr="00EB097B">
        <w:t xml:space="preserve">des ordres Réseau de </w:t>
      </w:r>
      <w:proofErr w:type="spellStart"/>
      <w:r w:rsidR="00FD5619" w:rsidRPr="00EB097B">
        <w:t>MegaT</w:t>
      </w:r>
      <w:r w:rsidRPr="00EB097B">
        <w:t>rade</w:t>
      </w:r>
      <w:proofErr w:type="spellEnd"/>
    </w:p>
    <w:p w:rsidR="00437323" w:rsidRPr="00EB097B" w:rsidRDefault="00503E80" w:rsidP="00437323">
      <w:pPr>
        <w:pStyle w:val="ListParagraph"/>
        <w:numPr>
          <w:ilvl w:val="0"/>
          <w:numId w:val="15"/>
        </w:numPr>
        <w:spacing w:before="240" w:after="240" w:line="240" w:lineRule="auto"/>
        <w:ind w:right="142"/>
      </w:pPr>
      <w:r>
        <w:rPr>
          <w:lang w:eastAsia="ar-SA"/>
        </w:rPr>
        <w:t>Déversement</w:t>
      </w:r>
      <w:r w:rsidR="00437323">
        <w:rPr>
          <w:lang w:eastAsia="ar-SA"/>
        </w:rPr>
        <w:t xml:space="preserve"> des </w:t>
      </w:r>
      <w:proofErr w:type="spellStart"/>
      <w:r w:rsidR="00437323">
        <w:rPr>
          <w:lang w:eastAsia="ar-SA"/>
        </w:rPr>
        <w:t>IRLs</w:t>
      </w:r>
      <w:proofErr w:type="spellEnd"/>
      <w:r w:rsidR="00437323">
        <w:rPr>
          <w:lang w:eastAsia="ar-SA"/>
        </w:rPr>
        <w:t xml:space="preserve"> à partir des modules Megara pour les opérations de </w:t>
      </w:r>
      <w:r>
        <w:rPr>
          <w:noProof/>
          <w:lang w:eastAsia="fr-FR"/>
        </w:rPr>
        <w:t>marché primaire, OPV, OPR, OPA.</w:t>
      </w:r>
    </w:p>
    <w:p w:rsidR="00553A90" w:rsidRPr="00EB097B" w:rsidRDefault="00553A90" w:rsidP="00676A75">
      <w:pPr>
        <w:pStyle w:val="ListParagraph"/>
        <w:numPr>
          <w:ilvl w:val="0"/>
          <w:numId w:val="15"/>
        </w:numPr>
        <w:spacing w:before="240" w:after="240" w:line="240" w:lineRule="auto"/>
        <w:ind w:right="142"/>
      </w:pPr>
      <w:r w:rsidRPr="00EB097B">
        <w:t>Saisie manuelle</w:t>
      </w:r>
    </w:p>
    <w:p w:rsidR="00553A90" w:rsidRDefault="00553A90" w:rsidP="00676A75">
      <w:pPr>
        <w:pStyle w:val="ListParagraph"/>
        <w:numPr>
          <w:ilvl w:val="0"/>
          <w:numId w:val="15"/>
        </w:numPr>
        <w:spacing w:before="240" w:after="240" w:line="240" w:lineRule="auto"/>
        <w:ind w:right="142"/>
      </w:pPr>
      <w:r w:rsidRPr="00EB097B">
        <w:t xml:space="preserve">Intégration </w:t>
      </w:r>
      <w:r w:rsidR="00AA7C1E" w:rsidRPr="00EB097B">
        <w:t xml:space="preserve">(manuelle ou automatique à partir d'une interface) </w:t>
      </w:r>
      <w:r w:rsidRPr="00EB097B">
        <w:t>massive avec un fichier Excel (au format obéissant à la structure native du module métier MegaCustody)</w:t>
      </w:r>
    </w:p>
    <w:p w:rsidR="004E47A7" w:rsidRDefault="004E47A7" w:rsidP="00676A75">
      <w:pPr>
        <w:pStyle w:val="ListParagraph"/>
        <w:numPr>
          <w:ilvl w:val="0"/>
          <w:numId w:val="15"/>
        </w:numPr>
        <w:spacing w:before="240" w:after="240" w:line="240" w:lineRule="auto"/>
        <w:ind w:right="142"/>
      </w:pPr>
      <w:r>
        <w:t>Swift (</w:t>
      </w:r>
      <w:r w:rsidRPr="00050CED">
        <w:rPr>
          <w:i/>
        </w:rPr>
        <w:t xml:space="preserve">pour format Swift </w:t>
      </w:r>
      <w:r w:rsidRPr="00CF171E">
        <w:rPr>
          <w:i/>
        </w:rPr>
        <w:t xml:space="preserve">Se référer au Template </w:t>
      </w:r>
      <w:proofErr w:type="gramStart"/>
      <w:r w:rsidRPr="00CF171E">
        <w:rPr>
          <w:i/>
        </w:rPr>
        <w:t>annexe:</w:t>
      </w:r>
      <w:proofErr w:type="gramEnd"/>
      <w:r w:rsidRPr="00CF171E">
        <w:rPr>
          <w:i/>
        </w:rPr>
        <w:t xml:space="preserve"> "</w:t>
      </w:r>
      <w:r w:rsidRPr="00050CED">
        <w:rPr>
          <w:i/>
          <w:lang w:eastAsia="ar-SA"/>
        </w:rPr>
        <w:t xml:space="preserve"> Swift Investisseurs Etrangers Ordre Direct (MT541 et MT543)"</w:t>
      </w:r>
      <w:r>
        <w:rPr>
          <w:lang w:eastAsia="ar-SA"/>
        </w:rPr>
        <w:t>)</w:t>
      </w:r>
    </w:p>
    <w:p w:rsidR="00C15592" w:rsidRPr="00EB097B" w:rsidRDefault="00C15592" w:rsidP="00C15592">
      <w:pPr>
        <w:rPr>
          <w:noProof/>
          <w:lang w:eastAsia="fr-FR"/>
        </w:rPr>
      </w:pPr>
      <w:r w:rsidRPr="00EB097B">
        <w:rPr>
          <w:noProof/>
          <w:lang w:eastAsia="fr-FR"/>
        </w:rPr>
        <w:t>A la création, le système génère automatiquement la référence de l'IRL respectant le format suivant:</w:t>
      </w:r>
    </w:p>
    <w:p w:rsidR="00C15592" w:rsidRPr="00EB097B" w:rsidRDefault="00225693" w:rsidP="00CC1A98">
      <w:pPr>
        <w:jc w:val="center"/>
        <w:rPr>
          <w:b/>
          <w:noProof/>
          <w:lang w:eastAsia="fr-FR"/>
        </w:rPr>
      </w:pPr>
      <w:r>
        <w:rPr>
          <w:b/>
          <w:noProof/>
          <w:lang w:eastAsia="fr-FR"/>
        </w:rPr>
        <w:t>CU+113+Séquence 9</w:t>
      </w:r>
    </w:p>
    <w:p w:rsidR="007A0280" w:rsidRDefault="00AA7C1E" w:rsidP="00D430C8">
      <w:pPr>
        <w:pStyle w:val="ListParagraph"/>
        <w:spacing w:before="240" w:after="240" w:line="240" w:lineRule="auto"/>
        <w:ind w:left="0" w:right="142"/>
      </w:pPr>
      <w:r w:rsidRPr="00EB097B">
        <w:t xml:space="preserve">Le tableau suivant décrit les différents champs </w:t>
      </w:r>
      <w:r w:rsidR="00DA5B95" w:rsidRPr="00EB097B">
        <w:t xml:space="preserve">pour la création </w:t>
      </w:r>
      <w:r w:rsidRPr="00EB097B">
        <w:t>d'une IRL</w:t>
      </w:r>
      <w:r w:rsidR="004534DC" w:rsidRPr="00EB097B">
        <w:t xml:space="preserve"> </w:t>
      </w:r>
      <w:proofErr w:type="gramStart"/>
      <w:r w:rsidR="004534DC" w:rsidRPr="00EB097B">
        <w:t>bourse</w:t>
      </w:r>
      <w:r w:rsidRPr="00EB097B">
        <w:t>:</w:t>
      </w:r>
      <w:proofErr w:type="gramEnd"/>
    </w:p>
    <w:tbl>
      <w:tblPr>
        <w:tblW w:w="10200" w:type="dxa"/>
        <w:tblInd w:w="55" w:type="dxa"/>
        <w:tblCellMar>
          <w:left w:w="70" w:type="dxa"/>
          <w:right w:w="70" w:type="dxa"/>
        </w:tblCellMar>
        <w:tblLook w:val="04A0" w:firstRow="1" w:lastRow="0" w:firstColumn="1" w:lastColumn="0" w:noHBand="0" w:noVBand="1"/>
      </w:tblPr>
      <w:tblGrid>
        <w:gridCol w:w="2434"/>
        <w:gridCol w:w="6418"/>
        <w:gridCol w:w="1348"/>
      </w:tblGrid>
      <w:tr w:rsidR="00897173" w:rsidRPr="00897173" w:rsidTr="00897173">
        <w:trPr>
          <w:trHeight w:val="375"/>
        </w:trPr>
        <w:tc>
          <w:tcPr>
            <w:tcW w:w="2440" w:type="dxa"/>
            <w:tcBorders>
              <w:top w:val="single" w:sz="4" w:space="0" w:color="auto"/>
              <w:left w:val="single" w:sz="4" w:space="0" w:color="auto"/>
              <w:bottom w:val="single" w:sz="4" w:space="0" w:color="auto"/>
              <w:right w:val="single" w:sz="4" w:space="0" w:color="auto"/>
            </w:tcBorders>
            <w:shd w:val="clear" w:color="000000" w:fill="BFBFBF"/>
            <w:hideMark/>
          </w:tcPr>
          <w:p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Champ</w:t>
            </w:r>
          </w:p>
        </w:tc>
        <w:tc>
          <w:tcPr>
            <w:tcW w:w="6440" w:type="dxa"/>
            <w:tcBorders>
              <w:top w:val="single" w:sz="4" w:space="0" w:color="auto"/>
              <w:left w:val="nil"/>
              <w:bottom w:val="single" w:sz="4" w:space="0" w:color="auto"/>
              <w:right w:val="single" w:sz="4" w:space="0" w:color="auto"/>
            </w:tcBorders>
            <w:shd w:val="clear" w:color="000000" w:fill="BFBFBF"/>
            <w:hideMark/>
          </w:tcPr>
          <w:p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 xml:space="preserve">Définition </w:t>
            </w:r>
          </w:p>
        </w:tc>
        <w:tc>
          <w:tcPr>
            <w:tcW w:w="1320" w:type="dxa"/>
            <w:tcBorders>
              <w:top w:val="single" w:sz="4" w:space="0" w:color="auto"/>
              <w:left w:val="nil"/>
              <w:bottom w:val="single" w:sz="4" w:space="0" w:color="auto"/>
              <w:right w:val="single" w:sz="4" w:space="0" w:color="auto"/>
            </w:tcBorders>
            <w:shd w:val="clear" w:color="000000" w:fill="BFBFBF"/>
            <w:hideMark/>
          </w:tcPr>
          <w:p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Caractéristiques</w:t>
            </w:r>
          </w:p>
        </w:tc>
      </w:tr>
      <w:tr w:rsidR="00897173" w:rsidRPr="00897173" w:rsidTr="00897173">
        <w:trPr>
          <w:trHeight w:val="54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client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externe si disponible. Champ libre à la saisie. Sujet à un contrôle applicatif d’unicité.</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rsidTr="00897173">
        <w:trPr>
          <w:trHeight w:val="42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Numéro de contrat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numéro de contrat si disponible.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rsidTr="00897173">
        <w:trPr>
          <w:trHeight w:val="5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SDB de l'ordre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La référence SDB si disponible.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de transaction</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RVP (achat contre paiement) ou DVP (ventre contre paiement).</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48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Actif</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proofErr w:type="gramStart"/>
            <w:r w:rsidRPr="00897173">
              <w:rPr>
                <w:rFonts w:ascii="Calibri" w:eastAsia="Times New Roman" w:hAnsi="Calibri" w:cs="Calibri"/>
                <w:color w:val="000000"/>
                <w:sz w:val="18"/>
                <w:szCs w:val="18"/>
                <w:lang w:eastAsia="fr-FR"/>
              </w:rPr>
              <w:t>le</w:t>
            </w:r>
            <w:proofErr w:type="gramEnd"/>
            <w:r w:rsidRPr="00897173">
              <w:rPr>
                <w:rFonts w:ascii="Calibri" w:eastAsia="Times New Roman" w:hAnsi="Calibri" w:cs="Calibri"/>
                <w:color w:val="000000"/>
                <w:sz w:val="18"/>
                <w:szCs w:val="18"/>
                <w:lang w:eastAsia="fr-FR"/>
              </w:rPr>
              <w:t xml:space="preserve"> code ISIN du titre retenu comme identifiant unique de la valeur. Seules les valeurs cotées sont affichées dans l’écran de recherche.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dénouement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Déduite depuis la valeur objet de l’instruction.</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Quantité</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Quantité de titres.</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de quantité</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Donnée déterminant le type de la quantité. « UNIT » pour les valeurs locale</w:t>
            </w:r>
            <w:r w:rsidR="00415005">
              <w:rPr>
                <w:rFonts w:ascii="Calibri" w:eastAsia="Times New Roman" w:hAnsi="Calibri" w:cs="Calibri"/>
                <w:color w:val="000000"/>
                <w:sz w:val="18"/>
                <w:szCs w:val="18"/>
                <w:lang w:eastAsia="fr-FR"/>
              </w:rPr>
              <w:t>s</w:t>
            </w:r>
            <w:r w:rsidRPr="00897173">
              <w:rPr>
                <w:rFonts w:ascii="Calibri" w:eastAsia="Times New Roman" w:hAnsi="Calibri" w:cs="Calibri"/>
                <w:color w:val="000000"/>
                <w:sz w:val="18"/>
                <w:szCs w:val="18"/>
                <w:lang w:eastAsia="fr-FR"/>
              </w:rPr>
              <w:t>.</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Client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client détenteur du portefeuille.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titres client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compte titres sur lequel sera dénouée l’opération.</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2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espèces client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compte rattaché au compte titre, déduit selon la devise de dénouement de l’instruction.</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48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compte espèce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compte espèce déduit automatiquement.</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4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Place de dénouement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Champ déduit à partir du titre. </w:t>
            </w:r>
            <w:proofErr w:type="spellStart"/>
            <w:r w:rsidRPr="00897173">
              <w:rPr>
                <w:rFonts w:ascii="Calibri" w:eastAsia="Times New Roman" w:hAnsi="Calibri" w:cs="Calibri"/>
                <w:color w:val="000000"/>
                <w:sz w:val="18"/>
                <w:szCs w:val="18"/>
                <w:lang w:eastAsia="fr-FR"/>
              </w:rPr>
              <w:t>MaroClear</w:t>
            </w:r>
            <w:proofErr w:type="spellEnd"/>
            <w:r w:rsidRPr="00897173">
              <w:rPr>
                <w:rFonts w:ascii="Calibri" w:eastAsia="Times New Roman" w:hAnsi="Calibri" w:cs="Calibri"/>
                <w:color w:val="000000"/>
                <w:sz w:val="18"/>
                <w:szCs w:val="18"/>
                <w:lang w:eastAsia="fr-FR"/>
              </w:rPr>
              <w:t xml:space="preserve"> pour les opération</w:t>
            </w:r>
            <w:r w:rsidR="00415005">
              <w:rPr>
                <w:rFonts w:ascii="Calibri" w:eastAsia="Times New Roman" w:hAnsi="Calibri" w:cs="Calibri"/>
                <w:color w:val="000000"/>
                <w:sz w:val="18"/>
                <w:szCs w:val="18"/>
                <w:lang w:eastAsia="fr-FR"/>
              </w:rPr>
              <w:t>s</w:t>
            </w:r>
            <w:r w:rsidRPr="00897173">
              <w:rPr>
                <w:rFonts w:ascii="Calibri" w:eastAsia="Times New Roman" w:hAnsi="Calibri" w:cs="Calibri"/>
                <w:color w:val="000000"/>
                <w:sz w:val="18"/>
                <w:szCs w:val="18"/>
                <w:lang w:eastAsia="fr-FR"/>
              </w:rPr>
              <w:t xml:space="preserve"> de bourse locale. </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Dépositaire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Dépositaire central pour les valeurs locales.</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7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nostro titres</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Il s’agit du compte Nostro de l'affilié ouvert auprès du dépositaire central par type d’avoir.</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4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lastRenderedPageBreak/>
              <w:t>Compte nostro espèces</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Il s’agit du compte Nostro de l'affilié auprès de la BAM.</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Contrepartie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Correspond à la société de bourse. </w:t>
            </w:r>
            <w:proofErr w:type="gramStart"/>
            <w:r w:rsidRPr="00897173">
              <w:rPr>
                <w:rFonts w:ascii="Calibri" w:eastAsia="Times New Roman" w:hAnsi="Calibri" w:cs="Calibri"/>
                <w:color w:val="000000"/>
                <w:sz w:val="18"/>
                <w:szCs w:val="18"/>
                <w:lang w:eastAsia="fr-FR"/>
              </w:rPr>
              <w:t>Seul les tiers</w:t>
            </w:r>
            <w:proofErr w:type="gramEnd"/>
            <w:r w:rsidRPr="00897173">
              <w:rPr>
                <w:rFonts w:ascii="Calibri" w:eastAsia="Times New Roman" w:hAnsi="Calibri" w:cs="Calibri"/>
                <w:color w:val="000000"/>
                <w:sz w:val="18"/>
                <w:szCs w:val="18"/>
                <w:lang w:eastAsia="fr-FR"/>
              </w:rPr>
              <w:t xml:space="preserve"> ayant le rôle « Société de bourse » sont affichés lors de la recherche.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8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négociation</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d’exécution. Cette date correspond à la date d’effet soit date à laquelle le titulaire est propriétaire des titres pour le cas des achats et la date à laquelle il ne détient plus les titres pour le cas des ventes.</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126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valeur</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897173">
              <w:rPr>
                <w:rFonts w:ascii="Calibri" w:eastAsia="Times New Roman" w:hAnsi="Calibri" w:cs="Calibri"/>
                <w:color w:val="000000"/>
                <w:sz w:val="18"/>
                <w:szCs w:val="18"/>
                <w:lang w:eastAsia="fr-FR"/>
              </w:rPr>
              <w:br/>
              <w:t>Elle est communiquée dans le flux de postage comptable vers le système bancaire et correspond à la date valeur du crédit ou du débit effectif sur le compte espèces.</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79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dénouement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Dénouement théorique : déduite par le système moyennant la configuration de la SLA</w:t>
            </w:r>
            <w:r w:rsidRPr="00897173">
              <w:rPr>
                <w:rFonts w:ascii="Calibri" w:eastAsia="Times New Roman" w:hAnsi="Calibri" w:cs="Calibri"/>
                <w:color w:val="000000"/>
                <w:sz w:val="18"/>
                <w:szCs w:val="18"/>
                <w:lang w:eastAsia="fr-FR"/>
              </w:rPr>
              <w:br/>
              <w:t>fenêtre de dénouement. Par défaut, elle est égale à J+3.</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8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 de négociation à l’opération (cours) fourni ou calculable, si non fourni, à partir de la quantité et du montant brut.</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5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Intérêts courus</w:t>
            </w:r>
          </w:p>
        </w:tc>
        <w:tc>
          <w:tcPr>
            <w:tcW w:w="6440" w:type="dxa"/>
            <w:tcBorders>
              <w:top w:val="nil"/>
              <w:left w:val="nil"/>
              <w:bottom w:val="single" w:sz="4" w:space="0" w:color="auto"/>
              <w:right w:val="single" w:sz="4" w:space="0" w:color="auto"/>
            </w:tcBorders>
            <w:shd w:val="clear" w:color="auto" w:fill="auto"/>
            <w:hideMark/>
          </w:tcPr>
          <w:p w:rsidR="00897173" w:rsidRPr="006F0529" w:rsidRDefault="00897173" w:rsidP="0091572D">
            <w:pPr>
              <w:spacing w:line="240" w:lineRule="auto"/>
              <w:rPr>
                <w:rFonts w:ascii="Calibri" w:eastAsia="Times New Roman" w:hAnsi="Calibri" w:cs="Calibri"/>
                <w:sz w:val="18"/>
                <w:szCs w:val="18"/>
                <w:lang w:eastAsia="fr-FR"/>
              </w:rPr>
            </w:pPr>
            <w:r w:rsidRPr="006F0529">
              <w:rPr>
                <w:rFonts w:ascii="Calibri" w:eastAsia="Times New Roman" w:hAnsi="Calibri" w:cs="Calibri"/>
                <w:sz w:val="18"/>
                <w:szCs w:val="18"/>
                <w:lang w:eastAsia="fr-FR"/>
              </w:rPr>
              <w:t>Calculés pour les titres de créance (en fonction de la date de négociation)</w:t>
            </w:r>
            <w:r w:rsidR="0091572D">
              <w:rPr>
                <w:rFonts w:ascii="Calibri" w:eastAsia="Times New Roman" w:hAnsi="Calibri" w:cs="Calibri"/>
                <w:sz w:val="18"/>
                <w:szCs w:val="18"/>
                <w:lang w:eastAsia="fr-FR"/>
              </w:rPr>
              <w:t>.</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Montants et commission</w:t>
            </w:r>
          </w:p>
        </w:tc>
        <w:tc>
          <w:tcPr>
            <w:tcW w:w="6440" w:type="dxa"/>
            <w:tcBorders>
              <w:top w:val="nil"/>
              <w:left w:val="nil"/>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c>
          <w:tcPr>
            <w:tcW w:w="1320" w:type="dxa"/>
            <w:tcBorders>
              <w:top w:val="nil"/>
              <w:left w:val="nil"/>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r>
      <w:tr w:rsidR="00897173" w:rsidRPr="00897173" w:rsidTr="00897173">
        <w:trPr>
          <w:trHeight w:val="58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SDB</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La commission de courtage appliquée par la société de bourse. Calculée selon une SLA avec possibilité de modification à la saisie.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commission SDB</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commission société de bourse.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SDB TTC</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société de bourse TTC.</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 L'impôt de bourse est </w:t>
            </w:r>
            <w:proofErr w:type="gramStart"/>
            <w:r w:rsidRPr="00897173">
              <w:rPr>
                <w:rFonts w:ascii="Calibri" w:eastAsia="Times New Roman" w:hAnsi="Calibri" w:cs="Calibri"/>
                <w:color w:val="000000"/>
                <w:sz w:val="18"/>
                <w:szCs w:val="18"/>
                <w:lang w:eastAsia="fr-FR"/>
              </w:rPr>
              <w:t>calculée</w:t>
            </w:r>
            <w:proofErr w:type="gramEnd"/>
            <w:r w:rsidRPr="00897173">
              <w:rPr>
                <w:rFonts w:ascii="Calibri" w:eastAsia="Times New Roman" w:hAnsi="Calibri" w:cs="Calibri"/>
                <w:color w:val="000000"/>
                <w:sz w:val="18"/>
                <w:szCs w:val="18"/>
                <w:lang w:eastAsia="fr-FR"/>
              </w:rPr>
              <w:t xml:space="preserve"> selon une SLA.</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impôt de bourse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impôt de bourse.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 TTC</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 TTC.</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48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RL</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de règlement livraison. Calculée selon une SLA avec possibilité de modification à la saisie.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frais RL</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Frais de règlement livraison.</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RL TTC</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de règlement livraison TTC.</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brut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 X Quantité</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48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de dénouement</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Pour les ventes : Montant brut – Impôt de bourse TTC – commission de courtage TTC</w:t>
            </w:r>
            <w:r w:rsidRPr="00897173">
              <w:rPr>
                <w:rFonts w:ascii="Calibri" w:eastAsia="Times New Roman" w:hAnsi="Calibri" w:cs="Calibri"/>
                <w:color w:val="000000"/>
                <w:sz w:val="18"/>
                <w:szCs w:val="18"/>
                <w:lang w:eastAsia="fr-FR"/>
              </w:rPr>
              <w:br/>
              <w:t>Pour les achats : Montant brut + Impôt de bourse TTC + commission de courtage TTC</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102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net</w:t>
            </w:r>
          </w:p>
        </w:tc>
        <w:tc>
          <w:tcPr>
            <w:tcW w:w="6440" w:type="dxa"/>
            <w:tcBorders>
              <w:top w:val="nil"/>
              <w:left w:val="nil"/>
              <w:bottom w:val="single" w:sz="4" w:space="0" w:color="auto"/>
              <w:right w:val="single" w:sz="4" w:space="0" w:color="auto"/>
            </w:tcBorders>
            <w:shd w:val="clear" w:color="auto" w:fill="auto"/>
            <w:hideMark/>
          </w:tcPr>
          <w:p w:rsidR="00A434AC" w:rsidRPr="00A434AC"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 xml:space="preserve">Le Montant net client est le montant à impacter, en débit ou en crédit, sur le compte espèces du client. Calculée par le système : </w:t>
            </w:r>
          </w:p>
          <w:p w:rsidR="00A434AC" w:rsidRPr="00A434AC"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Montant net = Montant de dénouement + Commissions RL (à l'opération) (si RVP)</w:t>
            </w:r>
          </w:p>
          <w:p w:rsidR="00897173" w:rsidRPr="00897173"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Montant net = Montant de dénouement - Commissions RL (à l'opération) - retenues de TPCVM (si DVP).</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Autres informations</w:t>
            </w:r>
          </w:p>
        </w:tc>
        <w:tc>
          <w:tcPr>
            <w:tcW w:w="6440" w:type="dxa"/>
            <w:tcBorders>
              <w:top w:val="nil"/>
              <w:left w:val="nil"/>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c>
          <w:tcPr>
            <w:tcW w:w="1320" w:type="dxa"/>
            <w:tcBorders>
              <w:top w:val="nil"/>
              <w:left w:val="nil"/>
              <w:bottom w:val="single" w:sz="4" w:space="0" w:color="auto"/>
              <w:right w:val="single" w:sz="4" w:space="0" w:color="auto"/>
            </w:tcBorders>
            <w:shd w:val="clear" w:color="000000" w:fill="D8D8D8"/>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Département du marché</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Valeurs </w:t>
            </w:r>
            <w:proofErr w:type="gramStart"/>
            <w:r w:rsidRPr="00897173">
              <w:rPr>
                <w:rFonts w:ascii="Calibri" w:eastAsia="Times New Roman" w:hAnsi="Calibri" w:cs="Calibri"/>
                <w:color w:val="000000"/>
                <w:sz w:val="18"/>
                <w:szCs w:val="18"/>
                <w:lang w:eastAsia="fr-FR"/>
              </w:rPr>
              <w:t>possibles:</w:t>
            </w:r>
            <w:proofErr w:type="gramEnd"/>
            <w:r w:rsidRPr="00897173">
              <w:rPr>
                <w:rFonts w:ascii="Calibri" w:eastAsia="Times New Roman" w:hAnsi="Calibri" w:cs="Calibri"/>
                <w:color w:val="000000"/>
                <w:sz w:val="18"/>
                <w:szCs w:val="18"/>
                <w:lang w:eastAsia="fr-FR"/>
              </w:rPr>
              <w:t xml:space="preserve"> Primaire, Secondaire. Valeur par défaut « Secondaire »</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780"/>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Valeur </w:t>
            </w:r>
            <w:proofErr w:type="gramStart"/>
            <w:r w:rsidRPr="00897173">
              <w:rPr>
                <w:rFonts w:ascii="Calibri" w:eastAsia="Times New Roman" w:hAnsi="Calibri" w:cs="Calibri"/>
                <w:color w:val="000000"/>
                <w:sz w:val="18"/>
                <w:szCs w:val="18"/>
                <w:lang w:eastAsia="fr-FR"/>
              </w:rPr>
              <w:t>possibles:</w:t>
            </w:r>
            <w:proofErr w:type="gramEnd"/>
            <w:r w:rsidRPr="00897173">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897173">
              <w:rPr>
                <w:rFonts w:ascii="Calibri" w:eastAsia="Times New Roman" w:hAnsi="Calibri" w:cs="Calibri"/>
                <w:color w:val="000000"/>
                <w:sz w:val="18"/>
                <w:szCs w:val="18"/>
                <w:lang w:eastAsia="fr-FR"/>
              </w:rPr>
              <w:t>défaut:</w:t>
            </w:r>
            <w:proofErr w:type="gramEnd"/>
            <w:r w:rsidRPr="00897173">
              <w:rPr>
                <w:rFonts w:ascii="Calibri" w:eastAsia="Times New Roman" w:hAnsi="Calibri" w:cs="Calibri"/>
                <w:color w:val="000000"/>
                <w:sz w:val="18"/>
                <w:szCs w:val="18"/>
                <w:lang w:eastAsia="fr-FR"/>
              </w:rPr>
              <w:t xml:space="preserve"> « marché central ».</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du marché</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sidR="00AE6523">
              <w:rPr>
                <w:rFonts w:ascii="Calibri" w:eastAsia="Times New Roman" w:hAnsi="Calibri" w:cs="Calibri"/>
                <w:color w:val="000000"/>
                <w:sz w:val="18"/>
                <w:szCs w:val="18"/>
                <w:lang w:eastAsia="fr-FR"/>
              </w:rPr>
              <w:t xml:space="preserve">. </w:t>
            </w:r>
            <w:r w:rsidR="00AE6523" w:rsidRPr="00897173">
              <w:rPr>
                <w:rFonts w:ascii="Calibri" w:eastAsia="Times New Roman" w:hAnsi="Calibri" w:cs="Calibri"/>
                <w:color w:val="000000"/>
                <w:sz w:val="18"/>
                <w:szCs w:val="18"/>
                <w:lang w:eastAsia="fr-FR"/>
              </w:rPr>
              <w:t>Val</w:t>
            </w:r>
            <w:r w:rsidR="00AE6523">
              <w:rPr>
                <w:rFonts w:ascii="Calibri" w:eastAsia="Times New Roman" w:hAnsi="Calibri" w:cs="Calibri"/>
                <w:color w:val="000000"/>
                <w:sz w:val="18"/>
                <w:szCs w:val="18"/>
                <w:lang w:eastAsia="fr-FR"/>
              </w:rPr>
              <w:t xml:space="preserve">eur par </w:t>
            </w:r>
            <w:proofErr w:type="gramStart"/>
            <w:r w:rsidR="00AE6523">
              <w:rPr>
                <w:rFonts w:ascii="Calibri" w:eastAsia="Times New Roman" w:hAnsi="Calibri" w:cs="Calibri"/>
                <w:color w:val="000000"/>
                <w:sz w:val="18"/>
                <w:szCs w:val="18"/>
                <w:lang w:eastAsia="fr-FR"/>
              </w:rPr>
              <w:t>défaut:</w:t>
            </w:r>
            <w:proofErr w:type="gramEnd"/>
            <w:r w:rsidR="00AE6523">
              <w:rPr>
                <w:rFonts w:ascii="Calibri" w:eastAsia="Times New Roman" w:hAnsi="Calibri" w:cs="Calibri"/>
                <w:color w:val="000000"/>
                <w:sz w:val="18"/>
                <w:szCs w:val="18"/>
                <w:lang w:eastAsia="fr-FR"/>
              </w:rPr>
              <w:t xml:space="preserve"> « M</w:t>
            </w:r>
            <w:r w:rsidR="00AE6523" w:rsidRPr="00897173">
              <w:rPr>
                <w:rFonts w:ascii="Calibri" w:eastAsia="Times New Roman" w:hAnsi="Calibri" w:cs="Calibri"/>
                <w:color w:val="000000"/>
                <w:sz w:val="18"/>
                <w:szCs w:val="18"/>
                <w:lang w:eastAsia="fr-FR"/>
              </w:rPr>
              <w:t xml:space="preserve"> ».</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A757C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A757C3" w:rsidRPr="00897173" w:rsidRDefault="006F4E85"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Nature</w:t>
            </w:r>
            <w:r w:rsidR="00A757C3">
              <w:rPr>
                <w:rFonts w:ascii="Calibri" w:eastAsia="Times New Roman" w:hAnsi="Calibri" w:cs="Calibri"/>
                <w:color w:val="000000"/>
                <w:sz w:val="18"/>
                <w:szCs w:val="18"/>
                <w:lang w:eastAsia="fr-FR"/>
              </w:rPr>
              <w:t xml:space="preserve"> de l'ordre</w:t>
            </w:r>
          </w:p>
        </w:tc>
        <w:tc>
          <w:tcPr>
            <w:tcW w:w="6440" w:type="dxa"/>
            <w:tcBorders>
              <w:top w:val="nil"/>
              <w:left w:val="nil"/>
              <w:bottom w:val="single" w:sz="4" w:space="0" w:color="auto"/>
              <w:right w:val="single" w:sz="4" w:space="0" w:color="auto"/>
            </w:tcBorders>
            <w:shd w:val="clear" w:color="auto" w:fill="auto"/>
            <w:hideMark/>
          </w:tcPr>
          <w:p w:rsidR="00A757C3" w:rsidRDefault="0040509F"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D, O, R, ou </w:t>
            </w:r>
            <w:proofErr w:type="gramStart"/>
            <w:r>
              <w:rPr>
                <w:rFonts w:ascii="Calibri" w:eastAsia="Times New Roman" w:hAnsi="Calibri" w:cs="Calibri"/>
                <w:color w:val="000000"/>
                <w:sz w:val="18"/>
                <w:szCs w:val="18"/>
                <w:lang w:eastAsia="fr-FR"/>
              </w:rPr>
              <w:t>W:</w:t>
            </w:r>
            <w:proofErr w:type="gramEnd"/>
          </w:p>
          <w:p w:rsidR="00A80A7E" w:rsidRDefault="004F1A80"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4E47A7">
              <w:rPr>
                <w:rFonts w:ascii="Calibri" w:eastAsia="Times New Roman" w:hAnsi="Calibri" w:cs="Calibri"/>
                <w:color w:val="000000"/>
                <w:sz w:val="18"/>
                <w:szCs w:val="18"/>
                <w:lang w:eastAsia="fr-FR"/>
              </w:rPr>
              <w:t xml:space="preserve">Pour les ordres </w:t>
            </w:r>
            <w:proofErr w:type="gramStart"/>
            <w:r w:rsidR="004E47A7">
              <w:rPr>
                <w:rFonts w:ascii="Calibri" w:eastAsia="Times New Roman" w:hAnsi="Calibri" w:cs="Calibri"/>
                <w:color w:val="000000"/>
                <w:sz w:val="18"/>
                <w:szCs w:val="18"/>
                <w:lang w:eastAsia="fr-FR"/>
              </w:rPr>
              <w:t>directs:</w:t>
            </w:r>
            <w:proofErr w:type="gramEnd"/>
            <w:r w:rsidR="004E47A7">
              <w:rPr>
                <w:rFonts w:ascii="Calibri" w:eastAsia="Times New Roman" w:hAnsi="Calibri" w:cs="Calibri"/>
                <w:color w:val="000000"/>
                <w:sz w:val="18"/>
                <w:szCs w:val="18"/>
                <w:lang w:eastAsia="fr-FR"/>
              </w:rPr>
              <w:t xml:space="preserve"> </w:t>
            </w:r>
            <w:r w:rsidR="00A80A7E">
              <w:rPr>
                <w:rFonts w:ascii="Calibri" w:eastAsia="Times New Roman" w:hAnsi="Calibri" w:cs="Calibri"/>
                <w:color w:val="000000"/>
                <w:sz w:val="18"/>
                <w:szCs w:val="18"/>
                <w:lang w:eastAsia="fr-FR"/>
              </w:rPr>
              <w:t>D ou O avec valeur par défaut D (</w:t>
            </w:r>
            <w:r w:rsidR="000A2207">
              <w:rPr>
                <w:rFonts w:ascii="Calibri" w:eastAsia="Times New Roman" w:hAnsi="Calibri" w:cs="Calibri"/>
                <w:color w:val="000000"/>
                <w:sz w:val="18"/>
                <w:szCs w:val="18"/>
                <w:lang w:eastAsia="fr-FR"/>
              </w:rPr>
              <w:t xml:space="preserve">Règle: </w:t>
            </w:r>
            <w:r w:rsidR="00A80A7E">
              <w:rPr>
                <w:rFonts w:ascii="Calibri" w:eastAsia="Times New Roman" w:hAnsi="Calibri" w:cs="Calibri"/>
                <w:color w:val="000000"/>
                <w:sz w:val="18"/>
                <w:szCs w:val="18"/>
                <w:lang w:eastAsia="fr-FR"/>
              </w:rPr>
              <w:t>Valeur saisie par l'ut</w:t>
            </w:r>
            <w:r w:rsidR="00112E2D">
              <w:rPr>
                <w:rFonts w:ascii="Calibri" w:eastAsia="Times New Roman" w:hAnsi="Calibri" w:cs="Calibri"/>
                <w:color w:val="000000"/>
                <w:sz w:val="18"/>
                <w:szCs w:val="18"/>
                <w:lang w:eastAsia="fr-FR"/>
              </w:rPr>
              <w:t xml:space="preserve">ilisateur pour les </w:t>
            </w:r>
            <w:proofErr w:type="spellStart"/>
            <w:r w:rsidR="00112E2D">
              <w:rPr>
                <w:rFonts w:ascii="Calibri" w:eastAsia="Times New Roman" w:hAnsi="Calibri" w:cs="Calibri"/>
                <w:color w:val="000000"/>
                <w:sz w:val="18"/>
                <w:szCs w:val="18"/>
                <w:lang w:eastAsia="fr-FR"/>
              </w:rPr>
              <w:t>IRLs</w:t>
            </w:r>
            <w:proofErr w:type="spellEnd"/>
            <w:r w:rsidR="00112E2D">
              <w:rPr>
                <w:rFonts w:ascii="Calibri" w:eastAsia="Times New Roman" w:hAnsi="Calibri" w:cs="Calibri"/>
                <w:color w:val="000000"/>
                <w:sz w:val="18"/>
                <w:szCs w:val="18"/>
                <w:lang w:eastAsia="fr-FR"/>
              </w:rPr>
              <w:t xml:space="preserve"> saisies/</w:t>
            </w:r>
            <w:r w:rsidR="00A80A7E">
              <w:rPr>
                <w:rFonts w:ascii="Calibri" w:eastAsia="Times New Roman" w:hAnsi="Calibri" w:cs="Calibri"/>
                <w:color w:val="000000"/>
                <w:sz w:val="18"/>
                <w:szCs w:val="18"/>
                <w:lang w:eastAsia="fr-FR"/>
              </w:rPr>
              <w:t xml:space="preserve">Valeur renseignée dans le fichier Excel pour </w:t>
            </w:r>
            <w:proofErr w:type="spellStart"/>
            <w:r w:rsidR="00A80A7E">
              <w:rPr>
                <w:rFonts w:ascii="Calibri" w:eastAsia="Times New Roman" w:hAnsi="Calibri" w:cs="Calibri"/>
                <w:color w:val="000000"/>
                <w:sz w:val="18"/>
                <w:szCs w:val="18"/>
                <w:lang w:eastAsia="fr-FR"/>
              </w:rPr>
              <w:t>IRL</w:t>
            </w:r>
            <w:r w:rsidR="00460DF6">
              <w:rPr>
                <w:rFonts w:ascii="Calibri" w:eastAsia="Times New Roman" w:hAnsi="Calibri" w:cs="Calibri"/>
                <w:color w:val="000000"/>
                <w:sz w:val="18"/>
                <w:szCs w:val="18"/>
                <w:lang w:eastAsia="fr-FR"/>
              </w:rPr>
              <w:t>s</w:t>
            </w:r>
            <w:proofErr w:type="spellEnd"/>
            <w:r w:rsidR="00A80A7E">
              <w:rPr>
                <w:rFonts w:ascii="Calibri" w:eastAsia="Times New Roman" w:hAnsi="Calibri" w:cs="Calibri"/>
                <w:color w:val="000000"/>
                <w:sz w:val="18"/>
                <w:szCs w:val="18"/>
                <w:lang w:eastAsia="fr-FR"/>
              </w:rPr>
              <w:t xml:space="preserve"> directes intégrées</w:t>
            </w:r>
            <w:r w:rsidR="00112E2D">
              <w:rPr>
                <w:rFonts w:ascii="Calibri" w:eastAsia="Times New Roman" w:hAnsi="Calibri" w:cs="Calibri"/>
                <w:color w:val="000000"/>
                <w:sz w:val="18"/>
                <w:szCs w:val="18"/>
                <w:lang w:eastAsia="fr-FR"/>
              </w:rPr>
              <w:t>/</w:t>
            </w:r>
            <w:r w:rsidR="00A80A7E">
              <w:rPr>
                <w:rFonts w:ascii="Calibri" w:eastAsia="Times New Roman" w:hAnsi="Calibri" w:cs="Calibri"/>
                <w:color w:val="000000"/>
                <w:sz w:val="18"/>
                <w:szCs w:val="18"/>
                <w:lang w:eastAsia="fr-FR"/>
              </w:rPr>
              <w:t xml:space="preserve">sinon la valeur par défaut </w:t>
            </w:r>
            <w:proofErr w:type="spellStart"/>
            <w:r w:rsidR="00A80A7E">
              <w:rPr>
                <w:rFonts w:ascii="Calibri" w:eastAsia="Times New Roman" w:hAnsi="Calibri" w:cs="Calibri"/>
                <w:color w:val="000000"/>
                <w:sz w:val="18"/>
                <w:szCs w:val="18"/>
                <w:lang w:eastAsia="fr-FR"/>
              </w:rPr>
              <w:t>D</w:t>
            </w:r>
            <w:r w:rsidR="005F49F1">
              <w:rPr>
                <w:rFonts w:ascii="Calibri" w:eastAsia="Times New Roman" w:hAnsi="Calibri" w:cs="Calibri"/>
                <w:color w:val="000000"/>
                <w:sz w:val="18"/>
                <w:szCs w:val="18"/>
                <w:lang w:eastAsia="fr-FR"/>
              </w:rPr>
              <w:t>pour</w:t>
            </w:r>
            <w:proofErr w:type="spellEnd"/>
            <w:r w:rsidR="005F49F1">
              <w:rPr>
                <w:rFonts w:ascii="Calibri" w:eastAsia="Times New Roman" w:hAnsi="Calibri" w:cs="Calibri"/>
                <w:color w:val="000000"/>
                <w:sz w:val="18"/>
                <w:szCs w:val="18"/>
                <w:lang w:eastAsia="fr-FR"/>
              </w:rPr>
              <w:t xml:space="preserve"> les autres</w:t>
            </w:r>
            <w:r w:rsidR="00A80A7E">
              <w:rPr>
                <w:rFonts w:ascii="Calibri" w:eastAsia="Times New Roman" w:hAnsi="Calibri" w:cs="Calibri"/>
                <w:color w:val="000000"/>
                <w:sz w:val="18"/>
                <w:szCs w:val="18"/>
                <w:lang w:eastAsia="fr-FR"/>
              </w:rPr>
              <w:t>)</w:t>
            </w:r>
            <w:r w:rsidR="00577108">
              <w:rPr>
                <w:rFonts w:ascii="Calibri" w:eastAsia="Times New Roman" w:hAnsi="Calibri" w:cs="Calibri"/>
                <w:color w:val="000000"/>
                <w:sz w:val="18"/>
                <w:szCs w:val="18"/>
                <w:lang w:eastAsia="fr-FR"/>
              </w:rPr>
              <w:t>.</w:t>
            </w:r>
          </w:p>
          <w:p w:rsidR="00A80A7E" w:rsidRDefault="004F1A80"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8D6D23">
              <w:rPr>
                <w:rFonts w:ascii="Calibri" w:eastAsia="Times New Roman" w:hAnsi="Calibri" w:cs="Calibri"/>
                <w:color w:val="000000"/>
                <w:sz w:val="18"/>
                <w:szCs w:val="18"/>
                <w:lang w:eastAsia="fr-FR"/>
              </w:rPr>
              <w:t xml:space="preserve">Pour les ordres </w:t>
            </w:r>
            <w:proofErr w:type="gramStart"/>
            <w:r w:rsidR="008D6D23">
              <w:rPr>
                <w:rFonts w:ascii="Calibri" w:eastAsia="Times New Roman" w:hAnsi="Calibri" w:cs="Calibri"/>
                <w:color w:val="000000"/>
                <w:sz w:val="18"/>
                <w:szCs w:val="18"/>
                <w:lang w:eastAsia="fr-FR"/>
              </w:rPr>
              <w:t>réseau:</w:t>
            </w:r>
            <w:proofErr w:type="gramEnd"/>
            <w:r w:rsidR="008D6D23">
              <w:rPr>
                <w:rFonts w:ascii="Calibri" w:eastAsia="Times New Roman" w:hAnsi="Calibri" w:cs="Calibri"/>
                <w:color w:val="000000"/>
                <w:sz w:val="18"/>
                <w:szCs w:val="18"/>
                <w:lang w:eastAsia="fr-FR"/>
              </w:rPr>
              <w:t xml:space="preserve"> R ou W</w:t>
            </w:r>
            <w:r w:rsidR="00D4609D">
              <w:rPr>
                <w:rFonts w:ascii="Calibri" w:eastAsia="Times New Roman" w:hAnsi="Calibri" w:cs="Calibri"/>
                <w:color w:val="000000"/>
                <w:sz w:val="18"/>
                <w:szCs w:val="18"/>
                <w:lang w:eastAsia="fr-FR"/>
              </w:rPr>
              <w:t>(</w:t>
            </w:r>
            <w:proofErr w:type="spellStart"/>
            <w:r w:rsidR="000A2207">
              <w:rPr>
                <w:rFonts w:ascii="Calibri" w:eastAsia="Times New Roman" w:hAnsi="Calibri" w:cs="Calibri"/>
                <w:color w:val="000000"/>
                <w:sz w:val="18"/>
                <w:szCs w:val="18"/>
                <w:lang w:eastAsia="fr-FR"/>
              </w:rPr>
              <w:t>Règle:</w:t>
            </w:r>
            <w:r w:rsidR="00D4609D">
              <w:rPr>
                <w:rFonts w:ascii="Calibri" w:eastAsia="Times New Roman" w:hAnsi="Calibri" w:cs="Calibri"/>
                <w:color w:val="000000"/>
                <w:sz w:val="18"/>
                <w:szCs w:val="18"/>
                <w:lang w:eastAsia="fr-FR"/>
              </w:rPr>
              <w:t>W</w:t>
            </w:r>
            <w:r>
              <w:rPr>
                <w:rFonts w:ascii="Calibri" w:eastAsia="Times New Roman" w:hAnsi="Calibri" w:cs="Calibri"/>
                <w:color w:val="000000"/>
                <w:sz w:val="18"/>
                <w:szCs w:val="18"/>
                <w:lang w:eastAsia="fr-FR"/>
              </w:rPr>
              <w:t>pour</w:t>
            </w:r>
            <w:proofErr w:type="spellEnd"/>
            <w:r>
              <w:rPr>
                <w:rFonts w:ascii="Calibri" w:eastAsia="Times New Roman" w:hAnsi="Calibri" w:cs="Calibri"/>
                <w:color w:val="000000"/>
                <w:sz w:val="18"/>
                <w:szCs w:val="18"/>
                <w:lang w:eastAsia="fr-FR"/>
              </w:rPr>
              <w:t xml:space="preserve"> </w:t>
            </w:r>
            <w:r w:rsidR="009B344B">
              <w:rPr>
                <w:rFonts w:ascii="Calibri" w:eastAsia="Times New Roman" w:hAnsi="Calibri" w:cs="Calibri"/>
                <w:color w:val="000000"/>
                <w:sz w:val="18"/>
                <w:szCs w:val="18"/>
                <w:lang w:eastAsia="fr-FR"/>
              </w:rPr>
              <w:t xml:space="preserve">les ordres </w:t>
            </w:r>
            <w:proofErr w:type="spellStart"/>
            <w:r w:rsidR="00D4609D">
              <w:rPr>
                <w:rFonts w:ascii="Calibri" w:eastAsia="Times New Roman" w:hAnsi="Calibri" w:cs="Calibri"/>
                <w:color w:val="000000"/>
                <w:sz w:val="18"/>
                <w:szCs w:val="18"/>
                <w:lang w:eastAsia="fr-FR"/>
              </w:rPr>
              <w:t>Wafabourse</w:t>
            </w:r>
            <w:proofErr w:type="spellEnd"/>
            <w:r w:rsidR="00D4609D">
              <w:rPr>
                <w:rFonts w:ascii="Calibri" w:eastAsia="Times New Roman" w:hAnsi="Calibri" w:cs="Calibri"/>
                <w:color w:val="000000"/>
                <w:sz w:val="18"/>
                <w:szCs w:val="18"/>
                <w:lang w:eastAsia="fr-FR"/>
              </w:rPr>
              <w:t>/</w:t>
            </w:r>
            <w:r w:rsidR="009B344B">
              <w:rPr>
                <w:rFonts w:ascii="Calibri" w:eastAsia="Times New Roman" w:hAnsi="Calibri" w:cs="Calibri"/>
                <w:color w:val="000000"/>
                <w:sz w:val="18"/>
                <w:szCs w:val="18"/>
                <w:lang w:eastAsia="fr-FR"/>
              </w:rPr>
              <w:t>sinon R pour les autres</w:t>
            </w:r>
            <w:r w:rsidR="00A80A7E">
              <w:rPr>
                <w:rFonts w:ascii="Calibri" w:eastAsia="Times New Roman" w:hAnsi="Calibri" w:cs="Calibri"/>
                <w:color w:val="000000"/>
                <w:sz w:val="18"/>
                <w:szCs w:val="18"/>
                <w:lang w:eastAsia="fr-FR"/>
              </w:rPr>
              <w:t>)</w:t>
            </w:r>
            <w:r w:rsidR="00577108">
              <w:rPr>
                <w:rFonts w:ascii="Calibri" w:eastAsia="Times New Roman" w:hAnsi="Calibri" w:cs="Calibri"/>
                <w:color w:val="000000"/>
                <w:sz w:val="18"/>
                <w:szCs w:val="18"/>
                <w:lang w:eastAsia="fr-FR"/>
              </w:rPr>
              <w:t>.</w:t>
            </w:r>
          </w:p>
          <w:p w:rsidR="00A80A7E" w:rsidRPr="00897173" w:rsidRDefault="00A80A7E" w:rsidP="00897173">
            <w:pPr>
              <w:spacing w:line="240" w:lineRule="auto"/>
              <w:rPr>
                <w:rFonts w:ascii="Calibri" w:eastAsia="Times New Roman" w:hAnsi="Calibri" w:cs="Calibri"/>
                <w:color w:val="000000"/>
                <w:sz w:val="18"/>
                <w:szCs w:val="18"/>
                <w:lang w:eastAsia="fr-FR"/>
              </w:rPr>
            </w:pPr>
          </w:p>
        </w:tc>
        <w:tc>
          <w:tcPr>
            <w:tcW w:w="1320" w:type="dxa"/>
            <w:tcBorders>
              <w:top w:val="nil"/>
              <w:left w:val="nil"/>
              <w:bottom w:val="single" w:sz="4" w:space="0" w:color="auto"/>
              <w:right w:val="single" w:sz="4" w:space="0" w:color="auto"/>
            </w:tcBorders>
            <w:shd w:val="clear" w:color="auto" w:fill="auto"/>
            <w:hideMark/>
          </w:tcPr>
          <w:p w:rsidR="00A757C3" w:rsidRPr="00897173" w:rsidRDefault="00A757C3"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897173" w:rsidRPr="00897173" w:rsidTr="00897173">
        <w:trPr>
          <w:trHeight w:val="255"/>
        </w:trPr>
        <w:tc>
          <w:tcPr>
            <w:tcW w:w="2440" w:type="dxa"/>
            <w:tcBorders>
              <w:top w:val="nil"/>
              <w:left w:val="single" w:sz="4" w:space="0" w:color="auto"/>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Commentaire</w:t>
            </w:r>
          </w:p>
        </w:tc>
        <w:tc>
          <w:tcPr>
            <w:tcW w:w="644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Champ libre de saisie</w:t>
            </w:r>
          </w:p>
        </w:tc>
        <w:tc>
          <w:tcPr>
            <w:tcW w:w="1320" w:type="dxa"/>
            <w:tcBorders>
              <w:top w:val="nil"/>
              <w:left w:val="nil"/>
              <w:bottom w:val="single" w:sz="4" w:space="0" w:color="auto"/>
              <w:right w:val="single" w:sz="4" w:space="0" w:color="auto"/>
            </w:tcBorders>
            <w:shd w:val="clear" w:color="auto" w:fill="auto"/>
            <w:hideMark/>
          </w:tcPr>
          <w:p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bl>
    <w:p w:rsidR="0021302B" w:rsidRPr="000F201E" w:rsidRDefault="0021302B" w:rsidP="00D430C8">
      <w:pPr>
        <w:pStyle w:val="ListParagraph"/>
        <w:spacing w:before="240" w:after="240" w:line="240" w:lineRule="auto"/>
        <w:ind w:left="0" w:right="142"/>
      </w:pPr>
    </w:p>
    <w:p w:rsidR="005A49DC" w:rsidRPr="000E44AB" w:rsidRDefault="008C0D7C" w:rsidP="005A49D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Contrôle</w:t>
      </w:r>
      <w:r w:rsidR="00FB0C3E">
        <w:rPr>
          <w:rFonts w:asciiTheme="minorHAnsi" w:hAnsiTheme="minorHAnsi" w:cstheme="minorHAnsi"/>
          <w:b/>
          <w:i/>
          <w:sz w:val="20"/>
          <w:szCs w:val="20"/>
          <w:u w:val="single"/>
        </w:rPr>
        <w:t xml:space="preserve"> règles métier</w:t>
      </w:r>
    </w:p>
    <w:p w:rsidR="00B60C1E" w:rsidRDefault="00B60C1E" w:rsidP="00D430C8">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w:t>
      </w:r>
      <w:r w:rsidR="00547315" w:rsidRPr="00EB097B">
        <w:t xml:space="preserve"> avec </w:t>
      </w:r>
      <w:proofErr w:type="gramStart"/>
      <w:r w:rsidR="00547315" w:rsidRPr="00EB097B">
        <w:t>le(</w:t>
      </w:r>
      <w:proofErr w:type="gramEnd"/>
      <w:r w:rsidR="00547315" w:rsidRPr="00EB097B">
        <w:t xml:space="preserve">ou </w:t>
      </w:r>
      <w:r w:rsidR="002C1F29" w:rsidRPr="00EB097B">
        <w:t>les</w:t>
      </w:r>
      <w:r w:rsidR="00547315" w:rsidRPr="00EB097B">
        <w:t>)</w:t>
      </w:r>
      <w:r w:rsidR="002C1F29" w:rsidRPr="00EB097B">
        <w:t xml:space="preserve"> message</w:t>
      </w:r>
      <w:r w:rsidR="00547315" w:rsidRPr="00EB097B">
        <w:t>(</w:t>
      </w:r>
      <w:r w:rsidR="002C1F29" w:rsidRPr="00EB097B">
        <w:t>s</w:t>
      </w:r>
      <w:r w:rsidR="00547315" w:rsidRPr="00EB097B">
        <w:t>)</w:t>
      </w:r>
      <w:r w:rsidR="002C1F29" w:rsidRPr="00EB097B">
        <w:t xml:space="preserve"> d'erreur</w:t>
      </w:r>
      <w:r w:rsidR="000734B2" w:rsidRPr="00EB097B">
        <w:t xml:space="preserve"> (voir liste ci-dessous)</w:t>
      </w:r>
      <w:r w:rsidRPr="00EB097B">
        <w:t>. L</w:t>
      </w:r>
      <w:r w:rsidR="00FB0C3E" w:rsidRPr="00EB097B">
        <w:t>'utilisateur peut</w:t>
      </w:r>
      <w:r w:rsidRPr="00EB097B">
        <w:t xml:space="preserve"> "réparer" son instruction</w:t>
      </w:r>
      <w:r w:rsidR="00FB0C3E" w:rsidRPr="00EB097B">
        <w:t xml:space="preserve"> et la recycler ou rejeter L'IRL manuellement.</w:t>
      </w:r>
    </w:p>
    <w:p w:rsidR="0079227E" w:rsidRDefault="0079227E" w:rsidP="00D430C8">
      <w:pPr>
        <w:pStyle w:val="ListParagraph"/>
        <w:spacing w:before="240" w:after="240" w:line="240" w:lineRule="auto"/>
        <w:ind w:left="0" w:right="142"/>
      </w:pPr>
    </w:p>
    <w:tbl>
      <w:tblPr>
        <w:tblW w:w="9120" w:type="dxa"/>
        <w:tblInd w:w="55" w:type="dxa"/>
        <w:tblCellMar>
          <w:left w:w="70" w:type="dxa"/>
          <w:right w:w="70" w:type="dxa"/>
        </w:tblCellMar>
        <w:tblLook w:val="04A0" w:firstRow="1" w:lastRow="0" w:firstColumn="1" w:lastColumn="0" w:noHBand="0" w:noVBand="1"/>
      </w:tblPr>
      <w:tblGrid>
        <w:gridCol w:w="9120"/>
      </w:tblGrid>
      <w:tr w:rsidR="0079227E" w:rsidRPr="0079227E" w:rsidTr="0079227E">
        <w:trPr>
          <w:trHeight w:val="300"/>
        </w:trPr>
        <w:tc>
          <w:tcPr>
            <w:tcW w:w="9120" w:type="dxa"/>
            <w:tcBorders>
              <w:top w:val="single" w:sz="4" w:space="0" w:color="auto"/>
              <w:left w:val="single" w:sz="4" w:space="0" w:color="auto"/>
              <w:bottom w:val="single" w:sz="4" w:space="0" w:color="auto"/>
              <w:right w:val="single" w:sz="4" w:space="0" w:color="auto"/>
            </w:tcBorders>
            <w:shd w:val="clear" w:color="000000" w:fill="BFBFBF"/>
            <w:hideMark/>
          </w:tcPr>
          <w:p w:rsidR="0079227E" w:rsidRPr="0079227E" w:rsidRDefault="0079227E" w:rsidP="0079227E">
            <w:pPr>
              <w:spacing w:line="240" w:lineRule="auto"/>
              <w:rPr>
                <w:rFonts w:ascii="Calibri" w:eastAsia="Times New Roman" w:hAnsi="Calibri" w:cs="Calibri"/>
                <w:b/>
                <w:bCs/>
                <w:color w:val="000000"/>
                <w:sz w:val="20"/>
                <w:szCs w:val="20"/>
                <w:lang w:eastAsia="fr-FR"/>
              </w:rPr>
            </w:pPr>
            <w:r w:rsidRPr="0079227E">
              <w:rPr>
                <w:rFonts w:ascii="Calibri" w:eastAsia="Times New Roman" w:hAnsi="Calibri" w:cs="Calibri"/>
                <w:b/>
                <w:bCs/>
                <w:color w:val="000000"/>
                <w:sz w:val="20"/>
                <w:szCs w:val="20"/>
                <w:lang w:eastAsia="fr-FR"/>
              </w:rPr>
              <w:t>Message d'erreur</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client n'est pas éligible pour cette transaction</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valeur négociée est un bon de trésor et le taux négocié n'est pas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titres du client n'est pas actif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Compte titre ne correspond pas au client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Cash n'est pas éligible au compte titres</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quantité ne doit pas être négative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dépositaire n'est pas éligible à la place de dénouement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La date de maturité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devise de dénouement est différente de celle associée à l'instrument financier</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Contrepartie n'est pas une Société de Bourse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brut ne doit pas être négatif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la commission de courtage ne doit pas être négatif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l'impôt de bourse ne doit pas être négatif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des frais de RL ne doit pas être négatif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net ne doit pas être négatif</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place de dénouement est différente de celle associée au titre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dénouement ne peut pas dépasser la fenêtre de dénouement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devise du compte espèces est différente de celle de dénouement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La date de négociation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négociation doit être inférieure ou égale à la date du jour</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négociation doit être inférieure à celle de dénouement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titres client est non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espèces client est non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contrepartie est non saisie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quantité est non saisie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place de dénouement est non saisie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titres est non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L'instrument financier est non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chaîne de dénouement est non saisie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dénouement ne doit pas être égal à zéro pour les transactions contre paiement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Type de transaction n'est pas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Place de dénouement n'est pas saisie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Agent Livreur n'est pas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Agent Receveur n'est pas saisi</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Type de quantité incorrect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Client est affecté à la Blacklist</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Référence Client doit être unique par client, par date et par type de transaction</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lastRenderedPageBreak/>
              <w:t xml:space="preserve">La date de dénouement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Les instructions filles non reçues en totalité. (Pour IRL Globale)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Les instructions filles non valides en totalité. (Pour IRL Globale)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titres est différent de celui de l'instruction globale. (Pour IRL Globale)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Montant de dénou</w:t>
            </w:r>
            <w:r w:rsidR="00211693">
              <w:rPr>
                <w:rFonts w:ascii="Calibri" w:eastAsia="Times New Roman" w:hAnsi="Calibri" w:cs="Calibri"/>
                <w:color w:val="000000"/>
                <w:sz w:val="20"/>
                <w:szCs w:val="20"/>
                <w:lang w:eastAsia="fr-FR"/>
              </w:rPr>
              <w:t>e</w:t>
            </w:r>
            <w:r w:rsidRPr="0079227E">
              <w:rPr>
                <w:rFonts w:ascii="Calibri" w:eastAsia="Times New Roman" w:hAnsi="Calibri" w:cs="Calibri"/>
                <w:color w:val="000000"/>
                <w:sz w:val="20"/>
                <w:szCs w:val="20"/>
                <w:lang w:eastAsia="fr-FR"/>
              </w:rPr>
              <w:t xml:space="preserve">ment total des </w:t>
            </w:r>
            <w:proofErr w:type="spellStart"/>
            <w:r w:rsidRPr="0079227E">
              <w:rPr>
                <w:rFonts w:ascii="Calibri" w:eastAsia="Times New Roman" w:hAnsi="Calibri" w:cs="Calibri"/>
                <w:color w:val="000000"/>
                <w:sz w:val="20"/>
                <w:szCs w:val="20"/>
                <w:lang w:eastAsia="fr-FR"/>
              </w:rPr>
              <w:t>IRLs</w:t>
            </w:r>
            <w:proofErr w:type="spellEnd"/>
            <w:r w:rsidRPr="0079227E">
              <w:rPr>
                <w:rFonts w:ascii="Calibri" w:eastAsia="Times New Roman" w:hAnsi="Calibri" w:cs="Calibri"/>
                <w:color w:val="000000"/>
                <w:sz w:val="20"/>
                <w:szCs w:val="20"/>
                <w:lang w:eastAsia="fr-FR"/>
              </w:rPr>
              <w:t xml:space="preserve"> filles ne correspond pas au montant de l'IRL globale. (Pour IRL Globale)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Quantité totale des </w:t>
            </w:r>
            <w:proofErr w:type="spellStart"/>
            <w:r w:rsidRPr="0079227E">
              <w:rPr>
                <w:rFonts w:ascii="Calibri" w:eastAsia="Times New Roman" w:hAnsi="Calibri" w:cs="Calibri"/>
                <w:color w:val="000000"/>
                <w:sz w:val="20"/>
                <w:szCs w:val="20"/>
                <w:lang w:eastAsia="fr-FR"/>
              </w:rPr>
              <w:t>IRLs</w:t>
            </w:r>
            <w:proofErr w:type="spellEnd"/>
            <w:r w:rsidRPr="0079227E">
              <w:rPr>
                <w:rFonts w:ascii="Calibri" w:eastAsia="Times New Roman" w:hAnsi="Calibri" w:cs="Calibri"/>
                <w:color w:val="000000"/>
                <w:sz w:val="20"/>
                <w:szCs w:val="20"/>
                <w:lang w:eastAsia="fr-FR"/>
              </w:rPr>
              <w:t xml:space="preserve"> filles ne correspond pas à la quantité de l'IRL globale. (Pour IRL Globale)</w:t>
            </w:r>
          </w:p>
        </w:tc>
      </w:tr>
      <w:tr w:rsidR="0079227E" w:rsidRPr="0079227E" w:rsidTr="0079227E">
        <w:trPr>
          <w:trHeight w:val="300"/>
        </w:trPr>
        <w:tc>
          <w:tcPr>
            <w:tcW w:w="9120" w:type="dxa"/>
            <w:tcBorders>
              <w:top w:val="nil"/>
              <w:left w:val="single" w:sz="4" w:space="0" w:color="auto"/>
              <w:bottom w:val="single" w:sz="4" w:space="0" w:color="auto"/>
              <w:right w:val="single" w:sz="4" w:space="0" w:color="auto"/>
            </w:tcBorders>
            <w:shd w:val="clear" w:color="auto" w:fill="auto"/>
            <w:noWrap/>
            <w:hideMark/>
          </w:tcPr>
          <w:p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espèces est différent de celui de l'instruction globale. (Pour IRL Globale)</w:t>
            </w:r>
          </w:p>
        </w:tc>
      </w:tr>
    </w:tbl>
    <w:p w:rsidR="00B60C1E" w:rsidRDefault="00B60C1E" w:rsidP="00B60C1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FB0C3E" w:rsidRPr="00EB097B" w:rsidRDefault="00FB0C3E" w:rsidP="002C212D">
      <w:pPr>
        <w:spacing w:before="240" w:after="240"/>
        <w:contextualSpacing/>
      </w:pPr>
      <w:r w:rsidRPr="00EB097B">
        <w:t xml:space="preserve">-Contrôle provision </w:t>
      </w:r>
      <w:proofErr w:type="gramStart"/>
      <w:r w:rsidRPr="00EB097B">
        <w:t>titres:</w:t>
      </w:r>
      <w:proofErr w:type="gramEnd"/>
      <w:r w:rsidRPr="00EB097B">
        <w:t xml:space="preserve">  </w:t>
      </w:r>
      <w:r w:rsidR="0001275D" w:rsidRPr="00EB097B">
        <w:t xml:space="preserve">Pour les opération </w:t>
      </w:r>
      <w:r w:rsidR="00BA46ED" w:rsidRPr="00EB097B">
        <w:t xml:space="preserve">de vente </w:t>
      </w:r>
      <w:r w:rsidRPr="00EB097B">
        <w:t xml:space="preserve">bourse, le système applique un contrôle sur la disponibilité des titres selon le </w:t>
      </w:r>
      <w:r w:rsidR="0001275D" w:rsidRPr="00EB097B">
        <w:t>contexte suivant:</w:t>
      </w:r>
    </w:p>
    <w:p w:rsidR="0001275D" w:rsidRPr="00EB097B" w:rsidRDefault="0001275D" w:rsidP="0001275D">
      <w:pPr>
        <w:ind w:left="1134"/>
        <w:rPr>
          <w:b/>
        </w:rPr>
      </w:pPr>
      <w:r w:rsidRPr="00EB097B">
        <w:rPr>
          <w:b/>
        </w:rPr>
        <w:t>Position disponible « Dépositaire » : Position dénouée + Achats (1) – Ventes (2)</w:t>
      </w:r>
    </w:p>
    <w:p w:rsidR="0001275D" w:rsidRPr="00EB097B" w:rsidRDefault="0001275D" w:rsidP="0001275D">
      <w:pPr>
        <w:autoSpaceDE w:val="0"/>
        <w:autoSpaceDN w:val="0"/>
        <w:adjustRightInd w:val="0"/>
        <w:spacing w:line="240" w:lineRule="auto"/>
      </w:pPr>
      <w:r w:rsidRPr="00EB097B">
        <w:t>(1) Achats comprennent :</w:t>
      </w:r>
    </w:p>
    <w:p w:rsidR="0001275D" w:rsidRPr="00EB097B" w:rsidRDefault="0001275D" w:rsidP="00956696">
      <w:pPr>
        <w:autoSpaceDE w:val="0"/>
        <w:autoSpaceDN w:val="0"/>
        <w:adjustRightInd w:val="0"/>
        <w:spacing w:line="240" w:lineRule="auto"/>
        <w:ind w:left="454"/>
      </w:pPr>
      <w:r w:rsidRPr="00EB097B">
        <w:t>- Achats « Exécutés » (</w:t>
      </w:r>
      <w:proofErr w:type="spellStart"/>
      <w:r w:rsidRPr="00EB097B">
        <w:t>MegaTrade</w:t>
      </w:r>
      <w:proofErr w:type="spellEnd"/>
      <w:r w:rsidRPr="00EB097B">
        <w:t>)</w:t>
      </w:r>
    </w:p>
    <w:p w:rsidR="00511BE1" w:rsidRPr="00EB097B" w:rsidRDefault="00511BE1" w:rsidP="00956696">
      <w:pPr>
        <w:autoSpaceDE w:val="0"/>
        <w:autoSpaceDN w:val="0"/>
        <w:adjustRightInd w:val="0"/>
        <w:spacing w:line="240" w:lineRule="auto"/>
        <w:ind w:left="454"/>
      </w:pPr>
      <w:r w:rsidRPr="00EB097B">
        <w:t>- Achats « Ajustés » (MegaCustody)</w:t>
      </w:r>
    </w:p>
    <w:p w:rsidR="0001275D" w:rsidRPr="00EB097B" w:rsidRDefault="0001275D" w:rsidP="0001275D">
      <w:pPr>
        <w:autoSpaceDE w:val="0"/>
        <w:autoSpaceDN w:val="0"/>
        <w:adjustRightInd w:val="0"/>
        <w:spacing w:line="240" w:lineRule="auto"/>
      </w:pPr>
      <w:r w:rsidRPr="00EB097B">
        <w:t>(2) Ventes comprennent :</w:t>
      </w:r>
    </w:p>
    <w:p w:rsidR="0001275D" w:rsidRPr="00EB097B" w:rsidRDefault="00CC1A98" w:rsidP="00956696">
      <w:pPr>
        <w:autoSpaceDE w:val="0"/>
        <w:autoSpaceDN w:val="0"/>
        <w:adjustRightInd w:val="0"/>
        <w:spacing w:line="240" w:lineRule="auto"/>
        <w:ind w:left="454"/>
      </w:pPr>
      <w:r w:rsidRPr="00EB097B">
        <w:t>-</w:t>
      </w:r>
      <w:r w:rsidR="0001275D" w:rsidRPr="00EB097B">
        <w:t>Ventes « Validés » en attente d’exécution sur le carnet d’ordres (</w:t>
      </w:r>
      <w:proofErr w:type="spellStart"/>
      <w:r w:rsidR="0001275D" w:rsidRPr="00EB097B">
        <w:t>MegaTrade</w:t>
      </w:r>
      <w:proofErr w:type="spellEnd"/>
      <w:r w:rsidR="0001275D" w:rsidRPr="00EB097B">
        <w:t>)</w:t>
      </w:r>
    </w:p>
    <w:p w:rsidR="0001275D" w:rsidRPr="00EB097B" w:rsidRDefault="00CC1A98" w:rsidP="00956696">
      <w:pPr>
        <w:autoSpaceDE w:val="0"/>
        <w:autoSpaceDN w:val="0"/>
        <w:adjustRightInd w:val="0"/>
        <w:spacing w:line="240" w:lineRule="auto"/>
        <w:ind w:left="454"/>
      </w:pPr>
      <w:r w:rsidRPr="00EB097B">
        <w:t>-</w:t>
      </w:r>
      <w:r w:rsidR="0001275D" w:rsidRPr="00EB097B">
        <w:t>Ventes « Exécutés » sur le carnet d’ordres (</w:t>
      </w:r>
      <w:proofErr w:type="spellStart"/>
      <w:r w:rsidR="0001275D" w:rsidRPr="00EB097B">
        <w:t>MegaTrade</w:t>
      </w:r>
      <w:proofErr w:type="spellEnd"/>
      <w:r w:rsidR="0001275D" w:rsidRPr="00EB097B">
        <w:t>)</w:t>
      </w:r>
    </w:p>
    <w:p w:rsidR="0001275D" w:rsidRPr="00EB097B" w:rsidRDefault="0001275D" w:rsidP="00956696">
      <w:pPr>
        <w:autoSpaceDE w:val="0"/>
        <w:autoSpaceDN w:val="0"/>
        <w:adjustRightInd w:val="0"/>
        <w:spacing w:line="240" w:lineRule="auto"/>
        <w:ind w:left="454"/>
      </w:pPr>
      <w:r w:rsidRPr="00EB097B">
        <w:t>- Vente</w:t>
      </w:r>
      <w:r w:rsidR="00ED4525">
        <w:t>s</w:t>
      </w:r>
      <w:r w:rsidRPr="00EB097B">
        <w:t xml:space="preserve"> « Instruits » (MegaCustody)</w:t>
      </w:r>
    </w:p>
    <w:p w:rsidR="007627D9" w:rsidRPr="00EB097B" w:rsidRDefault="0001275D" w:rsidP="00956696">
      <w:pPr>
        <w:autoSpaceDE w:val="0"/>
        <w:autoSpaceDN w:val="0"/>
        <w:adjustRightInd w:val="0"/>
        <w:spacing w:line="240" w:lineRule="auto"/>
        <w:ind w:left="454"/>
      </w:pPr>
      <w:r w:rsidRPr="00EB097B">
        <w:t xml:space="preserve">- Ventes </w:t>
      </w:r>
      <w:r w:rsidR="00511BE1" w:rsidRPr="00EB097B">
        <w:t xml:space="preserve">« Ajustés </w:t>
      </w:r>
      <w:proofErr w:type="gramStart"/>
      <w:r w:rsidR="00511BE1" w:rsidRPr="00EB097B">
        <w:t xml:space="preserve">» </w:t>
      </w:r>
      <w:r w:rsidRPr="00EB097B">
        <w:t xml:space="preserve"> (</w:t>
      </w:r>
      <w:proofErr w:type="gramEnd"/>
      <w:r w:rsidRPr="00EB097B">
        <w:t>MegaCustody)</w:t>
      </w:r>
    </w:p>
    <w:p w:rsidR="00CA1E10" w:rsidRPr="00EB097B" w:rsidRDefault="00BE30B5" w:rsidP="00CA1E10">
      <w:pPr>
        <w:autoSpaceDE w:val="0"/>
        <w:autoSpaceDN w:val="0"/>
        <w:adjustRightInd w:val="0"/>
        <w:spacing w:line="240" w:lineRule="auto"/>
      </w:pPr>
      <w:r w:rsidRPr="00EB097B">
        <w:t xml:space="preserve">Le système </w:t>
      </w:r>
      <w:r w:rsidR="00CA1E10" w:rsidRPr="00EB097B">
        <w:t>lance le contrôle provision titres</w:t>
      </w:r>
      <w:r w:rsidRPr="00EB097B">
        <w:t xml:space="preserve"> à l'instruction,</w:t>
      </w:r>
      <w:r w:rsidR="00410B33" w:rsidRPr="00EB097B">
        <w:t xml:space="preserve"> et</w:t>
      </w:r>
      <w:r w:rsidRPr="00EB097B">
        <w:t xml:space="preserve"> à</w:t>
      </w:r>
      <w:r w:rsidR="00CA1E10" w:rsidRPr="00EB097B">
        <w:t xml:space="preserve"> l'ajustement avec le m</w:t>
      </w:r>
      <w:r w:rsidRPr="00EB097B">
        <w:t xml:space="preserve">ême contexte. </w:t>
      </w:r>
    </w:p>
    <w:p w:rsidR="00410B33" w:rsidRPr="00EB097B" w:rsidRDefault="00410B33" w:rsidP="00C945FC">
      <w:pPr>
        <w:spacing w:before="240" w:after="240" w:line="240" w:lineRule="auto"/>
        <w:ind w:right="142"/>
      </w:pPr>
      <w:r w:rsidRPr="00EB097B">
        <w:t xml:space="preserve">Au dénouement, le contrôle de provision est fait sur la base de la </w:t>
      </w:r>
      <w:r w:rsidRPr="00EB097B">
        <w:rPr>
          <w:b/>
        </w:rPr>
        <w:t>Position dénouée</w:t>
      </w:r>
      <w:r w:rsidRPr="00EB097B">
        <w:t>.</w:t>
      </w:r>
    </w:p>
    <w:p w:rsidR="00EB097B" w:rsidRPr="00EB097B" w:rsidRDefault="00EB097B" w:rsidP="00C945FC">
      <w:pPr>
        <w:spacing w:before="240" w:after="240" w:line="240" w:lineRule="auto"/>
        <w:ind w:right="142"/>
      </w:pPr>
    </w:p>
    <w:p w:rsidR="009017CA" w:rsidRDefault="009017CA" w:rsidP="009017CA">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Génération de l'IRL</w:t>
      </w:r>
      <w:r w:rsidR="005E6389">
        <w:rPr>
          <w:rFonts w:asciiTheme="minorHAnsi" w:hAnsiTheme="minorHAnsi" w:cstheme="minorHAnsi"/>
          <w:b/>
          <w:i/>
          <w:sz w:val="20"/>
          <w:szCs w:val="20"/>
          <w:u w:val="single"/>
        </w:rPr>
        <w:t xml:space="preserve"> client</w:t>
      </w:r>
      <w:r>
        <w:rPr>
          <w:rFonts w:asciiTheme="minorHAnsi" w:hAnsiTheme="minorHAnsi" w:cstheme="minorHAnsi"/>
          <w:b/>
          <w:i/>
          <w:sz w:val="20"/>
          <w:szCs w:val="20"/>
          <w:u w:val="single"/>
        </w:rPr>
        <w:t xml:space="preserve">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005850CF">
        <w:rPr>
          <w:rFonts w:asciiTheme="minorHAnsi" w:hAnsiTheme="minorHAnsi" w:cstheme="minorHAnsi"/>
          <w:b/>
          <w:i/>
          <w:sz w:val="20"/>
          <w:szCs w:val="20"/>
          <w:u w:val="single"/>
        </w:rPr>
        <w:t xml:space="preserve">mouvement </w:t>
      </w:r>
      <w:r>
        <w:rPr>
          <w:rFonts w:asciiTheme="minorHAnsi" w:hAnsiTheme="minorHAnsi" w:cstheme="minorHAnsi"/>
          <w:b/>
          <w:i/>
          <w:sz w:val="20"/>
          <w:szCs w:val="20"/>
          <w:u w:val="single"/>
        </w:rPr>
        <w:t xml:space="preserve">titres, espèces, </w:t>
      </w:r>
      <w:r w:rsidR="00197B23">
        <w:rPr>
          <w:rFonts w:asciiTheme="minorHAnsi" w:hAnsiTheme="minorHAnsi" w:cstheme="minorHAnsi"/>
          <w:b/>
          <w:i/>
          <w:sz w:val="20"/>
          <w:szCs w:val="20"/>
          <w:u w:val="single"/>
        </w:rPr>
        <w:t>CGC</w:t>
      </w:r>
    </w:p>
    <w:p w:rsidR="00BA46ED" w:rsidRPr="00EB097B" w:rsidRDefault="005850CF" w:rsidP="002571FE">
      <w:pPr>
        <w:spacing w:before="240" w:after="240" w:line="240" w:lineRule="auto"/>
        <w:ind w:right="142"/>
      </w:pPr>
      <w:r w:rsidRPr="00EB097B">
        <w:t xml:space="preserve">Une fois </w:t>
      </w:r>
      <w:r w:rsidR="008626E3" w:rsidRPr="00EB097B">
        <w:t>tous les contrôles sont vérifiés</w:t>
      </w:r>
      <w:r w:rsidRPr="00EB097B">
        <w:t>, le syst</w:t>
      </w:r>
      <w:r w:rsidR="008626E3" w:rsidRPr="00EB097B">
        <w:t>ème génère un mouvement titres client dans un statut "Instruit". Le mouvement évolue selon l'évolution du cycle de vie de l'IRL.</w:t>
      </w:r>
    </w:p>
    <w:tbl>
      <w:tblPr>
        <w:tblW w:w="9040" w:type="dxa"/>
        <w:tblInd w:w="55" w:type="dxa"/>
        <w:tblCellMar>
          <w:left w:w="70" w:type="dxa"/>
          <w:right w:w="70" w:type="dxa"/>
        </w:tblCellMar>
        <w:tblLook w:val="04A0" w:firstRow="1" w:lastRow="0" w:firstColumn="1" w:lastColumn="0" w:noHBand="0" w:noVBand="1"/>
      </w:tblPr>
      <w:tblGrid>
        <w:gridCol w:w="2980"/>
        <w:gridCol w:w="6060"/>
      </w:tblGrid>
      <w:tr w:rsidR="00E473BD" w:rsidRPr="00E473BD" w:rsidTr="00E473BD">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BFBFBF"/>
            <w:hideMark/>
          </w:tcPr>
          <w:p w:rsidR="00E473BD" w:rsidRPr="00E473BD" w:rsidRDefault="00E473BD" w:rsidP="00E473BD">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sidR="005E6389">
              <w:rPr>
                <w:rFonts w:ascii="Calibri" w:eastAsia="Times New Roman" w:hAnsi="Calibri" w:cs="Calibri"/>
                <w:b/>
                <w:bCs/>
                <w:color w:val="000000"/>
                <w:sz w:val="20"/>
                <w:szCs w:val="20"/>
                <w:lang w:eastAsia="fr-FR"/>
              </w:rPr>
              <w:t xml:space="preserve"> client</w:t>
            </w:r>
          </w:p>
        </w:tc>
        <w:tc>
          <w:tcPr>
            <w:tcW w:w="6060" w:type="dxa"/>
            <w:tcBorders>
              <w:top w:val="single" w:sz="4" w:space="0" w:color="auto"/>
              <w:left w:val="nil"/>
              <w:bottom w:val="single" w:sz="4" w:space="0" w:color="auto"/>
              <w:right w:val="single" w:sz="4" w:space="0" w:color="auto"/>
            </w:tcBorders>
            <w:shd w:val="clear" w:color="000000" w:fill="BFBFBF"/>
            <w:hideMark/>
          </w:tcPr>
          <w:p w:rsidR="00E473BD" w:rsidRPr="00E473BD" w:rsidRDefault="00E473BD" w:rsidP="00E473BD">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de validation</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Défaut de provision titres</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d'ajustement</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r>
      <w:tr w:rsidR="00E473BD" w:rsidRPr="00E473BD" w:rsidTr="00E473BD">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E473BD" w:rsidRPr="00E473BD" w:rsidTr="008101C2">
        <w:trPr>
          <w:trHeight w:val="350"/>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8101C2">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sidR="008101C2">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E473BD" w:rsidRPr="00E473BD" w:rsidTr="008101C2">
        <w:trPr>
          <w:trHeight w:val="284"/>
        </w:trPr>
        <w:tc>
          <w:tcPr>
            <w:tcW w:w="2980" w:type="dxa"/>
            <w:tcBorders>
              <w:top w:val="nil"/>
              <w:left w:val="single" w:sz="4" w:space="0" w:color="auto"/>
              <w:bottom w:val="single" w:sz="4" w:space="0" w:color="auto"/>
              <w:right w:val="single" w:sz="4" w:space="0" w:color="auto"/>
            </w:tcBorders>
            <w:shd w:val="clear" w:color="auto" w:fill="auto"/>
            <w:hideMark/>
          </w:tcPr>
          <w:p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6060" w:type="dxa"/>
            <w:tcBorders>
              <w:top w:val="nil"/>
              <w:left w:val="nil"/>
              <w:bottom w:val="single" w:sz="4" w:space="0" w:color="auto"/>
              <w:right w:val="single" w:sz="4" w:space="0" w:color="auto"/>
            </w:tcBorders>
            <w:shd w:val="clear" w:color="auto" w:fill="auto"/>
            <w:hideMark/>
          </w:tcPr>
          <w:p w:rsidR="00E473BD" w:rsidRPr="008101C2" w:rsidRDefault="00E473BD" w:rsidP="008101C2">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sidR="008101C2">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rsidR="00F54D9C" w:rsidRPr="00EB097B" w:rsidRDefault="00797DF6" w:rsidP="00F54D9C">
      <w:pPr>
        <w:spacing w:before="240" w:after="240" w:line="240" w:lineRule="auto"/>
        <w:ind w:right="142"/>
      </w:pPr>
      <w:r w:rsidRPr="00EB097B">
        <w:t xml:space="preserve">Deux mode de postages comptable espèce se présentent selon la nature de </w:t>
      </w:r>
      <w:proofErr w:type="gramStart"/>
      <w:r w:rsidRPr="00EB097B">
        <w:t>l'ordre:</w:t>
      </w:r>
      <w:proofErr w:type="gramEnd"/>
    </w:p>
    <w:p w:rsidR="00F54D9C" w:rsidRPr="00EB097B" w:rsidRDefault="00797DF6" w:rsidP="00676A75">
      <w:pPr>
        <w:pStyle w:val="ListParagraph"/>
        <w:numPr>
          <w:ilvl w:val="0"/>
          <w:numId w:val="16"/>
        </w:numPr>
        <w:spacing w:before="240" w:after="240" w:line="240" w:lineRule="auto"/>
        <w:ind w:left="284" w:right="142"/>
      </w:pPr>
      <w:r w:rsidRPr="00EB097B">
        <w:t>Pour les ordres "Réseau</w:t>
      </w:r>
      <w:proofErr w:type="gramStart"/>
      <w:r w:rsidRPr="00EB097B">
        <w:t>":</w:t>
      </w:r>
      <w:proofErr w:type="gramEnd"/>
      <w:r w:rsidRPr="00EB097B">
        <w:t xml:space="preserve"> </w:t>
      </w:r>
      <w:r w:rsidR="00F54D9C" w:rsidRPr="00EB097B">
        <w:t>Postage à l'</w:t>
      </w:r>
      <w:r w:rsidRPr="00EB097B">
        <w:t>exécution,</w:t>
      </w:r>
      <w:r w:rsidR="00F54D9C" w:rsidRPr="00EB097B">
        <w:t xml:space="preserve"> traduit dans Megara au statut "Instruit" de l'IRL</w:t>
      </w:r>
    </w:p>
    <w:p w:rsidR="00F54D9C" w:rsidRPr="00EB097B" w:rsidRDefault="00797DF6" w:rsidP="00676A75">
      <w:pPr>
        <w:pStyle w:val="ListParagraph"/>
        <w:numPr>
          <w:ilvl w:val="0"/>
          <w:numId w:val="16"/>
        </w:numPr>
        <w:spacing w:before="240" w:after="240" w:line="240" w:lineRule="auto"/>
        <w:ind w:left="284" w:right="142"/>
      </w:pPr>
      <w:r w:rsidRPr="00EB097B">
        <w:t>Pour les ordres "Direct</w:t>
      </w:r>
      <w:proofErr w:type="gramStart"/>
      <w:r w:rsidRPr="00EB097B">
        <w:t>":</w:t>
      </w:r>
      <w:proofErr w:type="gramEnd"/>
      <w:r w:rsidRPr="00EB097B">
        <w:t xml:space="preserve"> Postage à l'ajustement, </w:t>
      </w:r>
      <w:r w:rsidR="00F54D9C" w:rsidRPr="00EB097B">
        <w:t>traduit dans Megara au statut "Ajusté" de l'IRL</w:t>
      </w:r>
    </w:p>
    <w:p w:rsidR="00F54D9C" w:rsidRPr="00EB097B" w:rsidRDefault="00495617" w:rsidP="00C945FC">
      <w:pPr>
        <w:spacing w:before="240" w:after="240" w:line="240" w:lineRule="auto"/>
        <w:ind w:right="142"/>
      </w:pPr>
      <w:r w:rsidRPr="00EB097B">
        <w:t xml:space="preserve">Chaque IRL génère un </w:t>
      </w:r>
      <w:proofErr w:type="gramStart"/>
      <w:r w:rsidRPr="00EB097B">
        <w:t>flu</w:t>
      </w:r>
      <w:r w:rsidR="00E54459" w:rsidRPr="00EB097B">
        <w:t>x  de</w:t>
      </w:r>
      <w:proofErr w:type="gramEnd"/>
      <w:r w:rsidR="00E54459" w:rsidRPr="00EB097B">
        <w:t xml:space="preserve"> calcul de CMP/</w:t>
      </w:r>
      <w:r w:rsidRPr="00EB097B">
        <w:t>TPCVM (</w:t>
      </w:r>
      <w:r w:rsidR="00E54459" w:rsidRPr="00EB097B">
        <w:t>selon le sens achat ou vente</w:t>
      </w:r>
      <w:r w:rsidRPr="00EB097B">
        <w:t>)</w:t>
      </w:r>
      <w:r w:rsidR="00E54459" w:rsidRPr="00EB097B">
        <w:t xml:space="preserve"> à un statut donné de l'IRL. Ce flux est appelé dans Megara flux CG</w:t>
      </w:r>
      <w:r w:rsidR="00797DF6" w:rsidRPr="00EB097B">
        <w:t xml:space="preserve">C. </w:t>
      </w:r>
      <w:r w:rsidR="00F75677" w:rsidRPr="00EB097B">
        <w:t xml:space="preserve">Pour les opération de bourse, le postage CGC suit la même </w:t>
      </w:r>
      <w:proofErr w:type="gramStart"/>
      <w:r w:rsidR="00F75677" w:rsidRPr="00EB097B">
        <w:t>règle:</w:t>
      </w:r>
      <w:proofErr w:type="gramEnd"/>
    </w:p>
    <w:p w:rsidR="00F75677" w:rsidRPr="00EB097B" w:rsidRDefault="00F75677" w:rsidP="00676A75">
      <w:pPr>
        <w:pStyle w:val="ListParagraph"/>
        <w:numPr>
          <w:ilvl w:val="0"/>
          <w:numId w:val="16"/>
        </w:numPr>
        <w:spacing w:before="240" w:after="240" w:line="240" w:lineRule="auto"/>
        <w:ind w:left="284" w:right="142" w:hanging="357"/>
      </w:pPr>
      <w:r w:rsidRPr="00EB097B">
        <w:lastRenderedPageBreak/>
        <w:t>Pour les ordres "Réseau</w:t>
      </w:r>
      <w:proofErr w:type="gramStart"/>
      <w:r w:rsidRPr="00EB097B">
        <w:t>":</w:t>
      </w:r>
      <w:proofErr w:type="gramEnd"/>
      <w:r w:rsidRPr="00EB097B">
        <w:t xml:space="preserve"> Postage à l'exécution, traduit dans Megara au statut "Instruit" de l'IRL</w:t>
      </w:r>
    </w:p>
    <w:p w:rsidR="00F75677" w:rsidRPr="00EB097B" w:rsidRDefault="00F75677" w:rsidP="00676A75">
      <w:pPr>
        <w:pStyle w:val="ListParagraph"/>
        <w:numPr>
          <w:ilvl w:val="0"/>
          <w:numId w:val="16"/>
        </w:numPr>
        <w:spacing w:before="240" w:after="240" w:line="240" w:lineRule="auto"/>
        <w:ind w:left="284" w:right="142"/>
      </w:pPr>
      <w:r w:rsidRPr="00EB097B">
        <w:t>Pour les ordres "Direct</w:t>
      </w:r>
      <w:proofErr w:type="gramStart"/>
      <w:r w:rsidRPr="00EB097B">
        <w:t>":</w:t>
      </w:r>
      <w:proofErr w:type="gramEnd"/>
      <w:r w:rsidRPr="00EB097B">
        <w:t xml:space="preserve"> Postage à l'ajustement, traduit dans Megara au statut "Ajusté" de l'IRL</w:t>
      </w:r>
    </w:p>
    <w:p w:rsidR="00F54D9C" w:rsidRPr="00EB097B" w:rsidRDefault="00F54D9C" w:rsidP="00C945FC">
      <w:pPr>
        <w:spacing w:before="240" w:after="240" w:line="240" w:lineRule="auto"/>
        <w:ind w:right="142"/>
        <w:rPr>
          <w:u w:val="single"/>
        </w:rPr>
      </w:pPr>
      <w:r w:rsidRPr="00EB097B">
        <w:rPr>
          <w:u w:val="single"/>
        </w:rPr>
        <w:t>A noter qu'un même compte titre ne peut être sujet à deux modes différent</w:t>
      </w:r>
      <w:r w:rsidR="00797DF6" w:rsidRPr="00EB097B">
        <w:rPr>
          <w:u w:val="single"/>
        </w:rPr>
        <w:t>s</w:t>
      </w:r>
      <w:r w:rsidR="00274197" w:rsidRPr="00EB097B">
        <w:rPr>
          <w:u w:val="single"/>
        </w:rPr>
        <w:t>. Par conséquent, les flux observés sur un même compte titre sont homogènes (à l'instruction ou à l'ajustement) donnant ainsi un calcul de CMP</w:t>
      </w:r>
      <w:r w:rsidR="006818E3" w:rsidRPr="00EB097B">
        <w:rPr>
          <w:u w:val="single"/>
        </w:rPr>
        <w:t>/TPCVM chronologiquement ordonnancé</w:t>
      </w:r>
      <w:r w:rsidR="00274197" w:rsidRPr="00EB097B">
        <w:rPr>
          <w:u w:val="single"/>
        </w:rPr>
        <w:t>. Aucun contrôle n'est à appliquer par Megara.</w:t>
      </w:r>
    </w:p>
    <w:p w:rsidR="00FA5EC1" w:rsidRDefault="00FA5EC1" w:rsidP="00FA5EC1">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 possible par statut d'IRL</w:t>
      </w:r>
    </w:p>
    <w:p w:rsidR="00FA5EC1" w:rsidRPr="00EB097B" w:rsidRDefault="002D7F3E" w:rsidP="00C945FC">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9100" w:type="dxa"/>
        <w:tblInd w:w="55" w:type="dxa"/>
        <w:tblCellMar>
          <w:left w:w="70" w:type="dxa"/>
          <w:right w:w="70" w:type="dxa"/>
        </w:tblCellMar>
        <w:tblLook w:val="04A0" w:firstRow="1" w:lastRow="0" w:firstColumn="1" w:lastColumn="0" w:noHBand="0" w:noVBand="1"/>
      </w:tblPr>
      <w:tblGrid>
        <w:gridCol w:w="1740"/>
        <w:gridCol w:w="3760"/>
        <w:gridCol w:w="3600"/>
      </w:tblGrid>
      <w:tr w:rsidR="00046C1C" w:rsidRPr="00046C1C" w:rsidTr="00046C1C">
        <w:trPr>
          <w:trHeight w:val="255"/>
        </w:trPr>
        <w:tc>
          <w:tcPr>
            <w:tcW w:w="1740" w:type="dxa"/>
            <w:tcBorders>
              <w:top w:val="single" w:sz="4" w:space="0" w:color="auto"/>
              <w:left w:val="single" w:sz="4" w:space="0" w:color="auto"/>
              <w:bottom w:val="single" w:sz="4" w:space="0" w:color="auto"/>
              <w:right w:val="single" w:sz="4" w:space="0" w:color="auto"/>
            </w:tcBorders>
            <w:shd w:val="clear" w:color="000000" w:fill="BFBFBF"/>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Statut IRL client</w:t>
            </w:r>
          </w:p>
        </w:tc>
        <w:tc>
          <w:tcPr>
            <w:tcW w:w="3760" w:type="dxa"/>
            <w:tcBorders>
              <w:top w:val="single" w:sz="4" w:space="0" w:color="auto"/>
              <w:left w:val="nil"/>
              <w:bottom w:val="single" w:sz="4" w:space="0" w:color="auto"/>
              <w:right w:val="single" w:sz="4" w:space="0" w:color="auto"/>
            </w:tcBorders>
            <w:shd w:val="clear" w:color="000000" w:fill="BFBFBF"/>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Actions possibles sur l'IRL</w:t>
            </w:r>
          </w:p>
        </w:tc>
        <w:tc>
          <w:tcPr>
            <w:tcW w:w="3600" w:type="dxa"/>
            <w:tcBorders>
              <w:top w:val="single" w:sz="4" w:space="0" w:color="auto"/>
              <w:left w:val="nil"/>
              <w:bottom w:val="single" w:sz="4" w:space="0" w:color="auto"/>
              <w:right w:val="single" w:sz="4" w:space="0" w:color="auto"/>
            </w:tcBorders>
            <w:shd w:val="clear" w:color="000000" w:fill="BFBFBF"/>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Commentaire</w:t>
            </w:r>
          </w:p>
        </w:tc>
      </w:tr>
      <w:tr w:rsidR="00046C1C" w:rsidRPr="00046C1C" w:rsidTr="00046C1C">
        <w:trPr>
          <w:trHeight w:val="255"/>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Incomplet</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Réparer et Recycler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255"/>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En attente de validation</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Modifier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Valider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300"/>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Défaut de provision titres</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34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Recycler l'IRL</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Après avoir alimenté le compte titres</w:t>
            </w:r>
          </w:p>
        </w:tc>
      </w:tr>
      <w:tr w:rsidR="00046C1C" w:rsidRPr="00046C1C" w:rsidTr="00046C1C">
        <w:trPr>
          <w:trHeight w:val="28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Forcer l'IRL</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480"/>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En attente d'ajustement</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Avec postage comptable inverse pour annulation (Si Postage comptable espèce à l'instruction)</w:t>
            </w:r>
          </w:p>
        </w:tc>
      </w:tr>
      <w:tr w:rsidR="00046C1C" w:rsidRPr="00046C1C" w:rsidTr="00046C1C">
        <w:trPr>
          <w:trHeight w:val="330"/>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 xml:space="preserve">Ajuster </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 partir de l'IRL marché</w:t>
            </w:r>
          </w:p>
        </w:tc>
      </w:tr>
      <w:tr w:rsidR="00046C1C" w:rsidRPr="00046C1C" w:rsidTr="00046C1C">
        <w:trPr>
          <w:trHeight w:val="810"/>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Ajusté</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FD199F">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 xml:space="preserve">Retour sur ajustement (Dissocier </w:t>
            </w:r>
            <w:r w:rsidR="00FD199F">
              <w:rPr>
                <w:rFonts w:ascii="Calibri" w:eastAsia="Times New Roman" w:hAnsi="Calibri" w:cs="Calibri"/>
                <w:color w:val="000000"/>
                <w:sz w:val="20"/>
                <w:szCs w:val="20"/>
                <w:lang w:eastAsia="fr-FR"/>
              </w:rPr>
              <w:t>l'AOE</w:t>
            </w:r>
            <w:r w:rsidRPr="00046C1C">
              <w:rPr>
                <w:rFonts w:ascii="Calibri" w:eastAsia="Times New Roman" w:hAnsi="Calibri" w:cs="Calibri"/>
                <w:color w:val="000000"/>
                <w:sz w:val="20"/>
                <w:szCs w:val="20"/>
                <w:lang w:eastAsia="fr-FR"/>
              </w:rPr>
              <w:t xml:space="preserve"> et l'IRL </w:t>
            </w:r>
            <w:proofErr w:type="gramStart"/>
            <w:r w:rsidRPr="00046C1C">
              <w:rPr>
                <w:rFonts w:ascii="Calibri" w:eastAsia="Times New Roman" w:hAnsi="Calibri" w:cs="Calibri"/>
                <w:color w:val="000000"/>
                <w:sz w:val="20"/>
                <w:szCs w:val="20"/>
                <w:lang w:eastAsia="fr-FR"/>
              </w:rPr>
              <w:t>client:</w:t>
            </w:r>
            <w:proofErr w:type="gramEnd"/>
            <w:r w:rsidRPr="00046C1C">
              <w:rPr>
                <w:rFonts w:ascii="Calibri" w:eastAsia="Times New Roman" w:hAnsi="Calibri" w:cs="Calibri"/>
                <w:color w:val="000000"/>
                <w:sz w:val="20"/>
                <w:szCs w:val="20"/>
                <w:lang w:eastAsia="fr-FR"/>
              </w:rPr>
              <w:t xml:space="preserve"> Revenir à l'état IRL client "Instruit")</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Avec postage comptable inverse pour annulation (Si Postage comptable espèce à l'ajustement)</w:t>
            </w:r>
          </w:p>
        </w:tc>
      </w:tr>
      <w:tr w:rsidR="00046C1C" w:rsidRPr="00046C1C"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Dénouer</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 partir de l'IRL marché</w:t>
            </w:r>
          </w:p>
        </w:tc>
      </w:tr>
      <w:tr w:rsidR="00046C1C" w:rsidRPr="00046C1C" w:rsidTr="00046C1C">
        <w:trPr>
          <w:trHeight w:val="525"/>
        </w:trPr>
        <w:tc>
          <w:tcPr>
            <w:tcW w:w="1740" w:type="dxa"/>
            <w:tcBorders>
              <w:top w:val="nil"/>
              <w:left w:val="single" w:sz="4" w:space="0" w:color="auto"/>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Dénoué</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Retour sur dénouement (Revenir à l'état IRL client "Ajusté" et IRL marché "Ajusté")</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315"/>
        </w:trPr>
        <w:tc>
          <w:tcPr>
            <w:tcW w:w="1740" w:type="dxa"/>
            <w:tcBorders>
              <w:top w:val="nil"/>
              <w:left w:val="single" w:sz="4" w:space="0" w:color="auto"/>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Rejeté</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rsidTr="00046C1C">
        <w:trPr>
          <w:trHeight w:val="300"/>
        </w:trPr>
        <w:tc>
          <w:tcPr>
            <w:tcW w:w="1740" w:type="dxa"/>
            <w:tcBorders>
              <w:top w:val="nil"/>
              <w:left w:val="single" w:sz="4" w:space="0" w:color="auto"/>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Annulé</w:t>
            </w:r>
          </w:p>
        </w:tc>
        <w:tc>
          <w:tcPr>
            <w:tcW w:w="376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shd w:val="clear" w:color="auto" w:fill="auto"/>
            <w:hideMark/>
          </w:tcPr>
          <w:p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bl>
    <w:p w:rsidR="00695B3F" w:rsidRPr="00FA5EC1" w:rsidRDefault="00695B3F" w:rsidP="00C945FC">
      <w:pPr>
        <w:spacing w:before="240" w:after="240" w:line="240" w:lineRule="auto"/>
        <w:ind w:right="142"/>
        <w:rPr>
          <w:highlight w:val="red"/>
          <w:u w:val="single"/>
        </w:rPr>
      </w:pPr>
    </w:p>
    <w:p w:rsidR="00FE7715" w:rsidRPr="00450A1F" w:rsidRDefault="00FE7715" w:rsidP="00FE7715">
      <w:pPr>
        <w:pStyle w:val="Heading4"/>
      </w:pPr>
      <w:r>
        <w:t xml:space="preserve">Avis d'opéré </w:t>
      </w:r>
      <w:proofErr w:type="spellStart"/>
      <w:r>
        <w:t>MaroClear</w:t>
      </w:r>
      <w:proofErr w:type="spellEnd"/>
    </w:p>
    <w:p w:rsidR="00C1299F" w:rsidRPr="002C212D" w:rsidRDefault="00C1299F" w:rsidP="00C1299F">
      <w:pPr>
        <w:pStyle w:val="Heading5"/>
        <w:rPr>
          <w:rFonts w:asciiTheme="minorHAnsi" w:hAnsiTheme="minorHAnsi" w:cstheme="minorHAnsi"/>
          <w:b/>
          <w:i/>
          <w:sz w:val="20"/>
          <w:szCs w:val="20"/>
          <w:u w:val="single"/>
        </w:rPr>
      </w:pPr>
      <w:r w:rsidRPr="002C212D">
        <w:rPr>
          <w:rFonts w:asciiTheme="minorHAnsi" w:hAnsiTheme="minorHAnsi" w:cstheme="minorHAnsi"/>
          <w:b/>
          <w:i/>
          <w:sz w:val="20"/>
          <w:szCs w:val="20"/>
          <w:u w:val="single"/>
        </w:rPr>
        <w:t>Réception de l'AOE</w:t>
      </w:r>
    </w:p>
    <w:p w:rsidR="006F718A" w:rsidRPr="00EB097B" w:rsidRDefault="00F34FBC" w:rsidP="00676A75">
      <w:pPr>
        <w:pStyle w:val="ListParagraph"/>
        <w:numPr>
          <w:ilvl w:val="0"/>
          <w:numId w:val="18"/>
        </w:numPr>
        <w:autoSpaceDE w:val="0"/>
        <w:autoSpaceDN w:val="0"/>
        <w:adjustRightInd w:val="0"/>
        <w:spacing w:before="240" w:after="240" w:line="240" w:lineRule="auto"/>
        <w:ind w:left="567" w:hanging="357"/>
      </w:pPr>
      <w:r w:rsidRPr="00EB097B">
        <w:t xml:space="preserve">Les avis d’opérés « A/O » sont envoyés par </w:t>
      </w:r>
      <w:proofErr w:type="spellStart"/>
      <w:r w:rsidRPr="00EB097B">
        <w:t>Maroclear</w:t>
      </w:r>
      <w:proofErr w:type="spellEnd"/>
      <w:r w:rsidRPr="00EB097B">
        <w:t xml:space="preserve"> à J+1 (</w:t>
      </w:r>
      <w:r w:rsidR="00CE72F5" w:rsidRPr="00EB097B">
        <w:t>J =</w:t>
      </w:r>
      <w:r w:rsidRPr="00EB097B">
        <w:t xml:space="preserve"> date de négociation) pour les A/O</w:t>
      </w:r>
      <w:r w:rsidR="006863FB">
        <w:t xml:space="preserve"> dits normaux et à partir de J+1 (heure limite des envois des normaux)</w:t>
      </w:r>
      <w:r w:rsidRPr="00EB097B">
        <w:t xml:space="preserve"> pour les A/O dits tardifs.</w:t>
      </w:r>
    </w:p>
    <w:p w:rsidR="00274197" w:rsidRPr="00EB097B" w:rsidRDefault="006F718A" w:rsidP="00676A75">
      <w:pPr>
        <w:pStyle w:val="ListParagraph"/>
        <w:numPr>
          <w:ilvl w:val="0"/>
          <w:numId w:val="18"/>
        </w:numPr>
        <w:autoSpaceDE w:val="0"/>
        <w:autoSpaceDN w:val="0"/>
        <w:adjustRightInd w:val="0"/>
        <w:spacing w:before="240" w:after="240" w:line="240" w:lineRule="auto"/>
        <w:ind w:left="567" w:hanging="357"/>
      </w:pPr>
      <w:r w:rsidRPr="00EB097B">
        <w:t xml:space="preserve">Les AOE sont traités en FIFO (First IN First Out), le système ne gère pas d'ordonnancement spécifique Achat/Vente. Les </w:t>
      </w:r>
      <w:proofErr w:type="spellStart"/>
      <w:r w:rsidRPr="00EB097B">
        <w:t>AOE</w:t>
      </w:r>
      <w:r w:rsidR="00455D63">
        <w:t>s</w:t>
      </w:r>
      <w:proofErr w:type="spellEnd"/>
      <w:r w:rsidRPr="00EB097B">
        <w:t xml:space="preserve"> seront en cible reçues et traités au fil de l'eau, par conséquent aucun ordonnancement d'achat / vente n'est envisageable.</w:t>
      </w:r>
    </w:p>
    <w:p w:rsidR="005C5E20" w:rsidRPr="00EB097B" w:rsidRDefault="00F34FBC" w:rsidP="00676A75">
      <w:pPr>
        <w:pStyle w:val="ListParagraph"/>
        <w:numPr>
          <w:ilvl w:val="0"/>
          <w:numId w:val="17"/>
        </w:numPr>
        <w:autoSpaceDE w:val="0"/>
        <w:autoSpaceDN w:val="0"/>
        <w:adjustRightInd w:val="0"/>
        <w:spacing w:line="240" w:lineRule="auto"/>
        <w:ind w:left="567"/>
      </w:pPr>
      <w:r w:rsidRPr="00EB097B">
        <w:t xml:space="preserve">Le fichier des A/O arrive à J+1, et contient des A/O « normaux » et « tardifs » et se distingue </w:t>
      </w:r>
      <w:proofErr w:type="spellStart"/>
      <w:r w:rsidRPr="00EB097B">
        <w:t>commetel</w:t>
      </w:r>
      <w:proofErr w:type="spellEnd"/>
      <w:r w:rsidRPr="00EB097B">
        <w:t xml:space="preserve"> par « N » pour les </w:t>
      </w:r>
      <w:r w:rsidR="005C5E20" w:rsidRPr="00EB097B">
        <w:t>A/O « normaux » et par « L</w:t>
      </w:r>
      <w:r w:rsidRPr="00EB097B">
        <w:t xml:space="preserve"> » pour les « tardifs ». </w:t>
      </w:r>
      <w:r w:rsidR="005C5E20" w:rsidRPr="00EB097B">
        <w:t xml:space="preserve"> (</w:t>
      </w:r>
      <w:proofErr w:type="gramStart"/>
      <w:r w:rsidR="005C5E20" w:rsidRPr="00EB097B">
        <w:t>champ</w:t>
      </w:r>
      <w:proofErr w:type="gramEnd"/>
      <w:r w:rsidR="005C5E20" w:rsidRPr="00EB097B">
        <w:t xml:space="preserve"> AO_TYPE  dans l'AOE).</w:t>
      </w:r>
    </w:p>
    <w:p w:rsidR="00F34FBC" w:rsidRPr="00EB097B" w:rsidRDefault="00F34FBC" w:rsidP="00676A75">
      <w:pPr>
        <w:pStyle w:val="ListParagraph"/>
        <w:numPr>
          <w:ilvl w:val="0"/>
          <w:numId w:val="19"/>
        </w:numPr>
        <w:autoSpaceDE w:val="0"/>
        <w:autoSpaceDN w:val="0"/>
        <w:adjustRightInd w:val="0"/>
        <w:spacing w:line="240" w:lineRule="auto"/>
        <w:ind w:left="567"/>
      </w:pPr>
      <w:r w:rsidRPr="00EB097B">
        <w:lastRenderedPageBreak/>
        <w:t xml:space="preserve">Les A/O normaux ont un délai de rejet jusqu’à J+2, 14h00. Dépassé ce délai, l’A/O est </w:t>
      </w:r>
      <w:proofErr w:type="spellStart"/>
      <w:r w:rsidRPr="00EB097B">
        <w:t>implicitementaccepté</w:t>
      </w:r>
      <w:proofErr w:type="spellEnd"/>
      <w:r w:rsidRPr="00EB097B">
        <w:t xml:space="preserve"> : on parle alors </w:t>
      </w:r>
      <w:proofErr w:type="gramStart"/>
      <w:r w:rsidRPr="00EB097B">
        <w:t>d’ «</w:t>
      </w:r>
      <w:proofErr w:type="gramEnd"/>
      <w:r w:rsidRPr="00EB097B">
        <w:t xml:space="preserve"> Acceptation implicite » des A/O</w:t>
      </w:r>
    </w:p>
    <w:p w:rsidR="00F34FBC" w:rsidRPr="00EB097B" w:rsidRDefault="00F34FBC" w:rsidP="00676A75">
      <w:pPr>
        <w:pStyle w:val="ListParagraph"/>
        <w:numPr>
          <w:ilvl w:val="0"/>
          <w:numId w:val="20"/>
        </w:numPr>
        <w:autoSpaceDE w:val="0"/>
        <w:autoSpaceDN w:val="0"/>
        <w:adjustRightInd w:val="0"/>
        <w:spacing w:line="240" w:lineRule="auto"/>
        <w:ind w:left="567"/>
      </w:pPr>
      <w:r w:rsidRPr="00EB097B">
        <w:t xml:space="preserve">Tout A/O non encore accepté peut faire l’objet d’un rejet. Sur réception du « </w:t>
      </w:r>
      <w:proofErr w:type="spellStart"/>
      <w:r w:rsidRPr="00EB097B">
        <w:t>Ack</w:t>
      </w:r>
      <w:proofErr w:type="spellEnd"/>
      <w:r w:rsidRPr="00EB097B">
        <w:t xml:space="preserve"> logique »</w:t>
      </w:r>
      <w:r w:rsidR="004B656C" w:rsidRPr="00EB097B">
        <w:t xml:space="preserve"> (ARR)</w:t>
      </w:r>
      <w:r w:rsidRPr="00EB097B">
        <w:t xml:space="preserve"> suite </w:t>
      </w:r>
      <w:proofErr w:type="spellStart"/>
      <w:r w:rsidRPr="00EB097B">
        <w:t>àune</w:t>
      </w:r>
      <w:proofErr w:type="spellEnd"/>
      <w:r w:rsidRPr="00EB097B">
        <w:t xml:space="preserve"> demande de rejet</w:t>
      </w:r>
      <w:r w:rsidR="004B656C" w:rsidRPr="00EB097B">
        <w:t xml:space="preserve"> (AOR</w:t>
      </w:r>
      <w:r w:rsidR="00E348D7">
        <w:t xml:space="preserve"> avec motif de rejet</w:t>
      </w:r>
      <w:r w:rsidR="004B656C" w:rsidRPr="00EB097B">
        <w:t>)</w:t>
      </w:r>
      <w:r w:rsidRPr="00EB097B">
        <w:t>, l’A/O passe alors à Rejeté.</w:t>
      </w:r>
    </w:p>
    <w:p w:rsidR="00F34FBC" w:rsidRPr="00EB097B" w:rsidRDefault="00F34FBC" w:rsidP="00676A75">
      <w:pPr>
        <w:pStyle w:val="ListParagraph"/>
        <w:numPr>
          <w:ilvl w:val="0"/>
          <w:numId w:val="21"/>
        </w:numPr>
        <w:autoSpaceDE w:val="0"/>
        <w:autoSpaceDN w:val="0"/>
        <w:adjustRightInd w:val="0"/>
        <w:spacing w:line="240" w:lineRule="auto"/>
        <w:ind w:left="567"/>
      </w:pPr>
      <w:r w:rsidRPr="00EB097B">
        <w:t>Tout A/O rejeté peut faire l’objet d’une reconsidération de la part du dépositaire qui l’</w:t>
      </w:r>
      <w:proofErr w:type="spellStart"/>
      <w:r w:rsidRPr="00EB097B">
        <w:t>avaitpréalablement</w:t>
      </w:r>
      <w:proofErr w:type="spellEnd"/>
      <w:r w:rsidRPr="00EB097B">
        <w:t xml:space="preserve"> rejeté</w:t>
      </w:r>
      <w:r w:rsidR="004B656C" w:rsidRPr="00EB097B">
        <w:t>.</w:t>
      </w:r>
    </w:p>
    <w:p w:rsidR="004B656C" w:rsidRPr="00EB097B" w:rsidRDefault="00F34FBC" w:rsidP="00676A75">
      <w:pPr>
        <w:pStyle w:val="ListParagraph"/>
        <w:numPr>
          <w:ilvl w:val="0"/>
          <w:numId w:val="22"/>
        </w:numPr>
        <w:autoSpaceDE w:val="0"/>
        <w:autoSpaceDN w:val="0"/>
        <w:adjustRightInd w:val="0"/>
        <w:spacing w:line="240" w:lineRule="auto"/>
        <w:ind w:left="567"/>
      </w:pPr>
      <w:r w:rsidRPr="00EB097B">
        <w:t>Tout A/O accepté implicitement et/ou explicitement n’est plus sujet de rejet du dépositair</w:t>
      </w:r>
      <w:r w:rsidR="00664766" w:rsidRPr="00EB097B">
        <w:t>e</w:t>
      </w:r>
    </w:p>
    <w:p w:rsidR="00664766" w:rsidRDefault="008101C2" w:rsidP="00676A75">
      <w:pPr>
        <w:pStyle w:val="ListParagraph"/>
        <w:numPr>
          <w:ilvl w:val="0"/>
          <w:numId w:val="22"/>
        </w:numPr>
        <w:autoSpaceDE w:val="0"/>
        <w:autoSpaceDN w:val="0"/>
        <w:adjustRightInd w:val="0"/>
        <w:spacing w:line="240" w:lineRule="auto"/>
        <w:ind w:left="567"/>
      </w:pPr>
      <w:proofErr w:type="gramStart"/>
      <w:r w:rsidRPr="00455D63">
        <w:t>un</w:t>
      </w:r>
      <w:proofErr w:type="gramEnd"/>
      <w:r w:rsidRPr="00455D63">
        <w:t xml:space="preserve"> </w:t>
      </w:r>
      <w:r w:rsidR="00664766" w:rsidRPr="00455D63">
        <w:t>AO tardif</w:t>
      </w:r>
      <w:r w:rsidRPr="00455D63">
        <w:t xml:space="preserve">, </w:t>
      </w:r>
      <w:r w:rsidRPr="00455D63">
        <w:rPr>
          <w:u w:val="single"/>
        </w:rPr>
        <w:t>après le processus d'ajustement</w:t>
      </w:r>
      <w:r w:rsidRPr="00455D63">
        <w:t xml:space="preserve">, doit être accepté </w:t>
      </w:r>
      <w:r w:rsidR="002C212D" w:rsidRPr="00455D63">
        <w:t xml:space="preserve">ou rejeté explicitement. Le système doit alerter l'utilisateur sur la réception de l'AO tardif. Pour </w:t>
      </w:r>
      <w:r w:rsidR="00EC2B3C">
        <w:t>faire</w:t>
      </w:r>
      <w:r w:rsidR="002C212D" w:rsidRPr="00455D63">
        <w:t xml:space="preserve"> manuellement sur le rejet ou l'acceptation si les </w:t>
      </w:r>
      <w:proofErr w:type="gramStart"/>
      <w:r w:rsidR="002C212D" w:rsidRPr="00455D63">
        <w:t>jobs  d'envoi</w:t>
      </w:r>
      <w:proofErr w:type="gramEnd"/>
      <w:r w:rsidR="002C212D" w:rsidRPr="00455D63">
        <w:t xml:space="preserve"> AOC ou AOR sont non activés. </w:t>
      </w:r>
      <w:r w:rsidR="006317AD" w:rsidRPr="00455D63">
        <w:t>L'AO tardif suit le même cycle de vie d'un AO normal.</w:t>
      </w:r>
    </w:p>
    <w:p w:rsidR="00121ABB" w:rsidRDefault="00121ABB" w:rsidP="00676A75">
      <w:pPr>
        <w:pStyle w:val="ListParagraph"/>
        <w:numPr>
          <w:ilvl w:val="0"/>
          <w:numId w:val="22"/>
        </w:numPr>
        <w:autoSpaceDE w:val="0"/>
        <w:autoSpaceDN w:val="0"/>
        <w:adjustRightInd w:val="0"/>
        <w:spacing w:line="240" w:lineRule="auto"/>
        <w:ind w:left="567"/>
      </w:pPr>
      <w:r>
        <w:t xml:space="preserve">L'AOR indique le motif de </w:t>
      </w:r>
      <w:proofErr w:type="gramStart"/>
      <w:r>
        <w:t>rejet ,</w:t>
      </w:r>
      <w:proofErr w:type="gramEnd"/>
      <w:r>
        <w:t xml:space="preserve"> voir tableau ci-dessous. Le motif </w:t>
      </w:r>
      <w:proofErr w:type="gramStart"/>
      <w:r>
        <w:t>est</w:t>
      </w:r>
      <w:proofErr w:type="gramEnd"/>
      <w:r>
        <w:t xml:space="preserve"> déduit automatiquement pas le système.</w:t>
      </w:r>
    </w:p>
    <w:p w:rsidR="00050CED" w:rsidRDefault="00050CED" w:rsidP="00050CED">
      <w:pPr>
        <w:pStyle w:val="ListParagraph"/>
        <w:autoSpaceDE w:val="0"/>
        <w:autoSpaceDN w:val="0"/>
        <w:adjustRightInd w:val="0"/>
        <w:spacing w:line="240" w:lineRule="auto"/>
        <w:ind w:left="567"/>
      </w:pPr>
    </w:p>
    <w:tbl>
      <w:tblPr>
        <w:tblW w:w="7540" w:type="dxa"/>
        <w:jc w:val="center"/>
        <w:tblCellMar>
          <w:left w:w="70" w:type="dxa"/>
          <w:right w:w="70" w:type="dxa"/>
        </w:tblCellMar>
        <w:tblLook w:val="04A0" w:firstRow="1" w:lastRow="0" w:firstColumn="1" w:lastColumn="0" w:noHBand="0" w:noVBand="1"/>
      </w:tblPr>
      <w:tblGrid>
        <w:gridCol w:w="2320"/>
        <w:gridCol w:w="5220"/>
      </w:tblGrid>
      <w:tr w:rsidR="00121ABB" w:rsidRPr="00121ABB" w:rsidTr="00121ABB">
        <w:trPr>
          <w:trHeight w:val="300"/>
          <w:jc w:val="center"/>
        </w:trPr>
        <w:tc>
          <w:tcPr>
            <w:tcW w:w="232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 xml:space="preserve">Code du motif de refus </w:t>
            </w:r>
          </w:p>
        </w:tc>
        <w:tc>
          <w:tcPr>
            <w:tcW w:w="5220" w:type="dxa"/>
            <w:tcBorders>
              <w:top w:val="single" w:sz="4" w:space="0" w:color="auto"/>
              <w:left w:val="nil"/>
              <w:bottom w:val="single" w:sz="4" w:space="0" w:color="auto"/>
              <w:right w:val="single" w:sz="4" w:space="0" w:color="auto"/>
            </w:tcBorders>
            <w:shd w:val="clear" w:color="000000" w:fill="D8D8D8"/>
            <w:noWrap/>
            <w:vAlign w:val="bottom"/>
            <w:hideMark/>
          </w:tcPr>
          <w:p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Libellé</w:t>
            </w:r>
          </w:p>
        </w:tc>
      </w:tr>
      <w:tr w:rsidR="00121ABB" w:rsidRPr="00121ABB"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sur exécution d’ordres réseau</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proofErr w:type="spellStart"/>
            <w:r w:rsidRPr="00121ABB">
              <w:rPr>
                <w:rFonts w:ascii="Calibri" w:eastAsia="Times New Roman" w:hAnsi="Calibri" w:cs="Calibri"/>
                <w:color w:val="000000"/>
                <w:lang w:eastAsia="fr-FR"/>
              </w:rPr>
              <w:t>Non conformité</w:t>
            </w:r>
            <w:proofErr w:type="spellEnd"/>
            <w:r w:rsidRPr="00121ABB">
              <w:rPr>
                <w:rFonts w:ascii="Calibri" w:eastAsia="Times New Roman" w:hAnsi="Calibri" w:cs="Calibri"/>
                <w:color w:val="000000"/>
                <w:lang w:eastAsia="fr-FR"/>
              </w:rPr>
              <w:t xml:space="preserve"> du cours</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2</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Ordre annulé</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Exécution en double</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4</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Quantité négociée supérieure à celle de l’ordre initial</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5</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Ordre inexistant</w:t>
            </w:r>
          </w:p>
        </w:tc>
      </w:tr>
      <w:tr w:rsidR="00121ABB" w:rsidRPr="00121ABB"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spécifiques aux ordres directs</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11</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 xml:space="preserve"> Problème d’identification du client</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12</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Problème d’authentification de l’instruction du client</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13</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Absence d’instruction de R/L du client</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14</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Transmission tardive de l’instruction de R/L du client</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15</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Insuffisance de provision</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16</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Valeur erronée</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17</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Quantité erronée</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18</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Sens erroné</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19</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Date d’exécution non conforme</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20</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Valeur en cours de conversion</w:t>
            </w:r>
          </w:p>
        </w:tc>
      </w:tr>
      <w:tr w:rsidR="00121ABB" w:rsidRPr="00121ABB"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21ABB" w:rsidRPr="00121ABB" w:rsidRDefault="00121ABB" w:rsidP="00864A01">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associées à tou</w:t>
            </w:r>
            <w:r w:rsidR="00864A01">
              <w:rPr>
                <w:rFonts w:ascii="Calibri" w:eastAsia="Times New Roman" w:hAnsi="Calibri" w:cs="Calibri"/>
                <w:b/>
                <w:bCs/>
                <w:color w:val="000000"/>
                <w:lang w:eastAsia="fr-FR"/>
              </w:rPr>
              <w:t>t</w:t>
            </w:r>
            <w:r w:rsidRPr="00121ABB">
              <w:rPr>
                <w:rFonts w:ascii="Calibri" w:eastAsia="Times New Roman" w:hAnsi="Calibri" w:cs="Calibri"/>
                <w:b/>
                <w:bCs/>
                <w:color w:val="000000"/>
                <w:lang w:eastAsia="fr-FR"/>
              </w:rPr>
              <w:t xml:space="preserve"> type d’ordres</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31</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Montant net de la transaction non conforme</w:t>
            </w:r>
          </w:p>
        </w:tc>
      </w:tr>
      <w:tr w:rsidR="00121ABB" w:rsidRPr="00121ABB" w:rsidTr="00121ABB">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32</w:t>
            </w:r>
          </w:p>
        </w:tc>
        <w:tc>
          <w:tcPr>
            <w:tcW w:w="5220" w:type="dxa"/>
            <w:tcBorders>
              <w:top w:val="nil"/>
              <w:left w:val="nil"/>
              <w:bottom w:val="single" w:sz="4" w:space="0" w:color="auto"/>
              <w:right w:val="single" w:sz="4" w:space="0" w:color="auto"/>
            </w:tcBorders>
            <w:shd w:val="clear" w:color="auto" w:fill="auto"/>
            <w:noWrap/>
            <w:vAlign w:val="bottom"/>
            <w:hideMark/>
          </w:tcPr>
          <w:p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Numéro de compte titres du dépositaire incorrect</w:t>
            </w:r>
          </w:p>
        </w:tc>
      </w:tr>
    </w:tbl>
    <w:p w:rsidR="00121ABB" w:rsidRDefault="00273A1A" w:rsidP="00676A75">
      <w:pPr>
        <w:pStyle w:val="ListParagraph"/>
        <w:numPr>
          <w:ilvl w:val="0"/>
          <w:numId w:val="22"/>
        </w:numPr>
        <w:autoSpaceDE w:val="0"/>
        <w:autoSpaceDN w:val="0"/>
        <w:adjustRightInd w:val="0"/>
        <w:spacing w:line="240" w:lineRule="auto"/>
        <w:ind w:left="567"/>
      </w:pPr>
      <w:r>
        <w:t xml:space="preserve">Un AO rejeté (ou </w:t>
      </w:r>
      <w:r w:rsidR="00810D12">
        <w:t xml:space="preserve">refusé) peut être reconsidéré par le dépositaire tant qu'il n'a pas été désactivé </w:t>
      </w:r>
      <w:proofErr w:type="gramStart"/>
      <w:r w:rsidR="00810D12">
        <w:t>suite à</w:t>
      </w:r>
      <w:proofErr w:type="gramEnd"/>
      <w:r w:rsidR="00810D12">
        <w:t xml:space="preserve"> la réception d'une annulation ou d'une modification de la part de </w:t>
      </w:r>
      <w:proofErr w:type="spellStart"/>
      <w:r w:rsidR="00810D12">
        <w:t>MaroClear</w:t>
      </w:r>
      <w:proofErr w:type="spellEnd"/>
      <w:r w:rsidR="00810D12">
        <w:t>.</w:t>
      </w:r>
      <w:r>
        <w:t xml:space="preserve"> L'annulation ou la modification se font forcément sur un AOE rejeté.</w:t>
      </w:r>
    </w:p>
    <w:p w:rsidR="003C679B" w:rsidRPr="00455D63" w:rsidRDefault="00E402EF" w:rsidP="00D33C45">
      <w:pPr>
        <w:pStyle w:val="ListParagraph"/>
        <w:numPr>
          <w:ilvl w:val="0"/>
          <w:numId w:val="22"/>
        </w:numPr>
        <w:autoSpaceDE w:val="0"/>
        <w:autoSpaceDN w:val="0"/>
        <w:adjustRightInd w:val="0"/>
        <w:spacing w:line="240" w:lineRule="auto"/>
        <w:ind w:left="567"/>
      </w:pPr>
      <w:r>
        <w:t xml:space="preserve">Il arrive, pour des problèmes externes à Megara, qu'un AOC ou </w:t>
      </w:r>
      <w:proofErr w:type="gramStart"/>
      <w:r>
        <w:t xml:space="preserve">AOR  </w:t>
      </w:r>
      <w:r w:rsidR="009F5CBE">
        <w:t>ne</w:t>
      </w:r>
      <w:proofErr w:type="gramEnd"/>
      <w:r w:rsidR="009F5CBE">
        <w:t xml:space="preserve"> parvienne pas à </w:t>
      </w:r>
      <w:proofErr w:type="spellStart"/>
      <w:r w:rsidR="009F5CBE">
        <w:t>MaroClear</w:t>
      </w:r>
      <w:proofErr w:type="spellEnd"/>
      <w:r w:rsidR="009F5CBE">
        <w:t xml:space="preserve"> (problème CFT). </w:t>
      </w:r>
      <w:r>
        <w:t xml:space="preserve">Megara devra permettre le Ré-envoi </w:t>
      </w:r>
      <w:r w:rsidR="009F5CBE">
        <w:t>manuel (avec la même séquence d'envoi</w:t>
      </w:r>
      <w:r w:rsidR="00A82054">
        <w:t xml:space="preserve"> indiqué dans le nom du fichier</w:t>
      </w:r>
      <w:r w:rsidR="009F5CBE">
        <w:t xml:space="preserve">) </w:t>
      </w:r>
      <w:r>
        <w:t xml:space="preserve">d'un AOC ou d'un AOR déjà </w:t>
      </w:r>
      <w:proofErr w:type="spellStart"/>
      <w:proofErr w:type="gramStart"/>
      <w:r>
        <w:t>envoyé</w:t>
      </w:r>
      <w:r w:rsidR="009F5CBE">
        <w:t>.</w:t>
      </w:r>
      <w:r w:rsidR="00E813C0">
        <w:t>Pour</w:t>
      </w:r>
      <w:proofErr w:type="spellEnd"/>
      <w:proofErr w:type="gramEnd"/>
      <w:r w:rsidR="00E813C0">
        <w:t xml:space="preserve"> les </w:t>
      </w:r>
      <w:r w:rsidR="005B208B">
        <w:t xml:space="preserve">fêtes lunaires, Megara doit offrir la possibilité de mettre à jour tous les </w:t>
      </w:r>
      <w:proofErr w:type="spellStart"/>
      <w:r w:rsidR="005B208B">
        <w:t>AOEs</w:t>
      </w:r>
      <w:proofErr w:type="spellEnd"/>
      <w:r w:rsidR="005B208B">
        <w:t xml:space="preserve"> et les </w:t>
      </w:r>
      <w:proofErr w:type="spellStart"/>
      <w:r w:rsidR="005B208B">
        <w:t>IRLs</w:t>
      </w:r>
      <w:proofErr w:type="spellEnd"/>
      <w:r w:rsidR="005B208B">
        <w:t xml:space="preserve"> déjà intégrés dans Megara et qui sont encours de dénouement en rectifiant la date de dénouement initiale. Le lancement de cette mise à jo</w:t>
      </w:r>
      <w:r w:rsidR="00781822">
        <w:t xml:space="preserve">ur massive se fait manuellement, le système détecte automatiquement les </w:t>
      </w:r>
      <w:proofErr w:type="spellStart"/>
      <w:r w:rsidR="00781822">
        <w:t>AOEs</w:t>
      </w:r>
      <w:proofErr w:type="spellEnd"/>
      <w:r w:rsidR="00781822">
        <w:t xml:space="preserve"> et les </w:t>
      </w:r>
      <w:proofErr w:type="spellStart"/>
      <w:r w:rsidR="00781822">
        <w:t>IRLs</w:t>
      </w:r>
      <w:proofErr w:type="spellEnd"/>
      <w:r w:rsidR="00781822">
        <w:t xml:space="preserve"> encours de dénouement à mettre à jour et ajuste automatiquement la date de dénouement.</w:t>
      </w:r>
    </w:p>
    <w:p w:rsidR="007C23B3" w:rsidRPr="000E44AB" w:rsidRDefault="007C23B3" w:rsidP="007C23B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Contrôle règles métier</w:t>
      </w:r>
    </w:p>
    <w:p w:rsidR="007C23B3" w:rsidRPr="00AB5442" w:rsidRDefault="00050B2C" w:rsidP="007C23B3">
      <w:pPr>
        <w:pStyle w:val="ListParagraph"/>
        <w:spacing w:before="240" w:after="240" w:line="240" w:lineRule="auto"/>
        <w:ind w:left="0" w:right="142"/>
      </w:pPr>
      <w:r w:rsidRPr="00AB5442">
        <w:t>Même si l</w:t>
      </w:r>
      <w:r w:rsidR="007C23B3" w:rsidRPr="00AB5442">
        <w:t xml:space="preserve">es données reçues depuis </w:t>
      </w:r>
      <w:r w:rsidRPr="00AB5442">
        <w:t>l'AOE sont considérées valides, à</w:t>
      </w:r>
      <w:r w:rsidR="007C23B3" w:rsidRPr="00AB5442">
        <w:t xml:space="preserve"> la création de l'IRL marché, le système applique une liste de contrôles applicatifs</w:t>
      </w:r>
      <w:r w:rsidR="00403717" w:rsidRPr="00AB5442">
        <w:t xml:space="preserve"> (ce contrôle </w:t>
      </w:r>
      <w:r w:rsidR="00E756D0" w:rsidRPr="00AB5442">
        <w:t xml:space="preserve">permet </w:t>
      </w:r>
      <w:r w:rsidR="00403717" w:rsidRPr="00AB5442">
        <w:t xml:space="preserve">au moins pour vérifier que les données de l'AO sont bien créées dans le référentiel (SDB, </w:t>
      </w:r>
      <w:proofErr w:type="gramStart"/>
      <w:r w:rsidR="00403717" w:rsidRPr="00AB5442">
        <w:t>Titres</w:t>
      </w:r>
      <w:r w:rsidR="00E756D0" w:rsidRPr="00AB5442">
        <w:t>..</w:t>
      </w:r>
      <w:proofErr w:type="gramEnd"/>
      <w:r w:rsidR="00403717" w:rsidRPr="00AB5442">
        <w:t>))</w:t>
      </w:r>
      <w:r w:rsidRPr="00AB5442">
        <w:t xml:space="preserve">. </w:t>
      </w:r>
      <w:r w:rsidR="00773751" w:rsidRPr="00AB5442">
        <w:t>Si les règles ne sont pas respectées, le système génère l'IRL marché dans un statut "Incomplet" avec le (ou les) message(s) d'erreur (voir liste ci-dessous)</w:t>
      </w:r>
      <w:r w:rsidR="007C23B3" w:rsidRPr="00AB5442">
        <w:t>. L'utilisateur peut "réparer" son instruction et la recycler.</w:t>
      </w:r>
    </w:p>
    <w:tbl>
      <w:tblPr>
        <w:tblW w:w="6840" w:type="dxa"/>
        <w:jc w:val="center"/>
        <w:tblCellMar>
          <w:left w:w="70" w:type="dxa"/>
          <w:right w:w="70" w:type="dxa"/>
        </w:tblCellMar>
        <w:tblLook w:val="04A0" w:firstRow="1" w:lastRow="0" w:firstColumn="1" w:lastColumn="0" w:noHBand="0" w:noVBand="1"/>
      </w:tblPr>
      <w:tblGrid>
        <w:gridCol w:w="6840"/>
      </w:tblGrid>
      <w:tr w:rsidR="00403717" w:rsidRPr="00403717" w:rsidTr="00403717">
        <w:trPr>
          <w:trHeight w:val="300"/>
          <w:jc w:val="center"/>
        </w:trPr>
        <w:tc>
          <w:tcPr>
            <w:tcW w:w="6840" w:type="dxa"/>
            <w:tcBorders>
              <w:top w:val="single" w:sz="4" w:space="0" w:color="auto"/>
              <w:left w:val="single" w:sz="4" w:space="0" w:color="auto"/>
              <w:bottom w:val="single" w:sz="4" w:space="0" w:color="auto"/>
              <w:right w:val="single" w:sz="4" w:space="0" w:color="auto"/>
            </w:tcBorders>
            <w:shd w:val="clear" w:color="000000" w:fill="BFBFBF"/>
            <w:hideMark/>
          </w:tcPr>
          <w:p w:rsidR="00403717" w:rsidRPr="00403717" w:rsidRDefault="00403717" w:rsidP="00403717">
            <w:pPr>
              <w:spacing w:line="240" w:lineRule="auto"/>
              <w:rPr>
                <w:rFonts w:ascii="Calibri" w:eastAsia="Times New Roman" w:hAnsi="Calibri" w:cs="Calibri"/>
                <w:b/>
                <w:bCs/>
                <w:color w:val="000000"/>
                <w:sz w:val="20"/>
                <w:szCs w:val="20"/>
                <w:lang w:eastAsia="fr-FR"/>
              </w:rPr>
            </w:pPr>
            <w:r w:rsidRPr="00403717">
              <w:rPr>
                <w:rFonts w:ascii="Calibri" w:eastAsia="Times New Roman" w:hAnsi="Calibri" w:cs="Calibri"/>
                <w:b/>
                <w:bCs/>
                <w:color w:val="000000"/>
                <w:sz w:val="20"/>
                <w:szCs w:val="20"/>
                <w:lang w:eastAsia="fr-FR"/>
              </w:rPr>
              <w:t>Message d'erreur</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date de dénouement doit être supérieure à la date du jour pour un AO normal</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SDB n'est pas renseignée</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quantité n'est pas renseignée</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Le montant n'est pas renseigné</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place de dénouement n'est pas renseignée</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Le nostro titres n'est pas renseignée</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 xml:space="preserve">Le titre n'est pas </w:t>
            </w:r>
            <w:proofErr w:type="gramStart"/>
            <w:r w:rsidRPr="00403717">
              <w:rPr>
                <w:rFonts w:ascii="Calibri" w:eastAsia="Times New Roman" w:hAnsi="Calibri" w:cs="Calibri"/>
                <w:color w:val="000000"/>
                <w:sz w:val="20"/>
                <w:szCs w:val="20"/>
                <w:lang w:eastAsia="fr-FR"/>
              </w:rPr>
              <w:t>renseignée</w:t>
            </w:r>
            <w:proofErr w:type="gramEnd"/>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quantité n'est pas renseignée</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 xml:space="preserve">Le type de </w:t>
            </w:r>
            <w:proofErr w:type="spellStart"/>
            <w:r w:rsidRPr="00403717">
              <w:rPr>
                <w:rFonts w:ascii="Calibri" w:eastAsia="Times New Roman" w:hAnsi="Calibri" w:cs="Calibri"/>
                <w:color w:val="000000"/>
                <w:sz w:val="20"/>
                <w:szCs w:val="20"/>
                <w:lang w:eastAsia="fr-FR"/>
              </w:rPr>
              <w:t>transactionn'est</w:t>
            </w:r>
            <w:proofErr w:type="spellEnd"/>
            <w:r w:rsidRPr="00403717">
              <w:rPr>
                <w:rFonts w:ascii="Calibri" w:eastAsia="Times New Roman" w:hAnsi="Calibri" w:cs="Calibri"/>
                <w:color w:val="000000"/>
                <w:sz w:val="20"/>
                <w:szCs w:val="20"/>
                <w:lang w:eastAsia="fr-FR"/>
              </w:rPr>
              <w:t xml:space="preserve"> pas renseigné</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date de négociation doit être inférieure ou égale à la date métier</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proofErr w:type="gramStart"/>
            <w:r w:rsidRPr="00403717">
              <w:rPr>
                <w:rFonts w:ascii="Calibri" w:eastAsia="Times New Roman" w:hAnsi="Calibri" w:cs="Calibri"/>
                <w:color w:val="000000"/>
                <w:sz w:val="20"/>
                <w:szCs w:val="20"/>
                <w:lang w:eastAsia="fr-FR"/>
              </w:rPr>
              <w:t>la</w:t>
            </w:r>
            <w:proofErr w:type="gramEnd"/>
            <w:r w:rsidRPr="00403717">
              <w:rPr>
                <w:rFonts w:ascii="Calibri" w:eastAsia="Times New Roman" w:hAnsi="Calibri" w:cs="Calibri"/>
                <w:color w:val="000000"/>
                <w:sz w:val="20"/>
                <w:szCs w:val="20"/>
                <w:lang w:eastAsia="fr-FR"/>
              </w:rPr>
              <w:t xml:space="preserve"> date de négociation est un jour férié</w:t>
            </w:r>
          </w:p>
        </w:tc>
      </w:tr>
      <w:tr w:rsidR="00403717" w:rsidRPr="00403717" w:rsidTr="00403717">
        <w:trPr>
          <w:trHeight w:val="300"/>
          <w:jc w:val="center"/>
        </w:trPr>
        <w:tc>
          <w:tcPr>
            <w:tcW w:w="6840" w:type="dxa"/>
            <w:tcBorders>
              <w:top w:val="nil"/>
              <w:left w:val="single" w:sz="4" w:space="0" w:color="auto"/>
              <w:bottom w:val="single" w:sz="4" w:space="0" w:color="auto"/>
              <w:right w:val="single" w:sz="4" w:space="0" w:color="auto"/>
            </w:tcBorders>
            <w:shd w:val="clear" w:color="auto" w:fill="auto"/>
            <w:noWrap/>
            <w:vAlign w:val="bottom"/>
            <w:hideMark/>
          </w:tcPr>
          <w:p w:rsidR="00403717" w:rsidRPr="00403717" w:rsidRDefault="00403717" w:rsidP="00403717">
            <w:pPr>
              <w:spacing w:line="240" w:lineRule="auto"/>
              <w:rPr>
                <w:rFonts w:ascii="Calibri" w:eastAsia="Times New Roman" w:hAnsi="Calibri" w:cs="Calibri"/>
                <w:color w:val="000000"/>
                <w:sz w:val="20"/>
                <w:szCs w:val="20"/>
                <w:lang w:eastAsia="fr-FR"/>
              </w:rPr>
            </w:pPr>
            <w:proofErr w:type="gramStart"/>
            <w:r w:rsidRPr="00403717">
              <w:rPr>
                <w:rFonts w:ascii="Calibri" w:eastAsia="Times New Roman" w:hAnsi="Calibri" w:cs="Calibri"/>
                <w:color w:val="000000"/>
                <w:sz w:val="20"/>
                <w:szCs w:val="20"/>
                <w:lang w:eastAsia="fr-FR"/>
              </w:rPr>
              <w:t>la</w:t>
            </w:r>
            <w:proofErr w:type="gramEnd"/>
            <w:r w:rsidRPr="00403717">
              <w:rPr>
                <w:rFonts w:ascii="Calibri" w:eastAsia="Times New Roman" w:hAnsi="Calibri" w:cs="Calibri"/>
                <w:color w:val="000000"/>
                <w:sz w:val="20"/>
                <w:szCs w:val="20"/>
                <w:lang w:eastAsia="fr-FR"/>
              </w:rPr>
              <w:t xml:space="preserve"> date de dénouement est un jour férié</w:t>
            </w:r>
          </w:p>
        </w:tc>
      </w:tr>
    </w:tbl>
    <w:p w:rsidR="00520D8E" w:rsidRDefault="00520D8E" w:rsidP="007C23B3">
      <w:pPr>
        <w:pStyle w:val="ListParagraph"/>
        <w:spacing w:before="240" w:after="240" w:line="240" w:lineRule="auto"/>
        <w:ind w:left="0" w:right="142"/>
        <w:rPr>
          <w:highlight w:val="yellow"/>
        </w:rPr>
      </w:pPr>
    </w:p>
    <w:p w:rsidR="00644F0E" w:rsidRPr="000E44AB" w:rsidRDefault="00644F0E" w:rsidP="00644F0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w:t>
      </w:r>
      <w:r w:rsidR="005E6389">
        <w:rPr>
          <w:rFonts w:asciiTheme="minorHAnsi" w:hAnsiTheme="minorHAnsi" w:cstheme="minorHAnsi"/>
          <w:b/>
          <w:i/>
          <w:sz w:val="20"/>
          <w:szCs w:val="20"/>
          <w:u w:val="single"/>
        </w:rPr>
        <w:t xml:space="preserve">marché </w:t>
      </w:r>
      <w:r>
        <w:rPr>
          <w:rFonts w:asciiTheme="minorHAnsi" w:hAnsiTheme="minorHAnsi" w:cstheme="minorHAnsi"/>
          <w:b/>
          <w:i/>
          <w:sz w:val="20"/>
          <w:szCs w:val="20"/>
          <w:u w:val="single"/>
        </w:rPr>
        <w:t>et postage de</w:t>
      </w:r>
      <w:r w:rsidR="00556695">
        <w:rPr>
          <w:rFonts w:asciiTheme="minorHAnsi" w:hAnsiTheme="minorHAnsi" w:cstheme="minorHAnsi"/>
          <w:b/>
          <w:i/>
          <w:sz w:val="20"/>
          <w:szCs w:val="20"/>
          <w:u w:val="single"/>
        </w:rPr>
        <w:t>s</w:t>
      </w:r>
      <w:r>
        <w:rPr>
          <w:rFonts w:asciiTheme="minorHAnsi" w:hAnsiTheme="minorHAnsi" w:cstheme="minorHAnsi"/>
          <w:b/>
          <w:i/>
          <w:sz w:val="20"/>
          <w:szCs w:val="20"/>
          <w:u w:val="single"/>
        </w:rPr>
        <w:t xml:space="preserve">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00A6180B">
        <w:rPr>
          <w:rFonts w:asciiTheme="minorHAnsi" w:hAnsiTheme="minorHAnsi" w:cstheme="minorHAnsi"/>
          <w:b/>
          <w:i/>
          <w:sz w:val="20"/>
          <w:szCs w:val="20"/>
          <w:u w:val="single"/>
        </w:rPr>
        <w:t xml:space="preserve">mouvement </w:t>
      </w:r>
      <w:r w:rsidR="00BF7583">
        <w:rPr>
          <w:rFonts w:asciiTheme="minorHAnsi" w:hAnsiTheme="minorHAnsi" w:cstheme="minorHAnsi"/>
          <w:b/>
          <w:i/>
          <w:sz w:val="20"/>
          <w:szCs w:val="20"/>
          <w:u w:val="single"/>
        </w:rPr>
        <w:t>titres</w:t>
      </w:r>
      <w:r w:rsidR="00025076">
        <w:rPr>
          <w:rFonts w:asciiTheme="minorHAnsi" w:hAnsiTheme="minorHAnsi" w:cstheme="minorHAnsi"/>
          <w:b/>
          <w:i/>
          <w:sz w:val="20"/>
          <w:szCs w:val="20"/>
          <w:u w:val="single"/>
        </w:rPr>
        <w:t xml:space="preserve"> marché</w:t>
      </w:r>
    </w:p>
    <w:p w:rsidR="008101C2" w:rsidRPr="00EC093D" w:rsidRDefault="002571FE" w:rsidP="008101C2">
      <w:pPr>
        <w:spacing w:before="240" w:after="240" w:line="240" w:lineRule="auto"/>
        <w:ind w:right="142"/>
      </w:pPr>
      <w:r w:rsidRPr="00EC093D">
        <w:t>Une fois tous les contrôles sont vérifiés, le système génère une IRL marché avec un mouvement titres marché dans un statut "Instruit". Le mouvement évolue selon l'évo</w:t>
      </w:r>
      <w:r w:rsidR="006D4C65" w:rsidRPr="00EC093D">
        <w:t>lution du cycle de vie de l'IRL marché (à ne pas confondre avec le statut de l'AOE).</w:t>
      </w:r>
    </w:p>
    <w:tbl>
      <w:tblPr>
        <w:tblW w:w="9229" w:type="dxa"/>
        <w:tblInd w:w="55" w:type="dxa"/>
        <w:tblCellMar>
          <w:left w:w="70" w:type="dxa"/>
          <w:right w:w="70" w:type="dxa"/>
        </w:tblCellMar>
        <w:tblLook w:val="04A0" w:firstRow="1" w:lastRow="0" w:firstColumn="1" w:lastColumn="0" w:noHBand="0" w:noVBand="1"/>
      </w:tblPr>
      <w:tblGrid>
        <w:gridCol w:w="3417"/>
        <w:gridCol w:w="5812"/>
      </w:tblGrid>
      <w:tr w:rsidR="008101C2" w:rsidRPr="00E473BD" w:rsidTr="00A2673E">
        <w:trPr>
          <w:trHeight w:val="300"/>
        </w:trPr>
        <w:tc>
          <w:tcPr>
            <w:tcW w:w="3417" w:type="dxa"/>
            <w:tcBorders>
              <w:top w:val="single" w:sz="4" w:space="0" w:color="auto"/>
              <w:left w:val="single" w:sz="4" w:space="0" w:color="auto"/>
              <w:bottom w:val="single" w:sz="4" w:space="0" w:color="auto"/>
              <w:right w:val="single" w:sz="4" w:space="0" w:color="auto"/>
            </w:tcBorders>
            <w:shd w:val="clear" w:color="000000" w:fill="BFBFBF"/>
            <w:hideMark/>
          </w:tcPr>
          <w:p w:rsidR="008101C2" w:rsidRPr="00E473BD" w:rsidRDefault="008101C2" w:rsidP="004D54A0">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sidR="005E6389">
              <w:rPr>
                <w:rFonts w:ascii="Calibri" w:eastAsia="Times New Roman" w:hAnsi="Calibri" w:cs="Calibri"/>
                <w:b/>
                <w:bCs/>
                <w:color w:val="000000"/>
                <w:sz w:val="20"/>
                <w:szCs w:val="20"/>
                <w:lang w:eastAsia="fr-FR"/>
              </w:rPr>
              <w:t xml:space="preserve"> marché</w:t>
            </w:r>
          </w:p>
        </w:tc>
        <w:tc>
          <w:tcPr>
            <w:tcW w:w="5812" w:type="dxa"/>
            <w:tcBorders>
              <w:top w:val="single" w:sz="4" w:space="0" w:color="auto"/>
              <w:left w:val="nil"/>
              <w:bottom w:val="single" w:sz="4" w:space="0" w:color="auto"/>
              <w:right w:val="single" w:sz="4" w:space="0" w:color="auto"/>
            </w:tcBorders>
            <w:shd w:val="clear" w:color="000000" w:fill="BFBFBF"/>
            <w:hideMark/>
          </w:tcPr>
          <w:p w:rsidR="008101C2" w:rsidRPr="00E473BD" w:rsidRDefault="008101C2" w:rsidP="004D54A0">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8101C2" w:rsidRPr="008101C2" w:rsidTr="00A2673E">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8101C2" w:rsidRPr="008101C2" w:rsidTr="00A2673E">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A2673E" w:rsidP="004D54A0">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 En attente de l'instruction client</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8101C2" w:rsidRPr="008101C2" w:rsidTr="00A2673E">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r>
      <w:tr w:rsidR="008101C2" w:rsidRPr="008101C2" w:rsidTr="00A2673E">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8101C2" w:rsidRPr="008101C2" w:rsidTr="00A2673E">
        <w:trPr>
          <w:trHeight w:val="350"/>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8101C2" w:rsidRPr="008101C2" w:rsidTr="00A2673E">
        <w:trPr>
          <w:trHeight w:val="284"/>
        </w:trPr>
        <w:tc>
          <w:tcPr>
            <w:tcW w:w="3417" w:type="dxa"/>
            <w:tcBorders>
              <w:top w:val="nil"/>
              <w:left w:val="single" w:sz="4" w:space="0" w:color="auto"/>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5812" w:type="dxa"/>
            <w:tcBorders>
              <w:top w:val="nil"/>
              <w:left w:val="nil"/>
              <w:bottom w:val="single" w:sz="4" w:space="0" w:color="auto"/>
              <w:right w:val="single" w:sz="4" w:space="0" w:color="auto"/>
            </w:tcBorders>
            <w:shd w:val="clear" w:color="auto" w:fill="auto"/>
            <w:hideMark/>
          </w:tcPr>
          <w:p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rsidR="005C3A26" w:rsidRPr="000E44AB" w:rsidRDefault="00463E07" w:rsidP="005C3A26">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F</w:t>
      </w:r>
      <w:r w:rsidR="005C3A26">
        <w:rPr>
          <w:rFonts w:asciiTheme="minorHAnsi" w:hAnsiTheme="minorHAnsi" w:cstheme="minorHAnsi"/>
          <w:b/>
          <w:i/>
          <w:sz w:val="20"/>
          <w:szCs w:val="20"/>
          <w:u w:val="single"/>
        </w:rPr>
        <w:t>lux</w:t>
      </w:r>
      <w:r>
        <w:rPr>
          <w:rFonts w:asciiTheme="minorHAnsi" w:hAnsiTheme="minorHAnsi" w:cstheme="minorHAnsi"/>
          <w:b/>
          <w:i/>
          <w:sz w:val="20"/>
          <w:szCs w:val="20"/>
          <w:u w:val="single"/>
        </w:rPr>
        <w:t xml:space="preserve"> AOE et échange </w:t>
      </w:r>
      <w:proofErr w:type="spellStart"/>
      <w:r>
        <w:rPr>
          <w:rFonts w:asciiTheme="minorHAnsi" w:hAnsiTheme="minorHAnsi" w:cstheme="minorHAnsi"/>
          <w:b/>
          <w:i/>
          <w:sz w:val="20"/>
          <w:szCs w:val="20"/>
          <w:u w:val="single"/>
        </w:rPr>
        <w:t>MaroClear</w:t>
      </w:r>
      <w:proofErr w:type="spellEnd"/>
    </w:p>
    <w:p w:rsidR="00050CED" w:rsidRDefault="006D4C65" w:rsidP="00050CED">
      <w:pPr>
        <w:pStyle w:val="ListParagraph"/>
        <w:numPr>
          <w:ilvl w:val="0"/>
          <w:numId w:val="54"/>
        </w:numPr>
        <w:spacing w:before="240" w:after="240" w:line="240" w:lineRule="auto"/>
        <w:ind w:right="142"/>
      </w:pPr>
      <w:r w:rsidRPr="00EC093D">
        <w:t>Le diagramme suivant décrit les flux d'échange d'</w:t>
      </w:r>
      <w:proofErr w:type="spellStart"/>
      <w:r w:rsidRPr="00EC093D">
        <w:t>AOEs</w:t>
      </w:r>
      <w:proofErr w:type="spellEnd"/>
      <w:r w:rsidRPr="00EC093D">
        <w:t xml:space="preserve"> avec </w:t>
      </w:r>
      <w:proofErr w:type="spellStart"/>
      <w:proofErr w:type="gramStart"/>
      <w:r w:rsidRPr="00EC093D">
        <w:t>Maroclear</w:t>
      </w:r>
      <w:proofErr w:type="spellEnd"/>
      <w:r w:rsidRPr="00EC093D">
        <w:t>:</w:t>
      </w:r>
      <w:proofErr w:type="gramEnd"/>
    </w:p>
    <w:p w:rsidR="006D4C65" w:rsidRDefault="006D4C65" w:rsidP="006D4C65">
      <w:pPr>
        <w:spacing w:before="240" w:after="240" w:line="240" w:lineRule="auto"/>
        <w:ind w:right="142"/>
        <w:jc w:val="center"/>
        <w:rPr>
          <w:highlight w:val="yellow"/>
        </w:rPr>
      </w:pPr>
      <w:r>
        <w:rPr>
          <w:noProof/>
          <w:lang w:eastAsia="fr-FR"/>
        </w:rPr>
        <w:lastRenderedPageBreak/>
        <w:drawing>
          <wp:inline distT="0" distB="0" distL="0" distR="0">
            <wp:extent cx="3348990" cy="2137410"/>
            <wp:effectExtent l="1905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srcRect/>
                    <a:stretch>
                      <a:fillRect/>
                    </a:stretch>
                  </pic:blipFill>
                  <pic:spPr bwMode="auto">
                    <a:xfrm>
                      <a:off x="0" y="0"/>
                      <a:ext cx="3348990" cy="2137410"/>
                    </a:xfrm>
                    <a:prstGeom prst="rect">
                      <a:avLst/>
                    </a:prstGeom>
                    <a:noFill/>
                    <a:ln w="9525">
                      <a:noFill/>
                      <a:miter lim="800000"/>
                      <a:headEnd/>
                      <a:tailEnd/>
                    </a:ln>
                  </pic:spPr>
                </pic:pic>
              </a:graphicData>
            </a:graphic>
          </wp:inline>
        </w:drawing>
      </w:r>
    </w:p>
    <w:p w:rsidR="00050CED" w:rsidRDefault="00D33C45" w:rsidP="00050CED">
      <w:pPr>
        <w:autoSpaceDE w:val="0"/>
        <w:autoSpaceDN w:val="0"/>
        <w:adjustRightInd w:val="0"/>
        <w:spacing w:line="240" w:lineRule="auto"/>
        <w:ind w:left="207"/>
      </w:pPr>
      <w:proofErr w:type="gramStart"/>
      <w:r>
        <w:t>NB:</w:t>
      </w:r>
      <w:proofErr w:type="gramEnd"/>
      <w:r>
        <w:t xml:space="preserve"> </w:t>
      </w:r>
      <w:r w:rsidR="008A1041">
        <w:t>Le</w:t>
      </w:r>
      <w:r>
        <w:t xml:space="preserve"> fichier ERR</w:t>
      </w:r>
      <w:r w:rsidR="008A1041">
        <w:t xml:space="preserve"> de </w:t>
      </w:r>
      <w:proofErr w:type="spellStart"/>
      <w:r w:rsidR="008A1041">
        <w:t>non conformité</w:t>
      </w:r>
      <w:proofErr w:type="spellEnd"/>
      <w:r w:rsidR="008A1041">
        <w:t xml:space="preserve"> de séquence ne sera pas pris en charge par Megara, ce fichier ne sera plus </w:t>
      </w:r>
      <w:r w:rsidR="0001568E">
        <w:t>d'actualité</w:t>
      </w:r>
      <w:r w:rsidR="008A1041">
        <w:t xml:space="preserve"> avec la normalisation </w:t>
      </w:r>
      <w:proofErr w:type="spellStart"/>
      <w:r w:rsidR="008A1041">
        <w:t>MaroClear</w:t>
      </w:r>
      <w:proofErr w:type="spellEnd"/>
      <w:r w:rsidR="008A1041">
        <w:t>.</w:t>
      </w:r>
    </w:p>
    <w:p w:rsidR="00E348D7" w:rsidRDefault="00E348D7" w:rsidP="008101C2">
      <w:pPr>
        <w:spacing w:before="240" w:after="240" w:line="240" w:lineRule="auto"/>
        <w:ind w:right="142"/>
      </w:pPr>
    </w:p>
    <w:p w:rsidR="00050CED" w:rsidRDefault="00F1602C" w:rsidP="00050CED">
      <w:pPr>
        <w:pStyle w:val="ListParagraph"/>
        <w:numPr>
          <w:ilvl w:val="0"/>
          <w:numId w:val="55"/>
        </w:numPr>
        <w:spacing w:before="240" w:after="240" w:line="240" w:lineRule="auto"/>
        <w:ind w:right="142"/>
      </w:pPr>
      <w:r w:rsidRPr="00EC093D">
        <w:t xml:space="preserve">Le </w:t>
      </w:r>
      <w:r w:rsidR="006D4C65" w:rsidRPr="00EC093D">
        <w:t>tableau suivant décrit des scénarios d'échanges et leurs impacts sur les statuts de l'</w:t>
      </w:r>
      <w:proofErr w:type="spellStart"/>
      <w:r w:rsidR="006D4C65" w:rsidRPr="00EC093D">
        <w:t>AOEs</w:t>
      </w:r>
      <w:proofErr w:type="spellEnd"/>
      <w:r w:rsidR="006D4C65" w:rsidRPr="00EC093D">
        <w:t>.</w:t>
      </w:r>
    </w:p>
    <w:tbl>
      <w:tblPr>
        <w:tblW w:w="9660" w:type="dxa"/>
        <w:tblInd w:w="55" w:type="dxa"/>
        <w:tblCellMar>
          <w:left w:w="70" w:type="dxa"/>
          <w:right w:w="70" w:type="dxa"/>
        </w:tblCellMar>
        <w:tblLook w:val="04A0" w:firstRow="1" w:lastRow="0" w:firstColumn="1" w:lastColumn="0" w:noHBand="0" w:noVBand="1"/>
      </w:tblPr>
      <w:tblGrid>
        <w:gridCol w:w="960"/>
        <w:gridCol w:w="960"/>
        <w:gridCol w:w="2440"/>
        <w:gridCol w:w="2520"/>
        <w:gridCol w:w="2780"/>
      </w:tblGrid>
      <w:tr w:rsidR="00DF7111" w:rsidRPr="00DF7111" w:rsidTr="00DF7111">
        <w:trPr>
          <w:trHeight w:val="525"/>
        </w:trPr>
        <w:tc>
          <w:tcPr>
            <w:tcW w:w="960" w:type="dxa"/>
            <w:tcBorders>
              <w:top w:val="single" w:sz="8" w:space="0" w:color="auto"/>
              <w:left w:val="single" w:sz="8" w:space="0" w:color="auto"/>
              <w:bottom w:val="single" w:sz="8" w:space="0" w:color="auto"/>
              <w:right w:val="single" w:sz="4" w:space="0" w:color="auto"/>
            </w:tcBorders>
            <w:shd w:val="clear" w:color="000000" w:fill="BFBFBF"/>
            <w:hideMark/>
          </w:tcPr>
          <w:p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Scénario</w:t>
            </w:r>
          </w:p>
        </w:tc>
        <w:tc>
          <w:tcPr>
            <w:tcW w:w="960" w:type="dxa"/>
            <w:tcBorders>
              <w:top w:val="single" w:sz="8" w:space="0" w:color="auto"/>
              <w:left w:val="nil"/>
              <w:bottom w:val="single" w:sz="8" w:space="0" w:color="auto"/>
              <w:right w:val="single" w:sz="4" w:space="0" w:color="auto"/>
            </w:tcBorders>
            <w:shd w:val="clear" w:color="000000" w:fill="BFBFBF"/>
            <w:hideMark/>
          </w:tcPr>
          <w:p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Etape</w:t>
            </w:r>
          </w:p>
        </w:tc>
        <w:tc>
          <w:tcPr>
            <w:tcW w:w="2440" w:type="dxa"/>
            <w:tcBorders>
              <w:top w:val="single" w:sz="8" w:space="0" w:color="auto"/>
              <w:left w:val="nil"/>
              <w:bottom w:val="single" w:sz="8" w:space="0" w:color="auto"/>
              <w:right w:val="single" w:sz="4" w:space="0" w:color="auto"/>
            </w:tcBorders>
            <w:shd w:val="clear" w:color="000000" w:fill="BFBFBF"/>
            <w:hideMark/>
          </w:tcPr>
          <w:p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Evènement</w:t>
            </w:r>
          </w:p>
        </w:tc>
        <w:tc>
          <w:tcPr>
            <w:tcW w:w="2520" w:type="dxa"/>
            <w:tcBorders>
              <w:top w:val="single" w:sz="8" w:space="0" w:color="auto"/>
              <w:left w:val="nil"/>
              <w:bottom w:val="single" w:sz="8" w:space="0" w:color="auto"/>
              <w:right w:val="single" w:sz="4" w:space="0" w:color="auto"/>
            </w:tcBorders>
            <w:shd w:val="clear" w:color="000000" w:fill="BFBFBF"/>
            <w:hideMark/>
          </w:tcPr>
          <w:p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Action (système ou utilisateur)</w:t>
            </w:r>
          </w:p>
        </w:tc>
        <w:tc>
          <w:tcPr>
            <w:tcW w:w="2780" w:type="dxa"/>
            <w:tcBorders>
              <w:top w:val="single" w:sz="8" w:space="0" w:color="auto"/>
              <w:left w:val="nil"/>
              <w:bottom w:val="single" w:sz="8" w:space="0" w:color="auto"/>
              <w:right w:val="single" w:sz="8" w:space="0" w:color="auto"/>
            </w:tcBorders>
            <w:shd w:val="clear" w:color="000000" w:fill="BFBFBF"/>
            <w:hideMark/>
          </w:tcPr>
          <w:p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Statut AO</w:t>
            </w:r>
          </w:p>
        </w:tc>
      </w:tr>
      <w:tr w:rsidR="00DF7111" w:rsidRPr="00DF7111" w:rsidTr="00DF7111">
        <w:trPr>
          <w:trHeight w:val="450"/>
        </w:trPr>
        <w:tc>
          <w:tcPr>
            <w:tcW w:w="960" w:type="dxa"/>
            <w:vMerge w:val="restart"/>
            <w:tcBorders>
              <w:top w:val="nil"/>
              <w:left w:val="single" w:sz="8" w:space="0" w:color="auto"/>
              <w:bottom w:val="single" w:sz="8" w:space="0" w:color="000000"/>
              <w:right w:val="single" w:sz="4" w:space="0" w:color="auto"/>
            </w:tcBorders>
            <w:shd w:val="clear" w:color="auto" w:fill="auto"/>
            <w:noWrap/>
            <w:textDirection w:val="btLr"/>
            <w:vAlign w:val="center"/>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AOC</w:t>
            </w: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OK</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765"/>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l'AOC</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 / En cours de l'acceptation explicite</w:t>
            </w:r>
          </w:p>
        </w:tc>
      </w:tr>
      <w:tr w:rsidR="00DF7111" w:rsidRPr="00DF7111" w:rsidTr="00DF7111">
        <w:trPr>
          <w:trHeight w:val="315"/>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8"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l'ARC</w:t>
            </w:r>
          </w:p>
        </w:tc>
        <w:tc>
          <w:tcPr>
            <w:tcW w:w="2520" w:type="dxa"/>
            <w:tcBorders>
              <w:top w:val="nil"/>
              <w:left w:val="nil"/>
              <w:bottom w:val="single" w:sz="8"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Accepté explicitement</w:t>
            </w:r>
          </w:p>
        </w:tc>
      </w:tr>
      <w:tr w:rsidR="00DF7111" w:rsidRPr="00DF7111" w:rsidTr="00DF7111">
        <w:trPr>
          <w:trHeight w:val="450"/>
        </w:trPr>
        <w:tc>
          <w:tcPr>
            <w:tcW w:w="960" w:type="dxa"/>
            <w:vMerge w:val="restart"/>
            <w:tcBorders>
              <w:top w:val="nil"/>
              <w:left w:val="single" w:sz="8" w:space="0" w:color="auto"/>
              <w:bottom w:val="single" w:sz="8" w:space="0" w:color="000000"/>
              <w:right w:val="single" w:sz="4" w:space="0" w:color="auto"/>
            </w:tcBorders>
            <w:shd w:val="clear" w:color="auto" w:fill="auto"/>
            <w:noWrap/>
            <w:textDirection w:val="btLr"/>
            <w:vAlign w:val="center"/>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AOR</w:t>
            </w: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NOK</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l'AOR</w:t>
            </w:r>
            <w:r w:rsidR="00E348D7">
              <w:rPr>
                <w:rFonts w:ascii="Calibri" w:eastAsia="Times New Roman" w:hAnsi="Calibri" w:cs="Calibri"/>
                <w:color w:val="000000"/>
                <w:sz w:val="20"/>
                <w:szCs w:val="20"/>
                <w:lang w:eastAsia="fr-FR"/>
              </w:rPr>
              <w:t xml:space="preserve"> avec motif de rejet</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refus</w:t>
            </w:r>
          </w:p>
        </w:tc>
      </w:tr>
      <w:tr w:rsidR="00DF7111" w:rsidRPr="00DF7111" w:rsidTr="00DF7111">
        <w:trPr>
          <w:trHeight w:val="315"/>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8"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l'ARR</w:t>
            </w:r>
          </w:p>
        </w:tc>
        <w:tc>
          <w:tcPr>
            <w:tcW w:w="2520" w:type="dxa"/>
            <w:tcBorders>
              <w:top w:val="nil"/>
              <w:left w:val="nil"/>
              <w:bottom w:val="single" w:sz="8"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Refusé</w:t>
            </w:r>
          </w:p>
        </w:tc>
      </w:tr>
      <w:tr w:rsidR="00DF7111" w:rsidRPr="00DF7111" w:rsidTr="00DF7111">
        <w:trPr>
          <w:trHeight w:val="450"/>
        </w:trPr>
        <w:tc>
          <w:tcPr>
            <w:tcW w:w="960" w:type="dxa"/>
            <w:vMerge w:val="restart"/>
            <w:tcBorders>
              <w:top w:val="nil"/>
              <w:left w:val="single" w:sz="8" w:space="0" w:color="auto"/>
              <w:bottom w:val="single" w:sz="8" w:space="0" w:color="000000"/>
              <w:right w:val="single" w:sz="4" w:space="0" w:color="auto"/>
            </w:tcBorders>
            <w:shd w:val="clear" w:color="auto" w:fill="auto"/>
            <w:noWrap/>
            <w:textDirection w:val="btLr"/>
            <w:vAlign w:val="center"/>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AOR avec reconsidération</w:t>
            </w: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NOK</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l'AOR</w:t>
            </w:r>
            <w:r w:rsidR="00E348D7">
              <w:rPr>
                <w:rFonts w:ascii="Calibri" w:eastAsia="Times New Roman" w:hAnsi="Calibri" w:cs="Calibri"/>
                <w:color w:val="000000"/>
                <w:sz w:val="20"/>
                <w:szCs w:val="20"/>
                <w:lang w:eastAsia="fr-FR"/>
              </w:rPr>
              <w:t xml:space="preserve"> avec motif de rejet</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refus</w:t>
            </w:r>
          </w:p>
        </w:tc>
      </w:tr>
      <w:tr w:rsidR="00DF7111" w:rsidRPr="00DF7111" w:rsidTr="00DF7111">
        <w:trPr>
          <w:trHeight w:val="30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l'ARR</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Refusé</w:t>
            </w:r>
          </w:p>
        </w:tc>
      </w:tr>
      <w:tr w:rsidR="00DF7111" w:rsidRPr="00DF7111"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5</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Envoi </w:t>
            </w:r>
            <w:proofErr w:type="gramStart"/>
            <w:r w:rsidRPr="00DF7111">
              <w:rPr>
                <w:rFonts w:ascii="Calibri" w:eastAsia="Times New Roman" w:hAnsi="Calibri" w:cs="Calibri"/>
                <w:color w:val="000000"/>
                <w:sz w:val="20"/>
                <w:szCs w:val="20"/>
                <w:lang w:eastAsia="fr-FR"/>
              </w:rPr>
              <w:t>d'un AOC</w:t>
            </w:r>
            <w:proofErr w:type="gramEnd"/>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proofErr w:type="spellStart"/>
            <w:r w:rsidRPr="00DF7111">
              <w:rPr>
                <w:rFonts w:ascii="Calibri" w:eastAsia="Times New Roman" w:hAnsi="Calibri" w:cs="Calibri"/>
                <w:color w:val="000000"/>
                <w:sz w:val="20"/>
                <w:szCs w:val="20"/>
                <w:lang w:eastAsia="fr-FR"/>
              </w:rPr>
              <w:t>Reconsiderer</w:t>
            </w:r>
            <w:proofErr w:type="spellEnd"/>
            <w:r w:rsidRPr="00DF7111">
              <w:rPr>
                <w:rFonts w:ascii="Calibri" w:eastAsia="Times New Roman" w:hAnsi="Calibri" w:cs="Calibri"/>
                <w:color w:val="000000"/>
                <w:sz w:val="20"/>
                <w:szCs w:val="20"/>
                <w:lang w:eastAsia="fr-FR"/>
              </w:rPr>
              <w:t xml:space="preserve"> l'AOE manuellement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reconsidération</w:t>
            </w:r>
          </w:p>
        </w:tc>
      </w:tr>
      <w:tr w:rsidR="00DF7111" w:rsidRPr="00DF7111" w:rsidTr="00DF7111">
        <w:trPr>
          <w:trHeight w:val="300"/>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6</w:t>
            </w:r>
          </w:p>
        </w:tc>
        <w:tc>
          <w:tcPr>
            <w:tcW w:w="244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l'ARC</w:t>
            </w:r>
          </w:p>
        </w:tc>
        <w:tc>
          <w:tcPr>
            <w:tcW w:w="2520" w:type="dxa"/>
            <w:tcBorders>
              <w:top w:val="nil"/>
              <w:left w:val="nil"/>
              <w:bottom w:val="single" w:sz="4"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Reconsidéré</w:t>
            </w:r>
          </w:p>
        </w:tc>
      </w:tr>
      <w:tr w:rsidR="00DF7111" w:rsidRPr="00DF7111" w:rsidTr="00DF7111">
        <w:trPr>
          <w:trHeight w:val="525"/>
        </w:trPr>
        <w:tc>
          <w:tcPr>
            <w:tcW w:w="960" w:type="dxa"/>
            <w:vMerge/>
            <w:tcBorders>
              <w:top w:val="nil"/>
              <w:left w:val="single" w:sz="8" w:space="0" w:color="auto"/>
              <w:bottom w:val="single" w:sz="8" w:space="0" w:color="000000"/>
              <w:right w:val="single" w:sz="4" w:space="0" w:color="auto"/>
            </w:tcBorders>
            <w:vAlign w:val="center"/>
            <w:hideMark/>
          </w:tcPr>
          <w:p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shd w:val="clear" w:color="auto" w:fill="auto"/>
            <w:noWrap/>
            <w:hideMark/>
          </w:tcPr>
          <w:p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7</w:t>
            </w:r>
          </w:p>
        </w:tc>
        <w:tc>
          <w:tcPr>
            <w:tcW w:w="2440" w:type="dxa"/>
            <w:tcBorders>
              <w:top w:val="nil"/>
              <w:left w:val="nil"/>
              <w:bottom w:val="single" w:sz="8" w:space="0" w:color="auto"/>
              <w:right w:val="single" w:sz="4"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d'un nouvel AOE </w:t>
            </w:r>
          </w:p>
        </w:tc>
        <w:tc>
          <w:tcPr>
            <w:tcW w:w="2520" w:type="dxa"/>
            <w:tcBorders>
              <w:top w:val="nil"/>
              <w:left w:val="nil"/>
              <w:bottom w:val="single" w:sz="8" w:space="0" w:color="auto"/>
              <w:right w:val="single" w:sz="4" w:space="0" w:color="auto"/>
            </w:tcBorders>
            <w:shd w:val="clear" w:color="auto" w:fill="auto"/>
            <w:hideMark/>
          </w:tcPr>
          <w:p w:rsidR="00DF7111" w:rsidRPr="00DF7111" w:rsidRDefault="00EF3293" w:rsidP="00DF711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shd w:val="clear" w:color="auto" w:fill="auto"/>
            <w:hideMark/>
          </w:tcPr>
          <w:p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bl>
    <w:p w:rsidR="00050CED" w:rsidRDefault="00810D12" w:rsidP="00050CED">
      <w:pPr>
        <w:pStyle w:val="ListParagraph"/>
        <w:numPr>
          <w:ilvl w:val="0"/>
          <w:numId w:val="56"/>
        </w:numPr>
        <w:spacing w:before="240" w:after="240" w:line="240" w:lineRule="auto"/>
        <w:ind w:right="142"/>
      </w:pPr>
      <w:r>
        <w:t xml:space="preserve">Le schéma suivant décrit le scénario d'une annulation d'un AO </w:t>
      </w:r>
      <w:proofErr w:type="gramStart"/>
      <w:r>
        <w:t>refusé:</w:t>
      </w:r>
      <w:proofErr w:type="gramEnd"/>
    </w:p>
    <w:p w:rsidR="00050CED" w:rsidRDefault="00A0650F" w:rsidP="00050CED">
      <w:pPr>
        <w:spacing w:before="240" w:after="240" w:line="240" w:lineRule="auto"/>
        <w:ind w:right="142"/>
        <w:jc w:val="center"/>
      </w:pPr>
      <w:r>
        <w:rPr>
          <w:noProof/>
          <w:lang w:eastAsia="fr-FR"/>
        </w:rPr>
        <w:lastRenderedPageBreak/>
        <w:drawing>
          <wp:inline distT="0" distB="0" distL="0" distR="0">
            <wp:extent cx="4968934" cy="3078095"/>
            <wp:effectExtent l="19050" t="0" r="3116"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4968934" cy="3078095"/>
                    </a:xfrm>
                    <a:prstGeom prst="rect">
                      <a:avLst/>
                    </a:prstGeom>
                    <a:noFill/>
                    <a:ln w="9525">
                      <a:noFill/>
                      <a:miter lim="800000"/>
                      <a:headEnd/>
                      <a:tailEnd/>
                    </a:ln>
                  </pic:spPr>
                </pic:pic>
              </a:graphicData>
            </a:graphic>
          </wp:inline>
        </w:drawing>
      </w:r>
    </w:p>
    <w:p w:rsidR="00050CED" w:rsidRDefault="00810D12" w:rsidP="00050CED">
      <w:pPr>
        <w:pStyle w:val="ListParagraph"/>
        <w:numPr>
          <w:ilvl w:val="0"/>
          <w:numId w:val="57"/>
        </w:numPr>
        <w:spacing w:before="240" w:after="240" w:line="240" w:lineRule="auto"/>
        <w:ind w:right="142"/>
      </w:pPr>
      <w:r>
        <w:t xml:space="preserve">Le schéma suivant décrit le scénario d'une modification d'un AO </w:t>
      </w:r>
      <w:proofErr w:type="gramStart"/>
      <w:r>
        <w:t>refusé:</w:t>
      </w:r>
      <w:proofErr w:type="gramEnd"/>
    </w:p>
    <w:p w:rsidR="00186823" w:rsidRDefault="00186823" w:rsidP="00186823">
      <w:pPr>
        <w:pStyle w:val="ListParagraph"/>
        <w:spacing w:before="240" w:after="240" w:line="240" w:lineRule="auto"/>
        <w:ind w:right="142"/>
      </w:pPr>
    </w:p>
    <w:p w:rsidR="00186823" w:rsidRDefault="00186823" w:rsidP="00186823">
      <w:pPr>
        <w:pStyle w:val="ListParagraph"/>
        <w:spacing w:before="240" w:after="240" w:line="240" w:lineRule="auto"/>
        <w:ind w:right="142"/>
      </w:pPr>
      <w:r w:rsidRPr="00186823">
        <w:rPr>
          <w:noProof/>
          <w:lang w:eastAsia="fr-FR"/>
        </w:rPr>
        <w:drawing>
          <wp:inline distT="0" distB="0" distL="0" distR="0">
            <wp:extent cx="4968934" cy="2697143"/>
            <wp:effectExtent l="19050" t="0" r="3116"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4968934" cy="2697143"/>
                    </a:xfrm>
                    <a:prstGeom prst="rect">
                      <a:avLst/>
                    </a:prstGeom>
                    <a:noFill/>
                    <a:ln w="9525">
                      <a:noFill/>
                      <a:miter lim="800000"/>
                      <a:headEnd/>
                      <a:tailEnd/>
                    </a:ln>
                  </pic:spPr>
                </pic:pic>
              </a:graphicData>
            </a:graphic>
          </wp:inline>
        </w:drawing>
      </w:r>
    </w:p>
    <w:p w:rsidR="00186823" w:rsidRDefault="00186823" w:rsidP="00186823">
      <w:pPr>
        <w:pStyle w:val="ListParagraph"/>
        <w:spacing w:before="240" w:after="240" w:line="240" w:lineRule="auto"/>
        <w:ind w:right="142"/>
      </w:pPr>
    </w:p>
    <w:p w:rsidR="00B54E24" w:rsidRPr="00801D3F" w:rsidRDefault="00B54E24" w:rsidP="00801D3F">
      <w:pPr>
        <w:pStyle w:val="Heading4"/>
      </w:pPr>
      <w:r>
        <w:t>Ajustement</w:t>
      </w:r>
    </w:p>
    <w:p w:rsidR="005E6FA5" w:rsidRPr="00EC093D" w:rsidRDefault="005E6FA5" w:rsidP="00C945FC">
      <w:pPr>
        <w:spacing w:before="240" w:after="240" w:line="240" w:lineRule="auto"/>
        <w:ind w:right="142"/>
      </w:pPr>
      <w:r w:rsidRPr="00EC093D">
        <w:t xml:space="preserve">L'ajustement consiste à rapprocher les </w:t>
      </w:r>
      <w:proofErr w:type="spellStart"/>
      <w:r w:rsidRPr="00EC093D">
        <w:t>IRLs</w:t>
      </w:r>
      <w:proofErr w:type="spellEnd"/>
      <w:r w:rsidRPr="00EC093D">
        <w:t xml:space="preserve"> Client avec les </w:t>
      </w:r>
      <w:proofErr w:type="spellStart"/>
      <w:r w:rsidRPr="00EC093D">
        <w:t>AOEs</w:t>
      </w:r>
      <w:proofErr w:type="spellEnd"/>
      <w:r w:rsidRPr="00EC093D">
        <w:t xml:space="preserve"> </w:t>
      </w:r>
      <w:proofErr w:type="spellStart"/>
      <w:r w:rsidRPr="00EC093D">
        <w:t>MaroClear</w:t>
      </w:r>
      <w:proofErr w:type="spellEnd"/>
      <w:r w:rsidRPr="00EC093D">
        <w:t xml:space="preserve"> selon des critères définis. Le processus présente les cas de figures d'ajustement </w:t>
      </w:r>
      <w:proofErr w:type="gramStart"/>
      <w:r w:rsidRPr="00EC093D">
        <w:t>suivants:</w:t>
      </w:r>
      <w:proofErr w:type="gramEnd"/>
    </w:p>
    <w:p w:rsidR="005E6FA5" w:rsidRPr="00EC093D" w:rsidRDefault="005E6FA5" w:rsidP="00676A75">
      <w:pPr>
        <w:pStyle w:val="ListParagraph"/>
        <w:numPr>
          <w:ilvl w:val="0"/>
          <w:numId w:val="12"/>
        </w:numPr>
        <w:spacing w:before="240" w:after="240" w:line="240" w:lineRule="auto"/>
        <w:ind w:right="142"/>
      </w:pPr>
      <w:r w:rsidRPr="00EC093D">
        <w:t>Ajuster 1 IRL avec 1 AOE (1 IRL ----&gt; 1 AOE)</w:t>
      </w:r>
    </w:p>
    <w:p w:rsidR="005E6FA5" w:rsidRPr="00EC093D" w:rsidRDefault="005E6FA5" w:rsidP="00676A75">
      <w:pPr>
        <w:pStyle w:val="ListParagraph"/>
        <w:numPr>
          <w:ilvl w:val="0"/>
          <w:numId w:val="12"/>
        </w:numPr>
        <w:spacing w:before="240" w:after="240" w:line="240" w:lineRule="auto"/>
        <w:ind w:right="142"/>
      </w:pPr>
      <w:r w:rsidRPr="00EC093D">
        <w:t xml:space="preserve">Ajuster 1 IRL avec plusieurs </w:t>
      </w:r>
      <w:proofErr w:type="spellStart"/>
      <w:r w:rsidRPr="00EC093D">
        <w:t>AOEs</w:t>
      </w:r>
      <w:proofErr w:type="spellEnd"/>
      <w:r w:rsidRPr="00EC093D">
        <w:t xml:space="preserve"> (1 IRL ----&gt; n </w:t>
      </w:r>
      <w:proofErr w:type="spellStart"/>
      <w:r w:rsidRPr="00EC093D">
        <w:t>AOEs</w:t>
      </w:r>
      <w:proofErr w:type="spellEnd"/>
      <w:r w:rsidRPr="00EC093D">
        <w:t>)</w:t>
      </w:r>
    </w:p>
    <w:p w:rsidR="005E6FA5" w:rsidRPr="00EC093D" w:rsidRDefault="005E6FA5" w:rsidP="00676A75">
      <w:pPr>
        <w:pStyle w:val="ListParagraph"/>
        <w:numPr>
          <w:ilvl w:val="0"/>
          <w:numId w:val="12"/>
        </w:numPr>
        <w:spacing w:before="240" w:after="240" w:line="240" w:lineRule="auto"/>
        <w:ind w:right="142"/>
      </w:pPr>
      <w:r w:rsidRPr="00EC093D">
        <w:t xml:space="preserve"> Ajuster plusieurs </w:t>
      </w:r>
      <w:proofErr w:type="spellStart"/>
      <w:r w:rsidRPr="00EC093D">
        <w:t>IRLs</w:t>
      </w:r>
      <w:proofErr w:type="spellEnd"/>
      <w:r w:rsidRPr="00EC093D">
        <w:t xml:space="preserve"> avec 1 AOE (n </w:t>
      </w:r>
      <w:proofErr w:type="spellStart"/>
      <w:r w:rsidRPr="00EC093D">
        <w:t>IRLs</w:t>
      </w:r>
      <w:proofErr w:type="spellEnd"/>
      <w:r w:rsidRPr="00EC093D">
        <w:t xml:space="preserve"> ----&gt; 1 AOE)</w:t>
      </w:r>
    </w:p>
    <w:p w:rsidR="005E6FA5" w:rsidRPr="00EC093D" w:rsidRDefault="005E6FA5" w:rsidP="00676A75">
      <w:pPr>
        <w:pStyle w:val="ListParagraph"/>
        <w:numPr>
          <w:ilvl w:val="0"/>
          <w:numId w:val="12"/>
        </w:numPr>
        <w:spacing w:before="240" w:after="240" w:line="240" w:lineRule="auto"/>
        <w:ind w:right="142"/>
      </w:pPr>
      <w:r w:rsidRPr="00EC093D">
        <w:t xml:space="preserve">Ajuster plusieurs </w:t>
      </w:r>
      <w:proofErr w:type="spellStart"/>
      <w:r w:rsidRPr="00EC093D">
        <w:t>IRLs</w:t>
      </w:r>
      <w:proofErr w:type="spellEnd"/>
      <w:r w:rsidRPr="00EC093D">
        <w:t xml:space="preserve"> avec plusieurs AOE (n </w:t>
      </w:r>
      <w:proofErr w:type="spellStart"/>
      <w:r w:rsidRPr="00EC093D">
        <w:t>IRLs</w:t>
      </w:r>
      <w:proofErr w:type="spellEnd"/>
      <w:r w:rsidRPr="00EC093D">
        <w:t xml:space="preserve"> ----&gt; m </w:t>
      </w:r>
      <w:proofErr w:type="spellStart"/>
      <w:r w:rsidRPr="00EC093D">
        <w:t>AOEs</w:t>
      </w:r>
      <w:proofErr w:type="spellEnd"/>
      <w:r w:rsidRPr="00EC093D">
        <w:t>)</w:t>
      </w:r>
    </w:p>
    <w:p w:rsidR="00B54E24" w:rsidRPr="00EC093D" w:rsidRDefault="00B54E24" w:rsidP="00B54E24">
      <w:pPr>
        <w:spacing w:before="240" w:after="240" w:line="240" w:lineRule="auto"/>
        <w:ind w:right="142"/>
      </w:pPr>
      <w:r w:rsidRPr="00EC093D">
        <w:t xml:space="preserve">Le paragraphe 3.1.2 Description détaille décrit le processus </w:t>
      </w:r>
      <w:r w:rsidR="00956696" w:rsidRPr="00EC093D">
        <w:t xml:space="preserve">d'ajustement et définit </w:t>
      </w:r>
      <w:proofErr w:type="gramStart"/>
      <w:r w:rsidR="00956696" w:rsidRPr="00EC093D">
        <w:t>les critère</w:t>
      </w:r>
      <w:proofErr w:type="gramEnd"/>
      <w:r w:rsidR="00956696" w:rsidRPr="00EC093D">
        <w:t xml:space="preserve"> de rapprochement </w:t>
      </w:r>
      <w:r w:rsidRPr="00EC093D">
        <w:t>pour chaque famille d'ordre de bourse pour AWB.</w:t>
      </w:r>
    </w:p>
    <w:p w:rsidR="00801D3F" w:rsidRPr="00801D3F" w:rsidRDefault="00801D3F" w:rsidP="00801D3F">
      <w:pPr>
        <w:pStyle w:val="Heading4"/>
      </w:pPr>
      <w:r>
        <w:lastRenderedPageBreak/>
        <w:t>Dénouement</w:t>
      </w:r>
      <w:r w:rsidR="00334703">
        <w:t xml:space="preserve"> et suspens</w:t>
      </w:r>
    </w:p>
    <w:p w:rsidR="00AE7191" w:rsidRPr="00EC093D" w:rsidRDefault="00AE7191" w:rsidP="00AE7191">
      <w:pPr>
        <w:spacing w:before="240" w:after="240" w:line="240" w:lineRule="auto"/>
        <w:ind w:right="142"/>
      </w:pPr>
      <w:r w:rsidRPr="00EC093D">
        <w:t xml:space="preserve">Pour le dépositaire, le dénouement des ordres de bourse s’effectue dans le cadre d’un batch </w:t>
      </w:r>
      <w:proofErr w:type="gramStart"/>
      <w:r w:rsidRPr="00EC093D">
        <w:t>unique:</w:t>
      </w:r>
      <w:proofErr w:type="gramEnd"/>
      <w:r w:rsidRPr="00EC093D">
        <w:t xml:space="preserve"> les titres sont comptabilisés ligne à ligne et les espèces correspondants sont compensées et donnent lieu à un solde net à porter soit au débit, soit au crédit des comptes espèces à la BAM.</w:t>
      </w:r>
    </w:p>
    <w:p w:rsidR="006820CC" w:rsidRPr="00EC093D" w:rsidRDefault="006820CC" w:rsidP="00AE7191">
      <w:pPr>
        <w:spacing w:before="240" w:after="240" w:line="240" w:lineRule="auto"/>
        <w:ind w:right="142"/>
      </w:pPr>
      <w:proofErr w:type="spellStart"/>
      <w:r w:rsidRPr="00EC093D">
        <w:t>Maroclear</w:t>
      </w:r>
      <w:proofErr w:type="spellEnd"/>
      <w:r w:rsidRPr="00EC093D">
        <w:t xml:space="preserve"> envoie quotidiennement un fichier RMQ contenant tous les mouvements dénoués et en suspens de la journée. A la réception du RMQ, le statut de l’IRL sera mis à jour à « dénoué » ou à « suspens » en cas de défaut de dénouement. </w:t>
      </w:r>
    </w:p>
    <w:p w:rsidR="006820CC" w:rsidRPr="00EC093D" w:rsidRDefault="00FB2DD9" w:rsidP="006820CC">
      <w:pPr>
        <w:spacing w:before="240" w:after="240" w:line="240" w:lineRule="auto"/>
        <w:ind w:right="142"/>
      </w:pPr>
      <w:r w:rsidRPr="00EC093D">
        <w:t>Pour</w:t>
      </w:r>
      <w:r w:rsidR="009724D5" w:rsidRPr="00EC093D">
        <w:t xml:space="preserve"> les mouvements reportés dénoués</w:t>
      </w:r>
      <w:r w:rsidR="00E2203D" w:rsidRPr="00EC093D">
        <w:t xml:space="preserve"> sur le RMQ</w:t>
      </w:r>
      <w:r w:rsidR="00AC352C" w:rsidRPr="00EC093D">
        <w:t>, le système</w:t>
      </w:r>
      <w:r w:rsidR="0096610E" w:rsidRPr="00EC093D">
        <w:t xml:space="preserve"> dénoue l'IRL marché </w:t>
      </w:r>
      <w:r w:rsidR="00334703" w:rsidRPr="00EC093D">
        <w:t xml:space="preserve">et l'IRL client </w:t>
      </w:r>
      <w:r w:rsidR="0096610E" w:rsidRPr="00EC093D">
        <w:t xml:space="preserve">et </w:t>
      </w:r>
      <w:r w:rsidR="00AC352C" w:rsidRPr="00EC093D">
        <w:t>impacte la position marché (compte nostro</w:t>
      </w:r>
      <w:r w:rsidR="00334703" w:rsidRPr="00EC093D">
        <w:t xml:space="preserve"> titre) et </w:t>
      </w:r>
      <w:r w:rsidR="0096610E" w:rsidRPr="00EC093D">
        <w:t>la position client (compte titres client</w:t>
      </w:r>
      <w:proofErr w:type="gramStart"/>
      <w:r w:rsidR="0096610E" w:rsidRPr="00EC093D">
        <w:t>).</w:t>
      </w:r>
      <w:r w:rsidR="006820CC" w:rsidRPr="00EC093D">
        <w:t>Au</w:t>
      </w:r>
      <w:proofErr w:type="gramEnd"/>
      <w:r w:rsidR="006820CC" w:rsidRPr="00EC093D">
        <w:t xml:space="preserve"> dénouement, le système doit appliquer un contrôle provision en date de dénouement sur la position du client afin d’éviter tout potentiel tirage sur la masse. </w:t>
      </w:r>
    </w:p>
    <w:p w:rsidR="009724D5" w:rsidRPr="00EC093D" w:rsidRDefault="001D6D28" w:rsidP="006820CC">
      <w:pPr>
        <w:spacing w:before="240" w:after="240" w:line="240" w:lineRule="auto"/>
        <w:ind w:right="142"/>
      </w:pPr>
      <w:r w:rsidRPr="00EC093D">
        <w:t xml:space="preserve">Pour les suspens subis, </w:t>
      </w:r>
      <w:r w:rsidR="009724D5" w:rsidRPr="00EC093D">
        <w:t xml:space="preserve">les mouvements en suspens titres ou </w:t>
      </w:r>
      <w:proofErr w:type="spellStart"/>
      <w:r w:rsidR="009724D5" w:rsidRPr="00EC093D">
        <w:t>espèces</w:t>
      </w:r>
      <w:r w:rsidRPr="00EC093D">
        <w:t>sont</w:t>
      </w:r>
      <w:proofErr w:type="spellEnd"/>
      <w:r w:rsidRPr="00EC093D">
        <w:t xml:space="preserve"> reportés </w:t>
      </w:r>
      <w:r w:rsidR="00334703" w:rsidRPr="00EC093D">
        <w:t>sur le RMQ</w:t>
      </w:r>
      <w:r w:rsidRPr="00EC093D">
        <w:t>. L</w:t>
      </w:r>
      <w:r w:rsidR="00334703" w:rsidRPr="00EC093D">
        <w:t xml:space="preserve">'IRL passe </w:t>
      </w:r>
      <w:r w:rsidRPr="00EC093D">
        <w:t xml:space="preserve">alors </w:t>
      </w:r>
      <w:r w:rsidR="00334703" w:rsidRPr="00EC093D">
        <w:t>au statut "</w:t>
      </w:r>
      <w:r w:rsidR="009724D5" w:rsidRPr="00EC093D">
        <w:t>suspens</w:t>
      </w:r>
      <w:r w:rsidR="00334703" w:rsidRPr="00EC093D">
        <w:t>"</w:t>
      </w:r>
      <w:r w:rsidR="009724D5" w:rsidRPr="00EC093D">
        <w:t xml:space="preserve">, </w:t>
      </w:r>
      <w:r w:rsidR="00144333" w:rsidRPr="00EC093D">
        <w:t>et un champs "suspens" est</w:t>
      </w:r>
      <w:r w:rsidR="009724D5" w:rsidRPr="00EC093D">
        <w:t xml:space="preserve"> coché à vrai</w:t>
      </w:r>
      <w:r w:rsidR="00334703" w:rsidRPr="00EC093D">
        <w:t xml:space="preserve"> au niveau de l'IRL marché</w:t>
      </w:r>
      <w:r w:rsidR="009724D5" w:rsidRPr="00EC093D">
        <w:t>. L'utilisateur</w:t>
      </w:r>
      <w:r w:rsidR="00334703" w:rsidRPr="00EC093D">
        <w:t xml:space="preserve"> aura la main pour forcer le dénouement de l'instruction. </w:t>
      </w:r>
      <w:r w:rsidR="00144333" w:rsidRPr="00EC093D">
        <w:t>Les</w:t>
      </w:r>
      <w:r w:rsidR="00334703" w:rsidRPr="00EC093D">
        <w:t xml:space="preserve"> </w:t>
      </w:r>
      <w:proofErr w:type="spellStart"/>
      <w:r w:rsidR="00334703" w:rsidRPr="00EC093D">
        <w:t>IRL</w:t>
      </w:r>
      <w:r w:rsidR="00144333" w:rsidRPr="00EC093D">
        <w:t>s</w:t>
      </w:r>
      <w:proofErr w:type="spellEnd"/>
      <w:r w:rsidR="00334703" w:rsidRPr="00EC093D">
        <w:t xml:space="preserve"> en suspens </w:t>
      </w:r>
      <w:r w:rsidR="00144333" w:rsidRPr="00EC093D">
        <w:t xml:space="preserve">seront soit dénouées manuellement </w:t>
      </w:r>
      <w:r w:rsidR="00334703" w:rsidRPr="00EC093D">
        <w:t>par l'utilisateur</w:t>
      </w:r>
      <w:r w:rsidR="00144333" w:rsidRPr="00EC093D">
        <w:t xml:space="preserve"> ou par un nouvel RMQ (</w:t>
      </w:r>
      <w:proofErr w:type="gramStart"/>
      <w:r w:rsidR="00144333" w:rsidRPr="00EC093D">
        <w:t>les mouvement</w:t>
      </w:r>
      <w:proofErr w:type="gramEnd"/>
      <w:r w:rsidR="00144333" w:rsidRPr="00EC093D">
        <w:t xml:space="preserve"> en suspens continuent à être reportés sur le RMQ jusqu'à leur dénouement </w:t>
      </w:r>
      <w:proofErr w:type="spellStart"/>
      <w:r w:rsidR="00144333" w:rsidRPr="00EC093D">
        <w:t>MaroClear</w:t>
      </w:r>
      <w:proofErr w:type="spellEnd"/>
      <w:r w:rsidR="00144333" w:rsidRPr="00EC093D">
        <w:t>)</w:t>
      </w:r>
      <w:r w:rsidR="00334703" w:rsidRPr="00EC093D">
        <w:t>. Le champs "suspens" qui reste coché à vrai (même après le dénouement),</w:t>
      </w:r>
      <w:r w:rsidR="00F87EC3" w:rsidRPr="00EC093D">
        <w:t xml:space="preserve"> sert pour un</w:t>
      </w:r>
      <w:r w:rsidR="00334703" w:rsidRPr="00EC093D">
        <w:t xml:space="preserve"> besoin de </w:t>
      </w:r>
      <w:proofErr w:type="spellStart"/>
      <w:r w:rsidR="00334703" w:rsidRPr="00EC093D">
        <w:t>reporting</w:t>
      </w:r>
      <w:proofErr w:type="spellEnd"/>
      <w:r w:rsidR="00334703" w:rsidRPr="00EC093D">
        <w:t>.</w:t>
      </w:r>
    </w:p>
    <w:p w:rsidR="00C8415C" w:rsidRDefault="005F440B" w:rsidP="006820CC">
      <w:pPr>
        <w:spacing w:before="240" w:after="240" w:line="240" w:lineRule="auto"/>
        <w:ind w:right="142"/>
      </w:pPr>
      <w:r w:rsidRPr="002821CB">
        <w:rPr>
          <w:u w:val="single"/>
        </w:rPr>
        <w:t xml:space="preserve">Pour </w:t>
      </w:r>
      <w:proofErr w:type="gramStart"/>
      <w:r w:rsidRPr="002821CB">
        <w:rPr>
          <w:u w:val="single"/>
        </w:rPr>
        <w:t>les opération</w:t>
      </w:r>
      <w:proofErr w:type="gramEnd"/>
      <w:r w:rsidRPr="002821CB">
        <w:rPr>
          <w:u w:val="single"/>
        </w:rPr>
        <w:t xml:space="preserve"> bourse, l</w:t>
      </w:r>
      <w:r w:rsidR="00F11A40" w:rsidRPr="002821CB">
        <w:rPr>
          <w:u w:val="single"/>
        </w:rPr>
        <w:t xml:space="preserve">e critère de rapprochement des mouvements RMQ est la référence </w:t>
      </w:r>
      <w:proofErr w:type="spellStart"/>
      <w:r w:rsidR="00F11A40" w:rsidRPr="002821CB">
        <w:rPr>
          <w:u w:val="single"/>
        </w:rPr>
        <w:t>MaroClear</w:t>
      </w:r>
      <w:proofErr w:type="spellEnd"/>
      <w:r w:rsidR="00F11A40" w:rsidRPr="002821CB">
        <w:rPr>
          <w:u w:val="single"/>
        </w:rPr>
        <w:t xml:space="preserve"> (REF_MCL</w:t>
      </w:r>
      <w:r w:rsidR="00F11A40" w:rsidRPr="002821CB">
        <w:t>). C'est un</w:t>
      </w:r>
      <w:r w:rsidR="00E25A79" w:rsidRPr="002821CB">
        <w:t>e référence unique</w:t>
      </w:r>
      <w:r w:rsidR="00F11A40" w:rsidRPr="002821CB">
        <w:t xml:space="preserve"> communiqué</w:t>
      </w:r>
      <w:r w:rsidRPr="002821CB">
        <w:t>e</w:t>
      </w:r>
      <w:r w:rsidR="00F11A40" w:rsidRPr="002821CB">
        <w:t xml:space="preserve"> dans l'AO</w:t>
      </w:r>
      <w:r w:rsidR="00AD789E" w:rsidRPr="002821CB">
        <w:t>E et dans le RMQ. Elle</w:t>
      </w:r>
      <w:r w:rsidR="00F11A40" w:rsidRPr="002821CB">
        <w:t xml:space="preserve"> doit être </w:t>
      </w:r>
      <w:proofErr w:type="spellStart"/>
      <w:r w:rsidR="00F11A40" w:rsidRPr="002821CB">
        <w:t>consigné</w:t>
      </w:r>
      <w:r w:rsidR="00AD789E" w:rsidRPr="002821CB">
        <w:t>e</w:t>
      </w:r>
      <w:r w:rsidR="0083583F" w:rsidRPr="002821CB">
        <w:t>à</w:t>
      </w:r>
      <w:proofErr w:type="spellEnd"/>
      <w:r w:rsidR="0083583F" w:rsidRPr="002821CB">
        <w:t xml:space="preserve"> la réception de l'AOE </w:t>
      </w:r>
      <w:r w:rsidR="00F11A40" w:rsidRPr="002821CB">
        <w:t>pour faire le rapprochement avec le RMQ</w:t>
      </w:r>
      <w:r w:rsidR="00C8415C">
        <w:t>.</w:t>
      </w:r>
    </w:p>
    <w:p w:rsidR="00F11A40" w:rsidRDefault="00FF78EF" w:rsidP="006820CC">
      <w:pPr>
        <w:spacing w:before="240" w:after="240" w:line="240" w:lineRule="auto"/>
        <w:ind w:right="142"/>
      </w:pPr>
      <w:r w:rsidRPr="002821CB">
        <w:t>(</w:t>
      </w:r>
      <w:r w:rsidR="00C8415C" w:rsidRPr="00C8415C">
        <w:rPr>
          <w:u w:val="single"/>
        </w:rPr>
        <w:t>P</w:t>
      </w:r>
      <w:r w:rsidRPr="00C8415C">
        <w:rPr>
          <w:u w:val="single"/>
        </w:rPr>
        <w:t xml:space="preserve">our la </w:t>
      </w:r>
      <w:proofErr w:type="gramStart"/>
      <w:r w:rsidRPr="00C8415C">
        <w:rPr>
          <w:u w:val="single"/>
        </w:rPr>
        <w:t>bourse:</w:t>
      </w:r>
      <w:proofErr w:type="gramEnd"/>
      <w:r w:rsidRPr="00C8415C">
        <w:rPr>
          <w:u w:val="single"/>
        </w:rPr>
        <w:t xml:space="preserve"> une ligne RMQ correspond à une ligne AOE</w:t>
      </w:r>
      <w:r w:rsidR="000B751C" w:rsidRPr="00C8415C">
        <w:rPr>
          <w:u w:val="single"/>
        </w:rPr>
        <w:t xml:space="preserve">-----&gt; une IRL </w:t>
      </w:r>
      <w:r w:rsidR="00623C20" w:rsidRPr="00C8415C">
        <w:rPr>
          <w:u w:val="single"/>
        </w:rPr>
        <w:t>bourse client peut</w:t>
      </w:r>
      <w:r w:rsidR="000B751C" w:rsidRPr="00C8415C">
        <w:rPr>
          <w:u w:val="single"/>
        </w:rPr>
        <w:t xml:space="preserve"> correspondre à une ou plusieurs ligne</w:t>
      </w:r>
      <w:r w:rsidR="00122C8E" w:rsidRPr="00C8415C">
        <w:rPr>
          <w:u w:val="single"/>
        </w:rPr>
        <w:t>s</w:t>
      </w:r>
      <w:r w:rsidR="000B751C" w:rsidRPr="00C8415C">
        <w:rPr>
          <w:u w:val="single"/>
        </w:rPr>
        <w:t xml:space="preserve"> dans le RMQ</w:t>
      </w:r>
      <w:r w:rsidR="00C8415C" w:rsidRPr="00C8415C">
        <w:rPr>
          <w:u w:val="single"/>
        </w:rPr>
        <w:t>. Si une ligne RMQ indique un "suspens", toute l'IRL tombe en suspens</w:t>
      </w:r>
      <w:r w:rsidRPr="002821CB">
        <w:t>)</w:t>
      </w:r>
      <w:r w:rsidR="00F11A40" w:rsidRPr="002821CB">
        <w:t>.</w:t>
      </w:r>
    </w:p>
    <w:p w:rsidR="00516981" w:rsidRPr="00EC093D" w:rsidRDefault="00516981" w:rsidP="00516981">
      <w:pPr>
        <w:spacing w:before="240" w:after="240" w:line="240" w:lineRule="auto"/>
        <w:ind w:right="142"/>
      </w:pPr>
    </w:p>
    <w:p w:rsidR="00516981" w:rsidRPr="00801D3F" w:rsidRDefault="00516981" w:rsidP="00516981">
      <w:pPr>
        <w:pStyle w:val="Heading4"/>
      </w:pPr>
      <w:r>
        <w:t>Fichier BRN</w:t>
      </w:r>
    </w:p>
    <w:p w:rsidR="00852800" w:rsidRDefault="00470337" w:rsidP="006820CC">
      <w:pPr>
        <w:spacing w:before="240" w:after="240" w:line="240" w:lineRule="auto"/>
        <w:ind w:right="142"/>
      </w:pPr>
      <w:r>
        <w:t xml:space="preserve">Le fichier BRN est un fichier journalier. </w:t>
      </w:r>
      <w:proofErr w:type="spellStart"/>
      <w:r>
        <w:t>Mergara</w:t>
      </w:r>
      <w:proofErr w:type="spellEnd"/>
      <w:r>
        <w:t xml:space="preserve"> </w:t>
      </w:r>
      <w:r w:rsidR="004430D4">
        <w:t>doit</w:t>
      </w:r>
      <w:r>
        <w:t xml:space="preserve"> générer </w:t>
      </w:r>
      <w:r w:rsidR="004430D4">
        <w:t xml:space="preserve">automatiquement </w:t>
      </w:r>
      <w:r w:rsidR="00F160AC">
        <w:t xml:space="preserve">(par job configurable à une fréquence quotidienne) </w:t>
      </w:r>
      <w:r>
        <w:t>le fichier BRN d'une date de dénouement donné (J)</w:t>
      </w:r>
      <w:r w:rsidR="004430D4" w:rsidRPr="004430D4">
        <w:rPr>
          <w:u w:val="single"/>
        </w:rPr>
        <w:t>sur la base des</w:t>
      </w:r>
      <w:r w:rsidRPr="004430D4">
        <w:rPr>
          <w:u w:val="single"/>
        </w:rPr>
        <w:t xml:space="preserve"> Mouvement</w:t>
      </w:r>
      <w:r w:rsidR="004430D4" w:rsidRPr="004430D4">
        <w:rPr>
          <w:u w:val="single"/>
        </w:rPr>
        <w:t>s</w:t>
      </w:r>
      <w:r w:rsidRPr="004430D4">
        <w:rPr>
          <w:u w:val="single"/>
        </w:rPr>
        <w:t xml:space="preserve"> signalé</w:t>
      </w:r>
      <w:r w:rsidR="004430D4" w:rsidRPr="004430D4">
        <w:rPr>
          <w:u w:val="single"/>
        </w:rPr>
        <w:t>s</w:t>
      </w:r>
      <w:r w:rsidRPr="004430D4">
        <w:rPr>
          <w:u w:val="single"/>
        </w:rPr>
        <w:t xml:space="preserve"> sur l'AOE</w:t>
      </w:r>
      <w:proofErr w:type="gramStart"/>
      <w:r w:rsidRPr="004430D4">
        <w:rPr>
          <w:u w:val="single"/>
        </w:rPr>
        <w:t>.</w:t>
      </w:r>
      <w:r w:rsidR="00AE1D1D">
        <w:rPr>
          <w:u w:val="single"/>
        </w:rPr>
        <w:t>;</w:t>
      </w:r>
      <w:proofErr w:type="gramEnd"/>
      <w:r w:rsidR="00AE1D1D">
        <w:rPr>
          <w:u w:val="single"/>
        </w:rPr>
        <w:t xml:space="preserve"> le fichier BRN reprend </w:t>
      </w:r>
      <w:r w:rsidR="00A42F0F">
        <w:rPr>
          <w:u w:val="single"/>
        </w:rPr>
        <w:t xml:space="preserve">seulement </w:t>
      </w:r>
      <w:r w:rsidR="00AE1D1D">
        <w:rPr>
          <w:u w:val="single"/>
        </w:rPr>
        <w:t xml:space="preserve">les </w:t>
      </w:r>
      <w:proofErr w:type="spellStart"/>
      <w:r w:rsidR="00AE1D1D">
        <w:rPr>
          <w:u w:val="single"/>
        </w:rPr>
        <w:t>mouvement</w:t>
      </w:r>
      <w:r w:rsidR="00A42482">
        <w:rPr>
          <w:u w:val="single"/>
        </w:rPr>
        <w:t>sdénoués</w:t>
      </w:r>
      <w:proofErr w:type="spellEnd"/>
      <w:r w:rsidR="00A42482">
        <w:rPr>
          <w:u w:val="single"/>
        </w:rPr>
        <w:t xml:space="preserve"> </w:t>
      </w:r>
      <w:r w:rsidR="00AE1D1D">
        <w:rPr>
          <w:u w:val="single"/>
        </w:rPr>
        <w:t>de l'AOE</w:t>
      </w:r>
      <w:r w:rsidR="000C3F81" w:rsidRPr="000C3F81">
        <w:t>[</w:t>
      </w:r>
      <w:r w:rsidR="000C3F81" w:rsidRPr="000C3F81">
        <w:rPr>
          <w:i/>
        </w:rPr>
        <w:t>Se référer au  format du fichier BRN pour les différents champs à renseigner</w:t>
      </w:r>
      <w:r w:rsidR="00C512CF">
        <w:rPr>
          <w:i/>
        </w:rPr>
        <w:t>(annexe)</w:t>
      </w:r>
      <w:r w:rsidR="000C3F81" w:rsidRPr="000C3F81">
        <w:t>]</w:t>
      </w:r>
      <w:r w:rsidR="000C3F81">
        <w:t xml:space="preserve">. </w:t>
      </w:r>
    </w:p>
    <w:p w:rsidR="00B449AC" w:rsidRDefault="00B449AC" w:rsidP="00D966B6">
      <w:pPr>
        <w:pStyle w:val="Style3"/>
      </w:pPr>
      <w:bookmarkStart w:id="56" w:name="_Toc358735490"/>
      <w:bookmarkStart w:id="57" w:name="_Toc412633986"/>
      <w:r w:rsidRPr="00450A1F">
        <w:t>Description détaillée</w:t>
      </w:r>
      <w:bookmarkEnd w:id="56"/>
      <w:bookmarkEnd w:id="57"/>
    </w:p>
    <w:p w:rsidR="009E4ED1" w:rsidRPr="00450A1F" w:rsidRDefault="00032B71" w:rsidP="000E44AB">
      <w:pPr>
        <w:pStyle w:val="Heading4"/>
      </w:pPr>
      <w:r>
        <w:t>Ordre Réseau</w:t>
      </w:r>
    </w:p>
    <w:p w:rsidR="004B1A17" w:rsidRDefault="004B1A17" w:rsidP="00B449AC">
      <w:pPr>
        <w:rPr>
          <w:highlight w:val="yellow"/>
        </w:rPr>
      </w:pPr>
    </w:p>
    <w:p w:rsidR="00657B00" w:rsidRPr="00EC093D" w:rsidRDefault="00032B71" w:rsidP="00B449AC">
      <w:r w:rsidRPr="00EC093D">
        <w:t xml:space="preserve">Un ordre "Réseau" est un ordre d'achat </w:t>
      </w:r>
      <w:r w:rsidR="008413FB" w:rsidRPr="00EC093D">
        <w:t xml:space="preserve">ou de vente </w:t>
      </w:r>
      <w:r w:rsidRPr="00EC093D">
        <w:t>traité et exécuté au niveau du carnet. [</w:t>
      </w:r>
      <w:proofErr w:type="gramStart"/>
      <w:r w:rsidRPr="00EC093D">
        <w:rPr>
          <w:i/>
        </w:rPr>
        <w:t>se</w:t>
      </w:r>
      <w:proofErr w:type="gramEnd"/>
      <w:r w:rsidRPr="00EC093D">
        <w:rPr>
          <w:i/>
        </w:rPr>
        <w:t xml:space="preserve"> référer au SFD de </w:t>
      </w:r>
      <w:proofErr w:type="spellStart"/>
      <w:r w:rsidRPr="00EC093D">
        <w:rPr>
          <w:i/>
        </w:rPr>
        <w:t>MegaTade</w:t>
      </w:r>
      <w:proofErr w:type="spellEnd"/>
      <w:r w:rsidRPr="00EC093D">
        <w:rPr>
          <w:i/>
        </w:rPr>
        <w:t xml:space="preserve"> pour le détail des processus du carnet</w:t>
      </w:r>
      <w:r w:rsidRPr="00EC093D">
        <w:t xml:space="preserve">]. </w:t>
      </w:r>
      <w:r w:rsidR="00657B00" w:rsidRPr="00EC093D">
        <w:t xml:space="preserve">Les ordres "Réseau" </w:t>
      </w:r>
      <w:proofErr w:type="spellStart"/>
      <w:proofErr w:type="gramStart"/>
      <w:r w:rsidR="00657B00" w:rsidRPr="00EC093D">
        <w:t>de</w:t>
      </w:r>
      <w:r w:rsidR="00F8134B" w:rsidRPr="00EC093D">
        <w:t>AWB</w:t>
      </w:r>
      <w:proofErr w:type="spellEnd"/>
      <w:r w:rsidR="00F8134B" w:rsidRPr="00EC093D">
        <w:t xml:space="preserve">  peuvent</w:t>
      </w:r>
      <w:proofErr w:type="gramEnd"/>
      <w:r w:rsidR="00F8134B" w:rsidRPr="00EC093D">
        <w:t xml:space="preserve"> être groupés</w:t>
      </w:r>
      <w:r w:rsidR="00657B00" w:rsidRPr="00EC093D">
        <w:t>, d'après leurs traitements, en trois familles:</w:t>
      </w:r>
    </w:p>
    <w:p w:rsidR="00BD2E7A" w:rsidRPr="00EC093D" w:rsidRDefault="00657B00" w:rsidP="00676A75">
      <w:pPr>
        <w:pStyle w:val="ListParagraph"/>
        <w:numPr>
          <w:ilvl w:val="0"/>
          <w:numId w:val="10"/>
        </w:numPr>
        <w:rPr>
          <w:noProof/>
          <w:lang w:eastAsia="fr-FR"/>
        </w:rPr>
      </w:pPr>
      <w:r w:rsidRPr="00EC093D">
        <w:rPr>
          <w:noProof/>
          <w:lang w:eastAsia="fr-FR"/>
        </w:rPr>
        <w:t>Ordres "Réseau" ATI</w:t>
      </w:r>
    </w:p>
    <w:p w:rsidR="00657B00" w:rsidRPr="00EC093D" w:rsidRDefault="00657B00" w:rsidP="00676A75">
      <w:pPr>
        <w:pStyle w:val="ListParagraph"/>
        <w:numPr>
          <w:ilvl w:val="0"/>
          <w:numId w:val="10"/>
        </w:numPr>
        <w:rPr>
          <w:noProof/>
          <w:lang w:eastAsia="fr-FR"/>
        </w:rPr>
      </w:pPr>
      <w:r w:rsidRPr="00EC093D">
        <w:rPr>
          <w:noProof/>
          <w:lang w:eastAsia="fr-FR"/>
        </w:rPr>
        <w:t>Ordres "Réseau" Wafa Bourse</w:t>
      </w:r>
    </w:p>
    <w:p w:rsidR="00657B00" w:rsidRDefault="00657B00" w:rsidP="00676A75">
      <w:pPr>
        <w:pStyle w:val="ListParagraph"/>
        <w:numPr>
          <w:ilvl w:val="0"/>
          <w:numId w:val="10"/>
        </w:numPr>
        <w:rPr>
          <w:noProof/>
          <w:lang w:eastAsia="fr-FR"/>
        </w:rPr>
      </w:pPr>
      <w:r w:rsidRPr="00EC093D">
        <w:rPr>
          <w:noProof/>
          <w:lang w:eastAsia="fr-FR"/>
        </w:rPr>
        <w:t>Ordres</w:t>
      </w:r>
      <w:r w:rsidR="00BA7956">
        <w:rPr>
          <w:noProof/>
          <w:lang w:eastAsia="fr-FR"/>
        </w:rPr>
        <w:t xml:space="preserve"> marché primaire</w:t>
      </w:r>
      <w:r w:rsidR="00313F1A">
        <w:rPr>
          <w:noProof/>
          <w:lang w:eastAsia="fr-FR"/>
        </w:rPr>
        <w:t>, OPV</w:t>
      </w:r>
    </w:p>
    <w:p w:rsidR="004376EF" w:rsidRDefault="004376EF" w:rsidP="004376EF">
      <w:pPr>
        <w:rPr>
          <w:noProof/>
          <w:lang w:eastAsia="fr-FR"/>
        </w:rPr>
      </w:pPr>
    </w:p>
    <w:p w:rsidR="004376EF" w:rsidRDefault="004376EF" w:rsidP="004376EF">
      <w:pPr>
        <w:rPr>
          <w:noProof/>
          <w:lang w:eastAsia="fr-FR"/>
        </w:rPr>
      </w:pPr>
    </w:p>
    <w:p w:rsidR="000E44AB" w:rsidRDefault="000E44AB" w:rsidP="000E44AB">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Ordre "Réseau" ATI</w:t>
      </w:r>
    </w:p>
    <w:p w:rsidR="00D30560" w:rsidRDefault="00A0650F" w:rsidP="00D30560">
      <w:r>
        <w:rPr>
          <w:noProof/>
          <w:lang w:eastAsia="fr-FR"/>
        </w:rPr>
        <w:drawing>
          <wp:inline distT="0" distB="0" distL="0" distR="0">
            <wp:extent cx="5757545" cy="7908290"/>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757545" cy="7908290"/>
                    </a:xfrm>
                    <a:prstGeom prst="rect">
                      <a:avLst/>
                    </a:prstGeom>
                    <a:noFill/>
                    <a:ln w="9525">
                      <a:noFill/>
                      <a:miter lim="800000"/>
                      <a:headEnd/>
                      <a:tailEnd/>
                    </a:ln>
                  </pic:spPr>
                </pic:pic>
              </a:graphicData>
            </a:graphic>
          </wp:inline>
        </w:drawing>
      </w:r>
    </w:p>
    <w:p w:rsidR="004376EF" w:rsidRPr="00D30560" w:rsidRDefault="004376EF" w:rsidP="00D30560"/>
    <w:p w:rsidR="000E44AB" w:rsidRPr="00EC093D" w:rsidRDefault="004F592C" w:rsidP="00676A75">
      <w:pPr>
        <w:pStyle w:val="ListParagraph"/>
        <w:numPr>
          <w:ilvl w:val="0"/>
          <w:numId w:val="11"/>
        </w:numPr>
        <w:rPr>
          <w:noProof/>
          <w:lang w:eastAsia="fr-FR"/>
        </w:rPr>
      </w:pPr>
      <w:r w:rsidRPr="00EC093D">
        <w:lastRenderedPageBreak/>
        <w:t xml:space="preserve">Les ordres ATI sont </w:t>
      </w:r>
      <w:proofErr w:type="spellStart"/>
      <w:proofErr w:type="gramStart"/>
      <w:r w:rsidRPr="00EC093D">
        <w:t>crées</w:t>
      </w:r>
      <w:proofErr w:type="spellEnd"/>
      <w:proofErr w:type="gramEnd"/>
      <w:r w:rsidRPr="00EC093D">
        <w:t xml:space="preserve"> au niveau du carnet d'ordre </w:t>
      </w:r>
      <w:proofErr w:type="spellStart"/>
      <w:r w:rsidRPr="00EC093D">
        <w:t>MegaTrade</w:t>
      </w:r>
      <w:proofErr w:type="spellEnd"/>
      <w:r w:rsidRPr="00EC093D">
        <w:t xml:space="preserve">. Megara génère automatiquement une référence X </w:t>
      </w:r>
      <w:r w:rsidRPr="00177022">
        <w:t>unique par ordre</w:t>
      </w:r>
      <w:r w:rsidR="00177022" w:rsidRPr="00177022">
        <w:t>.</w:t>
      </w:r>
      <w:r w:rsidRPr="00177022">
        <w:t xml:space="preserve"> Cette</w:t>
      </w:r>
      <w:r w:rsidRPr="00EC093D">
        <w:t xml:space="preserve"> référence servira pour l'ajustement de l'IRL avec l'AOE </w:t>
      </w:r>
      <w:proofErr w:type="spellStart"/>
      <w:r w:rsidRPr="00EC093D">
        <w:t>MaroClear</w:t>
      </w:r>
      <w:proofErr w:type="spellEnd"/>
      <w:r w:rsidRPr="00EC093D">
        <w:t>.</w:t>
      </w:r>
    </w:p>
    <w:p w:rsidR="006331F2" w:rsidRPr="00EC093D" w:rsidRDefault="006331F2" w:rsidP="00676A75">
      <w:pPr>
        <w:pStyle w:val="ListParagraph"/>
        <w:numPr>
          <w:ilvl w:val="0"/>
          <w:numId w:val="11"/>
        </w:numPr>
        <w:rPr>
          <w:noProof/>
          <w:lang w:eastAsia="fr-FR"/>
        </w:rPr>
      </w:pPr>
      <w:r w:rsidRPr="00EC093D">
        <w:rPr>
          <w:noProof/>
          <w:lang w:eastAsia="fr-FR"/>
        </w:rPr>
        <w:t>A la réception de l'éxécution</w:t>
      </w:r>
      <w:r w:rsidR="00A45D27" w:rsidRPr="00EC093D">
        <w:rPr>
          <w:noProof/>
          <w:lang w:eastAsia="fr-FR"/>
        </w:rPr>
        <w:t>, le système lance un déversement</w:t>
      </w:r>
      <w:r w:rsidRPr="00EC093D">
        <w:rPr>
          <w:noProof/>
          <w:lang w:eastAsia="fr-FR"/>
        </w:rPr>
        <w:t xml:space="preserve"> dans le règlement livraison pour </w:t>
      </w:r>
      <w:r w:rsidR="00A45D27" w:rsidRPr="00EC093D">
        <w:rPr>
          <w:noProof/>
          <w:lang w:eastAsia="fr-FR"/>
        </w:rPr>
        <w:t xml:space="preserve">génèrer </w:t>
      </w:r>
      <w:r w:rsidRPr="00EC093D">
        <w:rPr>
          <w:noProof/>
          <w:lang w:eastAsia="fr-FR"/>
        </w:rPr>
        <w:t xml:space="preserve">une IRL client </w:t>
      </w:r>
      <w:r w:rsidR="00393CF5" w:rsidRPr="00EC093D">
        <w:rPr>
          <w:noProof/>
          <w:lang w:eastAsia="fr-FR"/>
        </w:rPr>
        <w:t>dans le statut "Instruit".</w:t>
      </w:r>
    </w:p>
    <w:p w:rsidR="00801CFA" w:rsidRPr="00EC093D" w:rsidRDefault="00801CFA" w:rsidP="00676A75">
      <w:pPr>
        <w:pStyle w:val="ListParagraph"/>
        <w:numPr>
          <w:ilvl w:val="0"/>
          <w:numId w:val="11"/>
        </w:numPr>
        <w:rPr>
          <w:noProof/>
          <w:lang w:eastAsia="fr-FR"/>
        </w:rPr>
      </w:pPr>
      <w:r w:rsidRPr="00EC093D">
        <w:rPr>
          <w:noProof/>
          <w:lang w:eastAsia="fr-FR"/>
        </w:rPr>
        <w:t>Pour les ordre ATI, les commission SDB et impôt de bourse sont calculées par Megara selon des SLA configurées.</w:t>
      </w:r>
    </w:p>
    <w:p w:rsidR="000E44AB" w:rsidRPr="00EC093D" w:rsidRDefault="003835EC" w:rsidP="00676A75">
      <w:pPr>
        <w:pStyle w:val="ListParagraph"/>
        <w:numPr>
          <w:ilvl w:val="0"/>
          <w:numId w:val="13"/>
        </w:numPr>
        <w:rPr>
          <w:noProof/>
          <w:lang w:eastAsia="fr-FR"/>
        </w:rPr>
      </w:pPr>
      <w:r w:rsidRPr="00EC093D">
        <w:t xml:space="preserve">Le postage comptable espèces est </w:t>
      </w:r>
      <w:r w:rsidR="00EA2F03" w:rsidRPr="00EC093D">
        <w:t xml:space="preserve">généré à la création de l'IRL </w:t>
      </w:r>
      <w:r w:rsidRPr="00EC093D">
        <w:t xml:space="preserve">au statut </w:t>
      </w:r>
      <w:r w:rsidRPr="00EC093D">
        <w:rPr>
          <w:noProof/>
          <w:lang w:eastAsia="fr-FR"/>
        </w:rPr>
        <w:t>"Instruit"</w:t>
      </w:r>
      <w:r w:rsidR="00EA2F03" w:rsidRPr="00EC093D">
        <w:rPr>
          <w:noProof/>
          <w:lang w:eastAsia="fr-FR"/>
        </w:rPr>
        <w:t>.</w:t>
      </w:r>
    </w:p>
    <w:p w:rsidR="00EA2F03" w:rsidRPr="00EC093D" w:rsidRDefault="007D73DA" w:rsidP="00676A75">
      <w:pPr>
        <w:pStyle w:val="ListParagraph"/>
        <w:numPr>
          <w:ilvl w:val="0"/>
          <w:numId w:val="13"/>
        </w:numPr>
        <w:rPr>
          <w:noProof/>
          <w:lang w:eastAsia="fr-FR"/>
        </w:rPr>
      </w:pPr>
      <w:r w:rsidRPr="00EC093D">
        <w:rPr>
          <w:noProof/>
          <w:lang w:eastAsia="fr-FR"/>
        </w:rPr>
        <w:t>A la réception d'un AO</w:t>
      </w:r>
      <w:r w:rsidR="002F383A">
        <w:rPr>
          <w:noProof/>
          <w:lang w:eastAsia="fr-FR"/>
        </w:rPr>
        <w:t>E</w:t>
      </w:r>
      <w:r w:rsidRPr="00EC093D">
        <w:rPr>
          <w:noProof/>
          <w:lang w:eastAsia="fr-FR"/>
        </w:rPr>
        <w:t xml:space="preserve">, le processus de l'ajustement </w:t>
      </w:r>
      <w:r w:rsidR="00873492" w:rsidRPr="00EC093D">
        <w:rPr>
          <w:noProof/>
          <w:lang w:eastAsia="fr-FR"/>
        </w:rPr>
        <w:t xml:space="preserve">est lancé </w:t>
      </w:r>
      <w:r w:rsidR="00070081" w:rsidRPr="00EC093D">
        <w:rPr>
          <w:noProof/>
          <w:lang w:eastAsia="fr-FR"/>
        </w:rPr>
        <w:t xml:space="preserve">selon les critères </w:t>
      </w:r>
      <w:r w:rsidR="005D1873" w:rsidRPr="00EC093D">
        <w:rPr>
          <w:noProof/>
          <w:lang w:eastAsia="fr-FR"/>
        </w:rPr>
        <w:t xml:space="preserve">de rapprochement détaillés dans le </w:t>
      </w:r>
      <w:r w:rsidR="008E0111" w:rsidRPr="00EC093D">
        <w:rPr>
          <w:noProof/>
          <w:lang w:eastAsia="fr-FR"/>
        </w:rPr>
        <w:t>T</w:t>
      </w:r>
      <w:r w:rsidR="005D1873" w:rsidRPr="00EC093D">
        <w:rPr>
          <w:noProof/>
          <w:lang w:eastAsia="fr-FR"/>
        </w:rPr>
        <w:t>ableau</w:t>
      </w:r>
      <w:r w:rsidR="008E0111" w:rsidRPr="00EC093D">
        <w:rPr>
          <w:noProof/>
          <w:lang w:eastAsia="fr-FR"/>
        </w:rPr>
        <w:t xml:space="preserve"> R</w:t>
      </w:r>
      <w:r w:rsidR="00144538" w:rsidRPr="00EC093D">
        <w:rPr>
          <w:noProof/>
          <w:lang w:eastAsia="fr-FR"/>
        </w:rPr>
        <w:t>écapitulatif</w:t>
      </w:r>
      <w:r w:rsidR="005D1873" w:rsidRPr="00EC093D">
        <w:rPr>
          <w:noProof/>
          <w:lang w:eastAsia="fr-FR"/>
        </w:rPr>
        <w:t>.</w:t>
      </w:r>
    </w:p>
    <w:p w:rsidR="004E6BD5" w:rsidRPr="00EC093D" w:rsidRDefault="004E6BD5" w:rsidP="00676A75">
      <w:pPr>
        <w:pStyle w:val="ListParagraph"/>
        <w:numPr>
          <w:ilvl w:val="0"/>
          <w:numId w:val="14"/>
        </w:numPr>
        <w:rPr>
          <w:noProof/>
          <w:lang w:eastAsia="fr-FR"/>
        </w:rPr>
      </w:pPr>
      <w:r w:rsidRPr="00EC093D">
        <w:rPr>
          <w:noProof/>
          <w:lang w:eastAsia="fr-FR"/>
        </w:rPr>
        <w:t>Si le rapprochement est OK, l'IRL client et marché deviennent dans le statut ajusté et un AOC est automatiquement généré vers MaroClear.</w:t>
      </w:r>
    </w:p>
    <w:p w:rsidR="003835EC" w:rsidRDefault="004E6BD5" w:rsidP="00676A75">
      <w:pPr>
        <w:pStyle w:val="ListParagraph"/>
        <w:numPr>
          <w:ilvl w:val="0"/>
          <w:numId w:val="14"/>
        </w:numPr>
        <w:rPr>
          <w:noProof/>
          <w:lang w:eastAsia="fr-FR"/>
        </w:rPr>
      </w:pPr>
      <w:r w:rsidRPr="00EC093D">
        <w:rPr>
          <w:noProof/>
          <w:lang w:eastAsia="fr-FR"/>
        </w:rPr>
        <w:t xml:space="preserve"> Si le rapprochement est NOK</w:t>
      </w:r>
      <w:r w:rsidR="009D3B60" w:rsidRPr="00EC093D">
        <w:rPr>
          <w:noProof/>
          <w:lang w:eastAsia="fr-FR"/>
        </w:rPr>
        <w:t xml:space="preserve">, un AOR est envoyé vers MaroClear </w:t>
      </w:r>
      <w:r w:rsidR="00393CF5" w:rsidRPr="00EC093D">
        <w:rPr>
          <w:noProof/>
          <w:lang w:eastAsia="fr-FR"/>
        </w:rPr>
        <w:t>(manuellement ou par un job configurable</w:t>
      </w:r>
      <w:r w:rsidR="009D3B60" w:rsidRPr="00EC093D">
        <w:rPr>
          <w:noProof/>
          <w:lang w:eastAsia="fr-FR"/>
        </w:rPr>
        <w:t>).</w:t>
      </w:r>
    </w:p>
    <w:p w:rsidR="00803481" w:rsidRDefault="00803481"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2A10B2" w:rsidRDefault="002A10B2" w:rsidP="00803481">
      <w:pPr>
        <w:rPr>
          <w:noProof/>
          <w:lang w:eastAsia="fr-FR"/>
        </w:rPr>
      </w:pPr>
    </w:p>
    <w:p w:rsidR="009D3B60" w:rsidRDefault="006E5579" w:rsidP="009D3B6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Ordre "Réseau" </w:t>
      </w:r>
      <w:proofErr w:type="spellStart"/>
      <w:r>
        <w:rPr>
          <w:rFonts w:asciiTheme="minorHAnsi" w:hAnsiTheme="minorHAnsi" w:cstheme="minorHAnsi"/>
          <w:b/>
          <w:i/>
          <w:sz w:val="20"/>
          <w:szCs w:val="20"/>
          <w:u w:val="single"/>
        </w:rPr>
        <w:t>Wafa</w:t>
      </w:r>
      <w:r w:rsidR="009D3B60">
        <w:rPr>
          <w:rFonts w:asciiTheme="minorHAnsi" w:hAnsiTheme="minorHAnsi" w:cstheme="minorHAnsi"/>
          <w:b/>
          <w:i/>
          <w:sz w:val="20"/>
          <w:szCs w:val="20"/>
          <w:u w:val="single"/>
        </w:rPr>
        <w:t>Bourse</w:t>
      </w:r>
      <w:proofErr w:type="spellEnd"/>
    </w:p>
    <w:p w:rsidR="00D30560" w:rsidRDefault="00D30560" w:rsidP="00D30560"/>
    <w:p w:rsidR="00C216B5" w:rsidRDefault="00C216B5" w:rsidP="00D30560"/>
    <w:p w:rsidR="004376EF" w:rsidRDefault="004376EF" w:rsidP="00D30560"/>
    <w:p w:rsidR="00061095" w:rsidRDefault="00061095" w:rsidP="00D30560"/>
    <w:p w:rsidR="00061095" w:rsidRDefault="00A40A1C" w:rsidP="00D30560">
      <w:r>
        <w:rPr>
          <w:noProof/>
          <w:lang w:eastAsia="fr-FR"/>
        </w:rPr>
        <w:lastRenderedPageBreak/>
        <w:drawing>
          <wp:inline distT="0" distB="0" distL="0" distR="0">
            <wp:extent cx="5757545" cy="7757160"/>
            <wp:effectExtent l="1905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757545" cy="7757160"/>
                    </a:xfrm>
                    <a:prstGeom prst="rect">
                      <a:avLst/>
                    </a:prstGeom>
                    <a:noFill/>
                    <a:ln w="9525">
                      <a:noFill/>
                      <a:miter lim="800000"/>
                      <a:headEnd/>
                      <a:tailEnd/>
                    </a:ln>
                  </pic:spPr>
                </pic:pic>
              </a:graphicData>
            </a:graphic>
          </wp:inline>
        </w:drawing>
      </w:r>
    </w:p>
    <w:p w:rsidR="00991328" w:rsidRDefault="00991328" w:rsidP="00D30560"/>
    <w:p w:rsidR="00991328" w:rsidRPr="00D30560" w:rsidRDefault="00991328" w:rsidP="00D30560"/>
    <w:p w:rsidR="009111A3" w:rsidRPr="00D30560" w:rsidRDefault="009111A3" w:rsidP="00676A75">
      <w:pPr>
        <w:pStyle w:val="ListParagraph"/>
        <w:numPr>
          <w:ilvl w:val="0"/>
          <w:numId w:val="11"/>
        </w:numPr>
        <w:rPr>
          <w:noProof/>
          <w:lang w:eastAsia="fr-FR"/>
        </w:rPr>
      </w:pPr>
      <w:r w:rsidRPr="00D30560">
        <w:t xml:space="preserve">Les ordres Wafa Bourse ne sont pas communiqués au niveau du carnet d'ordre. Uniquement les exécutions seront transmises vers le module </w:t>
      </w:r>
      <w:proofErr w:type="spellStart"/>
      <w:r w:rsidRPr="00D30560">
        <w:t>MegaTrade</w:t>
      </w:r>
      <w:proofErr w:type="spellEnd"/>
      <w:r w:rsidRPr="00D30560">
        <w:t xml:space="preserve">. </w:t>
      </w:r>
      <w:r w:rsidR="0064366F" w:rsidRPr="00D30560">
        <w:t>Megara</w:t>
      </w:r>
      <w:r w:rsidRPr="00D30560">
        <w:t xml:space="preserve"> génère automatiquement </w:t>
      </w:r>
      <w:r w:rsidR="0064366F" w:rsidRPr="00D30560">
        <w:t xml:space="preserve">un ordre à partir de cette exécution. </w:t>
      </w:r>
    </w:p>
    <w:p w:rsidR="009111A3" w:rsidRPr="00D30560" w:rsidRDefault="0064366F" w:rsidP="00676A75">
      <w:pPr>
        <w:pStyle w:val="ListParagraph"/>
        <w:numPr>
          <w:ilvl w:val="0"/>
          <w:numId w:val="11"/>
        </w:numPr>
        <w:rPr>
          <w:noProof/>
          <w:lang w:eastAsia="fr-FR"/>
        </w:rPr>
      </w:pPr>
      <w:r w:rsidRPr="00D30560">
        <w:rPr>
          <w:noProof/>
          <w:lang w:eastAsia="fr-FR"/>
        </w:rPr>
        <w:lastRenderedPageBreak/>
        <w:t>Le</w:t>
      </w:r>
      <w:r w:rsidR="009111A3" w:rsidRPr="00D30560">
        <w:rPr>
          <w:noProof/>
          <w:lang w:eastAsia="fr-FR"/>
        </w:rPr>
        <w:t xml:space="preserve"> système lance un déversement dans le règlement livraison pour génèrer une IRL client dans le statut "Instr</w:t>
      </w:r>
      <w:r w:rsidR="002E7A58" w:rsidRPr="00D30560">
        <w:rPr>
          <w:noProof/>
          <w:lang w:eastAsia="fr-FR"/>
        </w:rPr>
        <w:t>uit".</w:t>
      </w:r>
    </w:p>
    <w:p w:rsidR="00801CFA" w:rsidRPr="00D30560" w:rsidRDefault="00801CFA" w:rsidP="00676A75">
      <w:pPr>
        <w:pStyle w:val="ListParagraph"/>
        <w:numPr>
          <w:ilvl w:val="0"/>
          <w:numId w:val="11"/>
        </w:numPr>
        <w:rPr>
          <w:noProof/>
          <w:lang w:eastAsia="fr-FR"/>
        </w:rPr>
      </w:pPr>
      <w:r w:rsidRPr="00D30560">
        <w:rPr>
          <w:noProof/>
          <w:lang w:eastAsia="fr-FR"/>
        </w:rPr>
        <w:t>Pour les ordres WafaBourse, les commission SDB et impôt de bourse sont reprises de l'éxécution reçues.</w:t>
      </w:r>
      <w:r w:rsidR="00E76C72">
        <w:rPr>
          <w:noProof/>
          <w:lang w:eastAsia="fr-FR"/>
        </w:rPr>
        <w:t xml:space="preserve"> La nature de l'ordre est toujours "W" pour les ordres Wafabourse.</w:t>
      </w:r>
    </w:p>
    <w:p w:rsidR="009111A3" w:rsidRPr="00D30560" w:rsidRDefault="009111A3" w:rsidP="00676A75">
      <w:pPr>
        <w:pStyle w:val="ListParagraph"/>
        <w:numPr>
          <w:ilvl w:val="0"/>
          <w:numId w:val="13"/>
        </w:numPr>
        <w:rPr>
          <w:noProof/>
          <w:lang w:eastAsia="fr-FR"/>
        </w:rPr>
      </w:pPr>
      <w:r w:rsidRPr="00D30560">
        <w:t xml:space="preserve">Le postage comptable espèces est généré à la création de l'IRL au statut </w:t>
      </w:r>
      <w:r w:rsidRPr="00D30560">
        <w:rPr>
          <w:noProof/>
          <w:lang w:eastAsia="fr-FR"/>
        </w:rPr>
        <w:t>"Instruit".</w:t>
      </w:r>
    </w:p>
    <w:p w:rsidR="009111A3" w:rsidRPr="00D30560" w:rsidRDefault="009111A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873492" w:rsidRPr="00D30560">
        <w:rPr>
          <w:noProof/>
          <w:lang w:eastAsia="fr-FR"/>
        </w:rPr>
        <w:t xml:space="preserve">est lancé </w:t>
      </w:r>
      <w:r w:rsidRPr="00D30560">
        <w:rPr>
          <w:noProof/>
          <w:lang w:eastAsia="fr-FR"/>
        </w:rPr>
        <w:t xml:space="preserve">selon les critères </w:t>
      </w:r>
      <w:r w:rsidR="0026198E" w:rsidRPr="00D30560">
        <w:rPr>
          <w:noProof/>
          <w:lang w:eastAsia="fr-FR"/>
        </w:rPr>
        <w:t xml:space="preserve">de rapprochement détaillés dans le </w:t>
      </w:r>
      <w:r w:rsidR="008E0111" w:rsidRPr="00D30560">
        <w:rPr>
          <w:noProof/>
          <w:lang w:eastAsia="fr-FR"/>
        </w:rPr>
        <w:t>T</w:t>
      </w:r>
      <w:r w:rsidR="0026198E" w:rsidRPr="00D30560">
        <w:rPr>
          <w:noProof/>
          <w:lang w:eastAsia="fr-FR"/>
        </w:rPr>
        <w:t>ableau</w:t>
      </w:r>
      <w:r w:rsidR="008E0111" w:rsidRPr="00D30560">
        <w:rPr>
          <w:noProof/>
          <w:lang w:eastAsia="fr-FR"/>
        </w:rPr>
        <w:t>R</w:t>
      </w:r>
      <w:r w:rsidR="00144538" w:rsidRPr="00D30560">
        <w:rPr>
          <w:noProof/>
          <w:lang w:eastAsia="fr-FR"/>
        </w:rPr>
        <w:t>écapitulatif</w:t>
      </w:r>
      <w:r w:rsidR="0026198E" w:rsidRPr="00D30560">
        <w:rPr>
          <w:noProof/>
          <w:lang w:eastAsia="fr-FR"/>
        </w:rPr>
        <w:t>.</w:t>
      </w:r>
    </w:p>
    <w:p w:rsidR="009111A3" w:rsidRPr="00D30560" w:rsidRDefault="009111A3" w:rsidP="00676A75">
      <w:pPr>
        <w:pStyle w:val="ListParagraph"/>
        <w:numPr>
          <w:ilvl w:val="0"/>
          <w:numId w:val="14"/>
        </w:numPr>
        <w:rPr>
          <w:noProof/>
          <w:lang w:eastAsia="fr-FR"/>
        </w:rPr>
      </w:pPr>
      <w:r w:rsidRPr="00D30560">
        <w:rPr>
          <w:noProof/>
          <w:lang w:eastAsia="fr-FR"/>
        </w:rPr>
        <w:t>Si le rapprochement est OK, l'IRL client et marché deviennent dans le statut ajusté et un AOC est automatiquement généré vers MaroClear.</w:t>
      </w:r>
    </w:p>
    <w:p w:rsidR="00BD4C2A" w:rsidRDefault="009111A3" w:rsidP="00676A75">
      <w:pPr>
        <w:pStyle w:val="ListParagraph"/>
        <w:numPr>
          <w:ilvl w:val="0"/>
          <w:numId w:val="14"/>
        </w:numPr>
        <w:rPr>
          <w:noProof/>
          <w:lang w:eastAsia="fr-FR"/>
        </w:rPr>
      </w:pPr>
      <w:r w:rsidRPr="00D30560">
        <w:rPr>
          <w:noProof/>
          <w:lang w:eastAsia="fr-FR"/>
        </w:rPr>
        <w:t xml:space="preserve"> Si le rapprochement est NOK, un AOR est envoyé vers MaroClear </w:t>
      </w:r>
      <w:r w:rsidR="00BD4C2A" w:rsidRPr="00D30560">
        <w:rPr>
          <w:noProof/>
          <w:lang w:eastAsia="fr-FR"/>
        </w:rPr>
        <w:t>(manuellement ou par un job configurable).</w:t>
      </w:r>
    </w:p>
    <w:p w:rsidR="00803481" w:rsidRDefault="00803481"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93039D" w:rsidRDefault="0093039D"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542A98" w:rsidRDefault="00542A98" w:rsidP="00803481">
      <w:pPr>
        <w:pStyle w:val="ListParagraph"/>
        <w:rPr>
          <w:noProof/>
          <w:lang w:eastAsia="fr-FR"/>
        </w:rPr>
      </w:pPr>
    </w:p>
    <w:p w:rsidR="00D263E1" w:rsidRDefault="00D263E1" w:rsidP="00265C6E">
      <w:pPr>
        <w:pStyle w:val="Heading5"/>
        <w:rPr>
          <w:rFonts w:asciiTheme="minorHAnsi" w:hAnsiTheme="minorHAnsi" w:cstheme="minorHAnsi"/>
          <w:b/>
          <w:i/>
          <w:sz w:val="20"/>
          <w:szCs w:val="20"/>
          <w:u w:val="single"/>
        </w:rPr>
      </w:pPr>
      <w:r w:rsidRPr="00265C6E">
        <w:rPr>
          <w:rFonts w:asciiTheme="minorHAnsi" w:hAnsiTheme="minorHAnsi" w:cstheme="minorHAnsi"/>
          <w:b/>
          <w:i/>
          <w:sz w:val="20"/>
          <w:szCs w:val="20"/>
          <w:u w:val="single"/>
        </w:rPr>
        <w:lastRenderedPageBreak/>
        <w:t>Ordre "</w:t>
      </w:r>
      <w:proofErr w:type="spellStart"/>
      <w:r w:rsidRPr="00265C6E">
        <w:rPr>
          <w:rFonts w:asciiTheme="minorHAnsi" w:hAnsiTheme="minorHAnsi" w:cstheme="minorHAnsi"/>
          <w:b/>
          <w:i/>
          <w:sz w:val="20"/>
          <w:szCs w:val="20"/>
          <w:u w:val="single"/>
        </w:rPr>
        <w:t>Réseau"</w:t>
      </w:r>
      <w:r w:rsidR="00A157FC">
        <w:rPr>
          <w:rFonts w:asciiTheme="minorHAnsi" w:hAnsiTheme="minorHAnsi" w:cstheme="minorHAnsi"/>
          <w:b/>
          <w:i/>
          <w:sz w:val="20"/>
          <w:szCs w:val="20"/>
          <w:u w:val="single"/>
        </w:rPr>
        <w:t>marché</w:t>
      </w:r>
      <w:proofErr w:type="spellEnd"/>
      <w:r w:rsidR="00A157FC">
        <w:rPr>
          <w:rFonts w:asciiTheme="minorHAnsi" w:hAnsiTheme="minorHAnsi" w:cstheme="minorHAnsi"/>
          <w:b/>
          <w:i/>
          <w:sz w:val="20"/>
          <w:szCs w:val="20"/>
          <w:u w:val="single"/>
        </w:rPr>
        <w:t xml:space="preserve"> primaire</w:t>
      </w:r>
      <w:r w:rsidR="0029020E" w:rsidRPr="0029020E">
        <w:rPr>
          <w:rFonts w:asciiTheme="minorHAnsi" w:hAnsiTheme="minorHAnsi" w:cstheme="minorHAnsi"/>
          <w:b/>
          <w:i/>
          <w:sz w:val="20"/>
          <w:szCs w:val="20"/>
          <w:u w:val="single"/>
        </w:rPr>
        <w:t>, OPV</w:t>
      </w:r>
    </w:p>
    <w:p w:rsidR="00D30560" w:rsidRDefault="00D30560" w:rsidP="00D30560"/>
    <w:p w:rsidR="003C1E41" w:rsidRDefault="006660BC" w:rsidP="00D30560">
      <w:r>
        <w:rPr>
          <w:noProof/>
          <w:lang w:eastAsia="fr-FR"/>
        </w:rPr>
        <w:drawing>
          <wp:inline distT="0" distB="0" distL="0" distR="0">
            <wp:extent cx="5753100" cy="7991475"/>
            <wp:effectExtent l="1905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srcRect/>
                    <a:stretch>
                      <a:fillRect/>
                    </a:stretch>
                  </pic:blipFill>
                  <pic:spPr bwMode="auto">
                    <a:xfrm>
                      <a:off x="0" y="0"/>
                      <a:ext cx="5753100" cy="7991475"/>
                    </a:xfrm>
                    <a:prstGeom prst="rect">
                      <a:avLst/>
                    </a:prstGeom>
                    <a:noFill/>
                    <a:ln w="9525">
                      <a:noFill/>
                      <a:miter lim="800000"/>
                      <a:headEnd/>
                      <a:tailEnd/>
                    </a:ln>
                  </pic:spPr>
                </pic:pic>
              </a:graphicData>
            </a:graphic>
          </wp:inline>
        </w:drawing>
      </w:r>
    </w:p>
    <w:p w:rsidR="006E7304" w:rsidRDefault="006E7304" w:rsidP="00D30560"/>
    <w:p w:rsidR="006E5579" w:rsidRDefault="006E5579" w:rsidP="00D30560"/>
    <w:p w:rsidR="006E5579" w:rsidRPr="00D30560" w:rsidRDefault="006E5579" w:rsidP="00D30560"/>
    <w:p w:rsidR="004C6F56" w:rsidRPr="00D30560" w:rsidRDefault="00F45E17" w:rsidP="00676A75">
      <w:pPr>
        <w:pStyle w:val="ListParagraph"/>
        <w:numPr>
          <w:ilvl w:val="0"/>
          <w:numId w:val="14"/>
        </w:numPr>
        <w:rPr>
          <w:noProof/>
          <w:lang w:eastAsia="fr-FR"/>
        </w:rPr>
      </w:pPr>
      <w:r>
        <w:rPr>
          <w:noProof/>
          <w:lang w:eastAsia="fr-FR"/>
        </w:rPr>
        <w:t>Le marché p</w:t>
      </w:r>
      <w:r w:rsidRPr="00F45E17">
        <w:rPr>
          <w:noProof/>
          <w:lang w:eastAsia="fr-FR"/>
        </w:rPr>
        <w:t>rimaire</w:t>
      </w:r>
      <w:r>
        <w:rPr>
          <w:noProof/>
          <w:lang w:eastAsia="fr-FR"/>
        </w:rPr>
        <w:t>et l'offre p</w:t>
      </w:r>
      <w:r w:rsidRPr="00F45E17">
        <w:rPr>
          <w:noProof/>
          <w:lang w:eastAsia="fr-FR"/>
        </w:rPr>
        <w:t xml:space="preserve">ublique de </w:t>
      </w:r>
      <w:r>
        <w:rPr>
          <w:noProof/>
          <w:lang w:eastAsia="fr-FR"/>
        </w:rPr>
        <w:t xml:space="preserve">vente sont traités dans les modules MegaIssueret MegaTrade. </w:t>
      </w:r>
      <w:r w:rsidR="004C6F56" w:rsidRPr="00D30560">
        <w:t>[</w:t>
      </w:r>
      <w:proofErr w:type="gramStart"/>
      <w:r w:rsidR="004C6F56" w:rsidRPr="00D30560">
        <w:rPr>
          <w:i/>
        </w:rPr>
        <w:t>se</w:t>
      </w:r>
      <w:proofErr w:type="gramEnd"/>
      <w:r w:rsidR="004C6F56" w:rsidRPr="00D30560">
        <w:rPr>
          <w:i/>
        </w:rPr>
        <w:t xml:space="preserve"> référer au</w:t>
      </w:r>
      <w:r>
        <w:rPr>
          <w:i/>
        </w:rPr>
        <w:t xml:space="preserve">x différents </w:t>
      </w:r>
      <w:r w:rsidR="004C6F56" w:rsidRPr="00D30560">
        <w:rPr>
          <w:i/>
        </w:rPr>
        <w:t xml:space="preserve"> </w:t>
      </w:r>
      <w:proofErr w:type="spellStart"/>
      <w:r w:rsidR="004C6F56" w:rsidRPr="00D30560">
        <w:rPr>
          <w:i/>
        </w:rPr>
        <w:t>SFD</w:t>
      </w:r>
      <w:r>
        <w:rPr>
          <w:i/>
        </w:rPr>
        <w:t>s</w:t>
      </w:r>
      <w:proofErr w:type="spellEnd"/>
      <w:r w:rsidR="004C6F56" w:rsidRPr="00D30560">
        <w:rPr>
          <w:i/>
        </w:rPr>
        <w:t xml:space="preserve"> pour le détail des processus</w:t>
      </w:r>
      <w:r>
        <w:rPr>
          <w:i/>
        </w:rPr>
        <w:t xml:space="preserve"> différents</w:t>
      </w:r>
      <w:r w:rsidR="004C6F56" w:rsidRPr="00D30560">
        <w:t>]</w:t>
      </w:r>
      <w:r w:rsidR="004C6F56" w:rsidRPr="00D30560">
        <w:rPr>
          <w:noProof/>
          <w:lang w:eastAsia="fr-FR"/>
        </w:rPr>
        <w:t xml:space="preserve">. </w:t>
      </w:r>
      <w:r w:rsidR="000F5855">
        <w:rPr>
          <w:noProof/>
          <w:lang w:eastAsia="fr-FR"/>
        </w:rPr>
        <w:t>Chacun de ces</w:t>
      </w:r>
      <w:r w:rsidR="004C6F56" w:rsidRPr="00D30560">
        <w:rPr>
          <w:noProof/>
          <w:lang w:eastAsia="fr-FR"/>
        </w:rPr>
        <w:t xml:space="preserve">processus </w:t>
      </w:r>
      <w:r w:rsidR="0061393E" w:rsidRPr="00D30560">
        <w:rPr>
          <w:noProof/>
          <w:lang w:eastAsia="fr-FR"/>
        </w:rPr>
        <w:t>aboutit à</w:t>
      </w:r>
      <w:r w:rsidR="004C6F56" w:rsidRPr="00D30560">
        <w:rPr>
          <w:noProof/>
          <w:lang w:eastAsia="fr-FR"/>
        </w:rPr>
        <w:t xml:space="preserve"> la création des IRLs client au niveau </w:t>
      </w:r>
      <w:r w:rsidR="006A2863" w:rsidRPr="00D30560">
        <w:rPr>
          <w:noProof/>
          <w:lang w:eastAsia="fr-FR"/>
        </w:rPr>
        <w:t>de MegaCustody.</w:t>
      </w:r>
    </w:p>
    <w:p w:rsidR="006A2863" w:rsidRPr="00D30560" w:rsidRDefault="006A2863" w:rsidP="00676A75">
      <w:pPr>
        <w:pStyle w:val="ListParagraph"/>
        <w:numPr>
          <w:ilvl w:val="0"/>
          <w:numId w:val="11"/>
        </w:numPr>
        <w:rPr>
          <w:noProof/>
          <w:lang w:eastAsia="fr-FR"/>
        </w:rPr>
      </w:pPr>
      <w:r w:rsidRPr="00D30560">
        <w:rPr>
          <w:noProof/>
          <w:lang w:eastAsia="fr-FR"/>
        </w:rPr>
        <w:t>Le</w:t>
      </w:r>
      <w:r w:rsidR="001C6A2C" w:rsidRPr="00D30560">
        <w:rPr>
          <w:noProof/>
          <w:lang w:eastAsia="fr-FR"/>
        </w:rPr>
        <w:t xml:space="preserve">s </w:t>
      </w:r>
      <w:r w:rsidRPr="00D30560">
        <w:rPr>
          <w:noProof/>
          <w:lang w:eastAsia="fr-FR"/>
        </w:rPr>
        <w:t>IRL</w:t>
      </w:r>
      <w:r w:rsidR="001C6A2C" w:rsidRPr="00D30560">
        <w:rPr>
          <w:noProof/>
          <w:lang w:eastAsia="fr-FR"/>
        </w:rPr>
        <w:t>s</w:t>
      </w:r>
      <w:r w:rsidRPr="00D30560">
        <w:rPr>
          <w:noProof/>
          <w:lang w:eastAsia="fr-FR"/>
        </w:rPr>
        <w:t xml:space="preserve"> c</w:t>
      </w:r>
      <w:r w:rsidR="0026198E" w:rsidRPr="00D30560">
        <w:rPr>
          <w:noProof/>
          <w:lang w:eastAsia="fr-FR"/>
        </w:rPr>
        <w:t>lient dans le statut "Instruit".</w:t>
      </w:r>
    </w:p>
    <w:p w:rsidR="006A2863" w:rsidRPr="00D30560" w:rsidRDefault="006A2863" w:rsidP="00676A75">
      <w:pPr>
        <w:pStyle w:val="ListParagraph"/>
        <w:numPr>
          <w:ilvl w:val="0"/>
          <w:numId w:val="13"/>
        </w:numPr>
        <w:rPr>
          <w:noProof/>
          <w:lang w:eastAsia="fr-FR"/>
        </w:rPr>
      </w:pPr>
      <w:r w:rsidRPr="00D30560">
        <w:t xml:space="preserve">Le postage comptable espèces est </w:t>
      </w:r>
      <w:r w:rsidR="001C6A2C" w:rsidRPr="00D30560">
        <w:t xml:space="preserve">généré à la création des </w:t>
      </w:r>
      <w:proofErr w:type="spellStart"/>
      <w:r w:rsidRPr="00D30560">
        <w:t>IRL</w:t>
      </w:r>
      <w:r w:rsidR="001C6A2C" w:rsidRPr="00D30560">
        <w:t>s</w:t>
      </w:r>
      <w:proofErr w:type="spellEnd"/>
      <w:r w:rsidRPr="00D30560">
        <w:t xml:space="preserve"> au statut </w:t>
      </w:r>
      <w:r w:rsidRPr="00D30560">
        <w:rPr>
          <w:noProof/>
          <w:lang w:eastAsia="fr-FR"/>
        </w:rPr>
        <w:t>"Instruit".</w:t>
      </w:r>
    </w:p>
    <w:p w:rsidR="00BA0424" w:rsidRPr="00C020F7" w:rsidRDefault="00BB48B9" w:rsidP="00676A75">
      <w:pPr>
        <w:pStyle w:val="ListParagraph"/>
        <w:numPr>
          <w:ilvl w:val="0"/>
          <w:numId w:val="13"/>
        </w:numPr>
        <w:rPr>
          <w:noProof/>
          <w:u w:val="single"/>
          <w:lang w:eastAsia="fr-FR"/>
        </w:rPr>
      </w:pPr>
      <w:r w:rsidRPr="00D30560">
        <w:rPr>
          <w:noProof/>
          <w:lang w:eastAsia="fr-FR"/>
        </w:rPr>
        <w:t>Le système regroupe</w:t>
      </w:r>
      <w:r w:rsidR="00C020F7">
        <w:rPr>
          <w:noProof/>
          <w:lang w:eastAsia="fr-FR"/>
        </w:rPr>
        <w:t xml:space="preserve"> automatiquement</w:t>
      </w:r>
      <w:r w:rsidRPr="00D30560">
        <w:rPr>
          <w:noProof/>
          <w:lang w:eastAsia="fr-FR"/>
        </w:rPr>
        <w:t xml:space="preserve"> les IRLs client (dites des IRLs Filles) et les rattache à une IRL globale portant sur un compte titre fictif.</w:t>
      </w:r>
      <w:r w:rsidR="00BA0424" w:rsidRPr="00D30560">
        <w:rPr>
          <w:noProof/>
          <w:lang w:eastAsia="fr-FR"/>
        </w:rPr>
        <w:t xml:space="preserve"> Le</w:t>
      </w:r>
      <w:r w:rsidR="0026198E" w:rsidRPr="00D30560">
        <w:rPr>
          <w:noProof/>
          <w:lang w:eastAsia="fr-FR"/>
        </w:rPr>
        <w:t xml:space="preserve">s critères de regroupement sont détaillés dans le </w:t>
      </w:r>
      <w:r w:rsidR="008E0111" w:rsidRPr="00D30560">
        <w:rPr>
          <w:noProof/>
          <w:lang w:eastAsia="fr-FR"/>
        </w:rPr>
        <w:t>T</w:t>
      </w:r>
      <w:r w:rsidR="0026198E" w:rsidRPr="00D30560">
        <w:rPr>
          <w:noProof/>
          <w:lang w:eastAsia="fr-FR"/>
        </w:rPr>
        <w:t>ableau</w:t>
      </w:r>
      <w:r w:rsidR="008E0111" w:rsidRPr="00D30560">
        <w:rPr>
          <w:noProof/>
          <w:lang w:eastAsia="fr-FR"/>
        </w:rPr>
        <w:t>R</w:t>
      </w:r>
      <w:r w:rsidR="00144538" w:rsidRPr="00D30560">
        <w:rPr>
          <w:noProof/>
          <w:lang w:eastAsia="fr-FR"/>
        </w:rPr>
        <w:t>écapitulatif</w:t>
      </w:r>
      <w:r w:rsidR="0026198E" w:rsidRPr="00D30560">
        <w:rPr>
          <w:noProof/>
          <w:lang w:eastAsia="fr-FR"/>
        </w:rPr>
        <w:t>.</w:t>
      </w:r>
      <w:r w:rsidR="00BE0AAA" w:rsidRPr="00BE0AAA">
        <w:rPr>
          <w:noProof/>
          <w:u w:val="single"/>
          <w:lang w:eastAsia="fr-FR"/>
        </w:rPr>
        <w:t>Les IRLs sont déversé</w:t>
      </w:r>
      <w:r w:rsidR="00C020F7">
        <w:rPr>
          <w:noProof/>
          <w:u w:val="single"/>
          <w:lang w:eastAsia="fr-FR"/>
        </w:rPr>
        <w:t>es</w:t>
      </w:r>
      <w:r w:rsidR="00BE0AAA" w:rsidRPr="00BE0AAA">
        <w:rPr>
          <w:noProof/>
          <w:u w:val="single"/>
          <w:lang w:eastAsia="fr-FR"/>
        </w:rPr>
        <w:t xml:space="preserve"> en un seul flux (one shot). Le regroupement manuel des IRLs n'est pas possible. Le dégroupement des IRLs </w:t>
      </w:r>
      <w:r w:rsidR="00C020F7">
        <w:rPr>
          <w:noProof/>
          <w:u w:val="single"/>
          <w:lang w:eastAsia="fr-FR"/>
        </w:rPr>
        <w:t xml:space="preserve">client </w:t>
      </w:r>
      <w:r w:rsidR="00BE0AAA" w:rsidRPr="00BE0AAA">
        <w:rPr>
          <w:noProof/>
          <w:u w:val="single"/>
          <w:lang w:eastAsia="fr-FR"/>
        </w:rPr>
        <w:t>n'est pas possible.</w:t>
      </w:r>
    </w:p>
    <w:p w:rsidR="006A2863" w:rsidRPr="00D30560" w:rsidRDefault="006A286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EC2A92" w:rsidRPr="00D30560">
        <w:rPr>
          <w:noProof/>
          <w:lang w:eastAsia="fr-FR"/>
        </w:rPr>
        <w:t xml:space="preserve">est lancé </w:t>
      </w:r>
      <w:r w:rsidRPr="00D30560">
        <w:rPr>
          <w:noProof/>
          <w:lang w:eastAsia="fr-FR"/>
        </w:rPr>
        <w:t xml:space="preserve">selon les critères de rapprochement </w:t>
      </w:r>
      <w:r w:rsidR="0026198E" w:rsidRPr="00D30560">
        <w:rPr>
          <w:noProof/>
          <w:lang w:eastAsia="fr-FR"/>
        </w:rPr>
        <w:t xml:space="preserve">détaillés dans le </w:t>
      </w:r>
      <w:r w:rsidR="008E0111" w:rsidRPr="00D30560">
        <w:rPr>
          <w:noProof/>
          <w:lang w:eastAsia="fr-FR"/>
        </w:rPr>
        <w:t>T</w:t>
      </w:r>
      <w:r w:rsidR="0026198E" w:rsidRPr="00D30560">
        <w:rPr>
          <w:noProof/>
          <w:lang w:eastAsia="fr-FR"/>
        </w:rPr>
        <w:t>ableau</w:t>
      </w:r>
      <w:r w:rsidR="008E0111" w:rsidRPr="00D30560">
        <w:rPr>
          <w:noProof/>
          <w:lang w:eastAsia="fr-FR"/>
        </w:rPr>
        <w:t>R</w:t>
      </w:r>
      <w:r w:rsidR="00144538" w:rsidRPr="00D30560">
        <w:rPr>
          <w:noProof/>
          <w:lang w:eastAsia="fr-FR"/>
        </w:rPr>
        <w:t>écapitulatif</w:t>
      </w:r>
      <w:r w:rsidR="0026198E" w:rsidRPr="00D30560">
        <w:rPr>
          <w:noProof/>
          <w:lang w:eastAsia="fr-FR"/>
        </w:rPr>
        <w:t>.</w:t>
      </w:r>
    </w:p>
    <w:p w:rsidR="00086AC6" w:rsidRPr="00D30560" w:rsidRDefault="006A2863" w:rsidP="00676A75">
      <w:pPr>
        <w:pStyle w:val="ListParagraph"/>
        <w:numPr>
          <w:ilvl w:val="0"/>
          <w:numId w:val="14"/>
        </w:numPr>
        <w:rPr>
          <w:noProof/>
          <w:lang w:eastAsia="fr-FR"/>
        </w:rPr>
      </w:pPr>
      <w:r w:rsidRPr="00D30560">
        <w:rPr>
          <w:noProof/>
          <w:lang w:eastAsia="fr-FR"/>
        </w:rPr>
        <w:t>Si le rap</w:t>
      </w:r>
      <w:r w:rsidR="00086AC6" w:rsidRPr="00D30560">
        <w:rPr>
          <w:noProof/>
          <w:lang w:eastAsia="fr-FR"/>
        </w:rPr>
        <w:t xml:space="preserve">prochement est OK, l'IRL globale, l'IRL </w:t>
      </w:r>
      <w:r w:rsidRPr="00D30560">
        <w:rPr>
          <w:noProof/>
          <w:lang w:eastAsia="fr-FR"/>
        </w:rPr>
        <w:t>marché</w:t>
      </w:r>
      <w:r w:rsidR="00086AC6" w:rsidRPr="00D30560">
        <w:rPr>
          <w:noProof/>
          <w:lang w:eastAsia="fr-FR"/>
        </w:rPr>
        <w:t>, et les IRLs filles</w:t>
      </w:r>
      <w:r w:rsidRPr="00D30560">
        <w:rPr>
          <w:noProof/>
          <w:lang w:eastAsia="fr-FR"/>
        </w:rPr>
        <w:t xml:space="preserve"> deviennent dans le statut ajusté et un AOC est automatiquement généré vers MaroClear.</w:t>
      </w:r>
    </w:p>
    <w:p w:rsidR="005D1873" w:rsidRDefault="006A2863" w:rsidP="00676A75">
      <w:pPr>
        <w:pStyle w:val="ListParagraph"/>
        <w:numPr>
          <w:ilvl w:val="0"/>
          <w:numId w:val="14"/>
        </w:numPr>
        <w:rPr>
          <w:noProof/>
          <w:lang w:eastAsia="fr-FR"/>
        </w:rPr>
      </w:pPr>
      <w:r w:rsidRPr="00D30560">
        <w:rPr>
          <w:noProof/>
          <w:lang w:eastAsia="fr-FR"/>
        </w:rPr>
        <w:t xml:space="preserve"> Si le rapprochement est NOK, un</w:t>
      </w:r>
      <w:r w:rsidR="005D1873" w:rsidRPr="00D30560">
        <w:rPr>
          <w:noProof/>
          <w:lang w:eastAsia="fr-FR"/>
        </w:rPr>
        <w:t xml:space="preserve"> AOR est envoyé vers MaroClear (manuellement ou par un job configurable).</w:t>
      </w:r>
    </w:p>
    <w:p w:rsidR="006A1AB4" w:rsidRPr="00D30560" w:rsidRDefault="006A1AB4" w:rsidP="006A1AB4">
      <w:pPr>
        <w:pStyle w:val="ListParagraph"/>
        <w:numPr>
          <w:ilvl w:val="0"/>
          <w:numId w:val="14"/>
        </w:numPr>
        <w:rPr>
          <w:noProof/>
          <w:lang w:eastAsia="fr-FR"/>
        </w:rPr>
      </w:pPr>
      <w:r>
        <w:rPr>
          <w:noProof/>
          <w:lang w:eastAsia="fr-FR"/>
        </w:rPr>
        <w:t>NB: Les instructions OPA (offre publique d'achat) et OPR (offre publique de retrait) ne font pas de cette catégorie, puisque les IRLs relatives aux OPA et OPR sont ajustées une à une: pas de groupement d'IRLs client.</w:t>
      </w:r>
    </w:p>
    <w:p w:rsidR="00321EE6" w:rsidRPr="00450A1F" w:rsidRDefault="00321EE6" w:rsidP="00321EE6">
      <w:pPr>
        <w:pStyle w:val="Heading4"/>
      </w:pPr>
      <w:r>
        <w:t>Ordre Direct</w:t>
      </w:r>
    </w:p>
    <w:p w:rsidR="00D30560" w:rsidRDefault="00D30560" w:rsidP="00C1476F"/>
    <w:p w:rsidR="00C1476F" w:rsidRPr="00D30560" w:rsidRDefault="008413FB" w:rsidP="00C1476F">
      <w:r w:rsidRPr="00D30560">
        <w:t>Les o</w:t>
      </w:r>
      <w:r w:rsidR="00C1476F" w:rsidRPr="00D30560">
        <w:t>rdr</w:t>
      </w:r>
      <w:r w:rsidRPr="00D30560">
        <w:t>e "Direct</w:t>
      </w:r>
      <w:r w:rsidR="00C1476F" w:rsidRPr="00D30560">
        <w:t xml:space="preserve">" </w:t>
      </w:r>
      <w:r w:rsidRPr="00D30560">
        <w:t>sont</w:t>
      </w:r>
      <w:r w:rsidR="00C1476F" w:rsidRPr="00D30560">
        <w:t xml:space="preserve"> </w:t>
      </w:r>
      <w:proofErr w:type="spellStart"/>
      <w:r w:rsidR="00C1476F" w:rsidRPr="00D30560">
        <w:t>traité</w:t>
      </w:r>
      <w:r w:rsidR="002E01A5" w:rsidRPr="00D30560">
        <w:t>s</w:t>
      </w:r>
      <w:r w:rsidRPr="00D30560">
        <w:t>dans</w:t>
      </w:r>
      <w:proofErr w:type="spellEnd"/>
      <w:r w:rsidRPr="00D30560">
        <w:t xml:space="preserve"> MegaCustody pour le règlement livraison sans passer par le carnet</w:t>
      </w:r>
      <w:r w:rsidR="00C1476F" w:rsidRPr="00D30560">
        <w:t>. Les ordres</w:t>
      </w:r>
      <w:r w:rsidRPr="00D30560">
        <w:t xml:space="preserve"> "Direct</w:t>
      </w:r>
      <w:r w:rsidR="00C1476F" w:rsidRPr="00D30560">
        <w:t xml:space="preserve">" de </w:t>
      </w:r>
      <w:proofErr w:type="gramStart"/>
      <w:r w:rsidR="00C1476F" w:rsidRPr="00D30560">
        <w:t>AWB  peuvent</w:t>
      </w:r>
      <w:proofErr w:type="gramEnd"/>
      <w:r w:rsidR="00C1476F" w:rsidRPr="00D30560">
        <w:t xml:space="preserve"> être groupés, d'après leurs traitements,</w:t>
      </w:r>
      <w:r w:rsidR="00C467AD" w:rsidRPr="00D30560">
        <w:t xml:space="preserve"> comme suit</w:t>
      </w:r>
      <w:r w:rsidR="00C1476F" w:rsidRPr="00D30560">
        <w:t>:</w:t>
      </w:r>
    </w:p>
    <w:p w:rsidR="00C1476F" w:rsidRPr="00D30560" w:rsidRDefault="00C1476F" w:rsidP="00676A75">
      <w:pPr>
        <w:pStyle w:val="ListParagraph"/>
        <w:numPr>
          <w:ilvl w:val="0"/>
          <w:numId w:val="10"/>
        </w:numPr>
        <w:rPr>
          <w:noProof/>
          <w:lang w:eastAsia="fr-FR"/>
        </w:rPr>
      </w:pPr>
      <w:r w:rsidRPr="00D30560">
        <w:rPr>
          <w:noProof/>
          <w:lang w:eastAsia="fr-FR"/>
        </w:rPr>
        <w:t>Ordres "</w:t>
      </w:r>
      <w:r w:rsidR="008413FB" w:rsidRPr="00D30560">
        <w:rPr>
          <w:noProof/>
          <w:lang w:eastAsia="fr-FR"/>
        </w:rPr>
        <w:t>Direct</w:t>
      </w:r>
      <w:r w:rsidRPr="00D30560">
        <w:rPr>
          <w:noProof/>
          <w:lang w:eastAsia="fr-FR"/>
        </w:rPr>
        <w:t>"</w:t>
      </w:r>
      <w:r w:rsidR="00C467AD" w:rsidRPr="00D30560">
        <w:rPr>
          <w:noProof/>
          <w:lang w:eastAsia="fr-FR"/>
        </w:rPr>
        <w:t xml:space="preserve"> avec ajustement d'IRL simple.</w:t>
      </w:r>
    </w:p>
    <w:p w:rsidR="00D263E1" w:rsidRDefault="00C1476F" w:rsidP="00676A75">
      <w:pPr>
        <w:pStyle w:val="ListParagraph"/>
        <w:numPr>
          <w:ilvl w:val="0"/>
          <w:numId w:val="10"/>
        </w:numPr>
        <w:rPr>
          <w:noProof/>
          <w:lang w:eastAsia="fr-FR"/>
        </w:rPr>
      </w:pPr>
      <w:r w:rsidRPr="00D30560">
        <w:rPr>
          <w:noProof/>
          <w:lang w:eastAsia="fr-FR"/>
        </w:rPr>
        <w:t>Ordres "</w:t>
      </w:r>
      <w:r w:rsidR="0061393E" w:rsidRPr="00D30560">
        <w:rPr>
          <w:noProof/>
          <w:lang w:eastAsia="fr-FR"/>
        </w:rPr>
        <w:t>Direct</w:t>
      </w:r>
      <w:r w:rsidRPr="00D30560">
        <w:rPr>
          <w:noProof/>
          <w:lang w:eastAsia="fr-FR"/>
        </w:rPr>
        <w:t>"</w:t>
      </w:r>
      <w:r w:rsidR="00C467AD" w:rsidRPr="00D30560">
        <w:rPr>
          <w:noProof/>
          <w:lang w:eastAsia="fr-FR"/>
        </w:rPr>
        <w:t>avec ajsutement d'IRL globale.</w:t>
      </w: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100E2B" w:rsidRDefault="00100E2B" w:rsidP="00100E2B">
      <w:pPr>
        <w:rPr>
          <w:noProof/>
          <w:lang w:eastAsia="fr-FR"/>
        </w:rPr>
      </w:pPr>
    </w:p>
    <w:p w:rsidR="0061393E" w:rsidRDefault="0061393E" w:rsidP="0061393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Ord</w:t>
      </w:r>
      <w:r w:rsidR="00884706">
        <w:rPr>
          <w:rFonts w:asciiTheme="minorHAnsi" w:hAnsiTheme="minorHAnsi" w:cstheme="minorHAnsi"/>
          <w:b/>
          <w:i/>
          <w:sz w:val="20"/>
          <w:szCs w:val="20"/>
          <w:u w:val="single"/>
        </w:rPr>
        <w:t>re "Direct"</w:t>
      </w:r>
      <w:r w:rsidR="00C467AD">
        <w:rPr>
          <w:rFonts w:asciiTheme="minorHAnsi" w:hAnsiTheme="minorHAnsi" w:cstheme="minorHAnsi"/>
          <w:b/>
          <w:i/>
          <w:sz w:val="20"/>
          <w:szCs w:val="20"/>
          <w:u w:val="single"/>
        </w:rPr>
        <w:t xml:space="preserve"> avec ajustement d'IRL simple </w:t>
      </w:r>
    </w:p>
    <w:p w:rsidR="00D30560" w:rsidRDefault="00D30560" w:rsidP="00D30560"/>
    <w:p w:rsidR="00FD1152" w:rsidRDefault="00A0650F" w:rsidP="00D30560">
      <w:r>
        <w:rPr>
          <w:noProof/>
          <w:lang w:eastAsia="fr-FR"/>
        </w:rPr>
        <w:drawing>
          <wp:inline distT="0" distB="0" distL="0" distR="0">
            <wp:extent cx="5757545" cy="8038465"/>
            <wp:effectExtent l="1905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5757545" cy="8038465"/>
                    </a:xfrm>
                    <a:prstGeom prst="rect">
                      <a:avLst/>
                    </a:prstGeom>
                    <a:noFill/>
                    <a:ln w="9525">
                      <a:noFill/>
                      <a:miter lim="800000"/>
                      <a:headEnd/>
                      <a:tailEnd/>
                    </a:ln>
                  </pic:spPr>
                </pic:pic>
              </a:graphicData>
            </a:graphic>
          </wp:inline>
        </w:drawing>
      </w:r>
    </w:p>
    <w:p w:rsidR="00100E2B" w:rsidRPr="00D30560" w:rsidRDefault="00100E2B" w:rsidP="00D30560"/>
    <w:p w:rsidR="00841963" w:rsidRPr="00D30560" w:rsidRDefault="00841963" w:rsidP="00676A75">
      <w:pPr>
        <w:pStyle w:val="ListParagraph"/>
        <w:numPr>
          <w:ilvl w:val="0"/>
          <w:numId w:val="11"/>
        </w:numPr>
        <w:rPr>
          <w:noProof/>
          <w:lang w:eastAsia="fr-FR"/>
        </w:rPr>
      </w:pPr>
      <w:r w:rsidRPr="00D30560">
        <w:t xml:space="preserve">Les ordres directs peuvent </w:t>
      </w:r>
      <w:proofErr w:type="spellStart"/>
      <w:r w:rsidRPr="00D30560">
        <w:t>êtres</w:t>
      </w:r>
      <w:proofErr w:type="spellEnd"/>
      <w:r w:rsidRPr="00D30560">
        <w:t xml:space="preserve"> acheminés à travers :</w:t>
      </w:r>
    </w:p>
    <w:p w:rsidR="00841963" w:rsidRPr="00D30560" w:rsidRDefault="00841963" w:rsidP="00676A75">
      <w:pPr>
        <w:pStyle w:val="ListParagraph"/>
        <w:numPr>
          <w:ilvl w:val="1"/>
          <w:numId w:val="11"/>
        </w:numPr>
        <w:rPr>
          <w:noProof/>
          <w:lang w:eastAsia="fr-FR"/>
        </w:rPr>
      </w:pPr>
      <w:r w:rsidRPr="00D30560">
        <w:rPr>
          <w:noProof/>
          <w:lang w:eastAsia="fr-FR"/>
        </w:rPr>
        <w:lastRenderedPageBreak/>
        <w:t>Saisie Manuelle</w:t>
      </w:r>
    </w:p>
    <w:p w:rsidR="00841963" w:rsidRPr="00D30560" w:rsidRDefault="00841963" w:rsidP="00676A75">
      <w:pPr>
        <w:pStyle w:val="ListParagraph"/>
        <w:numPr>
          <w:ilvl w:val="1"/>
          <w:numId w:val="11"/>
        </w:numPr>
        <w:rPr>
          <w:noProof/>
          <w:lang w:eastAsia="fr-FR"/>
        </w:rPr>
      </w:pPr>
      <w:r w:rsidRPr="00D30560">
        <w:rPr>
          <w:noProof/>
          <w:lang w:eastAsia="fr-FR"/>
        </w:rPr>
        <w:t>Intégration massive avec un fichier Excel (au format obéissant à la structure native du module métier</w:t>
      </w:r>
      <w:r w:rsidR="00FA3E80" w:rsidRPr="00D30560">
        <w:rPr>
          <w:noProof/>
          <w:lang w:eastAsia="fr-FR"/>
        </w:rPr>
        <w:t xml:space="preserve"> MegaCustody)</w:t>
      </w:r>
    </w:p>
    <w:p w:rsidR="00841963" w:rsidRPr="00D30560" w:rsidRDefault="00FA3E80" w:rsidP="00676A75">
      <w:pPr>
        <w:pStyle w:val="ListParagraph"/>
        <w:numPr>
          <w:ilvl w:val="1"/>
          <w:numId w:val="11"/>
        </w:numPr>
        <w:rPr>
          <w:noProof/>
          <w:lang w:eastAsia="fr-FR"/>
        </w:rPr>
      </w:pPr>
      <w:r w:rsidRPr="00D30560">
        <w:rPr>
          <w:noProof/>
          <w:lang w:eastAsia="fr-FR"/>
        </w:rPr>
        <w:t>Interface Wafa Gestion (au format obéissant à la structure native du module métier MegaCustody)</w:t>
      </w:r>
    </w:p>
    <w:p w:rsidR="00FA3E80" w:rsidRPr="00D30560" w:rsidRDefault="00FA3E80" w:rsidP="00676A75">
      <w:pPr>
        <w:pStyle w:val="ListParagraph"/>
        <w:numPr>
          <w:ilvl w:val="0"/>
          <w:numId w:val="11"/>
        </w:numPr>
        <w:rPr>
          <w:noProof/>
          <w:lang w:eastAsia="fr-FR"/>
        </w:rPr>
      </w:pPr>
      <w:r w:rsidRPr="00D30560">
        <w:rPr>
          <w:noProof/>
          <w:lang w:eastAsia="fr-FR"/>
        </w:rPr>
        <w:t>Les IRLs client dans le statut "Instruit"</w:t>
      </w:r>
      <w:r w:rsidR="001F62F0" w:rsidRPr="00D30560">
        <w:rPr>
          <w:noProof/>
          <w:lang w:eastAsia="fr-FR"/>
        </w:rPr>
        <w:t>.</w:t>
      </w:r>
    </w:p>
    <w:p w:rsidR="00841963" w:rsidRPr="00D30560" w:rsidRDefault="0084196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EC2A92" w:rsidRPr="00D30560">
        <w:rPr>
          <w:noProof/>
          <w:lang w:eastAsia="fr-FR"/>
        </w:rPr>
        <w:t xml:space="preserve">est lancé </w:t>
      </w:r>
      <w:r w:rsidRPr="00D30560">
        <w:rPr>
          <w:noProof/>
          <w:lang w:eastAsia="fr-FR"/>
        </w:rPr>
        <w:t xml:space="preserve">selon les </w:t>
      </w:r>
      <w:r w:rsidR="00371CBA" w:rsidRPr="00D30560">
        <w:rPr>
          <w:noProof/>
          <w:lang w:eastAsia="fr-FR"/>
        </w:rPr>
        <w:t xml:space="preserve">critères de rapprochement détaillés dans le </w:t>
      </w:r>
      <w:r w:rsidR="008E0111" w:rsidRPr="00D30560">
        <w:rPr>
          <w:noProof/>
          <w:lang w:eastAsia="fr-FR"/>
        </w:rPr>
        <w:t>T</w:t>
      </w:r>
      <w:r w:rsidR="00371CBA" w:rsidRPr="00D30560">
        <w:rPr>
          <w:noProof/>
          <w:lang w:eastAsia="fr-FR"/>
        </w:rPr>
        <w:t>ableau</w:t>
      </w:r>
      <w:r w:rsidR="008E0111" w:rsidRPr="00D30560">
        <w:rPr>
          <w:noProof/>
          <w:lang w:eastAsia="fr-FR"/>
        </w:rPr>
        <w:t xml:space="preserve"> Récapitulatif</w:t>
      </w:r>
      <w:r w:rsidR="00371CBA" w:rsidRPr="00D30560">
        <w:rPr>
          <w:noProof/>
          <w:lang w:eastAsia="fr-FR"/>
        </w:rPr>
        <w:t>.</w:t>
      </w:r>
    </w:p>
    <w:p w:rsidR="002646AD" w:rsidRPr="00D30560" w:rsidRDefault="00841963" w:rsidP="00676A75">
      <w:pPr>
        <w:pStyle w:val="ListParagraph"/>
        <w:numPr>
          <w:ilvl w:val="0"/>
          <w:numId w:val="14"/>
        </w:numPr>
        <w:rPr>
          <w:noProof/>
          <w:lang w:eastAsia="fr-FR"/>
        </w:rPr>
      </w:pPr>
      <w:r w:rsidRPr="00D30560">
        <w:rPr>
          <w:noProof/>
          <w:lang w:eastAsia="fr-FR"/>
        </w:rPr>
        <w:t>Si le rapprochement est OK, l'IRL client et marché devien</w:t>
      </w:r>
      <w:r w:rsidR="002646AD" w:rsidRPr="00D30560">
        <w:rPr>
          <w:noProof/>
          <w:lang w:eastAsia="fr-FR"/>
        </w:rPr>
        <w:t xml:space="preserve">nent dans le statut ajusté </w:t>
      </w:r>
      <w:r w:rsidRPr="00D30560">
        <w:rPr>
          <w:noProof/>
          <w:lang w:eastAsia="fr-FR"/>
        </w:rPr>
        <w:t>.</w:t>
      </w:r>
      <w:r w:rsidR="002646AD" w:rsidRPr="00D30560">
        <w:rPr>
          <w:noProof/>
          <w:lang w:eastAsia="fr-FR"/>
        </w:rPr>
        <w:t xml:space="preserve"> Le système recalcule les montants de l'IRL avec ceux reçus de l'AOE et génère un postage comptable espèce.</w:t>
      </w:r>
    </w:p>
    <w:p w:rsidR="00B53B8A" w:rsidRDefault="00841963" w:rsidP="00676A75">
      <w:pPr>
        <w:pStyle w:val="ListParagraph"/>
        <w:numPr>
          <w:ilvl w:val="0"/>
          <w:numId w:val="14"/>
        </w:numPr>
        <w:rPr>
          <w:noProof/>
          <w:lang w:eastAsia="fr-FR"/>
        </w:rPr>
      </w:pPr>
      <w:r w:rsidRPr="00D30560">
        <w:rPr>
          <w:noProof/>
          <w:lang w:eastAsia="fr-FR"/>
        </w:rPr>
        <w:t xml:space="preserve"> Si le rapprochement est NOK, </w:t>
      </w:r>
      <w:r w:rsidR="002646AD" w:rsidRPr="00D30560">
        <w:rPr>
          <w:noProof/>
          <w:lang w:eastAsia="fr-FR"/>
        </w:rPr>
        <w:t xml:space="preserve">le système lance un processus de regroupement </w:t>
      </w:r>
      <w:r w:rsidR="002638BB">
        <w:rPr>
          <w:noProof/>
          <w:lang w:eastAsia="fr-FR"/>
        </w:rPr>
        <w:t xml:space="preserve">automatique </w:t>
      </w:r>
      <w:r w:rsidR="002646AD" w:rsidRPr="00D30560">
        <w:rPr>
          <w:noProof/>
          <w:lang w:eastAsia="fr-FR"/>
        </w:rPr>
        <w:t>d'AOE</w:t>
      </w:r>
      <w:r w:rsidR="002638BB">
        <w:rPr>
          <w:noProof/>
          <w:lang w:eastAsia="fr-FR"/>
        </w:rPr>
        <w:t>s</w:t>
      </w:r>
      <w:r w:rsidR="00B53B8A" w:rsidRPr="00D30560">
        <w:rPr>
          <w:noProof/>
          <w:lang w:eastAsia="fr-FR"/>
        </w:rPr>
        <w:t xml:space="preserve"> selon les </w:t>
      </w:r>
      <w:r w:rsidR="00267E72">
        <w:rPr>
          <w:noProof/>
          <w:lang w:eastAsia="fr-FR"/>
        </w:rPr>
        <w:t>critères de re</w:t>
      </w:r>
      <w:r w:rsidR="00371CBA" w:rsidRPr="00D30560">
        <w:rPr>
          <w:noProof/>
          <w:lang w:eastAsia="fr-FR"/>
        </w:rPr>
        <w:t xml:space="preserve">groupement détaillés dans le </w:t>
      </w:r>
      <w:r w:rsidR="008E0111" w:rsidRPr="00D30560">
        <w:rPr>
          <w:noProof/>
          <w:lang w:eastAsia="fr-FR"/>
        </w:rPr>
        <w:t>T</w:t>
      </w:r>
      <w:r w:rsidR="00371CBA" w:rsidRPr="00D30560">
        <w:rPr>
          <w:noProof/>
          <w:lang w:eastAsia="fr-FR"/>
        </w:rPr>
        <w:t>ableau</w:t>
      </w:r>
      <w:r w:rsidR="008E0111" w:rsidRPr="00D30560">
        <w:rPr>
          <w:noProof/>
          <w:lang w:eastAsia="fr-FR"/>
        </w:rPr>
        <w:t xml:space="preserve"> Récapitulatif</w:t>
      </w:r>
      <w:r w:rsidR="00371CBA" w:rsidRPr="00D30560">
        <w:rPr>
          <w:noProof/>
          <w:lang w:eastAsia="fr-FR"/>
        </w:rPr>
        <w:t>.</w:t>
      </w:r>
    </w:p>
    <w:p w:rsidR="00C74C57" w:rsidRPr="00177022" w:rsidRDefault="003D7078" w:rsidP="003D7078">
      <w:pPr>
        <w:ind w:left="360"/>
        <w:rPr>
          <w:noProof/>
          <w:lang w:eastAsia="fr-FR"/>
        </w:rPr>
      </w:pPr>
      <w:r w:rsidRPr="00177022">
        <w:rPr>
          <w:noProof/>
          <w:lang w:eastAsia="fr-FR"/>
        </w:rPr>
        <w:t>-----&gt; Prévoir la possibilité de détacher manuellement le groupement réalisé par le système</w:t>
      </w:r>
      <w:r w:rsidR="00C74C57" w:rsidRPr="00177022">
        <w:rPr>
          <w:noProof/>
          <w:lang w:eastAsia="fr-FR"/>
        </w:rPr>
        <w:t xml:space="preserve"> (AOE par AOE)</w:t>
      </w:r>
      <w:r w:rsidRPr="00177022">
        <w:rPr>
          <w:noProof/>
          <w:lang w:eastAsia="fr-FR"/>
        </w:rPr>
        <w:t>, et la possibilité de faire un groupement manuel de plusieur AOEs.</w:t>
      </w:r>
      <w:r w:rsidR="00C74C57" w:rsidRPr="00177022">
        <w:rPr>
          <w:noProof/>
          <w:lang w:eastAsia="fr-FR"/>
        </w:rPr>
        <w:t xml:space="preserve">Le groupement manuel est possible entre les AOEs ayant les même critères suivants: </w:t>
      </w:r>
    </w:p>
    <w:p w:rsidR="002638BB" w:rsidRDefault="00177022" w:rsidP="003D7078">
      <w:pPr>
        <w:ind w:left="360"/>
        <w:rPr>
          <w:noProof/>
          <w:lang w:eastAsia="fr-FR"/>
        </w:rPr>
      </w:pPr>
      <w:r>
        <w:rPr>
          <w:noProof/>
          <w:lang w:eastAsia="fr-FR"/>
        </w:rPr>
        <w:tab/>
      </w:r>
      <w:r w:rsidR="00C74C57" w:rsidRPr="00177022">
        <w:rPr>
          <w:noProof/>
          <w:lang w:eastAsia="fr-FR"/>
        </w:rPr>
        <w:br/>
      </w:r>
      <w:r>
        <w:rPr>
          <w:noProof/>
          <w:lang w:eastAsia="fr-FR"/>
        </w:rPr>
        <w:tab/>
      </w:r>
      <w:r w:rsidR="00C74C57" w:rsidRPr="00177022">
        <w:rPr>
          <w:noProof/>
          <w:lang w:eastAsia="fr-FR"/>
        </w:rPr>
        <w:t>-Nature de l'ordre D</w:t>
      </w:r>
      <w:r w:rsidR="00101CBE">
        <w:rPr>
          <w:noProof/>
          <w:lang w:eastAsia="fr-FR"/>
        </w:rPr>
        <w:t xml:space="preserve"> ou O</w:t>
      </w:r>
      <w:r w:rsidR="00C74C57" w:rsidRPr="00177022">
        <w:rPr>
          <w:noProof/>
          <w:lang w:eastAsia="fr-FR"/>
        </w:rPr>
        <w:br/>
      </w:r>
      <w:r>
        <w:rPr>
          <w:noProof/>
          <w:lang w:eastAsia="fr-FR"/>
        </w:rPr>
        <w:tab/>
      </w:r>
      <w:r w:rsidR="00C74C57" w:rsidRPr="00177022">
        <w:rPr>
          <w:noProof/>
          <w:lang w:eastAsia="fr-FR"/>
        </w:rPr>
        <w:t>-Type de marché: Marché Central</w:t>
      </w:r>
      <w:r w:rsidR="00C74C57" w:rsidRPr="00177022">
        <w:rPr>
          <w:noProof/>
          <w:lang w:eastAsia="fr-FR"/>
        </w:rPr>
        <w:br/>
      </w:r>
      <w:r>
        <w:rPr>
          <w:noProof/>
          <w:lang w:eastAsia="fr-FR"/>
        </w:rPr>
        <w:tab/>
      </w:r>
      <w:r w:rsidR="00C74C57" w:rsidRPr="00177022">
        <w:rPr>
          <w:noProof/>
          <w:lang w:eastAsia="fr-FR"/>
        </w:rPr>
        <w:t>-ISIN</w:t>
      </w:r>
      <w:r w:rsidR="00C74C57" w:rsidRPr="00177022">
        <w:rPr>
          <w:noProof/>
          <w:lang w:eastAsia="fr-FR"/>
        </w:rPr>
        <w:br/>
      </w:r>
      <w:r>
        <w:rPr>
          <w:noProof/>
          <w:lang w:eastAsia="fr-FR"/>
        </w:rPr>
        <w:tab/>
      </w:r>
      <w:r w:rsidR="00C74C57" w:rsidRPr="00177022">
        <w:rPr>
          <w:noProof/>
          <w:lang w:eastAsia="fr-FR"/>
        </w:rPr>
        <w:t>-Statut Instruit</w:t>
      </w:r>
      <w:r w:rsidR="00C74C57" w:rsidRPr="00177022">
        <w:rPr>
          <w:noProof/>
          <w:lang w:eastAsia="fr-FR"/>
        </w:rPr>
        <w:br/>
      </w:r>
      <w:r>
        <w:rPr>
          <w:noProof/>
          <w:lang w:eastAsia="fr-FR"/>
        </w:rPr>
        <w:tab/>
      </w:r>
      <w:r w:rsidR="00C74C57" w:rsidRPr="00177022">
        <w:rPr>
          <w:noProof/>
          <w:lang w:eastAsia="fr-FR"/>
        </w:rPr>
        <w:t>-Mode de dénouement</w:t>
      </w:r>
      <w:r w:rsidR="00C74C57" w:rsidRPr="00177022">
        <w:rPr>
          <w:noProof/>
          <w:lang w:eastAsia="fr-FR"/>
        </w:rPr>
        <w:br/>
      </w:r>
      <w:r>
        <w:rPr>
          <w:noProof/>
          <w:lang w:eastAsia="fr-FR"/>
        </w:rPr>
        <w:tab/>
      </w:r>
      <w:r w:rsidR="00C74C57" w:rsidRPr="00177022">
        <w:rPr>
          <w:noProof/>
          <w:lang w:eastAsia="fr-FR"/>
        </w:rPr>
        <w:t>-Nature de dénouement</w:t>
      </w:r>
      <w:r w:rsidR="00C74C57" w:rsidRPr="00177022">
        <w:rPr>
          <w:noProof/>
          <w:lang w:eastAsia="fr-FR"/>
        </w:rPr>
        <w:br/>
      </w:r>
      <w:r>
        <w:rPr>
          <w:noProof/>
          <w:lang w:eastAsia="fr-FR"/>
        </w:rPr>
        <w:tab/>
      </w:r>
      <w:r w:rsidR="00C74C57" w:rsidRPr="00177022">
        <w:rPr>
          <w:noProof/>
          <w:lang w:eastAsia="fr-FR"/>
        </w:rPr>
        <w:t>-Type de transaction</w:t>
      </w:r>
      <w:r w:rsidR="00C74C57" w:rsidRPr="00177022">
        <w:rPr>
          <w:noProof/>
          <w:lang w:eastAsia="fr-FR"/>
        </w:rPr>
        <w:br/>
      </w:r>
      <w:r>
        <w:rPr>
          <w:noProof/>
          <w:lang w:eastAsia="fr-FR"/>
        </w:rPr>
        <w:tab/>
      </w:r>
      <w:r w:rsidR="00C74C57" w:rsidRPr="00177022">
        <w:rPr>
          <w:noProof/>
          <w:lang w:eastAsia="fr-FR"/>
        </w:rPr>
        <w:t>-Nostro Titres</w:t>
      </w:r>
      <w:r w:rsidR="00C74C57" w:rsidRPr="00177022">
        <w:rPr>
          <w:noProof/>
          <w:lang w:eastAsia="fr-FR"/>
        </w:rPr>
        <w:br/>
      </w:r>
      <w:r>
        <w:rPr>
          <w:noProof/>
          <w:lang w:eastAsia="fr-FR"/>
        </w:rPr>
        <w:tab/>
      </w:r>
      <w:r w:rsidR="00C74C57" w:rsidRPr="00177022">
        <w:rPr>
          <w:noProof/>
          <w:lang w:eastAsia="fr-FR"/>
        </w:rPr>
        <w:t>-SDB</w:t>
      </w:r>
      <w:r w:rsidR="00C74C57" w:rsidRPr="00177022">
        <w:rPr>
          <w:noProof/>
          <w:lang w:eastAsia="fr-FR"/>
        </w:rPr>
        <w:br/>
      </w:r>
      <w:r>
        <w:rPr>
          <w:noProof/>
          <w:lang w:eastAsia="fr-FR"/>
        </w:rPr>
        <w:tab/>
      </w:r>
      <w:r w:rsidR="00C74C57" w:rsidRPr="00177022">
        <w:rPr>
          <w:noProof/>
          <w:lang w:eastAsia="fr-FR"/>
        </w:rPr>
        <w:t>-Date de négociation</w:t>
      </w:r>
      <w:r w:rsidR="00C74C57" w:rsidRPr="00177022">
        <w:rPr>
          <w:noProof/>
          <w:lang w:eastAsia="fr-FR"/>
        </w:rPr>
        <w:br/>
      </w:r>
      <w:r>
        <w:rPr>
          <w:noProof/>
          <w:lang w:eastAsia="fr-FR"/>
        </w:rPr>
        <w:tab/>
      </w:r>
      <w:r w:rsidR="00C74C57" w:rsidRPr="00177022">
        <w:rPr>
          <w:noProof/>
          <w:lang w:eastAsia="fr-FR"/>
        </w:rPr>
        <w:t>-Date de dénouement</w:t>
      </w:r>
    </w:p>
    <w:p w:rsidR="002638BB" w:rsidRPr="00177022" w:rsidRDefault="002638BB" w:rsidP="003D7078">
      <w:pPr>
        <w:ind w:left="360"/>
        <w:rPr>
          <w:noProof/>
          <w:lang w:eastAsia="fr-FR"/>
        </w:rPr>
      </w:pPr>
      <w:r>
        <w:rPr>
          <w:noProof/>
          <w:lang w:eastAsia="fr-FR"/>
        </w:rPr>
        <w:t>Pour le regroupement manuel des AOEs, l'utilisateur doit obligatoirement renseigner ma</w:t>
      </w:r>
      <w:r w:rsidR="00CB6CC7">
        <w:rPr>
          <w:noProof/>
          <w:lang w:eastAsia="fr-FR"/>
        </w:rPr>
        <w:t>nuellement pour</w:t>
      </w:r>
      <w:r w:rsidR="00201DAF">
        <w:rPr>
          <w:noProof/>
          <w:lang w:eastAsia="fr-FR"/>
        </w:rPr>
        <w:t xml:space="preserve"> l'AOE global le "</w:t>
      </w:r>
      <w:r>
        <w:rPr>
          <w:noProof/>
          <w:lang w:eastAsia="fr-FR"/>
        </w:rPr>
        <w:t>Compte T</w:t>
      </w:r>
      <w:r w:rsidR="00201DAF">
        <w:rPr>
          <w:noProof/>
          <w:lang w:eastAsia="fr-FR"/>
        </w:rPr>
        <w:t>itres du client" et le "</w:t>
      </w:r>
      <w:r>
        <w:rPr>
          <w:noProof/>
          <w:lang w:eastAsia="fr-FR"/>
        </w:rPr>
        <w:t xml:space="preserve">Compte Espèces du client". Ces deux </w:t>
      </w:r>
      <w:r w:rsidR="00985F86">
        <w:rPr>
          <w:noProof/>
          <w:lang w:eastAsia="fr-FR"/>
        </w:rPr>
        <w:t>données font partie des critères</w:t>
      </w:r>
      <w:r>
        <w:rPr>
          <w:noProof/>
          <w:lang w:eastAsia="fr-FR"/>
        </w:rPr>
        <w:t xml:space="preserve"> pour le rapprochement IRL-AOE global</w:t>
      </w:r>
      <w:r w:rsidR="00985F86">
        <w:rPr>
          <w:noProof/>
          <w:lang w:eastAsia="fr-FR"/>
        </w:rPr>
        <w:t xml:space="preserve"> (</w:t>
      </w:r>
      <w:r w:rsidR="00985F86" w:rsidRPr="00D30560">
        <w:rPr>
          <w:noProof/>
          <w:lang w:eastAsia="fr-FR"/>
        </w:rPr>
        <w:t xml:space="preserve">les critères de rapprochement </w:t>
      </w:r>
      <w:r w:rsidR="00985F86">
        <w:rPr>
          <w:noProof/>
          <w:lang w:eastAsia="fr-FR"/>
        </w:rPr>
        <w:t xml:space="preserve">sont </w:t>
      </w:r>
      <w:r w:rsidR="00985F86" w:rsidRPr="00D30560">
        <w:rPr>
          <w:noProof/>
          <w:lang w:eastAsia="fr-FR"/>
        </w:rPr>
        <w:t>détaillés dans le Tableau Récapitulatif</w:t>
      </w:r>
      <w:r w:rsidR="00985F86">
        <w:rPr>
          <w:noProof/>
          <w:lang w:eastAsia="fr-FR"/>
        </w:rPr>
        <w:t>)</w:t>
      </w:r>
      <w:r>
        <w:rPr>
          <w:noProof/>
          <w:lang w:eastAsia="fr-FR"/>
        </w:rPr>
        <w:t>.</w:t>
      </w:r>
    </w:p>
    <w:p w:rsidR="00B53B8A" w:rsidRPr="00D30560" w:rsidRDefault="00B53B8A" w:rsidP="00676A75">
      <w:pPr>
        <w:pStyle w:val="ListParagraph"/>
        <w:numPr>
          <w:ilvl w:val="0"/>
          <w:numId w:val="14"/>
        </w:numPr>
        <w:rPr>
          <w:noProof/>
          <w:lang w:eastAsia="fr-FR"/>
        </w:rPr>
      </w:pPr>
      <w:r w:rsidRPr="00D30560">
        <w:rPr>
          <w:noProof/>
          <w:lang w:eastAsia="fr-FR"/>
        </w:rPr>
        <w:t>Le système relance l'ajustement sur l'AOE global.</w:t>
      </w:r>
    </w:p>
    <w:p w:rsidR="00841963" w:rsidRDefault="00B53B8A" w:rsidP="00676A75">
      <w:pPr>
        <w:pStyle w:val="ListParagraph"/>
        <w:numPr>
          <w:ilvl w:val="0"/>
          <w:numId w:val="14"/>
        </w:numPr>
        <w:rPr>
          <w:noProof/>
          <w:lang w:eastAsia="fr-FR"/>
        </w:rPr>
      </w:pPr>
      <w:r w:rsidRPr="00D30560">
        <w:rPr>
          <w:noProof/>
          <w:lang w:eastAsia="fr-FR"/>
        </w:rPr>
        <w:t xml:space="preserve">Si l'ajustement </w:t>
      </w:r>
      <w:r w:rsidR="00841963" w:rsidRPr="00D30560">
        <w:rPr>
          <w:noProof/>
          <w:lang w:eastAsia="fr-FR"/>
        </w:rPr>
        <w:t xml:space="preserve">est </w:t>
      </w:r>
      <w:r w:rsidRPr="00D30560">
        <w:rPr>
          <w:noProof/>
          <w:lang w:eastAsia="fr-FR"/>
        </w:rPr>
        <w:t xml:space="preserve">NOK, un AOR sera </w:t>
      </w:r>
      <w:r w:rsidR="00841963" w:rsidRPr="00D30560">
        <w:rPr>
          <w:noProof/>
          <w:lang w:eastAsia="fr-FR"/>
        </w:rPr>
        <w:t>envoyé vers MaroClear (</w:t>
      </w:r>
      <w:r w:rsidR="00371CBA" w:rsidRPr="00D30560">
        <w:rPr>
          <w:noProof/>
          <w:lang w:eastAsia="fr-FR"/>
        </w:rPr>
        <w:t>manuellement ou par un job configurable)</w:t>
      </w:r>
      <w:r w:rsidR="00841963" w:rsidRPr="00D30560">
        <w:rPr>
          <w:noProof/>
          <w:lang w:eastAsia="fr-FR"/>
        </w:rPr>
        <w:t>.</w:t>
      </w: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9D0317" w:rsidRDefault="009D0317" w:rsidP="009D0317">
      <w:pPr>
        <w:rPr>
          <w:noProof/>
          <w:lang w:eastAsia="fr-FR"/>
        </w:rPr>
      </w:pPr>
    </w:p>
    <w:p w:rsidR="00B53B8A" w:rsidRDefault="00B53B8A" w:rsidP="00B53B8A">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Ordre "Direct"</w:t>
      </w:r>
      <w:r w:rsidR="0067742E">
        <w:rPr>
          <w:rFonts w:asciiTheme="minorHAnsi" w:hAnsiTheme="minorHAnsi" w:cstheme="minorHAnsi"/>
          <w:b/>
          <w:i/>
          <w:sz w:val="20"/>
          <w:szCs w:val="20"/>
          <w:u w:val="single"/>
        </w:rPr>
        <w:t xml:space="preserve"> avec ajustement d'IRL globale</w:t>
      </w:r>
    </w:p>
    <w:p w:rsidR="00D30560" w:rsidRDefault="00D30560" w:rsidP="00D30560"/>
    <w:p w:rsidR="00A130F3" w:rsidRDefault="00A0650F" w:rsidP="00D30560">
      <w:r>
        <w:rPr>
          <w:noProof/>
          <w:lang w:eastAsia="fr-FR"/>
        </w:rPr>
        <w:drawing>
          <wp:inline distT="0" distB="0" distL="0" distR="0">
            <wp:extent cx="5757545" cy="7566660"/>
            <wp:effectExtent l="1905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5757545" cy="7566660"/>
                    </a:xfrm>
                    <a:prstGeom prst="rect">
                      <a:avLst/>
                    </a:prstGeom>
                    <a:noFill/>
                    <a:ln w="9525">
                      <a:noFill/>
                      <a:miter lim="800000"/>
                      <a:headEnd/>
                      <a:tailEnd/>
                    </a:ln>
                  </pic:spPr>
                </pic:pic>
              </a:graphicData>
            </a:graphic>
          </wp:inline>
        </w:drawing>
      </w:r>
    </w:p>
    <w:p w:rsidR="009D0317" w:rsidRDefault="009D0317" w:rsidP="00D30560"/>
    <w:p w:rsidR="009D0317" w:rsidRPr="00D30560" w:rsidRDefault="009D0317" w:rsidP="00D30560"/>
    <w:p w:rsidR="00B53B8A" w:rsidRPr="00D30560" w:rsidRDefault="00B53B8A" w:rsidP="00676A75">
      <w:pPr>
        <w:pStyle w:val="ListParagraph"/>
        <w:numPr>
          <w:ilvl w:val="0"/>
          <w:numId w:val="11"/>
        </w:numPr>
        <w:rPr>
          <w:noProof/>
          <w:lang w:eastAsia="fr-FR"/>
        </w:rPr>
      </w:pPr>
      <w:r w:rsidRPr="00D30560">
        <w:t xml:space="preserve">Les ordres directs </w:t>
      </w:r>
      <w:r w:rsidR="0067742E" w:rsidRPr="00D30560">
        <w:t xml:space="preserve">avec ajustement d'IRL globale sont relatifs au cas de quelques clients sous mandat. </w:t>
      </w:r>
      <w:proofErr w:type="gramStart"/>
      <w:r w:rsidR="0067742E" w:rsidRPr="00D30560">
        <w:t xml:space="preserve">Il </w:t>
      </w:r>
      <w:r w:rsidRPr="00D30560">
        <w:t>peuvent</w:t>
      </w:r>
      <w:proofErr w:type="gramEnd"/>
      <w:r w:rsidRPr="00D30560">
        <w:t xml:space="preserve"> </w:t>
      </w:r>
      <w:proofErr w:type="spellStart"/>
      <w:r w:rsidRPr="00D30560">
        <w:t>êtres</w:t>
      </w:r>
      <w:proofErr w:type="spellEnd"/>
      <w:r w:rsidRPr="00D30560">
        <w:t xml:space="preserve"> acheminés à travers :</w:t>
      </w:r>
    </w:p>
    <w:p w:rsidR="00B53B8A" w:rsidRPr="00D30560" w:rsidRDefault="00B53B8A" w:rsidP="00676A75">
      <w:pPr>
        <w:pStyle w:val="ListParagraph"/>
        <w:numPr>
          <w:ilvl w:val="1"/>
          <w:numId w:val="11"/>
        </w:numPr>
        <w:rPr>
          <w:noProof/>
          <w:lang w:eastAsia="fr-FR"/>
        </w:rPr>
      </w:pPr>
      <w:r w:rsidRPr="00D30560">
        <w:rPr>
          <w:noProof/>
          <w:lang w:eastAsia="fr-FR"/>
        </w:rPr>
        <w:lastRenderedPageBreak/>
        <w:t>Saisie Manuelle</w:t>
      </w:r>
    </w:p>
    <w:p w:rsidR="00B53B8A" w:rsidRPr="00D30560" w:rsidRDefault="00B53B8A" w:rsidP="00676A75">
      <w:pPr>
        <w:pStyle w:val="ListParagraph"/>
        <w:numPr>
          <w:ilvl w:val="1"/>
          <w:numId w:val="11"/>
        </w:numPr>
        <w:rPr>
          <w:noProof/>
          <w:lang w:eastAsia="fr-FR"/>
        </w:rPr>
      </w:pPr>
      <w:r w:rsidRPr="00D30560">
        <w:rPr>
          <w:noProof/>
          <w:lang w:eastAsia="fr-FR"/>
        </w:rPr>
        <w:t>Intégration massive avec un fichier Excel (au format obéissant à la structure native du module métier MegaCustody)</w:t>
      </w:r>
    </w:p>
    <w:p w:rsidR="00B72378" w:rsidRPr="00D30560" w:rsidRDefault="00B72378" w:rsidP="00676A75">
      <w:pPr>
        <w:pStyle w:val="ListParagraph"/>
        <w:numPr>
          <w:ilvl w:val="0"/>
          <w:numId w:val="11"/>
        </w:numPr>
        <w:rPr>
          <w:noProof/>
          <w:lang w:eastAsia="fr-FR"/>
        </w:rPr>
      </w:pPr>
      <w:r w:rsidRPr="00D30560">
        <w:rPr>
          <w:noProof/>
          <w:lang w:eastAsia="fr-FR"/>
        </w:rPr>
        <w:t>Une IRL globale est créée avec:</w:t>
      </w:r>
    </w:p>
    <w:p w:rsidR="00B72378" w:rsidRPr="00D30560" w:rsidRDefault="00B72378" w:rsidP="00676A75">
      <w:pPr>
        <w:pStyle w:val="ListParagraph"/>
        <w:numPr>
          <w:ilvl w:val="1"/>
          <w:numId w:val="11"/>
        </w:numPr>
        <w:rPr>
          <w:noProof/>
          <w:lang w:eastAsia="fr-FR"/>
        </w:rPr>
      </w:pPr>
      <w:r w:rsidRPr="00D30560">
        <w:rPr>
          <w:noProof/>
          <w:lang w:eastAsia="fr-FR"/>
        </w:rPr>
        <w:t>Une instruction chapeau ou « mère », portant sur un compte titre fictif</w:t>
      </w:r>
    </w:p>
    <w:p w:rsidR="00B72378" w:rsidRPr="00D30560" w:rsidRDefault="00B72378" w:rsidP="00676A75">
      <w:pPr>
        <w:pStyle w:val="ListParagraph"/>
        <w:numPr>
          <w:ilvl w:val="1"/>
          <w:numId w:val="11"/>
        </w:numPr>
        <w:rPr>
          <w:noProof/>
          <w:lang w:eastAsia="fr-FR"/>
        </w:rPr>
      </w:pPr>
      <w:r w:rsidRPr="00D30560">
        <w:rPr>
          <w:noProof/>
          <w:lang w:eastAsia="fr-FR"/>
        </w:rPr>
        <w:t>Une série d’instructions « filles » portant chacune sur un compte titre client</w:t>
      </w:r>
    </w:p>
    <w:p w:rsidR="00F779ED" w:rsidRPr="00D30560" w:rsidRDefault="00B53B8A" w:rsidP="00676A75">
      <w:pPr>
        <w:pStyle w:val="ListParagraph"/>
        <w:numPr>
          <w:ilvl w:val="0"/>
          <w:numId w:val="11"/>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F779ED" w:rsidRPr="00D30560">
        <w:rPr>
          <w:noProof/>
          <w:lang w:eastAsia="fr-FR"/>
        </w:rPr>
        <w:t xml:space="preserve">entre l'IRL globale et l'AOE </w:t>
      </w:r>
      <w:r w:rsidR="00EC2A92" w:rsidRPr="00D30560">
        <w:rPr>
          <w:noProof/>
          <w:lang w:eastAsia="fr-FR"/>
        </w:rPr>
        <w:t xml:space="preserve">est lancé </w:t>
      </w:r>
      <w:r w:rsidRPr="00D30560">
        <w:rPr>
          <w:noProof/>
          <w:lang w:eastAsia="fr-FR"/>
        </w:rPr>
        <w:t>selon les cri</w:t>
      </w:r>
      <w:r w:rsidR="00B72378" w:rsidRPr="00D30560">
        <w:rPr>
          <w:noProof/>
          <w:lang w:eastAsia="fr-FR"/>
        </w:rPr>
        <w:t>tères de rapprochement détaillés dans</w:t>
      </w:r>
      <w:r w:rsidR="008E0111" w:rsidRPr="00D30560">
        <w:rPr>
          <w:noProof/>
          <w:lang w:eastAsia="fr-FR"/>
        </w:rPr>
        <w:t xml:space="preserve"> le T</w:t>
      </w:r>
      <w:r w:rsidR="00B72378" w:rsidRPr="00D30560">
        <w:rPr>
          <w:noProof/>
          <w:lang w:eastAsia="fr-FR"/>
        </w:rPr>
        <w:t>ableau</w:t>
      </w:r>
      <w:r w:rsidR="008E0111" w:rsidRPr="00D30560">
        <w:rPr>
          <w:noProof/>
          <w:lang w:eastAsia="fr-FR"/>
        </w:rPr>
        <w:t xml:space="preserve"> Récapitulatif</w:t>
      </w:r>
      <w:r w:rsidR="00B72378" w:rsidRPr="00D30560">
        <w:rPr>
          <w:noProof/>
          <w:lang w:eastAsia="fr-FR"/>
        </w:rPr>
        <w:t>.</w:t>
      </w:r>
    </w:p>
    <w:p w:rsidR="00F779ED" w:rsidRPr="00D30560" w:rsidRDefault="00F779ED" w:rsidP="00676A75">
      <w:pPr>
        <w:pStyle w:val="ListParagraph"/>
        <w:numPr>
          <w:ilvl w:val="0"/>
          <w:numId w:val="14"/>
        </w:numPr>
        <w:rPr>
          <w:noProof/>
          <w:lang w:eastAsia="fr-FR"/>
        </w:rPr>
      </w:pPr>
      <w:r w:rsidRPr="00D30560">
        <w:rPr>
          <w:noProof/>
          <w:lang w:eastAsia="fr-FR"/>
        </w:rPr>
        <w:t>Si le rapprochement est OK, l'IRL globale, l'IRL marché, et les IRLs filles deviennent dans le statut ajusté et un AOC est automatiquement généré vers MaroClear. Le système recalcule les montants de l'IRL filles avec ceux reçus de l'AOE au prorata des quantité et génère un postage comptable espèce.</w:t>
      </w:r>
    </w:p>
    <w:p w:rsidR="00D263E1" w:rsidRPr="00D30560" w:rsidRDefault="00F779ED" w:rsidP="00676A75">
      <w:pPr>
        <w:pStyle w:val="ListParagraph"/>
        <w:numPr>
          <w:ilvl w:val="0"/>
          <w:numId w:val="11"/>
        </w:numPr>
        <w:rPr>
          <w:noProof/>
          <w:lang w:eastAsia="fr-FR"/>
        </w:rPr>
      </w:pPr>
      <w:r w:rsidRPr="00D30560">
        <w:rPr>
          <w:noProof/>
          <w:lang w:eastAsia="fr-FR"/>
        </w:rPr>
        <w:t xml:space="preserve"> Si le rapprochement est NOK, un AOR est envoyé vers MaroClear (manuellement ou par un job configurable).</w:t>
      </w:r>
    </w:p>
    <w:p w:rsidR="00F779ED" w:rsidRDefault="00F779ED" w:rsidP="00F779E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Ordre "Direct" avec ajustement d'IRL </w:t>
      </w:r>
      <w:proofErr w:type="gramStart"/>
      <w:r>
        <w:rPr>
          <w:rFonts w:asciiTheme="minorHAnsi" w:hAnsiTheme="minorHAnsi" w:cstheme="minorHAnsi"/>
          <w:b/>
          <w:i/>
          <w:sz w:val="20"/>
          <w:szCs w:val="20"/>
          <w:u w:val="single"/>
        </w:rPr>
        <w:t>globale  (</w:t>
      </w:r>
      <w:proofErr w:type="gramEnd"/>
      <w:r>
        <w:rPr>
          <w:rFonts w:asciiTheme="minorHAnsi" w:hAnsiTheme="minorHAnsi" w:cstheme="minorHAnsi"/>
          <w:b/>
          <w:i/>
          <w:sz w:val="20"/>
          <w:szCs w:val="20"/>
          <w:u w:val="single"/>
        </w:rPr>
        <w:t xml:space="preserve">plusieurs </w:t>
      </w:r>
      <w:proofErr w:type="spellStart"/>
      <w:r>
        <w:rPr>
          <w:rFonts w:asciiTheme="minorHAnsi" w:hAnsiTheme="minorHAnsi" w:cstheme="minorHAnsi"/>
          <w:b/>
          <w:i/>
          <w:sz w:val="20"/>
          <w:szCs w:val="20"/>
          <w:u w:val="single"/>
        </w:rPr>
        <w:t>AOEs</w:t>
      </w:r>
      <w:proofErr w:type="spellEnd"/>
      <w:r>
        <w:rPr>
          <w:rFonts w:asciiTheme="minorHAnsi" w:hAnsiTheme="minorHAnsi" w:cstheme="minorHAnsi"/>
          <w:b/>
          <w:i/>
          <w:sz w:val="20"/>
          <w:szCs w:val="20"/>
          <w:u w:val="single"/>
        </w:rPr>
        <w:t>)</w:t>
      </w:r>
    </w:p>
    <w:p w:rsidR="00D30560" w:rsidRPr="00D30560" w:rsidRDefault="00D30560" w:rsidP="00D30560"/>
    <w:p w:rsidR="00F779ED" w:rsidRPr="00D30560" w:rsidRDefault="00F779ED" w:rsidP="00676A75">
      <w:pPr>
        <w:pStyle w:val="ListParagraph"/>
        <w:numPr>
          <w:ilvl w:val="0"/>
          <w:numId w:val="11"/>
        </w:numPr>
        <w:rPr>
          <w:noProof/>
          <w:lang w:eastAsia="fr-FR"/>
        </w:rPr>
      </w:pPr>
      <w:r w:rsidRPr="00D30560">
        <w:rPr>
          <w:noProof/>
          <w:lang w:eastAsia="fr-FR"/>
        </w:rPr>
        <w:t xml:space="preserve">Il s'agit d'un sous cas d'un  </w:t>
      </w:r>
      <w:r w:rsidRPr="00D30560">
        <w:rPr>
          <w:i/>
          <w:noProof/>
          <w:lang w:eastAsia="fr-FR"/>
        </w:rPr>
        <w:t xml:space="preserve">Ordre "Direct" avec ajustement d'IRL globale </w:t>
      </w:r>
      <w:r w:rsidRPr="00D30560">
        <w:rPr>
          <w:noProof/>
          <w:lang w:eastAsia="fr-FR"/>
        </w:rPr>
        <w:t>pour clients sous mandat</w:t>
      </w:r>
      <w:r w:rsidR="006D5170" w:rsidRPr="006D5170">
        <w:rPr>
          <w:noProof/>
          <w:lang w:eastAsia="fr-FR"/>
        </w:rPr>
        <w:t>[</w:t>
      </w:r>
      <w:r w:rsidR="006D5170" w:rsidRPr="006D5170">
        <w:rPr>
          <w:i/>
          <w:noProof/>
          <w:lang w:eastAsia="fr-FR"/>
        </w:rPr>
        <w:t>se référer au § 3.1.2.2.2</w:t>
      </w:r>
      <w:r w:rsidR="006D5170" w:rsidRPr="006D5170">
        <w:rPr>
          <w:noProof/>
          <w:lang w:eastAsia="fr-FR"/>
        </w:rPr>
        <w:t>]</w:t>
      </w:r>
      <w:r w:rsidRPr="00D30560">
        <w:rPr>
          <w:noProof/>
          <w:lang w:eastAsia="fr-FR"/>
        </w:rPr>
        <w:t>. L</w:t>
      </w:r>
      <w:r w:rsidR="00A2514D" w:rsidRPr="00D30560">
        <w:rPr>
          <w:noProof/>
          <w:lang w:eastAsia="fr-FR"/>
        </w:rPr>
        <w:t xml:space="preserve">'IRL globale est dans ce cas face à plusieurs AOEs. </w:t>
      </w:r>
      <w:r w:rsidR="00210701" w:rsidRPr="00D30560">
        <w:rPr>
          <w:noProof/>
          <w:lang w:eastAsia="fr-FR"/>
        </w:rPr>
        <w:t>Dans ce cas, a</w:t>
      </w:r>
      <w:r w:rsidR="00A2514D" w:rsidRPr="00D30560">
        <w:rPr>
          <w:noProof/>
          <w:lang w:eastAsia="fr-FR"/>
        </w:rPr>
        <w:t xml:space="preserve">u processus d'ajustement décrit dans </w:t>
      </w:r>
      <w:r w:rsidR="008E0111" w:rsidRPr="00D30560">
        <w:rPr>
          <w:noProof/>
          <w:lang w:eastAsia="fr-FR"/>
        </w:rPr>
        <w:t xml:space="preserve">le </w:t>
      </w:r>
      <w:r w:rsidR="006D5170">
        <w:rPr>
          <w:noProof/>
          <w:lang w:eastAsia="fr-FR"/>
        </w:rPr>
        <w:t>se référer au §</w:t>
      </w:r>
      <w:r w:rsidR="006D5170" w:rsidRPr="00D30560">
        <w:rPr>
          <w:noProof/>
          <w:lang w:eastAsia="fr-FR"/>
        </w:rPr>
        <w:t xml:space="preserve"> 3.1.2.2.2</w:t>
      </w:r>
      <w:r w:rsidR="00A2514D" w:rsidRPr="00D30560">
        <w:rPr>
          <w:noProof/>
          <w:lang w:eastAsia="fr-FR"/>
        </w:rPr>
        <w:t xml:space="preserve">, s'ajoute le processus de regroupement d'AOEs. </w:t>
      </w:r>
    </w:p>
    <w:p w:rsidR="003821C5" w:rsidRPr="00D30560" w:rsidRDefault="003821C5" w:rsidP="003821C5">
      <w:pPr>
        <w:pStyle w:val="ListParagraph"/>
      </w:pPr>
    </w:p>
    <w:p w:rsidR="00AB3844" w:rsidRPr="00AB3844" w:rsidRDefault="008E0111" w:rsidP="00AB3844">
      <w:pPr>
        <w:pStyle w:val="ListParagraph"/>
        <w:ind w:left="0"/>
      </w:pPr>
      <w:r w:rsidRPr="00D30560">
        <w:t>Le T</w:t>
      </w:r>
      <w:r w:rsidR="00AB3844" w:rsidRPr="00D30560">
        <w:t xml:space="preserve">ableau </w:t>
      </w:r>
      <w:r w:rsidRPr="00D30560">
        <w:t xml:space="preserve">Récapitulatif </w:t>
      </w:r>
      <w:r w:rsidR="00AB3844" w:rsidRPr="00D30560">
        <w:t>suivant ré</w:t>
      </w:r>
      <w:r w:rsidR="00A10B08">
        <w:t>capitule les comportements et les</w:t>
      </w:r>
      <w:r w:rsidR="00AB3844" w:rsidRPr="00D30560">
        <w:t xml:space="preserve"> critères différents par famille d'ordre de bourse.</w:t>
      </w:r>
    </w:p>
    <w:p w:rsidR="00AB3844" w:rsidRDefault="00AB3844" w:rsidP="003821C5">
      <w:pPr>
        <w:pStyle w:val="ListParagraph"/>
        <w:rPr>
          <w:noProof/>
          <w:highlight w:val="yellow"/>
          <w:lang w:eastAsia="fr-FR"/>
        </w:rPr>
      </w:pPr>
    </w:p>
    <w:p w:rsidR="00AB3844" w:rsidRDefault="00AB3844" w:rsidP="003821C5">
      <w:pPr>
        <w:pStyle w:val="ListParagraph"/>
        <w:rPr>
          <w:noProof/>
          <w:highlight w:val="yellow"/>
          <w:lang w:eastAsia="fr-FR"/>
        </w:rPr>
        <w:sectPr w:rsidR="00AB3844" w:rsidSect="00460E07">
          <w:pgSz w:w="11906" w:h="16838"/>
          <w:pgMar w:top="1417" w:right="1417" w:bottom="1417" w:left="1417" w:header="284" w:footer="0" w:gutter="0"/>
          <w:cols w:space="708"/>
          <w:docGrid w:linePitch="360"/>
        </w:sectPr>
      </w:pPr>
    </w:p>
    <w:tbl>
      <w:tblPr>
        <w:tblW w:w="15380" w:type="dxa"/>
        <w:tblCellMar>
          <w:left w:w="70" w:type="dxa"/>
          <w:right w:w="70" w:type="dxa"/>
        </w:tblCellMar>
        <w:tblLook w:val="04A0" w:firstRow="1" w:lastRow="0" w:firstColumn="1" w:lastColumn="0" w:noHBand="0" w:noVBand="1"/>
      </w:tblPr>
      <w:tblGrid>
        <w:gridCol w:w="1500"/>
        <w:gridCol w:w="1240"/>
        <w:gridCol w:w="1700"/>
        <w:gridCol w:w="1159"/>
        <w:gridCol w:w="1984"/>
        <w:gridCol w:w="1917"/>
        <w:gridCol w:w="2280"/>
        <w:gridCol w:w="1760"/>
        <w:gridCol w:w="1840"/>
      </w:tblGrid>
      <w:tr w:rsidR="00D42F83" w:rsidRPr="00D42F83" w:rsidTr="00D42F83">
        <w:trPr>
          <w:trHeight w:val="750"/>
        </w:trPr>
        <w:tc>
          <w:tcPr>
            <w:tcW w:w="1500" w:type="dxa"/>
            <w:tcBorders>
              <w:top w:val="single" w:sz="4" w:space="0" w:color="auto"/>
              <w:left w:val="single" w:sz="4" w:space="0" w:color="auto"/>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lastRenderedPageBreak/>
              <w:t>Famille d'ordres</w:t>
            </w:r>
          </w:p>
        </w:tc>
        <w:tc>
          <w:tcPr>
            <w:tcW w:w="1240"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Cas de figure d'ajustement</w:t>
            </w:r>
          </w:p>
        </w:tc>
        <w:tc>
          <w:tcPr>
            <w:tcW w:w="1700"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Caractéristiques de l'ordre</w:t>
            </w:r>
          </w:p>
        </w:tc>
        <w:tc>
          <w:tcPr>
            <w:tcW w:w="1159"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Calcul CMP/TPCM et Postage comptable espèce</w:t>
            </w:r>
          </w:p>
        </w:tc>
        <w:tc>
          <w:tcPr>
            <w:tcW w:w="1984"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regroupement d'</w:t>
            </w:r>
            <w:proofErr w:type="spellStart"/>
            <w:r w:rsidRPr="00D42F83">
              <w:rPr>
                <w:rFonts w:ascii="Calibri" w:eastAsia="Times New Roman" w:hAnsi="Calibri" w:cs="Calibri"/>
                <w:b/>
                <w:bCs/>
                <w:color w:val="000000"/>
                <w:sz w:val="16"/>
                <w:szCs w:val="16"/>
                <w:lang w:eastAsia="fr-FR"/>
              </w:rPr>
              <w:t>IRLs</w:t>
            </w:r>
            <w:proofErr w:type="spellEnd"/>
          </w:p>
        </w:tc>
        <w:tc>
          <w:tcPr>
            <w:tcW w:w="1917"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regroupement d'</w:t>
            </w:r>
            <w:proofErr w:type="spellStart"/>
            <w:r w:rsidRPr="00D42F83">
              <w:rPr>
                <w:rFonts w:ascii="Calibri" w:eastAsia="Times New Roman" w:hAnsi="Calibri" w:cs="Calibri"/>
                <w:b/>
                <w:bCs/>
                <w:color w:val="000000"/>
                <w:sz w:val="16"/>
                <w:szCs w:val="16"/>
                <w:lang w:eastAsia="fr-FR"/>
              </w:rPr>
              <w:t>AOEs</w:t>
            </w:r>
            <w:proofErr w:type="spellEnd"/>
          </w:p>
        </w:tc>
        <w:tc>
          <w:tcPr>
            <w:tcW w:w="2280"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rapprochement AOE/IRL</w:t>
            </w:r>
          </w:p>
        </w:tc>
        <w:tc>
          <w:tcPr>
            <w:tcW w:w="1760"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Possibilité de forcer l'ajustement manuellement</w:t>
            </w:r>
          </w:p>
        </w:tc>
        <w:tc>
          <w:tcPr>
            <w:tcW w:w="1840" w:type="dxa"/>
            <w:tcBorders>
              <w:top w:val="single" w:sz="4" w:space="0" w:color="auto"/>
              <w:left w:val="nil"/>
              <w:bottom w:val="single" w:sz="4" w:space="0" w:color="auto"/>
              <w:right w:val="single" w:sz="4" w:space="0" w:color="auto"/>
            </w:tcBorders>
            <w:shd w:val="clear" w:color="000000" w:fill="BFBFBF"/>
            <w:hideMark/>
          </w:tcPr>
          <w:p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AOC et AOR</w:t>
            </w:r>
            <w:r w:rsidR="00672AB9">
              <w:rPr>
                <w:rFonts w:ascii="Calibri" w:eastAsia="Times New Roman" w:hAnsi="Calibri" w:cs="Calibri"/>
                <w:b/>
                <w:bCs/>
                <w:color w:val="000000"/>
                <w:sz w:val="16"/>
                <w:szCs w:val="16"/>
                <w:lang w:eastAsia="fr-FR"/>
              </w:rPr>
              <w:t>**</w:t>
            </w:r>
          </w:p>
        </w:tc>
      </w:tr>
      <w:tr w:rsidR="00D42F83" w:rsidRPr="00D42F83" w:rsidTr="00D42F83">
        <w:trPr>
          <w:trHeight w:val="3690"/>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b/>
                <w:color w:val="000000"/>
                <w:sz w:val="20"/>
                <w:szCs w:val="20"/>
                <w:lang w:eastAsia="fr-FR"/>
              </w:rPr>
            </w:pPr>
            <w:r w:rsidRPr="00D42F83">
              <w:rPr>
                <w:rFonts w:ascii="Calibri" w:eastAsia="Times New Roman" w:hAnsi="Calibri" w:cs="Calibri"/>
                <w:b/>
                <w:color w:val="000000"/>
                <w:sz w:val="20"/>
                <w:szCs w:val="20"/>
                <w:lang w:eastAsia="fr-FR"/>
              </w:rPr>
              <w:t>Ordre "Réseau" ATI</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1 IRL ---&gt; 1 AOE</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R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Référence Megara de l'ordre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Prix et quantité sur l'exécution</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Référence Dépositaire </w:t>
            </w:r>
            <w:r w:rsidR="00A252D0">
              <w:rPr>
                <w:rFonts w:ascii="Calibri" w:eastAsia="Times New Roman" w:hAnsi="Calibri" w:cs="Calibri"/>
                <w:color w:val="FF0000"/>
                <w:sz w:val="18"/>
                <w:szCs w:val="18"/>
                <w:lang w:eastAsia="fr-FR"/>
              </w:rPr>
              <w:t xml:space="preserve">(Megara) </w:t>
            </w:r>
            <w:r w:rsidR="00D42F83" w:rsidRPr="00D42F83">
              <w:rPr>
                <w:rFonts w:ascii="Calibri" w:eastAsia="Times New Roman" w:hAnsi="Calibri" w:cs="Calibri"/>
                <w:color w:val="FF0000"/>
                <w:sz w:val="18"/>
                <w:szCs w:val="18"/>
                <w:lang w:eastAsia="fr-FR"/>
              </w:rPr>
              <w:t>de l'ordre</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R</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CF157E"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Oui s</w:t>
            </w:r>
            <w:r w:rsidR="00D42F83"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00D42F83"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00D42F83"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rsidTr="00D42F83">
        <w:trPr>
          <w:trHeight w:val="3540"/>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b/>
                <w:color w:val="000000"/>
                <w:sz w:val="20"/>
                <w:szCs w:val="20"/>
                <w:lang w:eastAsia="fr-FR"/>
              </w:rPr>
            </w:pPr>
            <w:r w:rsidRPr="00D42F83">
              <w:rPr>
                <w:rFonts w:ascii="Calibri" w:eastAsia="Times New Roman" w:hAnsi="Calibri" w:cs="Calibri"/>
                <w:b/>
                <w:color w:val="000000"/>
                <w:sz w:val="20"/>
                <w:szCs w:val="20"/>
                <w:lang w:eastAsia="fr-FR"/>
              </w:rPr>
              <w:t>Ordre "Réseau" Wafa Bourse</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1 IRL ---&gt; 1 AOE</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C84009" w:rsidP="004E3028">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W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Référence SDB de l'ordre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Le prix et la quantité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La commission SDB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L'impôt de bourse sur l'exécution</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 xml:space="preserve">l'ordre </w:t>
            </w:r>
            <w:r w:rsidR="004E3028">
              <w:rPr>
                <w:rFonts w:ascii="Calibri" w:eastAsia="Times New Roman" w:hAnsi="Calibri" w:cs="Calibri"/>
                <w:color w:val="000000"/>
                <w:sz w:val="18"/>
                <w:szCs w:val="18"/>
                <w:lang w:eastAsia="fr-FR"/>
              </w:rPr>
              <w:t xml:space="preserve"> W</w:t>
            </w:r>
            <w:proofErr w:type="gramEnd"/>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rsidTr="00D42F83">
        <w:trPr>
          <w:trHeight w:val="3495"/>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6F5FF9">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lastRenderedPageBreak/>
              <w:t xml:space="preserve">Ordre "Réseau" </w:t>
            </w:r>
            <w:r w:rsidR="00BE0AAA" w:rsidRPr="00BE0AAA">
              <w:rPr>
                <w:noProof/>
                <w:sz w:val="20"/>
                <w:szCs w:val="20"/>
                <w:lang w:eastAsia="fr-FR"/>
              </w:rPr>
              <w:t>marché primaire, OPV</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proofErr w:type="gramStart"/>
            <w:r w:rsidRPr="00D42F83">
              <w:rPr>
                <w:rFonts w:ascii="Calibri" w:eastAsia="Times New Roman" w:hAnsi="Calibri" w:cs="Calibri"/>
                <w:color w:val="000000"/>
                <w:sz w:val="16"/>
                <w:szCs w:val="16"/>
                <w:lang w:eastAsia="fr-FR"/>
              </w:rPr>
              <w:t>n</w:t>
            </w:r>
            <w:proofErr w:type="gramEnd"/>
            <w:r w:rsidRPr="00D42F83">
              <w:rPr>
                <w:rFonts w:ascii="Calibri" w:eastAsia="Times New Roman" w:hAnsi="Calibri" w:cs="Calibri"/>
                <w:color w:val="000000"/>
                <w:sz w:val="16"/>
                <w:szCs w:val="16"/>
                <w:lang w:eastAsia="fr-FR"/>
              </w:rPr>
              <w:t xml:space="preserve"> </w:t>
            </w:r>
            <w:proofErr w:type="spellStart"/>
            <w:r w:rsidRPr="00D42F83">
              <w:rPr>
                <w:rFonts w:ascii="Calibri" w:eastAsia="Times New Roman" w:hAnsi="Calibri" w:cs="Calibri"/>
                <w:color w:val="000000"/>
                <w:sz w:val="16"/>
                <w:szCs w:val="16"/>
                <w:lang w:eastAsia="fr-FR"/>
              </w:rPr>
              <w:t>IRLs</w:t>
            </w:r>
            <w:proofErr w:type="spellEnd"/>
            <w:r w:rsidRPr="00D42F83">
              <w:rPr>
                <w:rFonts w:ascii="Calibri" w:eastAsia="Times New Roman" w:hAnsi="Calibri" w:cs="Calibri"/>
                <w:color w:val="000000"/>
                <w:sz w:val="16"/>
                <w:szCs w:val="16"/>
                <w:lang w:eastAsia="fr-FR"/>
              </w:rPr>
              <w:t xml:space="preserve"> ---&gt; 1 AOE</w:t>
            </w:r>
            <w:r w:rsidRPr="00D42F83">
              <w:rPr>
                <w:rFonts w:ascii="Calibri" w:eastAsia="Times New Roman" w:hAnsi="Calibri" w:cs="Calibri"/>
                <w:color w:val="000000"/>
                <w:sz w:val="16"/>
                <w:szCs w:val="16"/>
                <w:lang w:eastAsia="fr-FR"/>
              </w:rPr>
              <w:br/>
              <w:t>avec n &gt; 1</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C84009" w:rsidP="00A545AF">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R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shd w:val="clear" w:color="auto" w:fill="auto"/>
            <w:hideMark/>
          </w:tcPr>
          <w:p w:rsidR="006F5FF9"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Automatique par le système </w:t>
            </w:r>
            <w:proofErr w:type="gramStart"/>
            <w:r w:rsidRPr="00D42F83">
              <w:rPr>
                <w:rFonts w:ascii="Calibri" w:eastAsia="Times New Roman" w:hAnsi="Calibri" w:cs="Calibri"/>
                <w:color w:val="000000"/>
                <w:sz w:val="18"/>
                <w:szCs w:val="18"/>
                <w:lang w:eastAsia="fr-FR"/>
              </w:rPr>
              <w:t>selon:</w:t>
            </w:r>
            <w:proofErr w:type="gramEnd"/>
            <w:r w:rsidRPr="00D42F83">
              <w:rPr>
                <w:rFonts w:ascii="Calibri" w:eastAsia="Times New Roman" w:hAnsi="Calibri" w:cs="Calibri"/>
                <w:color w:val="000000"/>
                <w:sz w:val="18"/>
                <w:szCs w:val="18"/>
                <w:lang w:eastAsia="fr-FR"/>
              </w:rPr>
              <w:br/>
            </w:r>
            <w:r w:rsidR="00C84009">
              <w:rPr>
                <w:rFonts w:ascii="Calibri" w:eastAsia="Times New Roman" w:hAnsi="Calibri" w:cs="Calibri"/>
                <w:color w:val="000000"/>
                <w:sz w:val="18"/>
                <w:szCs w:val="18"/>
                <w:lang w:eastAsia="fr-FR"/>
              </w:rPr>
              <w:t>-</w:t>
            </w:r>
            <w:r w:rsidRPr="00D42F83">
              <w:rPr>
                <w:rFonts w:ascii="Calibri" w:eastAsia="Times New Roman" w:hAnsi="Calibri" w:cs="Calibri"/>
                <w:color w:val="000000"/>
                <w:sz w:val="18"/>
                <w:szCs w:val="18"/>
                <w:lang w:eastAsia="fr-FR"/>
              </w:rPr>
              <w:t>Nature de l'ordre Réseau</w:t>
            </w:r>
            <w:r w:rsidRPr="00D42F83">
              <w:rPr>
                <w:rFonts w:ascii="Calibri" w:eastAsia="Times New Roman" w:hAnsi="Calibri" w:cs="Calibri"/>
                <w:color w:val="000000"/>
                <w:sz w:val="18"/>
                <w:szCs w:val="18"/>
                <w:lang w:eastAsia="fr-FR"/>
              </w:rPr>
              <w:br/>
            </w:r>
            <w:r w:rsidR="00C84009">
              <w:rPr>
                <w:rFonts w:ascii="Calibri" w:eastAsia="Times New Roman" w:hAnsi="Calibri" w:cs="Calibri"/>
                <w:color w:val="000000"/>
                <w:sz w:val="18"/>
                <w:szCs w:val="18"/>
                <w:lang w:eastAsia="fr-FR"/>
              </w:rPr>
              <w:t>-</w:t>
            </w:r>
            <w:r w:rsidRPr="00D42F83">
              <w:rPr>
                <w:rFonts w:ascii="Calibri" w:eastAsia="Times New Roman" w:hAnsi="Calibri" w:cs="Calibri"/>
                <w:color w:val="000000"/>
                <w:sz w:val="18"/>
                <w:szCs w:val="18"/>
                <w:lang w:eastAsia="fr-FR"/>
              </w:rPr>
              <w:t xml:space="preserve">Type de marché </w:t>
            </w:r>
            <w:proofErr w:type="spellStart"/>
            <w:r w:rsidR="007649C8">
              <w:rPr>
                <w:rFonts w:ascii="Calibri" w:eastAsia="Times New Roman" w:hAnsi="Calibri" w:cs="Calibri"/>
                <w:color w:val="000000"/>
                <w:sz w:val="18"/>
                <w:szCs w:val="18"/>
                <w:lang w:eastAsia="fr-FR"/>
              </w:rPr>
              <w:t>M</w:t>
            </w:r>
            <w:r w:rsidR="007649C8" w:rsidRPr="007649C8">
              <w:rPr>
                <w:rFonts w:ascii="Calibri" w:eastAsia="Times New Roman" w:hAnsi="Calibri" w:cs="Calibri"/>
                <w:color w:val="000000"/>
                <w:sz w:val="18"/>
                <w:szCs w:val="18"/>
                <w:lang w:eastAsia="fr-FR"/>
              </w:rPr>
              <w:t>arché</w:t>
            </w:r>
            <w:proofErr w:type="spellEnd"/>
            <w:r w:rsidR="007649C8" w:rsidRPr="007649C8">
              <w:rPr>
                <w:rFonts w:ascii="Calibri" w:eastAsia="Times New Roman" w:hAnsi="Calibri" w:cs="Calibri"/>
                <w:color w:val="000000"/>
                <w:sz w:val="18"/>
                <w:szCs w:val="18"/>
                <w:lang w:eastAsia="fr-FR"/>
              </w:rPr>
              <w:t xml:space="preserve"> primaire, OPV</w:t>
            </w:r>
          </w:p>
          <w:p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Date de dénouement </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C84009" w:rsidP="006F5FF9">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R</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Type de </w:t>
            </w:r>
            <w:proofErr w:type="gramStart"/>
            <w:r w:rsidR="00D42F83" w:rsidRPr="00D42F83">
              <w:rPr>
                <w:rFonts w:ascii="Calibri" w:eastAsia="Times New Roman" w:hAnsi="Calibri" w:cs="Calibri"/>
                <w:color w:val="FF0000"/>
                <w:sz w:val="18"/>
                <w:szCs w:val="18"/>
                <w:lang w:eastAsia="fr-FR"/>
              </w:rPr>
              <w:t>marché:</w:t>
            </w:r>
            <w:proofErr w:type="gramEnd"/>
            <w:r w:rsidR="00D42F83" w:rsidRPr="00D42F83">
              <w:rPr>
                <w:rFonts w:ascii="Calibri" w:eastAsia="Times New Roman" w:hAnsi="Calibri" w:cs="Calibri"/>
                <w:color w:val="FF0000"/>
                <w:sz w:val="18"/>
                <w:szCs w:val="18"/>
                <w:lang w:eastAsia="fr-FR"/>
              </w:rPr>
              <w:t xml:space="preserve"> </w:t>
            </w:r>
            <w:r w:rsidR="007649C8" w:rsidRPr="007649C8">
              <w:rPr>
                <w:rFonts w:ascii="Calibri" w:eastAsia="Times New Roman" w:hAnsi="Calibri" w:cs="Calibri"/>
                <w:color w:val="FF0000"/>
                <w:sz w:val="18"/>
                <w:szCs w:val="18"/>
                <w:lang w:eastAsia="fr-FR"/>
              </w:rPr>
              <w:t>IP,SV</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rsidTr="00D42F83">
        <w:trPr>
          <w:trHeight w:val="3870"/>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t>Ordre "Direct" avec ajustement IRL simple</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 xml:space="preserve">1 IRL ---&gt; n </w:t>
            </w:r>
            <w:proofErr w:type="spellStart"/>
            <w:r w:rsidRPr="00D42F83">
              <w:rPr>
                <w:rFonts w:ascii="Calibri" w:eastAsia="Times New Roman" w:hAnsi="Calibri" w:cs="Calibri"/>
                <w:color w:val="000000"/>
                <w:sz w:val="16"/>
                <w:szCs w:val="16"/>
                <w:lang w:eastAsia="fr-FR"/>
              </w:rPr>
              <w:t>AOEs</w:t>
            </w:r>
            <w:proofErr w:type="spellEnd"/>
            <w:r w:rsidRPr="00D42F83">
              <w:rPr>
                <w:rFonts w:ascii="Calibri" w:eastAsia="Times New Roman" w:hAnsi="Calibri" w:cs="Calibri"/>
                <w:color w:val="000000"/>
                <w:sz w:val="16"/>
                <w:szCs w:val="16"/>
                <w:lang w:eastAsia="fr-FR"/>
              </w:rPr>
              <w:t xml:space="preserve"> avec n &gt;= 1</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D42F83" w:rsidP="00A75521">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Nature de </w:t>
            </w:r>
            <w:proofErr w:type="gramStart"/>
            <w:r w:rsidRPr="00D42F83">
              <w:rPr>
                <w:rFonts w:ascii="Calibri" w:eastAsia="Times New Roman" w:hAnsi="Calibri" w:cs="Calibri"/>
                <w:color w:val="000000"/>
                <w:sz w:val="18"/>
                <w:szCs w:val="18"/>
                <w:lang w:eastAsia="fr-FR"/>
              </w:rPr>
              <w:t>l'ordre:</w:t>
            </w:r>
            <w:proofErr w:type="gramEnd"/>
            <w:r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Pr="00D42F83">
              <w:rPr>
                <w:rFonts w:ascii="Calibri" w:eastAsia="Times New Roman" w:hAnsi="Calibri" w:cs="Calibri"/>
                <w:color w:val="000000"/>
                <w:sz w:val="18"/>
                <w:szCs w:val="18"/>
                <w:lang w:eastAsia="fr-FR"/>
              </w:rPr>
              <w:br/>
              <w:t>Type de marché: Marché central</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261613"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-Compte Titres du client</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Compte Espèces du client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4E3028">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261613" w:rsidP="0026161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Compte Titres du client</w:t>
            </w:r>
            <w:r w:rsidR="00D42F83" w:rsidRPr="00D42F83">
              <w:rPr>
                <w:rFonts w:ascii="Calibri" w:eastAsia="Times New Roman" w:hAnsi="Calibri" w:cs="Calibri"/>
                <w:color w:val="FF0000"/>
                <w:sz w:val="18"/>
                <w:szCs w:val="18"/>
                <w:lang w:eastAsia="fr-FR"/>
              </w:rPr>
              <w:br/>
              <w:t>Compte Espèces du client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261613"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Direct) </w:t>
            </w:r>
          </w:p>
        </w:tc>
      </w:tr>
      <w:tr w:rsidR="00D42F83" w:rsidRPr="00D42F83" w:rsidTr="00D42F83">
        <w:trPr>
          <w:trHeight w:val="3270"/>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lastRenderedPageBreak/>
              <w:t>Ordre "Direct" avec ajustement IRL globale</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6"/>
                <w:szCs w:val="16"/>
                <w:lang w:eastAsia="fr-FR"/>
              </w:rPr>
            </w:pPr>
            <w:proofErr w:type="gramStart"/>
            <w:r w:rsidRPr="00D42F83">
              <w:rPr>
                <w:rFonts w:ascii="Calibri" w:eastAsia="Times New Roman" w:hAnsi="Calibri" w:cs="Calibri"/>
                <w:color w:val="000000"/>
                <w:sz w:val="16"/>
                <w:szCs w:val="16"/>
                <w:lang w:eastAsia="fr-FR"/>
              </w:rPr>
              <w:t>n</w:t>
            </w:r>
            <w:proofErr w:type="gramEnd"/>
            <w:r w:rsidRPr="00D42F83">
              <w:rPr>
                <w:rFonts w:ascii="Calibri" w:eastAsia="Times New Roman" w:hAnsi="Calibri" w:cs="Calibri"/>
                <w:color w:val="000000"/>
                <w:sz w:val="16"/>
                <w:szCs w:val="16"/>
                <w:lang w:eastAsia="fr-FR"/>
              </w:rPr>
              <w:t xml:space="preserve"> </w:t>
            </w:r>
            <w:proofErr w:type="spellStart"/>
            <w:r w:rsidRPr="00D42F83">
              <w:rPr>
                <w:rFonts w:ascii="Calibri" w:eastAsia="Times New Roman" w:hAnsi="Calibri" w:cs="Calibri"/>
                <w:color w:val="000000"/>
                <w:sz w:val="16"/>
                <w:szCs w:val="16"/>
                <w:lang w:eastAsia="fr-FR"/>
              </w:rPr>
              <w:t>IRLs</w:t>
            </w:r>
            <w:proofErr w:type="spellEnd"/>
            <w:r w:rsidRPr="00D42F83">
              <w:rPr>
                <w:rFonts w:ascii="Calibri" w:eastAsia="Times New Roman" w:hAnsi="Calibri" w:cs="Calibri"/>
                <w:color w:val="000000"/>
                <w:sz w:val="16"/>
                <w:szCs w:val="16"/>
                <w:lang w:eastAsia="fr-FR"/>
              </w:rPr>
              <w:t xml:space="preserve"> ---&gt; 1 AOE avec n &gt; 1</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à la création par l'utilisateur </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Direct) </w:t>
            </w:r>
          </w:p>
        </w:tc>
      </w:tr>
      <w:tr w:rsidR="00D42F83" w:rsidRPr="00D42F83" w:rsidTr="00D42F83">
        <w:trPr>
          <w:trHeight w:val="3885"/>
        </w:trPr>
        <w:tc>
          <w:tcPr>
            <w:tcW w:w="1500" w:type="dxa"/>
            <w:tcBorders>
              <w:top w:val="nil"/>
              <w:left w:val="single" w:sz="4" w:space="0" w:color="auto"/>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t xml:space="preserve">Ordre "Direct" avec ajustement IRL globale (et plusieurs </w:t>
            </w:r>
            <w:proofErr w:type="spellStart"/>
            <w:r w:rsidRPr="00D42F83">
              <w:rPr>
                <w:rFonts w:ascii="Calibri" w:eastAsia="Times New Roman" w:hAnsi="Calibri" w:cs="Calibri"/>
                <w:b/>
                <w:color w:val="000000"/>
                <w:sz w:val="20"/>
                <w:szCs w:val="20"/>
                <w:lang w:eastAsia="fr-FR"/>
              </w:rPr>
              <w:t>AOEs</w:t>
            </w:r>
            <w:proofErr w:type="spellEnd"/>
            <w:r w:rsidRPr="00D42F83">
              <w:rPr>
                <w:rFonts w:ascii="Calibri" w:eastAsia="Times New Roman" w:hAnsi="Calibri" w:cs="Calibri"/>
                <w:b/>
                <w:color w:val="000000"/>
                <w:sz w:val="20"/>
                <w:szCs w:val="20"/>
                <w:lang w:eastAsia="fr-FR"/>
              </w:rPr>
              <w:t>)</w:t>
            </w:r>
          </w:p>
        </w:tc>
        <w:tc>
          <w:tcPr>
            <w:tcW w:w="1240" w:type="dxa"/>
            <w:tcBorders>
              <w:top w:val="nil"/>
              <w:left w:val="nil"/>
              <w:bottom w:val="single" w:sz="4" w:space="0" w:color="auto"/>
              <w:right w:val="single" w:sz="4" w:space="0" w:color="auto"/>
            </w:tcBorders>
            <w:shd w:val="clear" w:color="auto" w:fill="auto"/>
            <w:hideMark/>
          </w:tcPr>
          <w:p w:rsidR="00D42F83" w:rsidRPr="00D42F83" w:rsidRDefault="00AC4C17" w:rsidP="00D42F83">
            <w:pPr>
              <w:spacing w:line="240" w:lineRule="auto"/>
              <w:rPr>
                <w:rFonts w:ascii="Calibri" w:eastAsia="Times New Roman" w:hAnsi="Calibri" w:cs="Calibri"/>
                <w:color w:val="000000"/>
                <w:sz w:val="16"/>
                <w:szCs w:val="16"/>
                <w:lang w:eastAsia="fr-FR"/>
              </w:rPr>
            </w:pPr>
            <w:proofErr w:type="gramStart"/>
            <w:r>
              <w:rPr>
                <w:rFonts w:ascii="Calibri" w:eastAsia="Times New Roman" w:hAnsi="Calibri" w:cs="Calibri"/>
                <w:color w:val="000000"/>
                <w:sz w:val="16"/>
                <w:szCs w:val="16"/>
                <w:lang w:eastAsia="fr-FR"/>
              </w:rPr>
              <w:t>n</w:t>
            </w:r>
            <w:proofErr w:type="gramEnd"/>
            <w:r>
              <w:rPr>
                <w:rFonts w:ascii="Calibri" w:eastAsia="Times New Roman" w:hAnsi="Calibri" w:cs="Calibri"/>
                <w:color w:val="000000"/>
                <w:sz w:val="16"/>
                <w:szCs w:val="16"/>
                <w:lang w:eastAsia="fr-FR"/>
              </w:rPr>
              <w:t xml:space="preserve"> </w:t>
            </w:r>
            <w:proofErr w:type="spellStart"/>
            <w:r>
              <w:rPr>
                <w:rFonts w:ascii="Calibri" w:eastAsia="Times New Roman" w:hAnsi="Calibri" w:cs="Calibri"/>
                <w:color w:val="000000"/>
                <w:sz w:val="16"/>
                <w:szCs w:val="16"/>
                <w:lang w:eastAsia="fr-FR"/>
              </w:rPr>
              <w:t>IRLs</w:t>
            </w:r>
            <w:proofErr w:type="spellEnd"/>
            <w:r>
              <w:rPr>
                <w:rFonts w:ascii="Calibri" w:eastAsia="Times New Roman" w:hAnsi="Calibri" w:cs="Calibri"/>
                <w:color w:val="000000"/>
                <w:sz w:val="16"/>
                <w:szCs w:val="16"/>
                <w:lang w:eastAsia="fr-FR"/>
              </w:rPr>
              <w:t xml:space="preserve"> ---&gt; m </w:t>
            </w:r>
            <w:proofErr w:type="spellStart"/>
            <w:r w:rsidR="00D42F83" w:rsidRPr="00D42F83">
              <w:rPr>
                <w:rFonts w:ascii="Calibri" w:eastAsia="Times New Roman" w:hAnsi="Calibri" w:cs="Calibri"/>
                <w:color w:val="000000"/>
                <w:sz w:val="16"/>
                <w:szCs w:val="16"/>
                <w:lang w:eastAsia="fr-FR"/>
              </w:rPr>
              <w:t>AOEs</w:t>
            </w:r>
            <w:proofErr w:type="spellEnd"/>
            <w:r w:rsidR="00D42F83" w:rsidRPr="00D42F83">
              <w:rPr>
                <w:rFonts w:ascii="Calibri" w:eastAsia="Times New Roman" w:hAnsi="Calibri" w:cs="Calibri"/>
                <w:color w:val="000000"/>
                <w:sz w:val="16"/>
                <w:szCs w:val="16"/>
                <w:lang w:eastAsia="fr-FR"/>
              </w:rPr>
              <w:t xml:space="preserve"> avec n &gt; 1</w:t>
            </w:r>
            <w:r>
              <w:rPr>
                <w:rFonts w:ascii="Calibri" w:eastAsia="Times New Roman" w:hAnsi="Calibri" w:cs="Calibri"/>
                <w:color w:val="000000"/>
                <w:sz w:val="16"/>
                <w:szCs w:val="16"/>
                <w:lang w:eastAsia="fr-FR"/>
              </w:rPr>
              <w:t xml:space="preserve"> et m &gt; 1</w:t>
            </w:r>
          </w:p>
        </w:tc>
        <w:tc>
          <w:tcPr>
            <w:tcW w:w="1700" w:type="dxa"/>
            <w:tcBorders>
              <w:top w:val="nil"/>
              <w:left w:val="nil"/>
              <w:bottom w:val="single" w:sz="4" w:space="0" w:color="auto"/>
              <w:right w:val="single" w:sz="4" w:space="0" w:color="auto"/>
            </w:tcBorders>
            <w:shd w:val="clear" w:color="auto" w:fill="auto"/>
            <w:hideMark/>
          </w:tcPr>
          <w:p w:rsidR="00D42F83" w:rsidRPr="00D42F83" w:rsidRDefault="003D1C0F" w:rsidP="00A7552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marché: Marché central</w:t>
            </w:r>
          </w:p>
        </w:tc>
        <w:tc>
          <w:tcPr>
            <w:tcW w:w="1159"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shd w:val="clear" w:color="auto" w:fill="auto"/>
            <w:hideMark/>
          </w:tcPr>
          <w:p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à la création par l'utilisateur </w:t>
            </w:r>
          </w:p>
        </w:tc>
        <w:tc>
          <w:tcPr>
            <w:tcW w:w="1917" w:type="dxa"/>
            <w:tcBorders>
              <w:top w:val="nil"/>
              <w:left w:val="nil"/>
              <w:bottom w:val="single" w:sz="4" w:space="0" w:color="auto"/>
              <w:right w:val="single" w:sz="4" w:space="0" w:color="auto"/>
            </w:tcBorders>
            <w:shd w:val="clear" w:color="auto" w:fill="auto"/>
            <w:hideMark/>
          </w:tcPr>
          <w:p w:rsidR="00D42F83" w:rsidRPr="00D42F83" w:rsidRDefault="003D1C0F" w:rsidP="003D1C0F">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 xml:space="preserve">-Compte Titres du client </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Compte Espèces du client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4E3028">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p>
        </w:tc>
        <w:tc>
          <w:tcPr>
            <w:tcW w:w="2280" w:type="dxa"/>
            <w:tcBorders>
              <w:top w:val="nil"/>
              <w:left w:val="nil"/>
              <w:bottom w:val="single" w:sz="4" w:space="0" w:color="auto"/>
              <w:right w:val="single" w:sz="4" w:space="0" w:color="auto"/>
            </w:tcBorders>
            <w:shd w:val="clear" w:color="auto" w:fill="auto"/>
            <w:hideMark/>
          </w:tcPr>
          <w:p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Montant de dénouement (avec seuil de tolérance)</w:t>
            </w:r>
            <w:r w:rsidR="00E3604C">
              <w:rPr>
                <w:rFonts w:ascii="Calibri" w:eastAsia="Times New Roman" w:hAnsi="Calibri" w:cs="Calibri"/>
                <w:color w:val="000000"/>
                <w:sz w:val="18"/>
                <w:szCs w:val="18"/>
                <w:lang w:eastAsia="fr-FR"/>
              </w:rPr>
              <w:t>*</w:t>
            </w:r>
          </w:p>
        </w:tc>
        <w:tc>
          <w:tcPr>
            <w:tcW w:w="1760" w:type="dxa"/>
            <w:tcBorders>
              <w:top w:val="nil"/>
              <w:left w:val="nil"/>
              <w:bottom w:val="single" w:sz="4" w:space="0" w:color="auto"/>
              <w:right w:val="single" w:sz="4" w:space="0" w:color="auto"/>
            </w:tcBorders>
            <w:shd w:val="clear" w:color="auto" w:fill="auto"/>
            <w:hideMark/>
          </w:tcPr>
          <w:p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shd w:val="clear" w:color="auto" w:fill="auto"/>
            <w:hideMark/>
          </w:tcPr>
          <w:p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AOR: Manuel ou Génération automatique par job (Job de génération AOR Ordre Direct) </w:t>
            </w:r>
          </w:p>
        </w:tc>
      </w:tr>
    </w:tbl>
    <w:p w:rsidR="003821C5" w:rsidRPr="00F779ED" w:rsidRDefault="003821C5" w:rsidP="00D42F83">
      <w:pPr>
        <w:pStyle w:val="ListParagraph"/>
        <w:ind w:left="0"/>
        <w:rPr>
          <w:noProof/>
          <w:highlight w:val="yellow"/>
          <w:lang w:eastAsia="fr-FR"/>
        </w:rPr>
      </w:pPr>
    </w:p>
    <w:p w:rsidR="00AB3844" w:rsidRDefault="00AB3844" w:rsidP="00B449AC"/>
    <w:p w:rsidR="00FC798A" w:rsidRDefault="00FC798A" w:rsidP="00FC798A">
      <w:pPr>
        <w:pStyle w:val="ListParagraph"/>
        <w:numPr>
          <w:ilvl w:val="0"/>
          <w:numId w:val="11"/>
        </w:numPr>
        <w:sectPr w:rsidR="00FC798A" w:rsidSect="006347B3">
          <w:pgSz w:w="16838" w:h="11906" w:orient="landscape"/>
          <w:pgMar w:top="1418" w:right="1418" w:bottom="1418" w:left="1418" w:header="284" w:footer="0" w:gutter="0"/>
          <w:cols w:space="708"/>
          <w:docGrid w:linePitch="360"/>
        </w:sectPr>
      </w:pPr>
    </w:p>
    <w:p w:rsidR="00672AB9" w:rsidRDefault="00672AB9" w:rsidP="00FC798A">
      <w:pPr>
        <w:spacing w:before="240" w:after="240" w:line="240" w:lineRule="auto"/>
        <w:ind w:right="142"/>
      </w:pPr>
      <w:r w:rsidRPr="00915EC0">
        <w:rPr>
          <w:b/>
        </w:rPr>
        <w:lastRenderedPageBreak/>
        <w:t>*</w:t>
      </w:r>
      <w:r w:rsidR="002E4E0D">
        <w:t>Le seuil de tolérance est un montant configurable par structure commerciale.</w:t>
      </w:r>
    </w:p>
    <w:p w:rsidR="00FC798A" w:rsidRPr="006D5170" w:rsidRDefault="00672AB9" w:rsidP="00FC798A">
      <w:pPr>
        <w:spacing w:before="240" w:after="240" w:line="240" w:lineRule="auto"/>
        <w:ind w:right="142"/>
      </w:pPr>
      <w:r w:rsidRPr="00915EC0">
        <w:rPr>
          <w:b/>
        </w:rPr>
        <w:t>**</w:t>
      </w:r>
      <w:r w:rsidR="00FC798A" w:rsidRPr="006D5170">
        <w:t xml:space="preserve">La configuration actuelle des envois </w:t>
      </w:r>
      <w:r w:rsidR="006D5170">
        <w:t xml:space="preserve">par job </w:t>
      </w:r>
      <w:r w:rsidR="00FC798A" w:rsidRPr="006D5170">
        <w:t xml:space="preserve">des AOC/AOR est la </w:t>
      </w:r>
      <w:proofErr w:type="gramStart"/>
      <w:r w:rsidR="00FC798A" w:rsidRPr="006D5170">
        <w:t>suivante:</w:t>
      </w:r>
      <w:proofErr w:type="gramEnd"/>
      <w:r w:rsidR="00FC798A" w:rsidRPr="006D5170">
        <w:t xml:space="preserve"> </w:t>
      </w:r>
    </w:p>
    <w:p w:rsidR="00FC798A" w:rsidRPr="006D5170" w:rsidRDefault="00FC798A" w:rsidP="00FC798A">
      <w:pPr>
        <w:spacing w:before="240" w:after="240" w:line="240" w:lineRule="auto"/>
        <w:ind w:right="142"/>
      </w:pPr>
      <w:r w:rsidRPr="006D5170">
        <w:t>- Job de génération AOC Ordre Réseau : Lancement Fréquence à 15 minutes (pour pouvoir accepter tout AOE ajusté).</w:t>
      </w:r>
    </w:p>
    <w:p w:rsidR="00FC798A" w:rsidRPr="006D5170" w:rsidRDefault="00FC798A" w:rsidP="00FC798A">
      <w:pPr>
        <w:spacing w:before="240" w:after="240" w:line="240" w:lineRule="auto"/>
        <w:ind w:right="142"/>
      </w:pPr>
      <w:r w:rsidRPr="006D5170">
        <w:t xml:space="preserve">  - Job de génération AOR Ordre Réseau : Lancement quotidien à </w:t>
      </w:r>
      <w:r w:rsidR="00DA7750">
        <w:t>13h30</w:t>
      </w:r>
      <w:r w:rsidR="00DC61ED" w:rsidRPr="006D5170">
        <w:t xml:space="preserve"> (J+2) (pour pouvo</w:t>
      </w:r>
      <w:r w:rsidR="009631B7" w:rsidRPr="006D5170">
        <w:t>ir rejeter tout AOE non ajusté au</w:t>
      </w:r>
      <w:r w:rsidR="00DC61ED" w:rsidRPr="006D5170">
        <w:t xml:space="preserve"> deadline de rejet : 14h (J+2</w:t>
      </w:r>
      <w:proofErr w:type="gramStart"/>
      <w:r w:rsidR="00DC61ED" w:rsidRPr="006D5170">
        <w:t>):</w:t>
      </w:r>
      <w:proofErr w:type="gramEnd"/>
      <w:r w:rsidR="00DC61ED" w:rsidRPr="006D5170">
        <w:t xml:space="preserve"> Il ne faut rejeter que les AO avec date négociation J).</w:t>
      </w:r>
      <w:r w:rsidR="000365DB">
        <w:t xml:space="preserve"> L</w:t>
      </w:r>
      <w:r w:rsidR="00A23CB6">
        <w:t>'AOR mentionne</w:t>
      </w:r>
      <w:r w:rsidR="000365DB">
        <w:t xml:space="preserve"> le motif de rejet, calculé automatiquement.</w:t>
      </w:r>
    </w:p>
    <w:p w:rsidR="00DC61ED" w:rsidRPr="006D5170" w:rsidRDefault="00DC61ED" w:rsidP="00DC61ED">
      <w:pPr>
        <w:spacing w:before="240" w:after="240" w:line="240" w:lineRule="auto"/>
        <w:ind w:right="142"/>
      </w:pPr>
      <w:r w:rsidRPr="006D5170">
        <w:t>- Job de génération AOC Ordre Direct : Lancement Fréquence à 15 minutes (pour pouvoir accepter tout AOE ajusté).</w:t>
      </w:r>
    </w:p>
    <w:p w:rsidR="00DC61ED" w:rsidRDefault="00DC61ED" w:rsidP="00DC61ED">
      <w:pPr>
        <w:spacing w:before="240" w:after="240" w:line="240" w:lineRule="auto"/>
        <w:ind w:right="142"/>
      </w:pPr>
      <w:r w:rsidRPr="006D5170">
        <w:t xml:space="preserve">  - Job de génération AOR Ordre Direct : Lancement quotidien à </w:t>
      </w:r>
      <w:r w:rsidR="00DA7750">
        <w:t>13h30</w:t>
      </w:r>
      <w:r w:rsidRPr="006D5170">
        <w:t xml:space="preserve"> (J+2) (pour pouvoir rejeter tout AOE non ajusté </w:t>
      </w:r>
      <w:r w:rsidR="009631B7" w:rsidRPr="006D5170">
        <w:t>au</w:t>
      </w:r>
      <w:r w:rsidRPr="006D5170">
        <w:t xml:space="preserve"> deadline de rejet :  14h (J+2</w:t>
      </w:r>
      <w:proofErr w:type="gramStart"/>
      <w:r w:rsidRPr="006D5170">
        <w:t>):</w:t>
      </w:r>
      <w:proofErr w:type="gramEnd"/>
      <w:r w:rsidRPr="006D5170">
        <w:t xml:space="preserve"> Il ne faut rejeter que les AO avec date négociation J).</w:t>
      </w:r>
      <w:r w:rsidR="000365DB">
        <w:t>L</w:t>
      </w:r>
      <w:r w:rsidR="00A23CB6">
        <w:t>'AOR mentionne</w:t>
      </w:r>
      <w:r w:rsidR="000365DB">
        <w:t xml:space="preserve"> le motif de rejet, calculé automatiquement.</w:t>
      </w:r>
    </w:p>
    <w:p w:rsidR="00B449AC" w:rsidRDefault="00B449AC" w:rsidP="002D6631">
      <w:pPr>
        <w:pStyle w:val="Style2"/>
      </w:pPr>
      <w:bookmarkStart w:id="58" w:name="_Toc358735492"/>
      <w:bookmarkStart w:id="59" w:name="_Toc412633987"/>
      <w:r w:rsidRPr="00450A1F">
        <w:t>Processus</w:t>
      </w:r>
      <w:bookmarkEnd w:id="58"/>
      <w:r w:rsidR="00571393">
        <w:t xml:space="preserve"> "OPCVM"</w:t>
      </w:r>
      <w:bookmarkEnd w:id="59"/>
    </w:p>
    <w:p w:rsidR="00434CD7" w:rsidRDefault="00434CD7" w:rsidP="00434CD7">
      <w:pPr>
        <w:pStyle w:val="Style3"/>
      </w:pPr>
      <w:bookmarkStart w:id="60" w:name="_Toc412633988"/>
      <w:r>
        <w:t>Description générale</w:t>
      </w:r>
      <w:bookmarkEnd w:id="60"/>
    </w:p>
    <w:p w:rsidR="004D54A0" w:rsidRPr="00982120" w:rsidRDefault="00C82925" w:rsidP="004D54A0">
      <w:pPr>
        <w:spacing w:before="240" w:after="240" w:line="240" w:lineRule="auto"/>
        <w:ind w:right="142"/>
      </w:pPr>
      <w:r w:rsidRPr="00982120">
        <w:t>Les opéra</w:t>
      </w:r>
      <w:r w:rsidR="00CE087E" w:rsidRPr="00982120">
        <w:t>tions de souscri</w:t>
      </w:r>
      <w:r w:rsidR="00E1150A">
        <w:t>p</w:t>
      </w:r>
      <w:r w:rsidR="00CE087E" w:rsidRPr="00982120">
        <w:t>tion rachat d'OPCVM sont traité</w:t>
      </w:r>
      <w:r w:rsidR="004D54A0" w:rsidRPr="00982120">
        <w:t>es</w:t>
      </w:r>
      <w:r w:rsidR="00CE087E" w:rsidRPr="00982120">
        <w:t xml:space="preserve"> au nivea</w:t>
      </w:r>
      <w:r w:rsidR="00250626">
        <w:t xml:space="preserve">u de </w:t>
      </w:r>
      <w:proofErr w:type="spellStart"/>
      <w:r w:rsidR="00250626">
        <w:t>MaroClear</w:t>
      </w:r>
      <w:proofErr w:type="spellEnd"/>
      <w:r w:rsidR="00250626">
        <w:t xml:space="preserve"> </w:t>
      </w:r>
      <w:r w:rsidR="00F0613B">
        <w:t>sur</w:t>
      </w:r>
      <w:r w:rsidR="00250626">
        <w:t xml:space="preserve"> la filière </w:t>
      </w:r>
      <w:r w:rsidR="00CE087E" w:rsidRPr="00982120">
        <w:t>Appariement.</w:t>
      </w:r>
      <w:r w:rsidR="004D54A0" w:rsidRPr="00982120">
        <w:t xml:space="preserve"> Leur dénouement se fait au même jour J (date de négociation = date de dénouement).</w:t>
      </w:r>
    </w:p>
    <w:p w:rsidR="004D54A0" w:rsidRPr="00982120" w:rsidRDefault="004D54A0" w:rsidP="004D54A0">
      <w:pPr>
        <w:spacing w:before="240" w:after="240" w:line="240" w:lineRule="auto"/>
        <w:ind w:right="142"/>
      </w:pPr>
      <w:r w:rsidRPr="00982120">
        <w:t xml:space="preserve">Il existe deux types d'ordre de souscription/rachat </w:t>
      </w:r>
      <w:proofErr w:type="gramStart"/>
      <w:r w:rsidRPr="00982120">
        <w:t>d'OPCVM:</w:t>
      </w:r>
      <w:proofErr w:type="gramEnd"/>
    </w:p>
    <w:p w:rsidR="004D54A0" w:rsidRPr="00982120" w:rsidRDefault="004D54A0" w:rsidP="00676A75">
      <w:pPr>
        <w:pStyle w:val="ListParagraph"/>
        <w:numPr>
          <w:ilvl w:val="0"/>
          <w:numId w:val="9"/>
        </w:numPr>
        <w:spacing w:before="240" w:after="240" w:line="240" w:lineRule="auto"/>
        <w:ind w:right="142"/>
      </w:pPr>
      <w:r w:rsidRPr="00982120">
        <w:t>Les ordres "Réseau".</w:t>
      </w:r>
    </w:p>
    <w:p w:rsidR="004D54A0" w:rsidRPr="00982120" w:rsidRDefault="004D54A0" w:rsidP="00676A75">
      <w:pPr>
        <w:pStyle w:val="ListParagraph"/>
        <w:numPr>
          <w:ilvl w:val="0"/>
          <w:numId w:val="9"/>
        </w:numPr>
        <w:spacing w:before="240" w:after="240" w:line="240" w:lineRule="auto"/>
        <w:ind w:left="748" w:right="142" w:hanging="357"/>
        <w:contextualSpacing w:val="0"/>
      </w:pPr>
      <w:r w:rsidRPr="00982120">
        <w:t>Les ordre "Direct".</w:t>
      </w:r>
    </w:p>
    <w:p w:rsidR="00227AAE" w:rsidRDefault="00EF355C" w:rsidP="00227AAE">
      <w:pPr>
        <w:pStyle w:val="ListParagraph"/>
        <w:spacing w:before="240" w:after="240" w:line="240" w:lineRule="auto"/>
        <w:ind w:left="0" w:right="142"/>
        <w:contextualSpacing w:val="0"/>
        <w:rPr>
          <w:u w:val="single"/>
        </w:rPr>
      </w:pPr>
      <w:r w:rsidRPr="00982120">
        <w:rPr>
          <w:u w:val="single"/>
        </w:rPr>
        <w:t>Pour AWB, t</w:t>
      </w:r>
      <w:r w:rsidR="00227AAE" w:rsidRPr="00982120">
        <w:rPr>
          <w:u w:val="single"/>
        </w:rPr>
        <w:t xml:space="preserve">ous les ordres "Réseau" et "Direct" passent par </w:t>
      </w:r>
      <w:proofErr w:type="spellStart"/>
      <w:r w:rsidR="00227AAE" w:rsidRPr="00982120">
        <w:rPr>
          <w:u w:val="single"/>
        </w:rPr>
        <w:t>MegaTrade</w:t>
      </w:r>
      <w:proofErr w:type="spellEnd"/>
      <w:r w:rsidR="00227AAE" w:rsidRPr="00982120">
        <w:rPr>
          <w:u w:val="single"/>
        </w:rPr>
        <w:t xml:space="preserve"> avant d'être déversés vers MegaCustody pour le règlement livraison.</w:t>
      </w:r>
      <w:r w:rsidR="009C69E3">
        <w:rPr>
          <w:u w:val="single"/>
        </w:rPr>
        <w:t xml:space="preserve"> L'écran de saisie d'IRL OPCVM dans MegaCustody est fourni en standard Megara, </w:t>
      </w:r>
      <w:r w:rsidR="003A7B32">
        <w:rPr>
          <w:u w:val="single"/>
        </w:rPr>
        <w:t>pour traiter des cas d'ajustement.</w:t>
      </w:r>
    </w:p>
    <w:p w:rsidR="0015414B" w:rsidRDefault="0015414B" w:rsidP="00227AAE">
      <w:pPr>
        <w:pStyle w:val="ListParagraph"/>
        <w:spacing w:before="240" w:after="240" w:line="240" w:lineRule="auto"/>
        <w:ind w:left="0" w:right="142"/>
        <w:contextualSpacing w:val="0"/>
        <w:rPr>
          <w:u w:val="single"/>
        </w:rPr>
      </w:pPr>
      <w:r>
        <w:rPr>
          <w:u w:val="single"/>
        </w:rPr>
        <w:t>Nous pouvons distinguer quatre scénarios possible</w:t>
      </w:r>
      <w:r w:rsidR="004717C3">
        <w:rPr>
          <w:u w:val="single"/>
        </w:rPr>
        <w:t>s</w:t>
      </w:r>
      <w:r>
        <w:rPr>
          <w:u w:val="single"/>
        </w:rPr>
        <w:t xml:space="preserve"> pour les souscriptions/rachats </w:t>
      </w:r>
      <w:proofErr w:type="gramStart"/>
      <w:r>
        <w:rPr>
          <w:u w:val="single"/>
        </w:rPr>
        <w:t>OPCVM:</w:t>
      </w:r>
      <w:proofErr w:type="gramEnd"/>
    </w:p>
    <w:p w:rsidR="0015414B" w:rsidRDefault="00B465ED" w:rsidP="00227AAE">
      <w:pPr>
        <w:pStyle w:val="ListParagraph"/>
        <w:spacing w:before="240" w:after="240" w:line="240" w:lineRule="auto"/>
        <w:ind w:left="0" w:right="142"/>
        <w:contextualSpacing w:val="0"/>
        <w:rPr>
          <w:u w:val="single"/>
        </w:rPr>
      </w:pPr>
      <w:r>
        <w:rPr>
          <w:u w:val="single"/>
        </w:rPr>
        <w:t xml:space="preserve">-Ordre </w:t>
      </w:r>
      <w:proofErr w:type="gramStart"/>
      <w:r>
        <w:rPr>
          <w:u w:val="single"/>
        </w:rPr>
        <w:t>Réseau:</w:t>
      </w:r>
      <w:proofErr w:type="gramEnd"/>
      <w:r>
        <w:rPr>
          <w:u w:val="single"/>
        </w:rPr>
        <w:t xml:space="preserve"> </w:t>
      </w:r>
      <w:r w:rsidR="00260078">
        <w:rPr>
          <w:u w:val="single"/>
        </w:rPr>
        <w:t>Client Déposant et Fond D</w:t>
      </w:r>
      <w:r>
        <w:rPr>
          <w:u w:val="single"/>
        </w:rPr>
        <w:t>éposant</w:t>
      </w:r>
    </w:p>
    <w:p w:rsidR="00B465ED" w:rsidRDefault="00B465ED" w:rsidP="00227AAE">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w:t>
      </w:r>
      <w:r w:rsidR="00260078">
        <w:rPr>
          <w:u w:val="single"/>
        </w:rPr>
        <w:t>Client Déposant et Fond D</w:t>
      </w:r>
      <w:r>
        <w:rPr>
          <w:u w:val="single"/>
        </w:rPr>
        <w:t>éposant</w:t>
      </w:r>
    </w:p>
    <w:p w:rsidR="00260078" w:rsidRDefault="00260078" w:rsidP="00260078">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Client Déposant et Fond Non-Déposant</w:t>
      </w:r>
    </w:p>
    <w:p w:rsidR="00260078" w:rsidRDefault="00260078" w:rsidP="00260078">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Client Non-Déposant et </w:t>
      </w:r>
      <w:proofErr w:type="spellStart"/>
      <w:r>
        <w:rPr>
          <w:u w:val="single"/>
        </w:rPr>
        <w:t>FondDéposant</w:t>
      </w:r>
      <w:proofErr w:type="spellEnd"/>
    </w:p>
    <w:p w:rsidR="00B465ED" w:rsidRDefault="00B465ED" w:rsidP="00227AAE">
      <w:pPr>
        <w:pStyle w:val="ListParagraph"/>
        <w:spacing w:before="240" w:after="240" w:line="240" w:lineRule="auto"/>
        <w:ind w:left="0" w:right="142"/>
        <w:contextualSpacing w:val="0"/>
        <w:rPr>
          <w:u w:val="single"/>
        </w:rPr>
      </w:pPr>
    </w:p>
    <w:p w:rsidR="00434CD7" w:rsidRDefault="00434CD7" w:rsidP="00434CD7">
      <w:pPr>
        <w:pStyle w:val="Style3"/>
      </w:pPr>
      <w:bookmarkStart w:id="61" w:name="_Toc412633990"/>
      <w:r w:rsidRPr="00450A1F">
        <w:t>Description détaillée</w:t>
      </w:r>
      <w:bookmarkEnd w:id="61"/>
    </w:p>
    <w:p w:rsidR="00434CD7" w:rsidRPr="00F7782B" w:rsidRDefault="00434CD7" w:rsidP="00227AAE">
      <w:pPr>
        <w:pStyle w:val="ListParagraph"/>
        <w:spacing w:before="240" w:after="240" w:line="240" w:lineRule="auto"/>
        <w:ind w:left="0" w:right="142"/>
        <w:contextualSpacing w:val="0"/>
        <w:rPr>
          <w:u w:val="single"/>
        </w:rPr>
      </w:pPr>
    </w:p>
    <w:p w:rsidR="00EF355C" w:rsidRPr="00450A1F" w:rsidRDefault="00057D2E" w:rsidP="00EF355C">
      <w:pPr>
        <w:pStyle w:val="Heading4"/>
      </w:pPr>
      <w:r>
        <w:lastRenderedPageBreak/>
        <w:t>Création d'une IRL</w:t>
      </w:r>
    </w:p>
    <w:p w:rsidR="00DE4B92" w:rsidRPr="00982120" w:rsidRDefault="006A15C4" w:rsidP="00057D2E">
      <w:pPr>
        <w:spacing w:before="240" w:after="240" w:line="240" w:lineRule="auto"/>
        <w:ind w:right="142"/>
      </w:pPr>
      <w:r w:rsidRPr="00982120">
        <w:t xml:space="preserve">Une fois déversé dans MegaCustody, un ordre génère une IRL </w:t>
      </w:r>
      <w:proofErr w:type="gramStart"/>
      <w:r w:rsidRPr="00982120">
        <w:t>client  simple</w:t>
      </w:r>
      <w:proofErr w:type="gramEnd"/>
      <w:r w:rsidRPr="00982120">
        <w:t xml:space="preserve"> portant sur un seul compte titre.  </w:t>
      </w:r>
      <w:r w:rsidRPr="00982120">
        <w:rPr>
          <w:u w:val="single"/>
        </w:rPr>
        <w:t>Pas de IRL globale pour les opérations OPCVM</w:t>
      </w:r>
      <w:r w:rsidRPr="00982120">
        <w:t>.</w:t>
      </w:r>
    </w:p>
    <w:p w:rsidR="00AB0B8E" w:rsidRPr="00982120" w:rsidRDefault="00AB0B8E" w:rsidP="00AB0B8E">
      <w:pPr>
        <w:pStyle w:val="ListParagraph"/>
        <w:spacing w:before="240" w:after="240" w:line="240" w:lineRule="auto"/>
        <w:ind w:left="0" w:right="142"/>
      </w:pPr>
      <w:r w:rsidRPr="00982120">
        <w:t xml:space="preserve">Les </w:t>
      </w:r>
      <w:proofErr w:type="spellStart"/>
      <w:r w:rsidRPr="00982120">
        <w:t>IRLs</w:t>
      </w:r>
      <w:proofErr w:type="spellEnd"/>
      <w:r w:rsidRPr="00982120">
        <w:t xml:space="preserve"> sont </w:t>
      </w:r>
      <w:proofErr w:type="spellStart"/>
      <w:r w:rsidRPr="00982120">
        <w:t>crées</w:t>
      </w:r>
      <w:proofErr w:type="spellEnd"/>
      <w:r w:rsidRPr="00982120">
        <w:t xml:space="preserve"> </w:t>
      </w:r>
      <w:r w:rsidR="000D694F" w:rsidRPr="00982120">
        <w:t xml:space="preserve">automatiquement </w:t>
      </w:r>
      <w:r w:rsidRPr="00982120">
        <w:t xml:space="preserve">au niveau de MegaCustody </w:t>
      </w:r>
      <w:r w:rsidR="000D694F" w:rsidRPr="00982120">
        <w:t xml:space="preserve">à partir des ordres exécuté de </w:t>
      </w:r>
      <w:proofErr w:type="spellStart"/>
      <w:r w:rsidR="000D694F" w:rsidRPr="00982120">
        <w:t>MegaTrade</w:t>
      </w:r>
      <w:proofErr w:type="spellEnd"/>
      <w:r w:rsidR="000D694F" w:rsidRPr="00982120">
        <w:t xml:space="preserve"> (se référer au module </w:t>
      </w:r>
      <w:proofErr w:type="spellStart"/>
      <w:r w:rsidR="000D694F" w:rsidRPr="00982120">
        <w:t>MegaTrade</w:t>
      </w:r>
      <w:proofErr w:type="spellEnd"/>
      <w:r w:rsidR="000D694F" w:rsidRPr="00982120">
        <w:t xml:space="preserve"> pour la gestion des ordre OPCVM</w:t>
      </w:r>
      <w:proofErr w:type="gramStart"/>
      <w:r w:rsidR="000D694F" w:rsidRPr="00982120">
        <w:t>)</w:t>
      </w:r>
      <w:r w:rsidRPr="00982120">
        <w:t>:</w:t>
      </w:r>
      <w:proofErr w:type="gramEnd"/>
    </w:p>
    <w:p w:rsidR="00AB0B8E" w:rsidRPr="00982120" w:rsidRDefault="00AB0B8E" w:rsidP="00AB0B8E">
      <w:pPr>
        <w:rPr>
          <w:noProof/>
          <w:lang w:eastAsia="fr-FR"/>
        </w:rPr>
      </w:pPr>
      <w:r w:rsidRPr="00982120">
        <w:rPr>
          <w:noProof/>
          <w:lang w:eastAsia="fr-FR"/>
        </w:rPr>
        <w:t xml:space="preserve">A la création, le système </w:t>
      </w:r>
      <w:r w:rsidR="000D694F" w:rsidRPr="00982120">
        <w:rPr>
          <w:noProof/>
          <w:lang w:eastAsia="fr-FR"/>
        </w:rPr>
        <w:t>reprend la référence de l'ordre du</w:t>
      </w:r>
      <w:r w:rsidR="000D694F" w:rsidRPr="00982120">
        <w:t xml:space="preserve"> module </w:t>
      </w:r>
      <w:proofErr w:type="spellStart"/>
      <w:r w:rsidR="000D694F" w:rsidRPr="00982120">
        <w:t>MegaTrade</w:t>
      </w:r>
      <w:proofErr w:type="spellEnd"/>
      <w:r w:rsidR="000D694F" w:rsidRPr="00982120">
        <w:rPr>
          <w:noProof/>
          <w:lang w:eastAsia="fr-FR"/>
        </w:rPr>
        <w:t xml:space="preserve"> (Référence principale) et </w:t>
      </w:r>
      <w:r w:rsidRPr="00982120">
        <w:rPr>
          <w:noProof/>
          <w:lang w:eastAsia="fr-FR"/>
        </w:rPr>
        <w:t>génère a</w:t>
      </w:r>
      <w:r w:rsidR="000D694F" w:rsidRPr="00982120">
        <w:rPr>
          <w:noProof/>
          <w:lang w:eastAsia="fr-FR"/>
        </w:rPr>
        <w:t>utomatiquement une deuxième</w:t>
      </w:r>
      <w:r w:rsidRPr="00982120">
        <w:rPr>
          <w:noProof/>
          <w:lang w:eastAsia="fr-FR"/>
        </w:rPr>
        <w:t xml:space="preserve"> référence </w:t>
      </w:r>
      <w:r w:rsidR="000D694F" w:rsidRPr="00982120">
        <w:rPr>
          <w:noProof/>
          <w:lang w:eastAsia="fr-FR"/>
        </w:rPr>
        <w:t xml:space="preserve">(Référence de l'application) </w:t>
      </w:r>
      <w:r w:rsidRPr="00982120">
        <w:rPr>
          <w:noProof/>
          <w:lang w:eastAsia="fr-FR"/>
        </w:rPr>
        <w:t>respectant le format suivant:</w:t>
      </w:r>
    </w:p>
    <w:p w:rsidR="00AB0B8E" w:rsidRPr="00982120" w:rsidRDefault="00735FB3" w:rsidP="00AB0B8E">
      <w:pPr>
        <w:jc w:val="center"/>
        <w:rPr>
          <w:b/>
          <w:noProof/>
          <w:lang w:eastAsia="fr-FR"/>
        </w:rPr>
      </w:pPr>
      <w:r>
        <w:rPr>
          <w:b/>
          <w:noProof/>
          <w:lang w:eastAsia="fr-FR"/>
        </w:rPr>
        <w:t>CU+113+Séquence 9</w:t>
      </w:r>
    </w:p>
    <w:p w:rsidR="00AB0B8E" w:rsidRPr="00982120" w:rsidRDefault="00AB0B8E" w:rsidP="00AB0B8E">
      <w:pPr>
        <w:pStyle w:val="ListParagraph"/>
        <w:spacing w:before="240" w:after="240" w:line="240" w:lineRule="auto"/>
        <w:ind w:left="0" w:right="142"/>
      </w:pPr>
      <w:r w:rsidRPr="00982120">
        <w:t>Le tableau suivant décrit les différents champs pour la création d'une I</w:t>
      </w:r>
      <w:r w:rsidR="00EF6E91" w:rsidRPr="00982120">
        <w:t>RL de souscription rachat</w:t>
      </w:r>
      <w:r w:rsidR="000B19F1">
        <w:t xml:space="preserve"> </w:t>
      </w:r>
      <w:proofErr w:type="gramStart"/>
      <w:r w:rsidR="000B19F1">
        <w:t>d'OPCVM</w:t>
      </w:r>
      <w:r w:rsidRPr="00982120">
        <w:t>:</w:t>
      </w:r>
      <w:proofErr w:type="gramEnd"/>
    </w:p>
    <w:p w:rsidR="00057D2E" w:rsidRDefault="00057D2E" w:rsidP="00AB0B8E">
      <w:pPr>
        <w:pStyle w:val="ListParagraph"/>
        <w:spacing w:before="240" w:after="240" w:line="240" w:lineRule="auto"/>
        <w:ind w:left="0" w:right="142"/>
        <w:rPr>
          <w:highlight w:val="red"/>
        </w:rPr>
      </w:pPr>
    </w:p>
    <w:tbl>
      <w:tblPr>
        <w:tblW w:w="9940" w:type="dxa"/>
        <w:tblInd w:w="55" w:type="dxa"/>
        <w:tblCellMar>
          <w:left w:w="70" w:type="dxa"/>
          <w:right w:w="70" w:type="dxa"/>
        </w:tblCellMar>
        <w:tblLook w:val="04A0" w:firstRow="1" w:lastRow="0" w:firstColumn="1" w:lastColumn="0" w:noHBand="0" w:noVBand="1"/>
      </w:tblPr>
      <w:tblGrid>
        <w:gridCol w:w="1920"/>
        <w:gridCol w:w="6220"/>
        <w:gridCol w:w="1800"/>
      </w:tblGrid>
      <w:tr w:rsidR="00083BB4" w:rsidRPr="00083BB4" w:rsidTr="00083BB4">
        <w:trPr>
          <w:trHeight w:val="240"/>
        </w:trPr>
        <w:tc>
          <w:tcPr>
            <w:tcW w:w="1920" w:type="dxa"/>
            <w:tcBorders>
              <w:top w:val="single" w:sz="4" w:space="0" w:color="auto"/>
              <w:left w:val="single" w:sz="4" w:space="0" w:color="auto"/>
              <w:bottom w:val="single" w:sz="4" w:space="0" w:color="auto"/>
              <w:right w:val="single" w:sz="4" w:space="0" w:color="auto"/>
            </w:tcBorders>
            <w:shd w:val="clear" w:color="000000" w:fill="BFBFBF"/>
            <w:hideMark/>
          </w:tcPr>
          <w:p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Champ</w:t>
            </w:r>
          </w:p>
        </w:tc>
        <w:tc>
          <w:tcPr>
            <w:tcW w:w="6220" w:type="dxa"/>
            <w:tcBorders>
              <w:top w:val="single" w:sz="4" w:space="0" w:color="auto"/>
              <w:left w:val="nil"/>
              <w:bottom w:val="single" w:sz="4" w:space="0" w:color="auto"/>
              <w:right w:val="single" w:sz="4" w:space="0" w:color="auto"/>
            </w:tcBorders>
            <w:shd w:val="clear" w:color="000000" w:fill="BFBFBF"/>
            <w:hideMark/>
          </w:tcPr>
          <w:p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 xml:space="preserve">Définition </w:t>
            </w:r>
          </w:p>
        </w:tc>
        <w:tc>
          <w:tcPr>
            <w:tcW w:w="1800" w:type="dxa"/>
            <w:tcBorders>
              <w:top w:val="single" w:sz="4" w:space="0" w:color="auto"/>
              <w:left w:val="nil"/>
              <w:bottom w:val="single" w:sz="4" w:space="0" w:color="auto"/>
              <w:right w:val="single" w:sz="4" w:space="0" w:color="auto"/>
            </w:tcBorders>
            <w:shd w:val="clear" w:color="000000" w:fill="BFBFBF"/>
            <w:hideMark/>
          </w:tcPr>
          <w:p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Caractéristiques</w:t>
            </w:r>
          </w:p>
        </w:tc>
      </w:tr>
      <w:tr w:rsidR="00083BB4" w:rsidRPr="00083BB4" w:rsidTr="00083BB4">
        <w:trPr>
          <w:trHeight w:val="49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Référence client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Référence externe si disponible. Champ libre à la saisie. Sujet à un contrôle applicatif d’unicité.</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de transaction</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RVP (achat contre </w:t>
            </w:r>
            <w:proofErr w:type="gramStart"/>
            <w:r w:rsidRPr="00083BB4">
              <w:rPr>
                <w:rFonts w:ascii="Calibri" w:eastAsia="Times New Roman" w:hAnsi="Calibri" w:cs="Calibri"/>
                <w:color w:val="000000"/>
                <w:sz w:val="18"/>
                <w:szCs w:val="18"/>
                <w:lang w:eastAsia="fr-FR"/>
              </w:rPr>
              <w:t>paiement)/</w:t>
            </w:r>
            <w:proofErr w:type="gramEnd"/>
            <w:r w:rsidRPr="00083BB4">
              <w:rPr>
                <w:rFonts w:ascii="Calibri" w:eastAsia="Times New Roman" w:hAnsi="Calibri" w:cs="Calibri"/>
                <w:color w:val="000000"/>
                <w:sz w:val="18"/>
                <w:szCs w:val="18"/>
                <w:lang w:eastAsia="fr-FR"/>
              </w:rPr>
              <w:t>DVP (ventre contre paiement)/RF (réception sans paiement)/ DF (livraison sans paiement).</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Actif</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proofErr w:type="gramStart"/>
            <w:r w:rsidRPr="00083BB4">
              <w:rPr>
                <w:rFonts w:ascii="Calibri" w:eastAsia="Times New Roman" w:hAnsi="Calibri" w:cs="Calibri"/>
                <w:color w:val="000000"/>
                <w:sz w:val="18"/>
                <w:szCs w:val="18"/>
                <w:lang w:eastAsia="fr-FR"/>
              </w:rPr>
              <w:t>le</w:t>
            </w:r>
            <w:proofErr w:type="gramEnd"/>
            <w:r w:rsidRPr="00083BB4">
              <w:rPr>
                <w:rFonts w:ascii="Calibri" w:eastAsia="Times New Roman" w:hAnsi="Calibri" w:cs="Calibri"/>
                <w:color w:val="000000"/>
                <w:sz w:val="18"/>
                <w:szCs w:val="18"/>
                <w:lang w:eastAsia="fr-FR"/>
              </w:rPr>
              <w:t xml:space="preserve"> code ISIN du titre retenu comme identifiant unique de la valeur. Seules les titres OPCVM sont affichés dans l’écran de recherche.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dénouement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Déduite depuis la valeur objet de l’instruction.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Quantité</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Quantité de titres.</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52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de quantité</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Donnée déterminant le type de la quantité. « UNIT » pour </w:t>
            </w:r>
            <w:proofErr w:type="gramStart"/>
            <w:r w:rsidRPr="00083BB4">
              <w:rPr>
                <w:rFonts w:ascii="Calibri" w:eastAsia="Times New Roman" w:hAnsi="Calibri" w:cs="Calibri"/>
                <w:color w:val="000000"/>
                <w:sz w:val="18"/>
                <w:szCs w:val="18"/>
                <w:lang w:eastAsia="fr-FR"/>
              </w:rPr>
              <w:t>les valeurs locale</w:t>
            </w:r>
            <w:proofErr w:type="gramEnd"/>
            <w:r w:rsidRPr="00083BB4">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Client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Le client détenteur du portefeuille.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titres client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C’est le compte titres sur lequel sera dénouée l’opération.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46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espèces client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C'est le compte rattaché au compte titre, déduit selon la devise de dénouement de l’instruction.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5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compte espèce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compte espèce déduit automatiquement.</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5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Place de dénouement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656D89">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Champ déduit à partir du titre. </w:t>
            </w:r>
            <w:proofErr w:type="spellStart"/>
            <w:r w:rsidRPr="00083BB4">
              <w:rPr>
                <w:rFonts w:ascii="Calibri" w:eastAsia="Times New Roman" w:hAnsi="Calibri" w:cs="Calibri"/>
                <w:color w:val="000000"/>
                <w:sz w:val="18"/>
                <w:szCs w:val="18"/>
                <w:lang w:eastAsia="fr-FR"/>
              </w:rPr>
              <w:t>Maro</w:t>
            </w:r>
            <w:r w:rsidR="00656D89">
              <w:rPr>
                <w:rFonts w:ascii="Calibri" w:eastAsia="Times New Roman" w:hAnsi="Calibri" w:cs="Calibri"/>
                <w:color w:val="000000"/>
                <w:sz w:val="18"/>
                <w:szCs w:val="18"/>
                <w:lang w:eastAsia="fr-FR"/>
              </w:rPr>
              <w:t>Clear</w:t>
            </w:r>
            <w:proofErr w:type="spellEnd"/>
            <w:r w:rsidR="00656D89">
              <w:rPr>
                <w:rFonts w:ascii="Calibri" w:eastAsia="Times New Roman" w:hAnsi="Calibri" w:cs="Calibri"/>
                <w:color w:val="000000"/>
                <w:sz w:val="18"/>
                <w:szCs w:val="18"/>
                <w:lang w:eastAsia="fr-FR"/>
              </w:rPr>
              <w:t xml:space="preserve"> pour </w:t>
            </w:r>
            <w:proofErr w:type="gramStart"/>
            <w:r w:rsidR="00656D89">
              <w:rPr>
                <w:rFonts w:ascii="Calibri" w:eastAsia="Times New Roman" w:hAnsi="Calibri" w:cs="Calibri"/>
                <w:color w:val="000000"/>
                <w:sz w:val="18"/>
                <w:szCs w:val="18"/>
                <w:lang w:eastAsia="fr-FR"/>
              </w:rPr>
              <w:t>les opération locale</w:t>
            </w:r>
            <w:proofErr w:type="gramEnd"/>
            <w:r w:rsidR="00656D89">
              <w:rPr>
                <w:rFonts w:ascii="Calibri" w:eastAsia="Times New Roman" w:hAnsi="Calibri" w:cs="Calibri"/>
                <w:color w:val="000000"/>
                <w:sz w:val="18"/>
                <w:szCs w:val="18"/>
                <w:lang w:eastAsia="fr-FR"/>
              </w:rPr>
              <w:t xml:space="preserve"> de souscription rachat</w:t>
            </w:r>
            <w:r w:rsidRPr="00083BB4">
              <w:rPr>
                <w:rFonts w:ascii="Calibri" w:eastAsia="Times New Roman" w:hAnsi="Calibri" w:cs="Calibri"/>
                <w:color w:val="000000"/>
                <w:sz w:val="18"/>
                <w:szCs w:val="18"/>
                <w:lang w:eastAsia="fr-FR"/>
              </w:rPr>
              <w:t xml:space="preserve">. </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Dépositaire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Dépositaire central pour les valeurs locales.</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5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nostro titres</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Il s’agit du compte Nostro de l'affilié ouvert auprès du dépositaire central par type d’avoir.</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nostro espèces</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Il s’agit du compte Nostro de l'affilié auprès de la BAM.</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Contrepartie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Correspond au dépositaire du fond. </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Bénéficiaire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Correspond au fond en tant qu'institution.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58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titre du bénéficiaire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Correspond au compte titres passif de l'OPCVM</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 si le fond est déposé chez AWB</w:t>
            </w:r>
          </w:p>
        </w:tc>
      </w:tr>
      <w:tr w:rsidR="00083BB4" w:rsidRPr="00083BB4" w:rsidTr="00083BB4">
        <w:trPr>
          <w:trHeight w:val="39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négociation</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d’exécution.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10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valeur</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083BB4">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dénouement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Dénouement théorique : déduite par le système moyennant la configuration de la SLA</w:t>
            </w:r>
            <w:r w:rsidRPr="00083BB4">
              <w:rPr>
                <w:rFonts w:ascii="Calibri" w:eastAsia="Times New Roman" w:hAnsi="Calibri" w:cs="Calibri"/>
                <w:color w:val="000000"/>
                <w:sz w:val="18"/>
                <w:szCs w:val="18"/>
                <w:lang w:eastAsia="fr-FR"/>
              </w:rPr>
              <w:br/>
              <w:t>fenêtre de dénouement. Par défaut, elle est égale à J.</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72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lastRenderedPageBreak/>
              <w:t>Prix</w:t>
            </w:r>
          </w:p>
        </w:tc>
        <w:tc>
          <w:tcPr>
            <w:tcW w:w="6220" w:type="dxa"/>
            <w:tcBorders>
              <w:top w:val="nil"/>
              <w:left w:val="nil"/>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 xml:space="preserve">Prix de négociation à l’opération (valeur liquidative) fourni ou calculable, si non fourni, à partir de la quantité et du montant brut. </w:t>
            </w:r>
            <w:proofErr w:type="spellStart"/>
            <w:r w:rsidRPr="00EE65D6">
              <w:rPr>
                <w:rFonts w:ascii="Calibri" w:eastAsia="Times New Roman" w:hAnsi="Calibri" w:cs="Calibri"/>
                <w:color w:val="000000"/>
                <w:sz w:val="18"/>
                <w:szCs w:val="18"/>
                <w:lang w:eastAsia="fr-FR"/>
              </w:rPr>
              <w:t>Peut être</w:t>
            </w:r>
            <w:proofErr w:type="spellEnd"/>
            <w:r w:rsidRPr="00EE65D6">
              <w:rPr>
                <w:rFonts w:ascii="Calibri" w:eastAsia="Times New Roman" w:hAnsi="Calibri" w:cs="Calibri"/>
                <w:color w:val="000000"/>
                <w:sz w:val="18"/>
                <w:szCs w:val="18"/>
                <w:lang w:eastAsia="fr-FR"/>
              </w:rPr>
              <w:t xml:space="preserve"> provisoire ou définitive.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31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Type de VL</w:t>
            </w:r>
          </w:p>
        </w:tc>
        <w:tc>
          <w:tcPr>
            <w:tcW w:w="6220" w:type="dxa"/>
            <w:tcBorders>
              <w:top w:val="nil"/>
              <w:left w:val="nil"/>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VL provisoire ou définitive.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31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Type de sou</w:t>
            </w:r>
            <w:r w:rsidR="000D2822" w:rsidRPr="00EE65D6">
              <w:rPr>
                <w:rFonts w:ascii="Calibri" w:eastAsia="Times New Roman" w:hAnsi="Calibri" w:cs="Calibri"/>
                <w:color w:val="000000"/>
                <w:sz w:val="18"/>
                <w:szCs w:val="18"/>
                <w:lang w:eastAsia="fr-FR"/>
              </w:rPr>
              <w:t>s</w:t>
            </w:r>
            <w:r w:rsidRPr="00EE65D6">
              <w:rPr>
                <w:rFonts w:ascii="Calibri" w:eastAsia="Times New Roman" w:hAnsi="Calibri" w:cs="Calibri"/>
                <w:color w:val="000000"/>
                <w:sz w:val="18"/>
                <w:szCs w:val="18"/>
                <w:lang w:eastAsia="fr-FR"/>
              </w:rPr>
              <w:t>cription ou de rachat</w:t>
            </w:r>
          </w:p>
        </w:tc>
        <w:tc>
          <w:tcPr>
            <w:tcW w:w="6220" w:type="dxa"/>
            <w:tcBorders>
              <w:top w:val="nil"/>
              <w:left w:val="nil"/>
              <w:bottom w:val="single" w:sz="4" w:space="0" w:color="auto"/>
              <w:right w:val="single" w:sz="4" w:space="0" w:color="auto"/>
            </w:tcBorders>
            <w:shd w:val="clear" w:color="auto" w:fill="auto"/>
            <w:hideMark/>
          </w:tcPr>
          <w:p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En montant ou En Quantité</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Montants et commission</w:t>
            </w:r>
          </w:p>
        </w:tc>
        <w:tc>
          <w:tcPr>
            <w:tcW w:w="6220" w:type="dxa"/>
            <w:tcBorders>
              <w:top w:val="nil"/>
              <w:left w:val="nil"/>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c>
          <w:tcPr>
            <w:tcW w:w="1800" w:type="dxa"/>
            <w:tcBorders>
              <w:top w:val="nil"/>
              <w:left w:val="nil"/>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r>
      <w:tr w:rsidR="00083BB4" w:rsidRPr="00083BB4" w:rsidTr="00083BB4">
        <w:trPr>
          <w:trHeight w:val="66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w:t>
            </w:r>
          </w:p>
        </w:tc>
        <w:tc>
          <w:tcPr>
            <w:tcW w:w="6220" w:type="dxa"/>
            <w:tcBorders>
              <w:top w:val="nil"/>
              <w:left w:val="nil"/>
              <w:bottom w:val="single" w:sz="4" w:space="0" w:color="auto"/>
              <w:right w:val="single" w:sz="4" w:space="0" w:color="auto"/>
            </w:tcBorders>
            <w:shd w:val="clear" w:color="auto" w:fill="auto"/>
            <w:hideMark/>
          </w:tcPr>
          <w:p w:rsid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 x (pourcentage des DE) (TVA sur DES = 0) (si RVP)</w:t>
            </w:r>
            <w:r w:rsidRPr="00083BB4">
              <w:rPr>
                <w:rFonts w:ascii="Calibri" w:eastAsia="Times New Roman" w:hAnsi="Calibri" w:cs="Calibri"/>
                <w:color w:val="000000"/>
                <w:sz w:val="18"/>
                <w:szCs w:val="18"/>
                <w:lang w:eastAsia="fr-FR"/>
              </w:rPr>
              <w:br/>
              <w:t>Montant brut x (pourcentage des DS) (TVA sur DES = 0) (si DVP)</w:t>
            </w:r>
          </w:p>
          <w:p w:rsidR="006B623C" w:rsidRPr="00083BB4" w:rsidRDefault="006B623C" w:rsidP="000D5B55">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(Avec la possibilité </w:t>
            </w:r>
            <w:r w:rsidR="000D5B55">
              <w:rPr>
                <w:rFonts w:ascii="Calibri" w:eastAsia="Times New Roman" w:hAnsi="Calibri" w:cs="Calibri"/>
                <w:color w:val="000000"/>
                <w:sz w:val="18"/>
                <w:szCs w:val="18"/>
                <w:lang w:eastAsia="fr-FR"/>
              </w:rPr>
              <w:t xml:space="preserve">pour l'utilisateur </w:t>
            </w:r>
            <w:r>
              <w:rPr>
                <w:rFonts w:ascii="Calibri" w:eastAsia="Times New Roman" w:hAnsi="Calibri" w:cs="Calibri"/>
                <w:color w:val="000000"/>
                <w:sz w:val="18"/>
                <w:szCs w:val="18"/>
                <w:lang w:eastAsia="fr-FR"/>
              </w:rPr>
              <w:t>de modifier la valeur retournée par le système à la création manuelle)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39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droit d'entrée ou de sortie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 0</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 TTC</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 (puisque TVA = 0)</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56D3F"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Commission Réseau Placeurs</w:t>
            </w:r>
          </w:p>
        </w:tc>
        <w:tc>
          <w:tcPr>
            <w:tcW w:w="6220" w:type="dxa"/>
            <w:tcBorders>
              <w:top w:val="nil"/>
              <w:left w:val="nil"/>
              <w:bottom w:val="single" w:sz="4" w:space="0" w:color="auto"/>
              <w:right w:val="single" w:sz="4" w:space="0" w:color="auto"/>
            </w:tcBorders>
            <w:shd w:val="clear" w:color="auto" w:fill="auto"/>
            <w:hideMark/>
          </w:tcPr>
          <w:p w:rsidR="00056D3F" w:rsidRDefault="00056D3F" w:rsidP="00083BB4">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Frais</w:t>
            </w:r>
            <w:r>
              <w:rPr>
                <w:rFonts w:ascii="Calibri" w:eastAsia="Times New Roman" w:hAnsi="Calibri" w:cs="Calibri"/>
                <w:color w:val="000000"/>
                <w:sz w:val="18"/>
                <w:szCs w:val="18"/>
                <w:lang w:eastAsia="fr-FR"/>
              </w:rPr>
              <w:t xml:space="preserve"> de commission réseau </w:t>
            </w:r>
            <w:proofErr w:type="gramStart"/>
            <w:r>
              <w:rPr>
                <w:rFonts w:ascii="Calibri" w:eastAsia="Times New Roman" w:hAnsi="Calibri" w:cs="Calibri"/>
                <w:color w:val="000000"/>
                <w:sz w:val="18"/>
                <w:szCs w:val="18"/>
                <w:lang w:eastAsia="fr-FR"/>
              </w:rPr>
              <w:t>placeurs:</w:t>
            </w:r>
            <w:proofErr w:type="gramEnd"/>
          </w:p>
          <w:p w:rsidR="00056D3F"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-Reprise de </w:t>
            </w:r>
            <w:proofErr w:type="spellStart"/>
            <w:r>
              <w:rPr>
                <w:rFonts w:ascii="Calibri" w:eastAsia="Times New Roman" w:hAnsi="Calibri" w:cs="Calibri"/>
                <w:color w:val="000000"/>
                <w:sz w:val="18"/>
                <w:szCs w:val="18"/>
                <w:lang w:eastAsia="fr-FR"/>
              </w:rPr>
              <w:t>MegaTrade</w:t>
            </w:r>
            <w:proofErr w:type="spellEnd"/>
            <w:r>
              <w:rPr>
                <w:rFonts w:ascii="Calibri" w:eastAsia="Times New Roman" w:hAnsi="Calibri" w:cs="Calibri"/>
                <w:color w:val="000000"/>
                <w:sz w:val="18"/>
                <w:szCs w:val="18"/>
                <w:lang w:eastAsia="fr-FR"/>
              </w:rPr>
              <w:t xml:space="preserve"> (pour les </w:t>
            </w:r>
            <w:proofErr w:type="spellStart"/>
            <w:r>
              <w:rPr>
                <w:rFonts w:ascii="Calibri" w:eastAsia="Times New Roman" w:hAnsi="Calibri" w:cs="Calibri"/>
                <w:color w:val="000000"/>
                <w:sz w:val="18"/>
                <w:szCs w:val="18"/>
                <w:lang w:eastAsia="fr-FR"/>
              </w:rPr>
              <w:t>IRLs</w:t>
            </w:r>
            <w:proofErr w:type="spellEnd"/>
            <w:r>
              <w:rPr>
                <w:rFonts w:ascii="Calibri" w:eastAsia="Times New Roman" w:hAnsi="Calibri" w:cs="Calibri"/>
                <w:color w:val="000000"/>
                <w:sz w:val="18"/>
                <w:szCs w:val="18"/>
                <w:lang w:eastAsia="fr-FR"/>
              </w:rPr>
              <w:t xml:space="preserve"> déversée</w:t>
            </w:r>
            <w:r w:rsidR="002423D9">
              <w:rPr>
                <w:rFonts w:ascii="Calibri" w:eastAsia="Times New Roman" w:hAnsi="Calibri" w:cs="Calibri"/>
                <w:color w:val="000000"/>
                <w:sz w:val="18"/>
                <w:szCs w:val="18"/>
                <w:lang w:eastAsia="fr-FR"/>
              </w:rPr>
              <w:t>s</w:t>
            </w:r>
            <w:r>
              <w:rPr>
                <w:rFonts w:ascii="Calibri" w:eastAsia="Times New Roman" w:hAnsi="Calibri" w:cs="Calibri"/>
                <w:color w:val="000000"/>
                <w:sz w:val="18"/>
                <w:szCs w:val="18"/>
                <w:lang w:eastAsia="fr-FR"/>
              </w:rPr>
              <w:t xml:space="preserve"> dans MegaCustody de </w:t>
            </w:r>
            <w:proofErr w:type="spellStart"/>
            <w:r>
              <w:rPr>
                <w:rFonts w:ascii="Calibri" w:eastAsia="Times New Roman" w:hAnsi="Calibri" w:cs="Calibri"/>
                <w:color w:val="000000"/>
                <w:sz w:val="18"/>
                <w:szCs w:val="18"/>
                <w:lang w:eastAsia="fr-FR"/>
              </w:rPr>
              <w:t>MegTrade</w:t>
            </w:r>
            <w:proofErr w:type="spellEnd"/>
            <w:r>
              <w:rPr>
                <w:rFonts w:ascii="Calibri" w:eastAsia="Times New Roman" w:hAnsi="Calibri" w:cs="Calibri"/>
                <w:color w:val="000000"/>
                <w:sz w:val="18"/>
                <w:szCs w:val="18"/>
                <w:lang w:eastAsia="fr-FR"/>
              </w:rPr>
              <w:t>)</w:t>
            </w:r>
          </w:p>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w:t>
            </w:r>
            <w:r w:rsidRPr="00056D3F">
              <w:rPr>
                <w:rFonts w:ascii="Calibri" w:eastAsia="Times New Roman" w:hAnsi="Calibri" w:cs="Calibri"/>
                <w:color w:val="000000"/>
                <w:sz w:val="18"/>
                <w:szCs w:val="18"/>
                <w:lang w:eastAsia="fr-FR"/>
              </w:rPr>
              <w:t>Calculée selon une SLA avec possibil</w:t>
            </w:r>
            <w:r>
              <w:rPr>
                <w:rFonts w:ascii="Calibri" w:eastAsia="Times New Roman" w:hAnsi="Calibri" w:cs="Calibri"/>
                <w:color w:val="000000"/>
                <w:sz w:val="18"/>
                <w:szCs w:val="18"/>
                <w:lang w:eastAsia="fr-FR"/>
              </w:rPr>
              <w:t>ité de modification à la saisie (pour la saisie sur MegaCustody)</w:t>
            </w:r>
          </w:p>
        </w:tc>
        <w:tc>
          <w:tcPr>
            <w:tcW w:w="1800" w:type="dxa"/>
            <w:tcBorders>
              <w:top w:val="nil"/>
              <w:left w:val="nil"/>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56D3F"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TVA sur Commission</w:t>
            </w:r>
            <w:r w:rsidRPr="00056D3F">
              <w:rPr>
                <w:rFonts w:ascii="Calibri" w:eastAsia="Times New Roman" w:hAnsi="Calibri" w:cs="Calibri"/>
                <w:color w:val="000000"/>
                <w:sz w:val="18"/>
                <w:szCs w:val="18"/>
                <w:lang w:eastAsia="fr-FR"/>
              </w:rPr>
              <w:t xml:space="preserve"> Réseau placeurs</w:t>
            </w:r>
          </w:p>
        </w:tc>
        <w:tc>
          <w:tcPr>
            <w:tcW w:w="6220" w:type="dxa"/>
            <w:tcBorders>
              <w:top w:val="nil"/>
              <w:left w:val="nil"/>
              <w:bottom w:val="single" w:sz="4" w:space="0" w:color="auto"/>
              <w:right w:val="single" w:sz="4" w:space="0" w:color="auto"/>
            </w:tcBorders>
            <w:shd w:val="clear" w:color="auto" w:fill="auto"/>
            <w:hideMark/>
          </w:tcPr>
          <w:p w:rsidR="00056D3F" w:rsidRPr="00083BB4" w:rsidRDefault="00056D3F" w:rsidP="00056D3F">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TVA sur Commission Réseau placeurs</w:t>
            </w:r>
          </w:p>
        </w:tc>
        <w:tc>
          <w:tcPr>
            <w:tcW w:w="1800" w:type="dxa"/>
            <w:tcBorders>
              <w:top w:val="nil"/>
              <w:left w:val="nil"/>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56D3F"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Commission</w:t>
            </w:r>
            <w:r w:rsidRPr="00056D3F">
              <w:rPr>
                <w:rFonts w:ascii="Calibri" w:eastAsia="Times New Roman" w:hAnsi="Calibri" w:cs="Calibri"/>
                <w:color w:val="000000"/>
                <w:sz w:val="18"/>
                <w:szCs w:val="18"/>
                <w:lang w:eastAsia="fr-FR"/>
              </w:rPr>
              <w:t xml:space="preserve"> Réseau placeurs TTC</w:t>
            </w:r>
          </w:p>
        </w:tc>
        <w:tc>
          <w:tcPr>
            <w:tcW w:w="6220" w:type="dxa"/>
            <w:tcBorders>
              <w:top w:val="nil"/>
              <w:left w:val="nil"/>
              <w:bottom w:val="single" w:sz="4" w:space="0" w:color="auto"/>
              <w:right w:val="single" w:sz="4" w:space="0" w:color="auto"/>
            </w:tcBorders>
            <w:shd w:val="clear" w:color="auto" w:fill="auto"/>
            <w:hideMark/>
          </w:tcPr>
          <w:p w:rsidR="00056D3F" w:rsidRPr="00083BB4" w:rsidRDefault="00056D3F" w:rsidP="00056D3F">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 xml:space="preserve">Commission Réseau </w:t>
            </w:r>
            <w:proofErr w:type="spellStart"/>
            <w:r w:rsidRPr="00056D3F">
              <w:rPr>
                <w:rFonts w:ascii="Calibri" w:eastAsia="Times New Roman" w:hAnsi="Calibri" w:cs="Calibri"/>
                <w:color w:val="000000"/>
                <w:sz w:val="18"/>
                <w:szCs w:val="18"/>
                <w:lang w:eastAsia="fr-FR"/>
              </w:rPr>
              <w:t>placeursTTC</w:t>
            </w:r>
            <w:proofErr w:type="spellEnd"/>
            <w:r w:rsidRPr="00056D3F">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shd w:val="clear" w:color="auto" w:fill="auto"/>
            <w:hideMark/>
          </w:tcPr>
          <w:p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83BB4" w:rsidRPr="00083BB4" w:rsidTr="00083BB4">
        <w:trPr>
          <w:trHeight w:val="51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RL</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de règlement livraison. Calculée selon une SLA avec possibilité de modification à la saisie.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frais RL</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Frais de règlement livraison.</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RL TTC</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de règlement livraison TTC.</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Prix X Quantité</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de dénouement</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 + DE (si achat)</w:t>
            </w:r>
            <w:r w:rsidRPr="00083BB4">
              <w:rPr>
                <w:rFonts w:ascii="Calibri" w:eastAsia="Times New Roman" w:hAnsi="Calibri" w:cs="Calibri"/>
                <w:color w:val="000000"/>
                <w:sz w:val="18"/>
                <w:szCs w:val="18"/>
                <w:lang w:eastAsia="fr-FR"/>
              </w:rPr>
              <w:br/>
              <w:t>Montant brut - DS (si vente)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net</w:t>
            </w:r>
          </w:p>
        </w:tc>
        <w:tc>
          <w:tcPr>
            <w:tcW w:w="6220" w:type="dxa"/>
            <w:tcBorders>
              <w:top w:val="nil"/>
              <w:left w:val="nil"/>
              <w:bottom w:val="single" w:sz="4" w:space="0" w:color="auto"/>
              <w:right w:val="single" w:sz="4" w:space="0" w:color="auto"/>
            </w:tcBorders>
            <w:shd w:val="clear" w:color="auto" w:fill="auto"/>
            <w:hideMark/>
          </w:tcPr>
          <w:p w:rsidR="008F3448" w:rsidRPr="008F3448" w:rsidRDefault="008F3448" w:rsidP="008F3448">
            <w:pPr>
              <w:spacing w:line="240" w:lineRule="auto"/>
              <w:rPr>
                <w:rFonts w:ascii="Calibri" w:eastAsia="Times New Roman" w:hAnsi="Calibri" w:cs="Calibri"/>
                <w:color w:val="000000"/>
                <w:sz w:val="18"/>
                <w:szCs w:val="18"/>
                <w:lang w:eastAsia="fr-FR"/>
              </w:rPr>
            </w:pPr>
            <w:r w:rsidRPr="008F3448">
              <w:rPr>
                <w:rFonts w:ascii="Calibri" w:eastAsia="Times New Roman" w:hAnsi="Calibri" w:cs="Calibri"/>
                <w:color w:val="000000"/>
                <w:sz w:val="18"/>
                <w:szCs w:val="18"/>
                <w:lang w:eastAsia="fr-FR"/>
              </w:rPr>
              <w:t>Montant de dénouement + Commission RL à l'opération</w:t>
            </w:r>
            <w:r w:rsidR="00056D3F">
              <w:rPr>
                <w:rFonts w:ascii="Calibri" w:eastAsia="Times New Roman" w:hAnsi="Calibri" w:cs="Calibri"/>
                <w:color w:val="000000"/>
                <w:sz w:val="18"/>
                <w:szCs w:val="18"/>
                <w:lang w:eastAsia="fr-FR"/>
              </w:rPr>
              <w:t xml:space="preserve"> TTC + Commission</w:t>
            </w:r>
            <w:r w:rsidR="00056D3F" w:rsidRPr="00056D3F">
              <w:rPr>
                <w:rFonts w:ascii="Calibri" w:eastAsia="Times New Roman" w:hAnsi="Calibri" w:cs="Calibri"/>
                <w:color w:val="000000"/>
                <w:sz w:val="18"/>
                <w:szCs w:val="18"/>
                <w:lang w:eastAsia="fr-FR"/>
              </w:rPr>
              <w:t xml:space="preserve"> Réseau placeurs TTC</w:t>
            </w:r>
            <w:r w:rsidRPr="008F3448">
              <w:rPr>
                <w:rFonts w:ascii="Calibri" w:eastAsia="Times New Roman" w:hAnsi="Calibri" w:cs="Calibri"/>
                <w:color w:val="000000"/>
                <w:sz w:val="18"/>
                <w:szCs w:val="18"/>
                <w:lang w:eastAsia="fr-FR"/>
              </w:rPr>
              <w:t xml:space="preserve"> (si RVP)</w:t>
            </w:r>
          </w:p>
          <w:p w:rsidR="00083BB4" w:rsidRPr="00083BB4" w:rsidRDefault="008F3448" w:rsidP="00056D3F">
            <w:pPr>
              <w:spacing w:line="240" w:lineRule="auto"/>
              <w:rPr>
                <w:rFonts w:ascii="Calibri" w:eastAsia="Times New Roman" w:hAnsi="Calibri" w:cs="Calibri"/>
                <w:color w:val="000000"/>
                <w:sz w:val="18"/>
                <w:szCs w:val="18"/>
                <w:lang w:eastAsia="fr-FR"/>
              </w:rPr>
            </w:pPr>
            <w:r w:rsidRPr="008F3448">
              <w:rPr>
                <w:rFonts w:ascii="Calibri" w:eastAsia="Times New Roman" w:hAnsi="Calibri" w:cs="Calibri"/>
                <w:color w:val="000000"/>
                <w:sz w:val="18"/>
                <w:szCs w:val="18"/>
                <w:lang w:eastAsia="fr-FR"/>
              </w:rPr>
              <w:t xml:space="preserve">Montant de dénouement - Commission RL à l'opération </w:t>
            </w:r>
            <w:r w:rsidR="00056D3F">
              <w:rPr>
                <w:rFonts w:ascii="Calibri" w:eastAsia="Times New Roman" w:hAnsi="Calibri" w:cs="Calibri"/>
                <w:color w:val="000000"/>
                <w:sz w:val="18"/>
                <w:szCs w:val="18"/>
                <w:lang w:eastAsia="fr-FR"/>
              </w:rPr>
              <w:t xml:space="preserve">TTC </w:t>
            </w:r>
            <w:r w:rsidRPr="008F3448">
              <w:rPr>
                <w:rFonts w:ascii="Calibri" w:eastAsia="Times New Roman" w:hAnsi="Calibri" w:cs="Calibri"/>
                <w:color w:val="000000"/>
                <w:sz w:val="18"/>
                <w:szCs w:val="18"/>
                <w:lang w:eastAsia="fr-FR"/>
              </w:rPr>
              <w:t xml:space="preserve">- </w:t>
            </w:r>
            <w:r w:rsidR="00056D3F">
              <w:rPr>
                <w:rFonts w:ascii="Calibri" w:eastAsia="Times New Roman" w:hAnsi="Calibri" w:cs="Calibri"/>
                <w:color w:val="000000"/>
                <w:sz w:val="18"/>
                <w:szCs w:val="18"/>
                <w:lang w:eastAsia="fr-FR"/>
              </w:rPr>
              <w:t>Commission</w:t>
            </w:r>
            <w:r w:rsidR="00056D3F" w:rsidRPr="00056D3F">
              <w:rPr>
                <w:rFonts w:ascii="Calibri" w:eastAsia="Times New Roman" w:hAnsi="Calibri" w:cs="Calibri"/>
                <w:color w:val="000000"/>
                <w:sz w:val="18"/>
                <w:szCs w:val="18"/>
                <w:lang w:eastAsia="fr-FR"/>
              </w:rPr>
              <w:t xml:space="preserve"> Réseau placeurs TTC</w:t>
            </w:r>
            <w:r w:rsidR="00056D3F">
              <w:rPr>
                <w:rFonts w:ascii="Calibri" w:eastAsia="Times New Roman" w:hAnsi="Calibri" w:cs="Calibri"/>
                <w:color w:val="000000"/>
                <w:sz w:val="18"/>
                <w:szCs w:val="18"/>
                <w:lang w:eastAsia="fr-FR"/>
              </w:rPr>
              <w:t xml:space="preserve"> - </w:t>
            </w:r>
            <w:r w:rsidRPr="008F3448">
              <w:rPr>
                <w:rFonts w:ascii="Calibri" w:eastAsia="Times New Roman" w:hAnsi="Calibri" w:cs="Calibri"/>
                <w:color w:val="000000"/>
                <w:sz w:val="18"/>
                <w:szCs w:val="18"/>
                <w:lang w:eastAsia="fr-FR"/>
              </w:rPr>
              <w:t>TPCVM (si DVP)</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Autres informations</w:t>
            </w:r>
          </w:p>
        </w:tc>
        <w:tc>
          <w:tcPr>
            <w:tcW w:w="6220" w:type="dxa"/>
            <w:tcBorders>
              <w:top w:val="nil"/>
              <w:left w:val="nil"/>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c>
          <w:tcPr>
            <w:tcW w:w="1800" w:type="dxa"/>
            <w:tcBorders>
              <w:top w:val="nil"/>
              <w:left w:val="nil"/>
              <w:bottom w:val="single" w:sz="4" w:space="0" w:color="auto"/>
              <w:right w:val="single" w:sz="4" w:space="0" w:color="auto"/>
            </w:tcBorders>
            <w:shd w:val="clear" w:color="000000" w:fill="D8D8D8"/>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Ne pas envoyer de notification </w:t>
            </w:r>
            <w:proofErr w:type="spellStart"/>
            <w:r w:rsidRPr="00083BB4">
              <w:rPr>
                <w:rFonts w:ascii="Calibri" w:eastAsia="Times New Roman" w:hAnsi="Calibri" w:cs="Calibri"/>
                <w:color w:val="000000"/>
                <w:sz w:val="18"/>
                <w:szCs w:val="18"/>
                <w:lang w:eastAsia="fr-FR"/>
              </w:rPr>
              <w:t>MaroClear</w:t>
            </w:r>
            <w:proofErr w:type="spellEnd"/>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Permet de bloquer l'envoi d'un </w:t>
            </w:r>
            <w:proofErr w:type="spellStart"/>
            <w:r w:rsidRPr="00083BB4">
              <w:rPr>
                <w:rFonts w:ascii="Calibri" w:eastAsia="Times New Roman" w:hAnsi="Calibri" w:cs="Calibri"/>
                <w:color w:val="000000"/>
                <w:sz w:val="18"/>
                <w:szCs w:val="18"/>
                <w:lang w:eastAsia="fr-FR"/>
              </w:rPr>
              <w:t>swift</w:t>
            </w:r>
            <w:proofErr w:type="spellEnd"/>
            <w:r w:rsidRPr="00083BB4">
              <w:rPr>
                <w:rFonts w:ascii="Calibri" w:eastAsia="Times New Roman" w:hAnsi="Calibri" w:cs="Calibri"/>
                <w:color w:val="000000"/>
                <w:sz w:val="18"/>
                <w:szCs w:val="18"/>
                <w:lang w:eastAsia="fr-FR"/>
              </w:rPr>
              <w:t xml:space="preserve"> vers le dépositaire central, si l'IRL est sensée générer un </w:t>
            </w:r>
            <w:proofErr w:type="spellStart"/>
            <w:r w:rsidRPr="00083BB4">
              <w:rPr>
                <w:rFonts w:ascii="Calibri" w:eastAsia="Times New Roman" w:hAnsi="Calibri" w:cs="Calibri"/>
                <w:color w:val="000000"/>
                <w:sz w:val="18"/>
                <w:szCs w:val="18"/>
                <w:lang w:eastAsia="fr-FR"/>
              </w:rPr>
              <w:t>swift</w:t>
            </w:r>
            <w:proofErr w:type="spellEnd"/>
            <w:r w:rsidRPr="00083BB4">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r w:rsidR="00083BB4" w:rsidRPr="00083BB4" w:rsidTr="00083BB4">
        <w:trPr>
          <w:trHeight w:val="48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Département du marché</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Valeurs </w:t>
            </w:r>
            <w:proofErr w:type="gramStart"/>
            <w:r w:rsidRPr="00083BB4">
              <w:rPr>
                <w:rFonts w:ascii="Calibri" w:eastAsia="Times New Roman" w:hAnsi="Calibri" w:cs="Calibri"/>
                <w:color w:val="000000"/>
                <w:sz w:val="18"/>
                <w:szCs w:val="18"/>
                <w:lang w:eastAsia="fr-FR"/>
              </w:rPr>
              <w:t>possibles:</w:t>
            </w:r>
            <w:proofErr w:type="gramEnd"/>
            <w:r w:rsidRPr="00083BB4">
              <w:rPr>
                <w:rFonts w:ascii="Calibri" w:eastAsia="Times New Roman" w:hAnsi="Calibri" w:cs="Calibri"/>
                <w:color w:val="000000"/>
                <w:sz w:val="18"/>
                <w:szCs w:val="18"/>
                <w:lang w:eastAsia="fr-FR"/>
              </w:rPr>
              <w:t xml:space="preserve"> Primaire, Secondaire. Valeur par défaut « Secondaire »</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825"/>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4F5F0F" w:rsidP="00083BB4">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Valeur </w:t>
            </w:r>
            <w:proofErr w:type="gramStart"/>
            <w:r w:rsidRPr="00083BB4">
              <w:rPr>
                <w:rFonts w:ascii="Calibri" w:eastAsia="Times New Roman" w:hAnsi="Calibri" w:cs="Calibri"/>
                <w:color w:val="000000"/>
                <w:sz w:val="18"/>
                <w:szCs w:val="18"/>
                <w:lang w:eastAsia="fr-FR"/>
              </w:rPr>
              <w:t>possibles:</w:t>
            </w:r>
            <w:proofErr w:type="gramEnd"/>
            <w:r w:rsidRPr="00083BB4">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083BB4">
              <w:rPr>
                <w:rFonts w:ascii="Calibri" w:eastAsia="Times New Roman" w:hAnsi="Calibri" w:cs="Calibri"/>
                <w:color w:val="000000"/>
                <w:sz w:val="18"/>
                <w:szCs w:val="18"/>
                <w:lang w:eastAsia="fr-FR"/>
              </w:rPr>
              <w:t>défaut:</w:t>
            </w:r>
            <w:proofErr w:type="gramEnd"/>
            <w:r w:rsidRPr="00083BB4">
              <w:rPr>
                <w:rFonts w:ascii="Calibri" w:eastAsia="Times New Roman" w:hAnsi="Calibri" w:cs="Calibri"/>
                <w:color w:val="000000"/>
                <w:sz w:val="18"/>
                <w:szCs w:val="18"/>
                <w:lang w:eastAsia="fr-FR"/>
              </w:rPr>
              <w:t xml:space="preserve"> « marché central ».</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du marché</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126873" w:rsidP="00083BB4">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 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656683"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656683" w:rsidRPr="00083BB4"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Origine Collecteur</w:t>
            </w:r>
          </w:p>
        </w:tc>
        <w:tc>
          <w:tcPr>
            <w:tcW w:w="6220" w:type="dxa"/>
            <w:tcBorders>
              <w:top w:val="nil"/>
              <w:left w:val="nil"/>
              <w:bottom w:val="single" w:sz="4" w:space="0" w:color="auto"/>
              <w:right w:val="single" w:sz="4" w:space="0" w:color="auto"/>
            </w:tcBorders>
            <w:shd w:val="clear" w:color="auto" w:fill="auto"/>
            <w:hideMark/>
          </w:tcPr>
          <w:p w:rsidR="002423D9"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Valeurs </w:t>
            </w:r>
            <w:proofErr w:type="gramStart"/>
            <w:r>
              <w:rPr>
                <w:rFonts w:ascii="Calibri" w:eastAsia="Times New Roman" w:hAnsi="Calibri" w:cs="Calibri"/>
                <w:color w:val="000000"/>
                <w:sz w:val="18"/>
                <w:szCs w:val="18"/>
                <w:lang w:eastAsia="fr-FR"/>
              </w:rPr>
              <w:t>possibles:</w:t>
            </w:r>
            <w:proofErr w:type="gramEnd"/>
            <w:r>
              <w:rPr>
                <w:rFonts w:ascii="Calibri" w:eastAsia="Times New Roman" w:hAnsi="Calibri" w:cs="Calibri"/>
                <w:color w:val="000000"/>
                <w:sz w:val="18"/>
                <w:szCs w:val="18"/>
                <w:lang w:eastAsia="fr-FR"/>
              </w:rPr>
              <w:t xml:space="preserve"> "SDG", "WB", et "RA" (valeur par défaut "RA".</w:t>
            </w:r>
          </w:p>
          <w:p w:rsidR="00656683" w:rsidRPr="00897173"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Valeur du champ reprise de </w:t>
            </w:r>
            <w:proofErr w:type="spellStart"/>
            <w:r>
              <w:rPr>
                <w:rFonts w:ascii="Calibri" w:eastAsia="Times New Roman" w:hAnsi="Calibri" w:cs="Calibri"/>
                <w:color w:val="000000"/>
                <w:sz w:val="18"/>
                <w:szCs w:val="18"/>
                <w:lang w:eastAsia="fr-FR"/>
              </w:rPr>
              <w:t>MegaTrade</w:t>
            </w:r>
            <w:proofErr w:type="spellEnd"/>
            <w:r>
              <w:rPr>
                <w:rFonts w:ascii="Calibri" w:eastAsia="Times New Roman" w:hAnsi="Calibri" w:cs="Calibri"/>
                <w:color w:val="000000"/>
                <w:sz w:val="18"/>
                <w:szCs w:val="18"/>
                <w:lang w:eastAsia="fr-FR"/>
              </w:rPr>
              <w:t xml:space="preserve"> (pour les </w:t>
            </w:r>
            <w:proofErr w:type="spellStart"/>
            <w:r>
              <w:rPr>
                <w:rFonts w:ascii="Calibri" w:eastAsia="Times New Roman" w:hAnsi="Calibri" w:cs="Calibri"/>
                <w:color w:val="000000"/>
                <w:sz w:val="18"/>
                <w:szCs w:val="18"/>
                <w:lang w:eastAsia="fr-FR"/>
              </w:rPr>
              <w:t>IRLs</w:t>
            </w:r>
            <w:proofErr w:type="spellEnd"/>
            <w:r>
              <w:rPr>
                <w:rFonts w:ascii="Calibri" w:eastAsia="Times New Roman" w:hAnsi="Calibri" w:cs="Calibri"/>
                <w:color w:val="000000"/>
                <w:sz w:val="18"/>
                <w:szCs w:val="18"/>
                <w:lang w:eastAsia="fr-FR"/>
              </w:rPr>
              <w:t xml:space="preserve"> déversées dans MegaCustody de </w:t>
            </w:r>
            <w:proofErr w:type="spellStart"/>
            <w:r>
              <w:rPr>
                <w:rFonts w:ascii="Calibri" w:eastAsia="Times New Roman" w:hAnsi="Calibri" w:cs="Calibri"/>
                <w:color w:val="000000"/>
                <w:sz w:val="18"/>
                <w:szCs w:val="18"/>
                <w:lang w:eastAsia="fr-FR"/>
              </w:rPr>
              <w:t>Meg</w:t>
            </w:r>
            <w:r w:rsidR="003C7B50">
              <w:rPr>
                <w:rFonts w:ascii="Calibri" w:eastAsia="Times New Roman" w:hAnsi="Calibri" w:cs="Calibri"/>
                <w:color w:val="000000"/>
                <w:sz w:val="18"/>
                <w:szCs w:val="18"/>
                <w:lang w:eastAsia="fr-FR"/>
              </w:rPr>
              <w:t>a</w:t>
            </w:r>
            <w:r>
              <w:rPr>
                <w:rFonts w:ascii="Calibri" w:eastAsia="Times New Roman" w:hAnsi="Calibri" w:cs="Calibri"/>
                <w:color w:val="000000"/>
                <w:sz w:val="18"/>
                <w:szCs w:val="18"/>
                <w:lang w:eastAsia="fr-FR"/>
              </w:rPr>
              <w:t>Trade</w:t>
            </w:r>
            <w:proofErr w:type="spellEnd"/>
            <w:r>
              <w:rPr>
                <w:rFonts w:ascii="Calibri" w:eastAsia="Times New Roman" w:hAnsi="Calibri" w:cs="Calibri"/>
                <w:color w:val="000000"/>
                <w:sz w:val="18"/>
                <w:szCs w:val="18"/>
                <w:lang w:eastAsia="fr-FR"/>
              </w:rPr>
              <w:t xml:space="preserve">) ou saisie manuellement par l'utilisateur (pour </w:t>
            </w:r>
            <w:proofErr w:type="gramStart"/>
            <w:r>
              <w:rPr>
                <w:rFonts w:ascii="Calibri" w:eastAsia="Times New Roman" w:hAnsi="Calibri" w:cs="Calibri"/>
                <w:color w:val="000000"/>
                <w:sz w:val="18"/>
                <w:szCs w:val="18"/>
                <w:lang w:eastAsia="fr-FR"/>
              </w:rPr>
              <w:t>la saisies manuelle</w:t>
            </w:r>
            <w:proofErr w:type="gramEnd"/>
            <w:r>
              <w:rPr>
                <w:rFonts w:ascii="Calibri" w:eastAsia="Times New Roman" w:hAnsi="Calibri" w:cs="Calibri"/>
                <w:color w:val="000000"/>
                <w:sz w:val="18"/>
                <w:szCs w:val="18"/>
                <w:lang w:eastAsia="fr-FR"/>
              </w:rPr>
              <w:t xml:space="preserve"> dans MegaCustody). Ce champ est sans le moindre impact sur le processus. </w:t>
            </w:r>
          </w:p>
        </w:tc>
        <w:tc>
          <w:tcPr>
            <w:tcW w:w="1800" w:type="dxa"/>
            <w:tcBorders>
              <w:top w:val="nil"/>
              <w:left w:val="nil"/>
              <w:bottom w:val="single" w:sz="4" w:space="0" w:color="auto"/>
              <w:right w:val="single" w:sz="4" w:space="0" w:color="auto"/>
            </w:tcBorders>
            <w:shd w:val="clear" w:color="auto" w:fill="auto"/>
            <w:hideMark/>
          </w:tcPr>
          <w:p w:rsidR="00656683" w:rsidRPr="00083BB4"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83BB4" w:rsidRPr="00083BB4" w:rsidTr="00083BB4">
        <w:trPr>
          <w:trHeight w:val="240"/>
        </w:trPr>
        <w:tc>
          <w:tcPr>
            <w:tcW w:w="1920" w:type="dxa"/>
            <w:tcBorders>
              <w:top w:val="nil"/>
              <w:left w:val="single" w:sz="4" w:space="0" w:color="auto"/>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Commen</w:t>
            </w:r>
            <w:r w:rsidR="000D2822">
              <w:rPr>
                <w:rFonts w:ascii="Calibri" w:eastAsia="Times New Roman" w:hAnsi="Calibri" w:cs="Calibri"/>
                <w:color w:val="000000"/>
                <w:sz w:val="18"/>
                <w:szCs w:val="18"/>
                <w:lang w:eastAsia="fr-FR"/>
              </w:rPr>
              <w:t>t</w:t>
            </w:r>
            <w:r w:rsidRPr="00083BB4">
              <w:rPr>
                <w:rFonts w:ascii="Calibri" w:eastAsia="Times New Roman" w:hAnsi="Calibri" w:cs="Calibri"/>
                <w:color w:val="000000"/>
                <w:sz w:val="18"/>
                <w:szCs w:val="18"/>
                <w:lang w:eastAsia="fr-FR"/>
              </w:rPr>
              <w:t>aire</w:t>
            </w:r>
          </w:p>
        </w:tc>
        <w:tc>
          <w:tcPr>
            <w:tcW w:w="622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Champ libre de saisie</w:t>
            </w:r>
          </w:p>
        </w:tc>
        <w:tc>
          <w:tcPr>
            <w:tcW w:w="1800" w:type="dxa"/>
            <w:tcBorders>
              <w:top w:val="nil"/>
              <w:left w:val="nil"/>
              <w:bottom w:val="single" w:sz="4" w:space="0" w:color="auto"/>
              <w:right w:val="single" w:sz="4" w:space="0" w:color="auto"/>
            </w:tcBorders>
            <w:shd w:val="clear" w:color="auto" w:fill="auto"/>
            <w:hideMark/>
          </w:tcPr>
          <w:p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bl>
    <w:p w:rsidR="004A609F" w:rsidRDefault="004A609F" w:rsidP="00AB0B8E">
      <w:pPr>
        <w:pStyle w:val="ListParagraph"/>
        <w:spacing w:before="240" w:after="240" w:line="240" w:lineRule="auto"/>
        <w:ind w:left="0" w:right="142"/>
        <w:rPr>
          <w:highlight w:val="red"/>
        </w:rPr>
      </w:pPr>
    </w:p>
    <w:p w:rsidR="00DE4B92" w:rsidRPr="00057D2E" w:rsidRDefault="00057D2E" w:rsidP="00057D2E">
      <w:pPr>
        <w:pStyle w:val="Heading4"/>
      </w:pPr>
      <w:r>
        <w:t>Contrôle règles métier</w:t>
      </w:r>
    </w:p>
    <w:p w:rsidR="00D500F0" w:rsidRPr="00EB097B" w:rsidRDefault="00D500F0" w:rsidP="00D500F0">
      <w:pPr>
        <w:pStyle w:val="ListParagraph"/>
        <w:spacing w:before="240" w:after="240" w:line="240" w:lineRule="auto"/>
        <w:ind w:left="0" w:right="142"/>
      </w:pPr>
      <w:r w:rsidRPr="00EB097B">
        <w:t xml:space="preserve">A la création de l'IRL, le système applique une liste de contrôles applicatifs de règle métier. Si les règles ne sont pas respectées, le système génère l'IRL dans un statut "Incomplet" avec le (ou les) </w:t>
      </w:r>
      <w:r w:rsidRPr="00EB097B">
        <w:lastRenderedPageBreak/>
        <w:t>message(s) d'erreur (voir liste ci-dessous). L'utilisateur peut "réparer" son instruction et la recycler ou rejeter L'IRL manuellement.</w:t>
      </w:r>
    </w:p>
    <w:tbl>
      <w:tblPr>
        <w:tblW w:w="7800" w:type="dxa"/>
        <w:jc w:val="center"/>
        <w:tblCellMar>
          <w:left w:w="70" w:type="dxa"/>
          <w:right w:w="70" w:type="dxa"/>
        </w:tblCellMar>
        <w:tblLook w:val="04A0" w:firstRow="1" w:lastRow="0" w:firstColumn="1" w:lastColumn="0" w:noHBand="0" w:noVBand="1"/>
      </w:tblPr>
      <w:tblGrid>
        <w:gridCol w:w="7800"/>
      </w:tblGrid>
      <w:tr w:rsidR="0034542F" w:rsidRPr="0034542F" w:rsidTr="0034542F">
        <w:trPr>
          <w:trHeight w:val="300"/>
          <w:jc w:val="center"/>
        </w:trPr>
        <w:tc>
          <w:tcPr>
            <w:tcW w:w="7800" w:type="dxa"/>
            <w:tcBorders>
              <w:top w:val="single" w:sz="4" w:space="0" w:color="auto"/>
              <w:left w:val="single" w:sz="4" w:space="0" w:color="auto"/>
              <w:bottom w:val="single" w:sz="4" w:space="0" w:color="auto"/>
              <w:right w:val="single" w:sz="4" w:space="0" w:color="auto"/>
            </w:tcBorders>
            <w:shd w:val="clear" w:color="000000" w:fill="BFBFBF"/>
            <w:hideMark/>
          </w:tcPr>
          <w:p w:rsidR="0034542F" w:rsidRPr="0034542F" w:rsidRDefault="0034542F" w:rsidP="0034542F">
            <w:pPr>
              <w:spacing w:line="240" w:lineRule="auto"/>
              <w:rPr>
                <w:rFonts w:ascii="Calibri" w:eastAsia="Times New Roman" w:hAnsi="Calibri" w:cs="Calibri"/>
                <w:b/>
                <w:bCs/>
                <w:color w:val="000000"/>
                <w:sz w:val="20"/>
                <w:szCs w:val="20"/>
                <w:lang w:eastAsia="fr-FR"/>
              </w:rPr>
            </w:pPr>
            <w:r w:rsidRPr="0034542F">
              <w:rPr>
                <w:rFonts w:ascii="Calibri" w:eastAsia="Times New Roman" w:hAnsi="Calibri" w:cs="Calibri"/>
                <w:b/>
                <w:bCs/>
                <w:color w:val="000000"/>
                <w:sz w:val="20"/>
                <w:szCs w:val="20"/>
                <w:lang w:eastAsia="fr-FR"/>
              </w:rPr>
              <w:t>Message d'erreur</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client n'est pas éligible pour cette transaction</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proofErr w:type="gramStart"/>
            <w:r w:rsidRPr="0034542F">
              <w:rPr>
                <w:rFonts w:ascii="Calibri" w:eastAsia="Times New Roman" w:hAnsi="Calibri" w:cs="Calibri"/>
                <w:color w:val="000000"/>
                <w:sz w:val="20"/>
                <w:szCs w:val="20"/>
                <w:lang w:eastAsia="fr-FR"/>
              </w:rPr>
              <w:t>Quantité:</w:t>
            </w:r>
            <w:proofErr w:type="gramEnd"/>
            <w:r w:rsidRPr="0034542F">
              <w:rPr>
                <w:rFonts w:ascii="Calibri" w:eastAsia="Times New Roman" w:hAnsi="Calibri" w:cs="Calibri"/>
                <w:color w:val="000000"/>
                <w:sz w:val="20"/>
                <w:szCs w:val="20"/>
                <w:lang w:eastAsia="fr-FR"/>
              </w:rPr>
              <w:t xml:space="preserve"> Le maximum de décimales autorisées: 0 pour les SICAV/ 3 pour les FCP</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Un client ND ne peut instruire que des RF/DF »</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du bénéficiaire est non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du client n'est pas actif</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Compte titre ne correspond pas au client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Cash n'est pas éligible au compte titres</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quantité ne doit pas être négative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valeur doit être un fond.</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dépositaire n'est pas éligible à la place de dénouement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devise de dénouement est différente de celle associée à l'instrument financier</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brut ne doit pas être négatif</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des frais de RL ne doit pas être négatif</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net ne doit pas être négatif</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place de dénouement est différente de celle associée au titre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dénouement ne peut pas dépasser la fenêtre de dénouement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devise du compte espèces est différente de celle de dénouement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La date de négociation est un jour </w:t>
            </w:r>
            <w:proofErr w:type="gramStart"/>
            <w:r w:rsidRPr="0034542F">
              <w:rPr>
                <w:rFonts w:ascii="Calibri" w:eastAsia="Times New Roman" w:hAnsi="Calibri" w:cs="Calibri"/>
                <w:color w:val="000000"/>
                <w:sz w:val="20"/>
                <w:szCs w:val="20"/>
                <w:lang w:eastAsia="fr-FR"/>
              </w:rPr>
              <w:t>férié</w:t>
            </w:r>
            <w:proofErr w:type="gramEnd"/>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négociation doit être inférieure ou égale à la date du jour</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négociation doit être inférieure à celle de dénouement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client est non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espèces client est non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contrepartie est non saisie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quantité est non saisie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place de dénouement est non saisie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nostro titres est non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L'instrument financier est non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chaîne de dénouement est non saisie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de dénouement ne doit pas être égal à zéro pour les transactions contre paiement.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Type de transaction n'est pas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bénéficiaire n'est pas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Place de dénouement n'est pas saisie</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Agent Livreur n'est pas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Agent Receveur n'est pas saisi</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Type de quantité incorrect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Client est affecté à la Blacklist</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Référence Client doit être unique par client, par date et par type de transaction</w:t>
            </w:r>
          </w:p>
        </w:tc>
      </w:tr>
      <w:tr w:rsidR="0034542F" w:rsidRPr="0034542F" w:rsidTr="0034542F">
        <w:trPr>
          <w:trHeight w:val="300"/>
          <w:jc w:val="center"/>
        </w:trPr>
        <w:tc>
          <w:tcPr>
            <w:tcW w:w="7800" w:type="dxa"/>
            <w:tcBorders>
              <w:top w:val="nil"/>
              <w:left w:val="single" w:sz="4" w:space="0" w:color="auto"/>
              <w:bottom w:val="single" w:sz="4" w:space="0" w:color="auto"/>
              <w:right w:val="single" w:sz="4" w:space="0" w:color="auto"/>
            </w:tcBorders>
            <w:shd w:val="clear" w:color="auto" w:fill="auto"/>
            <w:noWrap/>
            <w:vAlign w:val="bottom"/>
            <w:hideMark/>
          </w:tcPr>
          <w:p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La date de dénouement est un jour </w:t>
            </w:r>
            <w:proofErr w:type="gramStart"/>
            <w:r w:rsidRPr="0034542F">
              <w:rPr>
                <w:rFonts w:ascii="Calibri" w:eastAsia="Times New Roman" w:hAnsi="Calibri" w:cs="Calibri"/>
                <w:color w:val="000000"/>
                <w:sz w:val="20"/>
                <w:szCs w:val="20"/>
                <w:lang w:eastAsia="fr-FR"/>
              </w:rPr>
              <w:t>férié</w:t>
            </w:r>
            <w:proofErr w:type="gramEnd"/>
          </w:p>
        </w:tc>
      </w:tr>
    </w:tbl>
    <w:p w:rsidR="00057D2E" w:rsidRDefault="00057D2E" w:rsidP="00147D8C">
      <w:pPr>
        <w:pStyle w:val="ListParagraph"/>
        <w:spacing w:before="240" w:after="240" w:line="240" w:lineRule="auto"/>
        <w:ind w:left="0" w:right="142"/>
        <w:rPr>
          <w:highlight w:val="yellow"/>
        </w:rPr>
      </w:pPr>
    </w:p>
    <w:p w:rsidR="00057D2E" w:rsidRPr="00450A1F" w:rsidRDefault="00057D2E" w:rsidP="00057D2E">
      <w:pPr>
        <w:pStyle w:val="Heading4"/>
      </w:pPr>
      <w:r>
        <w:lastRenderedPageBreak/>
        <w:t>Contrôles provisions</w:t>
      </w:r>
    </w:p>
    <w:p w:rsidR="00687FE8" w:rsidRDefault="00687FE8" w:rsidP="00687FE8">
      <w:pPr>
        <w:spacing w:before="240" w:after="240"/>
        <w:contextualSpacing/>
        <w:rPr>
          <w:b/>
        </w:rPr>
      </w:pPr>
      <w:r w:rsidRPr="0055110F">
        <w:t xml:space="preserve">-Contrôle provision </w:t>
      </w:r>
      <w:proofErr w:type="gramStart"/>
      <w:r w:rsidRPr="0055110F">
        <w:t>titres:</w:t>
      </w:r>
      <w:proofErr w:type="gramEnd"/>
      <w:r w:rsidRPr="0055110F">
        <w:t xml:space="preserve">  Pour les opération de vente ferme, le système applique un contrôle sur la disponibilité des titres sur la base de la</w:t>
      </w:r>
    </w:p>
    <w:p w:rsidR="00687FE8" w:rsidRDefault="00687FE8" w:rsidP="00687FE8">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Ventes</w:t>
      </w:r>
      <w:r w:rsidRPr="0055110F">
        <w:rPr>
          <w:b/>
        </w:rPr>
        <w:t>»</w:t>
      </w:r>
      <w:r w:rsidRPr="0055110F">
        <w:t>.</w:t>
      </w:r>
    </w:p>
    <w:p w:rsidR="00687FE8" w:rsidRDefault="00687FE8" w:rsidP="00687FE8">
      <w:pPr>
        <w:spacing w:before="240" w:after="240"/>
        <w:contextualSpacing/>
      </w:pPr>
      <w:r>
        <w:t xml:space="preserve"> Ventes comprennent :</w:t>
      </w:r>
    </w:p>
    <w:p w:rsidR="00ED4525" w:rsidRDefault="00ED4525" w:rsidP="00ED4525">
      <w:pPr>
        <w:spacing w:before="240" w:after="240"/>
        <w:contextualSpacing/>
      </w:pPr>
      <w:r>
        <w:tab/>
        <w:t>-Ventes « Validés » en attente d’exécution sur le carnet d’ordres (</w:t>
      </w:r>
      <w:proofErr w:type="spellStart"/>
      <w:r>
        <w:t>MegaTrade</w:t>
      </w:r>
      <w:proofErr w:type="spellEnd"/>
      <w:r>
        <w:t>)</w:t>
      </w:r>
    </w:p>
    <w:p w:rsidR="00ED4525" w:rsidRDefault="00ED4525" w:rsidP="00ED4525">
      <w:pPr>
        <w:spacing w:before="240" w:after="240"/>
        <w:contextualSpacing/>
      </w:pPr>
      <w:r>
        <w:tab/>
        <w:t>-Ventes « Exécutés » sur le carnet d’ordres (</w:t>
      </w:r>
      <w:proofErr w:type="spellStart"/>
      <w:r>
        <w:t>MegaTrade</w:t>
      </w:r>
      <w:proofErr w:type="spellEnd"/>
      <w:r>
        <w:t>)</w:t>
      </w:r>
    </w:p>
    <w:p w:rsidR="00687FE8" w:rsidRDefault="00687FE8" w:rsidP="00687FE8">
      <w:pPr>
        <w:spacing w:before="240" w:after="240"/>
        <w:contextualSpacing/>
      </w:pPr>
      <w:r>
        <w:tab/>
        <w:t>- Vente</w:t>
      </w:r>
      <w:r w:rsidR="00ED4525">
        <w:t>s</w:t>
      </w:r>
      <w:r>
        <w:t xml:space="preserve"> « Instruits » (MegaCustody)</w:t>
      </w:r>
    </w:p>
    <w:p w:rsidR="00687FE8" w:rsidRPr="0055110F" w:rsidRDefault="00687FE8" w:rsidP="00687FE8">
      <w:pPr>
        <w:spacing w:before="240" w:after="240"/>
        <w:contextualSpacing/>
      </w:pPr>
      <w:r>
        <w:tab/>
        <w:t xml:space="preserve">- Ventes « Appariés </w:t>
      </w:r>
      <w:proofErr w:type="gramStart"/>
      <w:r>
        <w:t>»  (</w:t>
      </w:r>
      <w:proofErr w:type="gramEnd"/>
      <w:r>
        <w:t>MegaCustody)</w:t>
      </w:r>
    </w:p>
    <w:p w:rsidR="00687FE8" w:rsidRPr="0055110F" w:rsidRDefault="00687FE8" w:rsidP="00687FE8">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à  l'appariement au dénouement avec le même contexte :</w:t>
      </w:r>
      <w:r w:rsidRPr="0055110F">
        <w:rPr>
          <w:b/>
        </w:rPr>
        <w:t xml:space="preserve"> «Position d</w:t>
      </w:r>
      <w:r>
        <w:rPr>
          <w:b/>
        </w:rPr>
        <w:t>isponible</w:t>
      </w:r>
      <w:r w:rsidRPr="0055110F">
        <w:rPr>
          <w:b/>
        </w:rPr>
        <w:t xml:space="preserve"> »</w:t>
      </w:r>
      <w:r w:rsidRPr="0055110F">
        <w:t>.</w:t>
      </w:r>
    </w:p>
    <w:p w:rsidR="00526979" w:rsidRDefault="00526979" w:rsidP="00687FE8">
      <w:pPr>
        <w:spacing w:before="240" w:after="240" w:line="240" w:lineRule="auto"/>
        <w:ind w:right="142"/>
      </w:pPr>
    </w:p>
    <w:p w:rsidR="00057D2E" w:rsidRPr="00450A1F" w:rsidRDefault="00057D2E" w:rsidP="00057D2E">
      <w:pPr>
        <w:pStyle w:val="Heading4"/>
      </w:pPr>
      <w:r>
        <w:t xml:space="preserve">Génération de l'IRL client et postage des </w:t>
      </w:r>
      <w:proofErr w:type="gramStart"/>
      <w:r>
        <w:t>flux:</w:t>
      </w:r>
      <w:proofErr w:type="gramEnd"/>
      <w:r>
        <w:t xml:space="preserve"> mouvement titres, espèces, CGC</w:t>
      </w:r>
    </w:p>
    <w:p w:rsidR="00BD52BB" w:rsidRPr="004C764F" w:rsidRDefault="00BD52BB" w:rsidP="00BD52BB">
      <w:pPr>
        <w:spacing w:before="240" w:after="240" w:line="240" w:lineRule="auto"/>
        <w:ind w:right="142"/>
      </w:pPr>
      <w:r w:rsidRPr="004C764F">
        <w:t>Une fois tous les contrôles sont vérifiés, le système génère un mouvement titres client dans un statut "Instruit". Le mouvement évolue selon l'évolution du cycle de vie de l'IRL.</w:t>
      </w:r>
    </w:p>
    <w:tbl>
      <w:tblPr>
        <w:tblW w:w="9040" w:type="dxa"/>
        <w:tblInd w:w="55" w:type="dxa"/>
        <w:tblCellMar>
          <w:left w:w="70" w:type="dxa"/>
          <w:right w:w="70" w:type="dxa"/>
        </w:tblCellMar>
        <w:tblLook w:val="04A0" w:firstRow="1" w:lastRow="0" w:firstColumn="1" w:lastColumn="0" w:noHBand="0" w:noVBand="1"/>
      </w:tblPr>
      <w:tblGrid>
        <w:gridCol w:w="2980"/>
        <w:gridCol w:w="6060"/>
      </w:tblGrid>
      <w:tr w:rsidR="00BD52BB" w:rsidRPr="00E473BD" w:rsidTr="00816261">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BFBFBF"/>
            <w:hideMark/>
          </w:tcPr>
          <w:p w:rsidR="00BD52BB" w:rsidRPr="00E473BD" w:rsidRDefault="00BD52BB" w:rsidP="00816261">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Pr>
                <w:rFonts w:ascii="Calibri" w:eastAsia="Times New Roman" w:hAnsi="Calibri" w:cs="Calibri"/>
                <w:b/>
                <w:bCs/>
                <w:color w:val="000000"/>
                <w:sz w:val="20"/>
                <w:szCs w:val="20"/>
                <w:lang w:eastAsia="fr-FR"/>
              </w:rPr>
              <w:t xml:space="preserve"> client</w:t>
            </w:r>
          </w:p>
        </w:tc>
        <w:tc>
          <w:tcPr>
            <w:tcW w:w="6060" w:type="dxa"/>
            <w:tcBorders>
              <w:top w:val="single" w:sz="4" w:space="0" w:color="auto"/>
              <w:left w:val="nil"/>
              <w:bottom w:val="single" w:sz="4" w:space="0" w:color="auto"/>
              <w:right w:val="single" w:sz="4" w:space="0" w:color="auto"/>
            </w:tcBorders>
            <w:shd w:val="clear" w:color="000000" w:fill="BFBFBF"/>
            <w:hideMark/>
          </w:tcPr>
          <w:p w:rsidR="00BD52BB" w:rsidRPr="00E473BD" w:rsidRDefault="00BD52BB" w:rsidP="00816261">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de validation</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Défaut de provision titres</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r w:rsidR="00BD52BB" w:rsidRPr="008101C2">
              <w:rPr>
                <w:rFonts w:ascii="Calibri" w:eastAsia="Times New Roman" w:hAnsi="Calibri" w:cs="Calibri"/>
                <w:color w:val="000000"/>
                <w:sz w:val="20"/>
                <w:szCs w:val="20"/>
                <w:lang w:eastAsia="fr-FR"/>
              </w:rPr>
              <w:t>"</w:t>
            </w:r>
          </w:p>
        </w:tc>
      </w:tr>
      <w:tr w:rsidR="00BD52BB" w:rsidRPr="00E473BD" w:rsidTr="00816261">
        <w:trPr>
          <w:trHeight w:val="30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BD52BB" w:rsidRPr="00E473BD" w:rsidTr="00816261">
        <w:trPr>
          <w:trHeight w:val="350"/>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BD52BB" w:rsidRPr="00E473BD" w:rsidTr="00816261">
        <w:trPr>
          <w:trHeight w:val="284"/>
        </w:trPr>
        <w:tc>
          <w:tcPr>
            <w:tcW w:w="2980" w:type="dxa"/>
            <w:tcBorders>
              <w:top w:val="nil"/>
              <w:left w:val="single" w:sz="4" w:space="0" w:color="auto"/>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6060" w:type="dxa"/>
            <w:tcBorders>
              <w:top w:val="nil"/>
              <w:left w:val="nil"/>
              <w:bottom w:val="single" w:sz="4" w:space="0" w:color="auto"/>
              <w:right w:val="single" w:sz="4" w:space="0" w:color="auto"/>
            </w:tcBorders>
            <w:shd w:val="clear" w:color="auto" w:fill="auto"/>
            <w:hideMark/>
          </w:tcPr>
          <w:p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rsidR="003A03A8" w:rsidRDefault="003A03A8" w:rsidP="00BD52BB">
      <w:pPr>
        <w:spacing w:before="240" w:after="240" w:line="240" w:lineRule="auto"/>
        <w:ind w:right="142"/>
      </w:pPr>
    </w:p>
    <w:p w:rsidR="00057D2E" w:rsidRPr="00450A1F" w:rsidRDefault="00057D2E" w:rsidP="00057D2E">
      <w:pPr>
        <w:pStyle w:val="Heading4"/>
      </w:pPr>
      <w:r>
        <w:t xml:space="preserve">Génération de l'IRL </w:t>
      </w:r>
      <w:proofErr w:type="spellStart"/>
      <w:proofErr w:type="gramStart"/>
      <w:r>
        <w:t>Mirroir</w:t>
      </w:r>
      <w:proofErr w:type="spellEnd"/>
      <w:r>
        <w:t>:</w:t>
      </w:r>
      <w:proofErr w:type="gramEnd"/>
      <w:r>
        <w:t xml:space="preserve"> IRL Fond</w:t>
      </w:r>
    </w:p>
    <w:p w:rsidR="00BD52BB" w:rsidRDefault="00482CA2" w:rsidP="00BD076B">
      <w:pPr>
        <w:spacing w:before="240" w:after="240" w:line="240" w:lineRule="auto"/>
        <w:ind w:right="142"/>
      </w:pPr>
      <w:r w:rsidRPr="00EC2773">
        <w:t xml:space="preserve">Une fois l'IRL client </w:t>
      </w:r>
      <w:proofErr w:type="spellStart"/>
      <w:proofErr w:type="gramStart"/>
      <w:r w:rsidRPr="00EC2773">
        <w:t>généré,</w:t>
      </w:r>
      <w:r w:rsidR="00AF2FC2" w:rsidRPr="00EC2773">
        <w:rPr>
          <w:u w:val="single"/>
        </w:rPr>
        <w:t>et</w:t>
      </w:r>
      <w:proofErr w:type="spellEnd"/>
      <w:proofErr w:type="gramEnd"/>
      <w:r w:rsidR="00AF2FC2" w:rsidRPr="00EC2773">
        <w:rPr>
          <w:u w:val="single"/>
        </w:rPr>
        <w:t xml:space="preserve"> s'il s'agit d'une souscription ou rachat dans un OPCVM dépos</w:t>
      </w:r>
      <w:r w:rsidR="00D563D1" w:rsidRPr="00EC2773">
        <w:rPr>
          <w:u w:val="single"/>
        </w:rPr>
        <w:t>é chez AWB</w:t>
      </w:r>
      <w:r w:rsidR="00AF2FC2" w:rsidRPr="00EC2773">
        <w:t xml:space="preserve">, </w:t>
      </w:r>
      <w:r w:rsidRPr="00EC2773">
        <w:t xml:space="preserve"> le système</w:t>
      </w:r>
      <w:r w:rsidR="00FB022B" w:rsidRPr="00EC2773">
        <w:t xml:space="preserve"> crée </w:t>
      </w:r>
      <w:r w:rsidR="0097369B" w:rsidRPr="00EC2773">
        <w:t>l'IRL Fond à partir des données de l'IRL client en inversant les rôles du client et du bénéficiaire:</w:t>
      </w:r>
    </w:p>
    <w:p w:rsidR="002423D9" w:rsidRDefault="002423D9" w:rsidP="00BD076B">
      <w:pPr>
        <w:spacing w:before="240" w:after="240" w:line="240" w:lineRule="auto"/>
        <w:ind w:right="142"/>
      </w:pPr>
      <w:r>
        <w:t xml:space="preserve">Si la référence "Client" de l'IRL client est renseignée, l'IRL </w:t>
      </w:r>
      <w:proofErr w:type="spellStart"/>
      <w:r>
        <w:t>mirroir</w:t>
      </w:r>
      <w:proofErr w:type="spellEnd"/>
      <w:r>
        <w:t xml:space="preserve"> aura cette même référence avec l'ajout de la lettre M. (</w:t>
      </w:r>
      <w:proofErr w:type="gramStart"/>
      <w:r>
        <w:t>exemple:</w:t>
      </w:r>
      <w:proofErr w:type="gramEnd"/>
      <w:r>
        <w:t xml:space="preserve"> référence client de l'IRL client = AAA-----&gt; référence client de l'IRL fond = AAAM).</w:t>
      </w:r>
      <w:r w:rsidR="00F20042">
        <w:t>Si la référence "Client" n'est pas renseignée, la référence client de l'IRL client se</w:t>
      </w:r>
      <w:r w:rsidR="001D269B">
        <w:t>ra non renseignée</w:t>
      </w:r>
      <w:r w:rsidR="00F20042">
        <w:t>.</w:t>
      </w:r>
    </w:p>
    <w:p w:rsidR="002423D9" w:rsidRPr="00EC2773" w:rsidRDefault="002423D9" w:rsidP="00BD076B">
      <w:pPr>
        <w:spacing w:before="240" w:after="240" w:line="240" w:lineRule="auto"/>
        <w:ind w:right="142"/>
      </w:pPr>
    </w:p>
    <w:tbl>
      <w:tblPr>
        <w:tblW w:w="9920" w:type="dxa"/>
        <w:tblInd w:w="53" w:type="dxa"/>
        <w:tblCellMar>
          <w:left w:w="70" w:type="dxa"/>
          <w:right w:w="70" w:type="dxa"/>
        </w:tblCellMar>
        <w:tblLook w:val="04A0" w:firstRow="1" w:lastRow="0" w:firstColumn="1" w:lastColumn="0" w:noHBand="0" w:noVBand="1"/>
      </w:tblPr>
      <w:tblGrid>
        <w:gridCol w:w="2180"/>
        <w:gridCol w:w="4120"/>
        <w:gridCol w:w="3620"/>
      </w:tblGrid>
      <w:tr w:rsidR="00983991" w:rsidRPr="00983991" w:rsidTr="00983991">
        <w:trPr>
          <w:trHeight w:val="300"/>
        </w:trPr>
        <w:tc>
          <w:tcPr>
            <w:tcW w:w="2180" w:type="dxa"/>
            <w:tcBorders>
              <w:top w:val="single" w:sz="8" w:space="0" w:color="auto"/>
              <w:left w:val="single" w:sz="8" w:space="0" w:color="auto"/>
              <w:bottom w:val="single" w:sz="4" w:space="0" w:color="auto"/>
              <w:right w:val="single" w:sz="4" w:space="0" w:color="auto"/>
            </w:tcBorders>
            <w:shd w:val="clear" w:color="000000" w:fill="BFBFBF"/>
            <w:hideMark/>
          </w:tcPr>
          <w:p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Champ</w:t>
            </w:r>
          </w:p>
        </w:tc>
        <w:tc>
          <w:tcPr>
            <w:tcW w:w="4120" w:type="dxa"/>
            <w:tcBorders>
              <w:top w:val="single" w:sz="8" w:space="0" w:color="auto"/>
              <w:left w:val="nil"/>
              <w:bottom w:val="single" w:sz="4" w:space="0" w:color="auto"/>
              <w:right w:val="single" w:sz="4" w:space="0" w:color="auto"/>
            </w:tcBorders>
            <w:shd w:val="clear" w:color="000000" w:fill="BFBFBF"/>
            <w:hideMark/>
          </w:tcPr>
          <w:p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IRL Client</w:t>
            </w:r>
          </w:p>
        </w:tc>
        <w:tc>
          <w:tcPr>
            <w:tcW w:w="3620" w:type="dxa"/>
            <w:tcBorders>
              <w:top w:val="single" w:sz="8" w:space="0" w:color="auto"/>
              <w:left w:val="nil"/>
              <w:bottom w:val="single" w:sz="4" w:space="0" w:color="auto"/>
              <w:right w:val="single" w:sz="8" w:space="0" w:color="auto"/>
            </w:tcBorders>
            <w:shd w:val="clear" w:color="000000" w:fill="BFBFBF"/>
            <w:hideMark/>
          </w:tcPr>
          <w:p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IRL Fond</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Type de transaction</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RVP - DVP</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Sens inverse de l'IRL </w:t>
            </w:r>
            <w:proofErr w:type="gramStart"/>
            <w:r w:rsidRPr="00983991">
              <w:rPr>
                <w:rFonts w:ascii="Calibri" w:eastAsia="Times New Roman" w:hAnsi="Calibri" w:cs="Calibri"/>
                <w:color w:val="000000"/>
                <w:sz w:val="20"/>
                <w:szCs w:val="20"/>
                <w:lang w:eastAsia="fr-FR"/>
              </w:rPr>
              <w:t>client:</w:t>
            </w:r>
            <w:proofErr w:type="gramEnd"/>
            <w:r w:rsidRPr="00983991">
              <w:rPr>
                <w:rFonts w:ascii="Calibri" w:eastAsia="Times New Roman" w:hAnsi="Calibri" w:cs="Calibri"/>
                <w:color w:val="000000"/>
                <w:sz w:val="20"/>
                <w:szCs w:val="20"/>
                <w:lang w:eastAsia="fr-FR"/>
              </w:rPr>
              <w:t xml:space="preserve"> DVP - RVP</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Client</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Client souscripteur ou </w:t>
            </w:r>
            <w:proofErr w:type="spellStart"/>
            <w:r w:rsidRPr="00983991">
              <w:rPr>
                <w:rFonts w:ascii="Calibri" w:eastAsia="Times New Roman" w:hAnsi="Calibri" w:cs="Calibri"/>
                <w:color w:val="000000"/>
                <w:sz w:val="20"/>
                <w:szCs w:val="20"/>
                <w:lang w:eastAsia="fr-FR"/>
              </w:rPr>
              <w:t>racheteur</w:t>
            </w:r>
            <w:proofErr w:type="spellEnd"/>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Le client OPCVM</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Compte titres</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titres du client</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passif du client OPCVM</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lastRenderedPageBreak/>
              <w:t>Compte espèces</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espèces du client</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espèces du client OPCVM</w:t>
            </w:r>
          </w:p>
        </w:tc>
      </w:tr>
      <w:tr w:rsidR="00983991" w:rsidRPr="00983991" w:rsidTr="00983991">
        <w:trPr>
          <w:trHeight w:val="51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Nostro titres</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Nostro avoirs clientèle, ou avoirs propres, ou Nostro fictif pour client ND</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Nostro centralisateur</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Contrepartie</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AWB</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AWB</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Bénéficiaire</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Le client OPCVM</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Client souscripteur ou </w:t>
            </w:r>
            <w:proofErr w:type="spellStart"/>
            <w:r w:rsidRPr="00983991">
              <w:rPr>
                <w:rFonts w:ascii="Calibri" w:eastAsia="Times New Roman" w:hAnsi="Calibri" w:cs="Calibri"/>
                <w:color w:val="000000"/>
                <w:sz w:val="20"/>
                <w:szCs w:val="20"/>
                <w:lang w:eastAsia="fr-FR"/>
              </w:rPr>
              <w:t>racheteur</w:t>
            </w:r>
            <w:proofErr w:type="spellEnd"/>
          </w:p>
        </w:tc>
      </w:tr>
      <w:tr w:rsidR="00983991" w:rsidRPr="00983991" w:rsidTr="00983991">
        <w:trPr>
          <w:trHeight w:val="51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Compte titres bénéficiaire</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passif du client OPCVM</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titres du client</w:t>
            </w:r>
          </w:p>
        </w:tc>
      </w:tr>
      <w:tr w:rsidR="00983991" w:rsidRPr="00983991" w:rsidTr="00983991">
        <w:trPr>
          <w:trHeight w:val="30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brut</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Quantité x VL</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Quantité x VL</w:t>
            </w:r>
          </w:p>
        </w:tc>
      </w:tr>
      <w:tr w:rsidR="00983991" w:rsidRPr="00983991" w:rsidTr="00983991">
        <w:trPr>
          <w:trHeight w:val="1125"/>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proofErr w:type="gramStart"/>
            <w:r w:rsidRPr="00983991">
              <w:rPr>
                <w:rFonts w:ascii="Calibri" w:eastAsia="Times New Roman" w:hAnsi="Calibri" w:cs="Calibri"/>
                <w:b/>
                <w:bCs/>
                <w:color w:val="000000"/>
                <w:sz w:val="20"/>
                <w:szCs w:val="20"/>
                <w:lang w:eastAsia="fr-FR"/>
              </w:rPr>
              <w:t>DES:</w:t>
            </w:r>
            <w:proofErr w:type="gramEnd"/>
            <w:r w:rsidRPr="00983991">
              <w:rPr>
                <w:rFonts w:ascii="Calibri" w:eastAsia="Times New Roman" w:hAnsi="Calibri" w:cs="Calibri"/>
                <w:b/>
                <w:bCs/>
                <w:color w:val="000000"/>
                <w:sz w:val="20"/>
                <w:szCs w:val="20"/>
                <w:lang w:eastAsia="fr-FR"/>
              </w:rPr>
              <w:t xml:space="preserve"> Droit d'entrée ou de sortie (DE ou DS)</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x (pourcentage des DE) (TVA sur DES = 0) (si RVP)</w:t>
            </w:r>
            <w:r w:rsidRPr="00983991">
              <w:rPr>
                <w:rFonts w:ascii="Calibri" w:eastAsia="Times New Roman" w:hAnsi="Calibri" w:cs="Calibri"/>
                <w:color w:val="000000"/>
                <w:sz w:val="20"/>
                <w:szCs w:val="20"/>
                <w:lang w:eastAsia="fr-FR"/>
              </w:rPr>
              <w:br/>
              <w:t>Montant brut x (pourcentage des DS) (TVA sur DES = 0) (si DVP)</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DES déduits de l'IRL client</w:t>
            </w:r>
          </w:p>
        </w:tc>
      </w:tr>
      <w:tr w:rsidR="00983991" w:rsidRPr="00983991" w:rsidTr="00983991">
        <w:trPr>
          <w:trHeight w:val="42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Commission RL</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RL selon configuration</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RL = 0</w:t>
            </w:r>
          </w:p>
        </w:tc>
      </w:tr>
      <w:tr w:rsidR="00983991" w:rsidRPr="00983991" w:rsidTr="00983991">
        <w:trPr>
          <w:trHeight w:val="720"/>
        </w:trPr>
        <w:tc>
          <w:tcPr>
            <w:tcW w:w="2180" w:type="dxa"/>
            <w:tcBorders>
              <w:top w:val="nil"/>
              <w:left w:val="single" w:sz="8" w:space="0" w:color="auto"/>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de dénuement</w:t>
            </w:r>
          </w:p>
        </w:tc>
        <w:tc>
          <w:tcPr>
            <w:tcW w:w="4120" w:type="dxa"/>
            <w:tcBorders>
              <w:top w:val="nil"/>
              <w:left w:val="nil"/>
              <w:bottom w:val="single" w:sz="4"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 DE (si RVP)</w:t>
            </w:r>
            <w:r w:rsidRPr="00983991">
              <w:rPr>
                <w:rFonts w:ascii="Calibri" w:eastAsia="Times New Roman" w:hAnsi="Calibri" w:cs="Calibri"/>
                <w:color w:val="000000"/>
                <w:sz w:val="20"/>
                <w:szCs w:val="20"/>
                <w:lang w:eastAsia="fr-FR"/>
              </w:rPr>
              <w:br/>
              <w:t>Montant brut - DS (si DVP)</w:t>
            </w:r>
          </w:p>
        </w:tc>
        <w:tc>
          <w:tcPr>
            <w:tcW w:w="3620" w:type="dxa"/>
            <w:tcBorders>
              <w:top w:val="nil"/>
              <w:left w:val="nil"/>
              <w:bottom w:val="single" w:sz="4"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de dénouement déduit de l'IRL client</w:t>
            </w:r>
          </w:p>
        </w:tc>
      </w:tr>
      <w:tr w:rsidR="00983991" w:rsidRPr="00983991" w:rsidTr="00983991">
        <w:trPr>
          <w:trHeight w:val="1155"/>
        </w:trPr>
        <w:tc>
          <w:tcPr>
            <w:tcW w:w="2180" w:type="dxa"/>
            <w:tcBorders>
              <w:top w:val="nil"/>
              <w:left w:val="single" w:sz="8" w:space="0" w:color="auto"/>
              <w:bottom w:val="single" w:sz="8"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net client</w:t>
            </w:r>
          </w:p>
        </w:tc>
        <w:tc>
          <w:tcPr>
            <w:tcW w:w="4120" w:type="dxa"/>
            <w:tcBorders>
              <w:top w:val="nil"/>
              <w:left w:val="nil"/>
              <w:bottom w:val="single" w:sz="8" w:space="0" w:color="auto"/>
              <w:right w:val="single" w:sz="4"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de dénouement + Commission RL (si RVP)</w:t>
            </w:r>
            <w:r w:rsidRPr="00983991">
              <w:rPr>
                <w:rFonts w:ascii="Calibri" w:eastAsia="Times New Roman" w:hAnsi="Calibri" w:cs="Calibri"/>
                <w:color w:val="000000"/>
                <w:sz w:val="20"/>
                <w:szCs w:val="20"/>
                <w:lang w:eastAsia="fr-FR"/>
              </w:rPr>
              <w:br/>
              <w:t>Montant de dénouement - Commission RL - TPCVM (si DVP)</w:t>
            </w:r>
          </w:p>
        </w:tc>
        <w:tc>
          <w:tcPr>
            <w:tcW w:w="3620" w:type="dxa"/>
            <w:tcBorders>
              <w:top w:val="nil"/>
              <w:left w:val="nil"/>
              <w:bottom w:val="single" w:sz="8" w:space="0" w:color="auto"/>
              <w:right w:val="single" w:sz="8" w:space="0" w:color="auto"/>
            </w:tcBorders>
            <w:shd w:val="clear" w:color="auto" w:fill="auto"/>
            <w:hideMark/>
          </w:tcPr>
          <w:p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 DE (si RVP)</w:t>
            </w:r>
            <w:r w:rsidRPr="00983991">
              <w:rPr>
                <w:rFonts w:ascii="Calibri" w:eastAsia="Times New Roman" w:hAnsi="Calibri" w:cs="Calibri"/>
                <w:color w:val="000000"/>
                <w:sz w:val="20"/>
                <w:szCs w:val="20"/>
                <w:lang w:eastAsia="fr-FR"/>
              </w:rPr>
              <w:br/>
              <w:t>Montant brut + DS (si DVP)</w:t>
            </w:r>
          </w:p>
        </w:tc>
      </w:tr>
    </w:tbl>
    <w:p w:rsidR="0013150A" w:rsidRPr="00450A1F" w:rsidRDefault="0013150A" w:rsidP="0013150A">
      <w:pPr>
        <w:pStyle w:val="Heading4"/>
      </w:pPr>
      <w:r>
        <w:t>Génération de l'IRL marché et postage de</w:t>
      </w:r>
      <w:r w:rsidR="004700B6">
        <w:t>s</w:t>
      </w:r>
      <w:r>
        <w:t xml:space="preserve"> </w:t>
      </w:r>
      <w:proofErr w:type="gramStart"/>
      <w:r>
        <w:t>flux:</w:t>
      </w:r>
      <w:proofErr w:type="gramEnd"/>
      <w:r>
        <w:t xml:space="preserve"> mouvement titres marché</w:t>
      </w:r>
      <w:r w:rsidR="00B84556">
        <w:t xml:space="preserve"> et notification </w:t>
      </w:r>
      <w:proofErr w:type="spellStart"/>
      <w:r w:rsidR="00B84556">
        <w:t>MaroClear</w:t>
      </w:r>
      <w:proofErr w:type="spellEnd"/>
    </w:p>
    <w:p w:rsidR="00B1233E" w:rsidRDefault="0013150A" w:rsidP="00B1233E">
      <w:pPr>
        <w:spacing w:before="240" w:after="240" w:line="240" w:lineRule="auto"/>
        <w:ind w:right="142"/>
      </w:pPr>
      <w:r w:rsidRPr="00EC2773">
        <w:t>Pour chaque IRL (client et</w:t>
      </w:r>
      <w:r w:rsidR="00B1233E" w:rsidRPr="00EC2773">
        <w:t xml:space="preserve"> fond</w:t>
      </w:r>
      <w:r w:rsidR="005005D0" w:rsidRPr="00EC2773">
        <w:t>) générée</w:t>
      </w:r>
      <w:r w:rsidR="00B1233E" w:rsidRPr="00EC2773">
        <w:t>, une IRL marché est créée pour suivre les flux et mouvements marché (mouvement titres nostro</w:t>
      </w:r>
      <w:r w:rsidR="005005D0" w:rsidRPr="00EC2773">
        <w:t xml:space="preserve">, </w:t>
      </w:r>
      <w:proofErr w:type="spellStart"/>
      <w:r w:rsidR="005005D0" w:rsidRPr="00EC2773">
        <w:t>swift</w:t>
      </w:r>
      <w:proofErr w:type="spellEnd"/>
      <w:r w:rsidR="005005D0" w:rsidRPr="00EC2773">
        <w:t xml:space="preserve"> si applicable</w:t>
      </w:r>
      <w:r w:rsidR="00B1233E" w:rsidRPr="00EC2773">
        <w:t>). Ci-après l'évolution du statut du mouvement titres marché (nostro) avec l</w:t>
      </w:r>
      <w:r w:rsidR="00EA12A0" w:rsidRPr="00EC2773">
        <w:t>'évolution de l'IRL marché.</w:t>
      </w:r>
    </w:p>
    <w:tbl>
      <w:tblPr>
        <w:tblW w:w="9229" w:type="dxa"/>
        <w:tblInd w:w="55" w:type="dxa"/>
        <w:tblCellMar>
          <w:left w:w="70" w:type="dxa"/>
          <w:right w:w="70" w:type="dxa"/>
        </w:tblCellMar>
        <w:tblLook w:val="04A0" w:firstRow="1" w:lastRow="0" w:firstColumn="1" w:lastColumn="0" w:noHBand="0" w:noVBand="1"/>
      </w:tblPr>
      <w:tblGrid>
        <w:gridCol w:w="3417"/>
        <w:gridCol w:w="5812"/>
      </w:tblGrid>
      <w:tr w:rsidR="000E2A63" w:rsidRPr="00E473BD" w:rsidTr="00C86CF7">
        <w:trPr>
          <w:trHeight w:val="300"/>
        </w:trPr>
        <w:tc>
          <w:tcPr>
            <w:tcW w:w="3417" w:type="dxa"/>
            <w:tcBorders>
              <w:top w:val="single" w:sz="4" w:space="0" w:color="auto"/>
              <w:left w:val="single" w:sz="4" w:space="0" w:color="auto"/>
              <w:bottom w:val="single" w:sz="4" w:space="0" w:color="auto"/>
              <w:right w:val="single" w:sz="4" w:space="0" w:color="auto"/>
            </w:tcBorders>
            <w:shd w:val="clear" w:color="000000" w:fill="BFBFBF"/>
            <w:hideMark/>
          </w:tcPr>
          <w:p w:rsidR="000E2A63" w:rsidRPr="00E473BD" w:rsidRDefault="000E2A63" w:rsidP="00C86CF7">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Pr>
                <w:rFonts w:ascii="Calibri" w:eastAsia="Times New Roman" w:hAnsi="Calibri" w:cs="Calibri"/>
                <w:b/>
                <w:bCs/>
                <w:color w:val="000000"/>
                <w:sz w:val="20"/>
                <w:szCs w:val="20"/>
                <w:lang w:eastAsia="fr-FR"/>
              </w:rPr>
              <w:t xml:space="preserve"> marché</w:t>
            </w:r>
          </w:p>
        </w:tc>
        <w:tc>
          <w:tcPr>
            <w:tcW w:w="5812" w:type="dxa"/>
            <w:tcBorders>
              <w:top w:val="single" w:sz="4" w:space="0" w:color="auto"/>
              <w:left w:val="nil"/>
              <w:bottom w:val="single" w:sz="4" w:space="0" w:color="auto"/>
              <w:right w:val="single" w:sz="4" w:space="0" w:color="auto"/>
            </w:tcBorders>
            <w:shd w:val="clear" w:color="000000" w:fill="BFBFBF"/>
            <w:hideMark/>
          </w:tcPr>
          <w:p w:rsidR="000E2A63" w:rsidRPr="00E473BD" w:rsidRDefault="000E2A63" w:rsidP="00C86CF7">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0E2A63" w:rsidRPr="008101C2" w:rsidTr="00C86CF7">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w:t>
            </w:r>
          </w:p>
        </w:tc>
        <w:tc>
          <w:tcPr>
            <w:tcW w:w="5812" w:type="dxa"/>
            <w:tcBorders>
              <w:top w:val="nil"/>
              <w:left w:val="nil"/>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0E2A63" w:rsidRPr="008101C2" w:rsidTr="00C86CF7">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p>
        </w:tc>
        <w:tc>
          <w:tcPr>
            <w:tcW w:w="5812" w:type="dxa"/>
            <w:tcBorders>
              <w:top w:val="nil"/>
              <w:left w:val="nil"/>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r w:rsidRPr="008101C2">
              <w:rPr>
                <w:rFonts w:ascii="Calibri" w:eastAsia="Times New Roman" w:hAnsi="Calibri" w:cs="Calibri"/>
                <w:color w:val="000000"/>
                <w:sz w:val="20"/>
                <w:szCs w:val="20"/>
                <w:lang w:eastAsia="fr-FR"/>
              </w:rPr>
              <w:t>"</w:t>
            </w:r>
          </w:p>
        </w:tc>
      </w:tr>
      <w:tr w:rsidR="000E2A63" w:rsidRPr="008101C2" w:rsidTr="00C86CF7">
        <w:trPr>
          <w:trHeight w:val="300"/>
        </w:trPr>
        <w:tc>
          <w:tcPr>
            <w:tcW w:w="3417" w:type="dxa"/>
            <w:tcBorders>
              <w:top w:val="nil"/>
              <w:left w:val="single" w:sz="4" w:space="0" w:color="auto"/>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5812" w:type="dxa"/>
            <w:tcBorders>
              <w:top w:val="nil"/>
              <w:left w:val="nil"/>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0E2A63" w:rsidRPr="008101C2" w:rsidTr="00C86CF7">
        <w:trPr>
          <w:trHeight w:val="350"/>
        </w:trPr>
        <w:tc>
          <w:tcPr>
            <w:tcW w:w="3417" w:type="dxa"/>
            <w:tcBorders>
              <w:top w:val="nil"/>
              <w:left w:val="single" w:sz="4" w:space="0" w:color="auto"/>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5812" w:type="dxa"/>
            <w:tcBorders>
              <w:top w:val="nil"/>
              <w:left w:val="nil"/>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"Rejeté"</w:t>
            </w:r>
          </w:p>
        </w:tc>
      </w:tr>
      <w:tr w:rsidR="000E2A63" w:rsidRPr="008101C2" w:rsidTr="00C86CF7">
        <w:trPr>
          <w:trHeight w:val="284"/>
        </w:trPr>
        <w:tc>
          <w:tcPr>
            <w:tcW w:w="3417" w:type="dxa"/>
            <w:tcBorders>
              <w:top w:val="nil"/>
              <w:left w:val="single" w:sz="4" w:space="0" w:color="auto"/>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5812" w:type="dxa"/>
            <w:tcBorders>
              <w:top w:val="nil"/>
              <w:left w:val="nil"/>
              <w:bottom w:val="single" w:sz="4" w:space="0" w:color="auto"/>
              <w:right w:val="single" w:sz="4" w:space="0" w:color="auto"/>
            </w:tcBorders>
            <w:shd w:val="clear" w:color="auto" w:fill="auto"/>
            <w:hideMark/>
          </w:tcPr>
          <w:p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"Annulé"</w:t>
            </w:r>
          </w:p>
        </w:tc>
      </w:tr>
    </w:tbl>
    <w:p w:rsidR="00097221" w:rsidRPr="00EC2773" w:rsidRDefault="00097221" w:rsidP="00097221">
      <w:pPr>
        <w:pStyle w:val="ListParagraph"/>
        <w:spacing w:before="240" w:after="240" w:line="240" w:lineRule="auto"/>
        <w:ind w:right="142"/>
      </w:pPr>
    </w:p>
    <w:p w:rsidR="006666E4" w:rsidRPr="006666E4" w:rsidRDefault="00D70608" w:rsidP="006666E4">
      <w:pPr>
        <w:pStyle w:val="Heading4"/>
      </w:pPr>
      <w:r>
        <w:t xml:space="preserve">Dénouement des </w:t>
      </w:r>
      <w:proofErr w:type="spellStart"/>
      <w:r>
        <w:t>IRLs</w:t>
      </w:r>
      <w:proofErr w:type="spellEnd"/>
      <w:r>
        <w:t xml:space="preserve"> et </w:t>
      </w:r>
      <w:r w:rsidR="00DD2323">
        <w:t xml:space="preserve">Réception de la </w:t>
      </w:r>
      <w:proofErr w:type="spellStart"/>
      <w:r w:rsidR="00DD2323">
        <w:t>VLd</w:t>
      </w:r>
      <w:proofErr w:type="spellEnd"/>
      <w:r w:rsidR="00FB183B">
        <w:t xml:space="preserve"> et gestion des soultes</w:t>
      </w:r>
    </w:p>
    <w:p w:rsidR="007B11FE" w:rsidRDefault="007B11FE" w:rsidP="00BD076B">
      <w:pPr>
        <w:spacing w:before="240" w:after="240" w:line="240" w:lineRule="auto"/>
        <w:ind w:right="142"/>
      </w:pPr>
    </w:p>
    <w:p w:rsidR="007B11FE" w:rsidRPr="000E44AB" w:rsidRDefault="007B11FE" w:rsidP="007B11F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1:</w:t>
      </w:r>
      <w:proofErr w:type="gramEnd"/>
      <w:r>
        <w:rPr>
          <w:rFonts w:asciiTheme="minorHAnsi" w:hAnsiTheme="minorHAnsi" w:cstheme="minorHAnsi"/>
          <w:b/>
          <w:i/>
          <w:sz w:val="20"/>
          <w:szCs w:val="20"/>
          <w:u w:val="single"/>
        </w:rPr>
        <w:t xml:space="preserve"> </w:t>
      </w:r>
      <w:r w:rsidRPr="007B11FE">
        <w:rPr>
          <w:rFonts w:asciiTheme="minorHAnsi" w:hAnsiTheme="minorHAnsi" w:cstheme="minorHAnsi"/>
          <w:b/>
          <w:i/>
          <w:sz w:val="20"/>
          <w:szCs w:val="20"/>
          <w:u w:val="single"/>
        </w:rPr>
        <w:t>Ordre Réseau: Client Déposant et Fond Déposant</w:t>
      </w:r>
    </w:p>
    <w:p w:rsidR="00BE0AAA" w:rsidRDefault="007B11FE" w:rsidP="00BE0AAA">
      <w:pPr>
        <w:pStyle w:val="ListParagraph"/>
        <w:numPr>
          <w:ilvl w:val="0"/>
          <w:numId w:val="58"/>
        </w:numPr>
        <w:spacing w:before="240" w:after="240" w:line="240" w:lineRule="auto"/>
        <w:ind w:right="142"/>
      </w:pPr>
      <w:r>
        <w:t xml:space="preserve">Les </w:t>
      </w:r>
      <w:proofErr w:type="spellStart"/>
      <w:r>
        <w:t>IRLs</w:t>
      </w:r>
      <w:proofErr w:type="spellEnd"/>
      <w:r>
        <w:t xml:space="preserve"> ne sont déversées dans MegaCustody qu'à la réception de le VL définitive.</w:t>
      </w:r>
    </w:p>
    <w:p w:rsidR="00BE0AAA" w:rsidRDefault="007B11FE" w:rsidP="00BE0AAA">
      <w:pPr>
        <w:pStyle w:val="ListParagraph"/>
        <w:numPr>
          <w:ilvl w:val="0"/>
          <w:numId w:val="58"/>
        </w:numPr>
        <w:spacing w:before="240" w:after="240" w:line="240" w:lineRule="auto"/>
        <w:ind w:right="142"/>
      </w:pPr>
      <w:r>
        <w:t xml:space="preserve">Aucun Swift n'est généré vers </w:t>
      </w:r>
      <w:proofErr w:type="spellStart"/>
      <w:r>
        <w:t>MaroClear</w:t>
      </w:r>
      <w:proofErr w:type="spellEnd"/>
      <w:r>
        <w:t xml:space="preserve"> (ni pour l'IRL </w:t>
      </w:r>
      <w:r w:rsidR="002E4AFA">
        <w:t xml:space="preserve">jambe </w:t>
      </w:r>
      <w:r>
        <w:t xml:space="preserve">client ni pour l'IRL </w:t>
      </w:r>
      <w:r w:rsidR="002E4AFA">
        <w:t>jambe Fond</w:t>
      </w:r>
      <w:r>
        <w:t>)</w:t>
      </w:r>
      <w:r w:rsidR="00EE48C2">
        <w:t>.</w:t>
      </w:r>
    </w:p>
    <w:p w:rsidR="00BE0AAA" w:rsidRDefault="007B11FE" w:rsidP="00BE0AAA">
      <w:pPr>
        <w:pStyle w:val="ListParagraph"/>
        <w:numPr>
          <w:ilvl w:val="0"/>
          <w:numId w:val="58"/>
        </w:numPr>
        <w:spacing w:before="240" w:after="240" w:line="240" w:lineRule="auto"/>
        <w:ind w:right="142"/>
      </w:pPr>
      <w:r>
        <w:t xml:space="preserve">L'appariement est lancé manuellement ou par job configuré (Appariement des </w:t>
      </w:r>
      <w:proofErr w:type="spellStart"/>
      <w:r>
        <w:t>IRLs</w:t>
      </w:r>
      <w:proofErr w:type="spellEnd"/>
      <w:r>
        <w:t xml:space="preserve"> (</w:t>
      </w:r>
      <w:r w:rsidR="002E4AFA">
        <w:t xml:space="preserve">jambe </w:t>
      </w:r>
      <w:r>
        <w:t xml:space="preserve">client déposant et </w:t>
      </w:r>
      <w:r w:rsidR="002E4AFA">
        <w:t xml:space="preserve">jambe </w:t>
      </w:r>
      <w:r>
        <w:t>fond déposant) de la journée.</w:t>
      </w:r>
    </w:p>
    <w:p w:rsidR="007B11FE" w:rsidRDefault="007B11FE" w:rsidP="007B11FE">
      <w:pPr>
        <w:pStyle w:val="ListParagraph"/>
        <w:numPr>
          <w:ilvl w:val="0"/>
          <w:numId w:val="58"/>
        </w:numPr>
        <w:spacing w:before="240" w:after="240" w:line="240" w:lineRule="auto"/>
        <w:ind w:right="142"/>
      </w:pPr>
      <w:r>
        <w:lastRenderedPageBreak/>
        <w:t xml:space="preserve">Le dénouement est lancé manuellement ou par job configuré (Dénouement des </w:t>
      </w:r>
      <w:proofErr w:type="spellStart"/>
      <w:r>
        <w:t>IRLs</w:t>
      </w:r>
      <w:proofErr w:type="spellEnd"/>
      <w:r>
        <w:t xml:space="preserve"> (</w:t>
      </w:r>
      <w:r w:rsidR="002E4AFA">
        <w:t xml:space="preserve">jambe </w:t>
      </w:r>
      <w:r>
        <w:t xml:space="preserve">client déposant et </w:t>
      </w:r>
      <w:r w:rsidR="002E4AFA">
        <w:t xml:space="preserve">jambe </w:t>
      </w:r>
      <w:r>
        <w:t xml:space="preserve">fond déposant) de la </w:t>
      </w:r>
      <w:proofErr w:type="gramStart"/>
      <w:r>
        <w:t>journée:</w:t>
      </w:r>
      <w:proofErr w:type="gramEnd"/>
      <w:r>
        <w:t xml:space="preserve"> Dénouement titre (marché et client) et postage espèce client.</w:t>
      </w:r>
    </w:p>
    <w:p w:rsidR="00BE0AAA" w:rsidRDefault="007B11FE" w:rsidP="00BE0AAA">
      <w:pPr>
        <w:pStyle w:val="ListParagraph"/>
        <w:numPr>
          <w:ilvl w:val="0"/>
          <w:numId w:val="58"/>
        </w:numPr>
        <w:spacing w:before="240" w:after="240" w:line="240" w:lineRule="auto"/>
        <w:ind w:right="142"/>
      </w:pPr>
      <w:r>
        <w:t xml:space="preserve">A J+N, l'utilisateur effectue une régularisation de la position des nostros </w:t>
      </w:r>
      <w:r w:rsidR="0042653C">
        <w:t xml:space="preserve">titre </w:t>
      </w:r>
      <w:r>
        <w:t xml:space="preserve">(Avoir et </w:t>
      </w:r>
      <w:proofErr w:type="gramStart"/>
      <w:r>
        <w:t>Centralisateur</w:t>
      </w:r>
      <w:r w:rsidR="0042653C">
        <w:t>)sur</w:t>
      </w:r>
      <w:proofErr w:type="gramEnd"/>
      <w:r w:rsidR="0042653C">
        <w:t xml:space="preserve"> le terminal </w:t>
      </w:r>
      <w:proofErr w:type="spellStart"/>
      <w:r w:rsidR="0042653C">
        <w:t>MaroClear</w:t>
      </w:r>
      <w:proofErr w:type="spellEnd"/>
      <w:r w:rsidR="0042653C">
        <w:t>.</w:t>
      </w:r>
    </w:p>
    <w:p w:rsidR="00BE0AAA" w:rsidRDefault="00BE0AAA" w:rsidP="00BE0AAA">
      <w:pPr>
        <w:pStyle w:val="ListParagraph"/>
        <w:spacing w:before="240" w:after="240" w:line="240" w:lineRule="auto"/>
        <w:ind w:right="142"/>
      </w:pPr>
    </w:p>
    <w:p w:rsidR="00BE0AAA" w:rsidRDefault="00BE0AAA" w:rsidP="00BE0AAA">
      <w:pPr>
        <w:pStyle w:val="ListParagraph"/>
        <w:spacing w:before="240" w:after="240" w:line="240" w:lineRule="auto"/>
        <w:ind w:right="142"/>
      </w:pPr>
    </w:p>
    <w:p w:rsidR="00BE0AAA" w:rsidRDefault="006660BC" w:rsidP="00BE0AAA">
      <w:pPr>
        <w:pStyle w:val="ListParagraph"/>
        <w:spacing w:before="240" w:after="240" w:line="240" w:lineRule="auto"/>
        <w:ind w:right="142"/>
      </w:pPr>
      <w:r>
        <w:rPr>
          <w:noProof/>
          <w:lang w:eastAsia="fr-FR"/>
        </w:rPr>
        <w:drawing>
          <wp:inline distT="0" distB="0" distL="0" distR="0">
            <wp:extent cx="5757545" cy="5526405"/>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5757545" cy="5526405"/>
                    </a:xfrm>
                    <a:prstGeom prst="rect">
                      <a:avLst/>
                    </a:prstGeom>
                    <a:noFill/>
                    <a:ln w="9525">
                      <a:noFill/>
                      <a:miter lim="800000"/>
                      <a:headEnd/>
                      <a:tailEnd/>
                    </a:ln>
                  </pic:spPr>
                </pic:pic>
              </a:graphicData>
            </a:graphic>
          </wp:inline>
        </w:drawing>
      </w:r>
    </w:p>
    <w:p w:rsidR="00BE0AAA" w:rsidRDefault="00BE0AAA" w:rsidP="00BE0AAA">
      <w:pPr>
        <w:pStyle w:val="ListParagraph"/>
        <w:spacing w:before="240" w:after="240" w:line="240" w:lineRule="auto"/>
        <w:ind w:right="142"/>
      </w:pPr>
    </w:p>
    <w:p w:rsidR="00EE48C2" w:rsidRPr="000E44AB" w:rsidRDefault="00EE48C2" w:rsidP="00EE48C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2:</w:t>
      </w:r>
      <w:proofErr w:type="gramEnd"/>
      <w:r>
        <w:rPr>
          <w:rFonts w:asciiTheme="minorHAnsi" w:hAnsiTheme="minorHAnsi" w:cstheme="minorHAnsi"/>
          <w:b/>
          <w:i/>
          <w:sz w:val="20"/>
          <w:szCs w:val="20"/>
          <w:u w:val="single"/>
        </w:rPr>
        <w:t xml:space="preserve"> Ordre Direct</w:t>
      </w:r>
      <w:r w:rsidRPr="007B11FE">
        <w:rPr>
          <w:rFonts w:asciiTheme="minorHAnsi" w:hAnsiTheme="minorHAnsi" w:cstheme="minorHAnsi"/>
          <w:b/>
          <w:i/>
          <w:sz w:val="20"/>
          <w:szCs w:val="20"/>
          <w:u w:val="single"/>
        </w:rPr>
        <w:t>: Client Déposant et Fond Déposant</w:t>
      </w:r>
    </w:p>
    <w:p w:rsidR="00EE48C2" w:rsidRDefault="00EE48C2" w:rsidP="00EE48C2">
      <w:pPr>
        <w:pStyle w:val="ListParagraph"/>
        <w:numPr>
          <w:ilvl w:val="0"/>
          <w:numId w:val="58"/>
        </w:numPr>
        <w:spacing w:before="240" w:after="240" w:line="240" w:lineRule="auto"/>
        <w:ind w:right="142"/>
      </w:pPr>
      <w:r>
        <w:t xml:space="preserve">Les </w:t>
      </w:r>
      <w:proofErr w:type="spellStart"/>
      <w:r>
        <w:t>IRLs</w:t>
      </w:r>
      <w:proofErr w:type="spellEnd"/>
      <w:r>
        <w:t xml:space="preserve"> ne sont déversées dans MegaCustody qu'à la réception de le VL définitive.</w:t>
      </w:r>
    </w:p>
    <w:p w:rsidR="00EE48C2" w:rsidRDefault="00EE48C2" w:rsidP="00EE48C2">
      <w:pPr>
        <w:pStyle w:val="ListParagraph"/>
        <w:numPr>
          <w:ilvl w:val="0"/>
          <w:numId w:val="58"/>
        </w:numPr>
        <w:spacing w:before="240" w:after="240" w:line="240" w:lineRule="auto"/>
        <w:ind w:right="142"/>
      </w:pPr>
      <w:r>
        <w:t xml:space="preserve">Aucun Swift n'est généré vers </w:t>
      </w:r>
      <w:proofErr w:type="spellStart"/>
      <w:r>
        <w:t>MaroClear</w:t>
      </w:r>
      <w:proofErr w:type="spellEnd"/>
      <w:r>
        <w:t xml:space="preserve"> (ni pour l'IRL </w:t>
      </w:r>
      <w:r w:rsidR="002E4AFA">
        <w:t xml:space="preserve">jambe </w:t>
      </w:r>
      <w:r>
        <w:t xml:space="preserve">client ni pour l'IRL </w:t>
      </w:r>
      <w:r w:rsidR="002E4AFA">
        <w:t>jambe Fond</w:t>
      </w:r>
      <w:r>
        <w:t>).</w:t>
      </w:r>
    </w:p>
    <w:p w:rsidR="00EE48C2" w:rsidRDefault="00EE48C2" w:rsidP="00EE48C2">
      <w:pPr>
        <w:pStyle w:val="ListParagraph"/>
        <w:numPr>
          <w:ilvl w:val="0"/>
          <w:numId w:val="58"/>
        </w:numPr>
        <w:spacing w:before="240" w:after="240" w:line="240" w:lineRule="auto"/>
        <w:ind w:right="142"/>
      </w:pPr>
      <w:r>
        <w:t xml:space="preserve">L'appariement est lancé manuellement ou par job configuré (Appariement des </w:t>
      </w:r>
      <w:proofErr w:type="spellStart"/>
      <w:r>
        <w:t>IRLs</w:t>
      </w:r>
      <w:proofErr w:type="spellEnd"/>
      <w:r>
        <w:t xml:space="preserve"> (</w:t>
      </w:r>
      <w:r w:rsidR="002E4AFA">
        <w:t xml:space="preserve">jambe </w:t>
      </w:r>
      <w:r>
        <w:t xml:space="preserve">client déposant et </w:t>
      </w:r>
      <w:r w:rsidR="002E4AFA">
        <w:t xml:space="preserve">jambe </w:t>
      </w:r>
      <w:r>
        <w:t>fond déposant) de la journée.</w:t>
      </w:r>
    </w:p>
    <w:p w:rsidR="00EE48C2" w:rsidRDefault="00EE48C2" w:rsidP="00EE48C2">
      <w:pPr>
        <w:pStyle w:val="ListParagraph"/>
        <w:numPr>
          <w:ilvl w:val="0"/>
          <w:numId w:val="58"/>
        </w:numPr>
        <w:spacing w:before="240" w:after="240" w:line="240" w:lineRule="auto"/>
        <w:ind w:right="142"/>
      </w:pPr>
      <w:r>
        <w:t xml:space="preserve">Le dénouement est lancé manuellement ou par job configuré (Dénouement des </w:t>
      </w:r>
      <w:proofErr w:type="spellStart"/>
      <w:r>
        <w:t>IRLs</w:t>
      </w:r>
      <w:proofErr w:type="spellEnd"/>
      <w:r>
        <w:t xml:space="preserve"> (</w:t>
      </w:r>
      <w:r w:rsidR="002E4AFA">
        <w:t xml:space="preserve">jambe </w:t>
      </w:r>
      <w:r>
        <w:t xml:space="preserve">client déposant et </w:t>
      </w:r>
      <w:r w:rsidR="002E4AFA">
        <w:t xml:space="preserve">jambe </w:t>
      </w:r>
      <w:r>
        <w:t xml:space="preserve">fond déposant) de la </w:t>
      </w:r>
      <w:proofErr w:type="gramStart"/>
      <w:r>
        <w:t>journée:</w:t>
      </w:r>
      <w:proofErr w:type="gramEnd"/>
      <w:r>
        <w:t xml:space="preserve"> Dénouement titre (marché et client) et postage espèce client.</w:t>
      </w:r>
    </w:p>
    <w:p w:rsidR="00EE48C2" w:rsidRDefault="00EE48C2" w:rsidP="00EE48C2">
      <w:pPr>
        <w:pStyle w:val="ListParagraph"/>
        <w:numPr>
          <w:ilvl w:val="0"/>
          <w:numId w:val="58"/>
        </w:numPr>
        <w:spacing w:before="240" w:after="240" w:line="240" w:lineRule="auto"/>
        <w:ind w:right="142"/>
      </w:pPr>
      <w:r>
        <w:lastRenderedPageBreak/>
        <w:t xml:space="preserve">A J+N, l'utilisateur effectue une régularisation de la position des nostros titre (Avoir et Centralisateur) sur le terminal </w:t>
      </w:r>
      <w:proofErr w:type="spellStart"/>
      <w:r>
        <w:t>MaroClear</w:t>
      </w:r>
      <w:proofErr w:type="spellEnd"/>
      <w:r>
        <w:t>.</w:t>
      </w:r>
    </w:p>
    <w:p w:rsidR="00BE0AAA" w:rsidRDefault="006660BC" w:rsidP="00BE0AAA">
      <w:pPr>
        <w:spacing w:before="240" w:after="240" w:line="240" w:lineRule="auto"/>
        <w:ind w:right="142"/>
      </w:pPr>
      <w:r>
        <w:rPr>
          <w:noProof/>
          <w:lang w:eastAsia="fr-FR"/>
        </w:rPr>
        <w:drawing>
          <wp:inline distT="0" distB="0" distL="0" distR="0">
            <wp:extent cx="5757545" cy="5194935"/>
            <wp:effectExtent l="1905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5757545" cy="5194935"/>
                    </a:xfrm>
                    <a:prstGeom prst="rect">
                      <a:avLst/>
                    </a:prstGeom>
                    <a:noFill/>
                    <a:ln w="9525">
                      <a:noFill/>
                      <a:miter lim="800000"/>
                      <a:headEnd/>
                      <a:tailEnd/>
                    </a:ln>
                  </pic:spPr>
                </pic:pic>
              </a:graphicData>
            </a:graphic>
          </wp:inline>
        </w:drawing>
      </w:r>
    </w:p>
    <w:p w:rsidR="00EE48C2" w:rsidRPr="000E44AB" w:rsidRDefault="00EE48C2" w:rsidP="00EE48C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3:</w:t>
      </w:r>
      <w:proofErr w:type="gramEnd"/>
      <w:r>
        <w:rPr>
          <w:rFonts w:asciiTheme="minorHAnsi" w:hAnsiTheme="minorHAnsi" w:cstheme="minorHAnsi"/>
          <w:b/>
          <w:i/>
          <w:sz w:val="20"/>
          <w:szCs w:val="20"/>
          <w:u w:val="single"/>
        </w:rPr>
        <w:t xml:space="preserve"> Ordre Direct</w:t>
      </w:r>
      <w:r w:rsidRPr="007B11FE">
        <w:rPr>
          <w:rFonts w:asciiTheme="minorHAnsi" w:hAnsiTheme="minorHAnsi" w:cstheme="minorHAnsi"/>
          <w:b/>
          <w:i/>
          <w:sz w:val="20"/>
          <w:szCs w:val="20"/>
          <w:u w:val="single"/>
        </w:rPr>
        <w:t xml:space="preserve">: Client Déposant et Fond </w:t>
      </w:r>
      <w:r>
        <w:rPr>
          <w:rFonts w:asciiTheme="minorHAnsi" w:hAnsiTheme="minorHAnsi" w:cstheme="minorHAnsi"/>
          <w:b/>
          <w:i/>
          <w:sz w:val="20"/>
          <w:szCs w:val="20"/>
          <w:u w:val="single"/>
        </w:rPr>
        <w:t>Non-</w:t>
      </w:r>
      <w:r w:rsidRPr="007B11FE">
        <w:rPr>
          <w:rFonts w:asciiTheme="minorHAnsi" w:hAnsiTheme="minorHAnsi" w:cstheme="minorHAnsi"/>
          <w:b/>
          <w:i/>
          <w:sz w:val="20"/>
          <w:szCs w:val="20"/>
          <w:u w:val="single"/>
        </w:rPr>
        <w:t>Déposant</w:t>
      </w:r>
    </w:p>
    <w:p w:rsidR="00EE48C2" w:rsidRDefault="00EE48C2" w:rsidP="00EE48C2">
      <w:pPr>
        <w:pStyle w:val="ListParagraph"/>
        <w:numPr>
          <w:ilvl w:val="0"/>
          <w:numId w:val="58"/>
        </w:numPr>
        <w:spacing w:before="240" w:after="240" w:line="240" w:lineRule="auto"/>
        <w:ind w:right="142"/>
      </w:pPr>
      <w:r>
        <w:t xml:space="preserve">Les </w:t>
      </w:r>
      <w:proofErr w:type="spellStart"/>
      <w:r>
        <w:t>IRLs</w:t>
      </w:r>
      <w:proofErr w:type="spellEnd"/>
      <w:r>
        <w:t xml:space="preserve"> sont déversées dans MegaCustody avec une VL provisoire.</w:t>
      </w:r>
    </w:p>
    <w:p w:rsidR="00EE48C2" w:rsidRDefault="009B1005" w:rsidP="00EE48C2">
      <w:pPr>
        <w:pStyle w:val="ListParagraph"/>
        <w:numPr>
          <w:ilvl w:val="0"/>
          <w:numId w:val="58"/>
        </w:numPr>
        <w:spacing w:before="240" w:after="240" w:line="240" w:lineRule="auto"/>
        <w:ind w:right="142"/>
      </w:pPr>
      <w:r>
        <w:t xml:space="preserve">Un Swift MT54X est généré </w:t>
      </w:r>
      <w:r w:rsidR="00EE48C2">
        <w:t xml:space="preserve">vers </w:t>
      </w:r>
      <w:proofErr w:type="spellStart"/>
      <w:r w:rsidR="00EE48C2">
        <w:t>MaroClear</w:t>
      </w:r>
      <w:proofErr w:type="spellEnd"/>
      <w:r w:rsidR="00EE48C2">
        <w:t xml:space="preserve"> </w:t>
      </w:r>
      <w:r>
        <w:t>pour chaque IRL dans le statut Instruit</w:t>
      </w:r>
      <w:r w:rsidR="00EE48C2">
        <w:t>.</w:t>
      </w:r>
    </w:p>
    <w:p w:rsidR="00EE48C2" w:rsidRDefault="009B1005" w:rsidP="00EE48C2">
      <w:pPr>
        <w:pStyle w:val="ListParagraph"/>
        <w:numPr>
          <w:ilvl w:val="0"/>
          <w:numId w:val="58"/>
        </w:numPr>
        <w:spacing w:before="240" w:after="240" w:line="240" w:lineRule="auto"/>
        <w:ind w:right="142"/>
      </w:pPr>
      <w:r>
        <w:t>L'appariement est exécuté à la réception du MT548</w:t>
      </w:r>
      <w:r w:rsidR="00EE48C2">
        <w:t>.</w:t>
      </w:r>
    </w:p>
    <w:p w:rsidR="00EE48C2" w:rsidRDefault="009B1005" w:rsidP="00EE48C2">
      <w:pPr>
        <w:pStyle w:val="ListParagraph"/>
        <w:numPr>
          <w:ilvl w:val="0"/>
          <w:numId w:val="58"/>
        </w:numPr>
        <w:spacing w:before="240" w:after="240" w:line="240" w:lineRule="auto"/>
        <w:ind w:right="142"/>
      </w:pPr>
      <w:r>
        <w:t xml:space="preserve">A la réception du MT54Y, le système effectue le dénouement titres côté marché uniquement. </w:t>
      </w:r>
    </w:p>
    <w:p w:rsidR="009B1005" w:rsidRDefault="009B1005" w:rsidP="00EE48C2">
      <w:pPr>
        <w:pStyle w:val="ListParagraph"/>
        <w:numPr>
          <w:ilvl w:val="0"/>
          <w:numId w:val="58"/>
        </w:numPr>
        <w:spacing w:before="240" w:after="240" w:line="240" w:lineRule="auto"/>
        <w:ind w:right="142"/>
      </w:pPr>
      <w:r>
        <w:t xml:space="preserve">Une fois la VL définitive est disponible, l'utilisateur est face à l'un de deux </w:t>
      </w:r>
      <w:proofErr w:type="gramStart"/>
      <w:r>
        <w:t>scénario</w:t>
      </w:r>
      <w:r w:rsidR="002E4AFA">
        <w:t>s</w:t>
      </w:r>
      <w:r>
        <w:t>:</w:t>
      </w:r>
      <w:proofErr w:type="gramEnd"/>
    </w:p>
    <w:p w:rsidR="00BE0AAA" w:rsidRDefault="002524D4" w:rsidP="00BE0AAA">
      <w:pPr>
        <w:pStyle w:val="ListParagraph"/>
        <w:numPr>
          <w:ilvl w:val="1"/>
          <w:numId w:val="58"/>
        </w:numPr>
        <w:spacing w:before="240" w:after="240" w:line="240" w:lineRule="auto"/>
        <w:ind w:right="142"/>
      </w:pPr>
      <w:proofErr w:type="spellStart"/>
      <w:r>
        <w:t>VLd</w:t>
      </w:r>
      <w:proofErr w:type="spellEnd"/>
      <w:r>
        <w:t>=</w:t>
      </w:r>
      <w:proofErr w:type="spellStart"/>
      <w:proofErr w:type="gramStart"/>
      <w:r>
        <w:t>VLp</w:t>
      </w:r>
      <w:proofErr w:type="spellEnd"/>
      <w:r>
        <w:t>:</w:t>
      </w:r>
      <w:proofErr w:type="gramEnd"/>
      <w:r>
        <w:t xml:space="preserve"> L'utilisateur lance le dénouement de son IRL côté client </w:t>
      </w:r>
      <w:r w:rsidR="00283F42">
        <w:t>: Postage titres, espèce et CMP/TPCVM.</w:t>
      </w:r>
    </w:p>
    <w:p w:rsidR="0014417B" w:rsidRDefault="0014417B" w:rsidP="0014417B">
      <w:pPr>
        <w:pStyle w:val="ListParagraph"/>
        <w:numPr>
          <w:ilvl w:val="1"/>
          <w:numId w:val="58"/>
        </w:numPr>
        <w:spacing w:before="240" w:after="240" w:line="240" w:lineRule="auto"/>
        <w:ind w:right="142"/>
      </w:pPr>
      <w:proofErr w:type="spellStart"/>
      <w:r>
        <w:t>VLd</w:t>
      </w:r>
      <w:proofErr w:type="spellEnd"/>
      <w:r>
        <w:t>&lt;&gt;</w:t>
      </w:r>
      <w:proofErr w:type="gramStart"/>
      <w:r>
        <w:t>VLP:</w:t>
      </w:r>
      <w:proofErr w:type="gramEnd"/>
      <w:r>
        <w:t xml:space="preserve"> </w:t>
      </w:r>
    </w:p>
    <w:p w:rsidR="0014417B" w:rsidRDefault="0014417B" w:rsidP="0014417B">
      <w:pPr>
        <w:pStyle w:val="ListParagraph"/>
        <w:numPr>
          <w:ilvl w:val="2"/>
          <w:numId w:val="58"/>
        </w:numPr>
        <w:spacing w:before="240" w:after="240" w:line="240" w:lineRule="auto"/>
        <w:ind w:right="142"/>
      </w:pPr>
      <w:r>
        <w:t>Le système met à jour la VL et recalcule automatiquement les montants et les commissions en figeant les quantités initiales (</w:t>
      </w:r>
      <w:r w:rsidRPr="005F0EBE">
        <w:t xml:space="preserve">indépendamment que la sous/rachat </w:t>
      </w:r>
      <w:proofErr w:type="gramStart"/>
      <w:r w:rsidRPr="005F0EBE">
        <w:t>soit  "</w:t>
      </w:r>
      <w:proofErr w:type="gramEnd"/>
      <w:r w:rsidRPr="005F0EBE">
        <w:t>En montant" ou "En quantité"</w:t>
      </w:r>
      <w:r>
        <w:t xml:space="preserve">).  </w:t>
      </w:r>
    </w:p>
    <w:p w:rsidR="0014417B" w:rsidRDefault="0014417B" w:rsidP="0014417B">
      <w:pPr>
        <w:pStyle w:val="ListParagraph"/>
        <w:numPr>
          <w:ilvl w:val="2"/>
          <w:numId w:val="58"/>
        </w:numPr>
        <w:spacing w:before="240" w:after="240" w:line="240" w:lineRule="auto"/>
        <w:ind w:right="142"/>
      </w:pPr>
      <w:r>
        <w:t xml:space="preserve">Une fois mise à jour, l'IRL est en attente de la validation de l'utilisateur. Ce dernier pourra soit valider la mise à jour du système, soit agir manuellement sur les données (VL, Montants, Commissions, et Quantités). </w:t>
      </w:r>
    </w:p>
    <w:p w:rsidR="0014417B" w:rsidRDefault="0014417B" w:rsidP="0014417B">
      <w:pPr>
        <w:pStyle w:val="ListParagraph"/>
        <w:numPr>
          <w:ilvl w:val="2"/>
          <w:numId w:val="58"/>
        </w:numPr>
        <w:spacing w:before="240" w:after="240" w:line="240" w:lineRule="auto"/>
        <w:ind w:right="142"/>
      </w:pPr>
      <w:r>
        <w:lastRenderedPageBreak/>
        <w:t xml:space="preserve">L'utilisateur lance alors le dénouement de son IRL côté </w:t>
      </w:r>
      <w:proofErr w:type="gramStart"/>
      <w:r>
        <w:t>client:</w:t>
      </w:r>
      <w:proofErr w:type="gramEnd"/>
      <w:r>
        <w:t xml:space="preserve"> Postage titres, espèce et CMP/TPCVM. Le système dégage les soultes par IRL (avec (Soulte titres = Quantité définitive - Quantité initiale) et (Soultes espèces = Montant de dénouement définitif - Montant de dénouement initial)).</w:t>
      </w:r>
    </w:p>
    <w:p w:rsidR="00223ED6" w:rsidRDefault="00223ED6" w:rsidP="00223ED6">
      <w:pPr>
        <w:pStyle w:val="ListParagraph"/>
        <w:spacing w:before="240" w:after="240" w:line="240" w:lineRule="auto"/>
        <w:ind w:left="1440" w:right="142"/>
      </w:pPr>
    </w:p>
    <w:p w:rsidR="00EE48C2" w:rsidRDefault="00EE48C2" w:rsidP="00EE48C2">
      <w:pPr>
        <w:pStyle w:val="ListParagraph"/>
        <w:numPr>
          <w:ilvl w:val="0"/>
          <w:numId w:val="58"/>
        </w:numPr>
        <w:spacing w:before="240" w:after="240" w:line="240" w:lineRule="auto"/>
        <w:ind w:right="142"/>
      </w:pPr>
      <w:r>
        <w:t xml:space="preserve">A J+N, l'utilisateur effectue une régularisation de la position des nostros titre </w:t>
      </w:r>
      <w:r w:rsidR="00F671D1">
        <w:t>(Avoir</w:t>
      </w:r>
      <w:r>
        <w:t xml:space="preserve">) sur le terminal </w:t>
      </w:r>
      <w:proofErr w:type="spellStart"/>
      <w:r>
        <w:t>MaroClear</w:t>
      </w:r>
      <w:proofErr w:type="spellEnd"/>
      <w:r>
        <w:t>.</w:t>
      </w:r>
    </w:p>
    <w:p w:rsidR="00BE0AAA" w:rsidRDefault="00A40A1C" w:rsidP="00BE0AAA">
      <w:pPr>
        <w:pStyle w:val="ListParagraph"/>
        <w:spacing w:before="240" w:after="240" w:line="240" w:lineRule="auto"/>
        <w:ind w:right="142"/>
      </w:pPr>
      <w:r>
        <w:rPr>
          <w:noProof/>
          <w:lang w:eastAsia="fr-FR"/>
        </w:rPr>
        <w:lastRenderedPageBreak/>
        <w:drawing>
          <wp:inline distT="0" distB="0" distL="0" distR="0">
            <wp:extent cx="5757545" cy="8510905"/>
            <wp:effectExtent l="1905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757545" cy="8510905"/>
                    </a:xfrm>
                    <a:prstGeom prst="rect">
                      <a:avLst/>
                    </a:prstGeom>
                    <a:noFill/>
                    <a:ln w="9525">
                      <a:noFill/>
                      <a:miter lim="800000"/>
                      <a:headEnd/>
                      <a:tailEnd/>
                    </a:ln>
                  </pic:spPr>
                </pic:pic>
              </a:graphicData>
            </a:graphic>
          </wp:inline>
        </w:drawing>
      </w:r>
    </w:p>
    <w:p w:rsidR="00BE0AAA" w:rsidRDefault="00BE0AAA" w:rsidP="00BE0AAA">
      <w:pPr>
        <w:pStyle w:val="ListParagraph"/>
        <w:spacing w:before="240" w:after="240" w:line="240" w:lineRule="auto"/>
        <w:ind w:right="142"/>
      </w:pPr>
    </w:p>
    <w:p w:rsidR="00310180" w:rsidRPr="000E44AB" w:rsidRDefault="00310180" w:rsidP="0031018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Cas</w:t>
      </w:r>
      <w:proofErr w:type="gramStart"/>
      <w:r w:rsidR="00E72311">
        <w:rPr>
          <w:rFonts w:asciiTheme="minorHAnsi" w:hAnsiTheme="minorHAnsi" w:cstheme="minorHAnsi"/>
          <w:b/>
          <w:i/>
          <w:sz w:val="20"/>
          <w:szCs w:val="20"/>
          <w:u w:val="single"/>
        </w:rPr>
        <w:t>4</w:t>
      </w:r>
      <w:r>
        <w:rPr>
          <w:rFonts w:asciiTheme="minorHAnsi" w:hAnsiTheme="minorHAnsi" w:cstheme="minorHAnsi"/>
          <w:b/>
          <w:i/>
          <w:sz w:val="20"/>
          <w:szCs w:val="20"/>
          <w:u w:val="single"/>
        </w:rPr>
        <w:t>:</w:t>
      </w:r>
      <w:proofErr w:type="gramEnd"/>
      <w:r>
        <w:rPr>
          <w:rFonts w:asciiTheme="minorHAnsi" w:hAnsiTheme="minorHAnsi" w:cstheme="minorHAnsi"/>
          <w:b/>
          <w:i/>
          <w:sz w:val="20"/>
          <w:szCs w:val="20"/>
          <w:u w:val="single"/>
        </w:rPr>
        <w:t xml:space="preserve"> Ordre Direct</w:t>
      </w:r>
      <w:r w:rsidRPr="007B11FE">
        <w:rPr>
          <w:rFonts w:asciiTheme="minorHAnsi" w:hAnsiTheme="minorHAnsi" w:cstheme="minorHAnsi"/>
          <w:b/>
          <w:i/>
          <w:sz w:val="20"/>
          <w:szCs w:val="20"/>
          <w:u w:val="single"/>
        </w:rPr>
        <w:t xml:space="preserve">: Client </w:t>
      </w:r>
      <w:r>
        <w:rPr>
          <w:rFonts w:asciiTheme="minorHAnsi" w:hAnsiTheme="minorHAnsi" w:cstheme="minorHAnsi"/>
          <w:b/>
          <w:i/>
          <w:sz w:val="20"/>
          <w:szCs w:val="20"/>
          <w:u w:val="single"/>
        </w:rPr>
        <w:t>Non-</w:t>
      </w:r>
      <w:r w:rsidRPr="007B11FE">
        <w:rPr>
          <w:rFonts w:asciiTheme="minorHAnsi" w:hAnsiTheme="minorHAnsi" w:cstheme="minorHAnsi"/>
          <w:b/>
          <w:i/>
          <w:sz w:val="20"/>
          <w:szCs w:val="20"/>
          <w:u w:val="single"/>
        </w:rPr>
        <w:t>Déposant et Fond Déposant</w:t>
      </w:r>
    </w:p>
    <w:p w:rsidR="00310180" w:rsidRDefault="00310180" w:rsidP="00310180">
      <w:pPr>
        <w:pStyle w:val="ListParagraph"/>
        <w:numPr>
          <w:ilvl w:val="0"/>
          <w:numId w:val="58"/>
        </w:numPr>
        <w:spacing w:before="240" w:after="240" w:line="240" w:lineRule="auto"/>
        <w:ind w:right="142"/>
      </w:pPr>
      <w:r>
        <w:t xml:space="preserve">Les </w:t>
      </w:r>
      <w:proofErr w:type="spellStart"/>
      <w:r>
        <w:t>IRLs</w:t>
      </w:r>
      <w:proofErr w:type="spellEnd"/>
      <w:r>
        <w:t xml:space="preserve"> sont déversées dans MegaCustody avec une VL provisoire.</w:t>
      </w:r>
    </w:p>
    <w:p w:rsidR="00310180" w:rsidRDefault="00310180" w:rsidP="00310180">
      <w:pPr>
        <w:pStyle w:val="ListParagraph"/>
        <w:numPr>
          <w:ilvl w:val="0"/>
          <w:numId w:val="58"/>
        </w:numPr>
        <w:spacing w:before="240" w:after="240" w:line="240" w:lineRule="auto"/>
        <w:ind w:right="142"/>
      </w:pPr>
      <w:r>
        <w:t xml:space="preserve">Un Swift MT54X est généré vers </w:t>
      </w:r>
      <w:proofErr w:type="spellStart"/>
      <w:r>
        <w:t>MaroClear</w:t>
      </w:r>
      <w:proofErr w:type="spellEnd"/>
      <w:r>
        <w:t xml:space="preserve"> pour chaque IRL </w:t>
      </w:r>
      <w:r w:rsidR="002E4AFA">
        <w:t xml:space="preserve">jambe </w:t>
      </w:r>
      <w:r w:rsidR="005656A9">
        <w:t xml:space="preserve">Fond </w:t>
      </w:r>
      <w:r>
        <w:t>dans le statut Instruit.</w:t>
      </w:r>
    </w:p>
    <w:p w:rsidR="00310180" w:rsidRDefault="00310180" w:rsidP="00310180">
      <w:pPr>
        <w:pStyle w:val="ListParagraph"/>
        <w:numPr>
          <w:ilvl w:val="0"/>
          <w:numId w:val="58"/>
        </w:numPr>
        <w:spacing w:before="240" w:after="240" w:line="240" w:lineRule="auto"/>
        <w:ind w:right="142"/>
      </w:pPr>
      <w:r>
        <w:t>L'appariement est exécuté à la réception du MT548</w:t>
      </w:r>
      <w:r w:rsidR="005656A9">
        <w:t xml:space="preserve"> pour l'IRL</w:t>
      </w:r>
      <w:r w:rsidR="002E4AFA">
        <w:t xml:space="preserve"> jambe</w:t>
      </w:r>
      <w:r w:rsidR="005656A9">
        <w:t xml:space="preserve"> Fond</w:t>
      </w:r>
      <w:r>
        <w:t>.</w:t>
      </w:r>
      <w:r w:rsidR="005656A9">
        <w:t xml:space="preserve"> Il est exécuté manuellement pour l'IRL </w:t>
      </w:r>
      <w:r w:rsidR="002E4AFA">
        <w:t xml:space="preserve">jambe </w:t>
      </w:r>
      <w:r w:rsidR="005656A9">
        <w:t>Client Non-Déposant.</w:t>
      </w:r>
    </w:p>
    <w:p w:rsidR="00310180" w:rsidRDefault="005656A9" w:rsidP="00310180">
      <w:pPr>
        <w:pStyle w:val="ListParagraph"/>
        <w:numPr>
          <w:ilvl w:val="0"/>
          <w:numId w:val="58"/>
        </w:numPr>
        <w:spacing w:before="240" w:after="240" w:line="240" w:lineRule="auto"/>
        <w:ind w:right="142"/>
      </w:pPr>
      <w:r>
        <w:t>Le dénouement est exécuté à</w:t>
      </w:r>
      <w:r w:rsidR="00310180">
        <w:t xml:space="preserve"> la réception du MT54Y</w:t>
      </w:r>
      <w:r>
        <w:t xml:space="preserve"> pour l'IRL </w:t>
      </w:r>
      <w:r w:rsidR="002E4AFA">
        <w:t xml:space="preserve">jambe </w:t>
      </w:r>
      <w:r>
        <w:t xml:space="preserve">Fond. Il est exécuté manuellement pour l'IRL </w:t>
      </w:r>
      <w:r w:rsidR="002E4AFA">
        <w:t xml:space="preserve">jambe </w:t>
      </w:r>
      <w:r>
        <w:t>Client Non-Déposant.</w:t>
      </w:r>
      <w:r w:rsidR="002E4AFA">
        <w:t xml:space="preserve"> Le dénouement de chaque jambe</w:t>
      </w:r>
      <w:r>
        <w:t xml:space="preserve"> impactent</w:t>
      </w:r>
      <w:r w:rsidR="002E4AFA">
        <w:t xml:space="preserve"> </w:t>
      </w:r>
      <w:proofErr w:type="spellStart"/>
      <w:r w:rsidR="002E4AFA">
        <w:t>son</w:t>
      </w:r>
      <w:r w:rsidR="00310180">
        <w:t>côté</w:t>
      </w:r>
      <w:proofErr w:type="spellEnd"/>
      <w:r w:rsidR="00310180">
        <w:t xml:space="preserve"> </w:t>
      </w:r>
      <w:r>
        <w:t xml:space="preserve">titres </w:t>
      </w:r>
      <w:r w:rsidR="002E4AFA">
        <w:t xml:space="preserve">marché </w:t>
      </w:r>
      <w:proofErr w:type="gramStart"/>
      <w:r w:rsidR="002E4AFA">
        <w:t>uniquement;</w:t>
      </w:r>
      <w:proofErr w:type="gramEnd"/>
      <w:r w:rsidR="002E4AFA">
        <w:t xml:space="preserve"> pas d'impact côté client.</w:t>
      </w:r>
    </w:p>
    <w:p w:rsidR="00310180" w:rsidRDefault="00310180" w:rsidP="00310180">
      <w:pPr>
        <w:pStyle w:val="ListParagraph"/>
        <w:numPr>
          <w:ilvl w:val="0"/>
          <w:numId w:val="58"/>
        </w:numPr>
        <w:spacing w:before="240" w:after="240" w:line="240" w:lineRule="auto"/>
        <w:ind w:right="142"/>
      </w:pPr>
      <w:r>
        <w:t xml:space="preserve">Une fois la VL définitive est disponible, l'utilisateur est face à l'un de deux </w:t>
      </w:r>
      <w:proofErr w:type="gramStart"/>
      <w:r>
        <w:t>scénario</w:t>
      </w:r>
      <w:r w:rsidR="002E4AFA">
        <w:t>s</w:t>
      </w:r>
      <w:r>
        <w:t>:</w:t>
      </w:r>
      <w:proofErr w:type="gramEnd"/>
    </w:p>
    <w:p w:rsidR="00310180" w:rsidRDefault="00310180" w:rsidP="00310180">
      <w:pPr>
        <w:pStyle w:val="ListParagraph"/>
        <w:numPr>
          <w:ilvl w:val="1"/>
          <w:numId w:val="58"/>
        </w:numPr>
        <w:spacing w:before="240" w:after="240" w:line="240" w:lineRule="auto"/>
        <w:ind w:right="142"/>
      </w:pPr>
      <w:proofErr w:type="spellStart"/>
      <w:r>
        <w:t>VLd</w:t>
      </w:r>
      <w:proofErr w:type="spellEnd"/>
      <w:r>
        <w:t>=</w:t>
      </w:r>
      <w:proofErr w:type="spellStart"/>
      <w:proofErr w:type="gramStart"/>
      <w:r>
        <w:t>VLp</w:t>
      </w:r>
      <w:proofErr w:type="spellEnd"/>
      <w:r>
        <w:t>:</w:t>
      </w:r>
      <w:proofErr w:type="gramEnd"/>
      <w:r>
        <w:t xml:space="preserve"> L'utilisateur lance le dénouement de son IRL côté client </w:t>
      </w:r>
      <w:r w:rsidR="00FB618E">
        <w:t xml:space="preserve">(pour </w:t>
      </w:r>
      <w:proofErr w:type="spellStart"/>
      <w:r w:rsidR="00FB618E">
        <w:t>chacunedes</w:t>
      </w:r>
      <w:proofErr w:type="spellEnd"/>
      <w:r w:rsidR="00FB618E">
        <w:t xml:space="preserve"> deux jambes</w:t>
      </w:r>
      <w:r w:rsidR="005656A9">
        <w:t>)</w:t>
      </w:r>
      <w:r>
        <w:t>: Postage titres, espèce et CMP/TPCVM.</w:t>
      </w:r>
    </w:p>
    <w:p w:rsidR="00F776BF" w:rsidRDefault="00310180" w:rsidP="00310180">
      <w:pPr>
        <w:pStyle w:val="ListParagraph"/>
        <w:numPr>
          <w:ilvl w:val="1"/>
          <w:numId w:val="58"/>
        </w:numPr>
        <w:spacing w:before="240" w:after="240" w:line="240" w:lineRule="auto"/>
        <w:ind w:right="142"/>
      </w:pPr>
      <w:proofErr w:type="spellStart"/>
      <w:r>
        <w:t>VLd</w:t>
      </w:r>
      <w:proofErr w:type="spellEnd"/>
      <w:r>
        <w:t>&lt;&gt;</w:t>
      </w:r>
      <w:proofErr w:type="gramStart"/>
      <w:r>
        <w:t>VLP:</w:t>
      </w:r>
      <w:proofErr w:type="gramEnd"/>
      <w:r>
        <w:t xml:space="preserve"> </w:t>
      </w:r>
    </w:p>
    <w:p w:rsidR="00223ED6" w:rsidRDefault="005F0EBE" w:rsidP="00223ED6">
      <w:pPr>
        <w:pStyle w:val="ListParagraph"/>
        <w:numPr>
          <w:ilvl w:val="2"/>
          <w:numId w:val="58"/>
        </w:numPr>
        <w:spacing w:before="240" w:after="240" w:line="240" w:lineRule="auto"/>
        <w:ind w:right="142"/>
      </w:pPr>
      <w:r>
        <w:t>Le système met à jour la VL et recalcule automatiquement les montants et les commissions en figeant les quantités initiales (</w:t>
      </w:r>
      <w:r w:rsidRPr="005F0EBE">
        <w:t xml:space="preserve">indépendamment que la sous/rachat </w:t>
      </w:r>
      <w:proofErr w:type="gramStart"/>
      <w:r w:rsidRPr="005F0EBE">
        <w:t>soit  "</w:t>
      </w:r>
      <w:proofErr w:type="gramEnd"/>
      <w:r w:rsidRPr="005F0EBE">
        <w:t>En montant" ou "En quantité"</w:t>
      </w:r>
      <w:r>
        <w:t xml:space="preserve">) </w:t>
      </w:r>
      <w:r w:rsidR="00310180">
        <w:t xml:space="preserve">de l'IRL </w:t>
      </w:r>
      <w:r w:rsidR="00312FC0">
        <w:t xml:space="preserve">Client Non-Déposant </w:t>
      </w:r>
      <w:r w:rsidR="00A94A2A">
        <w:t xml:space="preserve">et de l'IRL  Fond Déposant. </w:t>
      </w:r>
    </w:p>
    <w:p w:rsidR="00223ED6" w:rsidRDefault="005F0EBE" w:rsidP="00223ED6">
      <w:pPr>
        <w:pStyle w:val="ListParagraph"/>
        <w:numPr>
          <w:ilvl w:val="2"/>
          <w:numId w:val="58"/>
        </w:numPr>
        <w:spacing w:before="240" w:after="240" w:line="240" w:lineRule="auto"/>
        <w:ind w:right="142"/>
      </w:pPr>
      <w:r>
        <w:t xml:space="preserve">Une fois mise à jour, l'IRL est en attente de la validation de l'utilisateur. Ce dernier pourra soit valider la mise à jour du système, soit agir manuellement sur les données </w:t>
      </w:r>
      <w:r w:rsidR="000E6563">
        <w:t xml:space="preserve">de la jambe Client ND </w:t>
      </w:r>
      <w:r>
        <w:t>(VL, Montants, Commissions, et Quantités).</w:t>
      </w:r>
    </w:p>
    <w:p w:rsidR="00223ED6" w:rsidRDefault="005F0EBE" w:rsidP="00223ED6">
      <w:pPr>
        <w:pStyle w:val="ListParagraph"/>
        <w:numPr>
          <w:ilvl w:val="2"/>
          <w:numId w:val="58"/>
        </w:numPr>
        <w:spacing w:before="240" w:after="240" w:line="240" w:lineRule="auto"/>
        <w:ind w:right="142"/>
      </w:pPr>
      <w:r>
        <w:t xml:space="preserve">La validation </w:t>
      </w:r>
      <w:r w:rsidR="00A94A2A">
        <w:t xml:space="preserve">(ou la mise à jour) </w:t>
      </w:r>
      <w:r>
        <w:t>de l'</w:t>
      </w:r>
      <w:proofErr w:type="spellStart"/>
      <w:r>
        <w:t>utilisateur</w:t>
      </w:r>
      <w:r w:rsidR="007A13FF">
        <w:t>sur</w:t>
      </w:r>
      <w:proofErr w:type="spellEnd"/>
      <w:r w:rsidR="007A13FF">
        <w:t xml:space="preserve"> l'IRL Client ND </w:t>
      </w:r>
      <w:r>
        <w:t xml:space="preserve">lance la mise à jour automatique de l'IRL Fond </w:t>
      </w:r>
      <w:proofErr w:type="gramStart"/>
      <w:r>
        <w:t xml:space="preserve">Déposant </w:t>
      </w:r>
      <w:r w:rsidR="005D6851">
        <w:t>.</w:t>
      </w:r>
      <w:proofErr w:type="gramEnd"/>
      <w:r w:rsidR="005D6851">
        <w:t xml:space="preserve"> </w:t>
      </w:r>
    </w:p>
    <w:p w:rsidR="00223ED6" w:rsidRDefault="005D6851" w:rsidP="00223ED6">
      <w:pPr>
        <w:pStyle w:val="ListParagraph"/>
        <w:numPr>
          <w:ilvl w:val="2"/>
          <w:numId w:val="58"/>
        </w:numPr>
        <w:spacing w:before="240" w:after="240" w:line="240" w:lineRule="auto"/>
        <w:ind w:right="142"/>
      </w:pPr>
      <w:r>
        <w:t xml:space="preserve">L'utilisateur </w:t>
      </w:r>
      <w:r w:rsidR="00310180">
        <w:t xml:space="preserve">lance </w:t>
      </w:r>
      <w:r w:rsidR="00F776BF">
        <w:t xml:space="preserve">alors </w:t>
      </w:r>
      <w:r w:rsidR="00310180">
        <w:t xml:space="preserve">le dénouement de son IRL côté client </w:t>
      </w:r>
      <w:r w:rsidR="00F776BF">
        <w:t>(Jambe Client ND et Jambe Fond</w:t>
      </w:r>
      <w:proofErr w:type="gramStart"/>
      <w:r w:rsidR="00F776BF">
        <w:t>)</w:t>
      </w:r>
      <w:r w:rsidR="00310180">
        <w:t>:</w:t>
      </w:r>
      <w:proofErr w:type="gramEnd"/>
      <w:r w:rsidR="00310180">
        <w:t xml:space="preserve"> Postage titres, espèce et CMP/TPCVM. Le système dégage les soultes par IRL (avec (Soulte titres = Quantité définitive - Quantité initiale) et (Soultes espèces = Montant de dénouement définitif - Montant de dénouement initial))</w:t>
      </w:r>
      <w:r w:rsidR="00C555A8">
        <w:t>.</w:t>
      </w:r>
    </w:p>
    <w:p w:rsidR="00310180" w:rsidRDefault="00310180" w:rsidP="00310180">
      <w:pPr>
        <w:pStyle w:val="ListParagraph"/>
        <w:numPr>
          <w:ilvl w:val="0"/>
          <w:numId w:val="58"/>
        </w:numPr>
        <w:spacing w:before="240" w:after="240" w:line="240" w:lineRule="auto"/>
        <w:ind w:right="142"/>
      </w:pPr>
      <w:r>
        <w:t xml:space="preserve">A J+N, l'utilisateur effectue une régularisation de la position des nostros titre </w:t>
      </w:r>
      <w:r w:rsidR="00FB618E">
        <w:t>(Centralisateur</w:t>
      </w:r>
      <w:r>
        <w:t xml:space="preserve">) sur le terminal </w:t>
      </w:r>
      <w:proofErr w:type="spellStart"/>
      <w:r>
        <w:t>MaroClear</w:t>
      </w:r>
      <w:proofErr w:type="spellEnd"/>
      <w:r>
        <w:t>.</w:t>
      </w:r>
    </w:p>
    <w:p w:rsidR="00BE0AAA" w:rsidRDefault="00BE0AAA" w:rsidP="00BE0AAA">
      <w:pPr>
        <w:pStyle w:val="ListParagraph"/>
        <w:spacing w:before="240" w:after="240" w:line="240" w:lineRule="auto"/>
        <w:ind w:right="142"/>
      </w:pPr>
    </w:p>
    <w:p w:rsidR="00BE0AAA" w:rsidRDefault="00BE0AAA" w:rsidP="00BE0AAA">
      <w:pPr>
        <w:pStyle w:val="ListParagraph"/>
        <w:spacing w:before="240" w:after="240" w:line="240" w:lineRule="auto"/>
        <w:ind w:right="142"/>
      </w:pPr>
    </w:p>
    <w:p w:rsidR="007B11FE" w:rsidRDefault="00A40A1C" w:rsidP="00BD076B">
      <w:pPr>
        <w:spacing w:before="240" w:after="240" w:line="240" w:lineRule="auto"/>
        <w:ind w:right="142"/>
      </w:pPr>
      <w:r>
        <w:rPr>
          <w:noProof/>
          <w:lang w:eastAsia="fr-FR"/>
        </w:rPr>
        <w:lastRenderedPageBreak/>
        <w:drawing>
          <wp:inline distT="0" distB="0" distL="0" distR="0">
            <wp:extent cx="5757545" cy="8129270"/>
            <wp:effectExtent l="1905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srcRect/>
                    <a:stretch>
                      <a:fillRect/>
                    </a:stretch>
                  </pic:blipFill>
                  <pic:spPr bwMode="auto">
                    <a:xfrm>
                      <a:off x="0" y="0"/>
                      <a:ext cx="5757545" cy="8129270"/>
                    </a:xfrm>
                    <a:prstGeom prst="rect">
                      <a:avLst/>
                    </a:prstGeom>
                    <a:noFill/>
                    <a:ln w="9525">
                      <a:noFill/>
                      <a:miter lim="800000"/>
                      <a:headEnd/>
                      <a:tailEnd/>
                    </a:ln>
                  </pic:spPr>
                </pic:pic>
              </a:graphicData>
            </a:graphic>
          </wp:inline>
        </w:drawing>
      </w:r>
    </w:p>
    <w:p w:rsidR="00110A51" w:rsidRPr="006666E4" w:rsidRDefault="0036171D" w:rsidP="00110A51">
      <w:pPr>
        <w:pStyle w:val="Heading4"/>
      </w:pPr>
      <w:r>
        <w:lastRenderedPageBreak/>
        <w:t>Cas d'une VL erronée</w:t>
      </w:r>
    </w:p>
    <w:p w:rsidR="00110A51" w:rsidRDefault="0036171D" w:rsidP="00110A51">
      <w:pPr>
        <w:spacing w:before="240" w:after="240" w:line="240" w:lineRule="auto"/>
        <w:ind w:right="142"/>
      </w:pPr>
      <w:r>
        <w:t xml:space="preserve">Il arrive après le dénouement des souscription/rachat d'une journée J et la clôture de cette dernière, que la VL soit rectifiée.  </w:t>
      </w:r>
    </w:p>
    <w:p w:rsidR="0036171D" w:rsidRDefault="0036171D" w:rsidP="00110A51">
      <w:pPr>
        <w:spacing w:before="240" w:after="240" w:line="240" w:lineRule="auto"/>
        <w:ind w:right="142"/>
      </w:pPr>
      <w:r>
        <w:t>Le sys</w:t>
      </w:r>
      <w:r w:rsidR="007E3E9A">
        <w:t>tème prévoi</w:t>
      </w:r>
      <w:r w:rsidR="00494E8B">
        <w:t>t</w:t>
      </w:r>
      <w:r w:rsidR="007E3E9A">
        <w:t xml:space="preserve"> la possibilité </w:t>
      </w:r>
      <w:proofErr w:type="gramStart"/>
      <w:r w:rsidR="007E3E9A">
        <w:t>de</w:t>
      </w:r>
      <w:r>
        <w:t>:</w:t>
      </w:r>
      <w:proofErr w:type="gramEnd"/>
    </w:p>
    <w:p w:rsidR="00456EB4" w:rsidRDefault="007E3E9A" w:rsidP="00456EB4">
      <w:pPr>
        <w:pStyle w:val="ListParagraph"/>
        <w:numPr>
          <w:ilvl w:val="0"/>
          <w:numId w:val="37"/>
        </w:numPr>
        <w:spacing w:before="240" w:after="240" w:line="240" w:lineRule="auto"/>
        <w:ind w:right="142"/>
      </w:pPr>
      <w:r>
        <w:t>Faire u</w:t>
      </w:r>
      <w:r w:rsidR="0036171D">
        <w:t>n rollback sur</w:t>
      </w:r>
      <w:r w:rsidR="00E2161E">
        <w:t xml:space="preserve"> tous les postages espèces des </w:t>
      </w:r>
      <w:proofErr w:type="spellStart"/>
      <w:r w:rsidR="00E2161E">
        <w:t>IRLs</w:t>
      </w:r>
      <w:proofErr w:type="spellEnd"/>
      <w:r w:rsidR="00E2161E">
        <w:t xml:space="preserve"> de sous/rachat de la journée en question en inversant les postages comptables espèces (Pas de rollback sur le dénouement titres).</w:t>
      </w:r>
    </w:p>
    <w:p w:rsidR="0036171D" w:rsidRDefault="007E3E9A" w:rsidP="00676A75">
      <w:pPr>
        <w:pStyle w:val="ListParagraph"/>
        <w:numPr>
          <w:ilvl w:val="0"/>
          <w:numId w:val="37"/>
        </w:numPr>
        <w:spacing w:before="240" w:after="240" w:line="240" w:lineRule="auto"/>
        <w:ind w:right="142"/>
      </w:pPr>
      <w:r>
        <w:t>R</w:t>
      </w:r>
      <w:r w:rsidR="0036171D">
        <w:t>ecalcul</w:t>
      </w:r>
      <w:r>
        <w:t>er</w:t>
      </w:r>
      <w:r w:rsidR="0036171D">
        <w:t xml:space="preserve"> les montant</w:t>
      </w:r>
      <w:r w:rsidR="00520990">
        <w:t>s</w:t>
      </w:r>
      <w:r w:rsidR="007C2458">
        <w:t xml:space="preserve"> et</w:t>
      </w:r>
      <w:r w:rsidR="0036171D">
        <w:t xml:space="preserve"> les commissions</w:t>
      </w:r>
      <w:r w:rsidR="00E409A5">
        <w:t xml:space="preserve">, de l'ensemble des </w:t>
      </w:r>
      <w:proofErr w:type="spellStart"/>
      <w:r w:rsidR="00E409A5">
        <w:t>IRLs</w:t>
      </w:r>
      <w:proofErr w:type="spellEnd"/>
      <w:r w:rsidR="00E409A5">
        <w:t xml:space="preserve"> de la journée,</w:t>
      </w:r>
      <w:r w:rsidR="007C2458">
        <w:t xml:space="preserve"> en figeant les quantités indépendamment que la sous/rachat </w:t>
      </w:r>
      <w:proofErr w:type="gramStart"/>
      <w:r w:rsidR="007C2458">
        <w:t xml:space="preserve">soit </w:t>
      </w:r>
      <w:r w:rsidR="0036171D">
        <w:t xml:space="preserve"> "</w:t>
      </w:r>
      <w:proofErr w:type="gramEnd"/>
      <w:r w:rsidR="0036171D">
        <w:t>En montant" ou "</w:t>
      </w:r>
      <w:proofErr w:type="spellStart"/>
      <w:r w:rsidR="0036171D">
        <w:t>En</w:t>
      </w:r>
      <w:r w:rsidR="007C2458">
        <w:t>quantité</w:t>
      </w:r>
      <w:proofErr w:type="spellEnd"/>
      <w:r w:rsidR="007C2458">
        <w:t>"</w:t>
      </w:r>
      <w:r w:rsidR="00456EB4">
        <w:t xml:space="preserve"> et en </w:t>
      </w:r>
      <w:proofErr w:type="spellStart"/>
      <w:r w:rsidR="00456EB4">
        <w:t>ré-impactant</w:t>
      </w:r>
      <w:proofErr w:type="spellEnd"/>
      <w:r w:rsidR="00456EB4">
        <w:t xml:space="preserve"> le CMP/TPCVM</w:t>
      </w:r>
      <w:r w:rsidR="00987D76">
        <w:t>.</w:t>
      </w:r>
      <w:r w:rsidR="00E409A5">
        <w:t xml:space="preserve"> Et relancer l'impact (avec un nouveau postage comptable) </w:t>
      </w:r>
      <w:r w:rsidR="00E409A5" w:rsidRPr="00E409A5">
        <w:t>automatiquement</w:t>
      </w:r>
      <w:r w:rsidR="00E409A5">
        <w:t>.</w:t>
      </w:r>
    </w:p>
    <w:p w:rsidR="00AB4FE7" w:rsidRDefault="00AB4FE7" w:rsidP="00676A75">
      <w:pPr>
        <w:pStyle w:val="ListParagraph"/>
        <w:numPr>
          <w:ilvl w:val="0"/>
          <w:numId w:val="37"/>
        </w:numPr>
        <w:spacing w:before="240" w:after="240" w:line="240" w:lineRule="auto"/>
        <w:ind w:right="142"/>
      </w:pPr>
      <w:r>
        <w:t xml:space="preserve">Aucun envoi de </w:t>
      </w:r>
      <w:proofErr w:type="spellStart"/>
      <w:r>
        <w:t>swift</w:t>
      </w:r>
      <w:proofErr w:type="spellEnd"/>
      <w:r>
        <w:t xml:space="preserve"> vers </w:t>
      </w:r>
      <w:proofErr w:type="spellStart"/>
      <w:r>
        <w:t>MaroClear</w:t>
      </w:r>
      <w:proofErr w:type="spellEnd"/>
      <w:r>
        <w:t>.</w:t>
      </w:r>
    </w:p>
    <w:p w:rsidR="0044132B" w:rsidRDefault="0044132B" w:rsidP="00676A75">
      <w:pPr>
        <w:pStyle w:val="ListParagraph"/>
        <w:numPr>
          <w:ilvl w:val="0"/>
          <w:numId w:val="37"/>
        </w:numPr>
        <w:spacing w:before="240" w:after="240" w:line="240" w:lineRule="auto"/>
        <w:ind w:right="142"/>
      </w:pPr>
      <w:r>
        <w:t>Prévoir deux envoi</w:t>
      </w:r>
      <w:r w:rsidR="00EF54D0">
        <w:t>s</w:t>
      </w:r>
      <w:r>
        <w:t xml:space="preserve"> de notification (TRAJEM) pour le </w:t>
      </w:r>
      <w:proofErr w:type="gramStart"/>
      <w:r>
        <w:t>client:</w:t>
      </w:r>
      <w:proofErr w:type="gramEnd"/>
      <w:r>
        <w:t xml:space="preserve"> une première d'annulation et une deuxième de postage avec bonne VL. </w:t>
      </w:r>
    </w:p>
    <w:p w:rsidR="00FC1CC6" w:rsidRPr="00052A88" w:rsidRDefault="00FC1CC6" w:rsidP="00FC1CC6">
      <w:pPr>
        <w:pStyle w:val="ListParagraph"/>
        <w:spacing w:before="240" w:after="240" w:line="240" w:lineRule="auto"/>
        <w:ind w:right="142"/>
      </w:pPr>
    </w:p>
    <w:p w:rsidR="00FC1CC6" w:rsidRPr="006666E4" w:rsidRDefault="006F0858" w:rsidP="00FC1CC6">
      <w:pPr>
        <w:pStyle w:val="Heading4"/>
      </w:pPr>
      <w:r>
        <w:t xml:space="preserve">Les opérations </w:t>
      </w:r>
      <w:r w:rsidR="00EC342A">
        <w:t xml:space="preserve">OPCVM </w:t>
      </w:r>
      <w:r>
        <w:t>Aller-Retour</w:t>
      </w:r>
    </w:p>
    <w:p w:rsidR="00EC342A" w:rsidRDefault="00EC342A" w:rsidP="00FC1CC6">
      <w:pPr>
        <w:spacing w:before="240" w:after="240" w:line="240" w:lineRule="auto"/>
        <w:ind w:right="142"/>
      </w:pPr>
      <w:r>
        <w:t>Les opérations OPCVM d'</w:t>
      </w:r>
      <w:proofErr w:type="spellStart"/>
      <w:r>
        <w:t>Aller retour</w:t>
      </w:r>
      <w:proofErr w:type="spellEnd"/>
      <w:r>
        <w:t xml:space="preserve"> sont générées à partir de </w:t>
      </w:r>
      <w:proofErr w:type="spellStart"/>
      <w:proofErr w:type="gramStart"/>
      <w:r>
        <w:t>MegaTrade</w:t>
      </w:r>
      <w:proofErr w:type="spellEnd"/>
      <w:r w:rsidR="00076F02" w:rsidRPr="00076F02">
        <w:t>[</w:t>
      </w:r>
      <w:proofErr w:type="gramEnd"/>
      <w:r w:rsidR="00076F02" w:rsidRPr="00076F02">
        <w:rPr>
          <w:i/>
        </w:rPr>
        <w:t xml:space="preserve">Se référer au SFD </w:t>
      </w:r>
      <w:proofErr w:type="spellStart"/>
      <w:r w:rsidR="00076F02" w:rsidRPr="00076F02">
        <w:rPr>
          <w:i/>
        </w:rPr>
        <w:t>MegaTrade</w:t>
      </w:r>
      <w:proofErr w:type="spellEnd"/>
      <w:r w:rsidR="00076F02" w:rsidRPr="00076F02">
        <w:t>]</w:t>
      </w:r>
      <w:r w:rsidR="00076F02">
        <w:t>.</w:t>
      </w:r>
    </w:p>
    <w:p w:rsidR="00FC1CC6" w:rsidRDefault="00EC342A" w:rsidP="00FC1CC6">
      <w:pPr>
        <w:spacing w:before="240" w:after="240" w:line="240" w:lineRule="auto"/>
        <w:ind w:right="142"/>
      </w:pPr>
      <w:r>
        <w:t xml:space="preserve">Leur impact dans MegaCustody </w:t>
      </w:r>
      <w:r w:rsidR="00A25CFC">
        <w:t xml:space="preserve">et le cycle de vie </w:t>
      </w:r>
      <w:r>
        <w:t>est identique au tra</w:t>
      </w:r>
      <w:r w:rsidR="00484F1D">
        <w:t xml:space="preserve">itement de toute IRL OPCVM avec </w:t>
      </w:r>
      <w:proofErr w:type="spellStart"/>
      <w:r w:rsidR="00484F1D">
        <w:t>les</w:t>
      </w:r>
      <w:r w:rsidR="009B5226">
        <w:t>caractéristiques</w:t>
      </w:r>
      <w:proofErr w:type="spellEnd"/>
      <w:r w:rsidR="009B5226">
        <w:t xml:space="preserve"> </w:t>
      </w:r>
      <w:proofErr w:type="gramStart"/>
      <w:r w:rsidR="00484F1D">
        <w:t>suivantes:</w:t>
      </w:r>
      <w:proofErr w:type="gramEnd"/>
    </w:p>
    <w:p w:rsidR="002D58A5" w:rsidRDefault="009B5226" w:rsidP="002D58A5">
      <w:pPr>
        <w:pStyle w:val="ListParagraph"/>
        <w:numPr>
          <w:ilvl w:val="0"/>
          <w:numId w:val="50"/>
        </w:numPr>
        <w:spacing w:before="240" w:after="240" w:line="240" w:lineRule="auto"/>
        <w:ind w:right="142"/>
      </w:pPr>
      <w:r>
        <w:t>Faire le</w:t>
      </w:r>
      <w:r w:rsidR="00A25CFC">
        <w:t xml:space="preserve"> contrôle provisions titre sur la vente à toute les étapes du cycle de vie de </w:t>
      </w:r>
      <w:proofErr w:type="gramStart"/>
      <w:r w:rsidR="00A25CFC">
        <w:t>l'IRL:</w:t>
      </w:r>
      <w:proofErr w:type="gramEnd"/>
      <w:r w:rsidR="00A25CFC">
        <w:t xml:space="preserve"> Instruction, Appariement, et Dénouement</w:t>
      </w:r>
      <w:r>
        <w:t xml:space="preserve"> à l'identique de toutes opération de rachat</w:t>
      </w:r>
    </w:p>
    <w:p w:rsidR="009B5226" w:rsidRDefault="009B5226" w:rsidP="002D58A5">
      <w:pPr>
        <w:pStyle w:val="ListParagraph"/>
        <w:numPr>
          <w:ilvl w:val="0"/>
          <w:numId w:val="50"/>
        </w:numPr>
        <w:spacing w:before="240" w:after="240" w:line="240" w:lineRule="auto"/>
        <w:ind w:right="142"/>
      </w:pPr>
      <w:r>
        <w:t xml:space="preserve">Faire le postage CMP/TPCVM à l'identique de toutes opération de sous rachat selon l'ordre chronologique de dénouement des </w:t>
      </w:r>
      <w:proofErr w:type="spellStart"/>
      <w:r>
        <w:t>IRLs</w:t>
      </w:r>
      <w:proofErr w:type="spellEnd"/>
      <w:r>
        <w:t>.</w:t>
      </w:r>
    </w:p>
    <w:p w:rsidR="00D56F55" w:rsidRDefault="00D56F55" w:rsidP="002D58A5">
      <w:pPr>
        <w:pStyle w:val="ListParagraph"/>
        <w:numPr>
          <w:ilvl w:val="0"/>
          <w:numId w:val="50"/>
        </w:numPr>
        <w:spacing w:before="240" w:after="240" w:line="240" w:lineRule="auto"/>
        <w:ind w:right="142"/>
      </w:pPr>
    </w:p>
    <w:p w:rsidR="009B5226" w:rsidRDefault="009B5226" w:rsidP="002D58A5">
      <w:pPr>
        <w:pStyle w:val="ListParagraph"/>
        <w:numPr>
          <w:ilvl w:val="0"/>
          <w:numId w:val="50"/>
        </w:numPr>
        <w:spacing w:before="240" w:after="240" w:line="240" w:lineRule="auto"/>
        <w:ind w:right="142"/>
      </w:pPr>
      <w:r>
        <w:t xml:space="preserve">Ces </w:t>
      </w:r>
      <w:proofErr w:type="spellStart"/>
      <w:r>
        <w:t>IRLs</w:t>
      </w:r>
      <w:proofErr w:type="spellEnd"/>
      <w:r>
        <w:t xml:space="preserve"> sont exonérées des droits d'entrée et de sortie.</w:t>
      </w:r>
    </w:p>
    <w:p w:rsidR="003D28A0" w:rsidRPr="004277F9" w:rsidRDefault="003D28A0" w:rsidP="002D58A5">
      <w:pPr>
        <w:pStyle w:val="ListParagraph"/>
        <w:numPr>
          <w:ilvl w:val="0"/>
          <w:numId w:val="50"/>
        </w:numPr>
        <w:spacing w:before="240" w:after="240" w:line="240" w:lineRule="auto"/>
        <w:ind w:right="142"/>
      </w:pPr>
      <w:r>
        <w:t xml:space="preserve">La VL des </w:t>
      </w:r>
      <w:r w:rsidRPr="004277F9">
        <w:t>opérations Aller/Retour est définitive.</w:t>
      </w:r>
    </w:p>
    <w:p w:rsidR="00FB32DE" w:rsidRDefault="00FB32DE" w:rsidP="002D58A5">
      <w:pPr>
        <w:pStyle w:val="ListParagraph"/>
        <w:numPr>
          <w:ilvl w:val="0"/>
          <w:numId w:val="50"/>
        </w:numPr>
        <w:spacing w:before="240" w:after="240" w:line="240" w:lineRule="auto"/>
        <w:ind w:right="142"/>
      </w:pPr>
      <w:r w:rsidRPr="004277F9">
        <w:t xml:space="preserve">Le cas décrit dans </w:t>
      </w:r>
      <w:r w:rsidR="004277F9" w:rsidRPr="004277F9">
        <w:t>le §3.2.</w:t>
      </w:r>
      <w:r w:rsidR="009D7E6B">
        <w:t>2.8</w:t>
      </w:r>
      <w:r w:rsidR="004277F9" w:rsidRPr="004277F9">
        <w:t xml:space="preserve"> [</w:t>
      </w:r>
      <w:r w:rsidR="004277F9" w:rsidRPr="004277F9">
        <w:rPr>
          <w:i/>
        </w:rPr>
        <w:t>Cas d'une VL erronée</w:t>
      </w:r>
      <w:r w:rsidR="004277F9" w:rsidRPr="004277F9">
        <w:t xml:space="preserve">] </w:t>
      </w:r>
      <w:r w:rsidRPr="004277F9">
        <w:t>n</w:t>
      </w:r>
      <w:r w:rsidR="00484F1D" w:rsidRPr="004277F9">
        <w:t xml:space="preserve">e doit </w:t>
      </w:r>
      <w:proofErr w:type="spellStart"/>
      <w:r w:rsidR="00484F1D" w:rsidRPr="004277F9">
        <w:t>pas</w:t>
      </w:r>
      <w:r>
        <w:t>impacte</w:t>
      </w:r>
      <w:r w:rsidR="00484F1D">
        <w:t>r</w:t>
      </w:r>
      <w:proofErr w:type="spellEnd"/>
      <w:r>
        <w:t xml:space="preserve"> les Aller/Retour.</w:t>
      </w:r>
    </w:p>
    <w:p w:rsidR="00484F1D" w:rsidRDefault="00484F1D" w:rsidP="00484F1D">
      <w:pPr>
        <w:spacing w:before="240" w:after="240" w:line="240" w:lineRule="auto"/>
        <w:ind w:right="142"/>
      </w:pPr>
      <w:r>
        <w:t>----&gt; Ajout d'un flag au niveau de l'IRL OPCVM indiquant "Aller/Retour", ce flag permet d'identifier l'IRL en tant qu'opération d'</w:t>
      </w:r>
      <w:proofErr w:type="spellStart"/>
      <w:r>
        <w:t>Aller Retour</w:t>
      </w:r>
      <w:proofErr w:type="spellEnd"/>
      <w:r>
        <w:t>.</w:t>
      </w:r>
    </w:p>
    <w:p w:rsidR="007D6A35" w:rsidRDefault="00A25CFC" w:rsidP="00FC1CC6">
      <w:pPr>
        <w:spacing w:before="240" w:after="240" w:line="240" w:lineRule="auto"/>
        <w:ind w:right="142"/>
      </w:pPr>
      <w:r>
        <w:t xml:space="preserve">Chaque IRL de l'opération Aller/Retour suivra son cycle de vie indépendamment de l'autre. </w:t>
      </w:r>
    </w:p>
    <w:p w:rsidR="00A25CFC" w:rsidRDefault="007D6A35" w:rsidP="00FC1CC6">
      <w:pPr>
        <w:spacing w:before="240" w:after="240" w:line="240" w:lineRule="auto"/>
        <w:ind w:right="142"/>
      </w:pPr>
      <w:r>
        <w:t>L'écran de saisie des IRL OPCVM affichera le flag Aller/Retour, pour une possible création manuelle</w:t>
      </w:r>
      <w:r w:rsidR="00484F1D">
        <w:t xml:space="preserve">. </w:t>
      </w:r>
      <w:r>
        <w:t>L'utilisateur crée manuellement</w:t>
      </w:r>
      <w:r w:rsidR="00484F1D">
        <w:t xml:space="preserve"> deux </w:t>
      </w:r>
      <w:proofErr w:type="spellStart"/>
      <w:r w:rsidR="00484F1D">
        <w:t>IRLs</w:t>
      </w:r>
      <w:proofErr w:type="spellEnd"/>
      <w:r w:rsidR="00484F1D">
        <w:t xml:space="preserve"> (achat et</w:t>
      </w:r>
      <w:r>
        <w:t xml:space="preserve"> vente</w:t>
      </w:r>
      <w:r w:rsidR="00484F1D">
        <w:t>)</w:t>
      </w:r>
      <w:r>
        <w:t xml:space="preserve"> en cochant ce flag.</w:t>
      </w:r>
    </w:p>
    <w:p w:rsidR="00FE19E6" w:rsidRPr="006666E4" w:rsidRDefault="00FE19E6" w:rsidP="00FE19E6">
      <w:pPr>
        <w:pStyle w:val="Heading4"/>
      </w:pPr>
      <w:r>
        <w:t>Souscription par apport de titres</w:t>
      </w:r>
    </w:p>
    <w:p w:rsidR="00110B1B" w:rsidRPr="005135B2" w:rsidRDefault="00DE5DDD" w:rsidP="00113FE6">
      <w:pPr>
        <w:spacing w:before="240" w:after="240" w:line="240" w:lineRule="auto"/>
        <w:ind w:right="142"/>
      </w:pPr>
      <w:r w:rsidRPr="005135B2">
        <w:t xml:space="preserve">La souscription par apport de titres </w:t>
      </w:r>
      <w:r w:rsidR="00110B1B" w:rsidRPr="005135B2">
        <w:t>est un processus composé de deux sous-</w:t>
      </w:r>
      <w:proofErr w:type="gramStart"/>
      <w:r w:rsidR="00110B1B" w:rsidRPr="005135B2">
        <w:t>processus:</w:t>
      </w:r>
      <w:proofErr w:type="gramEnd"/>
    </w:p>
    <w:p w:rsidR="003B2824" w:rsidRPr="005135B2" w:rsidRDefault="003B2824" w:rsidP="00676A75">
      <w:pPr>
        <w:pStyle w:val="ListParagraph"/>
        <w:numPr>
          <w:ilvl w:val="0"/>
          <w:numId w:val="38"/>
        </w:numPr>
        <w:spacing w:before="240" w:after="240" w:line="240" w:lineRule="auto"/>
        <w:ind w:right="142"/>
      </w:pPr>
      <w:r w:rsidRPr="005135B2">
        <w:t>La jambe d'apport de titres réalisé par une IRL de transfert de titre</w:t>
      </w:r>
    </w:p>
    <w:p w:rsidR="00110B1B" w:rsidRPr="005135B2" w:rsidRDefault="003B2824" w:rsidP="00676A75">
      <w:pPr>
        <w:pStyle w:val="ListParagraph"/>
        <w:numPr>
          <w:ilvl w:val="0"/>
          <w:numId w:val="38"/>
        </w:numPr>
        <w:spacing w:before="240" w:after="240" w:line="240" w:lineRule="auto"/>
        <w:ind w:right="142"/>
      </w:pPr>
      <w:r w:rsidRPr="005135B2">
        <w:t>La jambe de souscription dans le</w:t>
      </w:r>
      <w:r w:rsidR="00110B1B" w:rsidRPr="005135B2">
        <w:t xml:space="preserve"> fond </w:t>
      </w:r>
      <w:r w:rsidR="00C86CF7" w:rsidRPr="005135B2">
        <w:t>réalisé</w:t>
      </w:r>
      <w:r w:rsidR="00110B1B" w:rsidRPr="005135B2">
        <w:t xml:space="preserve"> par une IRL de réception sans paiement</w:t>
      </w:r>
    </w:p>
    <w:p w:rsidR="00C86CF7" w:rsidRPr="005135B2" w:rsidRDefault="003B2824" w:rsidP="00C86CF7">
      <w:pPr>
        <w:spacing w:before="240" w:after="240" w:line="240" w:lineRule="auto"/>
        <w:ind w:right="142"/>
        <w:rPr>
          <w:b/>
          <w:u w:val="single"/>
        </w:rPr>
      </w:pPr>
      <w:r w:rsidRPr="005135B2">
        <w:rPr>
          <w:b/>
          <w:u w:val="single"/>
        </w:rPr>
        <w:t xml:space="preserve">Caractéristiques de la jambe </w:t>
      </w:r>
      <w:r w:rsidR="00C86CF7" w:rsidRPr="005135B2">
        <w:rPr>
          <w:b/>
          <w:u w:val="single"/>
        </w:rPr>
        <w:t xml:space="preserve">apport de </w:t>
      </w:r>
      <w:proofErr w:type="gramStart"/>
      <w:r w:rsidR="00C86CF7" w:rsidRPr="005135B2">
        <w:rPr>
          <w:b/>
          <w:u w:val="single"/>
        </w:rPr>
        <w:t>titres:</w:t>
      </w:r>
      <w:proofErr w:type="gramEnd"/>
    </w:p>
    <w:p w:rsidR="00C910F6" w:rsidRDefault="00C86CF7" w:rsidP="00676A75">
      <w:pPr>
        <w:pStyle w:val="ListParagraph"/>
        <w:numPr>
          <w:ilvl w:val="0"/>
          <w:numId w:val="39"/>
        </w:numPr>
        <w:spacing w:before="240" w:after="240" w:line="240" w:lineRule="auto"/>
        <w:ind w:right="142"/>
      </w:pPr>
      <w:r w:rsidRPr="005135B2">
        <w:lastRenderedPageBreak/>
        <w:t xml:space="preserve">Le titre en apport est un titre marocain qui peut être coté ou non coté et les natures d'actif obligations, actions, </w:t>
      </w:r>
      <w:proofErr w:type="spellStart"/>
      <w:r w:rsidRPr="005135B2">
        <w:t>OPCVMs</w:t>
      </w:r>
      <w:proofErr w:type="spellEnd"/>
      <w:r w:rsidRPr="005135B2">
        <w:t xml:space="preserve">, droits, et </w:t>
      </w:r>
      <w:proofErr w:type="spellStart"/>
      <w:r w:rsidRPr="005135B2">
        <w:t>TCNs</w:t>
      </w:r>
      <w:proofErr w:type="spellEnd"/>
      <w:r w:rsidRPr="005135B2">
        <w:t xml:space="preserve"> sont toutes éligibles.</w:t>
      </w:r>
    </w:p>
    <w:p w:rsidR="00212B93" w:rsidRPr="005135B2" w:rsidRDefault="00212B93" w:rsidP="00676A75">
      <w:pPr>
        <w:pStyle w:val="ListParagraph"/>
        <w:numPr>
          <w:ilvl w:val="0"/>
          <w:numId w:val="39"/>
        </w:numPr>
        <w:spacing w:before="240" w:after="240" w:line="240" w:lineRule="auto"/>
        <w:ind w:right="142"/>
      </w:pPr>
      <w:r>
        <w:t>Pour un OPCVM apporté, on n'applique pas de droits d'entrée/sortie.</w:t>
      </w:r>
    </w:p>
    <w:p w:rsidR="00B17677" w:rsidRDefault="00C910F6" w:rsidP="00676A75">
      <w:pPr>
        <w:pStyle w:val="ListParagraph"/>
        <w:numPr>
          <w:ilvl w:val="0"/>
          <w:numId w:val="39"/>
        </w:numPr>
        <w:spacing w:before="240" w:after="240" w:line="240" w:lineRule="auto"/>
        <w:ind w:right="142"/>
      </w:pPr>
      <w:r w:rsidRPr="005135B2">
        <w:t>P</w:t>
      </w:r>
      <w:r w:rsidR="00C86CF7" w:rsidRPr="005135B2">
        <w:t xml:space="preserve">révoir </w:t>
      </w:r>
      <w:r w:rsidRPr="005135B2">
        <w:t xml:space="preserve">les besoins relatifs à un transfert direct (paragraphe 3.4.1.1.3 Besoins propres aux transferts directs) :  </w:t>
      </w:r>
    </w:p>
    <w:p w:rsidR="00B17677" w:rsidRDefault="00C910F6" w:rsidP="00B17677">
      <w:pPr>
        <w:pStyle w:val="ListParagraph"/>
        <w:numPr>
          <w:ilvl w:val="1"/>
          <w:numId w:val="39"/>
        </w:numPr>
        <w:spacing w:before="240" w:after="240" w:line="240" w:lineRule="auto"/>
        <w:ind w:right="142"/>
      </w:pPr>
      <w:proofErr w:type="gramStart"/>
      <w:r w:rsidRPr="005135B2">
        <w:t>le</w:t>
      </w:r>
      <w:proofErr w:type="gramEnd"/>
      <w:r w:rsidRPr="005135B2">
        <w:t xml:space="preserve"> calcul de </w:t>
      </w:r>
      <w:r w:rsidRPr="00B17677">
        <w:t>l'impôt de bourse</w:t>
      </w:r>
      <w:r w:rsidR="00B17677">
        <w:t xml:space="preserve">: </w:t>
      </w:r>
      <w:r w:rsidR="003564A3" w:rsidRPr="00B17677">
        <w:t xml:space="preserve">l'impôt est chargée sur les </w:t>
      </w:r>
      <w:r w:rsidR="00E164A7" w:rsidRPr="00B17677">
        <w:t xml:space="preserve">deux </w:t>
      </w:r>
      <w:r w:rsidR="003564A3" w:rsidRPr="00B17677">
        <w:t>jambe</w:t>
      </w:r>
      <w:r w:rsidR="00E164A7" w:rsidRPr="00B17677">
        <w:t>s</w:t>
      </w:r>
      <w:r w:rsidR="003564A3" w:rsidRPr="00B17677">
        <w:t xml:space="preserve"> livraison et réception (Client et OPCVM)</w:t>
      </w:r>
      <w:r w:rsidR="0072207C" w:rsidRPr="00B17677">
        <w:t>---&gt;</w:t>
      </w:r>
      <w:r w:rsidR="00B17677">
        <w:t>(</w:t>
      </w:r>
      <w:r w:rsidR="00B17677" w:rsidRPr="00B17677">
        <w:rPr>
          <w:i/>
        </w:rPr>
        <w:t xml:space="preserve">c'est une </w:t>
      </w:r>
      <w:r w:rsidR="0072207C" w:rsidRPr="00B17677">
        <w:rPr>
          <w:i/>
        </w:rPr>
        <w:t>exception</w:t>
      </w:r>
      <w:r w:rsidR="004277F9" w:rsidRPr="00B17677">
        <w:rPr>
          <w:i/>
        </w:rPr>
        <w:t xml:space="preserve"> par </w:t>
      </w:r>
      <w:r w:rsidR="00B17677" w:rsidRPr="00B17677">
        <w:rPr>
          <w:i/>
        </w:rPr>
        <w:t>rapport à ce qui est décrit paragraphe 3.4.1.1.3 Besoins propres aux transferts directs ou l'impôt est appliquée sur une seule jambe</w:t>
      </w:r>
      <w:r w:rsidR="0072207C">
        <w:t>)</w:t>
      </w:r>
      <w:r w:rsidRPr="005135B2">
        <w:t xml:space="preserve">; </w:t>
      </w:r>
    </w:p>
    <w:p w:rsidR="00B17677" w:rsidRDefault="00C910F6" w:rsidP="00B17677">
      <w:pPr>
        <w:pStyle w:val="ListParagraph"/>
        <w:numPr>
          <w:ilvl w:val="1"/>
          <w:numId w:val="39"/>
        </w:numPr>
        <w:spacing w:before="240" w:after="240" w:line="240" w:lineRule="auto"/>
        <w:ind w:right="142"/>
      </w:pPr>
      <w:proofErr w:type="gramStart"/>
      <w:r w:rsidRPr="005135B2">
        <w:t>le</w:t>
      </w:r>
      <w:proofErr w:type="gramEnd"/>
      <w:r w:rsidRPr="005135B2">
        <w:t xml:space="preserve"> calcul des commission RL</w:t>
      </w:r>
      <w:r w:rsidR="00261DEC" w:rsidRPr="005135B2">
        <w:t xml:space="preserve"> (RL = 0 pour ce cas)</w:t>
      </w:r>
      <w:r w:rsidRPr="005135B2">
        <w:t xml:space="preserve">; </w:t>
      </w:r>
    </w:p>
    <w:p w:rsidR="00B17677" w:rsidRDefault="00C910F6" w:rsidP="00B17677">
      <w:pPr>
        <w:pStyle w:val="ListParagraph"/>
        <w:numPr>
          <w:ilvl w:val="1"/>
          <w:numId w:val="39"/>
        </w:numPr>
        <w:spacing w:before="240" w:after="240" w:line="240" w:lineRule="auto"/>
        <w:ind w:right="142"/>
      </w:pPr>
      <w:proofErr w:type="gramStart"/>
      <w:r w:rsidRPr="005135B2">
        <w:t>la</w:t>
      </w:r>
      <w:proofErr w:type="gramEnd"/>
      <w:r w:rsidRPr="005135B2">
        <w:t xml:space="preserve"> tenue de registre; et</w:t>
      </w:r>
    </w:p>
    <w:p w:rsidR="00C86CF7" w:rsidRPr="005135B2" w:rsidRDefault="00C910F6" w:rsidP="00B17677">
      <w:pPr>
        <w:pStyle w:val="ListParagraph"/>
        <w:numPr>
          <w:ilvl w:val="1"/>
          <w:numId w:val="39"/>
        </w:numPr>
        <w:spacing w:before="240" w:after="240" w:line="240" w:lineRule="auto"/>
        <w:ind w:right="142"/>
      </w:pPr>
      <w:r w:rsidRPr="005135B2">
        <w:t xml:space="preserve"> </w:t>
      </w:r>
      <w:proofErr w:type="gramStart"/>
      <w:r w:rsidRPr="005135B2">
        <w:t>la</w:t>
      </w:r>
      <w:proofErr w:type="gramEnd"/>
      <w:r w:rsidRPr="005135B2">
        <w:t xml:space="preserve"> déclaration des transferts.</w:t>
      </w:r>
    </w:p>
    <w:p w:rsidR="00C910F6" w:rsidRPr="005135B2" w:rsidRDefault="00261DEC" w:rsidP="00676A75">
      <w:pPr>
        <w:pStyle w:val="ListParagraph"/>
        <w:numPr>
          <w:ilvl w:val="0"/>
          <w:numId w:val="39"/>
        </w:numPr>
        <w:spacing w:before="240" w:after="240" w:line="240" w:lineRule="auto"/>
        <w:ind w:right="142"/>
      </w:pPr>
      <w:r w:rsidRPr="005135B2">
        <w:t>Le prix de l'apport est un prix inséré par l'utilisateur, le prix n'est pas disponible dans Megara.</w:t>
      </w:r>
    </w:p>
    <w:p w:rsidR="00261DEC" w:rsidRPr="005135B2" w:rsidRDefault="00261DEC" w:rsidP="00676A75">
      <w:pPr>
        <w:pStyle w:val="ListParagraph"/>
        <w:numPr>
          <w:ilvl w:val="0"/>
          <w:numId w:val="39"/>
        </w:numPr>
        <w:spacing w:before="240" w:after="240" w:line="240" w:lineRule="auto"/>
        <w:ind w:right="142"/>
      </w:pPr>
      <w:r w:rsidRPr="005135B2">
        <w:t xml:space="preserve">Le système simule le "montant de cession" pour </w:t>
      </w:r>
      <w:proofErr w:type="gramStart"/>
      <w:r w:rsidRPr="005135B2">
        <w:t>l'apport:</w:t>
      </w:r>
      <w:proofErr w:type="gramEnd"/>
      <w:r w:rsidR="00DF50E5" w:rsidRPr="005135B2">
        <w:rPr>
          <w:b/>
        </w:rPr>
        <w:t xml:space="preserve"> (Prix X Quantité Apportée - impôt de bourse)</w:t>
      </w:r>
      <w:r w:rsidR="00DF50E5" w:rsidRPr="005135B2">
        <w:t>. Sur cette valeur le système dégage la TPCVM du client si applicable.</w:t>
      </w:r>
    </w:p>
    <w:p w:rsidR="00DF50E5" w:rsidRDefault="00DF50E5" w:rsidP="00676A75">
      <w:pPr>
        <w:pStyle w:val="ListParagraph"/>
        <w:numPr>
          <w:ilvl w:val="0"/>
          <w:numId w:val="39"/>
        </w:numPr>
        <w:spacing w:before="240" w:after="240" w:line="240" w:lineRule="auto"/>
        <w:ind w:right="142"/>
      </w:pPr>
      <w:r w:rsidRPr="005135B2">
        <w:t xml:space="preserve">Le montant net de l'apport </w:t>
      </w:r>
      <w:r w:rsidRPr="005135B2">
        <w:rPr>
          <w:b/>
        </w:rPr>
        <w:t xml:space="preserve">(Prix X Quantité Apportée - impôt de bourse - </w:t>
      </w:r>
      <w:proofErr w:type="gramStart"/>
      <w:r w:rsidRPr="005135B2">
        <w:rPr>
          <w:b/>
        </w:rPr>
        <w:t>TPCVM)</w:t>
      </w:r>
      <w:r w:rsidR="00E31FFD">
        <w:rPr>
          <w:u w:val="single"/>
        </w:rPr>
        <w:t>correspond</w:t>
      </w:r>
      <w:proofErr w:type="gramEnd"/>
      <w:r w:rsidR="00E31FFD">
        <w:rPr>
          <w:u w:val="single"/>
        </w:rPr>
        <w:t xml:space="preserve"> </w:t>
      </w:r>
      <w:proofErr w:type="spellStart"/>
      <w:r w:rsidR="00E31FFD">
        <w:rPr>
          <w:u w:val="single"/>
        </w:rPr>
        <w:t>au</w:t>
      </w:r>
      <w:r w:rsidRPr="009525A9">
        <w:rPr>
          <w:u w:val="single"/>
        </w:rPr>
        <w:t>montant</w:t>
      </w:r>
      <w:proofErr w:type="spellEnd"/>
      <w:r w:rsidRPr="009525A9">
        <w:rPr>
          <w:u w:val="single"/>
        </w:rPr>
        <w:t xml:space="preserve"> de la souscription</w:t>
      </w:r>
      <w:r w:rsidR="007F4FB3">
        <w:rPr>
          <w:u w:val="single"/>
        </w:rPr>
        <w:t xml:space="preserve"> pour la ligne apportée</w:t>
      </w:r>
      <w:r w:rsidRPr="005135B2">
        <w:t>.</w:t>
      </w:r>
    </w:p>
    <w:p w:rsidR="00BB01C8" w:rsidRDefault="00BB01C8" w:rsidP="00DE796C">
      <w:pPr>
        <w:pStyle w:val="ListParagraph"/>
        <w:numPr>
          <w:ilvl w:val="0"/>
          <w:numId w:val="39"/>
        </w:numPr>
        <w:spacing w:before="240" w:after="240" w:line="240" w:lineRule="auto"/>
        <w:ind w:right="142"/>
      </w:pPr>
      <w:r>
        <w:t xml:space="preserve">Le système simule le "montant net de l'apport" par ligne apportée et le "montant GLOBAL net de l'apport" qui représente la somme des "montants nets de l'apport" de toutes les lignes </w:t>
      </w:r>
      <w:proofErr w:type="spellStart"/>
      <w:proofErr w:type="gramStart"/>
      <w:r>
        <w:t>apportées.</w:t>
      </w:r>
      <w:r w:rsidR="00223ED6" w:rsidRPr="00223ED6">
        <w:rPr>
          <w:u w:val="single"/>
        </w:rPr>
        <w:t>Le</w:t>
      </w:r>
      <w:proofErr w:type="spellEnd"/>
      <w:proofErr w:type="gramEnd"/>
      <w:r w:rsidR="00223ED6" w:rsidRPr="00223ED6">
        <w:rPr>
          <w:u w:val="single"/>
        </w:rPr>
        <w:t xml:space="preserve"> montant GLOBAL </w:t>
      </w:r>
      <w:r w:rsidR="00567A3D">
        <w:rPr>
          <w:u w:val="single"/>
        </w:rPr>
        <w:t xml:space="preserve">net de l'apport </w:t>
      </w:r>
      <w:r w:rsidR="00DE796C" w:rsidRPr="007F4FB3">
        <w:rPr>
          <w:u w:val="single"/>
        </w:rPr>
        <w:t xml:space="preserve">servira en tant que montant </w:t>
      </w:r>
      <w:r w:rsidR="00E31FFD">
        <w:rPr>
          <w:u w:val="single"/>
        </w:rPr>
        <w:t xml:space="preserve">global </w:t>
      </w:r>
      <w:r w:rsidR="00DE796C" w:rsidRPr="007F4FB3">
        <w:rPr>
          <w:u w:val="single"/>
        </w:rPr>
        <w:t>de la souscription</w:t>
      </w:r>
      <w:r w:rsidR="00DE796C" w:rsidRPr="005135B2">
        <w:t>.</w:t>
      </w:r>
    </w:p>
    <w:p w:rsidR="00BB01C8" w:rsidRPr="005135B2" w:rsidRDefault="00400B35" w:rsidP="00676A75">
      <w:pPr>
        <w:pStyle w:val="ListParagraph"/>
        <w:numPr>
          <w:ilvl w:val="0"/>
          <w:numId w:val="39"/>
        </w:numPr>
        <w:spacing w:before="240" w:after="240" w:line="240" w:lineRule="auto"/>
        <w:ind w:right="142"/>
      </w:pPr>
      <w:r>
        <w:t xml:space="preserve">Le postage comptable </w:t>
      </w:r>
      <w:r w:rsidR="00B009E5">
        <w:t>espèce se fait IRL par IRL pour les lignes apportées</w:t>
      </w:r>
      <w:r w:rsidR="00B85E74">
        <w:t xml:space="preserve"> pour le client souscripteur </w:t>
      </w:r>
      <w:r w:rsidR="00F11521">
        <w:t xml:space="preserve">(impôt de bourse et TPCVM) </w:t>
      </w:r>
      <w:r w:rsidR="00B009E5">
        <w:t xml:space="preserve">et </w:t>
      </w:r>
      <w:proofErr w:type="spellStart"/>
      <w:r w:rsidR="00B009E5">
        <w:t>IRLpar</w:t>
      </w:r>
      <w:proofErr w:type="spellEnd"/>
      <w:r w:rsidR="00B009E5">
        <w:t xml:space="preserve"> IRL</w:t>
      </w:r>
      <w:r w:rsidR="005F67B2">
        <w:t xml:space="preserve"> pour </w:t>
      </w:r>
      <w:proofErr w:type="spellStart"/>
      <w:r w:rsidR="005F67B2">
        <w:t>les</w:t>
      </w:r>
      <w:r w:rsidR="00B009E5">
        <w:t>ligne</w:t>
      </w:r>
      <w:r w:rsidR="005F67B2">
        <w:t>s</w:t>
      </w:r>
      <w:proofErr w:type="spellEnd"/>
      <w:r w:rsidR="00B009E5">
        <w:t xml:space="preserve"> re</w:t>
      </w:r>
      <w:r w:rsidR="005F67B2">
        <w:t>çues</w:t>
      </w:r>
      <w:r w:rsidR="00840B6E">
        <w:t xml:space="preserve"> en apport</w:t>
      </w:r>
      <w:r w:rsidR="00B85E74">
        <w:t xml:space="preserve"> pour le client OPCVM</w:t>
      </w:r>
      <w:r w:rsidR="00F11521">
        <w:t xml:space="preserve"> (impôt de bour</w:t>
      </w:r>
      <w:r w:rsidR="005F67B2">
        <w:t>se)</w:t>
      </w:r>
      <w:r w:rsidR="00F11521">
        <w:t>.</w:t>
      </w:r>
    </w:p>
    <w:p w:rsidR="00DF50E5" w:rsidRPr="005135B2" w:rsidRDefault="00DF50E5" w:rsidP="003B2824">
      <w:pPr>
        <w:pStyle w:val="ListParagraph"/>
        <w:spacing w:before="240" w:after="240" w:line="240" w:lineRule="auto"/>
        <w:ind w:right="142"/>
      </w:pPr>
    </w:p>
    <w:p w:rsidR="003B2824" w:rsidRPr="005135B2" w:rsidRDefault="003B2824" w:rsidP="003B2824">
      <w:pPr>
        <w:spacing w:before="240" w:after="240" w:line="240" w:lineRule="auto"/>
        <w:ind w:right="142"/>
        <w:rPr>
          <w:b/>
          <w:u w:val="single"/>
        </w:rPr>
      </w:pPr>
      <w:r w:rsidRPr="005135B2">
        <w:rPr>
          <w:b/>
          <w:u w:val="single"/>
        </w:rPr>
        <w:t xml:space="preserve">Caractéristiques de la jambe </w:t>
      </w:r>
      <w:proofErr w:type="gramStart"/>
      <w:r w:rsidRPr="005135B2">
        <w:rPr>
          <w:b/>
          <w:u w:val="single"/>
        </w:rPr>
        <w:t>souscription:</w:t>
      </w:r>
      <w:proofErr w:type="gramEnd"/>
    </w:p>
    <w:p w:rsidR="00261DEC" w:rsidRPr="005135B2" w:rsidRDefault="003B2824" w:rsidP="00676A75">
      <w:pPr>
        <w:pStyle w:val="ListParagraph"/>
        <w:numPr>
          <w:ilvl w:val="0"/>
          <w:numId w:val="40"/>
        </w:numPr>
        <w:spacing w:before="240" w:after="240" w:line="240" w:lineRule="auto"/>
        <w:ind w:left="714" w:right="142" w:hanging="357"/>
      </w:pPr>
      <w:r w:rsidRPr="005135B2">
        <w:t xml:space="preserve">Le montant net de l'apport </w:t>
      </w:r>
      <w:r w:rsidRPr="005135B2">
        <w:rPr>
          <w:b/>
        </w:rPr>
        <w:t xml:space="preserve">(Prix X Quantité Apportée - impôt de bourse - </w:t>
      </w:r>
      <w:proofErr w:type="gramStart"/>
      <w:r w:rsidRPr="005135B2">
        <w:rPr>
          <w:b/>
        </w:rPr>
        <w:t>TPCVM)</w:t>
      </w:r>
      <w:r w:rsidR="009525A9">
        <w:t>servira</w:t>
      </w:r>
      <w:proofErr w:type="gramEnd"/>
      <w:r w:rsidR="009525A9">
        <w:t xml:space="preserve"> en tant </w:t>
      </w:r>
      <w:proofErr w:type="spellStart"/>
      <w:r w:rsidR="009525A9">
        <w:t>que</w:t>
      </w:r>
      <w:r w:rsidRPr="005135B2">
        <w:t>montant</w:t>
      </w:r>
      <w:proofErr w:type="spellEnd"/>
      <w:r w:rsidRPr="005135B2">
        <w:t xml:space="preserve"> de la souscription. Il s'agit d'une souscription "En montant"</w:t>
      </w:r>
    </w:p>
    <w:p w:rsidR="003B2824" w:rsidRDefault="003B2824" w:rsidP="00676A75">
      <w:pPr>
        <w:pStyle w:val="ListParagraph"/>
        <w:numPr>
          <w:ilvl w:val="0"/>
          <w:numId w:val="40"/>
        </w:numPr>
        <w:spacing w:before="240" w:after="240" w:line="240" w:lineRule="auto"/>
        <w:ind w:left="714" w:right="142" w:hanging="357"/>
      </w:pPr>
      <w:r w:rsidRPr="005135B2">
        <w:t>La VL est connue et définitive</w:t>
      </w:r>
    </w:p>
    <w:p w:rsidR="00ED49C7" w:rsidRPr="005135B2" w:rsidRDefault="00ED49C7" w:rsidP="00676A75">
      <w:pPr>
        <w:pStyle w:val="ListParagraph"/>
        <w:numPr>
          <w:ilvl w:val="0"/>
          <w:numId w:val="40"/>
        </w:numPr>
        <w:spacing w:before="240" w:after="240" w:line="240" w:lineRule="auto"/>
        <w:ind w:left="714" w:right="142" w:hanging="357"/>
      </w:pPr>
      <w:r>
        <w:t xml:space="preserve">Le </w:t>
      </w:r>
      <w:r w:rsidRPr="004277F9">
        <w:t xml:space="preserve">cas décrit dans </w:t>
      </w:r>
      <w:r w:rsidR="009D7E6B">
        <w:t>le §3.2.2.8</w:t>
      </w:r>
      <w:r w:rsidRPr="004277F9">
        <w:t xml:space="preserve"> [</w:t>
      </w:r>
      <w:r w:rsidRPr="004277F9">
        <w:rPr>
          <w:i/>
        </w:rPr>
        <w:t>Cas d'une VL erronée</w:t>
      </w:r>
      <w:r w:rsidRPr="004277F9">
        <w:t>] ne doit pas</w:t>
      </w:r>
      <w:r>
        <w:t xml:space="preserve"> impacter </w:t>
      </w:r>
      <w:proofErr w:type="gramStart"/>
      <w:r>
        <w:t>les souscription</w:t>
      </w:r>
      <w:proofErr w:type="gramEnd"/>
      <w:r>
        <w:t xml:space="preserve"> par apport de titre.</w:t>
      </w:r>
    </w:p>
    <w:p w:rsidR="005135B2" w:rsidRDefault="005135B2" w:rsidP="00676A75">
      <w:pPr>
        <w:pStyle w:val="ListParagraph"/>
        <w:numPr>
          <w:ilvl w:val="0"/>
          <w:numId w:val="40"/>
        </w:numPr>
        <w:spacing w:before="240" w:after="240" w:line="240" w:lineRule="auto"/>
        <w:ind w:left="714" w:right="142" w:hanging="357"/>
      </w:pPr>
      <w:r w:rsidRPr="005135B2">
        <w:t>Pas de droit d'entrée</w:t>
      </w:r>
    </w:p>
    <w:p w:rsidR="00400B35" w:rsidRDefault="00400B35" w:rsidP="00676A75">
      <w:pPr>
        <w:pStyle w:val="ListParagraph"/>
        <w:numPr>
          <w:ilvl w:val="0"/>
          <w:numId w:val="40"/>
        </w:numPr>
        <w:spacing w:before="240" w:after="240" w:line="240" w:lineRule="auto"/>
        <w:ind w:left="714" w:right="142" w:hanging="357"/>
      </w:pPr>
      <w:r>
        <w:t>Aucun postage comptable espèces</w:t>
      </w:r>
      <w:r w:rsidR="00C4390E">
        <w:t xml:space="preserve"> ni pour le client souscripteur ni pour le client OPCVM.</w:t>
      </w:r>
    </w:p>
    <w:p w:rsidR="009C5B9B" w:rsidRPr="005135B2" w:rsidRDefault="009C5B9B" w:rsidP="00676A75">
      <w:pPr>
        <w:pStyle w:val="ListParagraph"/>
        <w:numPr>
          <w:ilvl w:val="0"/>
          <w:numId w:val="40"/>
        </w:numPr>
        <w:spacing w:before="240" w:after="240" w:line="240" w:lineRule="auto"/>
        <w:ind w:left="714" w:right="142" w:hanging="357"/>
      </w:pPr>
      <w:r>
        <w:t xml:space="preserve">L'utilisateur pourra renseigner manuellement dans le champ commentaire de </w:t>
      </w:r>
      <w:r w:rsidR="001326A1">
        <w:t xml:space="preserve">son </w:t>
      </w:r>
      <w:r>
        <w:t xml:space="preserve">IRL </w:t>
      </w:r>
      <w:r w:rsidR="001326A1">
        <w:t>un commentaire indiquant qu'il s'agit</w:t>
      </w:r>
      <w:r>
        <w:t xml:space="preserve"> d'une IRL d'apport de titre.</w:t>
      </w:r>
    </w:p>
    <w:p w:rsidR="005135B2" w:rsidRPr="005135B2" w:rsidRDefault="005135B2" w:rsidP="005135B2">
      <w:pPr>
        <w:pStyle w:val="ListParagraph"/>
        <w:spacing w:before="240" w:after="240" w:line="240" w:lineRule="auto"/>
        <w:ind w:left="714" w:right="142"/>
      </w:pPr>
    </w:p>
    <w:p w:rsidR="00BD2E16" w:rsidRDefault="005135B2" w:rsidP="005135B2">
      <w:pPr>
        <w:pStyle w:val="ListParagraph"/>
        <w:spacing w:before="240" w:after="240" w:line="240" w:lineRule="auto"/>
        <w:ind w:left="714" w:right="142"/>
      </w:pPr>
      <w:proofErr w:type="gramStart"/>
      <w:r w:rsidRPr="005135B2">
        <w:t>NB:</w:t>
      </w:r>
      <w:proofErr w:type="gramEnd"/>
      <w:r w:rsidRPr="005135B2">
        <w:t xml:space="preserve"> </w:t>
      </w:r>
    </w:p>
    <w:p w:rsidR="005135B2" w:rsidRDefault="00BD2E16" w:rsidP="005135B2">
      <w:pPr>
        <w:pStyle w:val="ListParagraph"/>
        <w:spacing w:before="240" w:after="240" w:line="240" w:lineRule="auto"/>
        <w:ind w:left="714" w:right="142"/>
      </w:pPr>
      <w:r>
        <w:t>-</w:t>
      </w:r>
      <w:r w:rsidR="005135B2" w:rsidRPr="005135B2">
        <w:t xml:space="preserve">L'apport de titres peut </w:t>
      </w:r>
      <w:r w:rsidR="00843709">
        <w:t xml:space="preserve">être </w:t>
      </w:r>
      <w:r w:rsidR="005135B2" w:rsidRPr="005135B2">
        <w:t xml:space="preserve">effectué par un client déposant </w:t>
      </w:r>
      <w:r w:rsidR="00843709">
        <w:t xml:space="preserve">(sur un fond déposé ou un fond non déposé) </w:t>
      </w:r>
      <w:r w:rsidR="005135B2" w:rsidRPr="005135B2">
        <w:t>ou un clien</w:t>
      </w:r>
      <w:r w:rsidR="008524E8">
        <w:t xml:space="preserve">t </w:t>
      </w:r>
      <w:proofErr w:type="gramStart"/>
      <w:r w:rsidR="008524E8">
        <w:t>non déposant</w:t>
      </w:r>
      <w:proofErr w:type="gramEnd"/>
      <w:r w:rsidR="00843709">
        <w:t xml:space="preserve"> (sur un fond déposé)</w:t>
      </w:r>
      <w:r w:rsidR="005135B2" w:rsidRPr="005135B2">
        <w:t>.</w:t>
      </w:r>
    </w:p>
    <w:p w:rsidR="00BD2E16" w:rsidRPr="005135B2" w:rsidRDefault="00BD2E16" w:rsidP="005135B2">
      <w:pPr>
        <w:pStyle w:val="ListParagraph"/>
        <w:spacing w:before="240" w:after="240" w:line="240" w:lineRule="auto"/>
        <w:ind w:left="714" w:right="142"/>
      </w:pPr>
      <w:r>
        <w:t xml:space="preserve">-Les </w:t>
      </w:r>
      <w:proofErr w:type="spellStart"/>
      <w:r>
        <w:t>IRLs</w:t>
      </w:r>
      <w:proofErr w:type="spellEnd"/>
      <w:r>
        <w:t xml:space="preserve"> relatives à une opération de titres doivent avoir une référence (référence client) unique qui permet de les retracer.</w:t>
      </w:r>
    </w:p>
    <w:p w:rsidR="00A14720" w:rsidRDefault="00A14720" w:rsidP="00113FE6">
      <w:pPr>
        <w:spacing w:before="240" w:after="240" w:line="240" w:lineRule="auto"/>
        <w:ind w:right="142"/>
        <w:rPr>
          <w:highlight w:val="yellow"/>
        </w:rPr>
      </w:pPr>
    </w:p>
    <w:p w:rsidR="00A97711" w:rsidRDefault="00A97711" w:rsidP="00A97711">
      <w:pPr>
        <w:pStyle w:val="Style2"/>
      </w:pPr>
      <w:bookmarkStart w:id="62" w:name="_Toc412633992"/>
      <w:r w:rsidRPr="00450A1F">
        <w:lastRenderedPageBreak/>
        <w:t>Processus</w:t>
      </w:r>
      <w:r>
        <w:t xml:space="preserve"> "GRE A GRE"</w:t>
      </w:r>
      <w:bookmarkEnd w:id="62"/>
    </w:p>
    <w:p w:rsidR="00A97711" w:rsidRPr="00450A1F" w:rsidRDefault="00A97711" w:rsidP="00A97711">
      <w:pPr>
        <w:pStyle w:val="Style3"/>
      </w:pPr>
      <w:bookmarkStart w:id="63" w:name="_Toc412633993"/>
      <w:r w:rsidRPr="00450A1F">
        <w:t>Description générale</w:t>
      </w:r>
      <w:bookmarkEnd w:id="63"/>
    </w:p>
    <w:p w:rsidR="00A97711" w:rsidRPr="00250626" w:rsidRDefault="00A97711" w:rsidP="00A97711">
      <w:pPr>
        <w:spacing w:before="240" w:after="240" w:line="240" w:lineRule="auto"/>
        <w:ind w:right="142"/>
      </w:pPr>
      <w:r w:rsidRPr="00250626">
        <w:t>Les opérations de gré à gré</w:t>
      </w:r>
      <w:r w:rsidR="00BD193B" w:rsidRPr="00250626">
        <w:t xml:space="preserve"> permettent de </w:t>
      </w:r>
      <w:proofErr w:type="gramStart"/>
      <w:r w:rsidR="00BD193B" w:rsidRPr="00250626">
        <w:t>procéder</w:t>
      </w:r>
      <w:r w:rsidRPr="00250626">
        <w:t xml:space="preserve"> ,</w:t>
      </w:r>
      <w:proofErr w:type="gramEnd"/>
      <w:r w:rsidRPr="00250626">
        <w:t xml:space="preserve"> par accord bilatéral, à une livraison de titres contre </w:t>
      </w:r>
      <w:proofErr w:type="spellStart"/>
      <w:r w:rsidRPr="00250626">
        <w:t>paiement</w:t>
      </w:r>
      <w:r w:rsidR="00103DC8">
        <w:t>d’espèces</w:t>
      </w:r>
      <w:proofErr w:type="spellEnd"/>
      <w:r w:rsidR="00103DC8">
        <w:t xml:space="preserve"> </w:t>
      </w:r>
      <w:r w:rsidR="000132B9">
        <w:t>ou sans paiement</w:t>
      </w:r>
      <w:r w:rsidRPr="00250626">
        <w:t xml:space="preserve">.  </w:t>
      </w:r>
      <w:r w:rsidR="0096281E">
        <w:t>Elles sont traitées</w:t>
      </w:r>
      <w:r w:rsidR="0096281E" w:rsidRPr="00EB097B">
        <w:t xml:space="preserve"> chez </w:t>
      </w:r>
      <w:proofErr w:type="spellStart"/>
      <w:r w:rsidR="0096281E" w:rsidRPr="00EB097B">
        <w:t>MaroClear</w:t>
      </w:r>
      <w:proofErr w:type="spellEnd"/>
      <w:r w:rsidR="0096281E" w:rsidRPr="00EB097B">
        <w:t xml:space="preserve"> au niveau de la filière </w:t>
      </w:r>
      <w:proofErr w:type="spellStart"/>
      <w:r w:rsidR="0096281E" w:rsidRPr="00EB097B">
        <w:t>A</w:t>
      </w:r>
      <w:r w:rsidR="0096281E">
        <w:t>ppariement.</w:t>
      </w:r>
      <w:r w:rsidR="00AA67E4" w:rsidRPr="00250626">
        <w:t>Elles</w:t>
      </w:r>
      <w:proofErr w:type="spellEnd"/>
      <w:r w:rsidR="00AA67E4" w:rsidRPr="00250626">
        <w:t xml:space="preserve"> </w:t>
      </w:r>
      <w:proofErr w:type="gramStart"/>
      <w:r w:rsidR="00AA67E4" w:rsidRPr="00250626">
        <w:t>comportent:</w:t>
      </w:r>
      <w:proofErr w:type="gramEnd"/>
    </w:p>
    <w:p w:rsidR="00AA67E4" w:rsidRPr="00250626" w:rsidRDefault="00AA67E4" w:rsidP="00676A75">
      <w:pPr>
        <w:pStyle w:val="ListParagraph"/>
        <w:numPr>
          <w:ilvl w:val="0"/>
          <w:numId w:val="26"/>
        </w:numPr>
        <w:spacing w:before="240" w:after="240" w:line="240" w:lineRule="auto"/>
        <w:ind w:right="142"/>
      </w:pPr>
      <w:r w:rsidRPr="00250626">
        <w:t>Achats</w:t>
      </w:r>
      <w:r w:rsidR="00C91BB4" w:rsidRPr="00250626">
        <w:t xml:space="preserve"> et v</w:t>
      </w:r>
      <w:r w:rsidRPr="00250626">
        <w:t>entes Fermes</w:t>
      </w:r>
    </w:p>
    <w:p w:rsidR="00AA67E4" w:rsidRPr="00250626" w:rsidRDefault="00AA67E4" w:rsidP="00676A75">
      <w:pPr>
        <w:pStyle w:val="ListParagraph"/>
        <w:numPr>
          <w:ilvl w:val="0"/>
          <w:numId w:val="26"/>
        </w:numPr>
        <w:spacing w:before="240" w:after="240" w:line="240" w:lineRule="auto"/>
        <w:ind w:right="142"/>
      </w:pPr>
      <w:r w:rsidRPr="00250626">
        <w:t>Mises et prises en pension</w:t>
      </w:r>
    </w:p>
    <w:p w:rsidR="00AA67E4" w:rsidRDefault="00AA67E4" w:rsidP="00676A75">
      <w:pPr>
        <w:pStyle w:val="ListParagraph"/>
        <w:numPr>
          <w:ilvl w:val="0"/>
          <w:numId w:val="26"/>
        </w:numPr>
        <w:spacing w:before="240" w:after="240" w:line="240" w:lineRule="auto"/>
        <w:ind w:right="142"/>
      </w:pPr>
      <w:r w:rsidRPr="00250626">
        <w:t>Prêt/Emprunt</w:t>
      </w:r>
    </w:p>
    <w:p w:rsidR="00050CED" w:rsidRDefault="00050CED" w:rsidP="00050CED">
      <w:pPr>
        <w:spacing w:before="240" w:after="240" w:line="240" w:lineRule="auto"/>
        <w:ind w:right="142"/>
      </w:pPr>
    </w:p>
    <w:p w:rsidR="00434CD7" w:rsidRPr="00450A1F" w:rsidRDefault="00434CD7" w:rsidP="00434CD7">
      <w:pPr>
        <w:pStyle w:val="Style3"/>
      </w:pPr>
      <w:bookmarkStart w:id="64" w:name="_Toc412633994"/>
      <w:r w:rsidRPr="00450A1F">
        <w:t>Description générale</w:t>
      </w:r>
      <w:bookmarkEnd w:id="64"/>
    </w:p>
    <w:p w:rsidR="00050CED" w:rsidRDefault="00050CED" w:rsidP="00050CED">
      <w:pPr>
        <w:spacing w:before="240" w:after="240" w:line="240" w:lineRule="auto"/>
        <w:ind w:right="142"/>
      </w:pPr>
    </w:p>
    <w:p w:rsidR="00C91BB4" w:rsidRPr="006666E4" w:rsidRDefault="00C91BB4" w:rsidP="00C91BB4">
      <w:pPr>
        <w:pStyle w:val="Heading4"/>
      </w:pPr>
      <w:r>
        <w:t>Achat et ventes fermes</w:t>
      </w:r>
    </w:p>
    <w:p w:rsidR="00750832" w:rsidRPr="00B70174" w:rsidRDefault="00750832" w:rsidP="00750832">
      <w:pPr>
        <w:spacing w:before="240" w:after="240" w:line="240" w:lineRule="auto"/>
        <w:ind w:right="142"/>
      </w:pPr>
      <w:r w:rsidRPr="00B70174">
        <w:t>Nous distinguons deux types de dénouement d'opérations d'achat ventes fermes</w:t>
      </w:r>
      <w:r w:rsidR="00854EBF">
        <w:t xml:space="preserve"> (opérations OTC</w:t>
      </w:r>
      <w:proofErr w:type="gramStart"/>
      <w:r w:rsidR="00854EBF">
        <w:t>)</w:t>
      </w:r>
      <w:r w:rsidRPr="00B70174">
        <w:t>:</w:t>
      </w:r>
      <w:proofErr w:type="gramEnd"/>
    </w:p>
    <w:p w:rsidR="00750832" w:rsidRPr="00B70174" w:rsidRDefault="00750832" w:rsidP="00676A75">
      <w:pPr>
        <w:pStyle w:val="ListParagraph"/>
        <w:numPr>
          <w:ilvl w:val="0"/>
          <w:numId w:val="27"/>
        </w:numPr>
        <w:spacing w:before="240" w:after="240" w:line="240" w:lineRule="auto"/>
        <w:ind w:right="142"/>
      </w:pPr>
      <w:r w:rsidRPr="00B70174">
        <w:t>Opérations</w:t>
      </w:r>
      <w:r w:rsidR="00581EC7" w:rsidRPr="00B70174">
        <w:t xml:space="preserve"> avec dénouement </w:t>
      </w:r>
      <w:proofErr w:type="gramStart"/>
      <w:r w:rsidR="00581EC7" w:rsidRPr="00B70174">
        <w:t>interne:</w:t>
      </w:r>
      <w:proofErr w:type="gramEnd"/>
      <w:r w:rsidR="00581EC7" w:rsidRPr="00B70174">
        <w:t xml:space="preserve"> </w:t>
      </w:r>
      <w:r w:rsidR="00737D38" w:rsidRPr="00B70174">
        <w:t>Ce</w:t>
      </w:r>
      <w:r w:rsidR="00581EC7" w:rsidRPr="00B70174">
        <w:t xml:space="preserve"> sont les achats/ventes entre deux clients de AWB ayant la même masse de ségrégation</w:t>
      </w:r>
      <w:r w:rsidR="00C73030" w:rsidRPr="00B70174">
        <w:t xml:space="preserve">; c'est à dire sans changement de catégorie d'avoir. L'opération ne suscite aucune écriture chez </w:t>
      </w:r>
      <w:proofErr w:type="spellStart"/>
      <w:r w:rsidR="00C73030" w:rsidRPr="00B70174">
        <w:t>MaroClear</w:t>
      </w:r>
      <w:proofErr w:type="spellEnd"/>
      <w:r w:rsidR="00C73030" w:rsidRPr="00B70174">
        <w:t>. Un appari</w:t>
      </w:r>
      <w:r w:rsidR="00B70174">
        <w:t xml:space="preserve">ement en interne doit être </w:t>
      </w:r>
      <w:proofErr w:type="spellStart"/>
      <w:r w:rsidR="00B70174">
        <w:t>opéré</w:t>
      </w:r>
      <w:r w:rsidR="00215B68" w:rsidRPr="00B70174">
        <w:t>automatiquement</w:t>
      </w:r>
      <w:proofErr w:type="spellEnd"/>
      <w:r w:rsidR="00215B68" w:rsidRPr="00B70174">
        <w:t xml:space="preserve"> par le sy</w:t>
      </w:r>
      <w:r w:rsidR="00B70174">
        <w:t>s</w:t>
      </w:r>
      <w:r w:rsidR="00215B68" w:rsidRPr="00B70174">
        <w:t xml:space="preserve">tème </w:t>
      </w:r>
      <w:r w:rsidR="00C73030" w:rsidRPr="00B70174">
        <w:t xml:space="preserve">pour vérifier que les termes de l'IRL cédant et de l'IRL cessionnaire sont conformes. </w:t>
      </w:r>
    </w:p>
    <w:p w:rsidR="00C73030" w:rsidRPr="00B70174" w:rsidRDefault="00750832" w:rsidP="00676A75">
      <w:pPr>
        <w:pStyle w:val="ListParagraph"/>
        <w:numPr>
          <w:ilvl w:val="0"/>
          <w:numId w:val="27"/>
        </w:numPr>
        <w:spacing w:before="240" w:after="240" w:line="240" w:lineRule="auto"/>
        <w:ind w:right="142"/>
      </w:pPr>
      <w:r w:rsidRPr="00B70174">
        <w:t>Opér</w:t>
      </w:r>
      <w:r w:rsidR="00737D38" w:rsidRPr="00B70174">
        <w:t xml:space="preserve">ation avec dénouement </w:t>
      </w:r>
      <w:proofErr w:type="spellStart"/>
      <w:proofErr w:type="gramStart"/>
      <w:r w:rsidR="003030E4">
        <w:t>MaroClear</w:t>
      </w:r>
      <w:proofErr w:type="spellEnd"/>
      <w:r w:rsidR="00737D38" w:rsidRPr="00B70174">
        <w:t>:</w:t>
      </w:r>
      <w:proofErr w:type="gramEnd"/>
      <w:r w:rsidR="00737D38" w:rsidRPr="00B70174">
        <w:t xml:space="preserve"> Ce sont</w:t>
      </w:r>
      <w:r w:rsidR="00C73030" w:rsidRPr="00B70174">
        <w:t xml:space="preserve"> les opérations traité</w:t>
      </w:r>
      <w:r w:rsidR="00B70174">
        <w:t>es au niveau de la filière</w:t>
      </w:r>
      <w:r w:rsidR="00C73030" w:rsidRPr="00B70174">
        <w:t xml:space="preserve"> Appariement de </w:t>
      </w:r>
      <w:proofErr w:type="spellStart"/>
      <w:r w:rsidR="00C73030" w:rsidRPr="00B70174">
        <w:t>Maroclear</w:t>
      </w:r>
      <w:proofErr w:type="spellEnd"/>
      <w:r w:rsidR="00C73030" w:rsidRPr="00B70174">
        <w:t>, elle concernent:</w:t>
      </w:r>
    </w:p>
    <w:p w:rsidR="00C73030" w:rsidRPr="00B70174" w:rsidRDefault="00C73030" w:rsidP="00676A75">
      <w:pPr>
        <w:pStyle w:val="ListParagraph"/>
        <w:numPr>
          <w:ilvl w:val="1"/>
          <w:numId w:val="27"/>
        </w:numPr>
        <w:spacing w:before="240" w:after="240" w:line="240" w:lineRule="auto"/>
        <w:ind w:right="142"/>
      </w:pPr>
      <w:r w:rsidRPr="00B70174">
        <w:t xml:space="preserve">Soit les achats/ventes entre </w:t>
      </w:r>
      <w:proofErr w:type="gramStart"/>
      <w:r w:rsidRPr="00B70174">
        <w:t>deux  clients</w:t>
      </w:r>
      <w:proofErr w:type="gramEnd"/>
      <w:r w:rsidRPr="00B70174">
        <w:t xml:space="preserve"> de AWB ayant deux masses de ségrégation différentes. </w:t>
      </w:r>
    </w:p>
    <w:p w:rsidR="00750832" w:rsidRPr="00B70174" w:rsidRDefault="00C73030" w:rsidP="00676A75">
      <w:pPr>
        <w:pStyle w:val="ListParagraph"/>
        <w:numPr>
          <w:ilvl w:val="1"/>
          <w:numId w:val="27"/>
        </w:numPr>
        <w:spacing w:before="240" w:after="240" w:line="240" w:lineRule="auto"/>
        <w:ind w:right="142"/>
      </w:pPr>
      <w:r w:rsidRPr="00B70174">
        <w:t xml:space="preserve">Soit les achats/ventes </w:t>
      </w:r>
      <w:proofErr w:type="gramStart"/>
      <w:r w:rsidRPr="00B70174">
        <w:t>avec  une</w:t>
      </w:r>
      <w:proofErr w:type="gramEnd"/>
      <w:r w:rsidRPr="00B70174">
        <w:t xml:space="preserve"> contrepartie différente d'AWB. </w:t>
      </w:r>
    </w:p>
    <w:p w:rsidR="00750832" w:rsidRPr="00B70174" w:rsidRDefault="008611D3" w:rsidP="00750832">
      <w:pPr>
        <w:spacing w:before="240" w:after="240" w:line="240" w:lineRule="auto"/>
        <w:ind w:right="142"/>
      </w:pPr>
      <w:r w:rsidRPr="00B70174">
        <w:t>Le</w:t>
      </w:r>
      <w:r w:rsidR="00750832" w:rsidRPr="00B70174">
        <w:t xml:space="preserve"> dénouement </w:t>
      </w:r>
      <w:r w:rsidR="00FD75C0" w:rsidRPr="00B70174">
        <w:t xml:space="preserve">de toutes les </w:t>
      </w:r>
      <w:r w:rsidRPr="00B70174">
        <w:t xml:space="preserve">opérations achats/ventes </w:t>
      </w:r>
      <w:proofErr w:type="spellStart"/>
      <w:r w:rsidRPr="00B70174">
        <w:t>ferme</w:t>
      </w:r>
      <w:r w:rsidR="002A56CD" w:rsidRPr="00B70174">
        <w:t>s</w:t>
      </w:r>
      <w:r w:rsidR="00750832" w:rsidRPr="00B70174">
        <w:t>se</w:t>
      </w:r>
      <w:proofErr w:type="spellEnd"/>
      <w:r w:rsidR="00750832" w:rsidRPr="00B70174">
        <w:t xml:space="preserve"> fait au même jour J (date de négociation = date de dénouement).</w:t>
      </w:r>
    </w:p>
    <w:p w:rsidR="00107532" w:rsidRPr="000E44AB" w:rsidRDefault="00107532" w:rsidP="0010753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rsidR="00107532" w:rsidRPr="007A022A" w:rsidRDefault="005623C4" w:rsidP="008611D3">
      <w:pPr>
        <w:pStyle w:val="ListParagraph"/>
        <w:spacing w:before="240" w:after="240" w:line="240" w:lineRule="auto"/>
        <w:ind w:left="0" w:right="142"/>
      </w:pPr>
      <w:r w:rsidRPr="007A022A">
        <w:t xml:space="preserve">Les </w:t>
      </w:r>
      <w:proofErr w:type="spellStart"/>
      <w:r w:rsidRPr="007A022A">
        <w:t>IRLs</w:t>
      </w:r>
      <w:proofErr w:type="spellEnd"/>
      <w:r w:rsidRPr="007A022A">
        <w:t xml:space="preserve"> sont créée</w:t>
      </w:r>
      <w:r w:rsidR="00107532" w:rsidRPr="007A022A">
        <w:t xml:space="preserve">s au niveau de MegaCustody à travers les moyens </w:t>
      </w:r>
      <w:proofErr w:type="gramStart"/>
      <w:r w:rsidR="00107532" w:rsidRPr="007A022A">
        <w:t>suivants:</w:t>
      </w:r>
      <w:proofErr w:type="gramEnd"/>
    </w:p>
    <w:p w:rsidR="00107532" w:rsidRPr="00514F55" w:rsidRDefault="00107532" w:rsidP="00676A75">
      <w:pPr>
        <w:pStyle w:val="ListParagraph"/>
        <w:numPr>
          <w:ilvl w:val="0"/>
          <w:numId w:val="15"/>
        </w:numPr>
        <w:spacing w:before="240" w:after="240" w:line="240" w:lineRule="auto"/>
        <w:ind w:right="142"/>
      </w:pPr>
      <w:r w:rsidRPr="00514F55">
        <w:t>Saisie manuelle</w:t>
      </w:r>
    </w:p>
    <w:p w:rsidR="00107532" w:rsidRPr="008918C3" w:rsidRDefault="00107532" w:rsidP="00676A75">
      <w:pPr>
        <w:pStyle w:val="ListParagraph"/>
        <w:numPr>
          <w:ilvl w:val="0"/>
          <w:numId w:val="15"/>
        </w:numPr>
        <w:spacing w:before="240" w:after="240" w:line="240" w:lineRule="auto"/>
        <w:ind w:right="142"/>
      </w:pPr>
      <w:r w:rsidRPr="00514F55">
        <w:t xml:space="preserve">Intégration (manuelle ou automatique à partir d'une interface) massive avec un fichier </w:t>
      </w:r>
      <w:r w:rsidRPr="008918C3">
        <w:t>Excel (au format obéissant à la structure native du module métier MegaCustody)</w:t>
      </w:r>
    </w:p>
    <w:p w:rsidR="00107532" w:rsidRPr="008918C3" w:rsidRDefault="00FD626C" w:rsidP="00676A75">
      <w:pPr>
        <w:pStyle w:val="ListParagraph"/>
        <w:numPr>
          <w:ilvl w:val="0"/>
          <w:numId w:val="15"/>
        </w:numPr>
        <w:spacing w:before="240" w:after="240" w:line="240" w:lineRule="auto"/>
        <w:ind w:right="142"/>
      </w:pPr>
      <w:r>
        <w:t xml:space="preserve">En cible </w:t>
      </w:r>
      <w:r w:rsidR="00107532" w:rsidRPr="008918C3">
        <w:t xml:space="preserve">Swift </w:t>
      </w:r>
      <w:r w:rsidR="00BB262B" w:rsidRPr="008918C3">
        <w:t>(</w:t>
      </w:r>
      <w:r>
        <w:t>avec f</w:t>
      </w:r>
      <w:r w:rsidR="00BB262B" w:rsidRPr="008918C3">
        <w:t>ormat Swift natif</w:t>
      </w:r>
      <w:r w:rsidR="00126487">
        <w:t xml:space="preserve"> Megara</w:t>
      </w:r>
      <w:r w:rsidR="00107532" w:rsidRPr="008918C3">
        <w:t>).</w:t>
      </w:r>
    </w:p>
    <w:p w:rsidR="00107532" w:rsidRPr="007A022A" w:rsidRDefault="00107532" w:rsidP="00107532">
      <w:pPr>
        <w:rPr>
          <w:noProof/>
          <w:lang w:eastAsia="fr-FR"/>
        </w:rPr>
      </w:pPr>
      <w:r w:rsidRPr="007A022A">
        <w:rPr>
          <w:noProof/>
          <w:lang w:eastAsia="fr-FR"/>
        </w:rPr>
        <w:t>A la création, le système génère automatiquement la référence de l'IRL respectant le format suivant:</w:t>
      </w:r>
    </w:p>
    <w:p w:rsidR="00107532" w:rsidRPr="007A022A" w:rsidRDefault="00735FB3" w:rsidP="00107532">
      <w:pPr>
        <w:jc w:val="center"/>
        <w:rPr>
          <w:b/>
          <w:noProof/>
          <w:lang w:eastAsia="fr-FR"/>
        </w:rPr>
      </w:pPr>
      <w:r>
        <w:rPr>
          <w:b/>
          <w:noProof/>
          <w:lang w:eastAsia="fr-FR"/>
        </w:rPr>
        <w:t>CU+113+Séquence 9</w:t>
      </w:r>
    </w:p>
    <w:p w:rsidR="00107532" w:rsidRPr="009B2573" w:rsidRDefault="00107532" w:rsidP="00107532">
      <w:pPr>
        <w:pStyle w:val="ListParagraph"/>
        <w:spacing w:before="240" w:after="240" w:line="240" w:lineRule="auto"/>
        <w:ind w:left="0" w:right="142"/>
      </w:pPr>
      <w:r w:rsidRPr="009B2573">
        <w:t xml:space="preserve">Le tableau suivant décrit les différents champs pour la création d'une IRL </w:t>
      </w:r>
      <w:proofErr w:type="gramStart"/>
      <w:r w:rsidR="002E48D8" w:rsidRPr="009B2573">
        <w:t>OTC</w:t>
      </w:r>
      <w:r w:rsidRPr="009B2573">
        <w:t>:</w:t>
      </w:r>
      <w:proofErr w:type="gramEnd"/>
    </w:p>
    <w:tbl>
      <w:tblPr>
        <w:tblW w:w="10000" w:type="dxa"/>
        <w:tblInd w:w="55" w:type="dxa"/>
        <w:tblCellMar>
          <w:left w:w="70" w:type="dxa"/>
          <w:right w:w="70" w:type="dxa"/>
        </w:tblCellMar>
        <w:tblLook w:val="04A0" w:firstRow="1" w:lastRow="0" w:firstColumn="1" w:lastColumn="0" w:noHBand="0" w:noVBand="1"/>
      </w:tblPr>
      <w:tblGrid>
        <w:gridCol w:w="2180"/>
        <w:gridCol w:w="6160"/>
        <w:gridCol w:w="1660"/>
      </w:tblGrid>
      <w:tr w:rsidR="009B2573" w:rsidRPr="009B2573" w:rsidTr="009B2573">
        <w:trPr>
          <w:trHeight w:val="240"/>
        </w:trPr>
        <w:tc>
          <w:tcPr>
            <w:tcW w:w="2180" w:type="dxa"/>
            <w:tcBorders>
              <w:top w:val="single" w:sz="4" w:space="0" w:color="auto"/>
              <w:left w:val="single" w:sz="4" w:space="0" w:color="auto"/>
              <w:bottom w:val="single" w:sz="4" w:space="0" w:color="auto"/>
              <w:right w:val="single" w:sz="4" w:space="0" w:color="auto"/>
            </w:tcBorders>
            <w:shd w:val="clear" w:color="000000" w:fill="BFBFBF"/>
            <w:hideMark/>
          </w:tcPr>
          <w:p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Champ</w:t>
            </w:r>
          </w:p>
        </w:tc>
        <w:tc>
          <w:tcPr>
            <w:tcW w:w="6160" w:type="dxa"/>
            <w:tcBorders>
              <w:top w:val="single" w:sz="4" w:space="0" w:color="auto"/>
              <w:left w:val="nil"/>
              <w:bottom w:val="single" w:sz="4" w:space="0" w:color="auto"/>
              <w:right w:val="single" w:sz="4" w:space="0" w:color="auto"/>
            </w:tcBorders>
            <w:shd w:val="clear" w:color="000000" w:fill="BFBFBF"/>
            <w:hideMark/>
          </w:tcPr>
          <w:p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Caractéristiques</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Référence client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Référence externe </w:t>
            </w:r>
            <w:r w:rsidR="00D25569">
              <w:rPr>
                <w:rFonts w:ascii="Calibri" w:eastAsia="Times New Roman" w:hAnsi="Calibri" w:cs="Calibri"/>
                <w:color w:val="000000"/>
                <w:sz w:val="18"/>
                <w:szCs w:val="18"/>
                <w:lang w:eastAsia="fr-FR"/>
              </w:rPr>
              <w:t xml:space="preserve">calculé par le </w:t>
            </w:r>
            <w:bookmarkStart w:id="65" w:name="_GoBack"/>
            <w:bookmarkEnd w:id="65"/>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Optionnel</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lastRenderedPageBreak/>
              <w:t>Type de transaction</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RVP (achat contre paiement) et DVP (ventre contre paiement</w:t>
            </w:r>
            <w:proofErr w:type="gramStart"/>
            <w:r w:rsidRPr="009B2573">
              <w:rPr>
                <w:rFonts w:ascii="Calibri" w:eastAsia="Times New Roman" w:hAnsi="Calibri" w:cs="Calibri"/>
                <w:color w:val="000000"/>
                <w:sz w:val="18"/>
                <w:szCs w:val="18"/>
                <w:lang w:eastAsia="fr-FR"/>
              </w:rPr>
              <w:t>) .</w:t>
            </w:r>
            <w:proofErr w:type="gramEnd"/>
            <w:r w:rsidRPr="009B25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Actif</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proofErr w:type="gramStart"/>
            <w:r w:rsidRPr="009B2573">
              <w:rPr>
                <w:rFonts w:ascii="Calibri" w:eastAsia="Times New Roman" w:hAnsi="Calibri" w:cs="Calibri"/>
                <w:color w:val="000000"/>
                <w:sz w:val="18"/>
                <w:szCs w:val="18"/>
                <w:lang w:eastAsia="fr-FR"/>
              </w:rPr>
              <w:t>le</w:t>
            </w:r>
            <w:proofErr w:type="gramEnd"/>
            <w:r w:rsidRPr="009B2573">
              <w:rPr>
                <w:rFonts w:ascii="Calibri" w:eastAsia="Times New Roman" w:hAnsi="Calibri" w:cs="Calibri"/>
                <w:color w:val="000000"/>
                <w:sz w:val="18"/>
                <w:szCs w:val="18"/>
                <w:lang w:eastAsia="fr-FR"/>
              </w:rPr>
              <w:t xml:space="preserve"> code ISIN du titre retenu comme identifiant unique de la valeur. Seules les valeurs non cotées sont affichées dans l’écran de recherche.</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dénouement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Déduite depuis la valeur objet de l’instruction.</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Quantité</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Quantité de titres.</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Type de quantité</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Donnée déterminant le type de la quantité. « UNIT » pour </w:t>
            </w:r>
            <w:proofErr w:type="gramStart"/>
            <w:r w:rsidRPr="009B2573">
              <w:rPr>
                <w:rFonts w:ascii="Calibri" w:eastAsia="Times New Roman" w:hAnsi="Calibri" w:cs="Calibri"/>
                <w:color w:val="000000"/>
                <w:sz w:val="18"/>
                <w:szCs w:val="18"/>
                <w:lang w:eastAsia="fr-FR"/>
              </w:rPr>
              <w:t>les valeurs locale</w:t>
            </w:r>
            <w:proofErr w:type="gramEnd"/>
            <w:r w:rsidRPr="009B2573">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Client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Le client détenteur du portefeuille.</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titres client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C’est le compte titres sur lequel sera dénouée l’opération.</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65"/>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espèces client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C'est le compte rattaché au compte titre, déduit selon la devise de dénouement de l’instruction.</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compte espèce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compte espèce déduit automatiquement.</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Place de dénouement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497360">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Champ déduit à partir du titre.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Dépositaire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Dépositaire central pour les valeurs locales.</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nostro titres</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Il s’agit du compte Nostro de l'affilié ouvert auprès du dépositaire central par type d’avoir.</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nostro espèces</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Il s’agit du compte Nostro de l'affilié auprès de la BAM.</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Contrepartie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Correspond au dépositaire du bénéficiaire.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Bénéficiaire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493686" w:rsidP="00231CB3">
            <w:pPr>
              <w:spacing w:line="240" w:lineRule="auto"/>
              <w:rPr>
                <w:rFonts w:ascii="Calibri" w:eastAsia="Times New Roman" w:hAnsi="Calibri" w:cs="Calibri"/>
                <w:color w:val="000000"/>
                <w:sz w:val="18"/>
                <w:szCs w:val="18"/>
                <w:lang w:eastAsia="fr-FR"/>
              </w:rPr>
            </w:pPr>
            <w:r w:rsidRPr="00493686">
              <w:rPr>
                <w:rFonts w:ascii="Calibri" w:eastAsia="Times New Roman" w:hAnsi="Calibri" w:cs="Calibri"/>
                <w:color w:val="000000"/>
                <w:sz w:val="18"/>
                <w:szCs w:val="18"/>
                <w:lang w:eastAsia="fr-FR"/>
              </w:rPr>
              <w:t>Le client du dépositaire contrepartie. Doit être déclaré dans le référentiel</w:t>
            </w:r>
            <w:r w:rsidR="00231CB3">
              <w:rPr>
                <w:rFonts w:ascii="Calibri" w:eastAsia="Times New Roman" w:hAnsi="Calibri" w:cs="Calibri"/>
                <w:color w:val="000000"/>
                <w:sz w:val="18"/>
                <w:szCs w:val="18"/>
                <w:lang w:eastAsia="fr-FR"/>
              </w:rPr>
              <w:t xml:space="preserve"> comme étant</w:t>
            </w:r>
            <w:r w:rsidR="00110E6C">
              <w:rPr>
                <w:rFonts w:ascii="Calibri" w:eastAsia="Times New Roman" w:hAnsi="Calibri" w:cs="Calibri"/>
                <w:color w:val="000000"/>
                <w:sz w:val="18"/>
                <w:szCs w:val="18"/>
                <w:lang w:eastAsia="fr-FR"/>
              </w:rPr>
              <w:t xml:space="preserve"> contrepartie ou client (si la contrepartie est AWB).</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795"/>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titre du bénéficiaire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Correspond au compte titres du bénéficiaire si ce dernier est client de AWB.</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 si le bénéficiaire est client de AWB</w:t>
            </w:r>
          </w:p>
        </w:tc>
      </w:tr>
      <w:tr w:rsidR="009B2573" w:rsidRPr="009B2573" w:rsidTr="009B2573">
        <w:trPr>
          <w:trHeight w:val="42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négociation</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d’exécution.</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1065"/>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valeur</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002C6B27">
              <w:rPr>
                <w:rFonts w:ascii="Calibri" w:eastAsia="Times New Roman" w:hAnsi="Calibri" w:cs="Calibri"/>
                <w:color w:val="000000"/>
                <w:sz w:val="18"/>
                <w:szCs w:val="18"/>
                <w:lang w:eastAsia="fr-FR"/>
              </w:rPr>
              <w:t xml:space="preserve"> (Date Négo = Date valeur).</w:t>
            </w:r>
            <w:r w:rsidRPr="009B2573">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72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dénouement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Dénouement théorique : déduite par le système moyennant la configuration de la SLA</w:t>
            </w:r>
            <w:r w:rsidRPr="009B2573">
              <w:rPr>
                <w:rFonts w:ascii="Calibri" w:eastAsia="Times New Roman" w:hAnsi="Calibri" w:cs="Calibri"/>
                <w:color w:val="000000"/>
                <w:sz w:val="18"/>
                <w:szCs w:val="18"/>
                <w:lang w:eastAsia="fr-FR"/>
              </w:rPr>
              <w:br/>
              <w:t>fenêtre de dénouement. Par défaut, elle est égale à J.</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96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Prix</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8C22EE">
              <w:rPr>
                <w:rFonts w:ascii="Calibri" w:eastAsia="Times New Roman" w:hAnsi="Calibri" w:cs="Calibri"/>
                <w:color w:val="000000"/>
                <w:sz w:val="18"/>
                <w:szCs w:val="18"/>
                <w:lang w:eastAsia="fr-FR"/>
              </w:rPr>
              <w:t>Prix de négociation à l’opération (cours) fourni ou calculable, si non fourni, à partir de la quantité et du montant brut. Le prix est exprimé en montant pour toute nature de titre (aucun pr</w:t>
            </w:r>
            <w:r w:rsidR="00E0500E" w:rsidRPr="008C22EE">
              <w:rPr>
                <w:rFonts w:ascii="Calibri" w:eastAsia="Times New Roman" w:hAnsi="Calibri" w:cs="Calibri"/>
                <w:color w:val="000000"/>
                <w:sz w:val="18"/>
                <w:szCs w:val="18"/>
                <w:lang w:eastAsia="fr-FR"/>
              </w:rPr>
              <w:t>ix de titre exprimé en pourcent</w:t>
            </w:r>
            <w:r w:rsidRPr="008C22EE">
              <w:rPr>
                <w:rFonts w:ascii="Calibri" w:eastAsia="Times New Roman" w:hAnsi="Calibri" w:cs="Calibri"/>
                <w:color w:val="000000"/>
                <w:sz w:val="18"/>
                <w:szCs w:val="18"/>
                <w:lang w:eastAsia="fr-FR"/>
              </w:rPr>
              <w:t>a</w:t>
            </w:r>
            <w:r w:rsidR="00E0500E" w:rsidRPr="008C22EE">
              <w:rPr>
                <w:rFonts w:ascii="Calibri" w:eastAsia="Times New Roman" w:hAnsi="Calibri" w:cs="Calibri"/>
                <w:color w:val="000000"/>
                <w:sz w:val="18"/>
                <w:szCs w:val="18"/>
                <w:lang w:eastAsia="fr-FR"/>
              </w:rPr>
              <w:t>g</w:t>
            </w:r>
            <w:r w:rsidRPr="008C22EE">
              <w:rPr>
                <w:rFonts w:ascii="Calibri" w:eastAsia="Times New Roman" w:hAnsi="Calibri" w:cs="Calibri"/>
                <w:color w:val="000000"/>
                <w:sz w:val="18"/>
                <w:szCs w:val="18"/>
                <w:lang w:eastAsia="fr-FR"/>
              </w:rPr>
              <w:t>e par rapport à la valeur nominale).</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BE5D54" w:rsidRDefault="009B2573" w:rsidP="009B2573">
            <w:pPr>
              <w:spacing w:line="240" w:lineRule="auto"/>
              <w:rPr>
                <w:rFonts w:ascii="Calibri" w:eastAsia="Times New Roman" w:hAnsi="Calibri" w:cs="Calibri"/>
                <w:sz w:val="18"/>
                <w:szCs w:val="18"/>
                <w:lang w:eastAsia="fr-FR"/>
              </w:rPr>
            </w:pPr>
            <w:r w:rsidRPr="00BE5D54">
              <w:rPr>
                <w:rFonts w:ascii="Calibri" w:eastAsia="Times New Roman" w:hAnsi="Calibri" w:cs="Calibri"/>
                <w:sz w:val="18"/>
                <w:szCs w:val="18"/>
                <w:lang w:eastAsia="fr-FR"/>
              </w:rPr>
              <w:t>Intérêts courus</w:t>
            </w:r>
          </w:p>
        </w:tc>
        <w:tc>
          <w:tcPr>
            <w:tcW w:w="6160" w:type="dxa"/>
            <w:tcBorders>
              <w:top w:val="nil"/>
              <w:left w:val="nil"/>
              <w:bottom w:val="single" w:sz="4" w:space="0" w:color="auto"/>
              <w:right w:val="single" w:sz="4" w:space="0" w:color="auto"/>
            </w:tcBorders>
            <w:shd w:val="clear" w:color="auto" w:fill="auto"/>
            <w:hideMark/>
          </w:tcPr>
          <w:p w:rsidR="009B2573" w:rsidRPr="00BE5D54" w:rsidRDefault="009B2573" w:rsidP="0091572D">
            <w:pPr>
              <w:spacing w:line="240" w:lineRule="auto"/>
              <w:rPr>
                <w:rFonts w:ascii="Calibri" w:eastAsia="Times New Roman" w:hAnsi="Calibri" w:cs="Calibri"/>
                <w:sz w:val="18"/>
                <w:szCs w:val="18"/>
                <w:lang w:eastAsia="fr-FR"/>
              </w:rPr>
            </w:pPr>
            <w:r w:rsidRPr="00BE5D54">
              <w:rPr>
                <w:rFonts w:ascii="Calibri" w:eastAsia="Times New Roman" w:hAnsi="Calibri" w:cs="Calibri"/>
                <w:sz w:val="18"/>
                <w:szCs w:val="18"/>
                <w:lang w:eastAsia="fr-FR"/>
              </w:rPr>
              <w:t>Calculés pour les titres de créance (en fonction de la date de négociation)</w:t>
            </w:r>
            <w:r w:rsidR="0091572D">
              <w:rPr>
                <w:rFonts w:ascii="Calibri" w:eastAsia="Times New Roman" w:hAnsi="Calibri" w:cs="Calibri"/>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Optionnel</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Montants et commission</w:t>
            </w:r>
          </w:p>
        </w:tc>
        <w:tc>
          <w:tcPr>
            <w:tcW w:w="6160" w:type="dxa"/>
            <w:tcBorders>
              <w:top w:val="nil"/>
              <w:left w:val="nil"/>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RL</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de règlement livraison. Calculée selon une SLA avec possibilité de modification à la saisie.</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TVA sur frais RL</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TVA sur Frais de règlement livraison.</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RL TTC</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de règlement livraison TTC.</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brut</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de dénouement</w:t>
            </w:r>
          </w:p>
        </w:tc>
        <w:tc>
          <w:tcPr>
            <w:tcW w:w="6160" w:type="dxa"/>
            <w:tcBorders>
              <w:top w:val="nil"/>
              <w:left w:val="nil"/>
              <w:bottom w:val="single" w:sz="4" w:space="0" w:color="auto"/>
              <w:right w:val="single" w:sz="4" w:space="0" w:color="auto"/>
            </w:tcBorders>
            <w:shd w:val="clear" w:color="auto" w:fill="auto"/>
            <w:hideMark/>
          </w:tcPr>
          <w:p w:rsidR="009302E9"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Pour les ventes : Montant brut</w:t>
            </w:r>
            <w:r w:rsidRPr="009B2573">
              <w:rPr>
                <w:rFonts w:ascii="Calibri" w:eastAsia="Times New Roman" w:hAnsi="Calibri" w:cs="Calibri"/>
                <w:color w:val="000000"/>
                <w:sz w:val="18"/>
                <w:szCs w:val="18"/>
                <w:lang w:eastAsia="fr-FR"/>
              </w:rPr>
              <w:br/>
              <w:t>Pour les achats : Montant brut</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48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net</w:t>
            </w:r>
          </w:p>
        </w:tc>
        <w:tc>
          <w:tcPr>
            <w:tcW w:w="6160" w:type="dxa"/>
            <w:tcBorders>
              <w:top w:val="nil"/>
              <w:left w:val="nil"/>
              <w:bottom w:val="single" w:sz="4" w:space="0" w:color="auto"/>
              <w:right w:val="single" w:sz="4" w:space="0" w:color="auto"/>
            </w:tcBorders>
            <w:shd w:val="clear" w:color="auto" w:fill="auto"/>
            <w:hideMark/>
          </w:tcPr>
          <w:p w:rsidR="001A274C" w:rsidRPr="001A274C" w:rsidRDefault="001A274C" w:rsidP="001A274C">
            <w:pPr>
              <w:spacing w:line="240" w:lineRule="auto"/>
              <w:rPr>
                <w:rFonts w:ascii="Calibri" w:eastAsia="Times New Roman" w:hAnsi="Calibri" w:cs="Calibri"/>
                <w:color w:val="000000"/>
                <w:sz w:val="18"/>
                <w:szCs w:val="18"/>
                <w:lang w:eastAsia="fr-FR"/>
              </w:rPr>
            </w:pPr>
            <w:r w:rsidRPr="001A274C">
              <w:rPr>
                <w:rFonts w:ascii="Calibri" w:eastAsia="Times New Roman" w:hAnsi="Calibri" w:cs="Calibri"/>
                <w:color w:val="000000"/>
                <w:sz w:val="18"/>
                <w:szCs w:val="18"/>
                <w:lang w:eastAsia="fr-FR"/>
              </w:rPr>
              <w:t>Montant de dénouement + Commission RL à l'opération (si RVP)</w:t>
            </w:r>
          </w:p>
          <w:p w:rsidR="009B2573" w:rsidRPr="009B2573" w:rsidRDefault="001A274C" w:rsidP="001A274C">
            <w:pPr>
              <w:spacing w:line="240" w:lineRule="auto"/>
              <w:rPr>
                <w:rFonts w:ascii="Calibri" w:eastAsia="Times New Roman" w:hAnsi="Calibri" w:cs="Calibri"/>
                <w:color w:val="000000"/>
                <w:sz w:val="18"/>
                <w:szCs w:val="18"/>
                <w:lang w:eastAsia="fr-FR"/>
              </w:rPr>
            </w:pPr>
            <w:r w:rsidRPr="001A274C">
              <w:rPr>
                <w:rFonts w:ascii="Calibri" w:eastAsia="Times New Roman" w:hAnsi="Calibri" w:cs="Calibri"/>
                <w:color w:val="000000"/>
                <w:sz w:val="18"/>
                <w:szCs w:val="18"/>
                <w:lang w:eastAsia="fr-FR"/>
              </w:rPr>
              <w:t>Montant de dénouement - Commission RL à l'opération - TPCVM (si DVP)</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Autres informations</w:t>
            </w:r>
          </w:p>
        </w:tc>
        <w:tc>
          <w:tcPr>
            <w:tcW w:w="6160" w:type="dxa"/>
            <w:tcBorders>
              <w:top w:val="nil"/>
              <w:left w:val="nil"/>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r>
      <w:tr w:rsidR="009B2573" w:rsidRPr="009B2573" w:rsidTr="009B2573">
        <w:trPr>
          <w:trHeight w:val="705"/>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Ne pas envoyer de notification </w:t>
            </w:r>
            <w:proofErr w:type="spellStart"/>
            <w:r w:rsidRPr="009B2573">
              <w:rPr>
                <w:rFonts w:ascii="Calibri" w:eastAsia="Times New Roman" w:hAnsi="Calibri" w:cs="Calibri"/>
                <w:color w:val="000000"/>
                <w:sz w:val="18"/>
                <w:szCs w:val="18"/>
                <w:lang w:eastAsia="fr-FR"/>
              </w:rPr>
              <w:t>MaroClear</w:t>
            </w:r>
            <w:proofErr w:type="spellEnd"/>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Permet de bloquer l'envoi d'un </w:t>
            </w:r>
            <w:proofErr w:type="spellStart"/>
            <w:r w:rsidRPr="009B2573">
              <w:rPr>
                <w:rFonts w:ascii="Calibri" w:eastAsia="Times New Roman" w:hAnsi="Calibri" w:cs="Calibri"/>
                <w:color w:val="000000"/>
                <w:sz w:val="18"/>
                <w:szCs w:val="18"/>
                <w:lang w:eastAsia="fr-FR"/>
              </w:rPr>
              <w:t>swift</w:t>
            </w:r>
            <w:proofErr w:type="spellEnd"/>
            <w:r w:rsidRPr="009B2573">
              <w:rPr>
                <w:rFonts w:ascii="Calibri" w:eastAsia="Times New Roman" w:hAnsi="Calibri" w:cs="Calibri"/>
                <w:color w:val="000000"/>
                <w:sz w:val="18"/>
                <w:szCs w:val="18"/>
                <w:lang w:eastAsia="fr-FR"/>
              </w:rPr>
              <w:t xml:space="preserve"> vers le dépositaire central, si l'IRL est sensée générer un </w:t>
            </w:r>
            <w:proofErr w:type="spellStart"/>
            <w:r w:rsidRPr="009B2573">
              <w:rPr>
                <w:rFonts w:ascii="Calibri" w:eastAsia="Times New Roman" w:hAnsi="Calibri" w:cs="Calibri"/>
                <w:color w:val="000000"/>
                <w:sz w:val="18"/>
                <w:szCs w:val="18"/>
                <w:lang w:eastAsia="fr-FR"/>
              </w:rPr>
              <w:t>swift</w:t>
            </w:r>
            <w:proofErr w:type="spellEnd"/>
            <w:r w:rsidRPr="009B2573">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376FEA" w:rsidRPr="009B2573" w:rsidTr="009B2573">
        <w:trPr>
          <w:trHeight w:val="705"/>
        </w:trPr>
        <w:tc>
          <w:tcPr>
            <w:tcW w:w="2180" w:type="dxa"/>
            <w:tcBorders>
              <w:top w:val="nil"/>
              <w:left w:val="single" w:sz="4" w:space="0" w:color="auto"/>
              <w:bottom w:val="single" w:sz="4" w:space="0" w:color="auto"/>
              <w:right w:val="single" w:sz="4" w:space="0" w:color="auto"/>
            </w:tcBorders>
            <w:shd w:val="clear" w:color="auto" w:fill="auto"/>
            <w:hideMark/>
          </w:tcPr>
          <w:p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Taux négocié</w:t>
            </w:r>
          </w:p>
        </w:tc>
        <w:tc>
          <w:tcPr>
            <w:tcW w:w="6160" w:type="dxa"/>
            <w:tcBorders>
              <w:top w:val="nil"/>
              <w:left w:val="nil"/>
              <w:bottom w:val="single" w:sz="4" w:space="0" w:color="auto"/>
              <w:right w:val="single" w:sz="4" w:space="0" w:color="auto"/>
            </w:tcBorders>
            <w:shd w:val="clear" w:color="auto" w:fill="auto"/>
            <w:hideMark/>
          </w:tcPr>
          <w:p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Valeur insérée par l'utilisateur si le titre est un bon de trésor. A reporter dans la déclaration BAM.</w:t>
            </w:r>
          </w:p>
        </w:tc>
        <w:tc>
          <w:tcPr>
            <w:tcW w:w="1660" w:type="dxa"/>
            <w:tcBorders>
              <w:top w:val="nil"/>
              <w:left w:val="nil"/>
              <w:bottom w:val="single" w:sz="4" w:space="0" w:color="auto"/>
              <w:right w:val="single" w:sz="4" w:space="0" w:color="auto"/>
            </w:tcBorders>
            <w:shd w:val="clear" w:color="auto" w:fill="auto"/>
            <w:hideMark/>
          </w:tcPr>
          <w:p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Obligatoire pour les bon</w:t>
            </w:r>
            <w:r w:rsidR="004603AD">
              <w:rPr>
                <w:rFonts w:ascii="Calibri" w:eastAsia="Times New Roman" w:hAnsi="Calibri" w:cs="Calibri"/>
                <w:color w:val="000000"/>
                <w:sz w:val="18"/>
                <w:szCs w:val="18"/>
                <w:lang w:eastAsia="fr-FR"/>
              </w:rPr>
              <w:t>s</w:t>
            </w:r>
            <w:r w:rsidRPr="00376FEA">
              <w:rPr>
                <w:rFonts w:ascii="Calibri" w:eastAsia="Times New Roman" w:hAnsi="Calibri" w:cs="Calibri"/>
                <w:color w:val="000000"/>
                <w:sz w:val="18"/>
                <w:szCs w:val="18"/>
                <w:lang w:eastAsia="fr-FR"/>
              </w:rPr>
              <w:t xml:space="preserve"> de trésor</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Département du marché</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Valeurs </w:t>
            </w:r>
            <w:proofErr w:type="gramStart"/>
            <w:r w:rsidRPr="009B2573">
              <w:rPr>
                <w:rFonts w:ascii="Calibri" w:eastAsia="Times New Roman" w:hAnsi="Calibri" w:cs="Calibri"/>
                <w:color w:val="000000"/>
                <w:sz w:val="18"/>
                <w:szCs w:val="18"/>
                <w:lang w:eastAsia="fr-FR"/>
              </w:rPr>
              <w:t>possibles:</w:t>
            </w:r>
            <w:proofErr w:type="gramEnd"/>
            <w:r w:rsidRPr="009B2573">
              <w:rPr>
                <w:rFonts w:ascii="Calibri" w:eastAsia="Times New Roman" w:hAnsi="Calibri" w:cs="Calibri"/>
                <w:color w:val="000000"/>
                <w:sz w:val="18"/>
                <w:szCs w:val="18"/>
                <w:lang w:eastAsia="fr-FR"/>
              </w:rPr>
              <w:t xml:space="preserve"> Primaire, Secondaire. Valeur par défaut « Secondaire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72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4F5F0F" w:rsidP="009B25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lastRenderedPageBreak/>
              <w:t>Structure du marché</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Valeur </w:t>
            </w:r>
            <w:proofErr w:type="gramStart"/>
            <w:r w:rsidRPr="009B2573">
              <w:rPr>
                <w:rFonts w:ascii="Calibri" w:eastAsia="Times New Roman" w:hAnsi="Calibri" w:cs="Calibri"/>
                <w:color w:val="000000"/>
                <w:sz w:val="18"/>
                <w:szCs w:val="18"/>
                <w:lang w:eastAsia="fr-FR"/>
              </w:rPr>
              <w:t>possibles:</w:t>
            </w:r>
            <w:proofErr w:type="gramEnd"/>
            <w:r w:rsidRPr="009B2573">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9B2573">
              <w:rPr>
                <w:rFonts w:ascii="Calibri" w:eastAsia="Times New Roman" w:hAnsi="Calibri" w:cs="Calibri"/>
                <w:color w:val="000000"/>
                <w:sz w:val="18"/>
                <w:szCs w:val="18"/>
                <w:lang w:eastAsia="fr-FR"/>
              </w:rPr>
              <w:t>défaut:</w:t>
            </w:r>
            <w:proofErr w:type="gramEnd"/>
            <w:r w:rsidRPr="009B2573">
              <w:rPr>
                <w:rFonts w:ascii="Calibri" w:eastAsia="Times New Roman" w:hAnsi="Calibri" w:cs="Calibri"/>
                <w:color w:val="000000"/>
                <w:sz w:val="18"/>
                <w:szCs w:val="18"/>
                <w:lang w:eastAsia="fr-FR"/>
              </w:rPr>
              <w:t xml:space="preserve"> « marché central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Type du marché</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126873" w:rsidP="009B25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rsidTr="009B2573">
        <w:trPr>
          <w:trHeight w:val="240"/>
        </w:trPr>
        <w:tc>
          <w:tcPr>
            <w:tcW w:w="2180" w:type="dxa"/>
            <w:tcBorders>
              <w:top w:val="nil"/>
              <w:left w:val="single" w:sz="4" w:space="0" w:color="auto"/>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Commen</w:t>
            </w:r>
            <w:r>
              <w:rPr>
                <w:rFonts w:ascii="Calibri" w:eastAsia="Times New Roman" w:hAnsi="Calibri" w:cs="Calibri"/>
                <w:color w:val="000000"/>
                <w:sz w:val="18"/>
                <w:szCs w:val="18"/>
                <w:lang w:eastAsia="fr-FR"/>
              </w:rPr>
              <w:t>t</w:t>
            </w:r>
            <w:r w:rsidRPr="009B2573">
              <w:rPr>
                <w:rFonts w:ascii="Calibri" w:eastAsia="Times New Roman" w:hAnsi="Calibri" w:cs="Calibri"/>
                <w:color w:val="000000"/>
                <w:sz w:val="18"/>
                <w:szCs w:val="18"/>
                <w:lang w:eastAsia="fr-FR"/>
              </w:rPr>
              <w:t>aire</w:t>
            </w:r>
          </w:p>
        </w:tc>
        <w:tc>
          <w:tcPr>
            <w:tcW w:w="61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Champ libre de saisie</w:t>
            </w:r>
          </w:p>
        </w:tc>
        <w:tc>
          <w:tcPr>
            <w:tcW w:w="1660" w:type="dxa"/>
            <w:tcBorders>
              <w:top w:val="nil"/>
              <w:left w:val="nil"/>
              <w:bottom w:val="single" w:sz="4" w:space="0" w:color="auto"/>
              <w:right w:val="single" w:sz="4" w:space="0" w:color="auto"/>
            </w:tcBorders>
            <w:shd w:val="clear" w:color="auto" w:fill="auto"/>
            <w:hideMark/>
          </w:tcPr>
          <w:p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bl>
    <w:p w:rsidR="00F50D94" w:rsidRPr="00697BD3" w:rsidRDefault="00F50D94" w:rsidP="00107532">
      <w:pPr>
        <w:pStyle w:val="ListParagraph"/>
        <w:spacing w:before="240" w:after="240" w:line="240" w:lineRule="auto"/>
        <w:ind w:left="0" w:right="142"/>
        <w:rPr>
          <w:highlight w:val="red"/>
        </w:rPr>
      </w:pPr>
    </w:p>
    <w:p w:rsidR="00BB5299" w:rsidRPr="000E44AB" w:rsidRDefault="00F74FDD" w:rsidP="00BB529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w:t>
      </w:r>
      <w:r w:rsidR="00BB5299">
        <w:rPr>
          <w:rFonts w:asciiTheme="minorHAnsi" w:hAnsiTheme="minorHAnsi" w:cstheme="minorHAnsi"/>
          <w:b/>
          <w:i/>
          <w:sz w:val="20"/>
          <w:szCs w:val="20"/>
          <w:u w:val="single"/>
        </w:rPr>
        <w:t xml:space="preserve"> règles métier</w:t>
      </w:r>
    </w:p>
    <w:p w:rsidR="002A0E07" w:rsidRDefault="002A0E07" w:rsidP="002A0E07">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6900" w:type="dxa"/>
        <w:jc w:val="center"/>
        <w:tblCellMar>
          <w:left w:w="70" w:type="dxa"/>
          <w:right w:w="70" w:type="dxa"/>
        </w:tblCellMar>
        <w:tblLook w:val="04A0" w:firstRow="1" w:lastRow="0" w:firstColumn="1" w:lastColumn="0" w:noHBand="0" w:noVBand="1"/>
      </w:tblPr>
      <w:tblGrid>
        <w:gridCol w:w="6900"/>
      </w:tblGrid>
      <w:tr w:rsidR="00E974E3" w:rsidRPr="00E974E3" w:rsidTr="00E974E3">
        <w:trPr>
          <w:trHeight w:val="300"/>
          <w:jc w:val="center"/>
        </w:trPr>
        <w:tc>
          <w:tcPr>
            <w:tcW w:w="6900" w:type="dxa"/>
            <w:tcBorders>
              <w:top w:val="single" w:sz="4" w:space="0" w:color="auto"/>
              <w:left w:val="single" w:sz="4" w:space="0" w:color="auto"/>
              <w:bottom w:val="single" w:sz="4" w:space="0" w:color="auto"/>
              <w:right w:val="single" w:sz="4" w:space="0" w:color="auto"/>
            </w:tcBorders>
            <w:shd w:val="clear" w:color="000000" w:fill="BFBFBF"/>
            <w:hideMark/>
          </w:tcPr>
          <w:p w:rsidR="00E974E3" w:rsidRPr="00E974E3" w:rsidRDefault="00E974E3" w:rsidP="00E974E3">
            <w:pPr>
              <w:spacing w:line="240" w:lineRule="auto"/>
              <w:rPr>
                <w:rFonts w:ascii="Calibri" w:eastAsia="Times New Roman" w:hAnsi="Calibri" w:cs="Calibri"/>
                <w:b/>
                <w:bCs/>
                <w:color w:val="000000"/>
                <w:sz w:val="20"/>
                <w:szCs w:val="20"/>
                <w:lang w:eastAsia="fr-FR"/>
              </w:rPr>
            </w:pPr>
            <w:r w:rsidRPr="00E974E3">
              <w:rPr>
                <w:rFonts w:ascii="Calibri" w:eastAsia="Times New Roman" w:hAnsi="Calibri" w:cs="Calibri"/>
                <w:b/>
                <w:bCs/>
                <w:color w:val="000000"/>
                <w:sz w:val="20"/>
                <w:szCs w:val="20"/>
                <w:lang w:eastAsia="fr-FR"/>
              </w:rPr>
              <w:t>Message d'erreur</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A53E9A">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Le client n'est pas </w:t>
            </w:r>
            <w:r w:rsidR="00A53E9A">
              <w:rPr>
                <w:rFonts w:ascii="Calibri" w:eastAsia="Times New Roman" w:hAnsi="Calibri" w:cs="Calibri"/>
                <w:color w:val="000000"/>
                <w:sz w:val="20"/>
                <w:szCs w:val="20"/>
                <w:lang w:eastAsia="fr-FR"/>
              </w:rPr>
              <w:t>é</w:t>
            </w:r>
            <w:r w:rsidRPr="00E974E3">
              <w:rPr>
                <w:rFonts w:ascii="Calibri" w:eastAsia="Times New Roman" w:hAnsi="Calibri" w:cs="Calibri"/>
                <w:color w:val="000000"/>
                <w:sz w:val="20"/>
                <w:szCs w:val="20"/>
                <w:lang w:eastAsia="fr-FR"/>
              </w:rPr>
              <w:t>ligible pour cette transaction</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valeur négociée est un bon de trésor et le taux négocié n'est pas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titres du client n'est pas actif</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Compte titre ne correspond pas au client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Contrepartie n'est pas un dépositaire.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Cash n'est pas éligible au compte titres</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quantité ne doit pas être négative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dépositaire n'est pas éligible à la place de dénouement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valeur négociée n'est pas éligible à la filière gré à gré</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devise de dénouement est différente de celle associée à l'instrument financier</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brut ne doit pas être négatif</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des frais de RL ne doit pas être négatif</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net ne doit pas être négatif</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place de dénouement est différente de celle associée au titre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dénouement ne peut pas dépasser la fenêtre de dénouement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devise du compte espèces est différente de celle de dénouement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La date de négociation est un jour </w:t>
            </w:r>
            <w:proofErr w:type="gramStart"/>
            <w:r w:rsidRPr="00E974E3">
              <w:rPr>
                <w:rFonts w:ascii="Calibri" w:eastAsia="Times New Roman" w:hAnsi="Calibri" w:cs="Calibri"/>
                <w:color w:val="000000"/>
                <w:sz w:val="20"/>
                <w:szCs w:val="20"/>
                <w:lang w:eastAsia="fr-FR"/>
              </w:rPr>
              <w:t>férié</w:t>
            </w:r>
            <w:proofErr w:type="gramEnd"/>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négociation doit être inférieure ou égale à la date du jour</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négociation doit être inférieure à celle de dénouement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titres client est non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espèces client est non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contrepartie est non saisie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quantité est non saisie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place de dénouement est non saisie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nostro titres est non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L'instrument financier est non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chaîne de dénouement est non saisie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Type de transaction n'est pas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bénéficiaire n'est pas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Place de dénouement n'est pas saisie</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Agent Livreur n'est pas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lastRenderedPageBreak/>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Agent Receveur n'est pas saisi</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Type de quantité incorrect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Client est affecté à la Blacklist</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Référence Client doit être unique par client, par date et par type de transaction</w:t>
            </w:r>
          </w:p>
        </w:tc>
      </w:tr>
      <w:tr w:rsidR="00E974E3" w:rsidRPr="00E974E3" w:rsidTr="00E974E3">
        <w:trPr>
          <w:trHeight w:val="300"/>
          <w:jc w:val="center"/>
        </w:trPr>
        <w:tc>
          <w:tcPr>
            <w:tcW w:w="6900" w:type="dxa"/>
            <w:tcBorders>
              <w:top w:val="nil"/>
              <w:left w:val="single" w:sz="4" w:space="0" w:color="auto"/>
              <w:bottom w:val="single" w:sz="4" w:space="0" w:color="auto"/>
              <w:right w:val="single" w:sz="4" w:space="0" w:color="auto"/>
            </w:tcBorders>
            <w:shd w:val="clear" w:color="auto" w:fill="auto"/>
            <w:noWrap/>
            <w:vAlign w:val="bottom"/>
            <w:hideMark/>
          </w:tcPr>
          <w:p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La date de dénouement est un jour </w:t>
            </w:r>
            <w:proofErr w:type="gramStart"/>
            <w:r w:rsidRPr="00E974E3">
              <w:rPr>
                <w:rFonts w:ascii="Calibri" w:eastAsia="Times New Roman" w:hAnsi="Calibri" w:cs="Calibri"/>
                <w:color w:val="000000"/>
                <w:sz w:val="20"/>
                <w:szCs w:val="20"/>
                <w:lang w:eastAsia="fr-FR"/>
              </w:rPr>
              <w:t>férié</w:t>
            </w:r>
            <w:proofErr w:type="gramEnd"/>
          </w:p>
        </w:tc>
      </w:tr>
    </w:tbl>
    <w:p w:rsidR="00F57950" w:rsidRPr="00EB097B" w:rsidRDefault="00F57950" w:rsidP="002A0E07">
      <w:pPr>
        <w:pStyle w:val="ListParagraph"/>
        <w:spacing w:before="240" w:after="240" w:line="240" w:lineRule="auto"/>
        <w:ind w:left="0" w:right="142"/>
      </w:pPr>
    </w:p>
    <w:p w:rsidR="00BB5299" w:rsidRDefault="00BB5299" w:rsidP="00BB529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1E1982" w:rsidRDefault="000F7242" w:rsidP="000F7242">
      <w:pPr>
        <w:spacing w:before="240" w:after="240"/>
        <w:contextualSpacing/>
        <w:rPr>
          <w:b/>
        </w:rPr>
      </w:pPr>
      <w:r w:rsidRPr="0055110F">
        <w:t xml:space="preserve">-Contrôle provision </w:t>
      </w:r>
      <w:proofErr w:type="gramStart"/>
      <w:r w:rsidRPr="0055110F">
        <w:t>titres:</w:t>
      </w:r>
      <w:proofErr w:type="gramEnd"/>
      <w:r w:rsidRPr="0055110F">
        <w:t xml:space="preserve">  Pour les opération de vente ferme, le système applique un contrôle sur la disponibilité des titres sur la base de la</w:t>
      </w:r>
    </w:p>
    <w:p w:rsidR="000F7242" w:rsidRDefault="000F7242" w:rsidP="002935EA">
      <w:pPr>
        <w:spacing w:before="240" w:after="240"/>
        <w:contextualSpacing/>
        <w:jc w:val="center"/>
      </w:pPr>
      <w:proofErr w:type="gramStart"/>
      <w:r w:rsidRPr="0055110F">
        <w:rPr>
          <w:b/>
        </w:rPr>
        <w:t>«Position</w:t>
      </w:r>
      <w:proofErr w:type="gramEnd"/>
      <w:r w:rsidRPr="0055110F">
        <w:rPr>
          <w:b/>
        </w:rPr>
        <w:t xml:space="preserve"> </w:t>
      </w:r>
      <w:r w:rsidR="001E1982">
        <w:rPr>
          <w:b/>
        </w:rPr>
        <w:t xml:space="preserve">disponible = Position </w:t>
      </w:r>
      <w:r w:rsidRPr="0055110F">
        <w:rPr>
          <w:b/>
        </w:rPr>
        <w:t xml:space="preserve">dénouée </w:t>
      </w:r>
      <w:r w:rsidR="001E1982">
        <w:rPr>
          <w:b/>
        </w:rPr>
        <w:t>- Ventes</w:t>
      </w:r>
      <w:r w:rsidRPr="0055110F">
        <w:rPr>
          <w:b/>
        </w:rPr>
        <w:t>»</w:t>
      </w:r>
      <w:r w:rsidRPr="0055110F">
        <w:t>.</w:t>
      </w:r>
    </w:p>
    <w:p w:rsidR="001E1982" w:rsidRDefault="001E1982" w:rsidP="001E1982">
      <w:pPr>
        <w:spacing w:before="240" w:after="240"/>
        <w:contextualSpacing/>
      </w:pPr>
      <w:r>
        <w:t xml:space="preserve"> Ventes comprennent :</w:t>
      </w:r>
    </w:p>
    <w:p w:rsidR="001E1982" w:rsidRDefault="002935EA" w:rsidP="001E1982">
      <w:pPr>
        <w:spacing w:before="240" w:after="240"/>
        <w:contextualSpacing/>
      </w:pPr>
      <w:r>
        <w:tab/>
      </w:r>
      <w:r w:rsidR="001E1982">
        <w:t>- Vente</w:t>
      </w:r>
      <w:r w:rsidR="009824EC">
        <w:t>s</w:t>
      </w:r>
      <w:r w:rsidR="001E1982">
        <w:t xml:space="preserve"> « Instruits » (MegaCustody)</w:t>
      </w:r>
    </w:p>
    <w:p w:rsidR="001E1982" w:rsidRPr="0055110F" w:rsidRDefault="002935EA" w:rsidP="001E1982">
      <w:pPr>
        <w:spacing w:before="240" w:after="240"/>
        <w:contextualSpacing/>
      </w:pPr>
      <w:r>
        <w:tab/>
      </w:r>
      <w:r w:rsidR="001E1982">
        <w:t xml:space="preserve">- Ventes « Appariés </w:t>
      </w:r>
      <w:proofErr w:type="gramStart"/>
      <w:r w:rsidR="001E1982">
        <w:t>»  (</w:t>
      </w:r>
      <w:proofErr w:type="gramEnd"/>
      <w:r w:rsidR="001E1982">
        <w:t>MegaCustody)</w:t>
      </w:r>
    </w:p>
    <w:p w:rsidR="000F7242" w:rsidRPr="0055110F" w:rsidRDefault="000F7242" w:rsidP="000F7242">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à  l'appariement au dénouement avec le même contexte :</w:t>
      </w:r>
      <w:r w:rsidRPr="0055110F">
        <w:rPr>
          <w:b/>
        </w:rPr>
        <w:t xml:space="preserve"> «Position d</w:t>
      </w:r>
      <w:r w:rsidR="002935EA">
        <w:rPr>
          <w:b/>
        </w:rPr>
        <w:t>isponible</w:t>
      </w:r>
      <w:r w:rsidRPr="0055110F">
        <w:rPr>
          <w:b/>
        </w:rPr>
        <w:t xml:space="preserve"> »</w:t>
      </w:r>
      <w:r w:rsidRPr="0055110F">
        <w:t>.</w:t>
      </w:r>
    </w:p>
    <w:p w:rsidR="00DA3142" w:rsidRDefault="00DA3142" w:rsidP="00DA314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client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Pr="00DA3142">
        <w:rPr>
          <w:rFonts w:asciiTheme="minorHAnsi" w:hAnsiTheme="minorHAnsi" w:cstheme="minorHAnsi"/>
          <w:b/>
          <w:i/>
          <w:sz w:val="20"/>
          <w:szCs w:val="20"/>
          <w:u w:val="single"/>
        </w:rPr>
        <w:t>mouvement titres, espèces, CGC</w:t>
      </w:r>
    </w:p>
    <w:p w:rsidR="00B84556" w:rsidRDefault="00B84556" w:rsidP="00B84556">
      <w:pPr>
        <w:spacing w:before="240" w:after="240" w:line="240" w:lineRule="auto"/>
        <w:ind w:right="142"/>
      </w:pPr>
      <w:r w:rsidRPr="00421C86">
        <w:t>Une fois tous les contrôles sont vérifiés, le système génère un mouvement titres client dans un statut "Instruit". Le mouvement évolue selon l'évolution du cycle de vie de l'IRL.</w:t>
      </w:r>
    </w:p>
    <w:p w:rsidR="00614844" w:rsidRPr="00421C86" w:rsidRDefault="00614844" w:rsidP="00B84556">
      <w:pPr>
        <w:spacing w:before="240" w:after="240" w:line="240" w:lineRule="auto"/>
        <w:ind w:right="142"/>
      </w:pPr>
    </w:p>
    <w:tbl>
      <w:tblPr>
        <w:tblW w:w="9940" w:type="dxa"/>
        <w:tblInd w:w="55" w:type="dxa"/>
        <w:tblCellMar>
          <w:left w:w="70" w:type="dxa"/>
          <w:right w:w="70" w:type="dxa"/>
        </w:tblCellMar>
        <w:tblLook w:val="04A0" w:firstRow="1" w:lastRow="0" w:firstColumn="1" w:lastColumn="0" w:noHBand="0" w:noVBand="1"/>
      </w:tblPr>
      <w:tblGrid>
        <w:gridCol w:w="2560"/>
        <w:gridCol w:w="2780"/>
        <w:gridCol w:w="4600"/>
      </w:tblGrid>
      <w:tr w:rsidR="00D14384" w:rsidRPr="00D14384" w:rsidTr="00D14384">
        <w:trPr>
          <w:trHeight w:val="420"/>
        </w:trPr>
        <w:tc>
          <w:tcPr>
            <w:tcW w:w="5340" w:type="dxa"/>
            <w:gridSpan w:val="2"/>
            <w:tcBorders>
              <w:top w:val="single" w:sz="4" w:space="0" w:color="auto"/>
              <w:left w:val="single" w:sz="4" w:space="0" w:color="auto"/>
              <w:bottom w:val="single" w:sz="4" w:space="0" w:color="auto"/>
              <w:right w:val="single" w:sz="4" w:space="0" w:color="000000"/>
            </w:tcBorders>
            <w:shd w:val="clear" w:color="000000" w:fill="BFBFBF"/>
            <w:vAlign w:val="center"/>
            <w:hideMark/>
          </w:tcPr>
          <w:p w:rsidR="00D14384" w:rsidRPr="00D14384" w:rsidRDefault="00D14384" w:rsidP="00D14384">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Statut IRL</w:t>
            </w:r>
          </w:p>
        </w:tc>
        <w:tc>
          <w:tcPr>
            <w:tcW w:w="460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rsidR="00D14384" w:rsidRPr="00D14384" w:rsidRDefault="00D14384" w:rsidP="00D14384">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Statut mouvement titres</w:t>
            </w:r>
          </w:p>
        </w:tc>
      </w:tr>
      <w:tr w:rsidR="00D14384" w:rsidRPr="00D14384" w:rsidTr="00D14384">
        <w:trPr>
          <w:trHeight w:val="270"/>
        </w:trPr>
        <w:tc>
          <w:tcPr>
            <w:tcW w:w="2560" w:type="dxa"/>
            <w:tcBorders>
              <w:top w:val="nil"/>
              <w:left w:val="single" w:sz="4" w:space="0" w:color="auto"/>
              <w:bottom w:val="single" w:sz="4" w:space="0" w:color="auto"/>
              <w:right w:val="single" w:sz="4" w:space="0" w:color="auto"/>
            </w:tcBorders>
            <w:shd w:val="clear" w:color="000000" w:fill="BFBFBF"/>
            <w:vAlign w:val="center"/>
            <w:hideMark/>
          </w:tcPr>
          <w:p w:rsidR="00D14384" w:rsidRPr="00D14384" w:rsidRDefault="00D14384" w:rsidP="00865D9A">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 xml:space="preserve">Dénouement </w:t>
            </w:r>
            <w:r w:rsidR="00865D9A">
              <w:rPr>
                <w:rFonts w:ascii="Calibri" w:eastAsia="Times New Roman" w:hAnsi="Calibri" w:cs="Calibri"/>
                <w:b/>
                <w:bCs/>
                <w:color w:val="000000"/>
                <w:sz w:val="18"/>
                <w:szCs w:val="18"/>
                <w:lang w:eastAsia="fr-FR"/>
              </w:rPr>
              <w:t>I</w:t>
            </w:r>
            <w:r w:rsidRPr="00D14384">
              <w:rPr>
                <w:rFonts w:ascii="Calibri" w:eastAsia="Times New Roman" w:hAnsi="Calibri" w:cs="Calibri"/>
                <w:b/>
                <w:bCs/>
                <w:color w:val="000000"/>
                <w:sz w:val="18"/>
                <w:szCs w:val="18"/>
                <w:lang w:eastAsia="fr-FR"/>
              </w:rPr>
              <w:t>nterne</w:t>
            </w:r>
          </w:p>
        </w:tc>
        <w:tc>
          <w:tcPr>
            <w:tcW w:w="2780" w:type="dxa"/>
            <w:tcBorders>
              <w:top w:val="nil"/>
              <w:left w:val="nil"/>
              <w:bottom w:val="single" w:sz="4" w:space="0" w:color="auto"/>
              <w:right w:val="single" w:sz="4" w:space="0" w:color="auto"/>
            </w:tcBorders>
            <w:shd w:val="clear" w:color="000000" w:fill="BFBFBF"/>
            <w:vAlign w:val="center"/>
            <w:hideMark/>
          </w:tcPr>
          <w:p w:rsidR="00D14384" w:rsidRPr="00D14384" w:rsidRDefault="00EA3C18" w:rsidP="00D14384">
            <w:pPr>
              <w:spacing w:line="240" w:lineRule="auto"/>
              <w:jc w:val="center"/>
              <w:rPr>
                <w:rFonts w:ascii="Calibri" w:eastAsia="Times New Roman" w:hAnsi="Calibri" w:cs="Calibri"/>
                <w:b/>
                <w:bCs/>
                <w:color w:val="000000"/>
                <w:sz w:val="18"/>
                <w:szCs w:val="18"/>
                <w:lang w:eastAsia="fr-FR"/>
              </w:rPr>
            </w:pPr>
            <w:r>
              <w:rPr>
                <w:rFonts w:ascii="Calibri" w:eastAsia="Times New Roman" w:hAnsi="Calibri" w:cs="Calibri"/>
                <w:b/>
                <w:bCs/>
                <w:color w:val="000000"/>
                <w:sz w:val="18"/>
                <w:szCs w:val="18"/>
                <w:lang w:eastAsia="fr-FR"/>
              </w:rPr>
              <w:t>Dénouement</w:t>
            </w:r>
            <w:r w:rsidR="00662BD8">
              <w:rPr>
                <w:rFonts w:ascii="Calibri" w:eastAsia="Times New Roman" w:hAnsi="Calibri" w:cs="Calibri"/>
                <w:b/>
                <w:bCs/>
                <w:color w:val="000000"/>
                <w:sz w:val="18"/>
                <w:szCs w:val="18"/>
                <w:lang w:eastAsia="fr-FR"/>
              </w:rPr>
              <w:t xml:space="preserve"> </w:t>
            </w:r>
            <w:proofErr w:type="spellStart"/>
            <w:r w:rsidR="00662BD8">
              <w:rPr>
                <w:rFonts w:ascii="Calibri" w:eastAsia="Times New Roman" w:hAnsi="Calibri" w:cs="Calibri"/>
                <w:b/>
                <w:bCs/>
                <w:color w:val="000000"/>
                <w:sz w:val="18"/>
                <w:szCs w:val="18"/>
                <w:lang w:eastAsia="fr-FR"/>
              </w:rPr>
              <w:t>MaroClear</w:t>
            </w:r>
            <w:proofErr w:type="spellEnd"/>
          </w:p>
        </w:tc>
        <w:tc>
          <w:tcPr>
            <w:tcW w:w="4600" w:type="dxa"/>
            <w:vMerge/>
            <w:tcBorders>
              <w:top w:val="single" w:sz="4" w:space="0" w:color="auto"/>
              <w:left w:val="single" w:sz="4" w:space="0" w:color="auto"/>
              <w:bottom w:val="single" w:sz="4" w:space="0" w:color="000000"/>
              <w:right w:val="single" w:sz="4" w:space="0" w:color="auto"/>
            </w:tcBorders>
            <w:vAlign w:val="center"/>
            <w:hideMark/>
          </w:tcPr>
          <w:p w:rsidR="00D14384" w:rsidRPr="00D14384" w:rsidRDefault="00D14384" w:rsidP="00D14384">
            <w:pPr>
              <w:spacing w:line="240" w:lineRule="auto"/>
              <w:rPr>
                <w:rFonts w:ascii="Calibri" w:eastAsia="Times New Roman" w:hAnsi="Calibri" w:cs="Calibri"/>
                <w:b/>
                <w:bCs/>
                <w:color w:val="000000"/>
                <w:sz w:val="18"/>
                <w:szCs w:val="18"/>
                <w:lang w:eastAsia="fr-FR"/>
              </w:rPr>
            </w:pPr>
          </w:p>
        </w:tc>
      </w:tr>
      <w:tr w:rsidR="00D14384" w:rsidRPr="00D14384" w:rsidTr="00D14384">
        <w:trPr>
          <w:trHeight w:val="345"/>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Incomplet</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Incomplet</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rsidTr="00D14384">
        <w:trPr>
          <w:trHeight w:val="48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En attente de validation</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En attente de validation</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rsidTr="00D14384">
        <w:trPr>
          <w:trHeight w:val="48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Défaut de provision titres</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Défaut de provision titres</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rsidTr="00D14384">
        <w:trPr>
          <w:trHeight w:val="48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B46DC9" w:rsidRDefault="00D14384" w:rsidP="00D14384">
            <w:pPr>
              <w:spacing w:line="240" w:lineRule="auto"/>
              <w:rPr>
                <w:rFonts w:ascii="Calibri" w:eastAsia="Times New Roman" w:hAnsi="Calibri" w:cs="Calibri"/>
                <w:color w:val="000000"/>
                <w:sz w:val="18"/>
                <w:szCs w:val="18"/>
                <w:lang w:eastAsia="fr-FR"/>
              </w:rPr>
            </w:pPr>
            <w:r w:rsidRPr="00B46DC9">
              <w:rPr>
                <w:rFonts w:ascii="Calibri" w:eastAsia="Times New Roman" w:hAnsi="Calibri" w:cs="Calibri"/>
                <w:color w:val="000000"/>
                <w:sz w:val="18"/>
                <w:szCs w:val="18"/>
                <w:lang w:eastAsia="fr-FR"/>
              </w:rPr>
              <w:t>Instruit En attente instruction contrepartie</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w:t>
            </w:r>
          </w:p>
        </w:tc>
      </w:tr>
      <w:tr w:rsidR="00D14384" w:rsidRPr="00D14384" w:rsidTr="00D14384">
        <w:trPr>
          <w:trHeight w:val="30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r>
      <w:tr w:rsidR="00D14384" w:rsidRPr="00D14384" w:rsidTr="00D14384">
        <w:trPr>
          <w:trHeight w:val="30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Dénoué</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Dénoué</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"Impacté"</w:t>
            </w:r>
          </w:p>
        </w:tc>
      </w:tr>
      <w:tr w:rsidR="00D14384" w:rsidRPr="00D14384" w:rsidTr="00D14384">
        <w:trPr>
          <w:trHeight w:val="48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Rejeté</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Rejeté</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 si l'IRL rejetée après la création du mouvement</w:t>
            </w:r>
            <w:r w:rsidRPr="00D14384">
              <w:rPr>
                <w:rFonts w:ascii="Calibri" w:eastAsia="Times New Roman" w:hAnsi="Calibri" w:cs="Calibri"/>
                <w:color w:val="000000"/>
                <w:sz w:val="18"/>
                <w:szCs w:val="18"/>
                <w:lang w:eastAsia="fr-FR"/>
              </w:rPr>
              <w:br/>
              <w:t>"Rejeté" sinon.</w:t>
            </w:r>
          </w:p>
        </w:tc>
      </w:tr>
      <w:tr w:rsidR="00D14384" w:rsidRPr="00D14384" w:rsidTr="00D14384">
        <w:trPr>
          <w:trHeight w:val="480"/>
        </w:trPr>
        <w:tc>
          <w:tcPr>
            <w:tcW w:w="2560" w:type="dxa"/>
            <w:tcBorders>
              <w:top w:val="nil"/>
              <w:left w:val="single" w:sz="4" w:space="0" w:color="auto"/>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Annulé</w:t>
            </w:r>
          </w:p>
        </w:tc>
        <w:tc>
          <w:tcPr>
            <w:tcW w:w="278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Annulé</w:t>
            </w:r>
          </w:p>
        </w:tc>
        <w:tc>
          <w:tcPr>
            <w:tcW w:w="4600" w:type="dxa"/>
            <w:tcBorders>
              <w:top w:val="nil"/>
              <w:left w:val="nil"/>
              <w:bottom w:val="single" w:sz="4" w:space="0" w:color="auto"/>
              <w:right w:val="single" w:sz="4" w:space="0" w:color="auto"/>
            </w:tcBorders>
            <w:shd w:val="clear" w:color="auto" w:fill="auto"/>
            <w:hideMark/>
          </w:tcPr>
          <w:p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 si l'IRL annulée après la création du mouvement</w:t>
            </w:r>
            <w:r w:rsidRPr="00D14384">
              <w:rPr>
                <w:rFonts w:ascii="Calibri" w:eastAsia="Times New Roman" w:hAnsi="Calibri" w:cs="Calibri"/>
                <w:color w:val="000000"/>
                <w:sz w:val="18"/>
                <w:szCs w:val="18"/>
                <w:lang w:eastAsia="fr-FR"/>
              </w:rPr>
              <w:br/>
              <w:t>"Annulé" sinon.</w:t>
            </w:r>
          </w:p>
        </w:tc>
      </w:tr>
    </w:tbl>
    <w:p w:rsidR="00EC0F22" w:rsidRDefault="00EC0F22" w:rsidP="000D7E93">
      <w:pPr>
        <w:spacing w:before="240" w:after="240" w:line="240" w:lineRule="auto"/>
        <w:ind w:right="142"/>
        <w:rPr>
          <w:highlight w:val="yellow"/>
        </w:rPr>
      </w:pPr>
      <w:r w:rsidRPr="00421C86">
        <w:t xml:space="preserve">A la création d'une IRL, le système déduit s'il s'agit d'un dénouement interne ou d'un dénouement </w:t>
      </w:r>
      <w:proofErr w:type="spellStart"/>
      <w:r w:rsidRPr="00421C86">
        <w:t>MaroClear</w:t>
      </w:r>
      <w:proofErr w:type="spellEnd"/>
      <w:r w:rsidRPr="00421C86">
        <w:t xml:space="preserve"> à partir de la contrepartie et de la masse d</w:t>
      </w:r>
      <w:r w:rsidR="00816261" w:rsidRPr="00421C86">
        <w:t>e ségrégation des portefeuilles</w:t>
      </w:r>
      <w:r w:rsidRPr="00421C86">
        <w:t xml:space="preserve">. S'il s'agit d'un dénouement interne, l'IRL reste en attente de la </w:t>
      </w:r>
      <w:r w:rsidR="00390362">
        <w:t xml:space="preserve">création de la </w:t>
      </w:r>
      <w:r w:rsidRPr="00421C86">
        <w:t>deuxième IRL du deuxième client (appelée IRL contrepartie)</w:t>
      </w:r>
      <w:r w:rsidR="00390362">
        <w:t xml:space="preserve">. </w:t>
      </w:r>
      <w:r w:rsidR="00390362" w:rsidRPr="00DF446A">
        <w:rPr>
          <w:u w:val="single"/>
        </w:rPr>
        <w:t>Le système ne génère pas automatiquement l'IRL contrepartie à partir de la première IRL</w:t>
      </w:r>
      <w:r w:rsidRPr="00421C86">
        <w:t xml:space="preserve">. Une fois l'IRL contrepartie est créée, le système procède automatiquement à l'appariement des deux </w:t>
      </w:r>
      <w:proofErr w:type="spellStart"/>
      <w:r w:rsidRPr="00421C86">
        <w:t>IRLs</w:t>
      </w:r>
      <w:proofErr w:type="spellEnd"/>
      <w:r w:rsidRPr="00421C86">
        <w:t xml:space="preserve"> qui passent au statut "Apparié".</w:t>
      </w:r>
    </w:p>
    <w:p w:rsidR="00A42AA5" w:rsidRPr="00F95BFA" w:rsidRDefault="00B84556" w:rsidP="000D7E93">
      <w:pPr>
        <w:spacing w:before="240" w:after="240" w:line="240" w:lineRule="auto"/>
        <w:ind w:right="142"/>
        <w:rPr>
          <w:u w:val="single"/>
        </w:rPr>
      </w:pPr>
      <w:r w:rsidRPr="00F95BFA">
        <w:rPr>
          <w:u w:val="single"/>
        </w:rPr>
        <w:t>Le post</w:t>
      </w:r>
      <w:r w:rsidR="00BC3FA0" w:rsidRPr="00F95BFA">
        <w:rPr>
          <w:u w:val="single"/>
        </w:rPr>
        <w:t xml:space="preserve">age comptable espèces </w:t>
      </w:r>
      <w:r w:rsidR="006A616B" w:rsidRPr="00F95BFA">
        <w:rPr>
          <w:u w:val="single"/>
        </w:rPr>
        <w:t xml:space="preserve">de </w:t>
      </w:r>
      <w:proofErr w:type="gramStart"/>
      <w:r w:rsidR="006A616B" w:rsidRPr="00F95BFA">
        <w:rPr>
          <w:u w:val="single"/>
        </w:rPr>
        <w:t>toute les opérations</w:t>
      </w:r>
      <w:proofErr w:type="gramEnd"/>
      <w:r w:rsidR="006A616B" w:rsidRPr="00F95BFA">
        <w:rPr>
          <w:u w:val="single"/>
        </w:rPr>
        <w:t xml:space="preserve"> de gré </w:t>
      </w:r>
      <w:r w:rsidR="004700B6" w:rsidRPr="00F95BFA">
        <w:rPr>
          <w:u w:val="single"/>
        </w:rPr>
        <w:t xml:space="preserve">à </w:t>
      </w:r>
      <w:r w:rsidR="006A616B" w:rsidRPr="00F95BFA">
        <w:rPr>
          <w:u w:val="single"/>
        </w:rPr>
        <w:t xml:space="preserve">gré </w:t>
      </w:r>
      <w:r w:rsidR="00BC3FA0" w:rsidRPr="00F95BFA">
        <w:rPr>
          <w:u w:val="single"/>
        </w:rPr>
        <w:t>se font au dénouement.</w:t>
      </w:r>
      <w:r w:rsidR="00EF4B64" w:rsidRPr="00F95BFA">
        <w:rPr>
          <w:u w:val="single"/>
        </w:rPr>
        <w:t xml:space="preserve"> Le calcul C</w:t>
      </w:r>
      <w:r w:rsidR="006D5CC7" w:rsidRPr="00F95BFA">
        <w:rPr>
          <w:u w:val="single"/>
        </w:rPr>
        <w:t xml:space="preserve">MP/TPCVM </w:t>
      </w:r>
      <w:r w:rsidR="002477B8" w:rsidRPr="00F95BFA">
        <w:rPr>
          <w:u w:val="single"/>
        </w:rPr>
        <w:t>est</w:t>
      </w:r>
      <w:r w:rsidR="006D5CC7" w:rsidRPr="00F95BFA">
        <w:rPr>
          <w:u w:val="single"/>
        </w:rPr>
        <w:t xml:space="preserve"> fait </w:t>
      </w:r>
      <w:r w:rsidR="00EF4B64" w:rsidRPr="00F95BFA">
        <w:rPr>
          <w:u w:val="single"/>
        </w:rPr>
        <w:t>au dénouement.</w:t>
      </w:r>
    </w:p>
    <w:p w:rsidR="004700B6" w:rsidRDefault="004700B6" w:rsidP="004700B6">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 xml:space="preserve">Génération de l'IRL marché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mouvement titre marché et notification </w:t>
      </w:r>
      <w:proofErr w:type="spellStart"/>
      <w:r>
        <w:rPr>
          <w:rFonts w:asciiTheme="minorHAnsi" w:hAnsiTheme="minorHAnsi" w:cstheme="minorHAnsi"/>
          <w:b/>
          <w:i/>
          <w:sz w:val="20"/>
          <w:szCs w:val="20"/>
          <w:u w:val="single"/>
        </w:rPr>
        <w:t>MaroClear</w:t>
      </w:r>
      <w:proofErr w:type="spellEnd"/>
    </w:p>
    <w:p w:rsidR="006227BD" w:rsidRPr="00E937AC" w:rsidRDefault="00F95711" w:rsidP="005A303A">
      <w:pPr>
        <w:spacing w:before="240" w:after="240" w:line="240" w:lineRule="auto"/>
        <w:ind w:right="142"/>
      </w:pPr>
      <w:r w:rsidRPr="00E937AC">
        <w:t xml:space="preserve">Pour les </w:t>
      </w:r>
      <w:proofErr w:type="spellStart"/>
      <w:r w:rsidRPr="00E937AC">
        <w:t>IRLs</w:t>
      </w:r>
      <w:proofErr w:type="spellEnd"/>
      <w:r w:rsidRPr="00E937AC">
        <w:t xml:space="preserve"> d'achat/vente fermes avec dénouement interne, le système ne génère pas d'IRL marché. </w:t>
      </w:r>
      <w:proofErr w:type="gramStart"/>
      <w:r w:rsidRPr="00E937AC">
        <w:t>Par contre</w:t>
      </w:r>
      <w:proofErr w:type="gramEnd"/>
      <w:r w:rsidRPr="00E937AC">
        <w:t xml:space="preserve">, pour les </w:t>
      </w:r>
      <w:proofErr w:type="spellStart"/>
      <w:r w:rsidRPr="00E937AC">
        <w:t>IRLs</w:t>
      </w:r>
      <w:proofErr w:type="spellEnd"/>
      <w:r w:rsidRPr="00E937AC">
        <w:t xml:space="preserve"> avec dénouement externe, </w:t>
      </w:r>
      <w:r w:rsidR="005A303A" w:rsidRPr="00E937AC">
        <w:t>une IRL marché est créée</w:t>
      </w:r>
      <w:r w:rsidRPr="00E937AC">
        <w:t xml:space="preserve"> pour chaque IRL client</w:t>
      </w:r>
      <w:r w:rsidR="005A303A" w:rsidRPr="00E937AC">
        <w:t xml:space="preserve"> pour suivre les flux et mouvements marché (mouvement titres nostro</w:t>
      </w:r>
      <w:r w:rsidRPr="00E937AC">
        <w:t xml:space="preserve">, </w:t>
      </w:r>
      <w:proofErr w:type="spellStart"/>
      <w:r w:rsidRPr="00E937AC">
        <w:t>swift</w:t>
      </w:r>
      <w:proofErr w:type="spellEnd"/>
      <w:r w:rsidR="005A303A" w:rsidRPr="00E937AC">
        <w:t>)</w:t>
      </w:r>
      <w:r w:rsidR="007B601F" w:rsidRPr="00E937AC">
        <w:t>.</w:t>
      </w:r>
      <w:r w:rsidR="006227BD" w:rsidRPr="00E937AC">
        <w:t xml:space="preserve"> Le Swift est généré vers </w:t>
      </w:r>
      <w:proofErr w:type="spellStart"/>
      <w:r w:rsidR="006227BD" w:rsidRPr="00E937AC">
        <w:t>MaroClear</w:t>
      </w:r>
      <w:proofErr w:type="spellEnd"/>
      <w:r w:rsidR="006227BD" w:rsidRPr="00E937AC">
        <w:t xml:space="preserve"> une fois l'IRL est validé, c'est à dire dans le statut "Instruit".</w:t>
      </w:r>
    </w:p>
    <w:tbl>
      <w:tblPr>
        <w:tblW w:w="10300" w:type="dxa"/>
        <w:tblInd w:w="55" w:type="dxa"/>
        <w:tblCellMar>
          <w:left w:w="70" w:type="dxa"/>
          <w:right w:w="70" w:type="dxa"/>
        </w:tblCellMar>
        <w:tblLook w:val="04A0" w:firstRow="1" w:lastRow="0" w:firstColumn="1" w:lastColumn="0" w:noHBand="0" w:noVBand="1"/>
      </w:tblPr>
      <w:tblGrid>
        <w:gridCol w:w="1350"/>
        <w:gridCol w:w="1000"/>
        <w:gridCol w:w="1355"/>
        <w:gridCol w:w="1394"/>
        <w:gridCol w:w="1850"/>
        <w:gridCol w:w="1023"/>
        <w:gridCol w:w="640"/>
        <w:gridCol w:w="1688"/>
      </w:tblGrid>
      <w:tr w:rsidR="00E46E7A" w:rsidRPr="008C3F37" w:rsidTr="00816261">
        <w:trPr>
          <w:trHeight w:val="810"/>
        </w:trPr>
        <w:tc>
          <w:tcPr>
            <w:tcW w:w="1351"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Client</w:t>
            </w:r>
          </w:p>
        </w:tc>
        <w:tc>
          <w:tcPr>
            <w:tcW w:w="1000"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Contrepartie</w:t>
            </w:r>
          </w:p>
        </w:tc>
        <w:tc>
          <w:tcPr>
            <w:tcW w:w="1355"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Bénéficiaire</w:t>
            </w:r>
          </w:p>
        </w:tc>
        <w:tc>
          <w:tcPr>
            <w:tcW w:w="1394"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Masse de ségrégation (Catégorie d'avoir)</w:t>
            </w:r>
          </w:p>
        </w:tc>
        <w:tc>
          <w:tcPr>
            <w:tcW w:w="1851"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Nombre d'</w:t>
            </w:r>
            <w:proofErr w:type="spellStart"/>
            <w:r w:rsidRPr="008C3F37">
              <w:rPr>
                <w:rFonts w:ascii="Calibri" w:eastAsia="Times New Roman" w:hAnsi="Calibri" w:cs="Calibri"/>
                <w:b/>
                <w:bCs/>
                <w:color w:val="000000"/>
                <w:sz w:val="16"/>
                <w:szCs w:val="16"/>
                <w:lang w:eastAsia="fr-FR"/>
              </w:rPr>
              <w:t>IRLs</w:t>
            </w:r>
            <w:proofErr w:type="spellEnd"/>
            <w:r w:rsidRPr="008C3F37">
              <w:rPr>
                <w:rFonts w:ascii="Calibri" w:eastAsia="Times New Roman" w:hAnsi="Calibri" w:cs="Calibri"/>
                <w:b/>
                <w:bCs/>
                <w:color w:val="000000"/>
                <w:sz w:val="16"/>
                <w:szCs w:val="16"/>
                <w:lang w:eastAsia="fr-FR"/>
              </w:rPr>
              <w:t xml:space="preserve"> client à intégrer dans Megara</w:t>
            </w:r>
          </w:p>
        </w:tc>
        <w:tc>
          <w:tcPr>
            <w:tcW w:w="1020"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Type de dénouement</w:t>
            </w:r>
          </w:p>
        </w:tc>
        <w:tc>
          <w:tcPr>
            <w:tcW w:w="640"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IRL marché</w:t>
            </w:r>
          </w:p>
        </w:tc>
        <w:tc>
          <w:tcPr>
            <w:tcW w:w="1689" w:type="dxa"/>
            <w:tcBorders>
              <w:top w:val="single" w:sz="4" w:space="0" w:color="auto"/>
              <w:left w:val="nil"/>
              <w:bottom w:val="single" w:sz="4" w:space="0" w:color="auto"/>
              <w:right w:val="single" w:sz="4" w:space="0" w:color="auto"/>
            </w:tcBorders>
            <w:shd w:val="clear" w:color="000000" w:fill="BFBFBF"/>
            <w:vAlign w:val="center"/>
            <w:hideMark/>
          </w:tcPr>
          <w:p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 xml:space="preserve">Type de Swift à envoyer à </w:t>
            </w:r>
            <w:proofErr w:type="spellStart"/>
            <w:r w:rsidRPr="008C3F37">
              <w:rPr>
                <w:rFonts w:ascii="Calibri" w:eastAsia="Times New Roman" w:hAnsi="Calibri" w:cs="Calibri"/>
                <w:b/>
                <w:bCs/>
                <w:color w:val="000000"/>
                <w:sz w:val="16"/>
                <w:szCs w:val="16"/>
                <w:lang w:eastAsia="fr-FR"/>
              </w:rPr>
              <w:t>MaroClear</w:t>
            </w:r>
            <w:proofErr w:type="spellEnd"/>
          </w:p>
        </w:tc>
      </w:tr>
      <w:tr w:rsidR="00E46E7A" w:rsidRPr="008C3F37" w:rsidTr="00816261">
        <w:trPr>
          <w:trHeight w:val="750"/>
        </w:trPr>
        <w:tc>
          <w:tcPr>
            <w:tcW w:w="1351" w:type="dxa"/>
            <w:tcBorders>
              <w:top w:val="nil"/>
              <w:left w:val="single" w:sz="4" w:space="0" w:color="auto"/>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AWB</w:t>
            </w:r>
          </w:p>
        </w:tc>
        <w:tc>
          <w:tcPr>
            <w:tcW w:w="1355"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394"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Même</w:t>
            </w:r>
          </w:p>
        </w:tc>
        <w:tc>
          <w:tcPr>
            <w:tcW w:w="1851"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2 (partie et contrepartie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et DVP</w:t>
            </w:r>
          </w:p>
        </w:tc>
        <w:tc>
          <w:tcPr>
            <w:tcW w:w="102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Interne</w:t>
            </w:r>
          </w:p>
        </w:tc>
        <w:tc>
          <w:tcPr>
            <w:tcW w:w="64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Non</w:t>
            </w:r>
          </w:p>
        </w:tc>
        <w:tc>
          <w:tcPr>
            <w:tcW w:w="1689"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w:t>
            </w:r>
          </w:p>
        </w:tc>
      </w:tr>
      <w:tr w:rsidR="00E46E7A" w:rsidRPr="008C3F37" w:rsidTr="00816261">
        <w:trPr>
          <w:trHeight w:val="750"/>
        </w:trPr>
        <w:tc>
          <w:tcPr>
            <w:tcW w:w="1351" w:type="dxa"/>
            <w:tcBorders>
              <w:top w:val="nil"/>
              <w:left w:val="single" w:sz="4" w:space="0" w:color="auto"/>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AWB</w:t>
            </w:r>
          </w:p>
        </w:tc>
        <w:tc>
          <w:tcPr>
            <w:tcW w:w="1355"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394"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Différente</w:t>
            </w:r>
          </w:p>
        </w:tc>
        <w:tc>
          <w:tcPr>
            <w:tcW w:w="1851"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2 (partie et contrepartie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et DVP</w:t>
            </w:r>
          </w:p>
        </w:tc>
        <w:tc>
          <w:tcPr>
            <w:tcW w:w="102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r w:rsidR="00F95BFA">
              <w:rPr>
                <w:rFonts w:ascii="Calibri" w:eastAsia="Times New Roman" w:hAnsi="Calibri" w:cs="Calibri"/>
                <w:color w:val="000000"/>
                <w:sz w:val="18"/>
                <w:szCs w:val="18"/>
                <w:lang w:eastAsia="fr-FR"/>
              </w:rPr>
              <w:t xml:space="preserve"> (</w:t>
            </w:r>
            <w:proofErr w:type="spellStart"/>
            <w:r w:rsidR="00F95BFA">
              <w:rPr>
                <w:rFonts w:ascii="Calibri" w:eastAsia="Times New Roman" w:hAnsi="Calibri" w:cs="Calibri"/>
                <w:color w:val="000000"/>
                <w:sz w:val="18"/>
                <w:szCs w:val="18"/>
                <w:lang w:eastAsia="fr-FR"/>
              </w:rPr>
              <w:t>MaroClear</w:t>
            </w:r>
            <w:proofErr w:type="spellEnd"/>
            <w:r w:rsidR="00F95BFA">
              <w:rPr>
                <w:rFonts w:ascii="Calibri" w:eastAsia="Times New Roman" w:hAnsi="Calibri" w:cs="Calibri"/>
                <w:color w:val="000000"/>
                <w:sz w:val="18"/>
                <w:szCs w:val="18"/>
                <w:lang w:eastAsia="fr-FR"/>
              </w:rPr>
              <w:t>)</w:t>
            </w:r>
          </w:p>
        </w:tc>
        <w:tc>
          <w:tcPr>
            <w:tcW w:w="64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Oui</w:t>
            </w:r>
          </w:p>
        </w:tc>
        <w:tc>
          <w:tcPr>
            <w:tcW w:w="1689"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 xml:space="preserve">MT540 et MT542 (envoi d'un </w:t>
            </w:r>
            <w:proofErr w:type="spellStart"/>
            <w:r w:rsidRPr="008C3F37">
              <w:rPr>
                <w:rFonts w:ascii="Calibri" w:eastAsia="Times New Roman" w:hAnsi="Calibri" w:cs="Calibri"/>
                <w:color w:val="000000"/>
                <w:sz w:val="18"/>
                <w:szCs w:val="18"/>
                <w:lang w:eastAsia="fr-FR"/>
              </w:rPr>
              <w:t>swift</w:t>
            </w:r>
            <w:proofErr w:type="spellEnd"/>
            <w:r w:rsidRPr="008C3F37">
              <w:rPr>
                <w:rFonts w:ascii="Calibri" w:eastAsia="Times New Roman" w:hAnsi="Calibri" w:cs="Calibri"/>
                <w:color w:val="000000"/>
                <w:sz w:val="18"/>
                <w:szCs w:val="18"/>
                <w:lang w:eastAsia="fr-FR"/>
              </w:rPr>
              <w:t xml:space="preserve"> pour chaque IRL)</w:t>
            </w:r>
          </w:p>
        </w:tc>
      </w:tr>
      <w:tr w:rsidR="00E46E7A" w:rsidRPr="008C3F37" w:rsidTr="00816261">
        <w:trPr>
          <w:trHeight w:val="750"/>
        </w:trPr>
        <w:tc>
          <w:tcPr>
            <w:tcW w:w="1351" w:type="dxa"/>
            <w:tcBorders>
              <w:top w:val="nil"/>
              <w:left w:val="single" w:sz="4" w:space="0" w:color="auto"/>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p>
        </w:tc>
        <w:tc>
          <w:tcPr>
            <w:tcW w:w="1355"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p>
        </w:tc>
        <w:tc>
          <w:tcPr>
            <w:tcW w:w="1394"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w:t>
            </w:r>
          </w:p>
        </w:tc>
        <w:tc>
          <w:tcPr>
            <w:tcW w:w="1851"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1 (partie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ou DVP</w:t>
            </w:r>
          </w:p>
        </w:tc>
        <w:tc>
          <w:tcPr>
            <w:tcW w:w="1020" w:type="dxa"/>
            <w:tcBorders>
              <w:top w:val="nil"/>
              <w:left w:val="nil"/>
              <w:bottom w:val="single" w:sz="4" w:space="0" w:color="auto"/>
              <w:right w:val="single" w:sz="4" w:space="0" w:color="auto"/>
            </w:tcBorders>
            <w:shd w:val="clear" w:color="auto" w:fill="auto"/>
            <w:vAlign w:val="center"/>
            <w:hideMark/>
          </w:tcPr>
          <w:p w:rsidR="00E46E7A" w:rsidRPr="008C3F37" w:rsidRDefault="00F95BF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r>
              <w:rPr>
                <w:rFonts w:ascii="Calibri" w:eastAsia="Times New Roman" w:hAnsi="Calibri" w:cs="Calibri"/>
                <w:color w:val="000000"/>
                <w:sz w:val="18"/>
                <w:szCs w:val="18"/>
                <w:lang w:eastAsia="fr-FR"/>
              </w:rPr>
              <w:t xml:space="preserve"> (</w:t>
            </w:r>
            <w:proofErr w:type="spellStart"/>
            <w:r>
              <w:rPr>
                <w:rFonts w:ascii="Calibri" w:eastAsia="Times New Roman" w:hAnsi="Calibri" w:cs="Calibri"/>
                <w:color w:val="000000"/>
                <w:sz w:val="18"/>
                <w:szCs w:val="18"/>
                <w:lang w:eastAsia="fr-FR"/>
              </w:rPr>
              <w:t>MaroClear</w:t>
            </w:r>
            <w:proofErr w:type="spellEnd"/>
            <w:r>
              <w:rPr>
                <w:rFonts w:ascii="Calibri" w:eastAsia="Times New Roman" w:hAnsi="Calibri" w:cs="Calibri"/>
                <w:color w:val="000000"/>
                <w:sz w:val="18"/>
                <w:szCs w:val="18"/>
                <w:lang w:eastAsia="fr-FR"/>
              </w:rPr>
              <w:t>)</w:t>
            </w:r>
          </w:p>
        </w:tc>
        <w:tc>
          <w:tcPr>
            <w:tcW w:w="640"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Oui</w:t>
            </w:r>
          </w:p>
        </w:tc>
        <w:tc>
          <w:tcPr>
            <w:tcW w:w="1689" w:type="dxa"/>
            <w:tcBorders>
              <w:top w:val="nil"/>
              <w:left w:val="nil"/>
              <w:bottom w:val="single" w:sz="4" w:space="0" w:color="auto"/>
              <w:right w:val="single" w:sz="4" w:space="0" w:color="auto"/>
            </w:tcBorders>
            <w:shd w:val="clear" w:color="auto" w:fill="auto"/>
            <w:vAlign w:val="center"/>
            <w:hideMark/>
          </w:tcPr>
          <w:p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MT541 ou MT543</w:t>
            </w:r>
          </w:p>
        </w:tc>
      </w:tr>
    </w:tbl>
    <w:p w:rsidR="00E46E7A" w:rsidRPr="00E937AC" w:rsidRDefault="00FC307B" w:rsidP="005A303A">
      <w:pPr>
        <w:spacing w:before="240" w:after="240" w:line="240" w:lineRule="auto"/>
        <w:ind w:right="142"/>
      </w:pPr>
      <w:r w:rsidRPr="00E937AC">
        <w:t xml:space="preserve">Pour les </w:t>
      </w:r>
      <w:proofErr w:type="spellStart"/>
      <w:r w:rsidRPr="00E937AC">
        <w:t>IRLs</w:t>
      </w:r>
      <w:proofErr w:type="spellEnd"/>
      <w:r w:rsidRPr="00E937AC">
        <w:t xml:space="preserve"> générant</w:t>
      </w:r>
      <w:r w:rsidR="00642D3A" w:rsidRPr="00E937AC">
        <w:t xml:space="preserve"> un</w:t>
      </w:r>
      <w:r w:rsidRPr="00E937AC">
        <w:t xml:space="preserve"> Swift </w:t>
      </w:r>
      <w:proofErr w:type="spellStart"/>
      <w:r w:rsidRPr="00E937AC">
        <w:t>MaroClear</w:t>
      </w:r>
      <w:proofErr w:type="spellEnd"/>
      <w:r w:rsidRPr="00E937AC">
        <w:t xml:space="preserve">, le système offre la possibilité à l'utilisateur de bloquer l'envoi en cochant un champ "Ne pas envoyer de notification" à la saisie de l'IRL. </w:t>
      </w:r>
      <w:r w:rsidRPr="00E937AC">
        <w:rPr>
          <w:u w:val="single"/>
        </w:rPr>
        <w:t>Pour les saisies tardive</w:t>
      </w:r>
      <w:r w:rsidR="00EC0685" w:rsidRPr="00E937AC">
        <w:rPr>
          <w:u w:val="single"/>
        </w:rPr>
        <w:t>s</w:t>
      </w:r>
      <w:r w:rsidRPr="00E937AC">
        <w:rPr>
          <w:u w:val="single"/>
        </w:rPr>
        <w:t xml:space="preserve">, (c'est à dire IRL avec date de négociation antérieure à la date métier), ce champ doit être coché automatiquement pour ne pas générer de </w:t>
      </w:r>
      <w:proofErr w:type="spellStart"/>
      <w:r w:rsidRPr="00E937AC">
        <w:rPr>
          <w:u w:val="single"/>
        </w:rPr>
        <w:t>swift</w:t>
      </w:r>
      <w:proofErr w:type="spellEnd"/>
      <w:r w:rsidR="00642D3A" w:rsidRPr="00E937AC">
        <w:rPr>
          <w:u w:val="single"/>
        </w:rPr>
        <w:t xml:space="preserve"> (Pour les </w:t>
      </w:r>
      <w:proofErr w:type="spellStart"/>
      <w:r w:rsidR="00642D3A" w:rsidRPr="00E937AC">
        <w:rPr>
          <w:u w:val="single"/>
        </w:rPr>
        <w:t>IRLs</w:t>
      </w:r>
      <w:proofErr w:type="spellEnd"/>
      <w:r w:rsidR="00642D3A" w:rsidRPr="00E937AC">
        <w:rPr>
          <w:u w:val="single"/>
        </w:rPr>
        <w:t xml:space="preserve"> saisie</w:t>
      </w:r>
      <w:r w:rsidR="00991971" w:rsidRPr="00E937AC">
        <w:rPr>
          <w:u w:val="single"/>
        </w:rPr>
        <w:t>s</w:t>
      </w:r>
      <w:r w:rsidR="00642D3A" w:rsidRPr="00E937AC">
        <w:rPr>
          <w:u w:val="single"/>
        </w:rPr>
        <w:t xml:space="preserve"> et les </w:t>
      </w:r>
      <w:proofErr w:type="spellStart"/>
      <w:r w:rsidR="00642D3A" w:rsidRPr="00E937AC">
        <w:rPr>
          <w:u w:val="single"/>
        </w:rPr>
        <w:t>IRLs</w:t>
      </w:r>
      <w:proofErr w:type="spellEnd"/>
      <w:r w:rsidR="00642D3A" w:rsidRPr="00E937AC">
        <w:rPr>
          <w:u w:val="single"/>
        </w:rPr>
        <w:t xml:space="preserve"> interfacées)</w:t>
      </w:r>
      <w:r w:rsidRPr="00E937AC">
        <w:t xml:space="preserve">.  </w:t>
      </w:r>
    </w:p>
    <w:p w:rsidR="00FF431C" w:rsidRDefault="00FF431C" w:rsidP="005A303A">
      <w:pPr>
        <w:spacing w:before="240" w:after="240" w:line="240" w:lineRule="auto"/>
        <w:ind w:right="142"/>
        <w:rPr>
          <w:highlight w:val="yellow"/>
        </w:rPr>
      </w:pPr>
      <w:r w:rsidRPr="00E937AC">
        <w:t xml:space="preserve">----&gt; </w:t>
      </w:r>
      <w:proofErr w:type="gramStart"/>
      <w:r w:rsidRPr="00E937AC">
        <w:t>NB:</w:t>
      </w:r>
      <w:proofErr w:type="gramEnd"/>
      <w:r w:rsidRPr="00E937AC">
        <w:t xml:space="preserve"> ne pas confondre avec les IRL OTC triangulaires </w:t>
      </w:r>
      <w:r w:rsidR="00FF5184">
        <w:t xml:space="preserve">et les IRL de transfert de titres pour les investisseurs étrangers </w:t>
      </w:r>
      <w:r w:rsidRPr="00E937AC">
        <w:t xml:space="preserve">sur lesquelles la date de négociation est antérieure à la date métier </w:t>
      </w:r>
      <w:r w:rsidR="00FF5184">
        <w:t xml:space="preserve">et il y a une </w:t>
      </w:r>
      <w:r w:rsidRPr="00E937AC">
        <w:t xml:space="preserve">génération de </w:t>
      </w:r>
      <w:proofErr w:type="spellStart"/>
      <w:r w:rsidRPr="00E937AC">
        <w:t>swift</w:t>
      </w:r>
      <w:proofErr w:type="spellEnd"/>
      <w:r w:rsidR="004F7BB7">
        <w:t>.</w:t>
      </w:r>
      <w:r w:rsidR="004F7BB7" w:rsidRPr="004F7BB7">
        <w:t xml:space="preserve"> [</w:t>
      </w:r>
      <w:r w:rsidR="004F7BB7">
        <w:rPr>
          <w:i/>
        </w:rPr>
        <w:t>§</w:t>
      </w:r>
      <w:r w:rsidR="004F7BB7" w:rsidRPr="004F7BB7">
        <w:rPr>
          <w:i/>
        </w:rPr>
        <w:t>3.5 Processus "Opérations triangulaires" et §3.4.1.1.4Transfert de titres Marocains pour les investisseurs étrangers</w:t>
      </w:r>
      <w:r w:rsidR="004F7BB7" w:rsidRPr="004F7BB7">
        <w:t>]</w:t>
      </w:r>
      <w:r w:rsidR="004F7BB7">
        <w:t>.</w:t>
      </w:r>
    </w:p>
    <w:p w:rsidR="00D56D6C" w:rsidRPr="00E937AC" w:rsidRDefault="00D56D6C" w:rsidP="005A303A">
      <w:pPr>
        <w:spacing w:before="240" w:after="240" w:line="240" w:lineRule="auto"/>
        <w:ind w:right="142"/>
      </w:pPr>
      <w:r w:rsidRPr="00E937AC">
        <w:t xml:space="preserve">Le schéma suivant décrit les échanges de </w:t>
      </w:r>
      <w:proofErr w:type="spellStart"/>
      <w:r w:rsidRPr="00E937AC">
        <w:t>swift</w:t>
      </w:r>
      <w:proofErr w:type="spellEnd"/>
      <w:r w:rsidRPr="00E937AC">
        <w:t xml:space="preserve"> avec </w:t>
      </w:r>
      <w:proofErr w:type="spellStart"/>
      <w:r w:rsidRPr="00E937AC">
        <w:t>MaroClear</w:t>
      </w:r>
      <w:proofErr w:type="spellEnd"/>
      <w:r w:rsidRPr="00E937AC">
        <w:t xml:space="preserve">, ainsi que l'impact de chaque </w:t>
      </w:r>
      <w:proofErr w:type="spellStart"/>
      <w:r w:rsidRPr="00E937AC">
        <w:t>swift</w:t>
      </w:r>
      <w:proofErr w:type="spellEnd"/>
      <w:r w:rsidRPr="00E937AC">
        <w:t xml:space="preserve"> reçu sur le statut de l'IRL (le MT548Ack est sans impact sur le statut).</w:t>
      </w:r>
    </w:p>
    <w:p w:rsidR="00E46E7A" w:rsidRDefault="00D56D6C" w:rsidP="00D56D6C">
      <w:pPr>
        <w:spacing w:before="240" w:after="240" w:line="240" w:lineRule="auto"/>
        <w:ind w:right="142"/>
        <w:jc w:val="center"/>
        <w:rPr>
          <w:highlight w:val="yellow"/>
        </w:rPr>
      </w:pPr>
      <w:r>
        <w:rPr>
          <w:noProof/>
          <w:lang w:eastAsia="fr-FR"/>
        </w:rPr>
        <w:drawing>
          <wp:inline distT="0" distB="0" distL="0" distR="0">
            <wp:extent cx="4497705" cy="26155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4497705" cy="2615565"/>
                    </a:xfrm>
                    <a:prstGeom prst="rect">
                      <a:avLst/>
                    </a:prstGeom>
                    <a:noFill/>
                    <a:ln w="9525">
                      <a:noFill/>
                      <a:miter lim="800000"/>
                      <a:headEnd/>
                      <a:tailEnd/>
                    </a:ln>
                  </pic:spPr>
                </pic:pic>
              </a:graphicData>
            </a:graphic>
          </wp:inline>
        </w:drawing>
      </w:r>
    </w:p>
    <w:p w:rsidR="00A1466E" w:rsidRDefault="0075019E" w:rsidP="00A1466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Appariement et dénouement</w:t>
      </w:r>
    </w:p>
    <w:p w:rsidR="00573082" w:rsidRDefault="007756D1" w:rsidP="005A303A">
      <w:pPr>
        <w:spacing w:before="240" w:after="240" w:line="240" w:lineRule="auto"/>
        <w:ind w:right="142"/>
      </w:pPr>
      <w:r w:rsidRPr="00E937AC">
        <w:t>Le tableau suivant récapitule les modes d'appariement et de dénouement par type d'IRL.</w:t>
      </w:r>
    </w:p>
    <w:tbl>
      <w:tblPr>
        <w:tblW w:w="10020" w:type="dxa"/>
        <w:tblInd w:w="55" w:type="dxa"/>
        <w:tblCellMar>
          <w:left w:w="70" w:type="dxa"/>
          <w:right w:w="70" w:type="dxa"/>
        </w:tblCellMar>
        <w:tblLook w:val="04A0" w:firstRow="1" w:lastRow="0" w:firstColumn="1" w:lastColumn="0" w:noHBand="0" w:noVBand="1"/>
      </w:tblPr>
      <w:tblGrid>
        <w:gridCol w:w="1000"/>
        <w:gridCol w:w="1900"/>
        <w:gridCol w:w="1860"/>
        <w:gridCol w:w="2480"/>
        <w:gridCol w:w="1540"/>
        <w:gridCol w:w="1240"/>
      </w:tblGrid>
      <w:tr w:rsidR="000C1C9E" w:rsidRPr="0075019E" w:rsidTr="00C61BB9">
        <w:trPr>
          <w:trHeight w:val="840"/>
        </w:trPr>
        <w:tc>
          <w:tcPr>
            <w:tcW w:w="1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Type de dénouement</w:t>
            </w:r>
          </w:p>
        </w:tc>
        <w:tc>
          <w:tcPr>
            <w:tcW w:w="1900" w:type="dxa"/>
            <w:tcBorders>
              <w:top w:val="single" w:sz="4" w:space="0" w:color="auto"/>
              <w:left w:val="nil"/>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Nombre d'</w:t>
            </w:r>
            <w:proofErr w:type="spellStart"/>
            <w:r w:rsidRPr="0075019E">
              <w:rPr>
                <w:rFonts w:ascii="Calibri" w:eastAsia="Times New Roman" w:hAnsi="Calibri" w:cs="Calibri"/>
                <w:b/>
                <w:bCs/>
                <w:color w:val="000000"/>
                <w:sz w:val="16"/>
                <w:szCs w:val="16"/>
                <w:lang w:eastAsia="fr-FR"/>
              </w:rPr>
              <w:t>IRLs</w:t>
            </w:r>
            <w:proofErr w:type="spellEnd"/>
            <w:r w:rsidRPr="0075019E">
              <w:rPr>
                <w:rFonts w:ascii="Calibri" w:eastAsia="Times New Roman" w:hAnsi="Calibri" w:cs="Calibri"/>
                <w:b/>
                <w:bCs/>
                <w:color w:val="000000"/>
                <w:sz w:val="16"/>
                <w:szCs w:val="16"/>
                <w:lang w:eastAsia="fr-FR"/>
              </w:rPr>
              <w:t xml:space="preserve"> client à intégrer dans Megara</w:t>
            </w:r>
          </w:p>
        </w:tc>
        <w:tc>
          <w:tcPr>
            <w:tcW w:w="1860" w:type="dxa"/>
            <w:tcBorders>
              <w:top w:val="single" w:sz="4" w:space="0" w:color="auto"/>
              <w:left w:val="nil"/>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Appariement</w:t>
            </w:r>
          </w:p>
        </w:tc>
        <w:tc>
          <w:tcPr>
            <w:tcW w:w="2480" w:type="dxa"/>
            <w:tcBorders>
              <w:top w:val="single" w:sz="4" w:space="0" w:color="auto"/>
              <w:left w:val="nil"/>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Dénouement</w:t>
            </w:r>
          </w:p>
        </w:tc>
        <w:tc>
          <w:tcPr>
            <w:tcW w:w="1540" w:type="dxa"/>
            <w:tcBorders>
              <w:top w:val="single" w:sz="4" w:space="0" w:color="auto"/>
              <w:left w:val="nil"/>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Calcul CMP/TPCVM</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Postage comptable espèce</w:t>
            </w:r>
          </w:p>
        </w:tc>
      </w:tr>
      <w:tr w:rsidR="000C1C9E" w:rsidRPr="0075019E" w:rsidTr="00C61BB9">
        <w:trPr>
          <w:trHeight w:val="600"/>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Interne</w:t>
            </w:r>
          </w:p>
        </w:tc>
        <w:tc>
          <w:tcPr>
            <w:tcW w:w="190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2 (partie et contrepartie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et DVP</w:t>
            </w:r>
          </w:p>
        </w:tc>
        <w:tc>
          <w:tcPr>
            <w:tcW w:w="186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w:t>
            </w:r>
            <w:r>
              <w:rPr>
                <w:rFonts w:ascii="Calibri" w:eastAsia="Times New Roman" w:hAnsi="Calibri" w:cs="Calibri"/>
                <w:color w:val="000000"/>
                <w:sz w:val="16"/>
                <w:szCs w:val="16"/>
                <w:lang w:eastAsia="fr-FR"/>
              </w:rPr>
              <w:t>t</w:t>
            </w:r>
            <w:r w:rsidR="00052F03">
              <w:rPr>
                <w:rFonts w:ascii="Calibri" w:eastAsia="Times New Roman" w:hAnsi="Calibri" w:cs="Calibri"/>
                <w:color w:val="000000"/>
                <w:sz w:val="16"/>
                <w:szCs w:val="16"/>
                <w:lang w:eastAsia="fr-FR"/>
              </w:rPr>
              <w:t>omatique à la création et la validation des deux</w:t>
            </w:r>
            <w:r w:rsidRPr="0075019E">
              <w:rPr>
                <w:rFonts w:ascii="Calibri" w:eastAsia="Times New Roman" w:hAnsi="Calibri" w:cs="Calibri"/>
                <w:color w:val="000000"/>
                <w:sz w:val="16"/>
                <w:szCs w:val="16"/>
                <w:lang w:eastAsia="fr-FR"/>
              </w:rPr>
              <w:t xml:space="preserve"> </w:t>
            </w:r>
            <w:proofErr w:type="spellStart"/>
            <w:r w:rsidRPr="0075019E">
              <w:rPr>
                <w:rFonts w:ascii="Calibri" w:eastAsia="Times New Roman" w:hAnsi="Calibri" w:cs="Calibri"/>
                <w:color w:val="000000"/>
                <w:sz w:val="16"/>
                <w:szCs w:val="16"/>
                <w:lang w:eastAsia="fr-FR"/>
              </w:rPr>
              <w:t>IRLs</w:t>
            </w:r>
            <w:proofErr w:type="spellEnd"/>
          </w:p>
        </w:tc>
        <w:tc>
          <w:tcPr>
            <w:tcW w:w="2480" w:type="dxa"/>
            <w:tcBorders>
              <w:top w:val="nil"/>
              <w:left w:val="nil"/>
              <w:bottom w:val="single" w:sz="4" w:space="0" w:color="auto"/>
              <w:right w:val="single" w:sz="4" w:space="0" w:color="auto"/>
            </w:tcBorders>
            <w:shd w:val="clear" w:color="auto" w:fill="auto"/>
            <w:vAlign w:val="center"/>
            <w:hideMark/>
          </w:tcPr>
          <w:p w:rsidR="000C1C9E" w:rsidRPr="006C22D4" w:rsidRDefault="000C1C9E"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Automatique avec job configurable ou manuellement</w:t>
            </w:r>
          </w:p>
        </w:tc>
        <w:tc>
          <w:tcPr>
            <w:tcW w:w="1540" w:type="dxa"/>
            <w:tcBorders>
              <w:top w:val="nil"/>
              <w:left w:val="nil"/>
              <w:bottom w:val="single" w:sz="4" w:space="0" w:color="auto"/>
              <w:right w:val="single" w:sz="4" w:space="0" w:color="auto"/>
            </w:tcBorders>
            <w:shd w:val="clear" w:color="auto" w:fill="auto"/>
            <w:vAlign w:val="center"/>
            <w:hideMark/>
          </w:tcPr>
          <w:p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w:t>
            </w:r>
            <w:r w:rsidR="000C1C9E" w:rsidRPr="006C22D4">
              <w:rPr>
                <w:rFonts w:ascii="Calibri" w:eastAsia="Times New Roman" w:hAnsi="Calibri" w:cs="Calibri"/>
                <w:color w:val="000000"/>
                <w:sz w:val="16"/>
                <w:szCs w:val="16"/>
                <w:lang w:eastAsia="fr-FR"/>
              </w:rPr>
              <w:t xml:space="preserve"> dénouement</w:t>
            </w:r>
          </w:p>
        </w:tc>
        <w:tc>
          <w:tcPr>
            <w:tcW w:w="124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r w:rsidR="000C1C9E" w:rsidRPr="0075019E" w:rsidTr="00C61BB9">
        <w:trPr>
          <w:trHeight w:val="855"/>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Externe</w:t>
            </w:r>
          </w:p>
        </w:tc>
        <w:tc>
          <w:tcPr>
            <w:tcW w:w="190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2 (partie et contrepartie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et DVP</w:t>
            </w:r>
          </w:p>
        </w:tc>
        <w:tc>
          <w:tcPr>
            <w:tcW w:w="186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 la réception du MT548 ou manuellement</w:t>
            </w:r>
          </w:p>
        </w:tc>
        <w:tc>
          <w:tcPr>
            <w:tcW w:w="2480" w:type="dxa"/>
            <w:tcBorders>
              <w:top w:val="nil"/>
              <w:left w:val="nil"/>
              <w:bottom w:val="single" w:sz="4" w:space="0" w:color="auto"/>
              <w:right w:val="single" w:sz="4" w:space="0" w:color="auto"/>
            </w:tcBorders>
            <w:shd w:val="clear" w:color="auto" w:fill="auto"/>
            <w:vAlign w:val="center"/>
            <w:hideMark/>
          </w:tcPr>
          <w:p w:rsidR="000C1C9E" w:rsidRPr="006C22D4" w:rsidRDefault="000C1C9E"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 xml:space="preserve">A la réception du MT54Y ou </w:t>
            </w:r>
            <w:r w:rsidR="00DA32F4" w:rsidRPr="006C22D4">
              <w:rPr>
                <w:rFonts w:ascii="Calibri" w:eastAsia="Times New Roman" w:hAnsi="Calibri" w:cs="Calibri"/>
                <w:color w:val="000000"/>
                <w:sz w:val="16"/>
                <w:szCs w:val="16"/>
                <w:lang w:eastAsia="fr-FR"/>
              </w:rPr>
              <w:t xml:space="preserve">RMQ ou </w:t>
            </w:r>
            <w:r w:rsidRPr="006C22D4">
              <w:rPr>
                <w:rFonts w:ascii="Calibri" w:eastAsia="Times New Roman" w:hAnsi="Calibri" w:cs="Calibri"/>
                <w:color w:val="000000"/>
                <w:sz w:val="16"/>
                <w:szCs w:val="16"/>
                <w:lang w:eastAsia="fr-FR"/>
              </w:rPr>
              <w:t>manuellement</w:t>
            </w:r>
          </w:p>
        </w:tc>
        <w:tc>
          <w:tcPr>
            <w:tcW w:w="1540" w:type="dxa"/>
            <w:tcBorders>
              <w:top w:val="nil"/>
              <w:left w:val="nil"/>
              <w:bottom w:val="single" w:sz="4" w:space="0" w:color="auto"/>
              <w:right w:val="single" w:sz="4" w:space="0" w:color="auto"/>
            </w:tcBorders>
            <w:shd w:val="clear" w:color="auto" w:fill="auto"/>
            <w:vAlign w:val="center"/>
            <w:hideMark/>
          </w:tcPr>
          <w:p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 dénouement</w:t>
            </w:r>
          </w:p>
        </w:tc>
        <w:tc>
          <w:tcPr>
            <w:tcW w:w="124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r w:rsidR="000C1C9E" w:rsidRPr="0075019E" w:rsidTr="00C61BB9">
        <w:trPr>
          <w:trHeight w:val="600"/>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Externe</w:t>
            </w:r>
          </w:p>
        </w:tc>
        <w:tc>
          <w:tcPr>
            <w:tcW w:w="190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1 (partie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ou DVP</w:t>
            </w:r>
          </w:p>
        </w:tc>
        <w:tc>
          <w:tcPr>
            <w:tcW w:w="186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 la réception du MT548 ou manuellement</w:t>
            </w:r>
          </w:p>
        </w:tc>
        <w:tc>
          <w:tcPr>
            <w:tcW w:w="2480" w:type="dxa"/>
            <w:tcBorders>
              <w:top w:val="nil"/>
              <w:left w:val="nil"/>
              <w:bottom w:val="single" w:sz="4" w:space="0" w:color="auto"/>
              <w:right w:val="single" w:sz="4" w:space="0" w:color="auto"/>
            </w:tcBorders>
            <w:shd w:val="clear" w:color="auto" w:fill="auto"/>
            <w:vAlign w:val="center"/>
            <w:hideMark/>
          </w:tcPr>
          <w:p w:rsidR="000C1C9E" w:rsidRPr="006C22D4" w:rsidRDefault="00DA32F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 la réception du MT54Y ou RMQ ou manuellement</w:t>
            </w:r>
          </w:p>
        </w:tc>
        <w:tc>
          <w:tcPr>
            <w:tcW w:w="1540" w:type="dxa"/>
            <w:tcBorders>
              <w:top w:val="nil"/>
              <w:left w:val="nil"/>
              <w:bottom w:val="single" w:sz="4" w:space="0" w:color="auto"/>
              <w:right w:val="single" w:sz="4" w:space="0" w:color="auto"/>
            </w:tcBorders>
            <w:shd w:val="clear" w:color="auto" w:fill="auto"/>
            <w:vAlign w:val="center"/>
            <w:hideMark/>
          </w:tcPr>
          <w:p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 dénouement</w:t>
            </w:r>
          </w:p>
        </w:tc>
        <w:tc>
          <w:tcPr>
            <w:tcW w:w="1240" w:type="dxa"/>
            <w:tcBorders>
              <w:top w:val="nil"/>
              <w:left w:val="nil"/>
              <w:bottom w:val="single" w:sz="4" w:space="0" w:color="auto"/>
              <w:right w:val="single" w:sz="4" w:space="0" w:color="auto"/>
            </w:tcBorders>
            <w:shd w:val="clear" w:color="auto" w:fill="auto"/>
            <w:vAlign w:val="center"/>
            <w:hideMark/>
          </w:tcPr>
          <w:p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bl>
    <w:p w:rsidR="00382475" w:rsidRDefault="00382475" w:rsidP="00770290">
      <w:pPr>
        <w:spacing w:before="240" w:after="240" w:line="240" w:lineRule="auto"/>
        <w:ind w:right="142"/>
      </w:pPr>
      <w:r>
        <w:t xml:space="preserve">Pour les </w:t>
      </w:r>
      <w:proofErr w:type="spellStart"/>
      <w:r>
        <w:t>IRLs</w:t>
      </w:r>
      <w:proofErr w:type="spellEnd"/>
      <w:r>
        <w:t xml:space="preserve"> à dénouement interne, le dénouement peut être opérée par l'utilisateur (dénouer manuellement une IRL (partie), lance le dénouement de la deuxième IRL (contrepartie)) ou automatiquement par un job à une fréquence configurable.</w:t>
      </w:r>
    </w:p>
    <w:p w:rsidR="00770290" w:rsidRDefault="00770290" w:rsidP="00770290">
      <w:pPr>
        <w:spacing w:before="240" w:after="240" w:line="240" w:lineRule="auto"/>
        <w:ind w:right="142"/>
      </w:pPr>
      <w:r>
        <w:t xml:space="preserve">A la réception du RMQ, le système lance le dénouement pour les </w:t>
      </w:r>
      <w:proofErr w:type="spellStart"/>
      <w:r>
        <w:t>IRLs</w:t>
      </w:r>
      <w:proofErr w:type="spellEnd"/>
      <w:r>
        <w:t xml:space="preserve"> non impactées par les MT54Y.Les critères de rapprochement du RMQ </w:t>
      </w:r>
      <w:r w:rsidR="00937B72">
        <w:t xml:space="preserve">pour OTC </w:t>
      </w:r>
      <w:proofErr w:type="gramStart"/>
      <w:r>
        <w:t>sont:</w:t>
      </w:r>
      <w:proofErr w:type="gramEnd"/>
      <w:r>
        <w:t xml:space="preserve"> Quantité, ISIN, Montant, Date négociation, et Date de dénouement.</w:t>
      </w:r>
    </w:p>
    <w:p w:rsidR="00770290" w:rsidRPr="00F95BFA" w:rsidRDefault="00770290" w:rsidP="00770290">
      <w:pPr>
        <w:spacing w:before="240" w:after="240" w:line="240" w:lineRule="auto"/>
        <w:ind w:right="142"/>
      </w:pPr>
      <w:r>
        <w:t xml:space="preserve">L'action de dénouement doit être forcément précédée par l'appariement. L'impact de MT54Y, ou </w:t>
      </w:r>
      <w:r w:rsidRPr="00F95BFA">
        <w:t xml:space="preserve">du RMQ, ou du dénouement </w:t>
      </w:r>
      <w:proofErr w:type="gramStart"/>
      <w:r w:rsidRPr="00F95BFA">
        <w:t>manuel,  se</w:t>
      </w:r>
      <w:proofErr w:type="gramEnd"/>
      <w:r w:rsidRPr="00F95BFA">
        <w:t xml:space="preserve"> fait sur  des </w:t>
      </w:r>
      <w:proofErr w:type="spellStart"/>
      <w:r w:rsidRPr="00F95BFA">
        <w:t>IRLs</w:t>
      </w:r>
      <w:proofErr w:type="spellEnd"/>
      <w:r w:rsidRPr="00F95BFA">
        <w:t xml:space="preserve"> qui sont forcément appariées.  </w:t>
      </w:r>
    </w:p>
    <w:p w:rsidR="00E04100" w:rsidRPr="00A56C3B" w:rsidRDefault="000C1C9E" w:rsidP="005A303A">
      <w:pPr>
        <w:spacing w:before="240" w:after="240" w:line="240" w:lineRule="auto"/>
        <w:ind w:right="142"/>
        <w:rPr>
          <w:u w:val="single"/>
        </w:rPr>
      </w:pPr>
      <w:r w:rsidRPr="00A56C3B">
        <w:rPr>
          <w:u w:val="single"/>
        </w:rPr>
        <w:t xml:space="preserve">Une IRL tardive est une IRL saisie tardivement c'est à dire avec date de négociation </w:t>
      </w:r>
      <w:r w:rsidR="00AA12B8" w:rsidRPr="00A56C3B">
        <w:rPr>
          <w:u w:val="single"/>
        </w:rPr>
        <w:t xml:space="preserve">(J) </w:t>
      </w:r>
      <w:r w:rsidRPr="00A56C3B">
        <w:rPr>
          <w:u w:val="single"/>
        </w:rPr>
        <w:t>antérieure à la date métie</w:t>
      </w:r>
      <w:r w:rsidR="00AA12B8" w:rsidRPr="00A56C3B">
        <w:rPr>
          <w:u w:val="single"/>
        </w:rPr>
        <w:t>r (</w:t>
      </w:r>
      <w:proofErr w:type="spellStart"/>
      <w:r w:rsidR="00AA12B8" w:rsidRPr="00A56C3B">
        <w:rPr>
          <w:u w:val="single"/>
        </w:rPr>
        <w:t>J+n</w:t>
      </w:r>
      <w:proofErr w:type="spellEnd"/>
      <w:r w:rsidR="00AA12B8" w:rsidRPr="00A56C3B">
        <w:rPr>
          <w:u w:val="single"/>
        </w:rPr>
        <w:t>)</w:t>
      </w:r>
      <w:r w:rsidRPr="00A56C3B">
        <w:rPr>
          <w:u w:val="single"/>
        </w:rPr>
        <w:t xml:space="preserve">. Elle ne doit pas générer de Swift vers </w:t>
      </w:r>
      <w:proofErr w:type="spellStart"/>
      <w:r w:rsidRPr="00A56C3B">
        <w:rPr>
          <w:u w:val="single"/>
        </w:rPr>
        <w:t>MaroClear</w:t>
      </w:r>
      <w:proofErr w:type="spellEnd"/>
      <w:r w:rsidRPr="00A56C3B">
        <w:rPr>
          <w:u w:val="single"/>
        </w:rPr>
        <w:t xml:space="preserve">. </w:t>
      </w:r>
      <w:r w:rsidR="00AA12B8" w:rsidRPr="00A56C3B">
        <w:rPr>
          <w:u w:val="single"/>
        </w:rPr>
        <w:t xml:space="preserve">Le contrôle de position et l'impact de position se font en date réelle (c'est à dire date </w:t>
      </w:r>
      <w:proofErr w:type="gramStart"/>
      <w:r w:rsidR="00AA12B8" w:rsidRPr="00A56C3B">
        <w:rPr>
          <w:u w:val="single"/>
        </w:rPr>
        <w:t>métier  de</w:t>
      </w:r>
      <w:proofErr w:type="gramEnd"/>
      <w:r w:rsidR="00AA12B8" w:rsidRPr="00A56C3B">
        <w:rPr>
          <w:u w:val="single"/>
        </w:rPr>
        <w:t xml:space="preserve"> saisie (</w:t>
      </w:r>
      <w:proofErr w:type="spellStart"/>
      <w:r w:rsidR="00AA12B8" w:rsidRPr="00A56C3B">
        <w:rPr>
          <w:u w:val="single"/>
        </w:rPr>
        <w:t>J+n</w:t>
      </w:r>
      <w:proofErr w:type="spellEnd"/>
      <w:r w:rsidR="00AA12B8" w:rsidRPr="00A56C3B">
        <w:rPr>
          <w:u w:val="single"/>
        </w:rPr>
        <w:t>)). Le système offre la possibilité de renseigner la date de dénouement rétroactif (J) pour pouvoir consulter l'impact sur le portefeuille client en date de dénouement (J).</w:t>
      </w:r>
    </w:p>
    <w:p w:rsidR="0075019E" w:rsidRDefault="0075019E" w:rsidP="0075019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actions possibles par statut d'IRL</w:t>
      </w:r>
    </w:p>
    <w:p w:rsidR="009B5A6E" w:rsidRPr="00EB097B" w:rsidRDefault="009B5A6E" w:rsidP="009B5A6E">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10320" w:type="dxa"/>
        <w:tblInd w:w="55" w:type="dxa"/>
        <w:tblCellMar>
          <w:left w:w="70" w:type="dxa"/>
          <w:right w:w="70" w:type="dxa"/>
        </w:tblCellMar>
        <w:tblLook w:val="04A0" w:firstRow="1" w:lastRow="0" w:firstColumn="1" w:lastColumn="0" w:noHBand="0" w:noVBand="1"/>
      </w:tblPr>
      <w:tblGrid>
        <w:gridCol w:w="2060"/>
        <w:gridCol w:w="2060"/>
        <w:gridCol w:w="3100"/>
        <w:gridCol w:w="3100"/>
      </w:tblGrid>
      <w:tr w:rsidR="00B91EE3" w:rsidRPr="00B91EE3" w:rsidTr="00B91EE3">
        <w:trPr>
          <w:trHeight w:val="450"/>
        </w:trPr>
        <w:tc>
          <w:tcPr>
            <w:tcW w:w="4120" w:type="dxa"/>
            <w:gridSpan w:val="2"/>
            <w:tcBorders>
              <w:top w:val="single" w:sz="4" w:space="0" w:color="auto"/>
              <w:left w:val="single" w:sz="4" w:space="0" w:color="auto"/>
              <w:bottom w:val="single" w:sz="4" w:space="0" w:color="auto"/>
              <w:right w:val="single" w:sz="4" w:space="0" w:color="000000"/>
            </w:tcBorders>
            <w:shd w:val="clear" w:color="000000" w:fill="BFBFBF"/>
            <w:hideMark/>
          </w:tcPr>
          <w:p w:rsidR="00B91EE3" w:rsidRPr="00B91EE3" w:rsidRDefault="00B91EE3" w:rsidP="00B91EE3">
            <w:pPr>
              <w:spacing w:line="240" w:lineRule="auto"/>
              <w:jc w:val="center"/>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Statut IRL client</w:t>
            </w:r>
          </w:p>
        </w:tc>
        <w:tc>
          <w:tcPr>
            <w:tcW w:w="6200" w:type="dxa"/>
            <w:gridSpan w:val="2"/>
            <w:tcBorders>
              <w:top w:val="single" w:sz="4" w:space="0" w:color="auto"/>
              <w:left w:val="nil"/>
              <w:bottom w:val="single" w:sz="4" w:space="0" w:color="auto"/>
              <w:right w:val="single" w:sz="4" w:space="0" w:color="000000"/>
            </w:tcBorders>
            <w:shd w:val="clear" w:color="000000" w:fill="BFBFBF"/>
            <w:hideMark/>
          </w:tcPr>
          <w:p w:rsidR="00B91EE3" w:rsidRPr="00B91EE3" w:rsidRDefault="00B91EE3" w:rsidP="00B91EE3">
            <w:pPr>
              <w:spacing w:line="240" w:lineRule="auto"/>
              <w:jc w:val="center"/>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Actions possibles sur l'IRL</w:t>
            </w:r>
          </w:p>
        </w:tc>
      </w:tr>
      <w:tr w:rsidR="00B91EE3" w:rsidRPr="00B91EE3" w:rsidTr="00B91EE3">
        <w:trPr>
          <w:trHeight w:val="450"/>
        </w:trPr>
        <w:tc>
          <w:tcPr>
            <w:tcW w:w="2060" w:type="dxa"/>
            <w:tcBorders>
              <w:top w:val="nil"/>
              <w:left w:val="single" w:sz="4" w:space="0" w:color="auto"/>
              <w:bottom w:val="nil"/>
              <w:right w:val="single" w:sz="4" w:space="0" w:color="auto"/>
            </w:tcBorders>
            <w:shd w:val="clear" w:color="000000" w:fill="BFBFBF"/>
            <w:hideMark/>
          </w:tcPr>
          <w:p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Dénouement interne</w:t>
            </w:r>
          </w:p>
        </w:tc>
        <w:tc>
          <w:tcPr>
            <w:tcW w:w="2060" w:type="dxa"/>
            <w:tcBorders>
              <w:top w:val="nil"/>
              <w:left w:val="nil"/>
              <w:bottom w:val="nil"/>
              <w:right w:val="single" w:sz="4" w:space="0" w:color="auto"/>
            </w:tcBorders>
            <w:shd w:val="clear" w:color="000000" w:fill="BFBFBF"/>
            <w:hideMark/>
          </w:tcPr>
          <w:p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 xml:space="preserve">Dénouement </w:t>
            </w:r>
            <w:proofErr w:type="spellStart"/>
            <w:r w:rsidRPr="00B91EE3">
              <w:rPr>
                <w:rFonts w:ascii="Calibri" w:eastAsia="Times New Roman" w:hAnsi="Calibri" w:cs="Calibri"/>
                <w:b/>
                <w:bCs/>
                <w:color w:val="000000"/>
                <w:sz w:val="18"/>
                <w:szCs w:val="18"/>
                <w:lang w:eastAsia="fr-FR"/>
              </w:rPr>
              <w:t>MaroClear</w:t>
            </w:r>
            <w:proofErr w:type="spellEnd"/>
          </w:p>
        </w:tc>
        <w:tc>
          <w:tcPr>
            <w:tcW w:w="3100" w:type="dxa"/>
            <w:tcBorders>
              <w:top w:val="nil"/>
              <w:left w:val="nil"/>
              <w:bottom w:val="nil"/>
              <w:right w:val="single" w:sz="4" w:space="0" w:color="auto"/>
            </w:tcBorders>
            <w:shd w:val="clear" w:color="000000" w:fill="BFBFBF"/>
            <w:hideMark/>
          </w:tcPr>
          <w:p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Dénouement interne</w:t>
            </w:r>
          </w:p>
        </w:tc>
        <w:tc>
          <w:tcPr>
            <w:tcW w:w="3100" w:type="dxa"/>
            <w:tcBorders>
              <w:top w:val="nil"/>
              <w:left w:val="nil"/>
              <w:bottom w:val="nil"/>
              <w:right w:val="single" w:sz="4" w:space="0" w:color="auto"/>
            </w:tcBorders>
            <w:shd w:val="clear" w:color="000000" w:fill="BFBFBF"/>
            <w:hideMark/>
          </w:tcPr>
          <w:p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 xml:space="preserve">Dénouement </w:t>
            </w:r>
            <w:proofErr w:type="spellStart"/>
            <w:r w:rsidRPr="00B91EE3">
              <w:rPr>
                <w:rFonts w:ascii="Calibri" w:eastAsia="Times New Roman" w:hAnsi="Calibri" w:cs="Calibri"/>
                <w:b/>
                <w:bCs/>
                <w:color w:val="000000"/>
                <w:sz w:val="18"/>
                <w:szCs w:val="18"/>
                <w:lang w:eastAsia="fr-FR"/>
              </w:rPr>
              <w:t>MaroClear</w:t>
            </w:r>
            <w:proofErr w:type="spellEnd"/>
          </w:p>
        </w:tc>
      </w:tr>
      <w:tr w:rsidR="00B91EE3" w:rsidRPr="00B91EE3" w:rsidTr="00B91EE3">
        <w:trPr>
          <w:trHeight w:val="255"/>
        </w:trPr>
        <w:tc>
          <w:tcPr>
            <w:tcW w:w="2060" w:type="dxa"/>
            <w:vMerge w:val="restart"/>
            <w:tcBorders>
              <w:top w:val="single" w:sz="4" w:space="0" w:color="auto"/>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Incomplet</w:t>
            </w:r>
          </w:p>
        </w:tc>
        <w:tc>
          <w:tcPr>
            <w:tcW w:w="2060" w:type="dxa"/>
            <w:vMerge w:val="restart"/>
            <w:tcBorders>
              <w:top w:val="single" w:sz="4" w:space="0" w:color="auto"/>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Incomplet</w:t>
            </w:r>
          </w:p>
        </w:tc>
        <w:tc>
          <w:tcPr>
            <w:tcW w:w="3100" w:type="dxa"/>
            <w:tcBorders>
              <w:top w:val="single" w:sz="4" w:space="0" w:color="auto"/>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single" w:sz="4" w:space="0" w:color="auto"/>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rsidTr="00B91EE3">
        <w:trPr>
          <w:trHeight w:val="255"/>
        </w:trPr>
        <w:tc>
          <w:tcPr>
            <w:tcW w:w="2060" w:type="dxa"/>
            <w:vMerge/>
            <w:tcBorders>
              <w:top w:val="single" w:sz="4" w:space="0" w:color="auto"/>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single" w:sz="4" w:space="0" w:color="auto"/>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Réparer et Recycler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Réparer et Recycler</w:t>
            </w:r>
          </w:p>
        </w:tc>
      </w:tr>
      <w:tr w:rsidR="00B91EE3" w:rsidRPr="00B91EE3" w:rsidTr="00B91EE3">
        <w:trPr>
          <w:trHeight w:val="255"/>
        </w:trPr>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En attente de validation</w:t>
            </w:r>
          </w:p>
        </w:tc>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En attente de validation</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rsidTr="00B91EE3">
        <w:trPr>
          <w:trHeight w:val="255"/>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Modifier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Modifier</w:t>
            </w:r>
          </w:p>
        </w:tc>
      </w:tr>
      <w:tr w:rsidR="00B91EE3" w:rsidRPr="00B91EE3" w:rsidTr="00B91EE3">
        <w:trPr>
          <w:trHeight w:val="255"/>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Valider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Valider</w:t>
            </w:r>
          </w:p>
        </w:tc>
      </w:tr>
      <w:tr w:rsidR="00B91EE3" w:rsidRPr="00B91EE3" w:rsidTr="00B91EE3">
        <w:trPr>
          <w:trHeight w:val="300"/>
        </w:trPr>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Défaut de provision titres</w:t>
            </w:r>
          </w:p>
        </w:tc>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Défaut de provision titres</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rsidTr="00B91EE3">
        <w:trPr>
          <w:trHeight w:val="510"/>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Recycler l'IRL (Après avoir alimenté le compte titres)</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Recycler l'IRL (Après avoir alimenté le compte titres)</w:t>
            </w:r>
          </w:p>
        </w:tc>
      </w:tr>
      <w:tr w:rsidR="00B91EE3" w:rsidRPr="00B91EE3" w:rsidTr="00B91EE3">
        <w:trPr>
          <w:trHeight w:val="285"/>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Forcer l'IRL</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Forcer l'IRL</w:t>
            </w:r>
          </w:p>
        </w:tc>
      </w:tr>
      <w:tr w:rsidR="00B91EE3" w:rsidRPr="00B91EE3" w:rsidTr="00B91EE3">
        <w:trPr>
          <w:trHeight w:val="360"/>
        </w:trPr>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 xml:space="preserve">Instruit En attente instruction </w:t>
            </w:r>
            <w:r w:rsidRPr="00B91EE3">
              <w:rPr>
                <w:rFonts w:ascii="Calibri" w:eastAsia="Times New Roman" w:hAnsi="Calibri" w:cs="Calibri"/>
                <w:b/>
                <w:bCs/>
                <w:color w:val="000000"/>
                <w:sz w:val="20"/>
                <w:szCs w:val="20"/>
                <w:lang w:eastAsia="fr-FR"/>
              </w:rPr>
              <w:lastRenderedPageBreak/>
              <w:t>contrepartie</w:t>
            </w:r>
          </w:p>
        </w:tc>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lastRenderedPageBreak/>
              <w:t>Instruit</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 (A partir de l'IRL marché)</w:t>
            </w:r>
          </w:p>
        </w:tc>
      </w:tr>
      <w:tr w:rsidR="00B91EE3" w:rsidRPr="00B91EE3" w:rsidTr="00B91EE3">
        <w:trPr>
          <w:trHeight w:val="330"/>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Apparier (appariement automatique)</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Apparier</w:t>
            </w:r>
          </w:p>
        </w:tc>
      </w:tr>
      <w:tr w:rsidR="00B91EE3" w:rsidRPr="00B91EE3" w:rsidTr="00B91EE3">
        <w:trPr>
          <w:trHeight w:val="525"/>
        </w:trPr>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Apparié</w:t>
            </w:r>
          </w:p>
        </w:tc>
        <w:tc>
          <w:tcPr>
            <w:tcW w:w="2060" w:type="dxa"/>
            <w:vMerge w:val="restart"/>
            <w:tcBorders>
              <w:top w:val="nil"/>
              <w:left w:val="single" w:sz="4" w:space="0" w:color="auto"/>
              <w:bottom w:val="single" w:sz="4" w:space="0" w:color="000000"/>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Apparié</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appariement (Revenir à l'état IRL client "Instruit")</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appariement (Revenir à l'état IRL client "Instruit" et IRL marché "Instruit")</w:t>
            </w:r>
          </w:p>
        </w:tc>
      </w:tr>
      <w:tr w:rsidR="00B91EE3" w:rsidRPr="00B91EE3" w:rsidTr="00B91EE3">
        <w:trPr>
          <w:trHeight w:val="765"/>
        </w:trPr>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 xml:space="preserve">Dénouer (Postage espèce au dénouement) (Dénouer les deux </w:t>
            </w:r>
            <w:proofErr w:type="spellStart"/>
            <w:r w:rsidRPr="00B91EE3">
              <w:rPr>
                <w:rFonts w:ascii="Calibri" w:eastAsia="Times New Roman" w:hAnsi="Calibri" w:cs="Calibri"/>
                <w:color w:val="000000"/>
                <w:sz w:val="20"/>
                <w:szCs w:val="20"/>
                <w:lang w:eastAsia="fr-FR"/>
              </w:rPr>
              <w:t>IRLs</w:t>
            </w:r>
            <w:proofErr w:type="spellEnd"/>
            <w:r w:rsidRPr="00B91EE3">
              <w:rPr>
                <w:rFonts w:ascii="Calibri" w:eastAsia="Times New Roman" w:hAnsi="Calibri" w:cs="Calibri"/>
                <w:color w:val="000000"/>
                <w:sz w:val="20"/>
                <w:szCs w:val="20"/>
                <w:lang w:eastAsia="fr-FR"/>
              </w:rPr>
              <w:t xml:space="preserve"> client </w:t>
            </w:r>
            <w:proofErr w:type="gramStart"/>
            <w:r w:rsidRPr="00B91EE3">
              <w:rPr>
                <w:rFonts w:ascii="Calibri" w:eastAsia="Times New Roman" w:hAnsi="Calibri" w:cs="Calibri"/>
                <w:color w:val="000000"/>
                <w:sz w:val="20"/>
                <w:szCs w:val="20"/>
                <w:lang w:eastAsia="fr-FR"/>
              </w:rPr>
              <w:t>internes:</w:t>
            </w:r>
            <w:proofErr w:type="gramEnd"/>
            <w:r w:rsidRPr="00B91EE3">
              <w:rPr>
                <w:rFonts w:ascii="Calibri" w:eastAsia="Times New Roman" w:hAnsi="Calibri" w:cs="Calibri"/>
                <w:color w:val="000000"/>
                <w:sz w:val="20"/>
                <w:szCs w:val="20"/>
                <w:lang w:eastAsia="fr-FR"/>
              </w:rPr>
              <w:t xml:space="preserve"> achat et vente)</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Dénouer (Postage espèce au dénouement) (A partir de l'IRL marché)</w:t>
            </w:r>
          </w:p>
        </w:tc>
      </w:tr>
      <w:tr w:rsidR="00B91EE3" w:rsidRPr="00B91EE3" w:rsidTr="00B91EE3">
        <w:trPr>
          <w:trHeight w:val="945"/>
        </w:trPr>
        <w:tc>
          <w:tcPr>
            <w:tcW w:w="2060" w:type="dxa"/>
            <w:tcBorders>
              <w:top w:val="nil"/>
              <w:left w:val="single" w:sz="4" w:space="0" w:color="auto"/>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Dénoué</w:t>
            </w:r>
          </w:p>
        </w:tc>
        <w:tc>
          <w:tcPr>
            <w:tcW w:w="206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Dénoué</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dénouement (Revenir à l'état IRL client "Apparié</w:t>
            </w:r>
            <w:proofErr w:type="gramStart"/>
            <w:r w:rsidRPr="00B91EE3">
              <w:rPr>
                <w:rFonts w:ascii="Calibri" w:eastAsia="Times New Roman" w:hAnsi="Calibri" w:cs="Calibri"/>
                <w:color w:val="000000"/>
                <w:sz w:val="20"/>
                <w:szCs w:val="20"/>
                <w:lang w:eastAsia="fr-FR"/>
              </w:rPr>
              <w:t>")(</w:t>
            </w:r>
            <w:proofErr w:type="gramEnd"/>
            <w:r w:rsidRPr="00B91EE3">
              <w:rPr>
                <w:rFonts w:ascii="Calibri" w:eastAsia="Times New Roman" w:hAnsi="Calibri" w:cs="Calibri"/>
                <w:color w:val="000000"/>
                <w:sz w:val="20"/>
                <w:szCs w:val="20"/>
                <w:lang w:eastAsia="fr-FR"/>
              </w:rPr>
              <w:t>avec postage comptable inverse pour annulation)</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dénouement (Revenir à l'état IRL client "Apparié" et IRL marché "Apparié</w:t>
            </w:r>
            <w:proofErr w:type="gramStart"/>
            <w:r w:rsidRPr="00B91EE3">
              <w:rPr>
                <w:rFonts w:ascii="Calibri" w:eastAsia="Times New Roman" w:hAnsi="Calibri" w:cs="Calibri"/>
                <w:color w:val="000000"/>
                <w:sz w:val="20"/>
                <w:szCs w:val="20"/>
                <w:lang w:eastAsia="fr-FR"/>
              </w:rPr>
              <w:t>")(</w:t>
            </w:r>
            <w:proofErr w:type="gramEnd"/>
            <w:r w:rsidRPr="00B91EE3">
              <w:rPr>
                <w:rFonts w:ascii="Calibri" w:eastAsia="Times New Roman" w:hAnsi="Calibri" w:cs="Calibri"/>
                <w:color w:val="000000"/>
                <w:sz w:val="20"/>
                <w:szCs w:val="20"/>
                <w:lang w:eastAsia="fr-FR"/>
              </w:rPr>
              <w:t>avec postage comptable inverse pour annulation)</w:t>
            </w:r>
          </w:p>
        </w:tc>
      </w:tr>
      <w:tr w:rsidR="00B91EE3" w:rsidRPr="00B91EE3" w:rsidTr="00B91EE3">
        <w:trPr>
          <w:trHeight w:val="315"/>
        </w:trPr>
        <w:tc>
          <w:tcPr>
            <w:tcW w:w="2060" w:type="dxa"/>
            <w:tcBorders>
              <w:top w:val="nil"/>
              <w:left w:val="single" w:sz="4" w:space="0" w:color="auto"/>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Rejeté</w:t>
            </w:r>
          </w:p>
        </w:tc>
        <w:tc>
          <w:tcPr>
            <w:tcW w:w="206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Rejeté</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r>
      <w:tr w:rsidR="00B91EE3" w:rsidRPr="00B91EE3" w:rsidTr="00B91EE3">
        <w:trPr>
          <w:trHeight w:val="300"/>
        </w:trPr>
        <w:tc>
          <w:tcPr>
            <w:tcW w:w="2060" w:type="dxa"/>
            <w:tcBorders>
              <w:top w:val="nil"/>
              <w:left w:val="single" w:sz="4" w:space="0" w:color="auto"/>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Annulé</w:t>
            </w:r>
          </w:p>
        </w:tc>
        <w:tc>
          <w:tcPr>
            <w:tcW w:w="206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Annulé</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c>
          <w:tcPr>
            <w:tcW w:w="3100" w:type="dxa"/>
            <w:tcBorders>
              <w:top w:val="nil"/>
              <w:left w:val="nil"/>
              <w:bottom w:val="single" w:sz="4" w:space="0" w:color="auto"/>
              <w:right w:val="single" w:sz="4" w:space="0" w:color="auto"/>
            </w:tcBorders>
            <w:shd w:val="clear" w:color="auto" w:fill="auto"/>
            <w:hideMark/>
          </w:tcPr>
          <w:p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r>
    </w:tbl>
    <w:p w:rsidR="00025353" w:rsidRDefault="00025353" w:rsidP="005A303A">
      <w:pPr>
        <w:spacing w:before="240" w:after="240" w:line="240" w:lineRule="auto"/>
        <w:ind w:right="142"/>
        <w:rPr>
          <w:highlight w:val="red"/>
        </w:rPr>
      </w:pPr>
    </w:p>
    <w:p w:rsidR="00025353" w:rsidRPr="006666E4" w:rsidRDefault="00025353" w:rsidP="00025353">
      <w:pPr>
        <w:pStyle w:val="Heading4"/>
      </w:pPr>
      <w:r>
        <w:t>Mises et prises en pension</w:t>
      </w:r>
    </w:p>
    <w:p w:rsidR="009A6B43" w:rsidRPr="00F95BFA" w:rsidRDefault="00243FD8" w:rsidP="00243FD8">
      <w:pPr>
        <w:spacing w:before="240" w:after="240" w:line="240" w:lineRule="auto"/>
        <w:ind w:right="142"/>
        <w:rPr>
          <w:u w:val="single"/>
        </w:rPr>
      </w:pPr>
      <w:r w:rsidRPr="006156B0">
        <w:t xml:space="preserve">La pension ou l’opération Repo, désigne une cession temporaire de titres. C’est une transaction dans laquelle deux parties s'entendent simultanément sur deux transactions : cession de titres en </w:t>
      </w:r>
      <w:r w:rsidRPr="00F95BFA">
        <w:t xml:space="preserve">pleine propriété avec un engagement de rétrocession à un prix et à </w:t>
      </w:r>
      <w:proofErr w:type="gramStart"/>
      <w:r w:rsidRPr="00F95BFA">
        <w:t>une date convenus</w:t>
      </w:r>
      <w:proofErr w:type="gramEnd"/>
      <w:r w:rsidRPr="00F95BFA">
        <w:t>. Le repo est toujours initié par le livreur des titres et les opérations de retour sont automatiquement générées</w:t>
      </w:r>
      <w:r w:rsidR="00451214" w:rsidRPr="00F95BFA">
        <w:t>.</w:t>
      </w:r>
      <w:r w:rsidRPr="00F95BFA">
        <w:t xml:space="preserve"> La modification des opérations de retour est </w:t>
      </w:r>
      <w:proofErr w:type="spellStart"/>
      <w:proofErr w:type="gramStart"/>
      <w:r w:rsidRPr="00F95BFA">
        <w:t>possible.</w:t>
      </w:r>
      <w:r w:rsidR="00F95BFA" w:rsidRPr="00F95BFA">
        <w:rPr>
          <w:u w:val="single"/>
        </w:rPr>
        <w:t>Le</w:t>
      </w:r>
      <w:proofErr w:type="spellEnd"/>
      <w:proofErr w:type="gramEnd"/>
      <w:r w:rsidR="00F95BFA" w:rsidRPr="00F95BFA">
        <w:rPr>
          <w:u w:val="single"/>
        </w:rPr>
        <w:t xml:space="preserve"> repo porte sur une seule ligne de position (un seule titre ISIN par contrat)</w:t>
      </w:r>
      <w:r w:rsidR="00F95BFA" w:rsidRPr="00F95BFA">
        <w:t>.</w:t>
      </w:r>
    </w:p>
    <w:p w:rsidR="00025353" w:rsidRDefault="00243FD8" w:rsidP="00243FD8">
      <w:pPr>
        <w:spacing w:before="240" w:after="240" w:line="240" w:lineRule="auto"/>
        <w:ind w:right="142"/>
      </w:pPr>
      <w:r w:rsidRPr="006156B0">
        <w:t>La gestion des repos en STP Swift n’est pas gérée dans un premier temps. Le</w:t>
      </w:r>
      <w:r w:rsidR="00D579F7">
        <w:t>s</w:t>
      </w:r>
      <w:r w:rsidRPr="006156B0">
        <w:t xml:space="preserve"> flux STP entre Megara </w:t>
      </w:r>
      <w:proofErr w:type="spellStart"/>
      <w:r w:rsidRPr="006156B0">
        <w:t>etMaroclear</w:t>
      </w:r>
      <w:proofErr w:type="spellEnd"/>
      <w:r w:rsidRPr="006156B0">
        <w:t xml:space="preserve"> ser</w:t>
      </w:r>
      <w:r w:rsidR="00833E34">
        <w:t>ont gérés dans une phase cible.</w:t>
      </w:r>
    </w:p>
    <w:p w:rsidR="00833E34" w:rsidRPr="006156B0" w:rsidRDefault="00833E34" w:rsidP="00243FD8">
      <w:pPr>
        <w:spacing w:before="240" w:after="240" w:line="240" w:lineRule="auto"/>
        <w:ind w:right="142"/>
      </w:pPr>
      <w:r w:rsidRPr="00833E34">
        <w:rPr>
          <w:u w:val="single"/>
        </w:rPr>
        <w:t>A l'installation de Megara, les opérations de Repo (mises et prises) à cheval ne seront pas migrées dans Megara. Les retour</w:t>
      </w:r>
      <w:r w:rsidR="000079B8">
        <w:rPr>
          <w:u w:val="single"/>
        </w:rPr>
        <w:t>s</w:t>
      </w:r>
      <w:r w:rsidRPr="00833E34">
        <w:rPr>
          <w:u w:val="single"/>
        </w:rPr>
        <w:t xml:space="preserve"> de ces opérations seront traités par des impacts manuels de </w:t>
      </w:r>
      <w:r w:rsidR="000C3F62">
        <w:rPr>
          <w:u w:val="single"/>
        </w:rPr>
        <w:t xml:space="preserve">positions titres, le postage </w:t>
      </w:r>
      <w:r w:rsidR="00D579F7">
        <w:rPr>
          <w:u w:val="single"/>
        </w:rPr>
        <w:t xml:space="preserve">espèces sera dans </w:t>
      </w:r>
      <w:proofErr w:type="spellStart"/>
      <w:r w:rsidR="00D579F7">
        <w:rPr>
          <w:u w:val="single"/>
        </w:rPr>
        <w:t>MegaAccounting</w:t>
      </w:r>
      <w:proofErr w:type="spellEnd"/>
      <w:r>
        <w:t>.</w:t>
      </w:r>
    </w:p>
    <w:p w:rsidR="00F636B3" w:rsidRPr="000E44AB" w:rsidRDefault="00F636B3" w:rsidP="00F636B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rsidR="00F1353D" w:rsidRPr="006156B0" w:rsidRDefault="00F1353D" w:rsidP="00F1353D">
      <w:pPr>
        <w:pStyle w:val="ListParagraph"/>
        <w:spacing w:before="240" w:after="240" w:line="240" w:lineRule="auto"/>
        <w:ind w:left="0" w:right="142"/>
      </w:pPr>
      <w:r w:rsidRPr="006156B0">
        <w:t xml:space="preserve">Les </w:t>
      </w:r>
      <w:proofErr w:type="spellStart"/>
      <w:r w:rsidRPr="006156B0">
        <w:t>IRLs</w:t>
      </w:r>
      <w:proofErr w:type="spellEnd"/>
      <w:r w:rsidRPr="006156B0">
        <w:t xml:space="preserve"> sont créées au niveau de MegaCustody à travers les moyens </w:t>
      </w:r>
      <w:proofErr w:type="gramStart"/>
      <w:r w:rsidRPr="006156B0">
        <w:t>suivants:</w:t>
      </w:r>
      <w:proofErr w:type="gramEnd"/>
    </w:p>
    <w:p w:rsidR="00F1353D" w:rsidRPr="006156B0" w:rsidRDefault="00F1353D" w:rsidP="00676A75">
      <w:pPr>
        <w:pStyle w:val="ListParagraph"/>
        <w:numPr>
          <w:ilvl w:val="0"/>
          <w:numId w:val="15"/>
        </w:numPr>
        <w:spacing w:before="240" w:after="240" w:line="240" w:lineRule="auto"/>
        <w:ind w:right="142"/>
      </w:pPr>
      <w:r w:rsidRPr="006156B0">
        <w:t>Saisie manuelle</w:t>
      </w:r>
    </w:p>
    <w:p w:rsidR="00F1353D" w:rsidRPr="006156B0" w:rsidRDefault="00F1353D" w:rsidP="00676A75">
      <w:pPr>
        <w:pStyle w:val="ListParagraph"/>
        <w:numPr>
          <w:ilvl w:val="0"/>
          <w:numId w:val="15"/>
        </w:numPr>
        <w:spacing w:before="240" w:after="240" w:line="240" w:lineRule="auto"/>
        <w:ind w:right="142"/>
      </w:pPr>
      <w:r w:rsidRPr="006156B0">
        <w:t>Intégration (manuelle ou automatique à partir d'une interface) massive avec un fichier Excel (au format obéissant à la structure native du module métier MegaCustody)</w:t>
      </w:r>
    </w:p>
    <w:p w:rsidR="00672D45" w:rsidRPr="008918C3" w:rsidRDefault="00672D45" w:rsidP="00672D45">
      <w:pPr>
        <w:pStyle w:val="ListParagraph"/>
        <w:numPr>
          <w:ilvl w:val="0"/>
          <w:numId w:val="15"/>
        </w:numPr>
        <w:spacing w:before="240" w:after="240" w:line="240" w:lineRule="auto"/>
        <w:ind w:right="142"/>
      </w:pPr>
      <w:r>
        <w:t xml:space="preserve">En cible </w:t>
      </w:r>
      <w:r w:rsidRPr="008918C3">
        <w:t>Swift (</w:t>
      </w:r>
      <w:r>
        <w:t>avec f</w:t>
      </w:r>
      <w:r w:rsidRPr="008918C3">
        <w:t>ormat Swift natif</w:t>
      </w:r>
      <w:r>
        <w:t xml:space="preserve"> Megara</w:t>
      </w:r>
      <w:r w:rsidRPr="008918C3">
        <w:t>).</w:t>
      </w:r>
    </w:p>
    <w:p w:rsidR="00B1043F" w:rsidRPr="006156B0" w:rsidRDefault="00B1043F" w:rsidP="00F1353D">
      <w:pPr>
        <w:rPr>
          <w:noProof/>
          <w:lang w:eastAsia="fr-FR"/>
        </w:rPr>
      </w:pPr>
      <w:r w:rsidRPr="006156B0">
        <w:rPr>
          <w:noProof/>
          <w:lang w:eastAsia="fr-FR"/>
        </w:rPr>
        <w:t>A la création de la jambe Aller (mise ou de prise en pension)</w:t>
      </w:r>
      <w:r w:rsidR="002B18A4" w:rsidRPr="006156B0">
        <w:rPr>
          <w:noProof/>
          <w:lang w:eastAsia="fr-FR"/>
        </w:rPr>
        <w:t>, le système génère au</w:t>
      </w:r>
      <w:r w:rsidRPr="006156B0">
        <w:rPr>
          <w:noProof/>
          <w:lang w:eastAsia="fr-FR"/>
        </w:rPr>
        <w:t>tomatiquement le retour (retour de mise en pension ou retour de prise en pension).</w:t>
      </w:r>
    </w:p>
    <w:p w:rsidR="00F1353D" w:rsidRPr="006156B0" w:rsidRDefault="002B18A4" w:rsidP="00F1353D">
      <w:pPr>
        <w:rPr>
          <w:noProof/>
          <w:lang w:eastAsia="fr-FR"/>
        </w:rPr>
      </w:pPr>
      <w:r w:rsidRPr="006156B0">
        <w:rPr>
          <w:noProof/>
          <w:lang w:eastAsia="fr-FR"/>
        </w:rPr>
        <w:t>Le</w:t>
      </w:r>
      <w:r w:rsidR="00F1353D" w:rsidRPr="006156B0">
        <w:rPr>
          <w:noProof/>
          <w:lang w:eastAsia="fr-FR"/>
        </w:rPr>
        <w:t xml:space="preserve"> système génère automatiquement la référence de l'IRL respectant le format suivant:</w:t>
      </w:r>
    </w:p>
    <w:p w:rsidR="00F1353D" w:rsidRPr="006156B0" w:rsidRDefault="00735FB3" w:rsidP="00F1353D">
      <w:pPr>
        <w:jc w:val="center"/>
        <w:rPr>
          <w:b/>
          <w:noProof/>
          <w:lang w:eastAsia="fr-FR"/>
        </w:rPr>
      </w:pPr>
      <w:r>
        <w:rPr>
          <w:b/>
          <w:noProof/>
          <w:lang w:eastAsia="fr-FR"/>
        </w:rPr>
        <w:t>CU+113+Séquence 9</w:t>
      </w:r>
    </w:p>
    <w:p w:rsidR="00510EC6" w:rsidRPr="006156B0" w:rsidRDefault="00510EC6" w:rsidP="00510EC6">
      <w:pPr>
        <w:rPr>
          <w:noProof/>
          <w:lang w:eastAsia="fr-FR"/>
        </w:rPr>
      </w:pPr>
    </w:p>
    <w:p w:rsidR="00F1353D" w:rsidRDefault="002B18A4" w:rsidP="005B6420">
      <w:pPr>
        <w:rPr>
          <w:noProof/>
          <w:lang w:eastAsia="fr-FR"/>
        </w:rPr>
      </w:pPr>
      <w:r w:rsidRPr="006156B0">
        <w:rPr>
          <w:noProof/>
          <w:lang w:eastAsia="fr-FR"/>
        </w:rPr>
        <w:t xml:space="preserve">Les IRLs Aller et Retour auront la même </w:t>
      </w:r>
      <w:r w:rsidR="005B6420" w:rsidRPr="006156B0">
        <w:rPr>
          <w:noProof/>
          <w:lang w:eastAsia="fr-FR"/>
        </w:rPr>
        <w:t>réference</w:t>
      </w:r>
      <w:r w:rsidRPr="006156B0">
        <w:rPr>
          <w:noProof/>
          <w:lang w:eastAsia="fr-FR"/>
        </w:rPr>
        <w:t xml:space="preserve"> principale,</w:t>
      </w:r>
      <w:r w:rsidR="005B6420" w:rsidRPr="006156B0">
        <w:rPr>
          <w:noProof/>
          <w:lang w:eastAsia="fr-FR"/>
        </w:rPr>
        <w:t xml:space="preserve"> mais</w:t>
      </w:r>
      <w:r w:rsidRPr="006156B0">
        <w:rPr>
          <w:noProof/>
          <w:lang w:eastAsia="fr-FR"/>
        </w:rPr>
        <w:t xml:space="preserve"> elle auront des </w:t>
      </w:r>
      <w:r w:rsidR="005B6420" w:rsidRPr="006156B0">
        <w:rPr>
          <w:noProof/>
          <w:lang w:eastAsia="fr-FR"/>
        </w:rPr>
        <w:t>référence</w:t>
      </w:r>
      <w:r w:rsidRPr="006156B0">
        <w:rPr>
          <w:noProof/>
          <w:lang w:eastAsia="fr-FR"/>
        </w:rPr>
        <w:t>s</w:t>
      </w:r>
      <w:r w:rsidR="005B6420" w:rsidRPr="006156B0">
        <w:rPr>
          <w:noProof/>
          <w:lang w:eastAsia="fr-FR"/>
        </w:rPr>
        <w:t xml:space="preserve"> d'application différente</w:t>
      </w:r>
      <w:r w:rsidRPr="006156B0">
        <w:rPr>
          <w:noProof/>
          <w:lang w:eastAsia="fr-FR"/>
        </w:rPr>
        <w:t>squi les distinguent</w:t>
      </w:r>
      <w:r w:rsidR="00C86FE4" w:rsidRPr="006156B0">
        <w:rPr>
          <w:noProof/>
          <w:lang w:eastAsia="fr-FR"/>
        </w:rPr>
        <w:t>. Les deux référenece sont du même format : CU+113+Séquence</w:t>
      </w:r>
      <w:r w:rsidR="00735FB3">
        <w:rPr>
          <w:noProof/>
          <w:lang w:eastAsia="fr-FR"/>
        </w:rPr>
        <w:t xml:space="preserve"> 9</w:t>
      </w:r>
      <w:r w:rsidR="00C86FE4" w:rsidRPr="006156B0">
        <w:rPr>
          <w:noProof/>
          <w:lang w:eastAsia="fr-FR"/>
        </w:rPr>
        <w:t>).</w:t>
      </w:r>
    </w:p>
    <w:p w:rsidR="000E7066" w:rsidRDefault="000E7066" w:rsidP="000E7066">
      <w:pPr>
        <w:pStyle w:val="ListParagraph"/>
        <w:spacing w:before="240" w:after="240" w:line="240" w:lineRule="auto"/>
        <w:ind w:left="0" w:right="142"/>
      </w:pPr>
      <w:r w:rsidRPr="009B2573">
        <w:t xml:space="preserve">Le tableau suivant décrit les différents champs pour la création d'une IRL </w:t>
      </w:r>
      <w:proofErr w:type="gramStart"/>
      <w:r w:rsidR="00611EEB">
        <w:t>Repo</w:t>
      </w:r>
      <w:r w:rsidRPr="009B2573">
        <w:t>:</w:t>
      </w:r>
      <w:proofErr w:type="gramEnd"/>
    </w:p>
    <w:p w:rsidR="000E7066" w:rsidRDefault="000E7066" w:rsidP="000E7066">
      <w:pPr>
        <w:pStyle w:val="ListParagraph"/>
        <w:spacing w:before="240" w:after="240" w:line="240" w:lineRule="auto"/>
        <w:ind w:left="0" w:right="142"/>
      </w:pPr>
    </w:p>
    <w:tbl>
      <w:tblPr>
        <w:tblW w:w="10040" w:type="dxa"/>
        <w:tblInd w:w="55" w:type="dxa"/>
        <w:tblCellMar>
          <w:left w:w="70" w:type="dxa"/>
          <w:right w:w="70" w:type="dxa"/>
        </w:tblCellMar>
        <w:tblLook w:val="04A0" w:firstRow="1" w:lastRow="0" w:firstColumn="1" w:lastColumn="0" w:noHBand="0" w:noVBand="1"/>
      </w:tblPr>
      <w:tblGrid>
        <w:gridCol w:w="2140"/>
        <w:gridCol w:w="6240"/>
        <w:gridCol w:w="1660"/>
      </w:tblGrid>
      <w:tr w:rsidR="00611EEB" w:rsidRPr="00611EEB" w:rsidTr="00611EEB">
        <w:trPr>
          <w:trHeight w:val="240"/>
        </w:trPr>
        <w:tc>
          <w:tcPr>
            <w:tcW w:w="2140" w:type="dxa"/>
            <w:tcBorders>
              <w:top w:val="single" w:sz="4" w:space="0" w:color="auto"/>
              <w:left w:val="single" w:sz="4" w:space="0" w:color="auto"/>
              <w:bottom w:val="single" w:sz="4" w:space="0" w:color="auto"/>
              <w:right w:val="single" w:sz="4" w:space="0" w:color="auto"/>
            </w:tcBorders>
            <w:shd w:val="clear" w:color="000000" w:fill="BFBFBF"/>
            <w:hideMark/>
          </w:tcPr>
          <w:p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lastRenderedPageBreak/>
              <w:t>Champ</w:t>
            </w:r>
          </w:p>
        </w:tc>
        <w:tc>
          <w:tcPr>
            <w:tcW w:w="6240" w:type="dxa"/>
            <w:tcBorders>
              <w:top w:val="single" w:sz="4" w:space="0" w:color="auto"/>
              <w:left w:val="nil"/>
              <w:bottom w:val="single" w:sz="4" w:space="0" w:color="auto"/>
              <w:right w:val="single" w:sz="4" w:space="0" w:color="auto"/>
            </w:tcBorders>
            <w:shd w:val="clear" w:color="000000" w:fill="BFBFBF"/>
            <w:hideMark/>
          </w:tcPr>
          <w:p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t>Caractéristiques</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client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externe si disponible. Champ libre à la saisie. Sujet à un contrôle applicatif d’unicité.</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96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de transaction</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REPO (mise en pension)</w:t>
            </w:r>
            <w:r w:rsidRPr="00611EEB">
              <w:rPr>
                <w:rFonts w:ascii="Calibri" w:eastAsia="Times New Roman" w:hAnsi="Calibri" w:cs="Calibri"/>
                <w:color w:val="000000"/>
                <w:sz w:val="18"/>
                <w:szCs w:val="18"/>
                <w:lang w:eastAsia="fr-FR"/>
              </w:rPr>
              <w:br/>
              <w:t>REPO_BACK (retour de mise en pension)</w:t>
            </w:r>
            <w:r w:rsidRPr="00611EEB">
              <w:rPr>
                <w:rFonts w:ascii="Calibri" w:eastAsia="Times New Roman" w:hAnsi="Calibri" w:cs="Calibri"/>
                <w:color w:val="000000"/>
                <w:sz w:val="18"/>
                <w:szCs w:val="18"/>
                <w:lang w:eastAsia="fr-FR"/>
              </w:rPr>
              <w:br/>
              <w:t>RVREPO (prise en pension)</w:t>
            </w:r>
            <w:r w:rsidRPr="00611EEB">
              <w:rPr>
                <w:rFonts w:ascii="Calibri" w:eastAsia="Times New Roman" w:hAnsi="Calibri" w:cs="Calibri"/>
                <w:color w:val="000000"/>
                <w:sz w:val="18"/>
                <w:szCs w:val="18"/>
                <w:lang w:eastAsia="fr-FR"/>
              </w:rPr>
              <w:br/>
              <w:t>RVREPO_BACK (retour de prise en pension</w:t>
            </w:r>
            <w:proofErr w:type="gramStart"/>
            <w:r w:rsidRPr="00611EEB">
              <w:rPr>
                <w:rFonts w:ascii="Calibri" w:eastAsia="Times New Roman" w:hAnsi="Calibri" w:cs="Calibri"/>
                <w:color w:val="000000"/>
                <w:sz w:val="18"/>
                <w:szCs w:val="18"/>
                <w:lang w:eastAsia="fr-FR"/>
              </w:rPr>
              <w:t>) .</w:t>
            </w:r>
            <w:proofErr w:type="gramEnd"/>
            <w:r w:rsidRPr="00611EEB">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795"/>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Actif</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proofErr w:type="gramStart"/>
            <w:r w:rsidRPr="00611EEB">
              <w:rPr>
                <w:rFonts w:ascii="Calibri" w:eastAsia="Times New Roman" w:hAnsi="Calibri" w:cs="Calibri"/>
                <w:color w:val="000000"/>
                <w:sz w:val="18"/>
                <w:szCs w:val="18"/>
                <w:lang w:eastAsia="fr-FR"/>
              </w:rPr>
              <w:t>le</w:t>
            </w:r>
            <w:proofErr w:type="gramEnd"/>
            <w:r w:rsidRPr="00611EEB">
              <w:rPr>
                <w:rFonts w:ascii="Calibri" w:eastAsia="Times New Roman" w:hAnsi="Calibri" w:cs="Calibri"/>
                <w:color w:val="000000"/>
                <w:sz w:val="18"/>
                <w:szCs w:val="18"/>
                <w:lang w:eastAsia="fr-FR"/>
              </w:rPr>
              <w:t xml:space="preserve"> code ISIN du titre retenu comme identifiant unique de la valeur. Les titres éligibles sont tous les titres admis chez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 xml:space="preserve"> (dont la place de dénouement est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dénouement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Déduite depuis la valeur objet de l’instruction.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Quantité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Quantité de titres.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de quantité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Donnée déterminant le type de la quantité. « UNIT » pour </w:t>
            </w:r>
            <w:proofErr w:type="gramStart"/>
            <w:r w:rsidRPr="00611EEB">
              <w:rPr>
                <w:rFonts w:ascii="Calibri" w:eastAsia="Times New Roman" w:hAnsi="Calibri" w:cs="Calibri"/>
                <w:color w:val="000000"/>
                <w:sz w:val="18"/>
                <w:szCs w:val="18"/>
                <w:lang w:eastAsia="fr-FR"/>
              </w:rPr>
              <w:t>les valeurs locale</w:t>
            </w:r>
            <w:proofErr w:type="gramEnd"/>
            <w:r w:rsidRPr="00611EEB">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Client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client détenteur du portefeuille.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titres client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compte titres sur lequel sera dénouée l’opération.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espèces client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compte rattaché au compte titre, déduit selon la devise de dénouement de l’instruction.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compte espèce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compte espèce déduit automatiquement.</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Place de dénouement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Champ déduit à partir du titre.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 xml:space="preserve"> pour les opérations de pensions.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Dépositaire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Dépositaire central pour les valeurs locales.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nostro titres</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Il s’agit du compte Nostro de l'affilié ouvert auprès du dépositaire central par type d’avoir.</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nostro espèces</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Il s’agit du compte Nostro de l'affilié auprès de la BAM.</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Contrepartie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Correspond au dépositaire du bénéficiaire.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96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Bénéficiaire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client du dépositaire contrepartie. Doit être déclaré dans le référentiel comme étant contrepartie ou client (si la contrepartie est AWB). Sur la base du profil fiscal paramétrable du bénéficiaire que le système calcule la TPPRF à appliquer pour les REPO.</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69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titre du bénéficiaire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Correspond au compte titres du bénéficiaire.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négociation</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d’exécution.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117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valeur</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611EEB">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72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dénouement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Dénouement théorique : déduite par le système moyennant la configuration de la SLA fenêtre de dénouement. Par défaut, elle est gale à J.</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1095"/>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Prix</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Prix de négociation à l’opération (cours) fourni ou calculable, si non fourni, à partir de la quantité et du montant brut. Le prix est exprimé en montant pour toute nature de titre (aucun prix de titre exprimé en pourcentage par rapport à la valeur nominale).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courus</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Calculés pour les titres de créance (en fonction de la date de négociation).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Montants et commission</w:t>
            </w:r>
          </w:p>
        </w:tc>
        <w:tc>
          <w:tcPr>
            <w:tcW w:w="624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RL</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de règlement livraison. Calculée selon une SLA avec possibilité de modification à la saisie.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frais RL</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Frais de règlement livraison.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RL TTC</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de règlement livraison TTC.</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brut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lastRenderedPageBreak/>
              <w:t>Montant de dénouement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C'est le montant de l'aller. Renseigné par l'utilisateur ou calculé par le système à partir </w:t>
            </w:r>
            <w:proofErr w:type="gramStart"/>
            <w:r w:rsidRPr="00611EEB">
              <w:rPr>
                <w:rFonts w:ascii="Calibri" w:eastAsia="Times New Roman" w:hAnsi="Calibri" w:cs="Calibri"/>
                <w:color w:val="000000"/>
                <w:sz w:val="18"/>
                <w:szCs w:val="18"/>
                <w:lang w:eastAsia="fr-FR"/>
              </w:rPr>
              <w:t>de:</w:t>
            </w:r>
            <w:proofErr w:type="gramEnd"/>
            <w:r w:rsidRPr="00611EEB">
              <w:rPr>
                <w:rFonts w:ascii="Calibri" w:eastAsia="Times New Roman" w:hAnsi="Calibri" w:cs="Calibri"/>
                <w:color w:val="000000"/>
                <w:sz w:val="18"/>
                <w:szCs w:val="18"/>
                <w:lang w:eastAsia="fr-FR"/>
              </w:rPr>
              <w:t xml:space="preserve"> Prix X Quantité (=Prix X Quantité)</w:t>
            </w:r>
            <w:r w:rsidR="001E52E6">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525"/>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net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Montant net client est le montant à impacter, en débit ou en crédit, sur le compte espèces du client. Calculée par le système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Autres informations</w:t>
            </w:r>
          </w:p>
        </w:tc>
        <w:tc>
          <w:tcPr>
            <w:tcW w:w="624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Ne pas envoyer de notification </w:t>
            </w:r>
            <w:proofErr w:type="spellStart"/>
            <w:r w:rsidRPr="00611EEB">
              <w:rPr>
                <w:rFonts w:ascii="Calibri" w:eastAsia="Times New Roman" w:hAnsi="Calibri" w:cs="Calibri"/>
                <w:color w:val="000000"/>
                <w:sz w:val="18"/>
                <w:szCs w:val="18"/>
                <w:lang w:eastAsia="fr-FR"/>
              </w:rPr>
              <w:t>MaroClear</w:t>
            </w:r>
            <w:proofErr w:type="spellEnd"/>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Permet de bloquer l'envoi de la notification REPO (ou </w:t>
            </w:r>
            <w:proofErr w:type="spellStart"/>
            <w:r w:rsidRPr="00611EEB">
              <w:rPr>
                <w:rFonts w:ascii="Calibri" w:eastAsia="Times New Roman" w:hAnsi="Calibri" w:cs="Calibri"/>
                <w:color w:val="000000"/>
                <w:sz w:val="18"/>
                <w:szCs w:val="18"/>
                <w:lang w:eastAsia="fr-FR"/>
              </w:rPr>
              <w:t>swift</w:t>
            </w:r>
            <w:proofErr w:type="spellEnd"/>
            <w:r w:rsidRPr="00611EEB">
              <w:rPr>
                <w:rFonts w:ascii="Calibri" w:eastAsia="Times New Roman" w:hAnsi="Calibri" w:cs="Calibri"/>
                <w:color w:val="000000"/>
                <w:sz w:val="18"/>
                <w:szCs w:val="18"/>
                <w:lang w:eastAsia="fr-FR"/>
              </w:rPr>
              <w:t xml:space="preserve"> en cible) vers le dépositaire central, si l'IRL est sensée générer une notification.</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négocié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Valeur insérée par l'utilisateur si le titre est un bon de trésor. A reporter dans la déclaration BAM.</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 pour les bons de trésor</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Département du marché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Valeurs </w:t>
            </w:r>
            <w:proofErr w:type="gramStart"/>
            <w:r w:rsidRPr="00611EEB">
              <w:rPr>
                <w:rFonts w:ascii="Calibri" w:eastAsia="Times New Roman" w:hAnsi="Calibri" w:cs="Calibri"/>
                <w:color w:val="000000"/>
                <w:sz w:val="18"/>
                <w:szCs w:val="18"/>
                <w:lang w:eastAsia="fr-FR"/>
              </w:rPr>
              <w:t>possibles:</w:t>
            </w:r>
            <w:proofErr w:type="gramEnd"/>
            <w:r w:rsidRPr="00611EEB">
              <w:rPr>
                <w:rFonts w:ascii="Calibri" w:eastAsia="Times New Roman" w:hAnsi="Calibri" w:cs="Calibri"/>
                <w:color w:val="000000"/>
                <w:sz w:val="18"/>
                <w:szCs w:val="18"/>
                <w:lang w:eastAsia="fr-FR"/>
              </w:rPr>
              <w:t xml:space="preserve"> Primaire, Secondaire. Valeur par défaut « Secondaire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72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4F5F0F" w:rsidP="00611EEB">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Valeur </w:t>
            </w:r>
            <w:proofErr w:type="gramStart"/>
            <w:r w:rsidRPr="00611EEB">
              <w:rPr>
                <w:rFonts w:ascii="Calibri" w:eastAsia="Times New Roman" w:hAnsi="Calibri" w:cs="Calibri"/>
                <w:color w:val="000000"/>
                <w:sz w:val="18"/>
                <w:szCs w:val="18"/>
                <w:lang w:eastAsia="fr-FR"/>
              </w:rPr>
              <w:t>possibles:</w:t>
            </w:r>
            <w:proofErr w:type="gramEnd"/>
            <w:r w:rsidRPr="00611EEB">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611EEB">
              <w:rPr>
                <w:rFonts w:ascii="Calibri" w:eastAsia="Times New Roman" w:hAnsi="Calibri" w:cs="Calibri"/>
                <w:color w:val="000000"/>
                <w:sz w:val="18"/>
                <w:szCs w:val="18"/>
                <w:lang w:eastAsia="fr-FR"/>
              </w:rPr>
              <w:t>défaut:</w:t>
            </w:r>
            <w:proofErr w:type="gramEnd"/>
            <w:r w:rsidRPr="00611EEB">
              <w:rPr>
                <w:rFonts w:ascii="Calibri" w:eastAsia="Times New Roman" w:hAnsi="Calibri" w:cs="Calibri"/>
                <w:color w:val="000000"/>
                <w:sz w:val="18"/>
                <w:szCs w:val="18"/>
                <w:lang w:eastAsia="fr-FR"/>
              </w:rPr>
              <w:t xml:space="preserve"> « marché central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du marché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126873" w:rsidP="00611EEB">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Commentaire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de saisie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Détail du contrat</w:t>
            </w:r>
          </w:p>
        </w:tc>
        <w:tc>
          <w:tcPr>
            <w:tcW w:w="624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d'échéance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la date de la jambe du retour du Repo (c'est la date de dénouement du REPO_BACK ou RVREPO_BACK)</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72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fixe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taux du repo. Renseigné par l'utilisateur</w:t>
            </w:r>
            <w:r w:rsidR="00FE0C6A">
              <w:rPr>
                <w:rFonts w:ascii="Calibri" w:eastAsia="Times New Roman" w:hAnsi="Calibri" w:cs="Calibri"/>
                <w:color w:val="000000"/>
                <w:sz w:val="18"/>
                <w:szCs w:val="18"/>
                <w:lang w:eastAsia="fr-FR"/>
              </w:rPr>
              <w:t>, non calculé par le système</w:t>
            </w:r>
            <w:r w:rsidRPr="00611EEB">
              <w:rPr>
                <w:rFonts w:ascii="Calibri" w:eastAsia="Times New Roman" w:hAnsi="Calibri" w:cs="Calibri"/>
                <w:color w:val="000000"/>
                <w:sz w:val="18"/>
                <w:szCs w:val="18"/>
                <w:lang w:eastAsia="fr-FR"/>
              </w:rPr>
              <w:t>. A partir de ce taux le système déduit les montants de ret</w:t>
            </w:r>
            <w:r w:rsidR="001A74C0">
              <w:rPr>
                <w:rFonts w:ascii="Calibri" w:eastAsia="Times New Roman" w:hAnsi="Calibri" w:cs="Calibri"/>
                <w:color w:val="000000"/>
                <w:sz w:val="18"/>
                <w:szCs w:val="18"/>
                <w:lang w:eastAsia="fr-FR"/>
              </w:rPr>
              <w:t>our, ces derniers restent modifia</w:t>
            </w:r>
            <w:r w:rsidRPr="00611EEB">
              <w:rPr>
                <w:rFonts w:ascii="Calibri" w:eastAsia="Times New Roman" w:hAnsi="Calibri" w:cs="Calibri"/>
                <w:color w:val="000000"/>
                <w:sz w:val="18"/>
                <w:szCs w:val="18"/>
                <w:lang w:eastAsia="fr-FR"/>
              </w:rPr>
              <w:t>ble</w:t>
            </w:r>
            <w:r w:rsidR="001A74C0">
              <w:rPr>
                <w:rFonts w:ascii="Calibri" w:eastAsia="Times New Roman" w:hAnsi="Calibri" w:cs="Calibri"/>
                <w:color w:val="000000"/>
                <w:sz w:val="18"/>
                <w:szCs w:val="18"/>
                <w:lang w:eastAsia="fr-FR"/>
              </w:rPr>
              <w:t>s</w:t>
            </w:r>
            <w:r w:rsidRPr="00611EEB">
              <w:rPr>
                <w:rFonts w:ascii="Calibri" w:eastAsia="Times New Roman" w:hAnsi="Calibri" w:cs="Calibri"/>
                <w:color w:val="000000"/>
                <w:sz w:val="18"/>
                <w:szCs w:val="18"/>
                <w:lang w:eastAsia="fr-FR"/>
              </w:rPr>
              <w:t xml:space="preserve"> par l'utilisateur.</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Point de base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Pourcentage par défaut</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120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de retour HT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Montant Aller + Intérêts HT (avant calcul de TVA sur intérêts et avant calcul de TPPRF). Ce montant peut </w:t>
            </w:r>
            <w:proofErr w:type="gramStart"/>
            <w:r w:rsidRPr="00611EEB">
              <w:rPr>
                <w:rFonts w:ascii="Calibri" w:eastAsia="Times New Roman" w:hAnsi="Calibri" w:cs="Calibri"/>
                <w:color w:val="000000"/>
                <w:sz w:val="18"/>
                <w:szCs w:val="18"/>
                <w:lang w:eastAsia="fr-FR"/>
              </w:rPr>
              <w:t>être:</w:t>
            </w:r>
            <w:proofErr w:type="gramEnd"/>
            <w:r w:rsidRPr="00611EEB">
              <w:rPr>
                <w:rFonts w:ascii="Calibri" w:eastAsia="Times New Roman" w:hAnsi="Calibri" w:cs="Calibri"/>
                <w:color w:val="000000"/>
                <w:sz w:val="18"/>
                <w:szCs w:val="18"/>
                <w:lang w:eastAsia="fr-FR"/>
              </w:rPr>
              <w:br/>
              <w:t>-Calculé par le système à partir du taux fixe, ou</w:t>
            </w:r>
            <w:r w:rsidRPr="00611EEB">
              <w:rPr>
                <w:rFonts w:ascii="Calibri" w:eastAsia="Times New Roman" w:hAnsi="Calibri" w:cs="Calibri"/>
                <w:color w:val="000000"/>
                <w:sz w:val="18"/>
                <w:szCs w:val="18"/>
                <w:lang w:eastAsia="fr-FR"/>
              </w:rPr>
              <w:br/>
              <w:t>-Calculé par le système à partir des intérêts Hors taxe (avant TVA), ou</w:t>
            </w:r>
            <w:r w:rsidRPr="00611EEB">
              <w:rPr>
                <w:rFonts w:ascii="Calibri" w:eastAsia="Times New Roman" w:hAnsi="Calibri" w:cs="Calibri"/>
                <w:color w:val="000000"/>
                <w:sz w:val="18"/>
                <w:szCs w:val="18"/>
                <w:lang w:eastAsia="fr-FR"/>
              </w:rPr>
              <w:br/>
              <w:t>-Renseigné par l'utilisateur</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de retour</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Déduit automatiquement à partir du montant de retour HT. </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Days Base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Par défaut (Réel/360)</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120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HT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C'est le montant des intérêts avant calcul de la </w:t>
            </w:r>
            <w:proofErr w:type="spellStart"/>
            <w:r w:rsidRPr="00611EEB">
              <w:rPr>
                <w:rFonts w:ascii="Calibri" w:eastAsia="Times New Roman" w:hAnsi="Calibri" w:cs="Calibri"/>
                <w:color w:val="000000"/>
                <w:sz w:val="18"/>
                <w:szCs w:val="18"/>
                <w:lang w:eastAsia="fr-FR"/>
              </w:rPr>
              <w:t>TVA.Ce</w:t>
            </w:r>
            <w:proofErr w:type="spellEnd"/>
            <w:r w:rsidRPr="00611EEB">
              <w:rPr>
                <w:rFonts w:ascii="Calibri" w:eastAsia="Times New Roman" w:hAnsi="Calibri" w:cs="Calibri"/>
                <w:color w:val="000000"/>
                <w:sz w:val="18"/>
                <w:szCs w:val="18"/>
                <w:lang w:eastAsia="fr-FR"/>
              </w:rPr>
              <w:t xml:space="preserve"> montant peut </w:t>
            </w:r>
            <w:proofErr w:type="gramStart"/>
            <w:r w:rsidRPr="00611EEB">
              <w:rPr>
                <w:rFonts w:ascii="Calibri" w:eastAsia="Times New Roman" w:hAnsi="Calibri" w:cs="Calibri"/>
                <w:color w:val="000000"/>
                <w:sz w:val="18"/>
                <w:szCs w:val="18"/>
                <w:lang w:eastAsia="fr-FR"/>
              </w:rPr>
              <w:t>être:</w:t>
            </w:r>
            <w:proofErr w:type="gramEnd"/>
            <w:r w:rsidRPr="00611EEB">
              <w:rPr>
                <w:rFonts w:ascii="Calibri" w:eastAsia="Times New Roman" w:hAnsi="Calibri" w:cs="Calibri"/>
                <w:color w:val="000000"/>
                <w:sz w:val="18"/>
                <w:szCs w:val="18"/>
                <w:lang w:eastAsia="fr-FR"/>
              </w:rPr>
              <w:br/>
              <w:t>-Calculé par le système à partir du taux fixe, ou</w:t>
            </w:r>
            <w:r w:rsidRPr="00611EEB">
              <w:rPr>
                <w:rFonts w:ascii="Calibri" w:eastAsia="Times New Roman" w:hAnsi="Calibri" w:cs="Calibri"/>
                <w:color w:val="000000"/>
                <w:sz w:val="18"/>
                <w:szCs w:val="18"/>
                <w:lang w:eastAsia="fr-FR"/>
              </w:rPr>
              <w:br/>
              <w:t>-Calculé par le système à partir du Montant de retour HT, ou</w:t>
            </w:r>
            <w:r w:rsidRPr="00611EEB">
              <w:rPr>
                <w:rFonts w:ascii="Calibri" w:eastAsia="Times New Roman" w:hAnsi="Calibri" w:cs="Calibri"/>
                <w:color w:val="000000"/>
                <w:sz w:val="18"/>
                <w:szCs w:val="18"/>
                <w:lang w:eastAsia="fr-FR"/>
              </w:rPr>
              <w:br/>
              <w:t>-Renseigné par l'utilisateur</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intérêts</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Calculée par le système (10% sur les Intérêts)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TTC</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Calculée par le système : Intérêts TVA incluse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14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TPPRF</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C72311">
              <w:rPr>
                <w:rFonts w:ascii="Calibri" w:eastAsia="Times New Roman" w:hAnsi="Calibri" w:cs="Calibri"/>
                <w:color w:val="000000"/>
                <w:sz w:val="18"/>
                <w:szCs w:val="18"/>
                <w:lang w:eastAsia="fr-FR"/>
              </w:rPr>
              <w:t xml:space="preserve">Calculée par le système par rapport aux "Intérêts HT". Calculée sur la base du profil fiscal de la partie bénéficiant du revenue de </w:t>
            </w:r>
            <w:proofErr w:type="gramStart"/>
            <w:r w:rsidRPr="00C72311">
              <w:rPr>
                <w:rFonts w:ascii="Calibri" w:eastAsia="Times New Roman" w:hAnsi="Calibri" w:cs="Calibri"/>
                <w:color w:val="000000"/>
                <w:sz w:val="18"/>
                <w:szCs w:val="18"/>
                <w:lang w:eastAsia="fr-FR"/>
              </w:rPr>
              <w:t>l'opération:</w:t>
            </w:r>
            <w:proofErr w:type="gramEnd"/>
            <w:r w:rsidRPr="00C72311">
              <w:rPr>
                <w:rFonts w:ascii="Calibri" w:eastAsia="Times New Roman" w:hAnsi="Calibri" w:cs="Calibri"/>
                <w:color w:val="000000"/>
                <w:sz w:val="18"/>
                <w:szCs w:val="18"/>
                <w:lang w:eastAsia="fr-FR"/>
              </w:rPr>
              <w:br/>
              <w:t>-Si (mise en pension) REPO: sur la base du profil fiscal du bénéficiaire de l'IRL</w:t>
            </w:r>
            <w:r w:rsidRPr="00C72311">
              <w:rPr>
                <w:rFonts w:ascii="Calibri" w:eastAsia="Times New Roman" w:hAnsi="Calibri" w:cs="Calibri"/>
                <w:color w:val="000000"/>
                <w:sz w:val="18"/>
                <w:szCs w:val="18"/>
                <w:lang w:eastAsia="fr-FR"/>
              </w:rPr>
              <w:br/>
              <w:t>-Si (prise en pension) RVREPO: sur la base du profil fiscal du client de l'IRL.</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Montant de maturité</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MAD.</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de couverture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à la saisie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Marge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à la saisie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de référence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variable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24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du contrat</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externe si disponible. Champ libre à la saisie.</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rsidTr="00611EEB">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Borne Exclue/Incluse</w:t>
            </w:r>
          </w:p>
        </w:tc>
        <w:tc>
          <w:tcPr>
            <w:tcW w:w="624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proofErr w:type="gramStart"/>
            <w:r w:rsidRPr="00611EEB">
              <w:rPr>
                <w:rFonts w:ascii="Calibri" w:eastAsia="Times New Roman" w:hAnsi="Calibri" w:cs="Calibri"/>
                <w:color w:val="000000"/>
                <w:sz w:val="18"/>
                <w:szCs w:val="18"/>
                <w:lang w:eastAsia="fr-FR"/>
              </w:rPr>
              <w:t>Exclue:</w:t>
            </w:r>
            <w:proofErr w:type="gramEnd"/>
            <w:r w:rsidRPr="00611EEB">
              <w:rPr>
                <w:rFonts w:ascii="Calibri" w:eastAsia="Times New Roman" w:hAnsi="Calibri" w:cs="Calibri"/>
                <w:color w:val="000000"/>
                <w:sz w:val="18"/>
                <w:szCs w:val="18"/>
                <w:lang w:eastAsia="fr-FR"/>
              </w:rPr>
              <w:t xml:space="preserve"> Exclure la borne de la période du contrat dans le calcul des intérêts</w:t>
            </w:r>
          </w:p>
        </w:tc>
        <w:tc>
          <w:tcPr>
            <w:tcW w:w="1660" w:type="dxa"/>
            <w:tcBorders>
              <w:top w:val="nil"/>
              <w:left w:val="nil"/>
              <w:bottom w:val="single" w:sz="4" w:space="0" w:color="auto"/>
              <w:right w:val="single" w:sz="4" w:space="0" w:color="auto"/>
            </w:tcBorders>
            <w:shd w:val="clear" w:color="auto" w:fill="auto"/>
            <w:hideMark/>
          </w:tcPr>
          <w:p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bl>
    <w:p w:rsidR="000E7066" w:rsidRDefault="00FB30BA" w:rsidP="000E7066">
      <w:pPr>
        <w:pStyle w:val="ListParagraph"/>
        <w:spacing w:before="240" w:after="240" w:line="240" w:lineRule="auto"/>
        <w:ind w:left="0" w:right="142"/>
      </w:pPr>
      <w:r>
        <w:t xml:space="preserve">Le tableau suivant décrit les montants de dénouement et net pour différentes jambes de </w:t>
      </w:r>
      <w:proofErr w:type="gramStart"/>
      <w:r>
        <w:t>Repo:</w:t>
      </w:r>
      <w:proofErr w:type="gramEnd"/>
    </w:p>
    <w:p w:rsidR="00381B31" w:rsidRDefault="00381B31" w:rsidP="000E7066">
      <w:pPr>
        <w:pStyle w:val="ListParagraph"/>
        <w:spacing w:before="240" w:after="240" w:line="240" w:lineRule="auto"/>
        <w:ind w:left="0" w:right="142"/>
      </w:pPr>
    </w:p>
    <w:tbl>
      <w:tblPr>
        <w:tblW w:w="10200" w:type="dxa"/>
        <w:tblInd w:w="55" w:type="dxa"/>
        <w:tblCellMar>
          <w:left w:w="70" w:type="dxa"/>
          <w:right w:w="70" w:type="dxa"/>
        </w:tblCellMar>
        <w:tblLook w:val="04A0" w:firstRow="1" w:lastRow="0" w:firstColumn="1" w:lastColumn="0" w:noHBand="0" w:noVBand="1"/>
      </w:tblPr>
      <w:tblGrid>
        <w:gridCol w:w="4460"/>
        <w:gridCol w:w="5740"/>
      </w:tblGrid>
      <w:tr w:rsidR="00381B31" w:rsidRPr="000B1FBA" w:rsidTr="00EB10B2">
        <w:trPr>
          <w:trHeight w:val="300"/>
        </w:trPr>
        <w:tc>
          <w:tcPr>
            <w:tcW w:w="4460" w:type="dxa"/>
            <w:tcBorders>
              <w:top w:val="single" w:sz="4" w:space="0" w:color="auto"/>
              <w:left w:val="single" w:sz="4" w:space="0" w:color="auto"/>
              <w:bottom w:val="single" w:sz="4" w:space="0" w:color="auto"/>
              <w:right w:val="single" w:sz="4" w:space="0" w:color="auto"/>
            </w:tcBorders>
            <w:shd w:val="clear" w:color="000000" w:fill="BFBFBF"/>
            <w:hideMark/>
          </w:tcPr>
          <w:p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Mise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REPO</w:t>
            </w:r>
          </w:p>
        </w:tc>
        <w:tc>
          <w:tcPr>
            <w:tcW w:w="5740" w:type="dxa"/>
            <w:tcBorders>
              <w:top w:val="single" w:sz="4" w:space="0" w:color="auto"/>
              <w:left w:val="nil"/>
              <w:bottom w:val="single" w:sz="4" w:space="0" w:color="auto"/>
              <w:right w:val="single" w:sz="4" w:space="0" w:color="auto"/>
            </w:tcBorders>
            <w:shd w:val="clear" w:color="000000" w:fill="BFBFBF"/>
            <w:hideMark/>
          </w:tcPr>
          <w:p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Retour de Mise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REPO_BACK</w:t>
            </w:r>
          </w:p>
        </w:tc>
      </w:tr>
      <w:tr w:rsidR="00381B31" w:rsidRPr="000B1FBA" w:rsidTr="00EB10B2">
        <w:trPr>
          <w:trHeight w:val="330"/>
        </w:trPr>
        <w:tc>
          <w:tcPr>
            <w:tcW w:w="4460" w:type="dxa"/>
            <w:tcBorders>
              <w:top w:val="nil"/>
              <w:left w:val="single" w:sz="4" w:space="0" w:color="auto"/>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lastRenderedPageBreak/>
              <w:t>Montant dénouement = montant de l’aller</w:t>
            </w:r>
          </w:p>
        </w:tc>
        <w:tc>
          <w:tcPr>
            <w:tcW w:w="5740" w:type="dxa"/>
            <w:tcBorders>
              <w:top w:val="nil"/>
              <w:left w:val="nil"/>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aller + intérêt (HT) – TPPRF</w:t>
            </w:r>
          </w:p>
        </w:tc>
      </w:tr>
      <w:tr w:rsidR="00381B31" w:rsidRPr="000B1FBA" w:rsidTr="00EB10B2">
        <w:trPr>
          <w:trHeight w:val="540"/>
        </w:trPr>
        <w:tc>
          <w:tcPr>
            <w:tcW w:w="4460" w:type="dxa"/>
            <w:tcBorders>
              <w:top w:val="nil"/>
              <w:left w:val="single" w:sz="4" w:space="0" w:color="auto"/>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Net client = montant de l’aller (-commissions RL à l'opération)</w:t>
            </w:r>
          </w:p>
        </w:tc>
        <w:tc>
          <w:tcPr>
            <w:tcW w:w="5740" w:type="dxa"/>
            <w:tcBorders>
              <w:top w:val="nil"/>
              <w:left w:val="nil"/>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 xml:space="preserve">Net client = montant de l’aller + intérêt (HT) + </w:t>
            </w:r>
            <w:proofErr w:type="gramStart"/>
            <w:r w:rsidRPr="000B1FBA">
              <w:rPr>
                <w:rFonts w:ascii="Calibri" w:eastAsia="Times New Roman" w:hAnsi="Calibri" w:cs="Calibri"/>
                <w:color w:val="000000"/>
                <w:sz w:val="20"/>
                <w:szCs w:val="20"/>
                <w:lang w:eastAsia="fr-FR"/>
              </w:rPr>
              <w:t>TVA  (</w:t>
            </w:r>
            <w:proofErr w:type="gramEnd"/>
            <w:r w:rsidRPr="000B1FBA">
              <w:rPr>
                <w:rFonts w:ascii="Calibri" w:eastAsia="Times New Roman" w:hAnsi="Calibri" w:cs="Calibri"/>
                <w:color w:val="000000"/>
                <w:sz w:val="20"/>
                <w:szCs w:val="20"/>
                <w:lang w:eastAsia="fr-FR"/>
              </w:rPr>
              <w:t>-commissions RL à l'opération)</w:t>
            </w:r>
          </w:p>
        </w:tc>
      </w:tr>
      <w:tr w:rsidR="00381B31" w:rsidRPr="000B1FBA" w:rsidTr="00EB10B2">
        <w:trPr>
          <w:trHeight w:val="300"/>
        </w:trPr>
        <w:tc>
          <w:tcPr>
            <w:tcW w:w="4460" w:type="dxa"/>
            <w:tcBorders>
              <w:top w:val="nil"/>
              <w:left w:val="single" w:sz="4" w:space="0" w:color="auto"/>
              <w:bottom w:val="single" w:sz="4" w:space="0" w:color="auto"/>
              <w:right w:val="single" w:sz="4" w:space="0" w:color="auto"/>
            </w:tcBorders>
            <w:shd w:val="clear" w:color="000000" w:fill="BFBFBF"/>
            <w:hideMark/>
          </w:tcPr>
          <w:p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Prise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RVREPO</w:t>
            </w:r>
          </w:p>
        </w:tc>
        <w:tc>
          <w:tcPr>
            <w:tcW w:w="5740" w:type="dxa"/>
            <w:tcBorders>
              <w:top w:val="nil"/>
              <w:left w:val="nil"/>
              <w:bottom w:val="single" w:sz="4" w:space="0" w:color="auto"/>
              <w:right w:val="single" w:sz="4" w:space="0" w:color="auto"/>
            </w:tcBorders>
            <w:shd w:val="clear" w:color="000000" w:fill="BFBFBF"/>
            <w:hideMark/>
          </w:tcPr>
          <w:p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Retour de Prise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RVREPO_BACK</w:t>
            </w:r>
          </w:p>
        </w:tc>
      </w:tr>
      <w:tr w:rsidR="00381B31" w:rsidRPr="000B1FBA" w:rsidTr="00EB10B2">
        <w:trPr>
          <w:trHeight w:val="360"/>
        </w:trPr>
        <w:tc>
          <w:tcPr>
            <w:tcW w:w="4460" w:type="dxa"/>
            <w:tcBorders>
              <w:top w:val="nil"/>
              <w:left w:val="single" w:sz="4" w:space="0" w:color="auto"/>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de l’aller</w:t>
            </w:r>
          </w:p>
        </w:tc>
        <w:tc>
          <w:tcPr>
            <w:tcW w:w="5740" w:type="dxa"/>
            <w:tcBorders>
              <w:top w:val="nil"/>
              <w:left w:val="nil"/>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aller + intérêt (HT) – TPPRF</w:t>
            </w:r>
          </w:p>
        </w:tc>
      </w:tr>
      <w:tr w:rsidR="00381B31" w:rsidRPr="000B1FBA" w:rsidTr="00EB10B2">
        <w:trPr>
          <w:trHeight w:val="600"/>
        </w:trPr>
        <w:tc>
          <w:tcPr>
            <w:tcW w:w="4460" w:type="dxa"/>
            <w:tcBorders>
              <w:top w:val="nil"/>
              <w:left w:val="single" w:sz="4" w:space="0" w:color="auto"/>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Net client = montant de l’aller (-commissions RL à l'opération)</w:t>
            </w:r>
          </w:p>
        </w:tc>
        <w:tc>
          <w:tcPr>
            <w:tcW w:w="5740" w:type="dxa"/>
            <w:tcBorders>
              <w:top w:val="nil"/>
              <w:left w:val="nil"/>
              <w:bottom w:val="single" w:sz="4" w:space="0" w:color="auto"/>
              <w:right w:val="single" w:sz="4" w:space="0" w:color="auto"/>
            </w:tcBorders>
            <w:shd w:val="clear" w:color="auto" w:fill="auto"/>
            <w:hideMark/>
          </w:tcPr>
          <w:p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 xml:space="preserve">Net client = montant de l'aller + intérêt (HT) – </w:t>
            </w:r>
            <w:proofErr w:type="gramStart"/>
            <w:r w:rsidRPr="000B1FBA">
              <w:rPr>
                <w:rFonts w:ascii="Calibri" w:eastAsia="Times New Roman" w:hAnsi="Calibri" w:cs="Calibri"/>
                <w:color w:val="000000"/>
                <w:sz w:val="20"/>
                <w:szCs w:val="20"/>
                <w:lang w:eastAsia="fr-FR"/>
              </w:rPr>
              <w:t>TPPRF  (</w:t>
            </w:r>
            <w:proofErr w:type="gramEnd"/>
            <w:r w:rsidRPr="000B1FBA">
              <w:rPr>
                <w:rFonts w:ascii="Calibri" w:eastAsia="Times New Roman" w:hAnsi="Calibri" w:cs="Calibri"/>
                <w:color w:val="000000"/>
                <w:sz w:val="20"/>
                <w:szCs w:val="20"/>
                <w:lang w:eastAsia="fr-FR"/>
              </w:rPr>
              <w:t>-commissions RL à l'opération)</w:t>
            </w:r>
          </w:p>
        </w:tc>
      </w:tr>
    </w:tbl>
    <w:p w:rsidR="00381B31" w:rsidRDefault="00CF21FE" w:rsidP="000E7066">
      <w:pPr>
        <w:pStyle w:val="ListParagraph"/>
        <w:spacing w:before="240" w:after="240" w:line="240" w:lineRule="auto"/>
        <w:ind w:left="0" w:right="142"/>
      </w:pPr>
      <w:r>
        <w:t>Point d’attention : le déversement comptable relatif aux groupes ALM et SDM seront conformes aux schémas comptables (CF. Cahier des schémas comptables)</w:t>
      </w:r>
    </w:p>
    <w:p w:rsidR="00C86FE4" w:rsidRPr="000E44AB" w:rsidRDefault="00C86FE4" w:rsidP="00C86F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rsidR="001B75A7" w:rsidRDefault="001B75A7" w:rsidP="001B75A7">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6780" w:type="dxa"/>
        <w:jc w:val="center"/>
        <w:tblCellMar>
          <w:left w:w="70" w:type="dxa"/>
          <w:right w:w="70" w:type="dxa"/>
        </w:tblCellMar>
        <w:tblLook w:val="04A0" w:firstRow="1" w:lastRow="0" w:firstColumn="1" w:lastColumn="0" w:noHBand="0" w:noVBand="1"/>
      </w:tblPr>
      <w:tblGrid>
        <w:gridCol w:w="6780"/>
      </w:tblGrid>
      <w:tr w:rsidR="00381B31" w:rsidRPr="00381B31" w:rsidTr="00381B31">
        <w:trPr>
          <w:trHeight w:val="300"/>
          <w:jc w:val="center"/>
        </w:trPr>
        <w:tc>
          <w:tcPr>
            <w:tcW w:w="6780" w:type="dxa"/>
            <w:tcBorders>
              <w:top w:val="single" w:sz="4" w:space="0" w:color="auto"/>
              <w:left w:val="single" w:sz="4" w:space="0" w:color="auto"/>
              <w:bottom w:val="single" w:sz="4" w:space="0" w:color="auto"/>
              <w:right w:val="single" w:sz="4" w:space="0" w:color="auto"/>
            </w:tcBorders>
            <w:shd w:val="clear" w:color="000000" w:fill="BFBFBF"/>
            <w:hideMark/>
          </w:tcPr>
          <w:p w:rsidR="00381B31" w:rsidRPr="00381B31" w:rsidRDefault="00381B31" w:rsidP="00381B31">
            <w:pPr>
              <w:spacing w:line="240" w:lineRule="auto"/>
              <w:rPr>
                <w:rFonts w:ascii="Calibri" w:eastAsia="Times New Roman" w:hAnsi="Calibri" w:cs="Calibri"/>
                <w:b/>
                <w:bCs/>
                <w:color w:val="000000"/>
                <w:sz w:val="20"/>
                <w:szCs w:val="20"/>
                <w:lang w:eastAsia="fr-FR"/>
              </w:rPr>
            </w:pPr>
            <w:r w:rsidRPr="00381B31">
              <w:rPr>
                <w:rFonts w:ascii="Calibri" w:eastAsia="Times New Roman" w:hAnsi="Calibri" w:cs="Calibri"/>
                <w:b/>
                <w:bCs/>
                <w:color w:val="000000"/>
                <w:sz w:val="20"/>
                <w:szCs w:val="20"/>
                <w:lang w:eastAsia="fr-FR"/>
              </w:rPr>
              <w:t>Message d'erreur</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maturité n'est pas renseignée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client n'est pas éligible pour cette transaction</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valeur négociée est un bon de trésor et le taux négocié n'est pas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Taux du Repo non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titres du client n'est pas actif</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Compte titre ne correspond pas au client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Contrepartie n'est pas un dépositaire.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Cash n'est pas éligible au compte titres</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quantité ne doit pas être négative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dépositaire n'est pas éligible à la place de dénouement</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maturité est un jour </w:t>
            </w:r>
            <w:proofErr w:type="gramStart"/>
            <w:r w:rsidRPr="00381B31">
              <w:rPr>
                <w:rFonts w:ascii="Calibri" w:eastAsia="Times New Roman" w:hAnsi="Calibri" w:cs="Calibri"/>
                <w:color w:val="000000"/>
                <w:sz w:val="20"/>
                <w:szCs w:val="20"/>
                <w:lang w:eastAsia="fr-FR"/>
              </w:rPr>
              <w:t>férié</w:t>
            </w:r>
            <w:proofErr w:type="gramEnd"/>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devise de dénouement est différente de celle associée à l'instrument financier</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brut ne doit pas être négatif</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des frais de RL ne doit pas être négatif</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net ne doit pas être négatif</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de retour est non renseigné</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place de dénouement est différente de celle associée au titre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dénouement ne peut pas dépasser la fenêtre de dénouement</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devise du compte espèces est différente de celle de dénouement</w:t>
            </w:r>
          </w:p>
        </w:tc>
      </w:tr>
      <w:tr w:rsidR="00381B31" w:rsidRPr="00381B31" w:rsidTr="00381B31">
        <w:trPr>
          <w:trHeight w:val="33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négociation est un jour </w:t>
            </w:r>
            <w:proofErr w:type="gramStart"/>
            <w:r w:rsidRPr="00381B31">
              <w:rPr>
                <w:rFonts w:ascii="Calibri" w:eastAsia="Times New Roman" w:hAnsi="Calibri" w:cs="Calibri"/>
                <w:color w:val="000000"/>
                <w:sz w:val="20"/>
                <w:szCs w:val="20"/>
                <w:lang w:eastAsia="fr-FR"/>
              </w:rPr>
              <w:t>férié</w:t>
            </w:r>
            <w:proofErr w:type="gramEnd"/>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négociation doit être inférieure ou égale à la date du jour</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Montants de retour sont erronés</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négociation doit être inférieure à celle de dénouement</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titres client est non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espèces client est non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contrepartie est non saisie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quantité est non saisie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lastRenderedPageBreak/>
              <w:t>La place de dénouement est non saisie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nostro titres est non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L'instrument financier est non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chaîne de dénouement est non saisie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Type de transaction n'est pas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du retour doit être supérieure à celle de l'aller.</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bénéficiaire n'est pas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Place de dénouement n'est pas saisie</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Agent Livreur n'est pas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Agent Receveur n'est pas saisi</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Type de quantité incorrect</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Client est affecté à la Blacklist</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Référence Client doit être unique par client, par date et par type de transaction</w:t>
            </w:r>
          </w:p>
        </w:tc>
      </w:tr>
      <w:tr w:rsidR="00381B31" w:rsidRPr="00381B31" w:rsidTr="00381B31">
        <w:trPr>
          <w:trHeight w:val="300"/>
          <w:jc w:val="center"/>
        </w:trPr>
        <w:tc>
          <w:tcPr>
            <w:tcW w:w="6780" w:type="dxa"/>
            <w:tcBorders>
              <w:top w:val="nil"/>
              <w:left w:val="single" w:sz="4" w:space="0" w:color="auto"/>
              <w:bottom w:val="single" w:sz="4" w:space="0" w:color="auto"/>
              <w:right w:val="single" w:sz="4" w:space="0" w:color="auto"/>
            </w:tcBorders>
            <w:shd w:val="clear" w:color="auto" w:fill="auto"/>
            <w:noWrap/>
            <w:vAlign w:val="bottom"/>
            <w:hideMark/>
          </w:tcPr>
          <w:p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dénouement est un jour </w:t>
            </w:r>
            <w:proofErr w:type="gramStart"/>
            <w:r w:rsidRPr="00381B31">
              <w:rPr>
                <w:rFonts w:ascii="Calibri" w:eastAsia="Times New Roman" w:hAnsi="Calibri" w:cs="Calibri"/>
                <w:color w:val="000000"/>
                <w:sz w:val="20"/>
                <w:szCs w:val="20"/>
                <w:lang w:eastAsia="fr-FR"/>
              </w:rPr>
              <w:t>férié</w:t>
            </w:r>
            <w:proofErr w:type="gramEnd"/>
          </w:p>
        </w:tc>
      </w:tr>
    </w:tbl>
    <w:p w:rsidR="00EB10B2" w:rsidRPr="009F608A" w:rsidRDefault="00EB10B2" w:rsidP="00C86FE4">
      <w:pPr>
        <w:pStyle w:val="ListParagraph"/>
        <w:spacing w:before="240" w:after="240" w:line="240" w:lineRule="auto"/>
        <w:ind w:left="0" w:right="142"/>
      </w:pPr>
      <w:proofErr w:type="gramStart"/>
      <w:r w:rsidRPr="009F608A">
        <w:rPr>
          <w:b/>
        </w:rPr>
        <w:t>Alerte</w:t>
      </w:r>
      <w:r w:rsidRPr="009F608A">
        <w:t>:</w:t>
      </w:r>
      <w:proofErr w:type="gramEnd"/>
      <w:r w:rsidRPr="009F608A">
        <w:t xml:space="preserve"> </w:t>
      </w:r>
    </w:p>
    <w:p w:rsidR="00E6423E" w:rsidRPr="009F608A" w:rsidRDefault="001E7172" w:rsidP="00C86FE4">
      <w:pPr>
        <w:pStyle w:val="ListParagraph"/>
        <w:spacing w:before="240" w:after="240" w:line="240" w:lineRule="auto"/>
        <w:ind w:left="0" w:right="142"/>
      </w:pPr>
      <w:r w:rsidRPr="009F608A">
        <w:t>-</w:t>
      </w:r>
      <w:r w:rsidR="00E6423E" w:rsidRPr="009F608A">
        <w:t>A chaque création d'une instruction Repo (mise ou prise en pension)</w:t>
      </w:r>
      <w:r w:rsidR="00AA001A" w:rsidRPr="009F608A">
        <w:t xml:space="preserve"> sur un titre de créance</w:t>
      </w:r>
      <w:r w:rsidR="00E6423E" w:rsidRPr="009F608A">
        <w:t xml:space="preserve">, une alerte </w:t>
      </w:r>
      <w:r w:rsidRPr="009F608A">
        <w:t xml:space="preserve">de tableau de bord </w:t>
      </w:r>
      <w:r w:rsidR="00E6423E" w:rsidRPr="009F608A">
        <w:t xml:space="preserve">doit remonter à l'utilisateur si la période du contrat (période entre date retour - date aller) coïncide avec une date de paiement de coupon </w:t>
      </w:r>
      <w:proofErr w:type="gramStart"/>
      <w:r w:rsidR="00AA001A" w:rsidRPr="009F608A">
        <w:t>futur;</w:t>
      </w:r>
      <w:proofErr w:type="gramEnd"/>
      <w:r w:rsidR="00AA001A" w:rsidRPr="009F608A">
        <w:t xml:space="preserve"> les dates de paiement des coupons  sont définis au niveau du tableau d'amortissement du référentiel.</w:t>
      </w:r>
    </w:p>
    <w:p w:rsidR="003B47B5" w:rsidRPr="009F608A" w:rsidRDefault="001E7172" w:rsidP="00C86FE4">
      <w:pPr>
        <w:pStyle w:val="ListParagraph"/>
        <w:spacing w:before="240" w:after="240" w:line="240" w:lineRule="auto"/>
        <w:ind w:left="0" w:right="142"/>
      </w:pPr>
      <w:r w:rsidRPr="009F608A">
        <w:t>-</w:t>
      </w:r>
      <w:r w:rsidR="003B47B5" w:rsidRPr="009F608A">
        <w:t xml:space="preserve">A </w:t>
      </w:r>
      <w:r w:rsidR="007D2672">
        <w:t xml:space="preserve">la création </w:t>
      </w:r>
      <w:r w:rsidRPr="009F608A">
        <w:t>une alerte de tableau de bord est remontée</w:t>
      </w:r>
      <w:r w:rsidR="003B47B5" w:rsidRPr="009F608A">
        <w:t xml:space="preserve"> à l'utilisateur si le titre </w:t>
      </w:r>
      <w:r w:rsidRPr="009F608A">
        <w:t xml:space="preserve">de l'IRL Repo (mise ou prise en pension) </w:t>
      </w:r>
      <w:r w:rsidR="003B47B5" w:rsidRPr="009F608A">
        <w:t xml:space="preserve">est sujet à une OST annoncée dans </w:t>
      </w:r>
      <w:proofErr w:type="spellStart"/>
      <w:r w:rsidR="003B47B5" w:rsidRPr="009F608A">
        <w:t>MegaCor</w:t>
      </w:r>
      <w:proofErr w:type="spellEnd"/>
      <w:r w:rsidR="003B47B5" w:rsidRPr="009F608A">
        <w:t>.</w:t>
      </w:r>
    </w:p>
    <w:p w:rsidR="001B75A7" w:rsidRDefault="001B75A7" w:rsidP="00C86FE4">
      <w:pPr>
        <w:pStyle w:val="ListParagraph"/>
        <w:spacing w:before="240" w:after="240" w:line="240" w:lineRule="auto"/>
        <w:ind w:left="0" w:right="142"/>
        <w:rPr>
          <w:highlight w:val="yellow"/>
        </w:rPr>
      </w:pPr>
    </w:p>
    <w:p w:rsidR="00B2241D" w:rsidRDefault="00B2241D" w:rsidP="00B2241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9F608A" w:rsidRDefault="009F608A" w:rsidP="009F608A">
      <w:pPr>
        <w:spacing w:before="240" w:after="240"/>
        <w:contextualSpacing/>
        <w:rPr>
          <w:b/>
        </w:rPr>
      </w:pPr>
      <w:r w:rsidRPr="0055110F">
        <w:t xml:space="preserve">-Contrôle provision </w:t>
      </w:r>
      <w:proofErr w:type="gramStart"/>
      <w:r w:rsidRPr="0055110F">
        <w:t>titre</w:t>
      </w:r>
      <w:r>
        <w:t>s:</w:t>
      </w:r>
      <w:proofErr w:type="gramEnd"/>
      <w:r>
        <w:t xml:space="preserve">  Pour les opération de mise en pension</w:t>
      </w:r>
      <w:r w:rsidRPr="0055110F">
        <w:t>, le système applique un contrôle sur la disponibilité des titres sur la base de la</w:t>
      </w:r>
    </w:p>
    <w:p w:rsidR="009F608A" w:rsidRDefault="009F608A" w:rsidP="009F608A">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Ventes</w:t>
      </w:r>
      <w:r w:rsidRPr="0055110F">
        <w:rPr>
          <w:b/>
        </w:rPr>
        <w:t>»</w:t>
      </w:r>
      <w:r w:rsidRPr="0055110F">
        <w:t>.</w:t>
      </w:r>
    </w:p>
    <w:p w:rsidR="009F608A" w:rsidRDefault="009F608A" w:rsidP="009F608A">
      <w:pPr>
        <w:spacing w:before="240" w:after="240"/>
        <w:contextualSpacing/>
      </w:pPr>
      <w:r>
        <w:t xml:space="preserve"> Ventes comprennent :</w:t>
      </w:r>
    </w:p>
    <w:p w:rsidR="009F608A" w:rsidRDefault="009F608A" w:rsidP="009F608A">
      <w:pPr>
        <w:spacing w:before="240" w:after="240"/>
        <w:contextualSpacing/>
      </w:pPr>
      <w:r>
        <w:tab/>
        <w:t>- Vente</w:t>
      </w:r>
      <w:r w:rsidR="009824EC">
        <w:t>s</w:t>
      </w:r>
      <w:r>
        <w:t xml:space="preserve"> « Instruits » (MegaCustody)</w:t>
      </w:r>
    </w:p>
    <w:p w:rsidR="009F608A" w:rsidRPr="0055110F" w:rsidRDefault="009F608A" w:rsidP="009F608A">
      <w:pPr>
        <w:spacing w:before="240" w:after="240"/>
        <w:contextualSpacing/>
      </w:pPr>
      <w:r>
        <w:tab/>
        <w:t xml:space="preserve">- Ventes « Appariés </w:t>
      </w:r>
      <w:proofErr w:type="gramStart"/>
      <w:r>
        <w:t>»  (</w:t>
      </w:r>
      <w:proofErr w:type="gramEnd"/>
      <w:r>
        <w:t>MegaCustody)</w:t>
      </w:r>
    </w:p>
    <w:p w:rsidR="009F608A" w:rsidRPr="0055110F" w:rsidRDefault="009F608A" w:rsidP="009F608A">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à  l'appariement au dénouement avec le même contexte :</w:t>
      </w:r>
      <w:r w:rsidRPr="0055110F">
        <w:rPr>
          <w:b/>
        </w:rPr>
        <w:t xml:space="preserve"> «Position d</w:t>
      </w:r>
      <w:r>
        <w:rPr>
          <w:b/>
        </w:rPr>
        <w:t>isponible</w:t>
      </w:r>
      <w:r w:rsidRPr="0055110F">
        <w:rPr>
          <w:b/>
        </w:rPr>
        <w:t xml:space="preserve"> »</w:t>
      </w:r>
      <w:r w:rsidRPr="0055110F">
        <w:t>.</w:t>
      </w:r>
    </w:p>
    <w:p w:rsidR="00E72C17" w:rsidRPr="009458D7" w:rsidRDefault="00E72C17" w:rsidP="00B2241D">
      <w:pPr>
        <w:autoSpaceDE w:val="0"/>
        <w:autoSpaceDN w:val="0"/>
        <w:adjustRightInd w:val="0"/>
        <w:spacing w:line="240" w:lineRule="auto"/>
      </w:pPr>
    </w:p>
    <w:p w:rsidR="00B65CDB" w:rsidRPr="009458D7" w:rsidRDefault="009458D7" w:rsidP="00E72C17">
      <w:pPr>
        <w:spacing w:before="240" w:after="240"/>
        <w:contextualSpacing/>
      </w:pPr>
      <w:r w:rsidRPr="0019154B">
        <w:t>A l'ins</w:t>
      </w:r>
      <w:r w:rsidR="002B19E8" w:rsidRPr="0019154B">
        <w:t>truction et à</w:t>
      </w:r>
      <w:r w:rsidRPr="0019154B">
        <w:t xml:space="preserve"> </w:t>
      </w:r>
      <w:proofErr w:type="gramStart"/>
      <w:r w:rsidRPr="0019154B">
        <w:t>l'appariement  d</w:t>
      </w:r>
      <w:r w:rsidR="00E72C17" w:rsidRPr="0019154B">
        <w:t>es</w:t>
      </w:r>
      <w:proofErr w:type="gramEnd"/>
      <w:r w:rsidR="00E72C17" w:rsidRPr="0019154B">
        <w:t xml:space="preserve"> opération</w:t>
      </w:r>
      <w:r w:rsidR="009B1557" w:rsidRPr="0019154B">
        <w:t>s</w:t>
      </w:r>
      <w:r w:rsidR="00E72C17" w:rsidRPr="0019154B">
        <w:t xml:space="preserve"> de retour de prise en pension</w:t>
      </w:r>
      <w:r w:rsidRPr="0019154B">
        <w:t xml:space="preserve"> (RVREPO_BACK)</w:t>
      </w:r>
      <w:r w:rsidR="00E72C17" w:rsidRPr="0019154B">
        <w:t xml:space="preserve">, le système ne doit pas appliquer un contrôle sur la disponibilité des titres vu </w:t>
      </w:r>
      <w:proofErr w:type="spellStart"/>
      <w:r w:rsidR="00E72C17" w:rsidRPr="0019154B">
        <w:t>que</w:t>
      </w:r>
      <w:r w:rsidR="00800F2F" w:rsidRPr="0019154B">
        <w:t>ces</w:t>
      </w:r>
      <w:proofErr w:type="spellEnd"/>
      <w:r w:rsidR="00800F2F" w:rsidRPr="0019154B">
        <w:t xml:space="preserve"> derniers </w:t>
      </w:r>
      <w:r w:rsidR="009B1557" w:rsidRPr="0019154B">
        <w:t>ne sont pas encore r</w:t>
      </w:r>
      <w:r w:rsidR="00800F2F" w:rsidRPr="0019154B">
        <w:t>eçu</w:t>
      </w:r>
      <w:r w:rsidR="009B1557" w:rsidRPr="0019154B">
        <w:t>s au moment de la création de l'IRL de retour</w:t>
      </w:r>
      <w:r w:rsidRPr="0019154B">
        <w:t xml:space="preserve"> et de son appariement</w:t>
      </w:r>
      <w:r w:rsidR="009B1557" w:rsidRPr="0019154B">
        <w:t>.</w:t>
      </w:r>
    </w:p>
    <w:p w:rsidR="00347157" w:rsidRPr="009458D7" w:rsidRDefault="00347157" w:rsidP="00E72C17">
      <w:pPr>
        <w:spacing w:before="240" w:after="240"/>
        <w:contextualSpacing/>
      </w:pPr>
    </w:p>
    <w:p w:rsidR="009B1557" w:rsidRPr="009458D7" w:rsidRDefault="00B65CDB" w:rsidP="00E72C17">
      <w:pPr>
        <w:spacing w:before="240" w:after="240"/>
        <w:contextualSpacing/>
      </w:pPr>
      <w:r w:rsidRPr="009458D7">
        <w:t>Le tableau suivant récapitule le contr</w:t>
      </w:r>
      <w:r w:rsidR="00BC3E19" w:rsidRPr="009458D7">
        <w:t>ôle provision ti</w:t>
      </w:r>
      <w:r w:rsidRPr="009458D7">
        <w:t>tre</w:t>
      </w:r>
      <w:r w:rsidR="00BC3E19" w:rsidRPr="009458D7">
        <w:t>s</w:t>
      </w:r>
      <w:r w:rsidRPr="009458D7">
        <w:t xml:space="preserve"> par statuts d'IRL de </w:t>
      </w:r>
      <w:proofErr w:type="gramStart"/>
      <w:r w:rsidRPr="009458D7">
        <w:t>pension:</w:t>
      </w:r>
      <w:proofErr w:type="gramEnd"/>
    </w:p>
    <w:tbl>
      <w:tblPr>
        <w:tblW w:w="10020" w:type="dxa"/>
        <w:tblInd w:w="55" w:type="dxa"/>
        <w:tblCellMar>
          <w:left w:w="70" w:type="dxa"/>
          <w:right w:w="70" w:type="dxa"/>
        </w:tblCellMar>
        <w:tblLook w:val="04A0" w:firstRow="1" w:lastRow="0" w:firstColumn="1" w:lastColumn="0" w:noHBand="0" w:noVBand="1"/>
      </w:tblPr>
      <w:tblGrid>
        <w:gridCol w:w="1420"/>
        <w:gridCol w:w="1720"/>
        <w:gridCol w:w="1720"/>
        <w:gridCol w:w="1720"/>
        <w:gridCol w:w="1720"/>
        <w:gridCol w:w="1720"/>
      </w:tblGrid>
      <w:tr w:rsidR="00B65CDB" w:rsidRPr="00B65CDB" w:rsidTr="00B65CDB">
        <w:trPr>
          <w:trHeight w:val="720"/>
        </w:trPr>
        <w:tc>
          <w:tcPr>
            <w:tcW w:w="142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Opération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Type de transaction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Sens</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à la création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à l'appariement</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au dénouement</w:t>
            </w:r>
          </w:p>
        </w:tc>
      </w:tr>
      <w:tr w:rsidR="00B65CDB" w:rsidRPr="00B65CDB" w:rsidTr="00B65CDB">
        <w:trPr>
          <w:trHeight w:val="540"/>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Mise en pension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REPO</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Livraison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r>
      <w:tr w:rsidR="00B65CDB" w:rsidRPr="00B65CDB" w:rsidTr="00B65CDB">
        <w:trPr>
          <w:trHeight w:val="540"/>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Retour de mise en pension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REPO_BACK</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Réception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r>
      <w:tr w:rsidR="00B65CDB" w:rsidRPr="00B65CDB" w:rsidTr="00B65CDB">
        <w:trPr>
          <w:trHeight w:val="540"/>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lastRenderedPageBreak/>
              <w:t>Prise en pension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RVREPO</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Réception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r>
      <w:tr w:rsidR="00B65CDB" w:rsidRPr="00B65CDB" w:rsidTr="00B65CDB">
        <w:trPr>
          <w:trHeight w:val="540"/>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Retour de prise en pension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RVREPO_BACK</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Livraison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Non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Non</w:t>
            </w:r>
          </w:p>
        </w:tc>
        <w:tc>
          <w:tcPr>
            <w:tcW w:w="1720" w:type="dxa"/>
            <w:tcBorders>
              <w:top w:val="nil"/>
              <w:left w:val="nil"/>
              <w:bottom w:val="single" w:sz="4" w:space="0" w:color="auto"/>
              <w:right w:val="single" w:sz="4" w:space="0" w:color="auto"/>
            </w:tcBorders>
            <w:shd w:val="clear" w:color="auto" w:fill="auto"/>
            <w:vAlign w:val="center"/>
            <w:hideMark/>
          </w:tcPr>
          <w:p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r>
    </w:tbl>
    <w:p w:rsidR="00B65CDB" w:rsidRPr="009458D7" w:rsidRDefault="00B65CDB" w:rsidP="00E72C17">
      <w:pPr>
        <w:spacing w:before="240" w:after="240"/>
        <w:contextualSpacing/>
      </w:pPr>
    </w:p>
    <w:p w:rsidR="006B77A7" w:rsidRDefault="006B77A7" w:rsidP="006B77A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client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Pr="00DA3142">
        <w:rPr>
          <w:rFonts w:asciiTheme="minorHAnsi" w:hAnsiTheme="minorHAnsi" w:cstheme="minorHAnsi"/>
          <w:b/>
          <w:i/>
          <w:sz w:val="20"/>
          <w:szCs w:val="20"/>
          <w:u w:val="single"/>
        </w:rPr>
        <w:t>mouvement titres, espèces, CGC</w:t>
      </w:r>
    </w:p>
    <w:p w:rsidR="006B77A7" w:rsidRPr="007B2968" w:rsidRDefault="006B77A7" w:rsidP="006B77A7">
      <w:pPr>
        <w:spacing w:before="240" w:after="240" w:line="240" w:lineRule="auto"/>
        <w:ind w:right="142"/>
      </w:pPr>
      <w:r w:rsidRPr="007B2968">
        <w:t>Une fois tous les contrôles sont vérifiés, le système génère un mouvement titres client dans un statut "Instruit". Le mouvement évolue selon l'évolution du cycle de vie de l'IRL</w:t>
      </w:r>
      <w:r w:rsidR="00272B52" w:rsidRPr="007B2968">
        <w:t xml:space="preserve"> à l'instar des IRLS achat/vente fermes avec dénouement externe.</w:t>
      </w:r>
    </w:p>
    <w:p w:rsidR="006B77A7" w:rsidRPr="007B2968" w:rsidRDefault="006B77A7" w:rsidP="006B77A7">
      <w:pPr>
        <w:spacing w:before="240" w:after="240" w:line="240" w:lineRule="auto"/>
        <w:ind w:right="142"/>
        <w:rPr>
          <w:u w:val="single"/>
        </w:rPr>
      </w:pPr>
      <w:r w:rsidRPr="007B2968">
        <w:rPr>
          <w:u w:val="single"/>
        </w:rPr>
        <w:t xml:space="preserve">Le postage comptable espèces de </w:t>
      </w:r>
      <w:proofErr w:type="gramStart"/>
      <w:r w:rsidRPr="007B2968">
        <w:rPr>
          <w:u w:val="single"/>
        </w:rPr>
        <w:t>t</w:t>
      </w:r>
      <w:r w:rsidR="002B19E8">
        <w:rPr>
          <w:u w:val="single"/>
        </w:rPr>
        <w:t>oute les opérations</w:t>
      </w:r>
      <w:proofErr w:type="gramEnd"/>
      <w:r w:rsidR="002B19E8">
        <w:rPr>
          <w:u w:val="single"/>
        </w:rPr>
        <w:t xml:space="preserve"> de Repo</w:t>
      </w:r>
      <w:r w:rsidRPr="007B2968">
        <w:rPr>
          <w:u w:val="single"/>
        </w:rPr>
        <w:t xml:space="preserve"> se font au dénouement. </w:t>
      </w:r>
      <w:r w:rsidR="00427601" w:rsidRPr="007B2968">
        <w:rPr>
          <w:u w:val="single"/>
        </w:rPr>
        <w:t xml:space="preserve">Pour les opérations de Repos, aucune mise à jour de CMP ni </w:t>
      </w:r>
      <w:r w:rsidR="00EE349C" w:rsidRPr="007B2968">
        <w:rPr>
          <w:u w:val="single"/>
        </w:rPr>
        <w:t xml:space="preserve">de </w:t>
      </w:r>
      <w:r w:rsidR="00427601" w:rsidRPr="007B2968">
        <w:rPr>
          <w:u w:val="single"/>
        </w:rPr>
        <w:t>calcul TPCVM ne sont appliqués.</w:t>
      </w:r>
    </w:p>
    <w:p w:rsidR="009D1C3C" w:rsidRDefault="009D1C3C" w:rsidP="009D1C3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marché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mouvement titre marché et notification </w:t>
      </w:r>
      <w:proofErr w:type="spellStart"/>
      <w:r>
        <w:rPr>
          <w:rFonts w:asciiTheme="minorHAnsi" w:hAnsiTheme="minorHAnsi" w:cstheme="minorHAnsi"/>
          <w:b/>
          <w:i/>
          <w:sz w:val="20"/>
          <w:szCs w:val="20"/>
          <w:u w:val="single"/>
        </w:rPr>
        <w:t>MaroClea</w:t>
      </w:r>
      <w:r w:rsidR="00252C2C">
        <w:rPr>
          <w:rFonts w:asciiTheme="minorHAnsi" w:hAnsiTheme="minorHAnsi" w:cstheme="minorHAnsi"/>
          <w:b/>
          <w:i/>
          <w:sz w:val="20"/>
          <w:szCs w:val="20"/>
          <w:u w:val="single"/>
        </w:rPr>
        <w:t>r</w:t>
      </w:r>
      <w:proofErr w:type="spellEnd"/>
      <w:r w:rsidR="00252C2C">
        <w:rPr>
          <w:rFonts w:asciiTheme="minorHAnsi" w:hAnsiTheme="minorHAnsi" w:cstheme="minorHAnsi"/>
          <w:b/>
          <w:i/>
          <w:sz w:val="20"/>
          <w:szCs w:val="20"/>
          <w:u w:val="single"/>
        </w:rPr>
        <w:t xml:space="preserve"> </w:t>
      </w:r>
      <w:r w:rsidR="00FD0D08">
        <w:rPr>
          <w:rFonts w:asciiTheme="minorHAnsi" w:hAnsiTheme="minorHAnsi" w:cstheme="minorHAnsi"/>
          <w:b/>
          <w:i/>
          <w:sz w:val="20"/>
          <w:szCs w:val="20"/>
          <w:u w:val="single"/>
        </w:rPr>
        <w:t>(F</w:t>
      </w:r>
      <w:r w:rsidR="00F549CC">
        <w:rPr>
          <w:rFonts w:asciiTheme="minorHAnsi" w:hAnsiTheme="minorHAnsi" w:cstheme="minorHAnsi"/>
          <w:b/>
          <w:i/>
          <w:sz w:val="20"/>
          <w:szCs w:val="20"/>
          <w:u w:val="single"/>
        </w:rPr>
        <w:t xml:space="preserve">ichier </w:t>
      </w:r>
      <w:r w:rsidR="00FD0D08">
        <w:rPr>
          <w:rFonts w:asciiTheme="minorHAnsi" w:hAnsiTheme="minorHAnsi" w:cstheme="minorHAnsi"/>
          <w:b/>
          <w:i/>
          <w:sz w:val="20"/>
          <w:szCs w:val="20"/>
          <w:u w:val="single"/>
        </w:rPr>
        <w:t>Repo)</w:t>
      </w:r>
    </w:p>
    <w:p w:rsidR="001A1D03" w:rsidRPr="005D2DE9" w:rsidRDefault="0002070B" w:rsidP="00243FD8">
      <w:pPr>
        <w:spacing w:before="240" w:after="240" w:line="240" w:lineRule="auto"/>
        <w:ind w:right="142"/>
      </w:pPr>
      <w:r w:rsidRPr="005D2DE9">
        <w:t xml:space="preserve">Pour toutes les </w:t>
      </w:r>
      <w:proofErr w:type="spellStart"/>
      <w:r w:rsidRPr="005D2DE9">
        <w:t>IRLs</w:t>
      </w:r>
      <w:proofErr w:type="spellEnd"/>
      <w:r w:rsidRPr="005D2DE9">
        <w:t xml:space="preserve"> de Repo, une IRL marché sera générée. </w:t>
      </w:r>
      <w:r w:rsidR="00516250" w:rsidRPr="005D2DE9">
        <w:t>Le système offre un écran de génération du "</w:t>
      </w:r>
      <w:r w:rsidR="001B04E2" w:rsidRPr="005D2DE9">
        <w:t>F</w:t>
      </w:r>
      <w:r w:rsidR="00516250" w:rsidRPr="005D2DE9">
        <w:t xml:space="preserve">ichier Repo" pour instruire </w:t>
      </w:r>
      <w:proofErr w:type="spellStart"/>
      <w:r w:rsidR="00516250" w:rsidRPr="005D2DE9">
        <w:t>Maroclear</w:t>
      </w:r>
      <w:proofErr w:type="spellEnd"/>
      <w:r w:rsidR="00516250" w:rsidRPr="005D2DE9">
        <w:t xml:space="preserve"> sur </w:t>
      </w:r>
      <w:r w:rsidR="00516250" w:rsidRPr="005D2DE9">
        <w:rPr>
          <w:u w:val="single"/>
        </w:rPr>
        <w:t xml:space="preserve">les mises en pension à dénouer </w:t>
      </w:r>
      <w:r w:rsidR="007D67CF" w:rsidRPr="005D2DE9">
        <w:rPr>
          <w:u w:val="single"/>
        </w:rPr>
        <w:t xml:space="preserve">en </w:t>
      </w:r>
      <w:proofErr w:type="spellStart"/>
      <w:proofErr w:type="gramStart"/>
      <w:r w:rsidR="007D67CF" w:rsidRPr="005D2DE9">
        <w:rPr>
          <w:u w:val="single"/>
        </w:rPr>
        <w:t>externe</w:t>
      </w:r>
      <w:r w:rsidR="00516250" w:rsidRPr="005D2DE9">
        <w:t>.</w:t>
      </w:r>
      <w:r w:rsidR="00780DEC" w:rsidRPr="005D2DE9">
        <w:t>A</w:t>
      </w:r>
      <w:proofErr w:type="spellEnd"/>
      <w:proofErr w:type="gramEnd"/>
      <w:r w:rsidR="00780DEC" w:rsidRPr="005D2DE9">
        <w:t xml:space="preserve"> partir de cet écran, l'utilisateur peut générer une ou plusieurs instructions par "Fichier Repo".</w:t>
      </w:r>
    </w:p>
    <w:p w:rsidR="00780DEC" w:rsidRPr="005D2DE9" w:rsidRDefault="00780DEC" w:rsidP="00243FD8">
      <w:pPr>
        <w:spacing w:before="240" w:after="240" w:line="240" w:lineRule="auto"/>
        <w:ind w:right="142"/>
      </w:pPr>
      <w:r w:rsidRPr="005D2DE9">
        <w:t xml:space="preserve">L'écran de génération du "Fichier repo" </w:t>
      </w:r>
      <w:r w:rsidR="005D2DE9">
        <w:t>n'</w:t>
      </w:r>
      <w:r w:rsidRPr="005D2DE9">
        <w:t xml:space="preserve">affiche </w:t>
      </w:r>
      <w:r w:rsidR="005D2DE9">
        <w:t xml:space="preserve">que </w:t>
      </w:r>
      <w:r w:rsidRPr="005D2DE9">
        <w:t xml:space="preserve">la liste </w:t>
      </w:r>
      <w:r w:rsidR="00090819" w:rsidRPr="005D2DE9">
        <w:t xml:space="preserve">des </w:t>
      </w:r>
      <w:r w:rsidRPr="005D2DE9">
        <w:t xml:space="preserve">instructions éligibles à l'envoi vers </w:t>
      </w:r>
      <w:proofErr w:type="spellStart"/>
      <w:r w:rsidRPr="005D2DE9">
        <w:t>MaroClear</w:t>
      </w:r>
      <w:proofErr w:type="spellEnd"/>
      <w:r w:rsidRPr="005D2DE9">
        <w:t xml:space="preserve">, le contexte d'envoi est le </w:t>
      </w:r>
      <w:proofErr w:type="gramStart"/>
      <w:r w:rsidRPr="005D2DE9">
        <w:t>suivant:</w:t>
      </w:r>
      <w:proofErr w:type="gramEnd"/>
    </w:p>
    <w:tbl>
      <w:tblPr>
        <w:tblW w:w="9460" w:type="dxa"/>
        <w:tblInd w:w="55" w:type="dxa"/>
        <w:tblCellMar>
          <w:left w:w="70" w:type="dxa"/>
          <w:right w:w="70" w:type="dxa"/>
        </w:tblCellMar>
        <w:tblLook w:val="04A0" w:firstRow="1" w:lastRow="0" w:firstColumn="1" w:lastColumn="0" w:noHBand="0" w:noVBand="1"/>
      </w:tblPr>
      <w:tblGrid>
        <w:gridCol w:w="920"/>
        <w:gridCol w:w="1340"/>
        <w:gridCol w:w="1100"/>
        <w:gridCol w:w="1400"/>
        <w:gridCol w:w="1420"/>
        <w:gridCol w:w="1000"/>
        <w:gridCol w:w="740"/>
        <w:gridCol w:w="1540"/>
      </w:tblGrid>
      <w:tr w:rsidR="00D77A85" w:rsidRPr="00D77A85" w:rsidTr="00D77A85">
        <w:trPr>
          <w:trHeight w:val="1050"/>
        </w:trPr>
        <w:tc>
          <w:tcPr>
            <w:tcW w:w="92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Type de transaction</w:t>
            </w:r>
          </w:p>
        </w:tc>
        <w:tc>
          <w:tcPr>
            <w:tcW w:w="134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Client</w:t>
            </w:r>
          </w:p>
        </w:tc>
        <w:tc>
          <w:tcPr>
            <w:tcW w:w="110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Contrepartie</w:t>
            </w:r>
          </w:p>
        </w:tc>
        <w:tc>
          <w:tcPr>
            <w:tcW w:w="140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Bénéficiaire</w:t>
            </w:r>
          </w:p>
        </w:tc>
        <w:tc>
          <w:tcPr>
            <w:tcW w:w="142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Masse de ségrégation (Catégorie d'avoir)</w:t>
            </w:r>
          </w:p>
        </w:tc>
        <w:tc>
          <w:tcPr>
            <w:tcW w:w="100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Type de dénouement</w:t>
            </w:r>
          </w:p>
        </w:tc>
        <w:tc>
          <w:tcPr>
            <w:tcW w:w="74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IRL marché</w:t>
            </w:r>
          </w:p>
        </w:tc>
        <w:tc>
          <w:tcPr>
            <w:tcW w:w="1540" w:type="dxa"/>
            <w:tcBorders>
              <w:top w:val="single" w:sz="4" w:space="0" w:color="auto"/>
              <w:left w:val="nil"/>
              <w:bottom w:val="single" w:sz="4" w:space="0" w:color="auto"/>
              <w:right w:val="single" w:sz="4" w:space="0" w:color="auto"/>
            </w:tcBorders>
            <w:shd w:val="clear" w:color="000000" w:fill="BFBFBF"/>
            <w:vAlign w:val="center"/>
            <w:hideMark/>
          </w:tcPr>
          <w:p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 xml:space="preserve">Instruire </w:t>
            </w:r>
            <w:proofErr w:type="spellStart"/>
            <w:proofErr w:type="gramStart"/>
            <w:r w:rsidRPr="00D77A85">
              <w:rPr>
                <w:rFonts w:ascii="Calibri" w:eastAsia="Times New Roman" w:hAnsi="Calibri" w:cs="Calibri"/>
                <w:b/>
                <w:bCs/>
                <w:color w:val="000000"/>
                <w:sz w:val="16"/>
                <w:szCs w:val="16"/>
                <w:lang w:eastAsia="fr-FR"/>
              </w:rPr>
              <w:t>Maroclear</w:t>
            </w:r>
            <w:proofErr w:type="spellEnd"/>
            <w:r w:rsidRPr="00D77A85">
              <w:rPr>
                <w:rFonts w:ascii="Calibri" w:eastAsia="Times New Roman" w:hAnsi="Calibri" w:cs="Calibri"/>
                <w:b/>
                <w:bCs/>
                <w:color w:val="000000"/>
                <w:sz w:val="16"/>
                <w:szCs w:val="16"/>
                <w:lang w:eastAsia="fr-FR"/>
              </w:rPr>
              <w:t>:</w:t>
            </w:r>
            <w:proofErr w:type="gramEnd"/>
            <w:r w:rsidRPr="00D77A85">
              <w:rPr>
                <w:rFonts w:ascii="Calibri" w:eastAsia="Times New Roman" w:hAnsi="Calibri" w:cs="Calibri"/>
                <w:b/>
                <w:bCs/>
                <w:color w:val="000000"/>
                <w:sz w:val="16"/>
                <w:szCs w:val="16"/>
                <w:lang w:eastAsia="fr-FR"/>
              </w:rPr>
              <w:t xml:space="preserve"> Envoi Fichier Repo</w:t>
            </w:r>
          </w:p>
        </w:tc>
      </w:tr>
      <w:tr w:rsidR="00D77A85" w:rsidRPr="00D77A85" w:rsidTr="00D77A85">
        <w:trPr>
          <w:trHeight w:val="540"/>
        </w:trPr>
        <w:tc>
          <w:tcPr>
            <w:tcW w:w="920" w:type="dxa"/>
            <w:vMerge w:val="restart"/>
            <w:tcBorders>
              <w:top w:val="nil"/>
              <w:left w:val="single" w:sz="4" w:space="0" w:color="auto"/>
              <w:bottom w:val="single" w:sz="4" w:space="0" w:color="000000"/>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Mise en pension</w:t>
            </w:r>
          </w:p>
        </w:tc>
        <w:tc>
          <w:tcPr>
            <w:tcW w:w="13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AWB</w:t>
            </w:r>
          </w:p>
        </w:tc>
        <w:tc>
          <w:tcPr>
            <w:tcW w:w="14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42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Même</w:t>
            </w:r>
          </w:p>
        </w:tc>
        <w:tc>
          <w:tcPr>
            <w:tcW w:w="10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Interne</w:t>
            </w:r>
          </w:p>
        </w:tc>
        <w:tc>
          <w:tcPr>
            <w:tcW w:w="7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Non</w:t>
            </w:r>
          </w:p>
        </w:tc>
      </w:tr>
      <w:tr w:rsidR="00D77A85" w:rsidRPr="00D77A85" w:rsidTr="00D77A85">
        <w:trPr>
          <w:trHeight w:val="540"/>
        </w:trPr>
        <w:tc>
          <w:tcPr>
            <w:tcW w:w="920" w:type="dxa"/>
            <w:vMerge/>
            <w:tcBorders>
              <w:top w:val="nil"/>
              <w:left w:val="single" w:sz="4" w:space="0" w:color="auto"/>
              <w:bottom w:val="single" w:sz="4" w:space="0" w:color="000000"/>
              <w:right w:val="single" w:sz="4" w:space="0" w:color="auto"/>
            </w:tcBorders>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p>
        </w:tc>
        <w:tc>
          <w:tcPr>
            <w:tcW w:w="13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AWB</w:t>
            </w:r>
          </w:p>
        </w:tc>
        <w:tc>
          <w:tcPr>
            <w:tcW w:w="14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42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Différente</w:t>
            </w:r>
          </w:p>
        </w:tc>
        <w:tc>
          <w:tcPr>
            <w:tcW w:w="10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7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r>
      <w:tr w:rsidR="00D77A85" w:rsidRPr="00D77A85" w:rsidTr="00D77A85">
        <w:trPr>
          <w:trHeight w:val="540"/>
        </w:trPr>
        <w:tc>
          <w:tcPr>
            <w:tcW w:w="920" w:type="dxa"/>
            <w:vMerge/>
            <w:tcBorders>
              <w:top w:val="nil"/>
              <w:left w:val="single" w:sz="4" w:space="0" w:color="auto"/>
              <w:bottom w:val="single" w:sz="4" w:space="0" w:color="000000"/>
              <w:right w:val="single" w:sz="4" w:space="0" w:color="auto"/>
            </w:tcBorders>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p>
        </w:tc>
        <w:tc>
          <w:tcPr>
            <w:tcW w:w="13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14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142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0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7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r>
      <w:tr w:rsidR="00D77A85" w:rsidRPr="00D77A85" w:rsidTr="00D77A85">
        <w:trPr>
          <w:trHeight w:val="540"/>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Prise en pension</w:t>
            </w:r>
          </w:p>
        </w:tc>
        <w:tc>
          <w:tcPr>
            <w:tcW w:w="13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1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4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42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00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7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shd w:val="clear" w:color="auto" w:fill="auto"/>
            <w:vAlign w:val="center"/>
            <w:hideMark/>
          </w:tcPr>
          <w:p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Non</w:t>
            </w:r>
          </w:p>
        </w:tc>
      </w:tr>
    </w:tbl>
    <w:p w:rsidR="007E5A53" w:rsidRPr="00CA7DAB" w:rsidRDefault="007E5A53" w:rsidP="00243FD8">
      <w:pPr>
        <w:spacing w:before="240" w:after="240" w:line="240" w:lineRule="auto"/>
        <w:ind w:right="142"/>
      </w:pPr>
      <w:r w:rsidRPr="00CA7DAB">
        <w:t xml:space="preserve">Une fois l'affilié livreur instruit </w:t>
      </w:r>
      <w:proofErr w:type="spellStart"/>
      <w:r w:rsidRPr="00CA7DAB">
        <w:t>MaroClear</w:t>
      </w:r>
      <w:proofErr w:type="spellEnd"/>
      <w:r w:rsidRPr="00CA7DAB">
        <w:t xml:space="preserve">, la contrepartie peut confirmer ou rejeter le Repo à travers le terminal </w:t>
      </w:r>
      <w:proofErr w:type="spellStart"/>
      <w:r w:rsidRPr="00CA7DAB">
        <w:t>MaroClear</w:t>
      </w:r>
      <w:proofErr w:type="spellEnd"/>
      <w:r w:rsidRPr="00CA7DAB">
        <w:t>. Les actions réalisées depuis le terminal doivent être reportées manuellement par l'utilisateur sur MegaCustody.</w:t>
      </w:r>
      <w:r w:rsidR="005B787C" w:rsidRPr="00CA7DAB">
        <w:t xml:space="preserve"> La confirmation d'un </w:t>
      </w:r>
      <w:r w:rsidR="00524D63" w:rsidRPr="00CA7DAB">
        <w:t>Repo est simulée</w:t>
      </w:r>
      <w:r w:rsidR="005B787C" w:rsidRPr="00CA7DAB">
        <w:t xml:space="preserve"> par un appariement de l'IRL dans Megara.</w:t>
      </w:r>
    </w:p>
    <w:p w:rsidR="009B78F3" w:rsidRDefault="009B78F3" w:rsidP="009B78F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Appariement et dénouement</w:t>
      </w:r>
    </w:p>
    <w:p w:rsidR="009B78F3" w:rsidRPr="00D5390A" w:rsidRDefault="00807D25" w:rsidP="009B78F3">
      <w:pPr>
        <w:spacing w:before="240" w:after="240" w:line="240" w:lineRule="auto"/>
        <w:ind w:right="142"/>
      </w:pPr>
      <w:r w:rsidRPr="00D5390A">
        <w:t xml:space="preserve">Le tableau suivant </w:t>
      </w:r>
      <w:r w:rsidR="00A817AB" w:rsidRPr="00D5390A">
        <w:t>récapitule l'évolutio</w:t>
      </w:r>
      <w:r w:rsidR="007A301C" w:rsidRPr="00D5390A">
        <w:t xml:space="preserve">n de l'IRL d'Aller et de </w:t>
      </w:r>
      <w:proofErr w:type="gramStart"/>
      <w:r w:rsidR="007A301C" w:rsidRPr="00D5390A">
        <w:t>Retour:</w:t>
      </w:r>
      <w:proofErr w:type="gramEnd"/>
    </w:p>
    <w:tbl>
      <w:tblPr>
        <w:tblW w:w="8740" w:type="dxa"/>
        <w:jc w:val="center"/>
        <w:tblCellMar>
          <w:left w:w="70" w:type="dxa"/>
          <w:right w:w="70" w:type="dxa"/>
        </w:tblCellMar>
        <w:tblLook w:val="04A0" w:firstRow="1" w:lastRow="0" w:firstColumn="1" w:lastColumn="0" w:noHBand="0" w:noVBand="1"/>
      </w:tblPr>
      <w:tblGrid>
        <w:gridCol w:w="1680"/>
        <w:gridCol w:w="1820"/>
        <w:gridCol w:w="5240"/>
      </w:tblGrid>
      <w:tr w:rsidR="007A301C" w:rsidRPr="007A301C" w:rsidTr="007A301C">
        <w:trPr>
          <w:trHeight w:val="300"/>
          <w:jc w:val="center"/>
        </w:trPr>
        <w:tc>
          <w:tcPr>
            <w:tcW w:w="168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Statut IRL</w:t>
            </w:r>
          </w:p>
        </w:tc>
        <w:tc>
          <w:tcPr>
            <w:tcW w:w="1820" w:type="dxa"/>
            <w:tcBorders>
              <w:top w:val="single" w:sz="4" w:space="0" w:color="auto"/>
              <w:left w:val="nil"/>
              <w:bottom w:val="single" w:sz="4" w:space="0" w:color="auto"/>
              <w:right w:val="single" w:sz="4" w:space="0" w:color="auto"/>
            </w:tcBorders>
            <w:shd w:val="clear" w:color="000000" w:fill="BFBFBF"/>
            <w:vAlign w:val="center"/>
            <w:hideMark/>
          </w:tcPr>
          <w:p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Statut IRL</w:t>
            </w:r>
          </w:p>
        </w:tc>
        <w:tc>
          <w:tcPr>
            <w:tcW w:w="524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Remarque</w:t>
            </w:r>
          </w:p>
        </w:tc>
      </w:tr>
      <w:tr w:rsidR="007A301C" w:rsidRPr="007A301C" w:rsidTr="007A301C">
        <w:trPr>
          <w:trHeight w:val="495"/>
          <w:jc w:val="center"/>
        </w:trPr>
        <w:tc>
          <w:tcPr>
            <w:tcW w:w="1680" w:type="dxa"/>
            <w:tcBorders>
              <w:top w:val="nil"/>
              <w:left w:val="single" w:sz="4" w:space="0" w:color="auto"/>
              <w:bottom w:val="single" w:sz="4" w:space="0" w:color="auto"/>
              <w:right w:val="single" w:sz="4" w:space="0" w:color="auto"/>
            </w:tcBorders>
            <w:shd w:val="clear" w:color="000000" w:fill="BFBFBF"/>
            <w:vAlign w:val="center"/>
            <w:hideMark/>
          </w:tcPr>
          <w:p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Aller</w:t>
            </w:r>
          </w:p>
        </w:tc>
        <w:tc>
          <w:tcPr>
            <w:tcW w:w="1820" w:type="dxa"/>
            <w:tcBorders>
              <w:top w:val="nil"/>
              <w:left w:val="nil"/>
              <w:bottom w:val="single" w:sz="4" w:space="0" w:color="auto"/>
              <w:right w:val="single" w:sz="4" w:space="0" w:color="auto"/>
            </w:tcBorders>
            <w:shd w:val="clear" w:color="000000" w:fill="BFBFBF"/>
            <w:vAlign w:val="center"/>
            <w:hideMark/>
          </w:tcPr>
          <w:p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Retour</w:t>
            </w:r>
          </w:p>
        </w:tc>
        <w:tc>
          <w:tcPr>
            <w:tcW w:w="5240" w:type="dxa"/>
            <w:vMerge/>
            <w:tcBorders>
              <w:top w:val="single" w:sz="4" w:space="0" w:color="auto"/>
              <w:left w:val="single" w:sz="4" w:space="0" w:color="auto"/>
              <w:bottom w:val="single" w:sz="4" w:space="0" w:color="000000"/>
              <w:right w:val="single" w:sz="4" w:space="0" w:color="auto"/>
            </w:tcBorders>
            <w:vAlign w:val="center"/>
            <w:hideMark/>
          </w:tcPr>
          <w:p w:rsidR="007A301C" w:rsidRPr="007A301C" w:rsidRDefault="007A301C" w:rsidP="007A301C">
            <w:pPr>
              <w:spacing w:line="240" w:lineRule="auto"/>
              <w:rPr>
                <w:rFonts w:ascii="Calibri" w:eastAsia="Times New Roman" w:hAnsi="Calibri" w:cs="Calibri"/>
                <w:b/>
                <w:bCs/>
                <w:color w:val="000000"/>
                <w:sz w:val="20"/>
                <w:szCs w:val="20"/>
                <w:lang w:eastAsia="fr-FR"/>
              </w:rPr>
            </w:pPr>
          </w:p>
        </w:tc>
      </w:tr>
      <w:tr w:rsidR="007A301C" w:rsidRPr="007A301C" w:rsidTr="007A301C">
        <w:trPr>
          <w:trHeight w:val="30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Incomplet</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rsidTr="007A301C">
        <w:trPr>
          <w:trHeight w:val="54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lastRenderedPageBreak/>
              <w:t>Instruit En attente de validation</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rsidTr="007A301C">
        <w:trPr>
          <w:trHeight w:val="51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 Défaut de provision titres</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rsidTr="007A301C">
        <w:trPr>
          <w:trHeight w:val="30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Génération automatique du retour.</w:t>
            </w:r>
          </w:p>
        </w:tc>
      </w:tr>
      <w:tr w:rsidR="007A301C" w:rsidRPr="007A301C" w:rsidTr="007A301C">
        <w:trPr>
          <w:trHeight w:val="30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Apparié</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183B9E">
              <w:rPr>
                <w:rFonts w:ascii="Calibri" w:eastAsia="Times New Roman" w:hAnsi="Calibri" w:cs="Calibri"/>
                <w:color w:val="000000"/>
                <w:sz w:val="20"/>
                <w:szCs w:val="20"/>
                <w:u w:val="single"/>
                <w:lang w:eastAsia="fr-FR"/>
              </w:rPr>
              <w:t>Appariement manuel.</w:t>
            </w:r>
            <w:r w:rsidR="007377C8" w:rsidRPr="00183B9E">
              <w:rPr>
                <w:rFonts w:ascii="Calibri" w:eastAsia="Times New Roman" w:hAnsi="Calibri" w:cs="Calibri"/>
                <w:color w:val="000000"/>
                <w:sz w:val="20"/>
                <w:szCs w:val="20"/>
                <w:lang w:eastAsia="fr-FR"/>
              </w:rPr>
              <w:t xml:space="preserve"> (</w:t>
            </w:r>
            <w:proofErr w:type="gramStart"/>
            <w:r w:rsidR="007377C8" w:rsidRPr="00183B9E">
              <w:rPr>
                <w:rFonts w:ascii="Calibri" w:eastAsia="Times New Roman" w:hAnsi="Calibri" w:cs="Calibri"/>
                <w:color w:val="000000"/>
                <w:sz w:val="20"/>
                <w:szCs w:val="20"/>
                <w:lang w:eastAsia="fr-FR"/>
              </w:rPr>
              <w:t>indépendamment</w:t>
            </w:r>
            <w:proofErr w:type="gramEnd"/>
            <w:r w:rsidR="007377C8" w:rsidRPr="00183B9E">
              <w:rPr>
                <w:rFonts w:ascii="Calibri" w:eastAsia="Times New Roman" w:hAnsi="Calibri" w:cs="Calibri"/>
                <w:color w:val="000000"/>
                <w:sz w:val="20"/>
                <w:szCs w:val="20"/>
                <w:lang w:eastAsia="fr-FR"/>
              </w:rPr>
              <w:t xml:space="preserve"> si le dénouement est interne ou chez </w:t>
            </w:r>
            <w:proofErr w:type="spellStart"/>
            <w:r w:rsidR="007377C8" w:rsidRPr="00183B9E">
              <w:rPr>
                <w:rFonts w:ascii="Calibri" w:eastAsia="Times New Roman" w:hAnsi="Calibri" w:cs="Calibri"/>
                <w:color w:val="000000"/>
                <w:sz w:val="20"/>
                <w:szCs w:val="20"/>
                <w:lang w:eastAsia="fr-FR"/>
              </w:rPr>
              <w:t>MaroClear</w:t>
            </w:r>
            <w:proofErr w:type="spellEnd"/>
            <w:r w:rsidR="007377C8" w:rsidRPr="00183B9E">
              <w:rPr>
                <w:rFonts w:ascii="Calibri" w:eastAsia="Times New Roman" w:hAnsi="Calibri" w:cs="Calibri"/>
                <w:color w:val="000000"/>
                <w:sz w:val="20"/>
                <w:szCs w:val="20"/>
                <w:lang w:eastAsia="fr-FR"/>
              </w:rPr>
              <w:t>).</w:t>
            </w:r>
          </w:p>
        </w:tc>
      </w:tr>
      <w:tr w:rsidR="007A301C" w:rsidRPr="007A301C" w:rsidTr="007A301C">
        <w:trPr>
          <w:trHeight w:val="57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 xml:space="preserve">Apparié </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Dénouement par fichier RMQ ou manuel. Le dénouement de la jambe Aller, apparie la jambe retour automatiquement.</w:t>
            </w:r>
          </w:p>
        </w:tc>
      </w:tr>
      <w:tr w:rsidR="007A301C" w:rsidRPr="007A301C" w:rsidTr="007A301C">
        <w:trPr>
          <w:trHeight w:val="375"/>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Dénouement du retour par RMQ ou manuel.</w:t>
            </w:r>
          </w:p>
        </w:tc>
      </w:tr>
      <w:tr w:rsidR="007A301C" w:rsidRPr="007A301C" w:rsidTr="007A301C">
        <w:trPr>
          <w:trHeight w:val="330"/>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Rejeté</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Rejeté</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 rejeter chaque jambe séparément.</w:t>
            </w:r>
          </w:p>
        </w:tc>
      </w:tr>
      <w:tr w:rsidR="007A301C" w:rsidRPr="007A301C" w:rsidTr="007A301C">
        <w:trPr>
          <w:trHeight w:val="375"/>
          <w:jc w:val="center"/>
        </w:trPr>
        <w:tc>
          <w:tcPr>
            <w:tcW w:w="1680" w:type="dxa"/>
            <w:tcBorders>
              <w:top w:val="nil"/>
              <w:left w:val="single" w:sz="4" w:space="0" w:color="auto"/>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Annulé</w:t>
            </w:r>
          </w:p>
        </w:tc>
        <w:tc>
          <w:tcPr>
            <w:tcW w:w="182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Annulé</w:t>
            </w:r>
          </w:p>
        </w:tc>
        <w:tc>
          <w:tcPr>
            <w:tcW w:w="5240" w:type="dxa"/>
            <w:tcBorders>
              <w:top w:val="nil"/>
              <w:left w:val="nil"/>
              <w:bottom w:val="single" w:sz="4" w:space="0" w:color="auto"/>
              <w:right w:val="single" w:sz="4" w:space="0" w:color="auto"/>
            </w:tcBorders>
            <w:shd w:val="clear" w:color="auto" w:fill="auto"/>
            <w:hideMark/>
          </w:tcPr>
          <w:p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 annuler chaque jambe séparément.</w:t>
            </w:r>
          </w:p>
        </w:tc>
      </w:tr>
    </w:tbl>
    <w:p w:rsidR="00E9734F" w:rsidRDefault="00E9734F" w:rsidP="00E9734F">
      <w:pPr>
        <w:pStyle w:val="Heading5"/>
        <w:numPr>
          <w:ilvl w:val="0"/>
          <w:numId w:val="0"/>
        </w:numPr>
        <w:ind w:left="1008"/>
        <w:rPr>
          <w:rFonts w:asciiTheme="minorHAnsi" w:hAnsiTheme="minorHAnsi" w:cstheme="minorHAnsi"/>
          <w:b/>
          <w:i/>
          <w:sz w:val="20"/>
          <w:szCs w:val="20"/>
          <w:u w:val="single"/>
        </w:rPr>
      </w:pPr>
    </w:p>
    <w:p w:rsidR="00E9734F" w:rsidRDefault="00EA2D8F" w:rsidP="00637ED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Modification du Repo</w:t>
      </w:r>
    </w:p>
    <w:p w:rsidR="00F73BC6" w:rsidRPr="00D5390A" w:rsidRDefault="00F73BC6" w:rsidP="00E9734F">
      <w:r w:rsidRPr="00D5390A">
        <w:t xml:space="preserve">La modification de l'aller du Repo (ou </w:t>
      </w:r>
      <w:proofErr w:type="spellStart"/>
      <w:r w:rsidRPr="00D5390A">
        <w:t>Rvrepo</w:t>
      </w:r>
      <w:proofErr w:type="spellEnd"/>
      <w:r w:rsidRPr="00D5390A">
        <w:t>) est</w:t>
      </w:r>
      <w:r w:rsidR="000C1A6F" w:rsidRPr="00D5390A">
        <w:t xml:space="preserve"> une annulation du contrat de pension et création d'un nouveau contrat, elle est</w:t>
      </w:r>
      <w:r w:rsidRPr="00D5390A">
        <w:t xml:space="preserve"> </w:t>
      </w:r>
      <w:proofErr w:type="gramStart"/>
      <w:r w:rsidRPr="00D5390A">
        <w:t>traité</w:t>
      </w:r>
      <w:proofErr w:type="gramEnd"/>
      <w:r w:rsidRPr="00D5390A">
        <w:t xml:space="preserve"> </w:t>
      </w:r>
      <w:r w:rsidR="000C1A6F" w:rsidRPr="00D5390A">
        <w:t xml:space="preserve">sur le système </w:t>
      </w:r>
      <w:r w:rsidRPr="00D5390A">
        <w:t>par un "annule et remplace" de l'IRL.</w:t>
      </w:r>
    </w:p>
    <w:p w:rsidR="00C930F9" w:rsidRPr="00D5390A" w:rsidRDefault="00C930F9" w:rsidP="00E9734F"/>
    <w:p w:rsidR="00C930F9" w:rsidRDefault="003C275D" w:rsidP="00C930F9">
      <w:r w:rsidRPr="00D5390A">
        <w:t>L</w:t>
      </w:r>
      <w:r w:rsidR="00F73BC6" w:rsidRPr="00D5390A">
        <w:t>a modification</w:t>
      </w:r>
      <w:r w:rsidR="00F73BC6">
        <w:t xml:space="preserve"> du contrat de pension</w:t>
      </w:r>
      <w:r w:rsidR="00C930F9">
        <w:t xml:space="preserve"> se manifeste par</w:t>
      </w:r>
      <w:r w:rsidR="000C1A6F">
        <w:t xml:space="preserve"> la</w:t>
      </w:r>
      <w:r w:rsidR="00F73BC6">
        <w:t xml:space="preserve"> modification d</w:t>
      </w:r>
      <w:r w:rsidR="00AB5C4C">
        <w:t>u retour du R</w:t>
      </w:r>
      <w:r w:rsidR="000C1A6F">
        <w:t xml:space="preserve">epo (ou </w:t>
      </w:r>
      <w:proofErr w:type="spellStart"/>
      <w:r w:rsidR="00AB5C4C">
        <w:t>Rvr</w:t>
      </w:r>
      <w:r w:rsidR="000C1A6F">
        <w:t>epo</w:t>
      </w:r>
      <w:proofErr w:type="spellEnd"/>
      <w:r w:rsidR="000C1A6F">
        <w:t xml:space="preserve">). </w:t>
      </w:r>
      <w:r w:rsidR="00C930F9">
        <w:t>La jambe de retour du Repo est sujette à modification, tant qu’elle n’est toujours pas dénouée moyennant une confirmation de la contrepartie. Elle est donc m</w:t>
      </w:r>
      <w:r w:rsidR="00AF6F38">
        <w:t xml:space="preserve">odifiable au statut </w:t>
      </w:r>
      <w:r w:rsidR="00C930F9">
        <w:t>"Apparié".</w:t>
      </w:r>
    </w:p>
    <w:p w:rsidR="007936AB" w:rsidRDefault="00C930F9" w:rsidP="00C930F9">
      <w:r w:rsidRPr="00544BE7">
        <w:t xml:space="preserve">Pour toutes les modifications, aucun message n’est envoyé à </w:t>
      </w:r>
      <w:proofErr w:type="spellStart"/>
      <w:r w:rsidRPr="00544BE7">
        <w:t>Maroclear</w:t>
      </w:r>
      <w:proofErr w:type="spellEnd"/>
      <w:r w:rsidRPr="00544BE7">
        <w:t>. La modification est portée directement par l’utilisat</w:t>
      </w:r>
      <w:r w:rsidR="00055EC6" w:rsidRPr="00544BE7">
        <w:t xml:space="preserve">eur sur le terminal </w:t>
      </w:r>
      <w:proofErr w:type="spellStart"/>
      <w:r w:rsidR="00055EC6" w:rsidRPr="00544BE7">
        <w:t>Maroclear</w:t>
      </w:r>
      <w:proofErr w:type="spellEnd"/>
      <w:r w:rsidR="00055EC6" w:rsidRPr="00544BE7">
        <w:t xml:space="preserve"> et</w:t>
      </w:r>
      <w:r w:rsidRPr="00544BE7">
        <w:t xml:space="preserve"> doit être reportée </w:t>
      </w:r>
      <w:r w:rsidR="00F25DA2" w:rsidRPr="00544BE7">
        <w:t xml:space="preserve">sur </w:t>
      </w:r>
      <w:r w:rsidR="00F25DA2" w:rsidRPr="00544BE7">
        <w:rPr>
          <w:u w:val="single"/>
        </w:rPr>
        <w:t xml:space="preserve">Megara </w:t>
      </w:r>
      <w:r w:rsidRPr="00544BE7">
        <w:rPr>
          <w:u w:val="single"/>
        </w:rPr>
        <w:t>manuellement</w:t>
      </w:r>
      <w:r w:rsidR="00F25DA2" w:rsidRPr="00544BE7">
        <w:rPr>
          <w:u w:val="single"/>
        </w:rPr>
        <w:t xml:space="preserve"> ou </w:t>
      </w:r>
      <w:proofErr w:type="spellStart"/>
      <w:r w:rsidR="00F25DA2" w:rsidRPr="00544BE7">
        <w:rPr>
          <w:u w:val="single"/>
        </w:rPr>
        <w:t>parfichier</w:t>
      </w:r>
      <w:proofErr w:type="spellEnd"/>
      <w:r w:rsidR="00F25DA2" w:rsidRPr="00544BE7">
        <w:rPr>
          <w:u w:val="single"/>
        </w:rPr>
        <w:t xml:space="preserve"> Excel </w:t>
      </w:r>
      <w:r w:rsidR="00ED0978" w:rsidRPr="00544BE7">
        <w:rPr>
          <w:u w:val="single"/>
        </w:rPr>
        <w:t>intégré</w:t>
      </w:r>
      <w:r w:rsidR="00F25DA2" w:rsidRPr="00544BE7">
        <w:rPr>
          <w:u w:val="single"/>
        </w:rPr>
        <w:t xml:space="preserve"> par interface</w:t>
      </w:r>
      <w:r w:rsidRPr="00544BE7">
        <w:rPr>
          <w:u w:val="single"/>
        </w:rPr>
        <w:t>.</w:t>
      </w:r>
    </w:p>
    <w:p w:rsidR="00E9734F" w:rsidRDefault="007936AB" w:rsidP="00C930F9">
      <w:r>
        <w:t xml:space="preserve">Les modifications </w:t>
      </w:r>
      <w:proofErr w:type="gramStart"/>
      <w:r>
        <w:t>sont:</w:t>
      </w:r>
      <w:proofErr w:type="gramEnd"/>
    </w:p>
    <w:p w:rsidR="007936AB" w:rsidRDefault="00CB15AA" w:rsidP="00676A75">
      <w:pPr>
        <w:pStyle w:val="ListParagraph"/>
        <w:numPr>
          <w:ilvl w:val="0"/>
          <w:numId w:val="29"/>
        </w:numPr>
      </w:pPr>
      <w:r>
        <w:t>Résiliation du contrat (REPO cassé</w:t>
      </w:r>
      <w:proofErr w:type="gramStart"/>
      <w:r>
        <w:t>):</w:t>
      </w:r>
      <w:proofErr w:type="gramEnd"/>
      <w:r>
        <w:t xml:space="preserve"> </w:t>
      </w:r>
      <w:r w:rsidRPr="00CB15AA">
        <w:t>Ceci étant assimilable à un dénouement par anticipation avant le terme.</w:t>
      </w:r>
      <w:r w:rsidR="003147B6">
        <w:t xml:space="preserve"> (</w:t>
      </w:r>
      <w:proofErr w:type="gramStart"/>
      <w:r w:rsidR="003147B6">
        <w:t>nouvelle</w:t>
      </w:r>
      <w:proofErr w:type="gramEnd"/>
      <w:r w:rsidR="003147B6">
        <w:t xml:space="preserve"> date de maturé &lt; date de maturité initiale)</w:t>
      </w:r>
      <w:r w:rsidR="00045028">
        <w:t>.</w:t>
      </w:r>
    </w:p>
    <w:p w:rsidR="00CB15AA" w:rsidRPr="00544BE7" w:rsidRDefault="003147B6" w:rsidP="00676A75">
      <w:pPr>
        <w:pStyle w:val="ListParagraph"/>
        <w:numPr>
          <w:ilvl w:val="0"/>
          <w:numId w:val="29"/>
        </w:numPr>
      </w:pPr>
      <w:r>
        <w:t xml:space="preserve">Reconduction du </w:t>
      </w:r>
      <w:proofErr w:type="gramStart"/>
      <w:r>
        <w:t>REPO:</w:t>
      </w:r>
      <w:proofErr w:type="gramEnd"/>
      <w:r>
        <w:t xml:space="preserve"> </w:t>
      </w:r>
      <w:r w:rsidRPr="003147B6">
        <w:t xml:space="preserve">Ceci étant assimilable à un dénouement différé suite à une </w:t>
      </w:r>
      <w:r w:rsidRPr="00544BE7">
        <w:t>prolongation du REPO. (</w:t>
      </w:r>
      <w:proofErr w:type="gramStart"/>
      <w:r w:rsidRPr="00544BE7">
        <w:t>nouvelle</w:t>
      </w:r>
      <w:proofErr w:type="gramEnd"/>
      <w:r w:rsidRPr="00544BE7">
        <w:t xml:space="preserve"> date de maturé &gt; date de maturité initiale)</w:t>
      </w:r>
      <w:r w:rsidR="00045028" w:rsidRPr="00544BE7">
        <w:t>.</w:t>
      </w:r>
    </w:p>
    <w:p w:rsidR="00C930F9" w:rsidRPr="00544BE7" w:rsidRDefault="00045028" w:rsidP="00676A75">
      <w:pPr>
        <w:pStyle w:val="ListParagraph"/>
        <w:numPr>
          <w:ilvl w:val="0"/>
          <w:numId w:val="29"/>
        </w:numPr>
      </w:pPr>
      <w:r w:rsidRPr="00544BE7">
        <w:t xml:space="preserve">Modification d'un </w:t>
      </w:r>
      <w:r w:rsidR="00B779BD" w:rsidRPr="00544BE7">
        <w:t xml:space="preserve">des termes de </w:t>
      </w:r>
      <w:proofErr w:type="gramStart"/>
      <w:r w:rsidR="00B779BD" w:rsidRPr="00544BE7">
        <w:t>retour</w:t>
      </w:r>
      <w:r w:rsidRPr="00544BE7">
        <w:t>:</w:t>
      </w:r>
      <w:proofErr w:type="gramEnd"/>
      <w:r w:rsidRPr="00544BE7">
        <w:t xml:space="preserve"> La modification porte </w:t>
      </w:r>
      <w:proofErr w:type="spellStart"/>
      <w:r w:rsidRPr="00544BE7">
        <w:t>sur</w:t>
      </w:r>
      <w:r w:rsidR="00B779BD" w:rsidRPr="00544BE7">
        <w:t>:Le</w:t>
      </w:r>
      <w:proofErr w:type="spellEnd"/>
      <w:r w:rsidR="00B779BD" w:rsidRPr="00544BE7">
        <w:t xml:space="preserve"> taux et/ou</w:t>
      </w:r>
      <w:r w:rsidRPr="00544BE7">
        <w:t xml:space="preserve"> Le m</w:t>
      </w:r>
      <w:r w:rsidR="00B779BD" w:rsidRPr="00544BE7">
        <w:t>ontant de retour.</w:t>
      </w:r>
    </w:p>
    <w:p w:rsidR="00C930F9" w:rsidRPr="00544BE7" w:rsidRDefault="00055EC6" w:rsidP="00C930F9">
      <w:pPr>
        <w:pStyle w:val="ListParagraph"/>
        <w:numPr>
          <w:ilvl w:val="0"/>
          <w:numId w:val="29"/>
        </w:numPr>
      </w:pPr>
      <w:r w:rsidRPr="00544BE7">
        <w:t xml:space="preserve">La </w:t>
      </w:r>
      <w:proofErr w:type="gramStart"/>
      <w:r w:rsidRPr="00544BE7">
        <w:t>substitution</w:t>
      </w:r>
      <w:r w:rsidR="00544BE7" w:rsidRPr="00544BE7">
        <w:t>:</w:t>
      </w:r>
      <w:proofErr w:type="gramEnd"/>
      <w:r w:rsidR="00544BE7" w:rsidRPr="00544BE7">
        <w:t xml:space="preserve"> Non gérée.</w:t>
      </w:r>
    </w:p>
    <w:p w:rsidR="00637EDF" w:rsidRDefault="00C30217" w:rsidP="00637ED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actions possibles par statut d'IRL</w:t>
      </w:r>
    </w:p>
    <w:p w:rsidR="005C7333" w:rsidRPr="00EB097B" w:rsidRDefault="005C7333" w:rsidP="005C7333">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9100" w:type="dxa"/>
        <w:tblInd w:w="55" w:type="dxa"/>
        <w:tblCellMar>
          <w:left w:w="70" w:type="dxa"/>
          <w:right w:w="70" w:type="dxa"/>
        </w:tblCellMar>
        <w:tblLook w:val="04A0" w:firstRow="1" w:lastRow="0" w:firstColumn="1" w:lastColumn="0" w:noHBand="0" w:noVBand="1"/>
      </w:tblPr>
      <w:tblGrid>
        <w:gridCol w:w="1740"/>
        <w:gridCol w:w="3760"/>
        <w:gridCol w:w="3600"/>
      </w:tblGrid>
      <w:tr w:rsidR="003C20F5" w:rsidRPr="003C20F5" w:rsidTr="003C20F5">
        <w:trPr>
          <w:trHeight w:val="435"/>
        </w:trPr>
        <w:tc>
          <w:tcPr>
            <w:tcW w:w="1740" w:type="dxa"/>
            <w:tcBorders>
              <w:top w:val="single" w:sz="4" w:space="0" w:color="auto"/>
              <w:left w:val="single" w:sz="4" w:space="0" w:color="auto"/>
              <w:bottom w:val="single" w:sz="4" w:space="0" w:color="auto"/>
              <w:right w:val="nil"/>
            </w:tcBorders>
            <w:shd w:val="clear" w:color="000000" w:fill="BFBFBF"/>
            <w:hideMark/>
          </w:tcPr>
          <w:p w:rsidR="003C20F5" w:rsidRPr="003C20F5" w:rsidRDefault="003C20F5" w:rsidP="003C20F5">
            <w:pPr>
              <w:spacing w:line="240" w:lineRule="auto"/>
              <w:jc w:val="center"/>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Statut IRL client</w:t>
            </w:r>
          </w:p>
        </w:tc>
        <w:tc>
          <w:tcPr>
            <w:tcW w:w="3760" w:type="dxa"/>
            <w:tcBorders>
              <w:top w:val="single" w:sz="4" w:space="0" w:color="auto"/>
              <w:left w:val="single" w:sz="4" w:space="0" w:color="auto"/>
              <w:bottom w:val="single" w:sz="4" w:space="0" w:color="auto"/>
              <w:right w:val="nil"/>
            </w:tcBorders>
            <w:shd w:val="clear" w:color="000000" w:fill="BFBFBF"/>
            <w:hideMark/>
          </w:tcPr>
          <w:p w:rsidR="003C20F5" w:rsidRPr="003C20F5" w:rsidRDefault="003C20F5" w:rsidP="003C20F5">
            <w:pPr>
              <w:spacing w:line="240" w:lineRule="auto"/>
              <w:jc w:val="center"/>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Actions possibles sur l'IRL</w:t>
            </w:r>
          </w:p>
        </w:tc>
        <w:tc>
          <w:tcPr>
            <w:tcW w:w="3600" w:type="dxa"/>
            <w:tcBorders>
              <w:top w:val="single" w:sz="4" w:space="0" w:color="auto"/>
              <w:left w:val="single" w:sz="4" w:space="0" w:color="auto"/>
              <w:bottom w:val="single" w:sz="4" w:space="0" w:color="auto"/>
              <w:right w:val="single" w:sz="4" w:space="0" w:color="auto"/>
            </w:tcBorders>
            <w:shd w:val="clear" w:color="000000" w:fill="BFBFBF"/>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Commentaire</w:t>
            </w:r>
          </w:p>
        </w:tc>
      </w:tr>
      <w:tr w:rsidR="003C20F5" w:rsidRPr="003C20F5" w:rsidTr="003C20F5">
        <w:trPr>
          <w:trHeight w:val="255"/>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Incomplet</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Réparer et Recycler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255"/>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Instruit En attente de validation</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Modifier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Valider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300"/>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 xml:space="preserve">Instruit Défaut de </w:t>
            </w:r>
            <w:r w:rsidRPr="003C20F5">
              <w:rPr>
                <w:rFonts w:ascii="Calibri" w:eastAsia="Times New Roman" w:hAnsi="Calibri" w:cs="Calibri"/>
                <w:b/>
                <w:bCs/>
                <w:color w:val="000000"/>
                <w:sz w:val="20"/>
                <w:szCs w:val="20"/>
                <w:lang w:eastAsia="fr-FR"/>
              </w:rPr>
              <w:lastRenderedPageBreak/>
              <w:t>provision titres</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lastRenderedPageBreak/>
              <w:t>Annuler ou rejeter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34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Recycler l'IRL</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Après avoir alimenté le compte titres</w:t>
            </w:r>
          </w:p>
        </w:tc>
      </w:tr>
      <w:tr w:rsidR="003C20F5" w:rsidRPr="003C20F5" w:rsidTr="003C20F5">
        <w:trPr>
          <w:trHeight w:val="28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Forcer l'IRL</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360"/>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Instruit</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 partir de l'IRL marché</w:t>
            </w:r>
          </w:p>
        </w:tc>
      </w:tr>
      <w:tr w:rsidR="003C20F5" w:rsidRPr="003C20F5" w:rsidTr="003C20F5">
        <w:trPr>
          <w:trHeight w:val="91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Apparier</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7377C8">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 xml:space="preserve">A partir de l'IRL marché. Pour la jambe "retour", l'appariement est automatique </w:t>
            </w:r>
            <w:proofErr w:type="gramStart"/>
            <w:r w:rsidRPr="003C20F5">
              <w:rPr>
                <w:rFonts w:ascii="Calibri" w:eastAsia="Times New Roman" w:hAnsi="Calibri" w:cs="Calibri"/>
                <w:color w:val="000000"/>
                <w:sz w:val="20"/>
                <w:szCs w:val="20"/>
                <w:lang w:eastAsia="fr-FR"/>
              </w:rPr>
              <w:t>suite au</w:t>
            </w:r>
            <w:proofErr w:type="gramEnd"/>
            <w:r w:rsidRPr="003C20F5">
              <w:rPr>
                <w:rFonts w:ascii="Calibri" w:eastAsia="Times New Roman" w:hAnsi="Calibri" w:cs="Calibri"/>
                <w:color w:val="000000"/>
                <w:sz w:val="20"/>
                <w:szCs w:val="20"/>
                <w:lang w:eastAsia="fr-FR"/>
              </w:rPr>
              <w:t xml:space="preserve"> dénouement de l'aller.</w:t>
            </w:r>
          </w:p>
        </w:tc>
      </w:tr>
      <w:tr w:rsidR="003C20F5" w:rsidRPr="003C20F5" w:rsidTr="003C20F5">
        <w:trPr>
          <w:trHeight w:val="525"/>
        </w:trPr>
        <w:tc>
          <w:tcPr>
            <w:tcW w:w="1740" w:type="dxa"/>
            <w:vMerge w:val="restart"/>
            <w:tcBorders>
              <w:top w:val="nil"/>
              <w:left w:val="single" w:sz="4" w:space="0" w:color="auto"/>
              <w:bottom w:val="single" w:sz="4" w:space="0" w:color="000000"/>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Apparié</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Retour sur appariement (Revenir à l'état IRL client "Instruit" et IRL marché "Instruit")</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Dénouer (Postage espèce au dénouement)</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 partir de l'IRL marché</w:t>
            </w:r>
          </w:p>
        </w:tc>
      </w:tr>
      <w:tr w:rsidR="003C20F5" w:rsidRPr="003C20F5" w:rsidTr="003C20F5">
        <w:trPr>
          <w:trHeight w:val="630"/>
        </w:trPr>
        <w:tc>
          <w:tcPr>
            <w:tcW w:w="1740" w:type="dxa"/>
            <w:tcBorders>
              <w:top w:val="nil"/>
              <w:left w:val="single" w:sz="4" w:space="0" w:color="auto"/>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Dénoué</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Retour sur dénouement (Revenir à l'état IRL client "Apparié" et IRL marché "Apparié")</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Avec postage comptable inverse pour annulation</w:t>
            </w:r>
          </w:p>
        </w:tc>
      </w:tr>
      <w:tr w:rsidR="003C20F5" w:rsidRPr="003C20F5" w:rsidTr="003C20F5">
        <w:trPr>
          <w:trHeight w:val="315"/>
        </w:trPr>
        <w:tc>
          <w:tcPr>
            <w:tcW w:w="1740" w:type="dxa"/>
            <w:tcBorders>
              <w:top w:val="nil"/>
              <w:left w:val="single" w:sz="4" w:space="0" w:color="auto"/>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Rejeté</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rsidTr="003C20F5">
        <w:trPr>
          <w:trHeight w:val="300"/>
        </w:trPr>
        <w:tc>
          <w:tcPr>
            <w:tcW w:w="1740" w:type="dxa"/>
            <w:tcBorders>
              <w:top w:val="nil"/>
              <w:left w:val="single" w:sz="4" w:space="0" w:color="auto"/>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Annulé</w:t>
            </w:r>
          </w:p>
        </w:tc>
        <w:tc>
          <w:tcPr>
            <w:tcW w:w="376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shd w:val="clear" w:color="auto" w:fill="auto"/>
            <w:hideMark/>
          </w:tcPr>
          <w:p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bl>
    <w:p w:rsidR="003C20F5" w:rsidRDefault="003C20F5" w:rsidP="009B78F3">
      <w:pPr>
        <w:spacing w:before="240" w:after="240" w:line="240" w:lineRule="auto"/>
        <w:ind w:right="142"/>
        <w:rPr>
          <w:highlight w:val="red"/>
        </w:rPr>
      </w:pPr>
    </w:p>
    <w:p w:rsidR="00453027" w:rsidRPr="006666E4" w:rsidRDefault="00453027" w:rsidP="00453027">
      <w:pPr>
        <w:pStyle w:val="Heading4"/>
      </w:pPr>
      <w:r>
        <w:t>Pr</w:t>
      </w:r>
      <w:r w:rsidR="00AB1897">
        <w:t>êt/Emprunt</w:t>
      </w:r>
    </w:p>
    <w:p w:rsidR="00C04CE4" w:rsidRPr="000E44AB" w:rsidRDefault="00C04CE4" w:rsidP="00C04C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rsidR="00C04CE4" w:rsidRDefault="00C04CE4" w:rsidP="007E5D01">
      <w:pPr>
        <w:autoSpaceDE w:val="0"/>
        <w:autoSpaceDN w:val="0"/>
        <w:adjustRightInd w:val="0"/>
        <w:spacing w:line="240" w:lineRule="auto"/>
        <w:rPr>
          <w:rFonts w:cstheme="minorHAnsi"/>
          <w:highlight w:val="green"/>
        </w:rPr>
      </w:pPr>
    </w:p>
    <w:p w:rsidR="007E5D01" w:rsidRPr="002A0547" w:rsidRDefault="00750DA9" w:rsidP="007E5D01">
      <w:pPr>
        <w:autoSpaceDE w:val="0"/>
        <w:autoSpaceDN w:val="0"/>
        <w:adjustRightInd w:val="0"/>
        <w:spacing w:line="240" w:lineRule="auto"/>
        <w:rPr>
          <w:rFonts w:cstheme="minorHAnsi"/>
        </w:rPr>
      </w:pPr>
      <w:r w:rsidRPr="002A0547">
        <w:rPr>
          <w:rFonts w:cstheme="minorHAnsi"/>
        </w:rPr>
        <w:t>En cible, l</w:t>
      </w:r>
      <w:r w:rsidR="007E5D01" w:rsidRPr="002A0547">
        <w:rPr>
          <w:rFonts w:cstheme="minorHAnsi"/>
        </w:rPr>
        <w:t xml:space="preserve">e contrat Prêt/Emprunt sera </w:t>
      </w:r>
      <w:proofErr w:type="spellStart"/>
      <w:r w:rsidR="007E5D01" w:rsidRPr="002A0547">
        <w:rPr>
          <w:rFonts w:cstheme="minorHAnsi"/>
        </w:rPr>
        <w:t>crée</w:t>
      </w:r>
      <w:proofErr w:type="spellEnd"/>
      <w:r w:rsidR="007E5D01" w:rsidRPr="002A0547">
        <w:rPr>
          <w:rFonts w:cstheme="minorHAnsi"/>
        </w:rPr>
        <w:t xml:space="preserve"> et maintenu dans le module MegaLend (Se référer à la spécification fonctionnelle du module de prêt/emprunt)</w:t>
      </w:r>
      <w:r w:rsidRPr="002A0547">
        <w:rPr>
          <w:rFonts w:cstheme="minorHAnsi"/>
        </w:rPr>
        <w:t xml:space="preserve">. </w:t>
      </w:r>
      <w:r w:rsidR="007E5D01" w:rsidRPr="002A0547">
        <w:rPr>
          <w:rFonts w:cstheme="minorHAnsi"/>
        </w:rPr>
        <w:t xml:space="preserve">Les jambes de règlement </w:t>
      </w:r>
      <w:proofErr w:type="gramStart"/>
      <w:r w:rsidR="007E5D01" w:rsidRPr="002A0547">
        <w:rPr>
          <w:rFonts w:cstheme="minorHAnsi"/>
        </w:rPr>
        <w:t xml:space="preserve">livraison </w:t>
      </w:r>
      <w:r w:rsidRPr="002A0547">
        <w:rPr>
          <w:rFonts w:cstheme="minorHAnsi"/>
        </w:rPr>
        <w:t xml:space="preserve"> i</w:t>
      </w:r>
      <w:r w:rsidR="007E5D01" w:rsidRPr="002A0547">
        <w:rPr>
          <w:rFonts w:cstheme="minorHAnsi"/>
        </w:rPr>
        <w:t>nhérentes</w:t>
      </w:r>
      <w:proofErr w:type="gramEnd"/>
      <w:r w:rsidR="007E5D01" w:rsidRPr="002A0547">
        <w:rPr>
          <w:rFonts w:cstheme="minorHAnsi"/>
        </w:rPr>
        <w:t xml:space="preserve"> au contrat Prêt/Emprunt seront déversées dans MegaCustody depuis MegaLend en tant qu’IRL de gré à gré</w:t>
      </w:r>
      <w:r w:rsidR="00005E98" w:rsidRPr="002A0547">
        <w:rPr>
          <w:rFonts w:cstheme="minorHAnsi"/>
        </w:rPr>
        <w:t xml:space="preserve"> (</w:t>
      </w:r>
      <w:r w:rsidR="00005E98" w:rsidRPr="002A0547">
        <w:rPr>
          <w:rFonts w:cstheme="minorHAnsi"/>
          <w:u w:val="single"/>
        </w:rPr>
        <w:t>avec les montants calculé</w:t>
      </w:r>
      <w:r w:rsidR="0028042C">
        <w:rPr>
          <w:rFonts w:cstheme="minorHAnsi"/>
          <w:u w:val="single"/>
        </w:rPr>
        <w:t>s</w:t>
      </w:r>
      <w:r w:rsidR="00005E98" w:rsidRPr="002A0547">
        <w:rPr>
          <w:rFonts w:cstheme="minorHAnsi"/>
          <w:u w:val="single"/>
        </w:rPr>
        <w:t xml:space="preserve"> dans MegaLend</w:t>
      </w:r>
      <w:r w:rsidR="00005E98" w:rsidRPr="002A0547">
        <w:rPr>
          <w:rFonts w:cstheme="minorHAnsi"/>
        </w:rPr>
        <w:t>)</w:t>
      </w:r>
      <w:r w:rsidR="007E5D01" w:rsidRPr="002A0547">
        <w:rPr>
          <w:rFonts w:cstheme="minorHAnsi"/>
        </w:rPr>
        <w:t>.</w:t>
      </w:r>
    </w:p>
    <w:p w:rsidR="007E5D01" w:rsidRPr="002A0547" w:rsidRDefault="007E5D01" w:rsidP="007E5D01">
      <w:pPr>
        <w:spacing w:before="240" w:after="240" w:line="240" w:lineRule="auto"/>
        <w:ind w:right="142"/>
        <w:rPr>
          <w:rFonts w:cstheme="minorHAnsi"/>
        </w:rPr>
      </w:pPr>
      <w:r w:rsidRPr="002A0547">
        <w:rPr>
          <w:rFonts w:cstheme="minorHAnsi"/>
        </w:rPr>
        <w:t>Le cycle de dénouement sera similaire à celui décrit plus haut pour la filière gré à gré et Repo</w:t>
      </w:r>
    </w:p>
    <w:p w:rsidR="00E25264" w:rsidRPr="002A0547" w:rsidRDefault="00E25264" w:rsidP="007E5D01">
      <w:pPr>
        <w:spacing w:before="240" w:after="240" w:line="240" w:lineRule="auto"/>
        <w:ind w:right="142"/>
        <w:rPr>
          <w:rFonts w:cstheme="minorHAnsi"/>
        </w:rPr>
      </w:pPr>
      <w:r w:rsidRPr="002A0547">
        <w:rPr>
          <w:rFonts w:cstheme="minorHAnsi"/>
        </w:rPr>
        <w:t>Les instructions de Prêt/Emprunt reprennent les champs d'une opérations Gré à Gré avec les spécificités décrit</w:t>
      </w:r>
      <w:r w:rsidR="004745C7" w:rsidRPr="002A0547">
        <w:rPr>
          <w:rFonts w:cstheme="minorHAnsi"/>
        </w:rPr>
        <w:t>s</w:t>
      </w:r>
      <w:r w:rsidRPr="002A0547">
        <w:rPr>
          <w:rFonts w:cstheme="minorHAnsi"/>
        </w:rPr>
        <w:t xml:space="preserve"> dans le tableau plus-bas. </w:t>
      </w:r>
      <w:r w:rsidR="00CA27D3">
        <w:rPr>
          <w:rFonts w:cstheme="minorHAnsi"/>
        </w:rPr>
        <w:t xml:space="preserve"> (Ajout de trois </w:t>
      </w:r>
      <w:proofErr w:type="gramStart"/>
      <w:r w:rsidR="00CA27D3">
        <w:rPr>
          <w:rFonts w:cstheme="minorHAnsi"/>
        </w:rPr>
        <w:t>champs:</w:t>
      </w:r>
      <w:proofErr w:type="gramEnd"/>
      <w:r w:rsidR="00CA27D3">
        <w:rPr>
          <w:rFonts w:cstheme="minorHAnsi"/>
        </w:rPr>
        <w:t xml:space="preserve"> </w:t>
      </w:r>
      <w:r w:rsidR="00050CED" w:rsidRPr="00050CED">
        <w:rPr>
          <w:rFonts w:cstheme="minorHAnsi"/>
        </w:rPr>
        <w:t>Montant Intérêts HT</w:t>
      </w:r>
      <w:r w:rsidR="00CA27D3">
        <w:rPr>
          <w:rFonts w:cstheme="minorHAnsi"/>
        </w:rPr>
        <w:t xml:space="preserve">/ </w:t>
      </w:r>
      <w:r w:rsidR="00050CED" w:rsidRPr="00050CED">
        <w:rPr>
          <w:rFonts w:cstheme="minorHAnsi"/>
        </w:rPr>
        <w:t>TVA sur Intérêts/ TPPRF sur Intérêts)</w:t>
      </w:r>
      <w:r w:rsidR="00CA27D3">
        <w:rPr>
          <w:rFonts w:cstheme="minorHAnsi"/>
        </w:rPr>
        <w:t>.</w:t>
      </w:r>
    </w:p>
    <w:tbl>
      <w:tblPr>
        <w:tblW w:w="10300" w:type="dxa"/>
        <w:tblInd w:w="55" w:type="dxa"/>
        <w:tblCellMar>
          <w:left w:w="70" w:type="dxa"/>
          <w:right w:w="70" w:type="dxa"/>
        </w:tblCellMar>
        <w:tblLook w:val="04A0" w:firstRow="1" w:lastRow="0" w:firstColumn="1" w:lastColumn="0" w:noHBand="0" w:noVBand="1"/>
      </w:tblPr>
      <w:tblGrid>
        <w:gridCol w:w="2140"/>
        <w:gridCol w:w="6500"/>
        <w:gridCol w:w="1660"/>
      </w:tblGrid>
      <w:tr w:rsidR="00E25264" w:rsidRPr="00E25264" w:rsidTr="00E25264">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BFBFBF"/>
            <w:hideMark/>
          </w:tcPr>
          <w:p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Champ</w:t>
            </w:r>
          </w:p>
        </w:tc>
        <w:tc>
          <w:tcPr>
            <w:tcW w:w="6500" w:type="dxa"/>
            <w:tcBorders>
              <w:top w:val="single" w:sz="4" w:space="0" w:color="auto"/>
              <w:left w:val="nil"/>
              <w:bottom w:val="single" w:sz="4" w:space="0" w:color="auto"/>
              <w:right w:val="single" w:sz="4" w:space="0" w:color="auto"/>
            </w:tcBorders>
            <w:shd w:val="clear" w:color="000000" w:fill="BFBFBF"/>
            <w:hideMark/>
          </w:tcPr>
          <w:p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Caractéristiques</w:t>
            </w:r>
          </w:p>
        </w:tc>
      </w:tr>
      <w:tr w:rsidR="00E25264" w:rsidRPr="00E25264" w:rsidTr="00E25264">
        <w:trPr>
          <w:trHeight w:val="288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Type de transaction</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DF_LENDING_DVP Main livraison contre paiement</w:t>
            </w:r>
            <w:r w:rsidRPr="00E25264">
              <w:rPr>
                <w:rFonts w:ascii="Calibri" w:eastAsia="Times New Roman" w:hAnsi="Calibri" w:cs="Calibri"/>
                <w:color w:val="000000"/>
                <w:sz w:val="18"/>
                <w:szCs w:val="18"/>
                <w:lang w:eastAsia="fr-FR"/>
              </w:rPr>
              <w:br/>
              <w:t>RF_BORROW_RVP Main réception contre paiement</w:t>
            </w:r>
            <w:r w:rsidRPr="00E25264">
              <w:rPr>
                <w:rFonts w:ascii="Calibri" w:eastAsia="Times New Roman" w:hAnsi="Calibri" w:cs="Calibri"/>
                <w:color w:val="000000"/>
                <w:sz w:val="18"/>
                <w:szCs w:val="18"/>
                <w:lang w:eastAsia="fr-FR"/>
              </w:rPr>
              <w:br/>
              <w:t>RF_LENDING Retour Main réception franco</w:t>
            </w:r>
            <w:r w:rsidRPr="00E25264">
              <w:rPr>
                <w:rFonts w:ascii="Calibri" w:eastAsia="Times New Roman" w:hAnsi="Calibri" w:cs="Calibri"/>
                <w:color w:val="000000"/>
                <w:sz w:val="18"/>
                <w:szCs w:val="18"/>
                <w:lang w:eastAsia="fr-FR"/>
              </w:rPr>
              <w:br/>
              <w:t>DF_BORROW Retour Main livraison franco</w:t>
            </w:r>
            <w:r w:rsidRPr="00E25264">
              <w:rPr>
                <w:rFonts w:ascii="Calibri" w:eastAsia="Times New Roman" w:hAnsi="Calibri" w:cs="Calibri"/>
                <w:color w:val="000000"/>
                <w:sz w:val="18"/>
                <w:szCs w:val="18"/>
                <w:lang w:eastAsia="fr-FR"/>
              </w:rPr>
              <w:br/>
              <w:t xml:space="preserve">DF_BORROW_COLO </w:t>
            </w:r>
            <w:proofErr w:type="spellStart"/>
            <w:r w:rsidRPr="00E25264">
              <w:rPr>
                <w:rFonts w:ascii="Calibri" w:eastAsia="Times New Roman" w:hAnsi="Calibri" w:cs="Calibri"/>
                <w:color w:val="000000"/>
                <w:sz w:val="18"/>
                <w:szCs w:val="18"/>
                <w:lang w:eastAsia="fr-FR"/>
              </w:rPr>
              <w:t>Collateral</w:t>
            </w:r>
            <w:proofErr w:type="spellEnd"/>
            <w:r w:rsidRPr="00E25264">
              <w:rPr>
                <w:rFonts w:ascii="Calibri" w:eastAsia="Times New Roman" w:hAnsi="Calibri" w:cs="Calibri"/>
                <w:color w:val="000000"/>
                <w:sz w:val="18"/>
                <w:szCs w:val="18"/>
                <w:lang w:eastAsia="fr-FR"/>
              </w:rPr>
              <w:t xml:space="preserve"> livraison</w:t>
            </w:r>
            <w:r w:rsidRPr="00E25264">
              <w:rPr>
                <w:rFonts w:ascii="Calibri" w:eastAsia="Times New Roman" w:hAnsi="Calibri" w:cs="Calibri"/>
                <w:color w:val="000000"/>
                <w:sz w:val="18"/>
                <w:szCs w:val="18"/>
                <w:lang w:eastAsia="fr-FR"/>
              </w:rPr>
              <w:br/>
              <w:t>RF_BORROW_COLO retour Col réception</w:t>
            </w:r>
            <w:r w:rsidRPr="00E25264">
              <w:rPr>
                <w:rFonts w:ascii="Calibri" w:eastAsia="Times New Roman" w:hAnsi="Calibri" w:cs="Calibri"/>
                <w:color w:val="000000"/>
                <w:sz w:val="18"/>
                <w:szCs w:val="18"/>
                <w:lang w:eastAsia="fr-FR"/>
              </w:rPr>
              <w:br/>
              <w:t>DF_LENDING_COLI retour Col livraison</w:t>
            </w:r>
            <w:r w:rsidRPr="00E25264">
              <w:rPr>
                <w:rFonts w:ascii="Calibri" w:eastAsia="Times New Roman" w:hAnsi="Calibri" w:cs="Calibri"/>
                <w:color w:val="000000"/>
                <w:sz w:val="18"/>
                <w:szCs w:val="18"/>
                <w:lang w:eastAsia="fr-FR"/>
              </w:rPr>
              <w:br/>
              <w:t xml:space="preserve">RF_LENDING_COLI </w:t>
            </w:r>
            <w:proofErr w:type="spellStart"/>
            <w:r w:rsidRPr="00E25264">
              <w:rPr>
                <w:rFonts w:ascii="Calibri" w:eastAsia="Times New Roman" w:hAnsi="Calibri" w:cs="Calibri"/>
                <w:color w:val="000000"/>
                <w:sz w:val="18"/>
                <w:szCs w:val="18"/>
                <w:lang w:eastAsia="fr-FR"/>
              </w:rPr>
              <w:t>Collateral</w:t>
            </w:r>
            <w:proofErr w:type="spellEnd"/>
            <w:r w:rsidRPr="00E25264">
              <w:rPr>
                <w:rFonts w:ascii="Calibri" w:eastAsia="Times New Roman" w:hAnsi="Calibri" w:cs="Calibri"/>
                <w:color w:val="000000"/>
                <w:sz w:val="18"/>
                <w:szCs w:val="18"/>
                <w:lang w:eastAsia="fr-FR"/>
              </w:rPr>
              <w:t xml:space="preserve"> réception</w:t>
            </w:r>
            <w:r w:rsidRPr="00E25264">
              <w:rPr>
                <w:rFonts w:ascii="Calibri" w:eastAsia="Times New Roman" w:hAnsi="Calibri" w:cs="Calibri"/>
                <w:color w:val="000000"/>
                <w:sz w:val="18"/>
                <w:szCs w:val="18"/>
                <w:lang w:eastAsia="fr-FR"/>
              </w:rPr>
              <w:br/>
              <w:t>DF_LENDING Main livraison franco</w:t>
            </w:r>
            <w:r w:rsidRPr="00E25264">
              <w:rPr>
                <w:rFonts w:ascii="Calibri" w:eastAsia="Times New Roman" w:hAnsi="Calibri" w:cs="Calibri"/>
                <w:color w:val="000000"/>
                <w:sz w:val="18"/>
                <w:szCs w:val="18"/>
                <w:lang w:eastAsia="fr-FR"/>
              </w:rPr>
              <w:br/>
              <w:t>RF_LENDING_RVP Retour Main réception contre paiement</w:t>
            </w:r>
            <w:r w:rsidRPr="00E25264">
              <w:rPr>
                <w:rFonts w:ascii="Calibri" w:eastAsia="Times New Roman" w:hAnsi="Calibri" w:cs="Calibri"/>
                <w:color w:val="000000"/>
                <w:sz w:val="18"/>
                <w:szCs w:val="18"/>
                <w:lang w:eastAsia="fr-FR"/>
              </w:rPr>
              <w:br/>
              <w:t>RF_BORROW Main réception franco</w:t>
            </w:r>
            <w:r w:rsidRPr="00E25264">
              <w:rPr>
                <w:rFonts w:ascii="Calibri" w:eastAsia="Times New Roman" w:hAnsi="Calibri" w:cs="Calibri"/>
                <w:color w:val="000000"/>
                <w:sz w:val="18"/>
                <w:szCs w:val="18"/>
                <w:lang w:eastAsia="fr-FR"/>
              </w:rPr>
              <w:br/>
              <w:t>DF_BORROW_DVP Retour Main livraison contre paiement</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72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Actif</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proofErr w:type="gramStart"/>
            <w:r w:rsidRPr="00E25264">
              <w:rPr>
                <w:rFonts w:ascii="Calibri" w:eastAsia="Times New Roman" w:hAnsi="Calibri" w:cs="Calibri"/>
                <w:color w:val="000000"/>
                <w:sz w:val="18"/>
                <w:szCs w:val="18"/>
                <w:lang w:eastAsia="fr-FR"/>
              </w:rPr>
              <w:t>le</w:t>
            </w:r>
            <w:proofErr w:type="gramEnd"/>
            <w:r w:rsidRPr="00E25264">
              <w:rPr>
                <w:rFonts w:ascii="Calibri" w:eastAsia="Times New Roman" w:hAnsi="Calibri" w:cs="Calibri"/>
                <w:color w:val="000000"/>
                <w:sz w:val="18"/>
                <w:szCs w:val="18"/>
                <w:lang w:eastAsia="fr-FR"/>
              </w:rPr>
              <w:t xml:space="preserve"> code ISIN du titre retenu comme identifiant unique de la valeur. Les titres éligibles sont tous les titres admis chez </w:t>
            </w:r>
            <w:proofErr w:type="spellStart"/>
            <w:r w:rsidRPr="00E25264">
              <w:rPr>
                <w:rFonts w:ascii="Calibri" w:eastAsia="Times New Roman" w:hAnsi="Calibri" w:cs="Calibri"/>
                <w:color w:val="000000"/>
                <w:sz w:val="18"/>
                <w:szCs w:val="18"/>
                <w:lang w:eastAsia="fr-FR"/>
              </w:rPr>
              <w:t>MaroClear</w:t>
            </w:r>
            <w:proofErr w:type="spellEnd"/>
            <w:r w:rsidRPr="00E25264">
              <w:rPr>
                <w:rFonts w:ascii="Calibri" w:eastAsia="Times New Roman" w:hAnsi="Calibri" w:cs="Calibri"/>
                <w:color w:val="000000"/>
                <w:sz w:val="18"/>
                <w:szCs w:val="18"/>
                <w:lang w:eastAsia="fr-FR"/>
              </w:rPr>
              <w:t xml:space="preserve"> (dont la place de dénouement est </w:t>
            </w:r>
            <w:proofErr w:type="spellStart"/>
            <w:r w:rsidRPr="00E25264">
              <w:rPr>
                <w:rFonts w:ascii="Calibri" w:eastAsia="Times New Roman" w:hAnsi="Calibri" w:cs="Calibri"/>
                <w:color w:val="000000"/>
                <w:sz w:val="18"/>
                <w:szCs w:val="18"/>
                <w:lang w:eastAsia="fr-FR"/>
              </w:rPr>
              <w:t>MaroClear</w:t>
            </w:r>
            <w:proofErr w:type="spellEnd"/>
            <w:r w:rsidRPr="00E25264">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480"/>
        </w:trPr>
        <w:tc>
          <w:tcPr>
            <w:tcW w:w="2140" w:type="dxa"/>
            <w:tcBorders>
              <w:top w:val="nil"/>
              <w:left w:val="single" w:sz="4" w:space="0" w:color="auto"/>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Montants et commission</w:t>
            </w:r>
          </w:p>
        </w:tc>
        <w:tc>
          <w:tcPr>
            <w:tcW w:w="6500" w:type="dxa"/>
            <w:tcBorders>
              <w:top w:val="nil"/>
              <w:left w:val="nil"/>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r>
      <w:tr w:rsidR="00E25264" w:rsidRPr="00E25264" w:rsidTr="00E25264">
        <w:trPr>
          <w:trHeight w:val="30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brut</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de dénouement</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xml:space="preserve">C'est le montant de la transaction. </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lastRenderedPageBreak/>
              <w:t>Montant net</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Le Montant net client est le montant à impacter, en débit ou en crédit, sur le compte espèces du client. Calculée par le système</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300"/>
        </w:trPr>
        <w:tc>
          <w:tcPr>
            <w:tcW w:w="2140" w:type="dxa"/>
            <w:tcBorders>
              <w:top w:val="nil"/>
              <w:left w:val="single" w:sz="4" w:space="0" w:color="auto"/>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Termes de prêt</w:t>
            </w:r>
          </w:p>
        </w:tc>
        <w:tc>
          <w:tcPr>
            <w:tcW w:w="6500" w:type="dxa"/>
            <w:tcBorders>
              <w:top w:val="nil"/>
              <w:left w:val="nil"/>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r>
      <w:tr w:rsidR="00E25264" w:rsidRPr="00E25264" w:rsidTr="00E25264">
        <w:trPr>
          <w:trHeight w:val="48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Intérêts HT</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6F6009"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Inséré</w:t>
            </w:r>
            <w:r w:rsidR="006E0348" w:rsidRPr="00E25264">
              <w:rPr>
                <w:rFonts w:ascii="Calibri" w:eastAsia="Times New Roman" w:hAnsi="Calibri" w:cs="Calibri"/>
                <w:color w:val="000000"/>
                <w:sz w:val="18"/>
                <w:szCs w:val="18"/>
                <w:lang w:eastAsia="fr-FR"/>
              </w:rPr>
              <w:t xml:space="preserve"> manuellement.</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rsidTr="00E25264">
        <w:trPr>
          <w:trHeight w:val="300"/>
        </w:trPr>
        <w:tc>
          <w:tcPr>
            <w:tcW w:w="2140" w:type="dxa"/>
            <w:tcBorders>
              <w:top w:val="nil"/>
              <w:left w:val="single" w:sz="4" w:space="0" w:color="auto"/>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TVA sur Intérêts</w:t>
            </w:r>
          </w:p>
        </w:tc>
        <w:tc>
          <w:tcPr>
            <w:tcW w:w="6500" w:type="dxa"/>
            <w:tcBorders>
              <w:top w:val="nil"/>
              <w:left w:val="nil"/>
              <w:bottom w:val="single" w:sz="4" w:space="0" w:color="auto"/>
              <w:right w:val="single" w:sz="4" w:space="0" w:color="auto"/>
            </w:tcBorders>
            <w:shd w:val="clear" w:color="auto" w:fill="auto"/>
            <w:hideMark/>
          </w:tcPr>
          <w:p w:rsidR="00E25264" w:rsidRPr="00E25264" w:rsidRDefault="00E25264" w:rsidP="006F6009">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TVA sur Intérêts. Déduit par le système.</w:t>
            </w:r>
          </w:p>
        </w:tc>
        <w:tc>
          <w:tcPr>
            <w:tcW w:w="1660" w:type="dxa"/>
            <w:tcBorders>
              <w:top w:val="nil"/>
              <w:left w:val="nil"/>
              <w:bottom w:val="single" w:sz="4" w:space="0" w:color="auto"/>
              <w:right w:val="single" w:sz="4" w:space="0" w:color="auto"/>
            </w:tcBorders>
            <w:shd w:val="clear" w:color="auto" w:fill="auto"/>
            <w:hideMark/>
          </w:tcPr>
          <w:p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6E0348" w:rsidRPr="00E25264" w:rsidTr="00E25264">
        <w:trPr>
          <w:trHeight w:val="300"/>
        </w:trPr>
        <w:tc>
          <w:tcPr>
            <w:tcW w:w="2140" w:type="dxa"/>
            <w:tcBorders>
              <w:top w:val="nil"/>
              <w:left w:val="single" w:sz="4" w:space="0" w:color="auto"/>
              <w:bottom w:val="single" w:sz="4" w:space="0" w:color="auto"/>
              <w:right w:val="single" w:sz="4" w:space="0" w:color="auto"/>
            </w:tcBorders>
            <w:shd w:val="clear" w:color="auto" w:fill="auto"/>
            <w:hideMark/>
          </w:tcPr>
          <w:p w:rsidR="006E0348" w:rsidRPr="00E25264" w:rsidRDefault="006E0348"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TPPRF sur Intérêts </w:t>
            </w:r>
          </w:p>
        </w:tc>
        <w:tc>
          <w:tcPr>
            <w:tcW w:w="6500" w:type="dxa"/>
            <w:tcBorders>
              <w:top w:val="nil"/>
              <w:left w:val="nil"/>
              <w:bottom w:val="single" w:sz="4" w:space="0" w:color="auto"/>
              <w:right w:val="single" w:sz="4" w:space="0" w:color="auto"/>
            </w:tcBorders>
            <w:shd w:val="clear" w:color="auto" w:fill="auto"/>
            <w:hideMark/>
          </w:tcPr>
          <w:p w:rsidR="006E0348" w:rsidRPr="00E25264" w:rsidRDefault="00FA0C33" w:rsidP="00FA0C3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TPPRF sur Intérêts. </w:t>
            </w:r>
            <w:r w:rsidR="006F6009" w:rsidRPr="00E25264">
              <w:rPr>
                <w:rFonts w:ascii="Calibri" w:eastAsia="Times New Roman" w:hAnsi="Calibri" w:cs="Calibri"/>
                <w:color w:val="000000"/>
                <w:sz w:val="18"/>
                <w:szCs w:val="18"/>
                <w:lang w:eastAsia="fr-FR"/>
              </w:rPr>
              <w:t>Déduit par le système.</w:t>
            </w:r>
          </w:p>
        </w:tc>
        <w:tc>
          <w:tcPr>
            <w:tcW w:w="1660" w:type="dxa"/>
            <w:tcBorders>
              <w:top w:val="nil"/>
              <w:left w:val="nil"/>
              <w:bottom w:val="single" w:sz="4" w:space="0" w:color="auto"/>
              <w:right w:val="single" w:sz="4" w:space="0" w:color="auto"/>
            </w:tcBorders>
            <w:shd w:val="clear" w:color="auto" w:fill="auto"/>
            <w:hideMark/>
          </w:tcPr>
          <w:p w:rsidR="006E0348" w:rsidRPr="00E25264" w:rsidRDefault="006E0348"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bl>
    <w:p w:rsidR="00E25264" w:rsidRPr="0028042C" w:rsidRDefault="004745C7" w:rsidP="007E5D01">
      <w:pPr>
        <w:spacing w:before="240" w:after="240" w:line="240" w:lineRule="auto"/>
        <w:ind w:right="142"/>
        <w:rPr>
          <w:rFonts w:cstheme="minorHAnsi"/>
        </w:rPr>
      </w:pPr>
      <w:r w:rsidRPr="0028042C">
        <w:rPr>
          <w:rFonts w:cstheme="minorHAnsi"/>
          <w:u w:val="single"/>
        </w:rPr>
        <w:t xml:space="preserve">En </w:t>
      </w:r>
      <w:r w:rsidR="0076588B" w:rsidRPr="0028042C">
        <w:rPr>
          <w:rFonts w:cstheme="minorHAnsi"/>
          <w:u w:val="single"/>
        </w:rPr>
        <w:t xml:space="preserve">première phase, </w:t>
      </w:r>
      <w:proofErr w:type="gramStart"/>
      <w:r w:rsidR="0076588B" w:rsidRPr="0028042C">
        <w:rPr>
          <w:rFonts w:cstheme="minorHAnsi"/>
          <w:u w:val="single"/>
        </w:rPr>
        <w:t>les instruction</w:t>
      </w:r>
      <w:proofErr w:type="gramEnd"/>
      <w:r w:rsidR="0076588B" w:rsidRPr="0028042C">
        <w:rPr>
          <w:rFonts w:cstheme="minorHAnsi"/>
          <w:u w:val="single"/>
        </w:rPr>
        <w:t xml:space="preserve"> seront créés manuellement sur MegaCustody. </w:t>
      </w:r>
      <w:r w:rsidR="00033D7B" w:rsidRPr="0028042C">
        <w:rPr>
          <w:rFonts w:cstheme="minorHAnsi"/>
          <w:u w:val="single"/>
        </w:rPr>
        <w:t xml:space="preserve">Quatre </w:t>
      </w:r>
      <w:r w:rsidR="0076588B" w:rsidRPr="0028042C">
        <w:rPr>
          <w:rFonts w:cstheme="minorHAnsi"/>
          <w:u w:val="single"/>
        </w:rPr>
        <w:t xml:space="preserve">instructions </w:t>
      </w:r>
      <w:proofErr w:type="gramStart"/>
      <w:r w:rsidR="00A8140F" w:rsidRPr="0028042C">
        <w:rPr>
          <w:rFonts w:cstheme="minorHAnsi"/>
          <w:u w:val="single"/>
        </w:rPr>
        <w:t>possibles</w:t>
      </w:r>
      <w:r w:rsidR="00A8140F" w:rsidRPr="0028042C">
        <w:rPr>
          <w:rFonts w:cstheme="minorHAnsi"/>
        </w:rPr>
        <w:t>:</w:t>
      </w:r>
      <w:proofErr w:type="gramEnd"/>
    </w:p>
    <w:tbl>
      <w:tblPr>
        <w:tblW w:w="9320" w:type="dxa"/>
        <w:tblInd w:w="55" w:type="dxa"/>
        <w:tblCellMar>
          <w:left w:w="70" w:type="dxa"/>
          <w:right w:w="70" w:type="dxa"/>
        </w:tblCellMar>
        <w:tblLook w:val="04A0" w:firstRow="1" w:lastRow="0" w:firstColumn="1" w:lastColumn="0" w:noHBand="0" w:noVBand="1"/>
      </w:tblPr>
      <w:tblGrid>
        <w:gridCol w:w="758"/>
        <w:gridCol w:w="1124"/>
        <w:gridCol w:w="1008"/>
        <w:gridCol w:w="1496"/>
        <w:gridCol w:w="993"/>
        <w:gridCol w:w="1837"/>
        <w:gridCol w:w="2104"/>
      </w:tblGrid>
      <w:tr w:rsidR="00D74B91" w:rsidRPr="00D74B91" w:rsidTr="00D74B91">
        <w:trPr>
          <w:trHeight w:val="570"/>
        </w:trPr>
        <w:tc>
          <w:tcPr>
            <w:tcW w:w="758" w:type="dxa"/>
            <w:tcBorders>
              <w:top w:val="single" w:sz="4" w:space="0" w:color="auto"/>
              <w:left w:val="single" w:sz="4" w:space="0" w:color="auto"/>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w:t>
            </w:r>
          </w:p>
        </w:tc>
        <w:tc>
          <w:tcPr>
            <w:tcW w:w="1124"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Rôle Client</w:t>
            </w:r>
          </w:p>
        </w:tc>
        <w:tc>
          <w:tcPr>
            <w:tcW w:w="1008"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 titres</w:t>
            </w:r>
          </w:p>
        </w:tc>
        <w:tc>
          <w:tcPr>
            <w:tcW w:w="1496"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Paiement/sans paiement</w:t>
            </w:r>
          </w:p>
        </w:tc>
        <w:tc>
          <w:tcPr>
            <w:tcW w:w="993"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 espèces</w:t>
            </w:r>
          </w:p>
        </w:tc>
        <w:tc>
          <w:tcPr>
            <w:tcW w:w="1837"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Montant de dénouement</w:t>
            </w:r>
          </w:p>
        </w:tc>
        <w:tc>
          <w:tcPr>
            <w:tcW w:w="2104" w:type="dxa"/>
            <w:tcBorders>
              <w:top w:val="single" w:sz="4" w:space="0" w:color="auto"/>
              <w:left w:val="nil"/>
              <w:bottom w:val="single" w:sz="4" w:space="0" w:color="auto"/>
              <w:right w:val="single" w:sz="4" w:space="0" w:color="auto"/>
            </w:tcBorders>
            <w:shd w:val="clear" w:color="000000" w:fill="D8D8D8"/>
            <w:hideMark/>
          </w:tcPr>
          <w:p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Montant net client</w:t>
            </w:r>
          </w:p>
        </w:tc>
      </w:tr>
      <w:tr w:rsidR="00D74B91" w:rsidRPr="00D74B91" w:rsidTr="00D74B91">
        <w:trPr>
          <w:trHeight w:val="300"/>
        </w:trPr>
        <w:tc>
          <w:tcPr>
            <w:tcW w:w="758" w:type="dxa"/>
            <w:tcBorders>
              <w:top w:val="nil"/>
              <w:left w:val="single" w:sz="4" w:space="0" w:color="auto"/>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Aller</w:t>
            </w:r>
          </w:p>
        </w:tc>
        <w:tc>
          <w:tcPr>
            <w:tcW w:w="112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Prêteur</w:t>
            </w:r>
          </w:p>
        </w:tc>
        <w:tc>
          <w:tcPr>
            <w:tcW w:w="1008"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496"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Sans paiement</w:t>
            </w:r>
          </w:p>
        </w:tc>
        <w:tc>
          <w:tcPr>
            <w:tcW w:w="993"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NA</w:t>
            </w:r>
          </w:p>
        </w:tc>
        <w:tc>
          <w:tcPr>
            <w:tcW w:w="1837"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jc w:val="right"/>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0</w:t>
            </w:r>
          </w:p>
        </w:tc>
        <w:tc>
          <w:tcPr>
            <w:tcW w:w="210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Commission RL</w:t>
            </w:r>
          </w:p>
        </w:tc>
      </w:tr>
      <w:tr w:rsidR="00D74B91" w:rsidRPr="00D74B91" w:rsidTr="00D74B91">
        <w:trPr>
          <w:trHeight w:val="525"/>
        </w:trPr>
        <w:tc>
          <w:tcPr>
            <w:tcW w:w="758" w:type="dxa"/>
            <w:tcBorders>
              <w:top w:val="nil"/>
              <w:left w:val="single" w:sz="4" w:space="0" w:color="auto"/>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Aller</w:t>
            </w:r>
          </w:p>
        </w:tc>
        <w:tc>
          <w:tcPr>
            <w:tcW w:w="112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Emprunteur</w:t>
            </w:r>
          </w:p>
        </w:tc>
        <w:tc>
          <w:tcPr>
            <w:tcW w:w="1008"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Entrée</w:t>
            </w:r>
          </w:p>
        </w:tc>
        <w:tc>
          <w:tcPr>
            <w:tcW w:w="1496"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Sans paiement</w:t>
            </w:r>
          </w:p>
        </w:tc>
        <w:tc>
          <w:tcPr>
            <w:tcW w:w="993"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NA</w:t>
            </w:r>
          </w:p>
        </w:tc>
        <w:tc>
          <w:tcPr>
            <w:tcW w:w="1837"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jc w:val="right"/>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0</w:t>
            </w:r>
          </w:p>
        </w:tc>
        <w:tc>
          <w:tcPr>
            <w:tcW w:w="210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Commission RL</w:t>
            </w:r>
          </w:p>
        </w:tc>
      </w:tr>
      <w:tr w:rsidR="00D74B91" w:rsidRPr="00D74B91" w:rsidTr="00D74B91">
        <w:trPr>
          <w:trHeight w:val="525"/>
        </w:trPr>
        <w:tc>
          <w:tcPr>
            <w:tcW w:w="758" w:type="dxa"/>
            <w:tcBorders>
              <w:top w:val="nil"/>
              <w:left w:val="single" w:sz="4" w:space="0" w:color="auto"/>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Retour</w:t>
            </w:r>
          </w:p>
        </w:tc>
        <w:tc>
          <w:tcPr>
            <w:tcW w:w="112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Prêteur</w:t>
            </w:r>
          </w:p>
        </w:tc>
        <w:tc>
          <w:tcPr>
            <w:tcW w:w="1008"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Entrée</w:t>
            </w:r>
          </w:p>
        </w:tc>
        <w:tc>
          <w:tcPr>
            <w:tcW w:w="1496"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Contre paiement</w:t>
            </w:r>
          </w:p>
        </w:tc>
        <w:tc>
          <w:tcPr>
            <w:tcW w:w="993"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proofErr w:type="spellStart"/>
            <w:r w:rsidRPr="00D74B91">
              <w:rPr>
                <w:rFonts w:ascii="Calibri" w:eastAsia="Times New Roman" w:hAnsi="Calibri" w:cs="Calibri"/>
                <w:color w:val="000000"/>
                <w:sz w:val="20"/>
                <w:szCs w:val="20"/>
                <w:lang w:eastAsia="fr-FR"/>
              </w:rPr>
              <w:t>Entréé</w:t>
            </w:r>
            <w:proofErr w:type="spellEnd"/>
          </w:p>
        </w:tc>
        <w:tc>
          <w:tcPr>
            <w:tcW w:w="1837"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w:t>
            </w:r>
          </w:p>
        </w:tc>
        <w:tc>
          <w:tcPr>
            <w:tcW w:w="210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 - Commission RL</w:t>
            </w:r>
          </w:p>
        </w:tc>
      </w:tr>
      <w:tr w:rsidR="00D74B91" w:rsidRPr="00D74B91" w:rsidTr="00D74B91">
        <w:trPr>
          <w:trHeight w:val="525"/>
        </w:trPr>
        <w:tc>
          <w:tcPr>
            <w:tcW w:w="758" w:type="dxa"/>
            <w:tcBorders>
              <w:top w:val="nil"/>
              <w:left w:val="single" w:sz="4" w:space="0" w:color="auto"/>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Retour</w:t>
            </w:r>
          </w:p>
        </w:tc>
        <w:tc>
          <w:tcPr>
            <w:tcW w:w="112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Emprunteur</w:t>
            </w:r>
          </w:p>
        </w:tc>
        <w:tc>
          <w:tcPr>
            <w:tcW w:w="1008"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496"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Contre paiement</w:t>
            </w:r>
          </w:p>
        </w:tc>
        <w:tc>
          <w:tcPr>
            <w:tcW w:w="993"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837"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w:t>
            </w:r>
          </w:p>
        </w:tc>
        <w:tc>
          <w:tcPr>
            <w:tcW w:w="2104" w:type="dxa"/>
            <w:tcBorders>
              <w:top w:val="nil"/>
              <w:left w:val="nil"/>
              <w:bottom w:val="single" w:sz="4" w:space="0" w:color="auto"/>
              <w:right w:val="single" w:sz="4" w:space="0" w:color="auto"/>
            </w:tcBorders>
            <w:shd w:val="clear" w:color="auto" w:fill="auto"/>
            <w:vAlign w:val="bottom"/>
            <w:hideMark/>
          </w:tcPr>
          <w:p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 + Commission RL</w:t>
            </w:r>
          </w:p>
        </w:tc>
      </w:tr>
    </w:tbl>
    <w:p w:rsidR="0032353D" w:rsidRPr="000E44AB" w:rsidRDefault="0032353D" w:rsidP="0032353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 métier</w:t>
      </w:r>
    </w:p>
    <w:p w:rsidR="00D74B91" w:rsidRPr="009F752D" w:rsidRDefault="0032353D" w:rsidP="007E5D01">
      <w:pPr>
        <w:spacing w:before="240" w:after="240" w:line="240" w:lineRule="auto"/>
        <w:ind w:right="142"/>
        <w:rPr>
          <w:rFonts w:cstheme="minorHAnsi"/>
        </w:rPr>
      </w:pPr>
      <w:r w:rsidRPr="009F752D">
        <w:rPr>
          <w:rFonts w:cstheme="minorHAnsi"/>
        </w:rPr>
        <w:t>Règles similaires à ceux du gré à gré, enrichi</w:t>
      </w:r>
      <w:r w:rsidR="000B5DCA" w:rsidRPr="009F752D">
        <w:rPr>
          <w:rFonts w:cstheme="minorHAnsi"/>
        </w:rPr>
        <w:t>e</w:t>
      </w:r>
      <w:r w:rsidRPr="009F752D">
        <w:rPr>
          <w:rFonts w:cstheme="minorHAnsi"/>
        </w:rPr>
        <w:t xml:space="preserve">s par le contrôle sur l'existence des champs du termes du contrat.  </w:t>
      </w:r>
    </w:p>
    <w:p w:rsidR="0043275F" w:rsidRPr="000E44AB" w:rsidRDefault="0043275F" w:rsidP="004327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43275F" w:rsidRPr="009F752D" w:rsidRDefault="0043275F" w:rsidP="007E5D01">
      <w:pPr>
        <w:spacing w:before="240" w:after="240" w:line="240" w:lineRule="auto"/>
        <w:ind w:right="142"/>
        <w:rPr>
          <w:rFonts w:cstheme="minorHAnsi"/>
        </w:rPr>
      </w:pPr>
      <w:r w:rsidRPr="009F752D">
        <w:rPr>
          <w:rFonts w:cstheme="minorHAnsi"/>
        </w:rPr>
        <w:t xml:space="preserve">Identique aux </w:t>
      </w:r>
      <w:proofErr w:type="spellStart"/>
      <w:r w:rsidRPr="009F752D">
        <w:rPr>
          <w:rFonts w:cstheme="minorHAnsi"/>
        </w:rPr>
        <w:t>IRLs</w:t>
      </w:r>
      <w:proofErr w:type="spellEnd"/>
      <w:r w:rsidRPr="009F752D">
        <w:rPr>
          <w:rFonts w:cstheme="minorHAnsi"/>
        </w:rPr>
        <w:t xml:space="preserve"> Gré à Gré.</w:t>
      </w:r>
    </w:p>
    <w:p w:rsidR="003051DC" w:rsidRPr="000E44AB" w:rsidRDefault="003051DC" w:rsidP="003051D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Appariement et dénouement</w:t>
      </w:r>
    </w:p>
    <w:p w:rsidR="0043275F" w:rsidRPr="009F752D" w:rsidRDefault="003051DC" w:rsidP="007E5D01">
      <w:pPr>
        <w:spacing w:before="240" w:after="240" w:line="240" w:lineRule="auto"/>
        <w:ind w:right="142"/>
        <w:rPr>
          <w:rFonts w:cstheme="minorHAnsi"/>
          <w:u w:val="single"/>
        </w:rPr>
      </w:pPr>
      <w:r w:rsidRPr="009F752D">
        <w:rPr>
          <w:rFonts w:cstheme="minorHAnsi"/>
          <w:u w:val="single"/>
        </w:rPr>
        <w:t>Ces opérations</w:t>
      </w:r>
      <w:r w:rsidR="00E67921" w:rsidRPr="009F752D">
        <w:rPr>
          <w:rFonts w:cstheme="minorHAnsi"/>
          <w:u w:val="single"/>
        </w:rPr>
        <w:t xml:space="preserve"> ne communique pas de </w:t>
      </w:r>
      <w:proofErr w:type="spellStart"/>
      <w:r w:rsidR="00E67921" w:rsidRPr="009F752D">
        <w:rPr>
          <w:rFonts w:cstheme="minorHAnsi"/>
          <w:u w:val="single"/>
        </w:rPr>
        <w:t>swift</w:t>
      </w:r>
      <w:proofErr w:type="spellEnd"/>
      <w:r w:rsidRPr="009F752D">
        <w:rPr>
          <w:rFonts w:cstheme="minorHAnsi"/>
          <w:u w:val="single"/>
        </w:rPr>
        <w:t xml:space="preserve"> à </w:t>
      </w:r>
      <w:proofErr w:type="spellStart"/>
      <w:proofErr w:type="gramStart"/>
      <w:r w:rsidRPr="009F752D">
        <w:rPr>
          <w:rFonts w:cstheme="minorHAnsi"/>
          <w:u w:val="single"/>
        </w:rPr>
        <w:t>MaroClear</w:t>
      </w:r>
      <w:proofErr w:type="spellEnd"/>
      <w:r w:rsidR="00E67921" w:rsidRPr="009F752D">
        <w:rPr>
          <w:rFonts w:cstheme="minorHAnsi"/>
          <w:u w:val="single"/>
        </w:rPr>
        <w:t>,</w:t>
      </w:r>
      <w:r w:rsidRPr="009F752D">
        <w:rPr>
          <w:rFonts w:cstheme="minorHAnsi"/>
          <w:u w:val="single"/>
        </w:rPr>
        <w:t xml:space="preserve">  ces</w:t>
      </w:r>
      <w:proofErr w:type="gramEnd"/>
      <w:r w:rsidRPr="009F752D">
        <w:rPr>
          <w:rFonts w:cstheme="minorHAnsi"/>
          <w:u w:val="single"/>
        </w:rPr>
        <w:t xml:space="preserve"> opérations ne sont pas traitées avec </w:t>
      </w:r>
      <w:r w:rsidR="00E67921" w:rsidRPr="009F752D">
        <w:rPr>
          <w:rFonts w:cstheme="minorHAnsi"/>
          <w:u w:val="single"/>
        </w:rPr>
        <w:t xml:space="preserve">des Swift chez </w:t>
      </w:r>
      <w:proofErr w:type="spellStart"/>
      <w:r w:rsidR="00E67921" w:rsidRPr="009F752D">
        <w:rPr>
          <w:rFonts w:cstheme="minorHAnsi"/>
          <w:u w:val="single"/>
        </w:rPr>
        <w:t>MaroClear</w:t>
      </w:r>
      <w:proofErr w:type="spellEnd"/>
      <w:r w:rsidR="00E67921" w:rsidRPr="009F752D">
        <w:rPr>
          <w:rFonts w:cstheme="minorHAnsi"/>
          <w:u w:val="single"/>
        </w:rPr>
        <w:t>.</w:t>
      </w:r>
    </w:p>
    <w:p w:rsidR="003051DC" w:rsidRPr="009F752D" w:rsidRDefault="003051DC" w:rsidP="007E5D01">
      <w:pPr>
        <w:spacing w:before="240" w:after="240" w:line="240" w:lineRule="auto"/>
        <w:ind w:right="142"/>
        <w:rPr>
          <w:rFonts w:cstheme="minorHAnsi"/>
          <w:u w:val="single"/>
        </w:rPr>
      </w:pPr>
      <w:r w:rsidRPr="009F752D">
        <w:rPr>
          <w:rFonts w:cstheme="minorHAnsi"/>
          <w:u w:val="single"/>
        </w:rPr>
        <w:t>L</w:t>
      </w:r>
      <w:r w:rsidR="00E67921" w:rsidRPr="009F752D">
        <w:rPr>
          <w:rFonts w:cstheme="minorHAnsi"/>
          <w:u w:val="single"/>
        </w:rPr>
        <w:t>es opérations seront Appariées et dénouées manuellement.</w:t>
      </w:r>
    </w:p>
    <w:p w:rsidR="00E9734F" w:rsidRDefault="00E9734F" w:rsidP="009B78F3">
      <w:pPr>
        <w:spacing w:before="240" w:after="240" w:line="240" w:lineRule="auto"/>
        <w:ind w:right="142"/>
        <w:rPr>
          <w:highlight w:val="red"/>
        </w:rPr>
      </w:pPr>
    </w:p>
    <w:p w:rsidR="00185BBE" w:rsidRDefault="00185BBE" w:rsidP="00185BBE">
      <w:pPr>
        <w:pStyle w:val="Style2"/>
      </w:pPr>
      <w:bookmarkStart w:id="66" w:name="_Toc412633995"/>
      <w:r w:rsidRPr="00450A1F">
        <w:t>Processus</w:t>
      </w:r>
      <w:r>
        <w:t xml:space="preserve"> "OST Individuelle"</w:t>
      </w:r>
      <w:bookmarkEnd w:id="66"/>
    </w:p>
    <w:p w:rsidR="00185BBE" w:rsidRPr="00450A1F" w:rsidRDefault="00185BBE" w:rsidP="00185BBE">
      <w:pPr>
        <w:pStyle w:val="Style3"/>
      </w:pPr>
      <w:bookmarkStart w:id="67" w:name="_Toc412633996"/>
      <w:r w:rsidRPr="00450A1F">
        <w:t>Description générale</w:t>
      </w:r>
      <w:bookmarkEnd w:id="67"/>
    </w:p>
    <w:p w:rsidR="00185BBE" w:rsidRPr="004C6F62" w:rsidRDefault="00C71F90" w:rsidP="00C71F90">
      <w:pPr>
        <w:spacing w:before="240" w:after="240" w:line="240" w:lineRule="auto"/>
        <w:ind w:right="142"/>
      </w:pPr>
      <w:r w:rsidRPr="004C6F62">
        <w:t xml:space="preserve">Les OST individuelles comportent les </w:t>
      </w:r>
      <w:r w:rsidR="006B6CD4" w:rsidRPr="004C6F62">
        <w:t xml:space="preserve">opérations </w:t>
      </w:r>
      <w:proofErr w:type="gramStart"/>
      <w:r w:rsidR="006B6CD4" w:rsidRPr="004C6F62">
        <w:t>suivantes:</w:t>
      </w:r>
      <w:proofErr w:type="gramEnd"/>
    </w:p>
    <w:p w:rsidR="00185BBE" w:rsidRPr="004C6F62" w:rsidRDefault="006B6CD4" w:rsidP="00676A75">
      <w:pPr>
        <w:pStyle w:val="ListParagraph"/>
        <w:numPr>
          <w:ilvl w:val="0"/>
          <w:numId w:val="9"/>
        </w:numPr>
        <w:spacing w:before="240" w:after="240" w:line="240" w:lineRule="auto"/>
        <w:ind w:left="748" w:right="142" w:hanging="357"/>
      </w:pPr>
      <w:r w:rsidRPr="004C6F62">
        <w:t>Les transferts</w:t>
      </w:r>
    </w:p>
    <w:p w:rsidR="006B6CD4" w:rsidRPr="004C6F62" w:rsidRDefault="006B6CD4" w:rsidP="00676A75">
      <w:pPr>
        <w:pStyle w:val="ListParagraph"/>
        <w:numPr>
          <w:ilvl w:val="0"/>
          <w:numId w:val="9"/>
        </w:numPr>
        <w:spacing w:before="240" w:after="240" w:line="240" w:lineRule="auto"/>
        <w:ind w:left="748" w:right="142" w:hanging="357"/>
      </w:pPr>
      <w:r w:rsidRPr="004C6F62">
        <w:t>Les nantissements</w:t>
      </w:r>
    </w:p>
    <w:p w:rsidR="006B6CD4" w:rsidRPr="004C6F62" w:rsidRDefault="006B6CD4" w:rsidP="00676A75">
      <w:pPr>
        <w:pStyle w:val="ListParagraph"/>
        <w:numPr>
          <w:ilvl w:val="0"/>
          <w:numId w:val="9"/>
        </w:numPr>
        <w:spacing w:before="240" w:after="240" w:line="240" w:lineRule="auto"/>
        <w:ind w:left="748" w:right="142" w:hanging="357"/>
      </w:pPr>
      <w:r w:rsidRPr="004C6F62">
        <w:t>Les blocages</w:t>
      </w:r>
    </w:p>
    <w:p w:rsidR="00F4769B" w:rsidRDefault="006B6CD4" w:rsidP="00F4769B">
      <w:pPr>
        <w:pStyle w:val="ListParagraph"/>
        <w:numPr>
          <w:ilvl w:val="0"/>
          <w:numId w:val="9"/>
        </w:numPr>
        <w:spacing w:before="240" w:after="240" w:line="240" w:lineRule="auto"/>
        <w:ind w:left="748" w:right="142" w:hanging="357"/>
        <w:contextualSpacing w:val="0"/>
      </w:pPr>
      <w:r w:rsidRPr="004C6F62">
        <w:t>Les conversions de détention de forme de titre</w:t>
      </w:r>
    </w:p>
    <w:p w:rsidR="00050CED" w:rsidRDefault="00050CED" w:rsidP="00050CED">
      <w:pPr>
        <w:spacing w:before="240" w:after="240" w:line="240" w:lineRule="auto"/>
        <w:ind w:right="142"/>
      </w:pPr>
    </w:p>
    <w:p w:rsidR="00F4769B" w:rsidRPr="00450A1F" w:rsidRDefault="00F4769B" w:rsidP="00F4769B">
      <w:pPr>
        <w:pStyle w:val="Style3"/>
      </w:pPr>
      <w:bookmarkStart w:id="68" w:name="_Toc412633997"/>
      <w:r>
        <w:lastRenderedPageBreak/>
        <w:t>Description détaillée</w:t>
      </w:r>
      <w:bookmarkEnd w:id="68"/>
    </w:p>
    <w:p w:rsidR="00AC5EE9" w:rsidRPr="006666E4" w:rsidRDefault="00AC5EE9" w:rsidP="00AC5EE9">
      <w:pPr>
        <w:pStyle w:val="Heading4"/>
      </w:pPr>
      <w:r>
        <w:t>Les transferts</w:t>
      </w:r>
    </w:p>
    <w:p w:rsidR="000F53FA" w:rsidRDefault="00210E26" w:rsidP="00210E26">
      <w:pPr>
        <w:spacing w:before="240" w:after="240" w:line="240" w:lineRule="auto"/>
        <w:ind w:right="142"/>
      </w:pPr>
      <w:r>
        <w:t xml:space="preserve">Le transfert est un mouvement de titres </w:t>
      </w:r>
      <w:r w:rsidR="00827CDC">
        <w:t>entre deux parties. Il</w:t>
      </w:r>
      <w:r>
        <w:t xml:space="preserve"> peut porter sur un titre coté ou un titre non coté. </w:t>
      </w:r>
      <w:r w:rsidR="000F53FA">
        <w:t xml:space="preserve">Le dénouement des transfert est </w:t>
      </w:r>
      <w:proofErr w:type="gramStart"/>
      <w:r w:rsidR="000F53FA">
        <w:t>soit:</w:t>
      </w:r>
      <w:proofErr w:type="gramEnd"/>
    </w:p>
    <w:p w:rsidR="000F53FA" w:rsidRDefault="000F53FA" w:rsidP="00676A75">
      <w:pPr>
        <w:pStyle w:val="ListParagraph"/>
        <w:numPr>
          <w:ilvl w:val="0"/>
          <w:numId w:val="33"/>
        </w:numPr>
        <w:spacing w:before="240" w:after="240" w:line="240" w:lineRule="auto"/>
        <w:ind w:right="142"/>
      </w:pPr>
      <w:proofErr w:type="gramStart"/>
      <w:r>
        <w:t>Interne:</w:t>
      </w:r>
      <w:proofErr w:type="gramEnd"/>
      <w:r>
        <w:t xml:space="preserve"> </w:t>
      </w:r>
      <w:r w:rsidR="001904F6">
        <w:t xml:space="preserve">cas de transferts </w:t>
      </w:r>
      <w:r>
        <w:t>entre deux portefeuilles déposés avec même catégorie d'avoir.</w:t>
      </w:r>
    </w:p>
    <w:p w:rsidR="00210E26" w:rsidRDefault="000F53FA" w:rsidP="00676A75">
      <w:pPr>
        <w:pStyle w:val="ListParagraph"/>
        <w:numPr>
          <w:ilvl w:val="0"/>
          <w:numId w:val="33"/>
        </w:numPr>
        <w:spacing w:before="240" w:after="240" w:line="240" w:lineRule="auto"/>
        <w:ind w:right="142"/>
      </w:pPr>
      <w:proofErr w:type="gramStart"/>
      <w:r>
        <w:t>Externe:</w:t>
      </w:r>
      <w:proofErr w:type="gramEnd"/>
      <w:r>
        <w:t xml:space="preserve"> </w:t>
      </w:r>
      <w:r w:rsidR="001904F6">
        <w:t xml:space="preserve">cas de transfert </w:t>
      </w:r>
      <w:r>
        <w:t xml:space="preserve">avec contrepartie externe, ou </w:t>
      </w:r>
      <w:r w:rsidR="001904F6">
        <w:t xml:space="preserve">transfert </w:t>
      </w:r>
      <w:r>
        <w:t xml:space="preserve">entre deux portefeuilles </w:t>
      </w:r>
      <w:r w:rsidRPr="009F752D">
        <w:t>déposés</w:t>
      </w:r>
      <w:r w:rsidR="001904F6" w:rsidRPr="009F752D">
        <w:t xml:space="preserve"> chez AWB </w:t>
      </w:r>
      <w:proofErr w:type="spellStart"/>
      <w:r w:rsidR="001904F6" w:rsidRPr="009F752D">
        <w:t>ayant</w:t>
      </w:r>
      <w:r w:rsidR="00D64DE9" w:rsidRPr="009F752D">
        <w:t>des</w:t>
      </w:r>
      <w:proofErr w:type="spellEnd"/>
      <w:r w:rsidR="00D64DE9" w:rsidRPr="009F752D">
        <w:t xml:space="preserve"> </w:t>
      </w:r>
      <w:r w:rsidRPr="009F752D">
        <w:t>catégories d'avoir différente</w:t>
      </w:r>
      <w:r w:rsidR="001904F6" w:rsidRPr="009F752D">
        <w:t>s</w:t>
      </w:r>
      <w:r w:rsidRPr="009F752D">
        <w:t>. Ces transferts</w:t>
      </w:r>
      <w:r w:rsidR="00995642" w:rsidRPr="009F752D">
        <w:t xml:space="preserve">, indépendamment si le titre est cotés ou </w:t>
      </w:r>
      <w:proofErr w:type="gramStart"/>
      <w:r w:rsidR="00995642" w:rsidRPr="009F752D">
        <w:t xml:space="preserve">non, </w:t>
      </w:r>
      <w:r w:rsidR="00827CDC" w:rsidRPr="009F752D">
        <w:t xml:space="preserve"> sont</w:t>
      </w:r>
      <w:proofErr w:type="gramEnd"/>
      <w:r w:rsidR="00827CDC" w:rsidRPr="009F752D">
        <w:t xml:space="preserve"> dénoués</w:t>
      </w:r>
      <w:r w:rsidRPr="009F752D">
        <w:t xml:space="preserve"> au niveau de la filière </w:t>
      </w:r>
      <w:r w:rsidR="00433BBB" w:rsidRPr="009F752D">
        <w:t>"</w:t>
      </w:r>
      <w:r w:rsidRPr="009F752D">
        <w:t>Franco</w:t>
      </w:r>
      <w:r w:rsidR="00433BBB" w:rsidRPr="009F752D">
        <w:t xml:space="preserve">". </w:t>
      </w:r>
    </w:p>
    <w:p w:rsidR="00355897" w:rsidRDefault="00355897" w:rsidP="0035589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Types et catégories des transferts</w:t>
      </w:r>
    </w:p>
    <w:p w:rsidR="00052165" w:rsidRPr="00052165" w:rsidRDefault="00052165" w:rsidP="00210E26">
      <w:pPr>
        <w:spacing w:before="240" w:after="240" w:line="240" w:lineRule="auto"/>
        <w:ind w:right="142"/>
        <w:rPr>
          <w:b/>
          <w:u w:val="single"/>
        </w:rPr>
      </w:pPr>
      <w:r w:rsidRPr="00052165">
        <w:rPr>
          <w:b/>
          <w:u w:val="single"/>
        </w:rPr>
        <w:t>Type de transfert</w:t>
      </w:r>
    </w:p>
    <w:p w:rsidR="00827CDC" w:rsidRDefault="00210E26" w:rsidP="00210E26">
      <w:pPr>
        <w:spacing w:before="240" w:after="240" w:line="240" w:lineRule="auto"/>
        <w:ind w:right="142"/>
      </w:pPr>
      <w:r>
        <w:t xml:space="preserve">Les parties </w:t>
      </w:r>
      <w:r w:rsidR="00827CDC">
        <w:t xml:space="preserve">du transfert </w:t>
      </w:r>
      <w:r w:rsidR="00827CDC" w:rsidRPr="0029112F">
        <w:t>identifie le type du transfert, nous</w:t>
      </w:r>
      <w:r w:rsidR="00827CDC">
        <w:t xml:space="preserve"> </w:t>
      </w:r>
      <w:proofErr w:type="gramStart"/>
      <w:r w:rsidR="00827CDC">
        <w:t>distinguons:</w:t>
      </w:r>
      <w:proofErr w:type="gramEnd"/>
      <w:r w:rsidR="00827CDC">
        <w:t xml:space="preserve"> </w:t>
      </w:r>
    </w:p>
    <w:p w:rsidR="00210E26" w:rsidRDefault="00827CDC" w:rsidP="00676A75">
      <w:pPr>
        <w:pStyle w:val="ListParagraph"/>
        <w:numPr>
          <w:ilvl w:val="0"/>
          <w:numId w:val="30"/>
        </w:numPr>
        <w:spacing w:before="240" w:after="240" w:line="240" w:lineRule="auto"/>
        <w:ind w:right="142"/>
      </w:pPr>
      <w:r>
        <w:t xml:space="preserve">Le transfert </w:t>
      </w:r>
      <w:proofErr w:type="gramStart"/>
      <w:r>
        <w:t>simple:</w:t>
      </w:r>
      <w:proofErr w:type="gramEnd"/>
      <w:r>
        <w:t xml:space="preserve"> relatif au transfert </w:t>
      </w:r>
      <w:r w:rsidR="0072698F">
        <w:t xml:space="preserve">pour un même client chez le même dépositaire, ou pour un même client entre deux dépositaires différents. </w:t>
      </w:r>
    </w:p>
    <w:p w:rsidR="00827CDC" w:rsidRDefault="0072698F" w:rsidP="00676A75">
      <w:pPr>
        <w:pStyle w:val="ListParagraph"/>
        <w:numPr>
          <w:ilvl w:val="0"/>
          <w:numId w:val="30"/>
        </w:numPr>
        <w:spacing w:before="240" w:after="240" w:line="240" w:lineRule="auto"/>
        <w:ind w:right="142"/>
      </w:pPr>
      <w:r>
        <w:t xml:space="preserve">Le transfert </w:t>
      </w:r>
      <w:proofErr w:type="gramStart"/>
      <w:r>
        <w:t>direct:</w:t>
      </w:r>
      <w:proofErr w:type="gramEnd"/>
      <w:r>
        <w:t xml:space="preserve"> relatif au transfert entre deux clients différents chez le même dépositaire, ou entre deux clients différents avec deux dépositaires différents.</w:t>
      </w:r>
    </w:p>
    <w:tbl>
      <w:tblPr>
        <w:tblW w:w="6340" w:type="dxa"/>
        <w:jc w:val="center"/>
        <w:tblCellMar>
          <w:left w:w="70" w:type="dxa"/>
          <w:right w:w="70" w:type="dxa"/>
        </w:tblCellMar>
        <w:tblLook w:val="04A0" w:firstRow="1" w:lastRow="0" w:firstColumn="1" w:lastColumn="0" w:noHBand="0" w:noVBand="1"/>
      </w:tblPr>
      <w:tblGrid>
        <w:gridCol w:w="1980"/>
        <w:gridCol w:w="2180"/>
        <w:gridCol w:w="2180"/>
      </w:tblGrid>
      <w:tr w:rsidR="00995642" w:rsidRPr="00995642" w:rsidTr="00995642">
        <w:trPr>
          <w:trHeight w:val="600"/>
          <w:jc w:val="center"/>
        </w:trPr>
        <w:tc>
          <w:tcPr>
            <w:tcW w:w="1980" w:type="dxa"/>
            <w:tcBorders>
              <w:top w:val="nil"/>
              <w:left w:val="nil"/>
              <w:bottom w:val="nil"/>
              <w:right w:val="nil"/>
            </w:tcBorders>
            <w:shd w:val="clear" w:color="auto" w:fill="auto"/>
            <w:noWrap/>
            <w:vAlign w:val="bottom"/>
            <w:hideMark/>
          </w:tcPr>
          <w:p w:rsidR="00995642" w:rsidRPr="00995642" w:rsidRDefault="00995642" w:rsidP="00995642">
            <w:pPr>
              <w:spacing w:line="240" w:lineRule="auto"/>
              <w:rPr>
                <w:rFonts w:ascii="Calibri" w:eastAsia="Times New Roman" w:hAnsi="Calibri" w:cs="Calibri"/>
                <w:color w:val="000000"/>
                <w:lang w:eastAsia="fr-FR"/>
              </w:rPr>
            </w:pPr>
          </w:p>
        </w:tc>
        <w:tc>
          <w:tcPr>
            <w:tcW w:w="218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Même client</w:t>
            </w:r>
          </w:p>
        </w:tc>
        <w:tc>
          <w:tcPr>
            <w:tcW w:w="2180" w:type="dxa"/>
            <w:tcBorders>
              <w:top w:val="single" w:sz="4" w:space="0" w:color="auto"/>
              <w:left w:val="nil"/>
              <w:bottom w:val="single" w:sz="4" w:space="0" w:color="auto"/>
              <w:right w:val="single" w:sz="4" w:space="0" w:color="auto"/>
            </w:tcBorders>
            <w:shd w:val="clear" w:color="000000" w:fill="BFBFBF"/>
            <w:vAlign w:val="center"/>
            <w:hideMark/>
          </w:tcPr>
          <w:p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Deux clients différents</w:t>
            </w:r>
          </w:p>
        </w:tc>
      </w:tr>
      <w:tr w:rsidR="00995642" w:rsidRPr="00995642" w:rsidTr="00995642">
        <w:trPr>
          <w:trHeight w:val="660"/>
          <w:jc w:val="center"/>
        </w:trPr>
        <w:tc>
          <w:tcPr>
            <w:tcW w:w="1980" w:type="dxa"/>
            <w:tcBorders>
              <w:top w:val="single" w:sz="4" w:space="0" w:color="auto"/>
              <w:left w:val="single" w:sz="4" w:space="0" w:color="auto"/>
              <w:bottom w:val="single" w:sz="4" w:space="0" w:color="auto"/>
              <w:right w:val="single" w:sz="4" w:space="0" w:color="auto"/>
            </w:tcBorders>
            <w:shd w:val="clear" w:color="000000" w:fill="BFBFBF"/>
            <w:vAlign w:val="center"/>
            <w:hideMark/>
          </w:tcPr>
          <w:p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Même dépositaire</w:t>
            </w:r>
          </w:p>
        </w:tc>
        <w:tc>
          <w:tcPr>
            <w:tcW w:w="2180" w:type="dxa"/>
            <w:tcBorders>
              <w:top w:val="nil"/>
              <w:left w:val="nil"/>
              <w:bottom w:val="single" w:sz="4" w:space="0" w:color="auto"/>
              <w:right w:val="single" w:sz="4" w:space="0" w:color="auto"/>
            </w:tcBorders>
            <w:shd w:val="clear" w:color="auto" w:fill="auto"/>
            <w:noWrap/>
            <w:vAlign w:val="center"/>
            <w:hideMark/>
          </w:tcPr>
          <w:p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Simple</w:t>
            </w:r>
          </w:p>
        </w:tc>
        <w:tc>
          <w:tcPr>
            <w:tcW w:w="2180" w:type="dxa"/>
            <w:tcBorders>
              <w:top w:val="nil"/>
              <w:left w:val="nil"/>
              <w:bottom w:val="single" w:sz="4" w:space="0" w:color="auto"/>
              <w:right w:val="single" w:sz="4" w:space="0" w:color="auto"/>
            </w:tcBorders>
            <w:shd w:val="clear" w:color="auto" w:fill="auto"/>
            <w:noWrap/>
            <w:vAlign w:val="center"/>
            <w:hideMark/>
          </w:tcPr>
          <w:p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Direct</w:t>
            </w:r>
          </w:p>
        </w:tc>
      </w:tr>
      <w:tr w:rsidR="00995642" w:rsidRPr="00995642" w:rsidTr="00995642">
        <w:trPr>
          <w:trHeight w:val="660"/>
          <w:jc w:val="center"/>
        </w:trPr>
        <w:tc>
          <w:tcPr>
            <w:tcW w:w="1980" w:type="dxa"/>
            <w:tcBorders>
              <w:top w:val="nil"/>
              <w:left w:val="single" w:sz="4" w:space="0" w:color="auto"/>
              <w:bottom w:val="single" w:sz="4" w:space="0" w:color="auto"/>
              <w:right w:val="single" w:sz="4" w:space="0" w:color="auto"/>
            </w:tcBorders>
            <w:shd w:val="clear" w:color="000000" w:fill="BFBFBF"/>
            <w:vAlign w:val="center"/>
            <w:hideMark/>
          </w:tcPr>
          <w:p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Deux dépositaires différents</w:t>
            </w:r>
          </w:p>
        </w:tc>
        <w:tc>
          <w:tcPr>
            <w:tcW w:w="2180" w:type="dxa"/>
            <w:tcBorders>
              <w:top w:val="nil"/>
              <w:left w:val="nil"/>
              <w:bottom w:val="single" w:sz="4" w:space="0" w:color="auto"/>
              <w:right w:val="single" w:sz="4" w:space="0" w:color="auto"/>
            </w:tcBorders>
            <w:shd w:val="clear" w:color="auto" w:fill="auto"/>
            <w:noWrap/>
            <w:vAlign w:val="center"/>
            <w:hideMark/>
          </w:tcPr>
          <w:p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Simple</w:t>
            </w:r>
          </w:p>
        </w:tc>
        <w:tc>
          <w:tcPr>
            <w:tcW w:w="2180" w:type="dxa"/>
            <w:tcBorders>
              <w:top w:val="nil"/>
              <w:left w:val="nil"/>
              <w:bottom w:val="single" w:sz="4" w:space="0" w:color="auto"/>
              <w:right w:val="single" w:sz="4" w:space="0" w:color="auto"/>
            </w:tcBorders>
            <w:shd w:val="clear" w:color="auto" w:fill="auto"/>
            <w:noWrap/>
            <w:vAlign w:val="center"/>
            <w:hideMark/>
          </w:tcPr>
          <w:p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Direct</w:t>
            </w:r>
          </w:p>
        </w:tc>
      </w:tr>
    </w:tbl>
    <w:p w:rsidR="00827CDC" w:rsidRDefault="00333AC0" w:rsidP="00210E26">
      <w:pPr>
        <w:spacing w:before="240" w:after="240" w:line="240" w:lineRule="auto"/>
        <w:ind w:right="142"/>
      </w:pPr>
      <w:r>
        <w:t xml:space="preserve">-----&gt; Megara doit offrir un champ dans lequel l'utilisateur indique le type du transfert. </w:t>
      </w:r>
      <w:r w:rsidR="00052165">
        <w:t xml:space="preserve">Il aura comme valeur par défaut "Transfert Direct". </w:t>
      </w:r>
    </w:p>
    <w:p w:rsidR="00052165" w:rsidRPr="00052165" w:rsidRDefault="00052165" w:rsidP="00210E26">
      <w:pPr>
        <w:spacing w:before="240" w:after="240" w:line="240" w:lineRule="auto"/>
        <w:ind w:right="142"/>
        <w:rPr>
          <w:b/>
          <w:u w:val="single"/>
        </w:rPr>
      </w:pPr>
      <w:r w:rsidRPr="00052165">
        <w:rPr>
          <w:b/>
          <w:u w:val="single"/>
        </w:rPr>
        <w:t>Catégorie de transfert</w:t>
      </w:r>
    </w:p>
    <w:p w:rsidR="00333AC0" w:rsidRDefault="00333AC0" w:rsidP="00210E26">
      <w:pPr>
        <w:spacing w:before="240" w:after="240" w:line="240" w:lineRule="auto"/>
        <w:ind w:right="142"/>
      </w:pPr>
      <w:r>
        <w:t xml:space="preserve">En parallèle, tout transfert est aussi sujet à l'une des catégories </w:t>
      </w:r>
      <w:proofErr w:type="gramStart"/>
      <w:r>
        <w:t>suivante:</w:t>
      </w:r>
      <w:proofErr w:type="gramEnd"/>
      <w:r>
        <w:t xml:space="preserve">  </w:t>
      </w:r>
    </w:p>
    <w:p w:rsidR="0029112F" w:rsidRDefault="0029112F" w:rsidP="00676A75">
      <w:pPr>
        <w:pStyle w:val="ListParagraph"/>
        <w:numPr>
          <w:ilvl w:val="0"/>
          <w:numId w:val="31"/>
        </w:numPr>
        <w:spacing w:before="240" w:after="240" w:line="240" w:lineRule="auto"/>
        <w:ind w:right="142"/>
      </w:pPr>
      <w:r>
        <w:t>Transfert de compte à compte</w:t>
      </w:r>
    </w:p>
    <w:p w:rsidR="0029112F" w:rsidRDefault="0029112F" w:rsidP="00676A75">
      <w:pPr>
        <w:pStyle w:val="ListParagraph"/>
        <w:numPr>
          <w:ilvl w:val="0"/>
          <w:numId w:val="31"/>
        </w:numPr>
        <w:spacing w:before="240" w:after="240" w:line="240" w:lineRule="auto"/>
        <w:ind w:right="142"/>
      </w:pPr>
      <w:r>
        <w:t>Transfert externe</w:t>
      </w:r>
    </w:p>
    <w:p w:rsidR="0029112F" w:rsidRDefault="0029112F" w:rsidP="00676A75">
      <w:pPr>
        <w:pStyle w:val="ListParagraph"/>
        <w:numPr>
          <w:ilvl w:val="0"/>
          <w:numId w:val="31"/>
        </w:numPr>
        <w:spacing w:before="240" w:after="240" w:line="240" w:lineRule="auto"/>
        <w:ind w:right="142"/>
      </w:pPr>
      <w:r>
        <w:t>Transfert entre ascendant descendant</w:t>
      </w:r>
    </w:p>
    <w:p w:rsidR="0029112F" w:rsidRDefault="0029112F" w:rsidP="00676A75">
      <w:pPr>
        <w:pStyle w:val="ListParagraph"/>
        <w:numPr>
          <w:ilvl w:val="0"/>
          <w:numId w:val="31"/>
        </w:numPr>
        <w:spacing w:before="240" w:after="240" w:line="240" w:lineRule="auto"/>
        <w:ind w:right="142"/>
      </w:pPr>
      <w:r>
        <w:t>Transfert entre conjoints</w:t>
      </w:r>
    </w:p>
    <w:p w:rsidR="0029112F" w:rsidRDefault="00213BCB" w:rsidP="00676A75">
      <w:pPr>
        <w:pStyle w:val="ListParagraph"/>
        <w:numPr>
          <w:ilvl w:val="0"/>
          <w:numId w:val="31"/>
        </w:numPr>
        <w:spacing w:before="240" w:after="240" w:line="240" w:lineRule="auto"/>
        <w:ind w:right="142"/>
      </w:pPr>
      <w:r>
        <w:t>Transfert de suc</w:t>
      </w:r>
      <w:r w:rsidR="0029112F">
        <w:t>cession</w:t>
      </w:r>
    </w:p>
    <w:p w:rsidR="0029112F" w:rsidRDefault="0029112F" w:rsidP="00676A75">
      <w:pPr>
        <w:pStyle w:val="ListParagraph"/>
        <w:numPr>
          <w:ilvl w:val="0"/>
          <w:numId w:val="31"/>
        </w:numPr>
        <w:spacing w:before="240" w:after="240" w:line="240" w:lineRule="auto"/>
        <w:ind w:right="142"/>
      </w:pPr>
      <w:r>
        <w:t>Transfert leg</w:t>
      </w:r>
    </w:p>
    <w:p w:rsidR="0029112F" w:rsidRDefault="0029112F" w:rsidP="0029112F">
      <w:pPr>
        <w:spacing w:before="240" w:after="240" w:line="240" w:lineRule="auto"/>
        <w:ind w:right="142"/>
      </w:pPr>
      <w:r>
        <w:t>-----&gt; Megara doit offrir un champ dans lequel l'utilisateur indique la catégorie du transfert.</w:t>
      </w:r>
    </w:p>
    <w:p w:rsidR="00751E77" w:rsidRDefault="00751E77" w:rsidP="00751E7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 CM</w:t>
      </w:r>
      <w:r w:rsidR="000C1260">
        <w:rPr>
          <w:rFonts w:asciiTheme="minorHAnsi" w:hAnsiTheme="minorHAnsi" w:cstheme="minorHAnsi"/>
          <w:b/>
          <w:i/>
          <w:sz w:val="20"/>
          <w:szCs w:val="20"/>
          <w:u w:val="single"/>
        </w:rPr>
        <w:t>P, Commission</w:t>
      </w:r>
    </w:p>
    <w:p w:rsidR="007C7A7B" w:rsidRDefault="007C7A7B" w:rsidP="007C7A7B"/>
    <w:p w:rsidR="00075962" w:rsidRDefault="007C7A7B" w:rsidP="007C7A7B">
      <w:r>
        <w:t>-</w:t>
      </w:r>
      <w:r w:rsidR="00751E77">
        <w:t xml:space="preserve">Les </w:t>
      </w:r>
      <w:proofErr w:type="gramStart"/>
      <w:r w:rsidR="00751E77">
        <w:t>commission</w:t>
      </w:r>
      <w:r w:rsidR="00075962">
        <w:t>s</w:t>
      </w:r>
      <w:r w:rsidR="00E35403">
        <w:t>(</w:t>
      </w:r>
      <w:proofErr w:type="gramEnd"/>
      <w:r w:rsidR="00E35403">
        <w:t>RL,</w:t>
      </w:r>
      <w:r w:rsidR="00DC1B66">
        <w:t xml:space="preserve"> et </w:t>
      </w:r>
      <w:r w:rsidR="00E35403">
        <w:t xml:space="preserve"> impôts de bourse) </w:t>
      </w:r>
      <w:r w:rsidR="00751E77">
        <w:t>applicable</w:t>
      </w:r>
      <w:r w:rsidR="00075962">
        <w:t>s</w:t>
      </w:r>
      <w:r w:rsidR="00751E77">
        <w:t xml:space="preserve"> sur le </w:t>
      </w:r>
      <w:r w:rsidR="00075962">
        <w:t>transfert sont calculée</w:t>
      </w:r>
      <w:r w:rsidR="000C1260">
        <w:t>s</w:t>
      </w:r>
      <w:r w:rsidR="00075962">
        <w:t xml:space="preserve"> sur la base de la valeur de la ligne transférée avec:  </w:t>
      </w:r>
    </w:p>
    <w:p w:rsidR="00751E77" w:rsidRDefault="00075962" w:rsidP="0019128A">
      <w:pPr>
        <w:contextualSpacing/>
        <w:jc w:val="center"/>
      </w:pPr>
      <w:r>
        <w:t xml:space="preserve">Valeur = Prix x Quantité (Prix = dernier cours disponible, Fournisseur </w:t>
      </w:r>
      <w:proofErr w:type="spellStart"/>
      <w:r>
        <w:t>Telekurs</w:t>
      </w:r>
      <w:proofErr w:type="spellEnd"/>
      <w:r>
        <w:t>).</w:t>
      </w:r>
    </w:p>
    <w:p w:rsidR="0019128A" w:rsidRDefault="0019128A" w:rsidP="0019128A">
      <w:pPr>
        <w:contextualSpacing/>
        <w:jc w:val="center"/>
      </w:pPr>
    </w:p>
    <w:p w:rsidR="00E31943" w:rsidRDefault="007C7A7B" w:rsidP="007C7A7B">
      <w:pPr>
        <w:tabs>
          <w:tab w:val="left" w:pos="7665"/>
        </w:tabs>
      </w:pPr>
      <w:r>
        <w:t>-</w:t>
      </w:r>
      <w:r w:rsidR="00206BDB">
        <w:t xml:space="preserve">Le CMP de la jambe de livraison impacte </w:t>
      </w:r>
      <w:r w:rsidR="00E31943">
        <w:t xml:space="preserve">le CMP de la jambe de </w:t>
      </w:r>
      <w:proofErr w:type="gramStart"/>
      <w:r w:rsidR="00E31943">
        <w:t>réception:</w:t>
      </w:r>
      <w:proofErr w:type="gramEnd"/>
    </w:p>
    <w:p w:rsidR="00E31943" w:rsidRDefault="00DA6880" w:rsidP="005233E4">
      <w:pPr>
        <w:pStyle w:val="ListParagraph"/>
        <w:numPr>
          <w:ilvl w:val="0"/>
          <w:numId w:val="45"/>
        </w:numPr>
        <w:tabs>
          <w:tab w:val="left" w:pos="7665"/>
        </w:tabs>
      </w:pPr>
      <w:r>
        <w:t xml:space="preserve">Dans le cas d'un transfert interne, </w:t>
      </w:r>
      <w:r w:rsidR="00206BDB">
        <w:t>le système récupère automatiquement le CMP "livreur"</w:t>
      </w:r>
      <w:r>
        <w:t xml:space="preserve"> dans le champ "Prix"</w:t>
      </w:r>
      <w:r w:rsidR="003239EE">
        <w:t xml:space="preserve"> pour alimenter la jambe de réception. </w:t>
      </w:r>
      <w:r w:rsidR="007C7A7B">
        <w:t xml:space="preserve">Le CMP est renseigné dans le champ "Prix" dans les deux </w:t>
      </w:r>
      <w:proofErr w:type="spellStart"/>
      <w:r w:rsidR="007C7A7B">
        <w:t>IRLs</w:t>
      </w:r>
      <w:proofErr w:type="spellEnd"/>
      <w:r w:rsidR="007C7A7B">
        <w:t xml:space="preserve"> (IN et OUT). </w:t>
      </w:r>
      <w:r w:rsidR="00213BCB">
        <w:t xml:space="preserve">Il est nécessaire parfois de modifier le CMP avant de lancer le transfert (dans des cas de succession). Pour ces cas Megara offre </w:t>
      </w:r>
      <w:r w:rsidR="0067368F">
        <w:t xml:space="preserve">un </w:t>
      </w:r>
      <w:r w:rsidR="00213BCB">
        <w:t xml:space="preserve">écran de mise à jour du CMP de la position de départ. Une fois la mise à jour est </w:t>
      </w:r>
      <w:proofErr w:type="gramStart"/>
      <w:r w:rsidR="00213BCB">
        <w:t>exécutée,  le</w:t>
      </w:r>
      <w:proofErr w:type="gramEnd"/>
      <w:r w:rsidR="00213BCB">
        <w:t xml:space="preserve"> transfert </w:t>
      </w:r>
      <w:r w:rsidR="00E31943">
        <w:t>est réalisé avec le nouveau CMP.</w:t>
      </w:r>
    </w:p>
    <w:p w:rsidR="00DA6880" w:rsidRPr="00751E77" w:rsidRDefault="00E31943" w:rsidP="005233E4">
      <w:pPr>
        <w:pStyle w:val="ListParagraph"/>
        <w:numPr>
          <w:ilvl w:val="0"/>
          <w:numId w:val="45"/>
        </w:numPr>
        <w:tabs>
          <w:tab w:val="left" w:pos="7665"/>
        </w:tabs>
      </w:pPr>
      <w:r>
        <w:t>Dans le cas d'une réception de transfert externe (ETRF), le CMP est indiqué manuellement à la création de l'IRL dans le champ "Prix".</w:t>
      </w:r>
      <w:r w:rsidR="00DA6880">
        <w:tab/>
      </w:r>
    </w:p>
    <w:p w:rsidR="00355897" w:rsidRDefault="00355897" w:rsidP="0035589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Besoins propres aux transferts directs</w:t>
      </w:r>
    </w:p>
    <w:p w:rsidR="00967EE0" w:rsidRPr="00D71B15" w:rsidRDefault="00967EE0" w:rsidP="0029112F">
      <w:pPr>
        <w:spacing w:before="240" w:after="240" w:line="240" w:lineRule="auto"/>
        <w:ind w:right="142"/>
      </w:pPr>
      <w:r w:rsidRPr="00D71B15">
        <w:t xml:space="preserve">Les besoins/exigences suivants sont propres </w:t>
      </w:r>
      <w:proofErr w:type="gramStart"/>
      <w:r w:rsidRPr="00D71B15">
        <w:t>aux transfert directs</w:t>
      </w:r>
      <w:proofErr w:type="gramEnd"/>
      <w:r w:rsidR="00744860" w:rsidRPr="00D71B15">
        <w:t xml:space="preserve">. </w:t>
      </w:r>
      <w:r w:rsidR="00744860" w:rsidRPr="005B213D">
        <w:rPr>
          <w:u w:val="single"/>
        </w:rPr>
        <w:t>I</w:t>
      </w:r>
      <w:r w:rsidR="005F1B39" w:rsidRPr="005B213D">
        <w:rPr>
          <w:u w:val="single"/>
        </w:rPr>
        <w:t>l</w:t>
      </w:r>
      <w:r w:rsidR="00D71B15" w:rsidRPr="005B213D">
        <w:rPr>
          <w:u w:val="single"/>
        </w:rPr>
        <w:t>s</w:t>
      </w:r>
      <w:r w:rsidR="005F1B39" w:rsidRPr="005B213D">
        <w:rPr>
          <w:u w:val="single"/>
        </w:rPr>
        <w:t xml:space="preserve"> ne sont pas applicable</w:t>
      </w:r>
      <w:r w:rsidR="00744860" w:rsidRPr="005B213D">
        <w:rPr>
          <w:u w:val="single"/>
        </w:rPr>
        <w:t>s</w:t>
      </w:r>
      <w:r w:rsidR="005F1B39" w:rsidRPr="005B213D">
        <w:rPr>
          <w:u w:val="single"/>
        </w:rPr>
        <w:t xml:space="preserve"> aux transferts simples</w:t>
      </w:r>
      <w:r w:rsidR="00B94C82" w:rsidRPr="005B213D">
        <w:rPr>
          <w:u w:val="single"/>
        </w:rPr>
        <w:t xml:space="preserve"> (à l'exception des frais RL applicable aux transferts simple pour les investisseurs </w:t>
      </w:r>
      <w:proofErr w:type="gramStart"/>
      <w:r w:rsidR="00B94C82" w:rsidRPr="005B213D">
        <w:rPr>
          <w:u w:val="single"/>
        </w:rPr>
        <w:t>étranger</w:t>
      </w:r>
      <w:r w:rsidR="00C95DF1" w:rsidRPr="005B213D">
        <w:rPr>
          <w:u w:val="single"/>
        </w:rPr>
        <w:t>s</w:t>
      </w:r>
      <w:r w:rsidR="00A956E4" w:rsidRPr="009F752D">
        <w:t>[</w:t>
      </w:r>
      <w:proofErr w:type="gramEnd"/>
      <w:r w:rsidR="00A956E4" w:rsidRPr="009F752D">
        <w:rPr>
          <w:i/>
        </w:rPr>
        <w:t>§3.4.</w:t>
      </w:r>
      <w:r w:rsidR="00903AFE">
        <w:rPr>
          <w:i/>
        </w:rPr>
        <w:t>2</w:t>
      </w:r>
      <w:r w:rsidR="00A956E4" w:rsidRPr="009F752D">
        <w:rPr>
          <w:i/>
        </w:rPr>
        <w:t>.1.4Transfert de titres Marocains pour les investisseurs étrangers</w:t>
      </w:r>
      <w:r w:rsidR="00A956E4" w:rsidRPr="009F752D">
        <w:t>]</w:t>
      </w:r>
      <w:r w:rsidR="002A4F38">
        <w:t>)</w:t>
      </w:r>
      <w:r w:rsidR="00F26FDF" w:rsidRPr="00D71B15">
        <w:t>:</w:t>
      </w:r>
    </w:p>
    <w:p w:rsidR="00F26FDF" w:rsidRDefault="00F26FDF" w:rsidP="00676A75">
      <w:pPr>
        <w:pStyle w:val="ListParagraph"/>
        <w:numPr>
          <w:ilvl w:val="0"/>
          <w:numId w:val="32"/>
        </w:numPr>
        <w:spacing w:before="240" w:after="240" w:line="240" w:lineRule="auto"/>
        <w:ind w:right="142"/>
      </w:pPr>
      <w:r>
        <w:t>Le calcul de l'impôt de bourse</w:t>
      </w:r>
    </w:p>
    <w:p w:rsidR="00F26FDF" w:rsidRDefault="00F26FDF" w:rsidP="00676A75">
      <w:pPr>
        <w:pStyle w:val="ListParagraph"/>
        <w:numPr>
          <w:ilvl w:val="0"/>
          <w:numId w:val="32"/>
        </w:numPr>
        <w:spacing w:before="240" w:after="240" w:line="240" w:lineRule="auto"/>
        <w:ind w:right="142"/>
      </w:pPr>
      <w:r>
        <w:t>Le calcul des commission RL</w:t>
      </w:r>
    </w:p>
    <w:p w:rsidR="00F26FDF" w:rsidRDefault="00F26FDF" w:rsidP="00676A75">
      <w:pPr>
        <w:pStyle w:val="ListParagraph"/>
        <w:numPr>
          <w:ilvl w:val="0"/>
          <w:numId w:val="32"/>
        </w:numPr>
        <w:spacing w:before="240" w:after="240" w:line="240" w:lineRule="auto"/>
        <w:ind w:right="142"/>
      </w:pPr>
      <w:r>
        <w:t>La tenue de registre</w:t>
      </w:r>
    </w:p>
    <w:p w:rsidR="00F26FDF" w:rsidRPr="00F26FDF" w:rsidRDefault="00F26FDF" w:rsidP="00676A75">
      <w:pPr>
        <w:pStyle w:val="ListParagraph"/>
        <w:numPr>
          <w:ilvl w:val="0"/>
          <w:numId w:val="32"/>
        </w:numPr>
        <w:spacing w:before="240" w:after="240" w:line="240" w:lineRule="auto"/>
        <w:ind w:right="142"/>
      </w:pPr>
      <w:r>
        <w:t>La déclaration des transferts</w:t>
      </w:r>
    </w:p>
    <w:p w:rsidR="0029112F" w:rsidRPr="005F1B39" w:rsidRDefault="005F1B39" w:rsidP="0029112F">
      <w:pPr>
        <w:spacing w:before="240" w:after="240" w:line="240" w:lineRule="auto"/>
        <w:ind w:right="142"/>
        <w:rPr>
          <w:b/>
          <w:u w:val="single"/>
        </w:rPr>
      </w:pPr>
      <w:r w:rsidRPr="005F1B39">
        <w:rPr>
          <w:b/>
          <w:u w:val="single"/>
        </w:rPr>
        <w:t>Calcul</w:t>
      </w:r>
      <w:r w:rsidR="00967EE0" w:rsidRPr="005F1B39">
        <w:rPr>
          <w:b/>
          <w:u w:val="single"/>
        </w:rPr>
        <w:t xml:space="preserve"> de l'impôt de bourse</w:t>
      </w:r>
    </w:p>
    <w:p w:rsidR="00967EE0" w:rsidRDefault="00967EE0" w:rsidP="0029112F">
      <w:pPr>
        <w:spacing w:before="240" w:after="240" w:line="240" w:lineRule="auto"/>
        <w:ind w:right="142"/>
      </w:pPr>
      <w:r>
        <w:t xml:space="preserve">Pour les titres cotés, l'impôt de bourse sera </w:t>
      </w:r>
      <w:proofErr w:type="gramStart"/>
      <w:r>
        <w:t>collectée</w:t>
      </w:r>
      <w:proofErr w:type="gramEnd"/>
      <w:r>
        <w:t xml:space="preserve"> pour être versé</w:t>
      </w:r>
      <w:r w:rsidR="008F1C01">
        <w:t>e</w:t>
      </w:r>
      <w:r>
        <w:t xml:space="preserve"> dans le compte espèce de la SDB. </w:t>
      </w:r>
      <w:r w:rsidR="008B14A1">
        <w:rPr>
          <w:u w:val="single"/>
        </w:rPr>
        <w:t>A</w:t>
      </w:r>
      <w:r w:rsidR="008B14A1" w:rsidRPr="00744860">
        <w:rPr>
          <w:u w:val="single"/>
        </w:rPr>
        <w:t>pplicables sur les jambe</w:t>
      </w:r>
      <w:r w:rsidR="00D71B15">
        <w:rPr>
          <w:u w:val="single"/>
        </w:rPr>
        <w:t>s</w:t>
      </w:r>
      <w:r w:rsidR="008B14A1" w:rsidRPr="00744860">
        <w:rPr>
          <w:u w:val="single"/>
        </w:rPr>
        <w:t xml:space="preserve"> de livraison uniquement</w:t>
      </w:r>
    </w:p>
    <w:p w:rsidR="0029112F" w:rsidRDefault="00967EE0" w:rsidP="0029112F">
      <w:pPr>
        <w:spacing w:before="240" w:after="240" w:line="240" w:lineRule="auto"/>
        <w:ind w:right="142"/>
      </w:pPr>
      <w:r>
        <w:t xml:space="preserve">-----&gt; Megara doit permettre pour ces cas de transfert, </w:t>
      </w:r>
      <w:r w:rsidRPr="000E2F22">
        <w:rPr>
          <w:u w:val="single"/>
        </w:rPr>
        <w:t>de définir la SDB relative à la transaction</w:t>
      </w:r>
      <w:r>
        <w:t xml:space="preserve">. Le système déduira à partir de cette </w:t>
      </w:r>
      <w:proofErr w:type="gramStart"/>
      <w:r>
        <w:t xml:space="preserve">SDB </w:t>
      </w:r>
      <w:r w:rsidR="005F1B39">
        <w:t>,</w:t>
      </w:r>
      <w:proofErr w:type="gramEnd"/>
      <w:r w:rsidR="005F1B39">
        <w:t xml:space="preserve"> et selon le schéma comptable espèce de AWB, </w:t>
      </w:r>
      <w:r>
        <w:t>le compte espèce qui lui est rattaché</w:t>
      </w:r>
      <w:r w:rsidR="00DD6EAD">
        <w:t xml:space="preserve"> pour le créditer dans le postage comptable espèce</w:t>
      </w:r>
      <w:r w:rsidRPr="007E5CE1">
        <w:t xml:space="preserve">. </w:t>
      </w:r>
      <w:r w:rsidR="007E5CE1" w:rsidRPr="007E5CE1">
        <w:t>[</w:t>
      </w:r>
      <w:r w:rsidR="007E5CE1" w:rsidRPr="007E5CE1">
        <w:rPr>
          <w:i/>
        </w:rPr>
        <w:t>S</w:t>
      </w:r>
      <w:r w:rsidR="006102AF">
        <w:rPr>
          <w:i/>
        </w:rPr>
        <w:t>e</w:t>
      </w:r>
      <w:r w:rsidR="007E5CE1" w:rsidRPr="007E5CE1">
        <w:rPr>
          <w:i/>
        </w:rPr>
        <w:t xml:space="preserve"> référer </w:t>
      </w:r>
      <w:proofErr w:type="spellStart"/>
      <w:r w:rsidR="007E5CE1" w:rsidRPr="007E5CE1">
        <w:rPr>
          <w:i/>
        </w:rPr>
        <w:t>au</w:t>
      </w:r>
      <w:r w:rsidR="00E7112A" w:rsidRPr="007E5CE1">
        <w:rPr>
          <w:i/>
        </w:rPr>
        <w:t>schéma</w:t>
      </w:r>
      <w:proofErr w:type="spellEnd"/>
      <w:r w:rsidR="00E7112A" w:rsidRPr="007E5CE1">
        <w:rPr>
          <w:i/>
        </w:rPr>
        <w:t xml:space="preserve"> espèce de AWB</w:t>
      </w:r>
      <w:r w:rsidR="007E5CE1" w:rsidRPr="007E5CE1">
        <w:t>]</w:t>
      </w:r>
      <w:r w:rsidR="00DD6EAD" w:rsidRPr="007E5CE1">
        <w:t>.</w:t>
      </w:r>
    </w:p>
    <w:p w:rsidR="00056099" w:rsidRDefault="005F1B39" w:rsidP="009B78F3">
      <w:pPr>
        <w:spacing w:before="240" w:after="240" w:line="240" w:lineRule="auto"/>
        <w:ind w:right="142"/>
      </w:pPr>
      <w:r>
        <w:t xml:space="preserve">-----&gt; Megara doit calculer </w:t>
      </w:r>
      <w:proofErr w:type="gramStart"/>
      <w:r>
        <w:t>cette imp</w:t>
      </w:r>
      <w:r w:rsidR="00FC5A76">
        <w:t>ôt</w:t>
      </w:r>
      <w:proofErr w:type="gramEnd"/>
      <w:r w:rsidR="00FC5A76">
        <w:t xml:space="preserve"> de bourse à partir</w:t>
      </w:r>
      <w:r>
        <w:t xml:space="preserve"> d'une configuration SLA (l'impôt de bourse est un taux fixe pour toute transaction de bourse) sur la base du dernier cours disponible (le cours le plus récent)</w:t>
      </w:r>
      <w:r w:rsidR="00CA1F5F">
        <w:t xml:space="preserve"> multiplié par la quantité transférée</w:t>
      </w:r>
      <w:r>
        <w:t xml:space="preserve">. </w:t>
      </w:r>
    </w:p>
    <w:p w:rsidR="005F1B39" w:rsidRPr="005F1B39" w:rsidRDefault="005F1B39" w:rsidP="005F1B39">
      <w:pPr>
        <w:spacing w:before="240" w:after="240" w:line="240" w:lineRule="auto"/>
        <w:ind w:right="142"/>
        <w:rPr>
          <w:b/>
          <w:u w:val="single"/>
        </w:rPr>
      </w:pPr>
      <w:r w:rsidRPr="005F1B39">
        <w:rPr>
          <w:b/>
          <w:u w:val="single"/>
        </w:rPr>
        <w:t>Calcul de</w:t>
      </w:r>
      <w:r>
        <w:rPr>
          <w:b/>
          <w:u w:val="single"/>
        </w:rPr>
        <w:t>s frais RL</w:t>
      </w:r>
    </w:p>
    <w:p w:rsidR="005F1B39" w:rsidRDefault="005F1B39" w:rsidP="009B78F3">
      <w:pPr>
        <w:spacing w:before="240" w:after="240" w:line="240" w:lineRule="auto"/>
        <w:ind w:right="142"/>
      </w:pPr>
      <w:r>
        <w:t>Si le transfert est opéré</w:t>
      </w:r>
      <w:r w:rsidR="008E2085">
        <w:t xml:space="preserve"> avec une contrepartie externe (Transfert Out vers dépositaire différent de AWB), </w:t>
      </w:r>
      <w:r w:rsidR="00F902C2">
        <w:t xml:space="preserve">une commission de règlement livraison </w:t>
      </w:r>
      <w:r w:rsidR="00FC5A76">
        <w:t xml:space="preserve">est appliquée. </w:t>
      </w:r>
      <w:r w:rsidR="008B14A1">
        <w:rPr>
          <w:u w:val="single"/>
        </w:rPr>
        <w:t>A</w:t>
      </w:r>
      <w:r w:rsidR="008B14A1" w:rsidRPr="00744860">
        <w:rPr>
          <w:u w:val="single"/>
        </w:rPr>
        <w:t>pplicables sur les jambe</w:t>
      </w:r>
      <w:r w:rsidR="00D71B15">
        <w:rPr>
          <w:u w:val="single"/>
        </w:rPr>
        <w:t>s</w:t>
      </w:r>
      <w:r w:rsidR="008B14A1" w:rsidRPr="00744860">
        <w:rPr>
          <w:u w:val="single"/>
        </w:rPr>
        <w:t xml:space="preserve"> de livraison uniquement</w:t>
      </w:r>
    </w:p>
    <w:p w:rsidR="00FC5A76" w:rsidRDefault="00FC5A76" w:rsidP="00FC5A76">
      <w:pPr>
        <w:spacing w:before="240" w:after="240" w:line="240" w:lineRule="auto"/>
        <w:ind w:right="142"/>
      </w:pPr>
      <w:r>
        <w:t xml:space="preserve">-----&gt; Megara doit calculer cette commission RL à partir d'une configuration SLA </w:t>
      </w:r>
      <w:r w:rsidR="00AD5C45">
        <w:t>donnant un taux</w:t>
      </w:r>
      <w:r>
        <w:t xml:space="preserve"> de commission à appliquer sur la base du dernier cours disponible (le cours le plus récent) multiplié par la quantité transférée. </w:t>
      </w:r>
    </w:p>
    <w:p w:rsidR="00C61BB9" w:rsidRPr="005F1B39" w:rsidRDefault="00C61BB9" w:rsidP="00C61BB9">
      <w:pPr>
        <w:spacing w:before="240" w:after="240" w:line="240" w:lineRule="auto"/>
        <w:ind w:right="142"/>
        <w:rPr>
          <w:b/>
          <w:u w:val="single"/>
        </w:rPr>
      </w:pPr>
      <w:r>
        <w:rPr>
          <w:b/>
          <w:u w:val="single"/>
        </w:rPr>
        <w:t>Tenue de registre</w:t>
      </w:r>
    </w:p>
    <w:p w:rsidR="00C61BB9" w:rsidRDefault="008B14A1" w:rsidP="00FC5A76">
      <w:pPr>
        <w:spacing w:before="240" w:after="240" w:line="240" w:lineRule="auto"/>
        <w:ind w:right="142"/>
      </w:pPr>
      <w:r>
        <w:t xml:space="preserve">Megara doit permettre un monitoring des </w:t>
      </w:r>
      <w:r w:rsidR="00F26FDF">
        <w:t>jambe</w:t>
      </w:r>
      <w:r w:rsidR="00933DD8">
        <w:t>s</w:t>
      </w:r>
      <w:r w:rsidR="00F26FDF">
        <w:t xml:space="preserve"> </w:t>
      </w:r>
      <w:proofErr w:type="spellStart"/>
      <w:r w:rsidR="00F26FDF">
        <w:t>IRL</w:t>
      </w:r>
      <w:r w:rsidR="00933DD8">
        <w:t>s</w:t>
      </w:r>
      <w:proofErr w:type="spellEnd"/>
      <w:r w:rsidR="00F26FDF">
        <w:t xml:space="preserve"> de transfert, </w:t>
      </w:r>
      <w:r w:rsidR="00F26FDF" w:rsidRPr="00955CDA">
        <w:rPr>
          <w:u w:val="single"/>
        </w:rPr>
        <w:t>en permettant la recherche par type et par catégorie de transfert</w:t>
      </w:r>
      <w:r w:rsidR="00F26FDF">
        <w:t xml:space="preserve">. </w:t>
      </w:r>
      <w:r w:rsidR="00F26FDF" w:rsidRPr="00955CDA">
        <w:rPr>
          <w:u w:val="single"/>
        </w:rPr>
        <w:t>Une extraction native Megara</w:t>
      </w:r>
      <w:r w:rsidR="00F26FDF">
        <w:t xml:space="preserve"> du résultat de la recherche</w:t>
      </w:r>
      <w:r w:rsidR="002A4162">
        <w:t xml:space="preserve"> du monitoring</w:t>
      </w:r>
      <w:r w:rsidR="00F26FDF">
        <w:t xml:space="preserve"> permet de répondre au besoin de tenue de registre.</w:t>
      </w:r>
    </w:p>
    <w:p w:rsidR="00F26FDF" w:rsidRPr="00F26FDF" w:rsidRDefault="00F26FDF" w:rsidP="00FC5A76">
      <w:pPr>
        <w:spacing w:before="240" w:after="240" w:line="240" w:lineRule="auto"/>
        <w:ind w:right="142"/>
        <w:rPr>
          <w:b/>
          <w:u w:val="single"/>
        </w:rPr>
      </w:pPr>
      <w:r w:rsidRPr="00F26FDF">
        <w:rPr>
          <w:b/>
          <w:u w:val="single"/>
        </w:rPr>
        <w:lastRenderedPageBreak/>
        <w:t>Déclaration de</w:t>
      </w:r>
      <w:r>
        <w:rPr>
          <w:b/>
          <w:u w:val="single"/>
        </w:rPr>
        <w:t>s</w:t>
      </w:r>
      <w:r w:rsidRPr="00F26FDF">
        <w:rPr>
          <w:b/>
          <w:u w:val="single"/>
        </w:rPr>
        <w:t xml:space="preserve"> transfert</w:t>
      </w:r>
      <w:r>
        <w:rPr>
          <w:b/>
          <w:u w:val="single"/>
        </w:rPr>
        <w:t>s</w:t>
      </w:r>
    </w:p>
    <w:p w:rsidR="00F4395B" w:rsidRDefault="00F4395B" w:rsidP="00FC5A76">
      <w:pPr>
        <w:spacing w:before="240" w:after="240" w:line="240" w:lineRule="auto"/>
        <w:ind w:right="142"/>
      </w:pPr>
      <w:r>
        <w:t>Megara doit permettre la génération d'un fichier de format Excel</w:t>
      </w:r>
      <w:r w:rsidR="00165D8F">
        <w:t xml:space="preserve"> [</w:t>
      </w:r>
      <w:r w:rsidR="00165D8F" w:rsidRPr="00165D8F">
        <w:rPr>
          <w:i/>
        </w:rPr>
        <w:t>Se référer</w:t>
      </w:r>
      <w:r w:rsidR="00914C28" w:rsidRPr="00165D8F">
        <w:rPr>
          <w:i/>
        </w:rPr>
        <w:t xml:space="preserve"> Template</w:t>
      </w:r>
      <w:r w:rsidRPr="00165D8F">
        <w:rPr>
          <w:i/>
        </w:rPr>
        <w:t xml:space="preserve"> annexe</w:t>
      </w:r>
      <w:r w:rsidR="00165D8F" w:rsidRPr="00165D8F">
        <w:t>]</w:t>
      </w:r>
      <w:r w:rsidR="00914C28">
        <w:t>.</w:t>
      </w:r>
      <w:r>
        <w:t xml:space="preserve"> Le fichier contient les informations suivantes:</w:t>
      </w:r>
      <w:r w:rsidR="00A27775" w:rsidRPr="00915B08">
        <w:rPr>
          <w:u w:val="single"/>
        </w:rPr>
        <w:t>(</w:t>
      </w:r>
      <w:r w:rsidR="00915B08" w:rsidRPr="00915B08">
        <w:rPr>
          <w:u w:val="single"/>
        </w:rPr>
        <w:t>produit uniquement si AWB est dé</w:t>
      </w:r>
      <w:r w:rsidR="00A27775" w:rsidRPr="00915B08">
        <w:rPr>
          <w:u w:val="single"/>
        </w:rPr>
        <w:t xml:space="preserve">positaire du </w:t>
      </w:r>
      <w:proofErr w:type="gramStart"/>
      <w:r w:rsidR="00A27775" w:rsidRPr="00915B08">
        <w:rPr>
          <w:u w:val="single"/>
        </w:rPr>
        <w:t>donateur</w:t>
      </w:r>
      <w:r w:rsidR="00F424AA">
        <w:rPr>
          <w:u w:val="single"/>
        </w:rPr>
        <w:t>:</w:t>
      </w:r>
      <w:proofErr w:type="gramEnd"/>
      <w:r w:rsidR="00F424AA">
        <w:rPr>
          <w:u w:val="single"/>
        </w:rPr>
        <w:t xml:space="preserve">  A</w:t>
      </w:r>
      <w:r w:rsidR="00F424AA" w:rsidRPr="00744860">
        <w:rPr>
          <w:u w:val="single"/>
        </w:rPr>
        <w:t>pplicable sur les jambe</w:t>
      </w:r>
      <w:r w:rsidR="00F424AA">
        <w:rPr>
          <w:u w:val="single"/>
        </w:rPr>
        <w:t>s</w:t>
      </w:r>
      <w:r w:rsidR="00F424AA" w:rsidRPr="00744860">
        <w:rPr>
          <w:u w:val="single"/>
        </w:rPr>
        <w:t xml:space="preserve"> de livraison uniquement</w:t>
      </w:r>
      <w:r w:rsidR="00A27775" w:rsidRPr="00915B08">
        <w:rPr>
          <w:u w:val="single"/>
        </w:rPr>
        <w:t>)</w:t>
      </w:r>
    </w:p>
    <w:tbl>
      <w:tblPr>
        <w:tblW w:w="10440" w:type="dxa"/>
        <w:tblInd w:w="55" w:type="dxa"/>
        <w:tblCellMar>
          <w:left w:w="70" w:type="dxa"/>
          <w:right w:w="70" w:type="dxa"/>
        </w:tblCellMar>
        <w:tblLook w:val="04A0" w:firstRow="1" w:lastRow="0" w:firstColumn="1" w:lastColumn="0" w:noHBand="0" w:noVBand="1"/>
      </w:tblPr>
      <w:tblGrid>
        <w:gridCol w:w="631"/>
        <w:gridCol w:w="934"/>
        <w:gridCol w:w="834"/>
        <w:gridCol w:w="918"/>
        <w:gridCol w:w="1042"/>
        <w:gridCol w:w="833"/>
        <w:gridCol w:w="1068"/>
        <w:gridCol w:w="1119"/>
        <w:gridCol w:w="1053"/>
        <w:gridCol w:w="1004"/>
        <w:gridCol w:w="1004"/>
      </w:tblGrid>
      <w:tr w:rsidR="003143A3" w:rsidRPr="00CE30C4" w:rsidTr="00CE30C4">
        <w:trPr>
          <w:trHeight w:val="780"/>
        </w:trPr>
        <w:tc>
          <w:tcPr>
            <w:tcW w:w="580" w:type="dxa"/>
            <w:tcBorders>
              <w:top w:val="single" w:sz="4" w:space="0" w:color="auto"/>
              <w:left w:val="single" w:sz="4" w:space="0" w:color="auto"/>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Valeur</w:t>
            </w:r>
          </w:p>
        </w:tc>
        <w:tc>
          <w:tcPr>
            <w:tcW w:w="94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Date de transfert</w:t>
            </w:r>
          </w:p>
        </w:tc>
        <w:tc>
          <w:tcPr>
            <w:tcW w:w="84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Quantité</w:t>
            </w:r>
          </w:p>
        </w:tc>
        <w:tc>
          <w:tcPr>
            <w:tcW w:w="94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Cours transfert</w:t>
            </w:r>
          </w:p>
        </w:tc>
        <w:tc>
          <w:tcPr>
            <w:tcW w:w="106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Nature du Transfert</w:t>
            </w:r>
          </w:p>
        </w:tc>
        <w:tc>
          <w:tcPr>
            <w:tcW w:w="80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Identité donateur</w:t>
            </w:r>
          </w:p>
        </w:tc>
        <w:tc>
          <w:tcPr>
            <w:tcW w:w="112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 de compte du donateur</w:t>
            </w:r>
          </w:p>
        </w:tc>
        <w:tc>
          <w:tcPr>
            <w:tcW w:w="114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Identité du bénéficiaire</w:t>
            </w:r>
          </w:p>
        </w:tc>
        <w:tc>
          <w:tcPr>
            <w:tcW w:w="106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 de compte du bénéficiaire</w:t>
            </w:r>
          </w:p>
        </w:tc>
        <w:tc>
          <w:tcPr>
            <w:tcW w:w="96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Dépositaire émetteur</w:t>
            </w:r>
          </w:p>
        </w:tc>
        <w:tc>
          <w:tcPr>
            <w:tcW w:w="1000" w:type="dxa"/>
            <w:tcBorders>
              <w:top w:val="single" w:sz="4" w:space="0" w:color="auto"/>
              <w:left w:val="nil"/>
              <w:bottom w:val="single" w:sz="4" w:space="0" w:color="auto"/>
              <w:right w:val="single" w:sz="4" w:space="0" w:color="auto"/>
            </w:tcBorders>
            <w:shd w:val="clear" w:color="000000" w:fill="BFBFBF"/>
            <w:hideMark/>
          </w:tcPr>
          <w:p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Dépositaire récepteur</w:t>
            </w:r>
          </w:p>
        </w:tc>
      </w:tr>
      <w:tr w:rsidR="00CE30C4" w:rsidRPr="00CE30C4" w:rsidTr="00CE30C4">
        <w:trPr>
          <w:trHeight w:val="1305"/>
        </w:trPr>
        <w:tc>
          <w:tcPr>
            <w:tcW w:w="580" w:type="dxa"/>
            <w:tcBorders>
              <w:top w:val="nil"/>
              <w:left w:val="single" w:sz="4" w:space="0" w:color="auto"/>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ISIN</w:t>
            </w:r>
          </w:p>
        </w:tc>
        <w:tc>
          <w:tcPr>
            <w:tcW w:w="9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Date de négociation</w:t>
            </w:r>
          </w:p>
        </w:tc>
        <w:tc>
          <w:tcPr>
            <w:tcW w:w="8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Quantité</w:t>
            </w:r>
          </w:p>
        </w:tc>
        <w:tc>
          <w:tcPr>
            <w:tcW w:w="940" w:type="dxa"/>
            <w:tcBorders>
              <w:top w:val="nil"/>
              <w:left w:val="nil"/>
              <w:bottom w:val="single" w:sz="4" w:space="0" w:color="auto"/>
              <w:right w:val="single" w:sz="4" w:space="0" w:color="auto"/>
            </w:tcBorders>
            <w:shd w:val="clear" w:color="auto" w:fill="auto"/>
            <w:hideMark/>
          </w:tcPr>
          <w:p w:rsidR="00CE30C4" w:rsidRPr="00CE30C4" w:rsidRDefault="003143A3" w:rsidP="003143A3">
            <w:pPr>
              <w:spacing w:line="240" w:lineRule="auto"/>
              <w:rPr>
                <w:rFonts w:ascii="Calibri" w:eastAsia="Times New Roman" w:hAnsi="Calibri" w:cs="Calibri"/>
                <w:color w:val="000000"/>
                <w:sz w:val="16"/>
                <w:szCs w:val="16"/>
                <w:lang w:eastAsia="fr-FR"/>
              </w:rPr>
            </w:pPr>
            <w:r>
              <w:rPr>
                <w:rFonts w:ascii="Calibri" w:eastAsia="Times New Roman" w:hAnsi="Calibri" w:cs="Calibri"/>
                <w:color w:val="000000"/>
                <w:sz w:val="16"/>
                <w:szCs w:val="16"/>
                <w:lang w:eastAsia="fr-FR"/>
              </w:rPr>
              <w:t>Cours utilisé pour le calcul de la valeur transférée</w:t>
            </w:r>
            <w:r w:rsidR="00CE30C4" w:rsidRPr="00CE30C4">
              <w:rPr>
                <w:rFonts w:ascii="Calibri" w:eastAsia="Times New Roman" w:hAnsi="Calibri" w:cs="Calibri"/>
                <w:color w:val="000000"/>
                <w:sz w:val="16"/>
                <w:szCs w:val="16"/>
                <w:lang w:eastAsia="fr-FR"/>
              </w:rPr>
              <w:t xml:space="preserve"> (ce n'est </w:t>
            </w:r>
            <w:proofErr w:type="gramStart"/>
            <w:r w:rsidR="00CE30C4" w:rsidRPr="00CE30C4">
              <w:rPr>
                <w:rFonts w:ascii="Calibri" w:eastAsia="Times New Roman" w:hAnsi="Calibri" w:cs="Calibri"/>
                <w:color w:val="000000"/>
                <w:sz w:val="16"/>
                <w:szCs w:val="16"/>
                <w:lang w:eastAsia="fr-FR"/>
              </w:rPr>
              <w:t>pas  le</w:t>
            </w:r>
            <w:proofErr w:type="gramEnd"/>
            <w:r w:rsidR="00CE30C4" w:rsidRPr="00CE30C4">
              <w:rPr>
                <w:rFonts w:ascii="Calibri" w:eastAsia="Times New Roman" w:hAnsi="Calibri" w:cs="Calibri"/>
                <w:color w:val="000000"/>
                <w:sz w:val="16"/>
                <w:szCs w:val="16"/>
                <w:lang w:eastAsia="fr-FR"/>
              </w:rPr>
              <w:t xml:space="preserve"> CMP)</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Entre ascendants et descendants</w:t>
            </w:r>
          </w:p>
        </w:tc>
        <w:tc>
          <w:tcPr>
            <w:tcW w:w="8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Intitulé compte titre</w:t>
            </w:r>
          </w:p>
        </w:tc>
        <w:tc>
          <w:tcPr>
            <w:tcW w:w="112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Identifiant Megara du compte titre</w:t>
            </w:r>
          </w:p>
        </w:tc>
        <w:tc>
          <w:tcPr>
            <w:tcW w:w="11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Intitulé compte titre (si mon client)</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Identifiant Megara du compte titre (si mon client)</w:t>
            </w:r>
          </w:p>
        </w:tc>
        <w:tc>
          <w:tcPr>
            <w:tcW w:w="9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AWB</w:t>
            </w:r>
          </w:p>
        </w:tc>
        <w:tc>
          <w:tcPr>
            <w:tcW w:w="10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Contrepartie</w:t>
            </w:r>
          </w:p>
        </w:tc>
      </w:tr>
      <w:tr w:rsidR="00CE30C4" w:rsidRPr="00CE30C4" w:rsidTr="00CE30C4">
        <w:trPr>
          <w:trHeight w:val="480"/>
        </w:trPr>
        <w:tc>
          <w:tcPr>
            <w:tcW w:w="580" w:type="dxa"/>
            <w:tcBorders>
              <w:top w:val="nil"/>
              <w:left w:val="single" w:sz="4" w:space="0" w:color="auto"/>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8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Entre conjoints</w:t>
            </w:r>
          </w:p>
        </w:tc>
        <w:tc>
          <w:tcPr>
            <w:tcW w:w="8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2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r>
      <w:tr w:rsidR="00CE30C4" w:rsidRPr="00CE30C4" w:rsidTr="00CE30C4">
        <w:trPr>
          <w:trHeight w:val="465"/>
        </w:trPr>
        <w:tc>
          <w:tcPr>
            <w:tcW w:w="580" w:type="dxa"/>
            <w:tcBorders>
              <w:top w:val="nil"/>
              <w:left w:val="single" w:sz="4" w:space="0" w:color="auto"/>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8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Succession</w:t>
            </w:r>
          </w:p>
        </w:tc>
        <w:tc>
          <w:tcPr>
            <w:tcW w:w="8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2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4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6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00" w:type="dxa"/>
            <w:tcBorders>
              <w:top w:val="nil"/>
              <w:left w:val="nil"/>
              <w:bottom w:val="single" w:sz="4" w:space="0" w:color="auto"/>
              <w:right w:val="single" w:sz="4" w:space="0" w:color="auto"/>
            </w:tcBorders>
            <w:shd w:val="clear" w:color="auto" w:fill="auto"/>
            <w:hideMark/>
          </w:tcPr>
          <w:p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r>
    </w:tbl>
    <w:p w:rsidR="008A2AFF" w:rsidRDefault="008A2AFF" w:rsidP="008A2AF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Transfert </w:t>
      </w:r>
      <w:r w:rsidR="00822C11">
        <w:rPr>
          <w:rFonts w:asciiTheme="minorHAnsi" w:hAnsiTheme="minorHAnsi" w:cstheme="minorHAnsi"/>
          <w:b/>
          <w:i/>
          <w:sz w:val="20"/>
          <w:szCs w:val="20"/>
          <w:u w:val="single"/>
        </w:rPr>
        <w:t>de titres Marocains</w:t>
      </w:r>
      <w:r>
        <w:rPr>
          <w:rFonts w:asciiTheme="minorHAnsi" w:hAnsiTheme="minorHAnsi" w:cstheme="minorHAnsi"/>
          <w:b/>
          <w:i/>
          <w:sz w:val="20"/>
          <w:szCs w:val="20"/>
          <w:u w:val="single"/>
        </w:rPr>
        <w:t xml:space="preserve"> pour les investisseurs étrangers</w:t>
      </w:r>
    </w:p>
    <w:p w:rsidR="00E31321" w:rsidRDefault="00B94C82" w:rsidP="005C6C66">
      <w:pPr>
        <w:pStyle w:val="ListParagraph"/>
        <w:numPr>
          <w:ilvl w:val="0"/>
          <w:numId w:val="34"/>
        </w:numPr>
        <w:spacing w:before="240" w:after="240" w:line="240" w:lineRule="auto"/>
        <w:ind w:right="142"/>
      </w:pPr>
      <w:r>
        <w:t xml:space="preserve">L'investisseurs étranger ne peut instruire que des transferts simples. C'est à dire pour son propre </w:t>
      </w:r>
      <w:proofErr w:type="gramStart"/>
      <w:r>
        <w:t>compte</w:t>
      </w:r>
      <w:r w:rsidR="00D75022">
        <w:t>:</w:t>
      </w:r>
      <w:proofErr w:type="gramEnd"/>
      <w:r w:rsidR="00D75022">
        <w:t xml:space="preserve"> soit d'un</w:t>
      </w:r>
      <w:r>
        <w:t xml:space="preserve"> premier compte vers un deuxième compte chez AWB (dénouement interne) soit  vers un autre dépositaire (dénouement externe). </w:t>
      </w:r>
      <w:r w:rsidR="005C6C66">
        <w:t xml:space="preserve">Ces transferts seront gérés manuellement à l'instar des autres opérations de </w:t>
      </w:r>
      <w:proofErr w:type="gramStart"/>
      <w:r w:rsidR="005C6C66">
        <w:t>transfert:</w:t>
      </w:r>
      <w:proofErr w:type="gramEnd"/>
    </w:p>
    <w:p w:rsidR="00050CED" w:rsidRDefault="005C6C66" w:rsidP="00050CED">
      <w:pPr>
        <w:pStyle w:val="ListParagraph"/>
        <w:numPr>
          <w:ilvl w:val="1"/>
          <w:numId w:val="34"/>
        </w:numPr>
        <w:spacing w:before="240" w:after="240" w:line="240" w:lineRule="auto"/>
        <w:ind w:right="142"/>
      </w:pPr>
      <w:r>
        <w:t>Transfert de compte à compte (ITDF-ITRF) pour le dénouement interne</w:t>
      </w:r>
    </w:p>
    <w:p w:rsidR="00050CED" w:rsidRDefault="005C6C66" w:rsidP="00050CED">
      <w:pPr>
        <w:pStyle w:val="ListParagraph"/>
        <w:numPr>
          <w:ilvl w:val="1"/>
          <w:numId w:val="34"/>
        </w:numPr>
        <w:spacing w:before="240" w:after="240" w:line="240" w:lineRule="auto"/>
        <w:ind w:right="142"/>
      </w:pPr>
      <w:r>
        <w:t>Transfert externe (ETDF-ETRF) pour le dénouement externe</w:t>
      </w:r>
    </w:p>
    <w:p w:rsidR="00E31321" w:rsidRDefault="0080777E" w:rsidP="00E31321">
      <w:pPr>
        <w:pStyle w:val="ListParagraph"/>
        <w:numPr>
          <w:ilvl w:val="0"/>
          <w:numId w:val="34"/>
        </w:numPr>
        <w:spacing w:before="240" w:after="240" w:line="240" w:lineRule="auto"/>
        <w:ind w:right="142"/>
      </w:pPr>
      <w:r>
        <w:t>Une commission RL est applicable sur la jambe de livraison.</w:t>
      </w:r>
    </w:p>
    <w:p w:rsidR="00D94417" w:rsidRDefault="00D94417" w:rsidP="00D94417">
      <w:pPr>
        <w:pStyle w:val="ListParagraph"/>
        <w:spacing w:before="240" w:after="240" w:line="240" w:lineRule="auto"/>
        <w:ind w:right="142"/>
      </w:pPr>
    </w:p>
    <w:p w:rsidR="00F34FE4" w:rsidRDefault="00F34FE4" w:rsidP="00F34F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Découpage Megara</w:t>
      </w:r>
    </w:p>
    <w:p w:rsidR="00467E13" w:rsidRDefault="00F34FE4" w:rsidP="00F34FE4">
      <w:pPr>
        <w:pStyle w:val="ListParagraph"/>
        <w:spacing w:before="240" w:after="240" w:line="240" w:lineRule="auto"/>
        <w:ind w:left="0" w:right="142"/>
      </w:pPr>
      <w:r>
        <w:t xml:space="preserve">Megara présente le processus de Transfert selon le découpage </w:t>
      </w:r>
      <w:proofErr w:type="gramStart"/>
      <w:r>
        <w:t>suivant:</w:t>
      </w:r>
      <w:proofErr w:type="gramEnd"/>
    </w:p>
    <w:p w:rsidR="00E048A4" w:rsidRDefault="00E048A4" w:rsidP="00F34FE4">
      <w:pPr>
        <w:pStyle w:val="ListParagraph"/>
        <w:spacing w:before="240" w:after="240" w:line="240" w:lineRule="auto"/>
        <w:ind w:left="0" w:right="142"/>
      </w:pPr>
    </w:p>
    <w:tbl>
      <w:tblPr>
        <w:tblW w:w="7600" w:type="dxa"/>
        <w:jc w:val="center"/>
        <w:tblCellMar>
          <w:left w:w="70" w:type="dxa"/>
          <w:right w:w="70" w:type="dxa"/>
        </w:tblCellMar>
        <w:tblLook w:val="04A0" w:firstRow="1" w:lastRow="0" w:firstColumn="1" w:lastColumn="0" w:noHBand="0" w:noVBand="1"/>
      </w:tblPr>
      <w:tblGrid>
        <w:gridCol w:w="1600"/>
        <w:gridCol w:w="2020"/>
        <w:gridCol w:w="2020"/>
        <w:gridCol w:w="1960"/>
      </w:tblGrid>
      <w:tr w:rsidR="00E9455D" w:rsidRPr="00E13BF3" w:rsidTr="00E9455D">
        <w:trPr>
          <w:trHeight w:val="720"/>
          <w:jc w:val="center"/>
        </w:trPr>
        <w:tc>
          <w:tcPr>
            <w:tcW w:w="1600" w:type="dxa"/>
            <w:tcBorders>
              <w:top w:val="nil"/>
              <w:left w:val="nil"/>
              <w:bottom w:val="nil"/>
              <w:right w:val="nil"/>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p>
        </w:tc>
        <w:tc>
          <w:tcPr>
            <w:tcW w:w="2020" w:type="dxa"/>
            <w:tcBorders>
              <w:top w:val="single" w:sz="4" w:space="0" w:color="auto"/>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Externe</w:t>
            </w:r>
          </w:p>
        </w:tc>
        <w:tc>
          <w:tcPr>
            <w:tcW w:w="2020" w:type="dxa"/>
            <w:tcBorders>
              <w:top w:val="single" w:sz="4" w:space="0" w:color="auto"/>
              <w:left w:val="nil"/>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de compte à compte</w:t>
            </w:r>
          </w:p>
        </w:tc>
        <w:tc>
          <w:tcPr>
            <w:tcW w:w="1960" w:type="dxa"/>
            <w:tcBorders>
              <w:top w:val="single" w:sz="4" w:space="0" w:color="auto"/>
              <w:left w:val="nil"/>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de portefeuille</w:t>
            </w:r>
          </w:p>
        </w:tc>
      </w:tr>
      <w:tr w:rsidR="00E9455D" w:rsidRPr="00E13BF3" w:rsidTr="00E9455D">
        <w:trPr>
          <w:trHeight w:val="495"/>
          <w:jc w:val="center"/>
        </w:trPr>
        <w:tc>
          <w:tcPr>
            <w:tcW w:w="1600" w:type="dxa"/>
            <w:tcBorders>
              <w:top w:val="single" w:sz="4" w:space="0" w:color="auto"/>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Sens</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 ou Réception</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 et Réception</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w:t>
            </w:r>
          </w:p>
        </w:tc>
      </w:tr>
      <w:tr w:rsidR="00E9455D" w:rsidRPr="00E13BF3" w:rsidTr="00E9455D">
        <w:trPr>
          <w:trHeight w:val="555"/>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Type de transaction</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ETRF pour réception</w:t>
            </w:r>
            <w:r w:rsidRPr="00E13BF3">
              <w:rPr>
                <w:rFonts w:ascii="Calibri" w:eastAsia="Times New Roman" w:hAnsi="Calibri" w:cs="Calibri"/>
                <w:color w:val="000000"/>
                <w:sz w:val="18"/>
                <w:szCs w:val="18"/>
                <w:lang w:eastAsia="fr-FR"/>
              </w:rPr>
              <w:br/>
              <w:t>ETDF pour livraison</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ITRF pour réception</w:t>
            </w:r>
            <w:r w:rsidRPr="00E13BF3">
              <w:rPr>
                <w:rFonts w:ascii="Calibri" w:eastAsia="Times New Roman" w:hAnsi="Calibri" w:cs="Calibri"/>
                <w:color w:val="000000"/>
                <w:sz w:val="18"/>
                <w:szCs w:val="18"/>
                <w:lang w:eastAsia="fr-FR"/>
              </w:rPr>
              <w:br/>
              <w:t>ITDF pour livraison</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PT-DF pour livraison</w:t>
            </w:r>
          </w:p>
        </w:tc>
      </w:tr>
      <w:tr w:rsidR="00E9455D" w:rsidRPr="00E13BF3" w:rsidTr="00E9455D">
        <w:trPr>
          <w:trHeight w:val="300"/>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Partie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r>
      <w:tr w:rsidR="00E9455D" w:rsidRPr="00E13BF3" w:rsidTr="00E9455D">
        <w:trPr>
          <w:trHeight w:val="720"/>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Contrepartie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 xml:space="preserve">AWB (avec </w:t>
            </w:r>
            <w:proofErr w:type="spellStart"/>
            <w:r w:rsidRPr="00E13BF3">
              <w:rPr>
                <w:rFonts w:ascii="Calibri" w:eastAsia="Times New Roman" w:hAnsi="Calibri" w:cs="Calibri"/>
                <w:color w:val="000000"/>
                <w:sz w:val="18"/>
                <w:szCs w:val="18"/>
                <w:lang w:eastAsia="fr-FR"/>
              </w:rPr>
              <w:t>chagement</w:t>
            </w:r>
            <w:proofErr w:type="spellEnd"/>
            <w:r w:rsidRPr="00E13BF3">
              <w:rPr>
                <w:rFonts w:ascii="Calibri" w:eastAsia="Times New Roman" w:hAnsi="Calibri" w:cs="Calibri"/>
                <w:color w:val="000000"/>
                <w:sz w:val="18"/>
                <w:szCs w:val="18"/>
                <w:lang w:eastAsia="fr-FR"/>
              </w:rPr>
              <w:t xml:space="preserve"> de catégorie d'avoir)</w:t>
            </w:r>
            <w:r w:rsidRPr="00E13BF3">
              <w:rPr>
                <w:rFonts w:ascii="Calibri" w:eastAsia="Times New Roman" w:hAnsi="Calibri" w:cs="Calibri"/>
                <w:color w:val="000000"/>
                <w:sz w:val="18"/>
                <w:szCs w:val="18"/>
                <w:lang w:eastAsia="fr-FR"/>
              </w:rPr>
              <w:br/>
              <w:t>ou autre dépositaire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AWB</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Autre dépositaire</w:t>
            </w:r>
          </w:p>
        </w:tc>
      </w:tr>
      <w:tr w:rsidR="00E9455D" w:rsidRPr="00E13BF3" w:rsidTr="00E9455D">
        <w:trPr>
          <w:trHeight w:val="1005"/>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Bénéficiaire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Même client ou autre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 xml:space="preserve">Même client </w:t>
            </w:r>
            <w:r w:rsidRPr="00E13BF3">
              <w:rPr>
                <w:rFonts w:ascii="Calibri" w:eastAsia="Times New Roman" w:hAnsi="Calibri" w:cs="Calibri"/>
                <w:color w:val="000000"/>
                <w:sz w:val="18"/>
                <w:szCs w:val="18"/>
                <w:lang w:eastAsia="fr-FR"/>
              </w:rPr>
              <w:br/>
              <w:t>ou autre (sans changement de catégorie d'avoir)</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Même client ou autre</w:t>
            </w:r>
          </w:p>
        </w:tc>
      </w:tr>
      <w:tr w:rsidR="00E9455D" w:rsidRPr="00E13BF3" w:rsidTr="00E9455D">
        <w:trPr>
          <w:trHeight w:val="480"/>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Dénouement</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Externe (</w:t>
            </w:r>
            <w:proofErr w:type="spellStart"/>
            <w:r w:rsidRPr="00E13BF3">
              <w:rPr>
                <w:rFonts w:ascii="Calibri" w:eastAsia="Times New Roman" w:hAnsi="Calibri" w:cs="Calibri"/>
                <w:color w:val="000000"/>
                <w:sz w:val="18"/>
                <w:szCs w:val="18"/>
                <w:lang w:eastAsia="fr-FR"/>
              </w:rPr>
              <w:t>Maroclear</w:t>
            </w:r>
            <w:proofErr w:type="spellEnd"/>
            <w:r w:rsidRPr="00E13BF3">
              <w:rPr>
                <w:rFonts w:ascii="Calibri" w:eastAsia="Times New Roman" w:hAnsi="Calibri" w:cs="Calibri"/>
                <w:color w:val="000000"/>
                <w:sz w:val="18"/>
                <w:szCs w:val="18"/>
                <w:lang w:eastAsia="fr-FR"/>
              </w:rPr>
              <w:t>)</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Interne</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Externe (</w:t>
            </w:r>
            <w:proofErr w:type="spellStart"/>
            <w:r w:rsidRPr="00E13BF3">
              <w:rPr>
                <w:rFonts w:ascii="Calibri" w:eastAsia="Times New Roman" w:hAnsi="Calibri" w:cs="Calibri"/>
                <w:color w:val="000000"/>
                <w:sz w:val="18"/>
                <w:szCs w:val="18"/>
                <w:lang w:eastAsia="fr-FR"/>
              </w:rPr>
              <w:t>Maroclear</w:t>
            </w:r>
            <w:proofErr w:type="spellEnd"/>
            <w:r w:rsidRPr="00E13BF3">
              <w:rPr>
                <w:rFonts w:ascii="Calibri" w:eastAsia="Times New Roman" w:hAnsi="Calibri" w:cs="Calibri"/>
                <w:color w:val="000000"/>
                <w:sz w:val="18"/>
                <w:szCs w:val="18"/>
                <w:lang w:eastAsia="fr-FR"/>
              </w:rPr>
              <w:t>)</w:t>
            </w:r>
          </w:p>
        </w:tc>
      </w:tr>
      <w:tr w:rsidR="00E9455D" w:rsidRPr="00E13BF3" w:rsidTr="00E9455D">
        <w:trPr>
          <w:trHeight w:val="720"/>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lastRenderedPageBreak/>
              <w:t>Appariement sur Megara</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Automatique par le système</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r>
      <w:tr w:rsidR="00E9455D" w:rsidRPr="00E13BF3" w:rsidTr="00E9455D">
        <w:trPr>
          <w:trHeight w:val="870"/>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Dénouement sur Megara</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 ou automatique par job</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r>
      <w:tr w:rsidR="00E9455D" w:rsidRPr="00E13BF3" w:rsidTr="00E9455D">
        <w:trPr>
          <w:trHeight w:val="1305"/>
          <w:jc w:val="center"/>
        </w:trPr>
        <w:tc>
          <w:tcPr>
            <w:tcW w:w="1600" w:type="dxa"/>
            <w:tcBorders>
              <w:top w:val="nil"/>
              <w:left w:val="single" w:sz="4" w:space="0" w:color="auto"/>
              <w:bottom w:val="single" w:sz="4" w:space="0" w:color="auto"/>
              <w:right w:val="single" w:sz="4" w:space="0" w:color="auto"/>
            </w:tcBorders>
            <w:shd w:val="clear" w:color="000000" w:fill="BFBFBF"/>
            <w:hideMark/>
          </w:tcPr>
          <w:p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CMP</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proofErr w:type="gramStart"/>
            <w:r w:rsidRPr="00E13BF3">
              <w:rPr>
                <w:rFonts w:ascii="Calibri" w:eastAsia="Times New Roman" w:hAnsi="Calibri" w:cs="Calibri"/>
                <w:color w:val="000000"/>
                <w:sz w:val="18"/>
                <w:szCs w:val="18"/>
                <w:lang w:eastAsia="fr-FR"/>
              </w:rPr>
              <w:t>ETRF:</w:t>
            </w:r>
            <w:proofErr w:type="gramEnd"/>
            <w:r w:rsidRPr="00E13BF3">
              <w:rPr>
                <w:rFonts w:ascii="Calibri" w:eastAsia="Times New Roman" w:hAnsi="Calibri" w:cs="Calibri"/>
                <w:color w:val="000000"/>
                <w:sz w:val="18"/>
                <w:szCs w:val="18"/>
                <w:lang w:eastAsia="fr-FR"/>
              </w:rPr>
              <w:t xml:space="preserve"> renseigné par l'utilisateur</w:t>
            </w:r>
            <w:r w:rsidRPr="00E13BF3">
              <w:rPr>
                <w:rFonts w:ascii="Calibri" w:eastAsia="Times New Roman" w:hAnsi="Calibri" w:cs="Calibri"/>
                <w:color w:val="000000"/>
                <w:sz w:val="18"/>
                <w:szCs w:val="18"/>
                <w:lang w:eastAsia="fr-FR"/>
              </w:rPr>
              <w:br/>
              <w:t>ETDF: déduit par le système</w:t>
            </w:r>
          </w:p>
        </w:tc>
        <w:tc>
          <w:tcPr>
            <w:tcW w:w="202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proofErr w:type="gramStart"/>
            <w:r w:rsidRPr="00E13BF3">
              <w:rPr>
                <w:rFonts w:ascii="Calibri" w:eastAsia="Times New Roman" w:hAnsi="Calibri" w:cs="Calibri"/>
                <w:color w:val="000000"/>
                <w:sz w:val="18"/>
                <w:szCs w:val="18"/>
                <w:lang w:eastAsia="fr-FR"/>
              </w:rPr>
              <w:t>ITRF:</w:t>
            </w:r>
            <w:proofErr w:type="gramEnd"/>
            <w:r w:rsidRPr="00E13BF3">
              <w:rPr>
                <w:rFonts w:ascii="Calibri" w:eastAsia="Times New Roman" w:hAnsi="Calibri" w:cs="Calibri"/>
                <w:color w:val="000000"/>
                <w:sz w:val="18"/>
                <w:szCs w:val="18"/>
                <w:lang w:eastAsia="fr-FR"/>
              </w:rPr>
              <w:t xml:space="preserve"> déduit par le système à partir de la jambe de livraison</w:t>
            </w:r>
            <w:r w:rsidRPr="00E13BF3">
              <w:rPr>
                <w:rFonts w:ascii="Calibri" w:eastAsia="Times New Roman" w:hAnsi="Calibri" w:cs="Calibri"/>
                <w:color w:val="000000"/>
                <w:sz w:val="18"/>
                <w:szCs w:val="18"/>
                <w:lang w:eastAsia="fr-FR"/>
              </w:rPr>
              <w:br/>
              <w:t>ITDF déduit par le système</w:t>
            </w:r>
          </w:p>
        </w:tc>
        <w:tc>
          <w:tcPr>
            <w:tcW w:w="1960" w:type="dxa"/>
            <w:tcBorders>
              <w:top w:val="nil"/>
              <w:left w:val="nil"/>
              <w:bottom w:val="single" w:sz="4" w:space="0" w:color="auto"/>
              <w:right w:val="single" w:sz="4" w:space="0" w:color="auto"/>
            </w:tcBorders>
            <w:shd w:val="clear" w:color="auto" w:fill="auto"/>
            <w:hideMark/>
          </w:tcPr>
          <w:p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PT-</w:t>
            </w:r>
            <w:proofErr w:type="gramStart"/>
            <w:r w:rsidRPr="00E13BF3">
              <w:rPr>
                <w:rFonts w:ascii="Calibri" w:eastAsia="Times New Roman" w:hAnsi="Calibri" w:cs="Calibri"/>
                <w:color w:val="000000"/>
                <w:sz w:val="18"/>
                <w:szCs w:val="18"/>
                <w:lang w:eastAsia="fr-FR"/>
              </w:rPr>
              <w:t>DF:</w:t>
            </w:r>
            <w:proofErr w:type="gramEnd"/>
            <w:r w:rsidRPr="00E13BF3">
              <w:rPr>
                <w:rFonts w:ascii="Calibri" w:eastAsia="Times New Roman" w:hAnsi="Calibri" w:cs="Calibri"/>
                <w:color w:val="000000"/>
                <w:sz w:val="18"/>
                <w:szCs w:val="18"/>
                <w:lang w:eastAsia="fr-FR"/>
              </w:rPr>
              <w:t xml:space="preserve"> déduit par le système</w:t>
            </w:r>
          </w:p>
        </w:tc>
      </w:tr>
    </w:tbl>
    <w:p w:rsidR="00E048A4" w:rsidRDefault="00E048A4" w:rsidP="00F34FE4">
      <w:pPr>
        <w:pStyle w:val="ListParagraph"/>
        <w:spacing w:before="240" w:after="240" w:line="240" w:lineRule="auto"/>
        <w:ind w:left="0" w:right="142"/>
      </w:pPr>
    </w:p>
    <w:p w:rsidR="001B44E9" w:rsidRDefault="001B44E9" w:rsidP="001B44E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rsidR="00DE5D17" w:rsidRPr="00433BBB" w:rsidRDefault="00DE5D17" w:rsidP="00DE5D17">
      <w:pPr>
        <w:pStyle w:val="ListParagraph"/>
        <w:spacing w:before="240" w:after="240" w:line="240" w:lineRule="auto"/>
        <w:ind w:left="0" w:right="142"/>
      </w:pPr>
      <w:r w:rsidRPr="00433BBB">
        <w:t xml:space="preserve">Les </w:t>
      </w:r>
      <w:proofErr w:type="spellStart"/>
      <w:r w:rsidRPr="00433BBB">
        <w:t>IRLs</w:t>
      </w:r>
      <w:proofErr w:type="spellEnd"/>
      <w:r w:rsidRPr="00433BBB">
        <w:t xml:space="preserve"> sont </w:t>
      </w:r>
      <w:proofErr w:type="spellStart"/>
      <w:r w:rsidRPr="00433BBB">
        <w:t>crées</w:t>
      </w:r>
      <w:proofErr w:type="spellEnd"/>
      <w:r w:rsidRPr="00433BBB">
        <w:t xml:space="preserve"> au niveau de MegaCustody à travers les moyens </w:t>
      </w:r>
      <w:proofErr w:type="gramStart"/>
      <w:r w:rsidRPr="00433BBB">
        <w:t>suivants:</w:t>
      </w:r>
      <w:proofErr w:type="gramEnd"/>
    </w:p>
    <w:p w:rsidR="00DE5D17" w:rsidRDefault="00DE5D17" w:rsidP="00676A75">
      <w:pPr>
        <w:pStyle w:val="ListParagraph"/>
        <w:numPr>
          <w:ilvl w:val="0"/>
          <w:numId w:val="15"/>
        </w:numPr>
        <w:spacing w:before="240" w:after="240" w:line="240" w:lineRule="auto"/>
        <w:ind w:right="142"/>
      </w:pPr>
      <w:r w:rsidRPr="00433BBB">
        <w:t>Saisie manuelle</w:t>
      </w:r>
      <w:r w:rsidR="005A313F">
        <w:t xml:space="preserve"> d'une IRL pour le transfert externe</w:t>
      </w:r>
    </w:p>
    <w:p w:rsidR="00C87E82" w:rsidRDefault="005A313F" w:rsidP="00676A75">
      <w:pPr>
        <w:pStyle w:val="ListParagraph"/>
        <w:numPr>
          <w:ilvl w:val="0"/>
          <w:numId w:val="15"/>
        </w:numPr>
        <w:spacing w:before="240" w:after="240" w:line="240" w:lineRule="auto"/>
        <w:ind w:right="142"/>
      </w:pPr>
      <w:r>
        <w:t xml:space="preserve">Saisie manuelle d'un compte à compte </w:t>
      </w:r>
      <w:proofErr w:type="gramStart"/>
      <w:r>
        <w:t>générant:</w:t>
      </w:r>
      <w:proofErr w:type="gramEnd"/>
      <w:r>
        <w:t xml:space="preserve"> écran de saisie de compte à compte générant deux </w:t>
      </w:r>
      <w:proofErr w:type="spellStart"/>
      <w:r>
        <w:t>IRLs</w:t>
      </w:r>
      <w:proofErr w:type="spellEnd"/>
      <w:r>
        <w:t>: livraison et réception</w:t>
      </w:r>
    </w:p>
    <w:p w:rsidR="005A313F" w:rsidRPr="00433BBB" w:rsidRDefault="00C87E82" w:rsidP="00676A75">
      <w:pPr>
        <w:pStyle w:val="ListParagraph"/>
        <w:numPr>
          <w:ilvl w:val="0"/>
          <w:numId w:val="15"/>
        </w:numPr>
        <w:spacing w:before="240" w:after="240" w:line="240" w:lineRule="auto"/>
        <w:ind w:right="142"/>
      </w:pPr>
      <w:r>
        <w:t xml:space="preserve">Saisie manuelle d'un transfert de </w:t>
      </w:r>
      <w:proofErr w:type="gramStart"/>
      <w:r>
        <w:t>portefeuille:</w:t>
      </w:r>
      <w:proofErr w:type="gramEnd"/>
      <w:r>
        <w:t xml:space="preserve"> écran de saisie de transfert de portefeuille générant une IRL par ligne de position transférée </w:t>
      </w:r>
    </w:p>
    <w:p w:rsidR="00DE5D17" w:rsidRPr="00433BBB" w:rsidRDefault="00DE5D17" w:rsidP="00676A75">
      <w:pPr>
        <w:pStyle w:val="ListParagraph"/>
        <w:numPr>
          <w:ilvl w:val="0"/>
          <w:numId w:val="15"/>
        </w:numPr>
        <w:spacing w:before="240" w:after="240" w:line="240" w:lineRule="auto"/>
        <w:ind w:right="142"/>
      </w:pPr>
      <w:r w:rsidRPr="00433BBB">
        <w:t xml:space="preserve">Swift (cas des transferts simples pour les investisseurs </w:t>
      </w:r>
      <w:proofErr w:type="gramStart"/>
      <w:r w:rsidRPr="00433BBB">
        <w:t>étrangers )</w:t>
      </w:r>
      <w:proofErr w:type="gramEnd"/>
      <w:r w:rsidRPr="00433BBB">
        <w:t>.</w:t>
      </w:r>
    </w:p>
    <w:p w:rsidR="00F34FE4" w:rsidRDefault="00F34FE4" w:rsidP="00F34FE4">
      <w:pPr>
        <w:pStyle w:val="ListParagraph"/>
        <w:spacing w:before="240" w:after="240" w:line="240" w:lineRule="auto"/>
        <w:ind w:left="0" w:right="142"/>
      </w:pPr>
    </w:p>
    <w:p w:rsidR="00703D3A" w:rsidRDefault="00703D3A" w:rsidP="00703D3A">
      <w:pPr>
        <w:pStyle w:val="ListParagraph"/>
        <w:spacing w:before="240" w:after="240" w:line="240" w:lineRule="auto"/>
        <w:ind w:left="0" w:right="142"/>
      </w:pPr>
      <w:r w:rsidRPr="00EB097B">
        <w:t xml:space="preserve">Le tableau suivant décrit les différents champs pour la création d'une IRL </w:t>
      </w:r>
      <w:r w:rsidR="00E6778E">
        <w:t xml:space="preserve">de </w:t>
      </w:r>
      <w:proofErr w:type="gramStart"/>
      <w:r w:rsidR="00E6778E">
        <w:t>transfert</w:t>
      </w:r>
      <w:r w:rsidRPr="00EB097B">
        <w:t>:</w:t>
      </w:r>
      <w:proofErr w:type="gramEnd"/>
    </w:p>
    <w:tbl>
      <w:tblPr>
        <w:tblW w:w="10140" w:type="dxa"/>
        <w:tblInd w:w="55" w:type="dxa"/>
        <w:tblCellMar>
          <w:left w:w="70" w:type="dxa"/>
          <w:right w:w="70" w:type="dxa"/>
        </w:tblCellMar>
        <w:tblLook w:val="04A0" w:firstRow="1" w:lastRow="0" w:firstColumn="1" w:lastColumn="0" w:noHBand="0" w:noVBand="1"/>
      </w:tblPr>
      <w:tblGrid>
        <w:gridCol w:w="2220"/>
        <w:gridCol w:w="6280"/>
        <w:gridCol w:w="1640"/>
      </w:tblGrid>
      <w:tr w:rsidR="00870EC5" w:rsidRPr="00870EC5" w:rsidTr="00870EC5">
        <w:trPr>
          <w:trHeight w:val="285"/>
        </w:trPr>
        <w:tc>
          <w:tcPr>
            <w:tcW w:w="2220" w:type="dxa"/>
            <w:tcBorders>
              <w:top w:val="single" w:sz="4" w:space="0" w:color="auto"/>
              <w:left w:val="single" w:sz="4" w:space="0" w:color="auto"/>
              <w:bottom w:val="single" w:sz="4" w:space="0" w:color="auto"/>
              <w:right w:val="single" w:sz="4" w:space="0" w:color="auto"/>
            </w:tcBorders>
            <w:shd w:val="clear" w:color="000000" w:fill="BFBFBF"/>
            <w:hideMark/>
          </w:tcPr>
          <w:p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Champ</w:t>
            </w:r>
          </w:p>
        </w:tc>
        <w:tc>
          <w:tcPr>
            <w:tcW w:w="6280" w:type="dxa"/>
            <w:tcBorders>
              <w:top w:val="single" w:sz="4" w:space="0" w:color="auto"/>
              <w:left w:val="nil"/>
              <w:bottom w:val="single" w:sz="4" w:space="0" w:color="auto"/>
              <w:right w:val="single" w:sz="4" w:space="0" w:color="auto"/>
            </w:tcBorders>
            <w:shd w:val="clear" w:color="000000" w:fill="BFBFBF"/>
            <w:hideMark/>
          </w:tcPr>
          <w:p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 xml:space="preserve">Définition </w:t>
            </w:r>
          </w:p>
        </w:tc>
        <w:tc>
          <w:tcPr>
            <w:tcW w:w="1640" w:type="dxa"/>
            <w:tcBorders>
              <w:top w:val="single" w:sz="4" w:space="0" w:color="auto"/>
              <w:left w:val="nil"/>
              <w:bottom w:val="single" w:sz="4" w:space="0" w:color="auto"/>
              <w:right w:val="single" w:sz="4" w:space="0" w:color="auto"/>
            </w:tcBorders>
            <w:shd w:val="clear" w:color="000000" w:fill="BFBFBF"/>
            <w:hideMark/>
          </w:tcPr>
          <w:p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Caractéristiques</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Référence client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Référence externe si disponible. Champ libre à la saisie. Sujet à un contrôle applicatif d’unicité.</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Optionnel</w:t>
            </w:r>
          </w:p>
        </w:tc>
      </w:tr>
      <w:tr w:rsidR="00870EC5" w:rsidRPr="00870EC5" w:rsidTr="00870EC5">
        <w:trPr>
          <w:trHeight w:val="106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Type de transaction</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ETRF/ETDF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ansfert à dénouement externe</w:t>
            </w:r>
            <w:r w:rsidRPr="00870EC5">
              <w:rPr>
                <w:rFonts w:ascii="Calibri" w:eastAsia="Times New Roman" w:hAnsi="Calibri" w:cs="Calibri"/>
                <w:color w:val="000000"/>
                <w:sz w:val="18"/>
                <w:szCs w:val="18"/>
                <w:lang w:eastAsia="fr-FR"/>
              </w:rPr>
              <w:br/>
              <w:t>ITRF/ITDF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ansfert à dénouement interne</w:t>
            </w:r>
            <w:r w:rsidRPr="00870EC5">
              <w:rPr>
                <w:rFonts w:ascii="Calibri" w:eastAsia="Times New Roman" w:hAnsi="Calibri" w:cs="Calibri"/>
                <w:color w:val="000000"/>
                <w:sz w:val="18"/>
                <w:szCs w:val="18"/>
                <w:lang w:eastAsia="fr-FR"/>
              </w:rPr>
              <w:br/>
              <w:t>PT-DF pour transfert de portefeuille</w:t>
            </w:r>
            <w:r w:rsidRPr="00870EC5">
              <w:rPr>
                <w:rFonts w:ascii="Calibri" w:eastAsia="Times New Roman" w:hAnsi="Calibri" w:cs="Calibri"/>
                <w:color w:val="000000"/>
                <w:sz w:val="18"/>
                <w:szCs w:val="18"/>
                <w:lang w:eastAsia="fr-FR"/>
              </w:rPr>
              <w:br/>
              <w:t>RF/DF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 xml:space="preserve">ansfert pour investisseurs étranger </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Actif</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proofErr w:type="gramStart"/>
            <w:r w:rsidRPr="00870EC5">
              <w:rPr>
                <w:rFonts w:ascii="Calibri" w:eastAsia="Times New Roman" w:hAnsi="Calibri" w:cs="Calibri"/>
                <w:color w:val="000000"/>
                <w:sz w:val="18"/>
                <w:szCs w:val="18"/>
                <w:lang w:eastAsia="fr-FR"/>
              </w:rPr>
              <w:t>le</w:t>
            </w:r>
            <w:proofErr w:type="gramEnd"/>
            <w:r w:rsidRPr="00870EC5">
              <w:rPr>
                <w:rFonts w:ascii="Calibri" w:eastAsia="Times New Roman" w:hAnsi="Calibri" w:cs="Calibri"/>
                <w:color w:val="000000"/>
                <w:sz w:val="18"/>
                <w:szCs w:val="18"/>
                <w:lang w:eastAsia="fr-FR"/>
              </w:rPr>
              <w:t xml:space="preserve"> code ISIN du titre retenu comme identifiant unique de la valeur.</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dénouement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Déduite depuis la valeur objet de l’instruction.</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Quantité</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Quantité de titres.</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Type de quantité</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Donnée déterminant le type de la quantité. « UNIT » pour </w:t>
            </w:r>
            <w:proofErr w:type="gramStart"/>
            <w:r w:rsidRPr="00870EC5">
              <w:rPr>
                <w:rFonts w:ascii="Calibri" w:eastAsia="Times New Roman" w:hAnsi="Calibri" w:cs="Calibri"/>
                <w:color w:val="000000"/>
                <w:sz w:val="18"/>
                <w:szCs w:val="18"/>
                <w:lang w:eastAsia="fr-FR"/>
              </w:rPr>
              <w:t>les valeurs locale</w:t>
            </w:r>
            <w:proofErr w:type="gramEnd"/>
            <w:r w:rsidRPr="00870EC5">
              <w:rPr>
                <w:rFonts w:ascii="Calibri" w:eastAsia="Times New Roman" w:hAnsi="Calibri" w:cs="Calibri"/>
                <w:color w:val="000000"/>
                <w:sz w:val="18"/>
                <w:szCs w:val="18"/>
                <w:lang w:eastAsia="fr-FR"/>
              </w:rPr>
              <w:t>.</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Client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Le client détenteur du portefeuille.</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titres client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C’est le compte titres sur lequel sera dénouée l’opération.</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espèces client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C'est le compte rattaché au compte titre, déduit selon la devise de dénouement de l’instruction.</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compte espèce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compte espèce déduit automatiquement.</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Place de dénouement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Champ déduit à partir du titre. </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Dépositaire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Dépositaire central pour les valeurs locales.</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nostro titres</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Il s’agit du compte Nostro de l'affilié ouvert auprès du dépositaire central par type d’avoir.</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nostro espèces</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Il s’agit du compte Nostro de l'affilié auprès de la BAM.</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Contrepartie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Correspond au dépositaire du bénéficiaire. </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Bénéficiaire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Le client du dépositaire contrepartie. Doit être déclaré dans le référentiel comme étant contrepartie ou client (si la contrepartie est AWB).</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73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lastRenderedPageBreak/>
              <w:t>Compte titre du bénéficiaire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Correspond au compte titres du bénéficiaire si ce dernier est client de AWB.</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 si le bénéficiaire est client de AWB</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négociation</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d’exécution.</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106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valeur</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870EC5">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dénouement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Dénouement théorique : déduite par le système moyennant la configuration de la SLA</w:t>
            </w:r>
            <w:r w:rsidRPr="00870EC5">
              <w:rPr>
                <w:rFonts w:ascii="Calibri" w:eastAsia="Times New Roman" w:hAnsi="Calibri" w:cs="Calibri"/>
                <w:color w:val="000000"/>
                <w:sz w:val="18"/>
                <w:szCs w:val="18"/>
                <w:lang w:eastAsia="fr-FR"/>
              </w:rPr>
              <w:br/>
              <w:t>fenêtre de dénouement. Par défaut, elle est égale à J.</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870"/>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Prix</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CMP déduit automatiquement par le système à partir de la position de la jambe de livraison. Ou saisi manuellement si réception de titre d'une contrepartie externe.</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46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Intérêts courus</w:t>
            </w:r>
          </w:p>
        </w:tc>
        <w:tc>
          <w:tcPr>
            <w:tcW w:w="628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Calculés pour les titres de créance (en fonction de la date de négociation)</w:t>
            </w:r>
          </w:p>
        </w:tc>
        <w:tc>
          <w:tcPr>
            <w:tcW w:w="164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Optionnel</w:t>
            </w:r>
          </w:p>
        </w:tc>
      </w:tr>
      <w:tr w:rsidR="00870EC5" w:rsidRPr="00870EC5" w:rsidTr="00870EC5">
        <w:trPr>
          <w:trHeight w:val="49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SDB</w:t>
            </w:r>
          </w:p>
        </w:tc>
        <w:tc>
          <w:tcPr>
            <w:tcW w:w="628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 xml:space="preserve">Société de bourse qui </w:t>
            </w:r>
            <w:proofErr w:type="spellStart"/>
            <w:r w:rsidRPr="001D1B55">
              <w:rPr>
                <w:rFonts w:ascii="Calibri" w:eastAsia="Times New Roman" w:hAnsi="Calibri" w:cs="Calibri"/>
                <w:color w:val="000000"/>
                <w:sz w:val="18"/>
                <w:szCs w:val="18"/>
                <w:lang w:eastAsia="fr-FR"/>
              </w:rPr>
              <w:t>éxécute</w:t>
            </w:r>
            <w:proofErr w:type="spellEnd"/>
            <w:r w:rsidRPr="001D1B55">
              <w:rPr>
                <w:rFonts w:ascii="Calibri" w:eastAsia="Times New Roman" w:hAnsi="Calibri" w:cs="Calibri"/>
                <w:color w:val="000000"/>
                <w:sz w:val="18"/>
                <w:szCs w:val="18"/>
                <w:lang w:eastAsia="fr-FR"/>
              </w:rPr>
              <w:t xml:space="preserve"> le transfert d'un titre coté.</w:t>
            </w:r>
          </w:p>
        </w:tc>
        <w:tc>
          <w:tcPr>
            <w:tcW w:w="164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 si titre coté</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Montants et commission</w:t>
            </w:r>
          </w:p>
        </w:tc>
        <w:tc>
          <w:tcPr>
            <w:tcW w:w="6280" w:type="dxa"/>
            <w:tcBorders>
              <w:top w:val="nil"/>
              <w:left w:val="nil"/>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c>
          <w:tcPr>
            <w:tcW w:w="1640" w:type="dxa"/>
            <w:tcBorders>
              <w:top w:val="nil"/>
              <w:left w:val="nil"/>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 L'impôt de bourse est </w:t>
            </w:r>
            <w:proofErr w:type="gramStart"/>
            <w:r w:rsidRPr="00870EC5">
              <w:rPr>
                <w:rFonts w:ascii="Calibri" w:eastAsia="Times New Roman" w:hAnsi="Calibri" w:cs="Calibri"/>
                <w:color w:val="000000"/>
                <w:sz w:val="18"/>
                <w:szCs w:val="18"/>
                <w:lang w:eastAsia="fr-FR"/>
              </w:rPr>
              <w:t>calculée</w:t>
            </w:r>
            <w:proofErr w:type="gramEnd"/>
            <w:r w:rsidRPr="00870EC5">
              <w:rPr>
                <w:rFonts w:ascii="Calibri" w:eastAsia="Times New Roman" w:hAnsi="Calibri" w:cs="Calibri"/>
                <w:color w:val="000000"/>
                <w:sz w:val="18"/>
                <w:szCs w:val="18"/>
                <w:lang w:eastAsia="fr-FR"/>
              </w:rPr>
              <w:t xml:space="preserve"> selon une SLA.</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impôt de bourse</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impôt de bourse.</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RL</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de règlement livraison. Calculée selon une SLA avec possibilité de modification à la saisie.</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frais RL</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Frais de règlement livraison.</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RL TTC</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de règlement livraison TTC.</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570"/>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brut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Prix X Quantité (avec Prix = dernier cours disponible, Fournisseur </w:t>
            </w:r>
            <w:proofErr w:type="spellStart"/>
            <w:r w:rsidRPr="00870EC5">
              <w:rPr>
                <w:rFonts w:ascii="Calibri" w:eastAsia="Times New Roman" w:hAnsi="Calibri" w:cs="Calibri"/>
                <w:color w:val="000000"/>
                <w:sz w:val="18"/>
                <w:szCs w:val="18"/>
                <w:lang w:eastAsia="fr-FR"/>
              </w:rPr>
              <w:t>Telekurs</w:t>
            </w:r>
            <w:proofErr w:type="spellEnd"/>
            <w:r w:rsidRPr="00870EC5">
              <w:rPr>
                <w:rFonts w:ascii="Calibri" w:eastAsia="Times New Roman" w:hAnsi="Calibri" w:cs="Calibri"/>
                <w:color w:val="000000"/>
                <w:sz w:val="18"/>
                <w:szCs w:val="18"/>
                <w:lang w:eastAsia="fr-FR"/>
              </w:rPr>
              <w:t>) ne pas confondre le champ "Prix" qui renseigne le CMP.</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de dénouement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0</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net</w:t>
            </w:r>
          </w:p>
        </w:tc>
        <w:tc>
          <w:tcPr>
            <w:tcW w:w="628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 + Frais RL TTC) si applicable</w:t>
            </w:r>
          </w:p>
        </w:tc>
        <w:tc>
          <w:tcPr>
            <w:tcW w:w="1640" w:type="dxa"/>
            <w:tcBorders>
              <w:top w:val="nil"/>
              <w:left w:val="nil"/>
              <w:bottom w:val="single" w:sz="4" w:space="0" w:color="auto"/>
              <w:right w:val="single" w:sz="4" w:space="0" w:color="auto"/>
            </w:tcBorders>
            <w:shd w:val="clear" w:color="auto" w:fill="auto"/>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Autres informations</w:t>
            </w:r>
          </w:p>
        </w:tc>
        <w:tc>
          <w:tcPr>
            <w:tcW w:w="6280" w:type="dxa"/>
            <w:tcBorders>
              <w:top w:val="nil"/>
              <w:left w:val="nil"/>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c>
          <w:tcPr>
            <w:tcW w:w="1640" w:type="dxa"/>
            <w:tcBorders>
              <w:top w:val="nil"/>
              <w:left w:val="nil"/>
              <w:bottom w:val="single" w:sz="4" w:space="0" w:color="auto"/>
              <w:right w:val="single" w:sz="4" w:space="0" w:color="auto"/>
            </w:tcBorders>
            <w:shd w:val="clear" w:color="000000" w:fill="D8D8D8"/>
            <w:hideMark/>
          </w:tcPr>
          <w:p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r>
      <w:tr w:rsidR="00870EC5" w:rsidRPr="00870EC5" w:rsidTr="00870EC5">
        <w:trPr>
          <w:trHeight w:val="285"/>
        </w:trPr>
        <w:tc>
          <w:tcPr>
            <w:tcW w:w="2220" w:type="dxa"/>
            <w:tcBorders>
              <w:top w:val="nil"/>
              <w:left w:val="single" w:sz="4" w:space="0" w:color="auto"/>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Type du transfert</w:t>
            </w:r>
          </w:p>
        </w:tc>
        <w:tc>
          <w:tcPr>
            <w:tcW w:w="628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"Transfert simple" ou "Transfert direct"</w:t>
            </w:r>
          </w:p>
        </w:tc>
        <w:tc>
          <w:tcPr>
            <w:tcW w:w="164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w:t>
            </w:r>
          </w:p>
        </w:tc>
      </w:tr>
      <w:tr w:rsidR="00870EC5" w:rsidRPr="00870EC5" w:rsidTr="00870EC5">
        <w:trPr>
          <w:trHeight w:val="1530"/>
        </w:trPr>
        <w:tc>
          <w:tcPr>
            <w:tcW w:w="2220" w:type="dxa"/>
            <w:tcBorders>
              <w:top w:val="nil"/>
              <w:left w:val="single" w:sz="4" w:space="0" w:color="auto"/>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Catégorie du transfert</w:t>
            </w:r>
          </w:p>
        </w:tc>
        <w:tc>
          <w:tcPr>
            <w:tcW w:w="628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Transfert de compte à compte</w:t>
            </w:r>
            <w:r w:rsidRPr="001D1B55">
              <w:rPr>
                <w:rFonts w:ascii="Calibri" w:eastAsia="Times New Roman" w:hAnsi="Calibri" w:cs="Calibri"/>
                <w:color w:val="000000"/>
                <w:sz w:val="18"/>
                <w:szCs w:val="18"/>
                <w:lang w:eastAsia="fr-FR"/>
              </w:rPr>
              <w:br/>
              <w:t>Transfert externe</w:t>
            </w:r>
            <w:r w:rsidRPr="001D1B55">
              <w:rPr>
                <w:rFonts w:ascii="Calibri" w:eastAsia="Times New Roman" w:hAnsi="Calibri" w:cs="Calibri"/>
                <w:color w:val="000000"/>
                <w:sz w:val="18"/>
                <w:szCs w:val="18"/>
                <w:lang w:eastAsia="fr-FR"/>
              </w:rPr>
              <w:br/>
              <w:t>Transfert entre ascendant descendant</w:t>
            </w:r>
            <w:r w:rsidRPr="001D1B55">
              <w:rPr>
                <w:rFonts w:ascii="Calibri" w:eastAsia="Times New Roman" w:hAnsi="Calibri" w:cs="Calibri"/>
                <w:color w:val="000000"/>
                <w:sz w:val="18"/>
                <w:szCs w:val="18"/>
                <w:lang w:eastAsia="fr-FR"/>
              </w:rPr>
              <w:br/>
              <w:t>Transfert entre conjoints</w:t>
            </w:r>
            <w:r w:rsidRPr="001D1B55">
              <w:rPr>
                <w:rFonts w:ascii="Calibri" w:eastAsia="Times New Roman" w:hAnsi="Calibri" w:cs="Calibri"/>
                <w:color w:val="000000"/>
                <w:sz w:val="18"/>
                <w:szCs w:val="18"/>
                <w:lang w:eastAsia="fr-FR"/>
              </w:rPr>
              <w:br/>
              <w:t>Transfert de succession</w:t>
            </w:r>
            <w:r w:rsidRPr="001D1B55">
              <w:rPr>
                <w:rFonts w:ascii="Calibri" w:eastAsia="Times New Roman" w:hAnsi="Calibri" w:cs="Calibri"/>
                <w:color w:val="000000"/>
                <w:sz w:val="18"/>
                <w:szCs w:val="18"/>
                <w:lang w:eastAsia="fr-FR"/>
              </w:rPr>
              <w:br/>
              <w:t>Transfert leg</w:t>
            </w:r>
          </w:p>
        </w:tc>
        <w:tc>
          <w:tcPr>
            <w:tcW w:w="1640" w:type="dxa"/>
            <w:tcBorders>
              <w:top w:val="nil"/>
              <w:left w:val="nil"/>
              <w:bottom w:val="single" w:sz="4" w:space="0" w:color="auto"/>
              <w:right w:val="single" w:sz="4" w:space="0" w:color="auto"/>
            </w:tcBorders>
            <w:shd w:val="clear" w:color="auto" w:fill="auto"/>
            <w:hideMark/>
          </w:tcPr>
          <w:p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w:t>
            </w:r>
          </w:p>
        </w:tc>
      </w:tr>
    </w:tbl>
    <w:p w:rsidR="00703D3A" w:rsidRDefault="00703D3A" w:rsidP="00F34FE4">
      <w:pPr>
        <w:pStyle w:val="ListParagraph"/>
        <w:spacing w:before="240" w:after="240" w:line="240" w:lineRule="auto"/>
        <w:ind w:left="0" w:right="142"/>
      </w:pPr>
    </w:p>
    <w:p w:rsidR="00CA4A5F" w:rsidRPr="000E44AB" w:rsidRDefault="00CA4A5F" w:rsidP="00CA4A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rsidR="00674542" w:rsidRDefault="00674542" w:rsidP="00674542">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8840" w:type="dxa"/>
        <w:jc w:val="center"/>
        <w:tblCellMar>
          <w:left w:w="70" w:type="dxa"/>
          <w:right w:w="70" w:type="dxa"/>
        </w:tblCellMar>
        <w:tblLook w:val="04A0" w:firstRow="1" w:lastRow="0" w:firstColumn="1" w:lastColumn="0" w:noHBand="0" w:noVBand="1"/>
      </w:tblPr>
      <w:tblGrid>
        <w:gridCol w:w="8840"/>
      </w:tblGrid>
      <w:tr w:rsidR="00AB1A92" w:rsidRPr="00AB1A92" w:rsidTr="00B142F6">
        <w:trPr>
          <w:trHeight w:val="300"/>
          <w:jc w:val="center"/>
        </w:trPr>
        <w:tc>
          <w:tcPr>
            <w:tcW w:w="8840" w:type="dxa"/>
            <w:tcBorders>
              <w:top w:val="single" w:sz="4" w:space="0" w:color="auto"/>
              <w:left w:val="single" w:sz="4" w:space="0" w:color="auto"/>
              <w:bottom w:val="single" w:sz="4" w:space="0" w:color="auto"/>
              <w:right w:val="single" w:sz="4" w:space="0" w:color="auto"/>
            </w:tcBorders>
            <w:shd w:val="clear" w:color="000000" w:fill="BFBFBF"/>
            <w:hideMark/>
          </w:tcPr>
          <w:p w:rsidR="00AB1A92" w:rsidRPr="00AB1A92" w:rsidRDefault="00AB1A92" w:rsidP="00AB1A92">
            <w:pPr>
              <w:spacing w:line="240" w:lineRule="auto"/>
              <w:rPr>
                <w:rFonts w:ascii="Calibri" w:eastAsia="Times New Roman" w:hAnsi="Calibri" w:cs="Calibri"/>
                <w:b/>
                <w:bCs/>
                <w:color w:val="000000"/>
                <w:sz w:val="20"/>
                <w:szCs w:val="20"/>
                <w:lang w:eastAsia="fr-FR"/>
              </w:rPr>
            </w:pPr>
            <w:r w:rsidRPr="00AB1A92">
              <w:rPr>
                <w:rFonts w:ascii="Calibri" w:eastAsia="Times New Roman" w:hAnsi="Calibri" w:cs="Calibri"/>
                <w:b/>
                <w:bCs/>
                <w:color w:val="000000"/>
                <w:sz w:val="20"/>
                <w:szCs w:val="20"/>
                <w:lang w:eastAsia="fr-FR"/>
              </w:rPr>
              <w:t>Message d'erreur</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CC55A6" w:rsidP="00AB1A92">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Le client n'est pas é</w:t>
            </w:r>
            <w:r w:rsidR="00AB1A92" w:rsidRPr="00AB1A92">
              <w:rPr>
                <w:rFonts w:ascii="Calibri" w:eastAsia="Times New Roman" w:hAnsi="Calibri" w:cs="Calibri"/>
                <w:color w:val="000000"/>
                <w:sz w:val="20"/>
                <w:szCs w:val="20"/>
                <w:lang w:eastAsia="fr-FR"/>
              </w:rPr>
              <w:t>ligible pour cette transaction</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CC55A6">
            <w:pPr>
              <w:spacing w:line="240" w:lineRule="auto"/>
              <w:rPr>
                <w:rFonts w:ascii="Calibri" w:eastAsia="Times New Roman" w:hAnsi="Calibri" w:cs="Calibri"/>
                <w:color w:val="000000"/>
                <w:sz w:val="20"/>
                <w:szCs w:val="20"/>
                <w:lang w:eastAsia="fr-FR"/>
              </w:rPr>
            </w:pPr>
            <w:proofErr w:type="gramStart"/>
            <w:r w:rsidRPr="00AB1A92">
              <w:rPr>
                <w:rFonts w:ascii="Calibri" w:eastAsia="Times New Roman" w:hAnsi="Calibri" w:cs="Calibri"/>
                <w:color w:val="000000"/>
                <w:sz w:val="20"/>
                <w:szCs w:val="20"/>
                <w:lang w:eastAsia="fr-FR"/>
              </w:rPr>
              <w:t>montant</w:t>
            </w:r>
            <w:proofErr w:type="gramEnd"/>
            <w:r w:rsidRPr="00AB1A92">
              <w:rPr>
                <w:rFonts w:ascii="Calibri" w:eastAsia="Times New Roman" w:hAnsi="Calibri" w:cs="Calibri"/>
                <w:color w:val="000000"/>
                <w:sz w:val="20"/>
                <w:szCs w:val="20"/>
                <w:lang w:eastAsia="fr-FR"/>
              </w:rPr>
              <w:t xml:space="preserve"> Brut ne doit pas être égal à z</w:t>
            </w:r>
            <w:r w:rsidR="00CC55A6">
              <w:rPr>
                <w:rFonts w:ascii="Calibri" w:eastAsia="Times New Roman" w:hAnsi="Calibri" w:cs="Calibri"/>
                <w:color w:val="000000"/>
                <w:sz w:val="20"/>
                <w:szCs w:val="20"/>
                <w:lang w:eastAsia="fr-FR"/>
              </w:rPr>
              <w:t>é</w:t>
            </w:r>
            <w:r w:rsidRPr="00AB1A92">
              <w:rPr>
                <w:rFonts w:ascii="Calibri" w:eastAsia="Times New Roman" w:hAnsi="Calibri" w:cs="Calibri"/>
                <w:color w:val="000000"/>
                <w:sz w:val="20"/>
                <w:szCs w:val="20"/>
                <w:lang w:eastAsia="fr-FR"/>
              </w:rPr>
              <w:t>ro pour les instructions ETDF</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titres du client n'est pas actif</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lastRenderedPageBreak/>
              <w:t>Compte titre ne correspond pas au client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Contrepartie n'est pas un dépositaire.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Cash n'est pas éligible au compte titres</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quantité ne doit pas être négative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dépositaire n'est pas éligible à la place de dénouement</w:t>
            </w:r>
          </w:p>
        </w:tc>
      </w:tr>
      <w:tr w:rsidR="00AB1A92" w:rsidRPr="00AB1A92" w:rsidTr="00B142F6">
        <w:trPr>
          <w:trHeight w:val="27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valeur négociée n'est pas éligible à la filière gré à gré</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devise de dénouement est différente de celle associée à l'instrument financier</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brut ne doit pas être négatif</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des frais de RL ne doit pas être négatif</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net ne doit pas être négatif</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place de dénouement est différente de celle associée au titre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dénouement ne peut pas dépasser la fenêtre de dénouement</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devise du compte espèces est différente de celle de dénouement</w:t>
            </w:r>
          </w:p>
        </w:tc>
      </w:tr>
      <w:tr w:rsidR="00AB1A92" w:rsidRPr="00AB1A92" w:rsidTr="00B142F6">
        <w:trPr>
          <w:trHeight w:val="375"/>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La date de négociation est un jour </w:t>
            </w:r>
            <w:proofErr w:type="gramStart"/>
            <w:r w:rsidRPr="00AB1A92">
              <w:rPr>
                <w:rFonts w:ascii="Calibri" w:eastAsia="Times New Roman" w:hAnsi="Calibri" w:cs="Calibri"/>
                <w:color w:val="000000"/>
                <w:sz w:val="20"/>
                <w:szCs w:val="20"/>
                <w:lang w:eastAsia="fr-FR"/>
              </w:rPr>
              <w:t>férié</w:t>
            </w:r>
            <w:proofErr w:type="gramEnd"/>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négociation doit être inférieure ou égale à la date du jour</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CMP est non renseigné</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négociation doit être inférieure à celle de dénouement</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titres client est non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espèces client est non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contrepartie est non saisie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quantité est non saisie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place de dénouement est non saisie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nostro titres est non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L'instrument financier est non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chaîne de dénouement est non saisie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Type de transaction n'est pas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bénéficiaire n'est pas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Place de dénouement n'est pas saisie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Agent Livreur n'est pas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Agent Receveur n'est pas saisi</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Type de quantité incorrect</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Client est affecté à la Blacklist</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Référence Client doit être unique par client, par date et par type de transaction</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La date de dénouement est un jour </w:t>
            </w:r>
            <w:proofErr w:type="gramStart"/>
            <w:r w:rsidRPr="00AB1A92">
              <w:rPr>
                <w:rFonts w:ascii="Calibri" w:eastAsia="Times New Roman" w:hAnsi="Calibri" w:cs="Calibri"/>
                <w:color w:val="000000"/>
                <w:sz w:val="20"/>
                <w:szCs w:val="20"/>
                <w:lang w:eastAsia="fr-FR"/>
              </w:rPr>
              <w:t>férié</w:t>
            </w:r>
            <w:proofErr w:type="gramEnd"/>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Les deux clients doivent avoir la même masse de </w:t>
            </w:r>
            <w:r w:rsidR="00CC55A6" w:rsidRPr="00AB1A92">
              <w:rPr>
                <w:rFonts w:ascii="Calibri" w:eastAsia="Times New Roman" w:hAnsi="Calibri" w:cs="Calibri"/>
                <w:color w:val="000000"/>
                <w:sz w:val="20"/>
                <w:szCs w:val="20"/>
                <w:lang w:eastAsia="fr-FR"/>
              </w:rPr>
              <w:t>ségrégation</w:t>
            </w:r>
            <w:r w:rsidRPr="00AB1A92">
              <w:rPr>
                <w:rFonts w:ascii="Calibri" w:eastAsia="Times New Roman" w:hAnsi="Calibri" w:cs="Calibri"/>
                <w:color w:val="000000"/>
                <w:sz w:val="20"/>
                <w:szCs w:val="20"/>
                <w:lang w:eastAsia="fr-FR"/>
              </w:rPr>
              <w:t xml:space="preserve"> ITDF (Pour le transfert compte à compte)</w:t>
            </w:r>
          </w:p>
        </w:tc>
      </w:tr>
      <w:tr w:rsidR="00AB1A92" w:rsidRPr="00AB1A92" w:rsidTr="00B142F6">
        <w:trPr>
          <w:trHeight w:val="300"/>
          <w:jc w:val="center"/>
        </w:trPr>
        <w:tc>
          <w:tcPr>
            <w:tcW w:w="8840" w:type="dxa"/>
            <w:tcBorders>
              <w:top w:val="nil"/>
              <w:left w:val="single" w:sz="4" w:space="0" w:color="auto"/>
              <w:bottom w:val="single" w:sz="4" w:space="0" w:color="auto"/>
              <w:right w:val="single" w:sz="4" w:space="0" w:color="auto"/>
            </w:tcBorders>
            <w:shd w:val="clear" w:color="auto" w:fill="auto"/>
            <w:noWrap/>
            <w:vAlign w:val="bottom"/>
            <w:hideMark/>
          </w:tcPr>
          <w:p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Les deux clients doivent avoir la même masse de </w:t>
            </w:r>
            <w:r w:rsidR="00CC55A6" w:rsidRPr="00AB1A92">
              <w:rPr>
                <w:rFonts w:ascii="Calibri" w:eastAsia="Times New Roman" w:hAnsi="Calibri" w:cs="Calibri"/>
                <w:color w:val="000000"/>
                <w:sz w:val="20"/>
                <w:szCs w:val="20"/>
                <w:lang w:eastAsia="fr-FR"/>
              </w:rPr>
              <w:t>ségrégation</w:t>
            </w:r>
            <w:r w:rsidRPr="00AB1A92">
              <w:rPr>
                <w:rFonts w:ascii="Calibri" w:eastAsia="Times New Roman" w:hAnsi="Calibri" w:cs="Calibri"/>
                <w:color w:val="000000"/>
                <w:sz w:val="20"/>
                <w:szCs w:val="20"/>
                <w:lang w:eastAsia="fr-FR"/>
              </w:rPr>
              <w:t xml:space="preserve"> ITRF (Pour le transfert compte à compte)</w:t>
            </w:r>
          </w:p>
        </w:tc>
      </w:tr>
    </w:tbl>
    <w:p w:rsidR="00AB1A92" w:rsidRDefault="00AB1A92" w:rsidP="00674542">
      <w:pPr>
        <w:pStyle w:val="ListParagraph"/>
        <w:spacing w:before="240" w:after="240" w:line="240" w:lineRule="auto"/>
        <w:ind w:left="0" w:right="142"/>
      </w:pPr>
    </w:p>
    <w:p w:rsidR="00CA4A5F" w:rsidRDefault="00CA4A5F" w:rsidP="00CA4A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30620B" w:rsidRDefault="00CA4A5F" w:rsidP="00CA4A5F">
      <w:pPr>
        <w:spacing w:before="240" w:after="240"/>
        <w:contextualSpacing/>
      </w:pPr>
      <w:r w:rsidRPr="001401A1">
        <w:t xml:space="preserve">Pour les opérations de transfert, le système applique un contrôle sur la disponibilité des titres sur la base de </w:t>
      </w:r>
      <w:proofErr w:type="gramStart"/>
      <w:r w:rsidRPr="001401A1">
        <w:t>la</w:t>
      </w:r>
      <w:r w:rsidR="0030620B">
        <w:t>:</w:t>
      </w:r>
      <w:proofErr w:type="gramEnd"/>
    </w:p>
    <w:p w:rsidR="0030620B" w:rsidRDefault="0030620B" w:rsidP="0030620B">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Ventes</w:t>
      </w:r>
      <w:r w:rsidRPr="0055110F">
        <w:rPr>
          <w:b/>
        </w:rPr>
        <w:t>»</w:t>
      </w:r>
      <w:r w:rsidRPr="0055110F">
        <w:t>.</w:t>
      </w:r>
    </w:p>
    <w:p w:rsidR="0030620B" w:rsidRDefault="0030620B" w:rsidP="0030620B">
      <w:pPr>
        <w:spacing w:before="240" w:after="240"/>
        <w:contextualSpacing/>
      </w:pPr>
      <w:r>
        <w:t xml:space="preserve"> Ventes comprennent :</w:t>
      </w:r>
    </w:p>
    <w:p w:rsidR="00FC65D6" w:rsidRDefault="00FC65D6" w:rsidP="00FC65D6">
      <w:pPr>
        <w:spacing w:before="240" w:after="240"/>
        <w:contextualSpacing/>
      </w:pPr>
      <w:r>
        <w:tab/>
        <w:t>-Ventes « Validés » en attente d’exécution sur le carnet d’ordres (</w:t>
      </w:r>
      <w:proofErr w:type="spellStart"/>
      <w:r>
        <w:t>MegaTrade</w:t>
      </w:r>
      <w:proofErr w:type="spellEnd"/>
      <w:r>
        <w:t>)</w:t>
      </w:r>
    </w:p>
    <w:p w:rsidR="00FC65D6" w:rsidRDefault="00FC65D6" w:rsidP="00FC65D6">
      <w:pPr>
        <w:spacing w:before="240" w:after="240"/>
        <w:contextualSpacing/>
      </w:pPr>
      <w:r>
        <w:lastRenderedPageBreak/>
        <w:tab/>
        <w:t>-Ventes « Exécutés » sur le carnet d’ordres (</w:t>
      </w:r>
      <w:proofErr w:type="spellStart"/>
      <w:r>
        <w:t>MegaTrade</w:t>
      </w:r>
      <w:proofErr w:type="spellEnd"/>
      <w:r>
        <w:t>)</w:t>
      </w:r>
      <w:r w:rsidR="0030620B">
        <w:tab/>
      </w:r>
    </w:p>
    <w:p w:rsidR="0030620B" w:rsidRDefault="00FC65D6" w:rsidP="0030620B">
      <w:pPr>
        <w:spacing w:before="240" w:after="240"/>
        <w:contextualSpacing/>
      </w:pPr>
      <w:r>
        <w:tab/>
      </w:r>
      <w:r w:rsidR="00AF23A6">
        <w:t>-</w:t>
      </w:r>
      <w:r w:rsidR="0030620B">
        <w:t>Vente</w:t>
      </w:r>
      <w:r w:rsidR="009824EC">
        <w:t>s</w:t>
      </w:r>
      <w:r w:rsidR="0030620B">
        <w:t xml:space="preserve"> « Instruits » (MegaCustody)</w:t>
      </w:r>
    </w:p>
    <w:p w:rsidR="0030620B" w:rsidRPr="0055110F" w:rsidRDefault="0030620B" w:rsidP="0030620B">
      <w:pPr>
        <w:spacing w:before="240" w:after="240"/>
        <w:contextualSpacing/>
      </w:pPr>
      <w:r>
        <w:tab/>
        <w:t xml:space="preserve">-Ventes « Appariés </w:t>
      </w:r>
      <w:proofErr w:type="gramStart"/>
      <w:r>
        <w:t>»  (</w:t>
      </w:r>
      <w:proofErr w:type="gramEnd"/>
      <w:r>
        <w:t>MegaCustody)</w:t>
      </w:r>
    </w:p>
    <w:p w:rsidR="00CA4A5F" w:rsidRPr="001401A1" w:rsidRDefault="00CA4A5F" w:rsidP="00CA4A5F">
      <w:pPr>
        <w:spacing w:before="240" w:after="240"/>
        <w:contextualSpacing/>
      </w:pPr>
    </w:p>
    <w:p w:rsidR="00CA4A5F" w:rsidRPr="001401A1" w:rsidRDefault="00CA4A5F" w:rsidP="00CA4A5F">
      <w:pPr>
        <w:autoSpaceDE w:val="0"/>
        <w:autoSpaceDN w:val="0"/>
        <w:adjustRightInd w:val="0"/>
        <w:spacing w:line="240" w:lineRule="auto"/>
      </w:pPr>
      <w:r w:rsidRPr="001401A1">
        <w:t xml:space="preserve">Le système lance le contrôle provision titres à différentes étapes du cycle de vie de </w:t>
      </w:r>
      <w:proofErr w:type="gramStart"/>
      <w:r w:rsidRPr="001401A1">
        <w:t>l'instruction:</w:t>
      </w:r>
      <w:proofErr w:type="gramEnd"/>
      <w:r w:rsidRPr="001401A1">
        <w:t xml:space="preserve"> à l'instruction, à  l'appariement au dénouement avec le même contexte :</w:t>
      </w:r>
      <w:r w:rsidR="0030620B">
        <w:rPr>
          <w:b/>
        </w:rPr>
        <w:t xml:space="preserve"> «Position disponible</w:t>
      </w:r>
      <w:r w:rsidRPr="001401A1">
        <w:rPr>
          <w:b/>
        </w:rPr>
        <w:t xml:space="preserve"> »</w:t>
      </w:r>
      <w:r w:rsidRPr="001401A1">
        <w:t>.</w:t>
      </w:r>
    </w:p>
    <w:p w:rsidR="00CA4A5F" w:rsidRPr="001401A1" w:rsidRDefault="00CA4A5F" w:rsidP="00CA4A5F">
      <w:pPr>
        <w:autoSpaceDE w:val="0"/>
        <w:autoSpaceDN w:val="0"/>
        <w:adjustRightInd w:val="0"/>
        <w:spacing w:line="240" w:lineRule="auto"/>
      </w:pPr>
    </w:p>
    <w:p w:rsidR="00184307" w:rsidRDefault="00CA4A5F" w:rsidP="00184307">
      <w:pPr>
        <w:spacing w:before="240" w:after="240"/>
        <w:contextualSpacing/>
        <w:rPr>
          <w:u w:val="single"/>
        </w:rPr>
      </w:pPr>
      <w:r w:rsidRPr="001401A1">
        <w:rPr>
          <w:u w:val="single"/>
        </w:rPr>
        <w:t>Pour les opération</w:t>
      </w:r>
      <w:r w:rsidR="00394D8C">
        <w:rPr>
          <w:u w:val="single"/>
        </w:rPr>
        <w:t>s</w:t>
      </w:r>
      <w:r w:rsidRPr="001401A1">
        <w:rPr>
          <w:u w:val="single"/>
        </w:rPr>
        <w:t xml:space="preserve"> de transferts de portefeuille, le système applique un contrôle </w:t>
      </w:r>
      <w:proofErr w:type="gramStart"/>
      <w:r w:rsidRPr="001401A1">
        <w:rPr>
          <w:u w:val="single"/>
        </w:rPr>
        <w:t xml:space="preserve">additionnel </w:t>
      </w:r>
      <w:r w:rsidR="008C4275">
        <w:rPr>
          <w:u w:val="single"/>
        </w:rPr>
        <w:t xml:space="preserve"> bloquant</w:t>
      </w:r>
      <w:proofErr w:type="gramEnd"/>
      <w:r w:rsidR="008C4275">
        <w:rPr>
          <w:u w:val="single"/>
        </w:rPr>
        <w:t xml:space="preserve"> le transfert </w:t>
      </w:r>
      <w:r w:rsidRPr="001401A1">
        <w:rPr>
          <w:u w:val="single"/>
        </w:rPr>
        <w:t>en vérifiant qu'il n'y a pas d'encours de titres sur la ligne de position à transférer.</w:t>
      </w:r>
    </w:p>
    <w:p w:rsidR="00184307" w:rsidRPr="006666E4" w:rsidRDefault="00184307" w:rsidP="00184307">
      <w:pPr>
        <w:pStyle w:val="Heading4"/>
      </w:pPr>
      <w:r>
        <w:t>Les nantissements</w:t>
      </w:r>
    </w:p>
    <w:p w:rsidR="00184307" w:rsidRPr="006E2378" w:rsidRDefault="00F512DB" w:rsidP="00CA4A5F">
      <w:pPr>
        <w:spacing w:before="240" w:after="240"/>
        <w:contextualSpacing/>
      </w:pPr>
      <w:r w:rsidRPr="006E2378">
        <w:t xml:space="preserve">Le nantissement est un gage sans dépossessions des avoirs. </w:t>
      </w:r>
      <w:r w:rsidRPr="00B47210">
        <w:rPr>
          <w:u w:val="single"/>
        </w:rPr>
        <w:t xml:space="preserve">Le nantissement est une opération purement interne. </w:t>
      </w:r>
      <w:proofErr w:type="gramStart"/>
      <w:r w:rsidRPr="00B47210">
        <w:rPr>
          <w:u w:val="single"/>
        </w:rPr>
        <w:t>elle</w:t>
      </w:r>
      <w:proofErr w:type="gramEnd"/>
      <w:r w:rsidRPr="00B47210">
        <w:rPr>
          <w:u w:val="single"/>
        </w:rPr>
        <w:t xml:space="preserve"> n'est pas reflété chez </w:t>
      </w:r>
      <w:proofErr w:type="spellStart"/>
      <w:r w:rsidRPr="00B47210">
        <w:rPr>
          <w:u w:val="single"/>
        </w:rPr>
        <w:t>MaroClear</w:t>
      </w:r>
      <w:proofErr w:type="spellEnd"/>
      <w:r w:rsidRPr="006E2378">
        <w:t>.</w:t>
      </w:r>
    </w:p>
    <w:p w:rsidR="00E95A72" w:rsidRPr="006E2378" w:rsidRDefault="00E95A72" w:rsidP="00CA4A5F">
      <w:pPr>
        <w:spacing w:before="240" w:after="240"/>
        <w:contextualSpacing/>
      </w:pPr>
      <w:r w:rsidRPr="006E2378">
        <w:t>Les positions nanties restent logées dans le portefeuille du client,</w:t>
      </w:r>
      <w:r w:rsidR="000920FA" w:rsidRPr="006E2378">
        <w:t xml:space="preserve"> mais elle</w:t>
      </w:r>
      <w:r w:rsidR="002C721D">
        <w:t>s</w:t>
      </w:r>
      <w:r w:rsidR="000920FA" w:rsidRPr="006E2378">
        <w:t xml:space="preserve"> ne font pas partie des</w:t>
      </w:r>
      <w:r w:rsidRPr="006E2378">
        <w:t xml:space="preserve"> avoirs disponibles.</w:t>
      </w:r>
    </w:p>
    <w:p w:rsidR="00F512DB" w:rsidRDefault="00F512DB" w:rsidP="00F512DB">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w:t>
      </w:r>
      <w:r w:rsidR="00E95A72">
        <w:rPr>
          <w:rFonts w:asciiTheme="minorHAnsi" w:hAnsiTheme="minorHAnsi" w:cstheme="minorHAnsi"/>
          <w:b/>
          <w:i/>
          <w:sz w:val="20"/>
          <w:szCs w:val="20"/>
          <w:u w:val="single"/>
        </w:rPr>
        <w:t>e</w:t>
      </w:r>
      <w:r w:rsidR="00AA4241">
        <w:rPr>
          <w:rFonts w:asciiTheme="minorHAnsi" w:hAnsiTheme="minorHAnsi" w:cstheme="minorHAnsi"/>
          <w:b/>
          <w:i/>
          <w:sz w:val="20"/>
          <w:szCs w:val="20"/>
          <w:u w:val="single"/>
        </w:rPr>
        <w:t xml:space="preserve"> opération de nantissement</w:t>
      </w:r>
    </w:p>
    <w:p w:rsidR="00F512DB" w:rsidRPr="006E2378" w:rsidRDefault="00CB0249" w:rsidP="00F512DB">
      <w:pPr>
        <w:pStyle w:val="ListParagraph"/>
        <w:spacing w:before="240" w:after="240" w:line="240" w:lineRule="auto"/>
        <w:ind w:left="0" w:right="142"/>
      </w:pPr>
      <w:proofErr w:type="gramStart"/>
      <w:r w:rsidRPr="006E2378">
        <w:t>Les opération</w:t>
      </w:r>
      <w:proofErr w:type="gramEnd"/>
      <w:r w:rsidRPr="006E2378">
        <w:t xml:space="preserve"> de nantissement sont sujet à validation. </w:t>
      </w:r>
      <w:r w:rsidR="00F512DB" w:rsidRPr="006E2378">
        <w:t xml:space="preserve">Les opérations de nantissement </w:t>
      </w:r>
      <w:r w:rsidR="00D60CF4" w:rsidRPr="006E2378">
        <w:t>sont créée</w:t>
      </w:r>
      <w:r w:rsidR="00F512DB" w:rsidRPr="006E2378">
        <w:t xml:space="preserve">s au niveau de MegaCustody à travers les deux moyens </w:t>
      </w:r>
      <w:proofErr w:type="gramStart"/>
      <w:r w:rsidR="00F512DB" w:rsidRPr="006E2378">
        <w:t>suivants:</w:t>
      </w:r>
      <w:proofErr w:type="gramEnd"/>
    </w:p>
    <w:p w:rsidR="00F512DB" w:rsidRPr="006E2378" w:rsidRDefault="00F512DB" w:rsidP="00676A75">
      <w:pPr>
        <w:pStyle w:val="ListParagraph"/>
        <w:numPr>
          <w:ilvl w:val="0"/>
          <w:numId w:val="15"/>
        </w:numPr>
        <w:spacing w:before="240" w:after="240" w:line="240" w:lineRule="auto"/>
        <w:ind w:right="142"/>
      </w:pPr>
      <w:r w:rsidRPr="006E2378">
        <w:t>Saisie manuelle</w:t>
      </w:r>
      <w:r w:rsidR="003E6F88">
        <w:t xml:space="preserve"> (avec possibilité de rattacher un document)</w:t>
      </w:r>
    </w:p>
    <w:p w:rsidR="00EC452D" w:rsidRDefault="00D60CF4" w:rsidP="00676A75">
      <w:pPr>
        <w:pStyle w:val="ListParagraph"/>
        <w:numPr>
          <w:ilvl w:val="0"/>
          <w:numId w:val="15"/>
        </w:numPr>
        <w:spacing w:before="240" w:after="240" w:line="240" w:lineRule="auto"/>
        <w:ind w:right="142"/>
      </w:pPr>
      <w:r w:rsidRPr="006E2378">
        <w:t xml:space="preserve">Création automatique dans le </w:t>
      </w:r>
      <w:proofErr w:type="spellStart"/>
      <w:r w:rsidRPr="006E2378">
        <w:t>cadred</w:t>
      </w:r>
      <w:r w:rsidR="00F512DB" w:rsidRPr="006E2378">
        <w:t>es</w:t>
      </w:r>
      <w:proofErr w:type="spellEnd"/>
      <w:r w:rsidR="00F512DB" w:rsidRPr="006E2378">
        <w:t xml:space="preserve"> o</w:t>
      </w:r>
      <w:r w:rsidR="00E9077A" w:rsidRPr="006E2378">
        <w:t>pération d'IPO [</w:t>
      </w:r>
      <w:r w:rsidR="00E9077A" w:rsidRPr="006E2378">
        <w:rPr>
          <w:i/>
        </w:rPr>
        <w:t xml:space="preserve">se référer au SFD de </w:t>
      </w:r>
      <w:proofErr w:type="spellStart"/>
      <w:r w:rsidR="00E9077A" w:rsidRPr="006E2378">
        <w:rPr>
          <w:i/>
        </w:rPr>
        <w:t>MegaTade</w:t>
      </w:r>
      <w:proofErr w:type="spellEnd"/>
      <w:r w:rsidR="00E9077A" w:rsidRPr="006E2378">
        <w:rPr>
          <w:i/>
        </w:rPr>
        <w:t xml:space="preserve"> pour le détail des </w:t>
      </w:r>
      <w:proofErr w:type="spellStart"/>
      <w:r w:rsidR="00E9077A" w:rsidRPr="006E2378">
        <w:rPr>
          <w:i/>
        </w:rPr>
        <w:t>processusd'IPO</w:t>
      </w:r>
      <w:proofErr w:type="spellEnd"/>
      <w:r w:rsidR="00E9077A" w:rsidRPr="006E2378">
        <w:t>].</w:t>
      </w:r>
    </w:p>
    <w:p w:rsidR="00E6778E" w:rsidRDefault="00E6778E" w:rsidP="00E6778E">
      <w:pPr>
        <w:pStyle w:val="ListParagraph"/>
        <w:spacing w:before="240" w:after="240" w:line="240" w:lineRule="auto"/>
        <w:ind w:right="142"/>
      </w:pPr>
    </w:p>
    <w:p w:rsidR="003E6F88" w:rsidRDefault="003E6F88" w:rsidP="00E6778E">
      <w:pPr>
        <w:pStyle w:val="ListParagraph"/>
        <w:spacing w:before="240" w:after="240" w:line="240" w:lineRule="auto"/>
        <w:ind w:left="0" w:right="142"/>
      </w:pPr>
    </w:p>
    <w:p w:rsidR="00E6778E" w:rsidRDefault="00E6778E" w:rsidP="00E6778E">
      <w:pPr>
        <w:pStyle w:val="ListParagraph"/>
        <w:spacing w:before="240" w:after="240" w:line="240" w:lineRule="auto"/>
        <w:ind w:left="0" w:right="142"/>
      </w:pPr>
      <w:r w:rsidRPr="00EB097B">
        <w:t xml:space="preserve">Le tableau suivant décrit les différents champs pour la création d'une </w:t>
      </w:r>
      <w:r w:rsidR="008E2D7A">
        <w:t xml:space="preserve">opération de </w:t>
      </w:r>
      <w:proofErr w:type="gramStart"/>
      <w:r w:rsidR="008E2D7A">
        <w:t>nantissement</w:t>
      </w:r>
      <w:r w:rsidRPr="00EB097B">
        <w:t>:</w:t>
      </w:r>
      <w:proofErr w:type="gramEnd"/>
    </w:p>
    <w:tbl>
      <w:tblPr>
        <w:tblW w:w="8040" w:type="dxa"/>
        <w:jc w:val="center"/>
        <w:tblCellMar>
          <w:left w:w="70" w:type="dxa"/>
          <w:right w:w="70" w:type="dxa"/>
        </w:tblCellMar>
        <w:tblLook w:val="04A0" w:firstRow="1" w:lastRow="0" w:firstColumn="1" w:lastColumn="0" w:noHBand="0" w:noVBand="1"/>
      </w:tblPr>
      <w:tblGrid>
        <w:gridCol w:w="2380"/>
        <w:gridCol w:w="4060"/>
        <w:gridCol w:w="1600"/>
      </w:tblGrid>
      <w:tr w:rsidR="009A5F60" w:rsidRPr="009A5F60" w:rsidTr="002B166D">
        <w:trPr>
          <w:trHeight w:val="300"/>
          <w:jc w:val="center"/>
        </w:trPr>
        <w:tc>
          <w:tcPr>
            <w:tcW w:w="2380" w:type="dxa"/>
            <w:tcBorders>
              <w:top w:val="single" w:sz="4" w:space="0" w:color="auto"/>
              <w:left w:val="single" w:sz="4" w:space="0" w:color="auto"/>
              <w:bottom w:val="single" w:sz="4" w:space="0" w:color="auto"/>
              <w:right w:val="single" w:sz="4" w:space="0" w:color="auto"/>
            </w:tcBorders>
            <w:shd w:val="clear" w:color="000000" w:fill="BFBFBF"/>
            <w:hideMark/>
          </w:tcPr>
          <w:p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Champ</w:t>
            </w:r>
          </w:p>
        </w:tc>
        <w:tc>
          <w:tcPr>
            <w:tcW w:w="4060" w:type="dxa"/>
            <w:tcBorders>
              <w:top w:val="single" w:sz="4" w:space="0" w:color="auto"/>
              <w:left w:val="nil"/>
              <w:bottom w:val="single" w:sz="4" w:space="0" w:color="auto"/>
              <w:right w:val="single" w:sz="4" w:space="0" w:color="auto"/>
            </w:tcBorders>
            <w:shd w:val="clear" w:color="000000" w:fill="BFBFBF"/>
            <w:hideMark/>
          </w:tcPr>
          <w:p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 xml:space="preserve">Définition </w:t>
            </w:r>
          </w:p>
        </w:tc>
        <w:tc>
          <w:tcPr>
            <w:tcW w:w="1600" w:type="dxa"/>
            <w:tcBorders>
              <w:top w:val="single" w:sz="4" w:space="0" w:color="auto"/>
              <w:left w:val="nil"/>
              <w:bottom w:val="single" w:sz="4" w:space="0" w:color="auto"/>
              <w:right w:val="single" w:sz="4" w:space="0" w:color="auto"/>
            </w:tcBorders>
            <w:shd w:val="clear" w:color="000000" w:fill="BFBFBF"/>
            <w:hideMark/>
          </w:tcPr>
          <w:p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Caractéristiques</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Type de transaction</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NANT</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nantissement</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d'effet de nantissement</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375"/>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maturité</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Date prévisionnelle de levée de </w:t>
            </w:r>
            <w:r w:rsidR="002B166D" w:rsidRPr="004C7634">
              <w:rPr>
                <w:rFonts w:ascii="Calibri" w:eastAsia="Times New Roman" w:hAnsi="Calibri" w:cs="Calibri"/>
                <w:color w:val="000000"/>
                <w:sz w:val="18"/>
                <w:szCs w:val="18"/>
                <w:lang w:eastAsia="fr-FR"/>
              </w:rPr>
              <w:t>nantissement</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9A5F60" w:rsidRPr="009A5F60" w:rsidTr="002B166D">
        <w:trPr>
          <w:trHeight w:val="96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Raison de nantissement</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Octroi d'un crédit </w:t>
            </w:r>
            <w:r w:rsidRPr="004C7634">
              <w:rPr>
                <w:rFonts w:ascii="Calibri" w:eastAsia="Times New Roman" w:hAnsi="Calibri" w:cs="Calibri"/>
                <w:color w:val="000000"/>
                <w:sz w:val="18"/>
                <w:szCs w:val="18"/>
                <w:lang w:eastAsia="fr-FR"/>
              </w:rPr>
              <w:br/>
              <w:t xml:space="preserve">Caution solidaire </w:t>
            </w:r>
            <w:r w:rsidRPr="004C7634">
              <w:rPr>
                <w:rFonts w:ascii="Calibri" w:eastAsia="Times New Roman" w:hAnsi="Calibri" w:cs="Calibri"/>
                <w:color w:val="000000"/>
                <w:sz w:val="18"/>
                <w:szCs w:val="18"/>
                <w:lang w:eastAsia="fr-FR"/>
              </w:rPr>
              <w:br/>
              <w:t xml:space="preserve">Apport du collatéral dans le cadre des OPV </w:t>
            </w:r>
            <w:r w:rsidRPr="004C7634">
              <w:rPr>
                <w:rFonts w:ascii="Calibri" w:eastAsia="Times New Roman" w:hAnsi="Calibri" w:cs="Calibri"/>
                <w:color w:val="000000"/>
                <w:sz w:val="18"/>
                <w:szCs w:val="18"/>
                <w:lang w:eastAsia="fr-FR"/>
              </w:rPr>
              <w:br/>
              <w:t xml:space="preserve">Saisie arrêt </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Client</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Le client détenteur du portefeuille.</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Compte titres client</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titres sur lequel sera dénouée l’opération.</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72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Compte espèces client</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rattaché au compte titre, déduit selon la devise de dénouement de l’instruction.</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72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registre</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registre pour client institutionnel</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 si client institutionnel</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CIN</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CIN pour client physique</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 si client physique</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Bé</w:t>
            </w:r>
            <w:r w:rsidRPr="009A5F60">
              <w:rPr>
                <w:rFonts w:ascii="Calibri" w:eastAsia="Times New Roman" w:hAnsi="Calibri" w:cs="Calibri"/>
                <w:color w:val="000000"/>
                <w:sz w:val="18"/>
                <w:szCs w:val="18"/>
                <w:lang w:eastAsia="fr-FR"/>
              </w:rPr>
              <w:t>néficiaire</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L'institution contrepartie du nantissement, ayant le rôle banque dans le référentiel</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lastRenderedPageBreak/>
              <w:t>Actif</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proofErr w:type="gramStart"/>
            <w:r w:rsidRPr="009A5F60">
              <w:rPr>
                <w:rFonts w:ascii="Calibri" w:eastAsia="Times New Roman" w:hAnsi="Calibri" w:cs="Calibri"/>
                <w:color w:val="000000"/>
                <w:sz w:val="18"/>
                <w:szCs w:val="18"/>
                <w:lang w:eastAsia="fr-FR"/>
              </w:rPr>
              <w:t>le</w:t>
            </w:r>
            <w:proofErr w:type="gramEnd"/>
            <w:r w:rsidRPr="009A5F60">
              <w:rPr>
                <w:rFonts w:ascii="Calibri" w:eastAsia="Times New Roman" w:hAnsi="Calibri" w:cs="Calibri"/>
                <w:color w:val="000000"/>
                <w:sz w:val="18"/>
                <w:szCs w:val="18"/>
                <w:lang w:eastAsia="fr-FR"/>
              </w:rPr>
              <w:t xml:space="preserve"> code ISIN du titre retenu comme identifiant unique de la valeur.</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54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Compte nostro titres</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Il s’agit du compte Nostro de l'affilié ouvert auprès du dépositaire central par type d’avoir.</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disponible</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dénouée - encours en sortie</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mise en nantissement</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Type de quantité</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Donnée déterminant le type de la quantité. « UNIT » pour </w:t>
            </w:r>
            <w:proofErr w:type="gramStart"/>
            <w:r w:rsidRPr="004C7634">
              <w:rPr>
                <w:rFonts w:ascii="Calibri" w:eastAsia="Times New Roman" w:hAnsi="Calibri" w:cs="Calibri"/>
                <w:color w:val="000000"/>
                <w:sz w:val="18"/>
                <w:szCs w:val="18"/>
                <w:lang w:eastAsia="fr-FR"/>
              </w:rPr>
              <w:t>les valeurs locale</w:t>
            </w:r>
            <w:proofErr w:type="gramEnd"/>
            <w:r w:rsidRPr="004C7634">
              <w:rPr>
                <w:rFonts w:ascii="Calibri" w:eastAsia="Times New Roman" w:hAnsi="Calibri" w:cs="Calibri"/>
                <w:color w:val="000000"/>
                <w:sz w:val="18"/>
                <w:szCs w:val="18"/>
                <w:lang w:eastAsia="fr-FR"/>
              </w:rPr>
              <w:t>.</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Prix = dernier cours disponible, Fournisseur </w:t>
            </w:r>
            <w:proofErr w:type="spellStart"/>
            <w:r w:rsidRPr="004C7634">
              <w:rPr>
                <w:rFonts w:ascii="Calibri" w:eastAsia="Times New Roman" w:hAnsi="Calibri" w:cs="Calibri"/>
                <w:color w:val="000000"/>
                <w:sz w:val="18"/>
                <w:szCs w:val="18"/>
                <w:lang w:eastAsia="fr-FR"/>
              </w:rPr>
              <w:t>Telekurs</w:t>
            </w:r>
            <w:proofErr w:type="spellEnd"/>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Devise</w:t>
            </w:r>
          </w:p>
        </w:tc>
        <w:tc>
          <w:tcPr>
            <w:tcW w:w="406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MAD</w:t>
            </w:r>
          </w:p>
        </w:tc>
        <w:tc>
          <w:tcPr>
            <w:tcW w:w="1600" w:type="dxa"/>
            <w:tcBorders>
              <w:top w:val="nil"/>
              <w:left w:val="nil"/>
              <w:bottom w:val="single" w:sz="4" w:space="0" w:color="auto"/>
              <w:right w:val="single" w:sz="4" w:space="0" w:color="auto"/>
            </w:tcBorders>
            <w:shd w:val="clear" w:color="auto" w:fill="auto"/>
            <w:hideMark/>
          </w:tcPr>
          <w:p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rsidTr="002B166D">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Valeur de nantissement</w:t>
            </w:r>
          </w:p>
        </w:tc>
        <w:tc>
          <w:tcPr>
            <w:tcW w:w="406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Prix X Quantité</w:t>
            </w:r>
          </w:p>
        </w:tc>
        <w:tc>
          <w:tcPr>
            <w:tcW w:w="1600" w:type="dxa"/>
            <w:tcBorders>
              <w:top w:val="nil"/>
              <w:left w:val="nil"/>
              <w:bottom w:val="single" w:sz="4" w:space="0" w:color="auto"/>
              <w:right w:val="single" w:sz="4" w:space="0" w:color="auto"/>
            </w:tcBorders>
            <w:shd w:val="clear" w:color="auto" w:fill="auto"/>
            <w:hideMark/>
          </w:tcPr>
          <w:p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bl>
    <w:p w:rsidR="00E6778E" w:rsidRPr="006E2378" w:rsidRDefault="00E6778E" w:rsidP="00E6778E">
      <w:pPr>
        <w:pStyle w:val="ListParagraph"/>
        <w:spacing w:before="240" w:after="240" w:line="240" w:lineRule="auto"/>
        <w:ind w:left="0" w:right="142"/>
      </w:pPr>
    </w:p>
    <w:p w:rsidR="00005170" w:rsidRPr="00695230" w:rsidRDefault="00695230" w:rsidP="0069523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rsidR="002D0A91" w:rsidRDefault="002D0A91" w:rsidP="002D0A91">
      <w:pPr>
        <w:pStyle w:val="ListParagraph"/>
        <w:spacing w:before="240" w:after="240" w:line="240" w:lineRule="auto"/>
        <w:ind w:left="0" w:right="142"/>
      </w:pPr>
      <w:r w:rsidRPr="00EB097B">
        <w:t>A la cr</w:t>
      </w:r>
      <w:r>
        <w:t>éation du nantissement</w:t>
      </w:r>
      <w:r w:rsidRPr="00EB097B">
        <w:t>,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p w:rsidR="002D0A91" w:rsidRDefault="002D0A91" w:rsidP="002D0A91">
      <w:pPr>
        <w:pStyle w:val="ListParagraph"/>
        <w:spacing w:before="240" w:after="240" w:line="240" w:lineRule="auto"/>
        <w:ind w:left="0" w:right="142"/>
      </w:pPr>
    </w:p>
    <w:tbl>
      <w:tblPr>
        <w:tblW w:w="4620" w:type="dxa"/>
        <w:jc w:val="center"/>
        <w:tblCellMar>
          <w:left w:w="70" w:type="dxa"/>
          <w:right w:w="70" w:type="dxa"/>
        </w:tblCellMar>
        <w:tblLook w:val="04A0" w:firstRow="1" w:lastRow="0" w:firstColumn="1" w:lastColumn="0" w:noHBand="0" w:noVBand="1"/>
      </w:tblPr>
      <w:tblGrid>
        <w:gridCol w:w="4620"/>
      </w:tblGrid>
      <w:tr w:rsidR="002D0A91" w:rsidRPr="002D0A91" w:rsidTr="002D0A91">
        <w:trPr>
          <w:trHeight w:val="300"/>
          <w:jc w:val="center"/>
        </w:trPr>
        <w:tc>
          <w:tcPr>
            <w:tcW w:w="4620" w:type="dxa"/>
            <w:tcBorders>
              <w:top w:val="single" w:sz="4" w:space="0" w:color="auto"/>
              <w:left w:val="single" w:sz="4" w:space="0" w:color="auto"/>
              <w:bottom w:val="single" w:sz="4" w:space="0" w:color="auto"/>
              <w:right w:val="single" w:sz="4" w:space="0" w:color="auto"/>
            </w:tcBorders>
            <w:shd w:val="clear" w:color="000000" w:fill="BFBFBF"/>
            <w:hideMark/>
          </w:tcPr>
          <w:p w:rsidR="002D0A91" w:rsidRPr="002D0A91" w:rsidRDefault="002D0A91" w:rsidP="002D0A91">
            <w:pPr>
              <w:spacing w:line="240" w:lineRule="auto"/>
              <w:rPr>
                <w:rFonts w:ascii="Calibri" w:eastAsia="Times New Roman" w:hAnsi="Calibri" w:cs="Calibri"/>
                <w:b/>
                <w:bCs/>
                <w:color w:val="000000"/>
                <w:sz w:val="20"/>
                <w:szCs w:val="20"/>
                <w:lang w:eastAsia="fr-FR"/>
              </w:rPr>
            </w:pPr>
            <w:r w:rsidRPr="002D0A91">
              <w:rPr>
                <w:rFonts w:ascii="Calibri" w:eastAsia="Times New Roman" w:hAnsi="Calibri" w:cs="Calibri"/>
                <w:b/>
                <w:bCs/>
                <w:color w:val="000000"/>
                <w:sz w:val="20"/>
                <w:szCs w:val="20"/>
                <w:lang w:eastAsia="fr-FR"/>
              </w:rPr>
              <w:t>Message d'erreur</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CMP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 xml:space="preserve">La quantité est </w:t>
            </w:r>
            <w:proofErr w:type="spellStart"/>
            <w:r w:rsidRPr="002D0A91">
              <w:rPr>
                <w:rFonts w:ascii="Calibri" w:eastAsia="Times New Roman" w:hAnsi="Calibri" w:cs="Calibri"/>
                <w:color w:val="000000"/>
                <w:sz w:val="20"/>
                <w:szCs w:val="20"/>
                <w:lang w:eastAsia="fr-FR"/>
              </w:rPr>
              <w:t>negative</w:t>
            </w:r>
            <w:proofErr w:type="spellEnd"/>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La raison de nantissement est non renseignée</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type de quantité est non renseignée</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bénéficiaire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titre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La date de nantissement est un jour férie</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client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compte titres client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compte nostro titres est non renseigné</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 xml:space="preserve">La devise est non </w:t>
            </w:r>
            <w:proofErr w:type="gramStart"/>
            <w:r w:rsidRPr="002D0A91">
              <w:rPr>
                <w:rFonts w:ascii="Calibri" w:eastAsia="Times New Roman" w:hAnsi="Calibri" w:cs="Calibri"/>
                <w:color w:val="000000"/>
                <w:sz w:val="20"/>
                <w:szCs w:val="20"/>
                <w:lang w:eastAsia="fr-FR"/>
              </w:rPr>
              <w:t>renseigné</w:t>
            </w:r>
            <w:proofErr w:type="gramEnd"/>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client n'est pas éligible à cette transaction</w:t>
            </w:r>
          </w:p>
        </w:tc>
      </w:tr>
      <w:tr w:rsidR="002D0A91" w:rsidRPr="002D0A91" w:rsidTr="002D0A91">
        <w:trPr>
          <w:trHeight w:val="300"/>
          <w:jc w:val="center"/>
        </w:trPr>
        <w:tc>
          <w:tcPr>
            <w:tcW w:w="4620" w:type="dxa"/>
            <w:tcBorders>
              <w:top w:val="nil"/>
              <w:left w:val="single" w:sz="4" w:space="0" w:color="auto"/>
              <w:bottom w:val="single" w:sz="4" w:space="0" w:color="auto"/>
              <w:right w:val="single" w:sz="4" w:space="0" w:color="auto"/>
            </w:tcBorders>
            <w:shd w:val="clear" w:color="auto" w:fill="auto"/>
            <w:noWrap/>
            <w:vAlign w:val="bottom"/>
            <w:hideMark/>
          </w:tcPr>
          <w:p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type de transaction est non renseignée</w:t>
            </w:r>
          </w:p>
        </w:tc>
      </w:tr>
    </w:tbl>
    <w:p w:rsidR="002D0A91" w:rsidRDefault="002D0A91" w:rsidP="002D0A91">
      <w:pPr>
        <w:pStyle w:val="ListParagraph"/>
        <w:spacing w:before="240" w:after="240" w:line="240" w:lineRule="auto"/>
        <w:ind w:left="0" w:right="142"/>
      </w:pPr>
    </w:p>
    <w:p w:rsidR="00695230" w:rsidRDefault="00695230" w:rsidP="0069523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9F4246" w:rsidRDefault="009F4246" w:rsidP="009F4246">
      <w:pPr>
        <w:spacing w:before="240" w:after="240"/>
        <w:contextualSpacing/>
      </w:pPr>
      <w:r w:rsidRPr="001401A1">
        <w:t xml:space="preserve">Pour les opérations de </w:t>
      </w:r>
      <w:r>
        <w:t>nantissement</w:t>
      </w:r>
      <w:r w:rsidRPr="001401A1">
        <w:t xml:space="preserve">, le système applique un contrôle sur la disponibilité des titres sur la base de </w:t>
      </w:r>
      <w:proofErr w:type="gramStart"/>
      <w:r w:rsidRPr="001401A1">
        <w:t>la</w:t>
      </w:r>
      <w:r>
        <w:t>:</w:t>
      </w:r>
      <w:proofErr w:type="gramEnd"/>
    </w:p>
    <w:p w:rsidR="009F4246" w:rsidRDefault="009F4246" w:rsidP="009F4246">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Ventes</w:t>
      </w:r>
      <w:r w:rsidRPr="0055110F">
        <w:rPr>
          <w:b/>
        </w:rPr>
        <w:t>»</w:t>
      </w:r>
      <w:r w:rsidRPr="0055110F">
        <w:t>.</w:t>
      </w:r>
    </w:p>
    <w:p w:rsidR="009F4246" w:rsidRDefault="009F4246" w:rsidP="009F4246">
      <w:pPr>
        <w:spacing w:before="240" w:after="240"/>
        <w:contextualSpacing/>
      </w:pPr>
      <w:r>
        <w:t xml:space="preserve"> Ventes comprennent :</w:t>
      </w:r>
    </w:p>
    <w:p w:rsidR="009F4246" w:rsidRDefault="009F4246" w:rsidP="009F4246">
      <w:pPr>
        <w:spacing w:before="240" w:after="240"/>
        <w:contextualSpacing/>
      </w:pPr>
      <w:r>
        <w:tab/>
        <w:t>-Ventes « Validés » en attente d’exécution sur le carnet d’ordres (</w:t>
      </w:r>
      <w:proofErr w:type="spellStart"/>
      <w:r>
        <w:t>MegaTrade</w:t>
      </w:r>
      <w:proofErr w:type="spellEnd"/>
      <w:r>
        <w:t>)</w:t>
      </w:r>
    </w:p>
    <w:p w:rsidR="009F4246" w:rsidRDefault="009F4246" w:rsidP="009F4246">
      <w:pPr>
        <w:spacing w:before="240" w:after="240"/>
        <w:contextualSpacing/>
      </w:pPr>
      <w:r>
        <w:tab/>
        <w:t>-Ventes « Exécutés » sur le carnet d’ordres (</w:t>
      </w:r>
      <w:proofErr w:type="spellStart"/>
      <w:r>
        <w:t>MegaTrade</w:t>
      </w:r>
      <w:proofErr w:type="spellEnd"/>
      <w:r>
        <w:t>)</w:t>
      </w:r>
      <w:r>
        <w:tab/>
      </w:r>
    </w:p>
    <w:p w:rsidR="009F4246" w:rsidRDefault="009F4246" w:rsidP="009F4246">
      <w:pPr>
        <w:spacing w:before="240" w:after="240"/>
        <w:contextualSpacing/>
      </w:pPr>
      <w:r>
        <w:tab/>
        <w:t>- Vente</w:t>
      </w:r>
      <w:r w:rsidR="009824EC">
        <w:t>s</w:t>
      </w:r>
      <w:r>
        <w:t xml:space="preserve"> « Instruits » (MegaCustody)</w:t>
      </w:r>
    </w:p>
    <w:p w:rsidR="009F4246" w:rsidRPr="0055110F" w:rsidRDefault="009F4246" w:rsidP="009F4246">
      <w:pPr>
        <w:spacing w:before="240" w:after="240"/>
        <w:contextualSpacing/>
      </w:pPr>
      <w:r>
        <w:lastRenderedPageBreak/>
        <w:tab/>
        <w:t xml:space="preserve">- Ventes « Appariés </w:t>
      </w:r>
      <w:proofErr w:type="gramStart"/>
      <w:r>
        <w:t>»  (</w:t>
      </w:r>
      <w:proofErr w:type="gramEnd"/>
      <w:r>
        <w:t>MegaCustody)</w:t>
      </w:r>
    </w:p>
    <w:p w:rsidR="009F4246" w:rsidRDefault="009F4246" w:rsidP="009F4246">
      <w:pPr>
        <w:spacing w:before="240" w:after="240"/>
        <w:contextualSpacing/>
        <w:rPr>
          <w:b/>
        </w:rPr>
      </w:pPr>
    </w:p>
    <w:p w:rsidR="009F4246" w:rsidRDefault="009F4246" w:rsidP="009F4246">
      <w:pPr>
        <w:spacing w:before="240" w:after="240"/>
        <w:contextualSpacing/>
      </w:pPr>
      <w:r w:rsidRPr="006E2378">
        <w:t xml:space="preserve">La quantité </w:t>
      </w:r>
      <w:r>
        <w:t>nantie</w:t>
      </w:r>
      <w:r w:rsidRPr="006E2378">
        <w:t xml:space="preserve"> est déduite de la position "dénouée" et devient logée dans une nature de position de nantissement.</w:t>
      </w:r>
    </w:p>
    <w:p w:rsidR="009F4246" w:rsidRPr="006E2378" w:rsidRDefault="009F4246" w:rsidP="00695230">
      <w:pPr>
        <w:spacing w:before="240" w:after="240"/>
        <w:contextualSpacing/>
      </w:pPr>
    </w:p>
    <w:p w:rsidR="00C3134C" w:rsidRDefault="00C3134C" w:rsidP="00C3134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Levée de nantissement</w:t>
      </w:r>
    </w:p>
    <w:p w:rsidR="00005170" w:rsidRPr="004C7634" w:rsidRDefault="00606D9D" w:rsidP="00676A75">
      <w:pPr>
        <w:pStyle w:val="ListParagraph"/>
        <w:numPr>
          <w:ilvl w:val="0"/>
          <w:numId w:val="28"/>
        </w:numPr>
        <w:spacing w:before="240" w:after="240" w:line="240" w:lineRule="auto"/>
        <w:ind w:right="142"/>
      </w:pPr>
      <w:r w:rsidRPr="006E2378">
        <w:t xml:space="preserve">La levée de nantissement prend place avec une action manuelle de l'utilisateur en </w:t>
      </w:r>
      <w:r w:rsidRPr="004C7634">
        <w:t xml:space="preserve">indiquant si la levée est totale (quantité totale) ou partielle (quantité inférieure à la quantité totale). </w:t>
      </w:r>
    </w:p>
    <w:p w:rsidR="00641058" w:rsidRPr="004C7634" w:rsidRDefault="00641058" w:rsidP="00CF21FE">
      <w:pPr>
        <w:pStyle w:val="ListParagraph"/>
        <w:numPr>
          <w:ilvl w:val="0"/>
          <w:numId w:val="28"/>
        </w:numPr>
        <w:spacing w:before="240" w:after="240" w:line="240" w:lineRule="auto"/>
        <w:ind w:right="142"/>
      </w:pPr>
      <w:r w:rsidRPr="004C7634">
        <w:t>Megara doit permettre</w:t>
      </w:r>
      <w:r w:rsidR="00CF21FE">
        <w:t xml:space="preserve"> un chargement massif de</w:t>
      </w:r>
      <w:r w:rsidRPr="004C7634">
        <w:t xml:space="preserve"> </w:t>
      </w:r>
      <w:proofErr w:type="gramStart"/>
      <w:r w:rsidRPr="004C7634">
        <w:t xml:space="preserve">levée </w:t>
      </w:r>
      <w:r w:rsidR="00CF21FE">
        <w:t xml:space="preserve"> de</w:t>
      </w:r>
      <w:proofErr w:type="gramEnd"/>
      <w:r w:rsidR="00CF21FE">
        <w:t xml:space="preserve"> nantissement de la quantité </w:t>
      </w:r>
      <w:proofErr w:type="spellStart"/>
      <w:r w:rsidRPr="004C7634">
        <w:t>totale</w:t>
      </w:r>
      <w:r w:rsidR="00CF21FE">
        <w:t>et</w:t>
      </w:r>
      <w:proofErr w:type="spellEnd"/>
      <w:r w:rsidR="00CF21FE">
        <w:t xml:space="preserve">/ou </w:t>
      </w:r>
      <w:proofErr w:type="spellStart"/>
      <w:r w:rsidR="00CF21FE">
        <w:t>partielleconformément</w:t>
      </w:r>
      <w:proofErr w:type="spellEnd"/>
      <w:r w:rsidR="00CF21FE">
        <w:t xml:space="preserve"> au standard MEGARA</w:t>
      </w:r>
      <w:r w:rsidRPr="004C7634">
        <w:t>. L'utilisateur sélectionne un ensemble de contrat pour lance</w:t>
      </w:r>
      <w:r w:rsidR="00E955F0" w:rsidRPr="004C7634">
        <w:t>r</w:t>
      </w:r>
      <w:r w:rsidRPr="004C7634">
        <w:t xml:space="preserve"> une levée sur la quantité totale pour chaque contrat sélectionné.</w:t>
      </w:r>
    </w:p>
    <w:p w:rsidR="00D606EE" w:rsidRDefault="00D606EE" w:rsidP="00D606E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Nantissement pour IPO</w:t>
      </w:r>
    </w:p>
    <w:p w:rsidR="00D606EE" w:rsidRPr="006E2378" w:rsidRDefault="006D1C3A" w:rsidP="00D606EE">
      <w:pPr>
        <w:spacing w:before="240" w:after="240"/>
        <w:contextualSpacing/>
      </w:pPr>
      <w:r>
        <w:t>Le</w:t>
      </w:r>
      <w:r w:rsidR="00041195">
        <w:t xml:space="preserve"> nantissement relatif aux</w:t>
      </w:r>
      <w:r w:rsidR="00D606EE" w:rsidRPr="006E2378">
        <w:t xml:space="preserve"> </w:t>
      </w:r>
      <w:proofErr w:type="spellStart"/>
      <w:r w:rsidR="00D606EE" w:rsidRPr="006E2378">
        <w:t>IPO</w:t>
      </w:r>
      <w:r w:rsidR="00041195">
        <w:t>s</w:t>
      </w:r>
      <w:proofErr w:type="spellEnd"/>
      <w:r w:rsidR="00D606EE" w:rsidRPr="006E2378">
        <w:t xml:space="preserve"> est généré automatiquement en contrepartie de la valeur du crédit dédié. Deux cas se </w:t>
      </w:r>
      <w:proofErr w:type="gramStart"/>
      <w:r w:rsidR="00D606EE" w:rsidRPr="006E2378">
        <w:t>présente:</w:t>
      </w:r>
      <w:proofErr w:type="gramEnd"/>
    </w:p>
    <w:p w:rsidR="00D606EE" w:rsidRPr="006E2378" w:rsidRDefault="00D606EE" w:rsidP="00D606EE">
      <w:pPr>
        <w:spacing w:before="240" w:after="240"/>
        <w:contextualSpacing/>
      </w:pPr>
      <w:r w:rsidRPr="006E2378">
        <w:t xml:space="preserve">-Si le client fait partie du </w:t>
      </w:r>
      <w:proofErr w:type="gramStart"/>
      <w:r w:rsidRPr="006E2378">
        <w:t>personnel:</w:t>
      </w:r>
      <w:proofErr w:type="gramEnd"/>
      <w:r w:rsidRPr="006E2378">
        <w:t xml:space="preserve"> Il faut nantir la totalité de la position.</w:t>
      </w:r>
    </w:p>
    <w:p w:rsidR="00D606EE" w:rsidRPr="006E2378" w:rsidRDefault="00D606EE" w:rsidP="00D606EE">
      <w:pPr>
        <w:spacing w:before="240" w:after="240"/>
        <w:contextualSpacing/>
      </w:pPr>
      <w:r w:rsidRPr="006E2378">
        <w:t xml:space="preserve">-Si le client ne fait pas partie du </w:t>
      </w:r>
      <w:proofErr w:type="gramStart"/>
      <w:r w:rsidRPr="006E2378">
        <w:t>personnel:</w:t>
      </w:r>
      <w:proofErr w:type="gramEnd"/>
      <w:r w:rsidRPr="006E2378">
        <w:t xml:space="preserve"> il faut nantir à la hauteur du crédit dédié.</w:t>
      </w:r>
    </w:p>
    <w:p w:rsidR="00D606EE" w:rsidRPr="006E2378" w:rsidRDefault="000A23A7" w:rsidP="00D606EE">
      <w:pPr>
        <w:spacing w:before="240" w:after="240"/>
        <w:contextualSpacing/>
      </w:pPr>
      <w:r w:rsidRPr="006E2378">
        <w:t>[</w:t>
      </w:r>
      <w:proofErr w:type="gramStart"/>
      <w:r w:rsidRPr="006E2378">
        <w:rPr>
          <w:i/>
        </w:rPr>
        <w:t>se</w:t>
      </w:r>
      <w:proofErr w:type="gramEnd"/>
      <w:r w:rsidRPr="006E2378">
        <w:rPr>
          <w:i/>
        </w:rPr>
        <w:t xml:space="preserve"> référer au SFD de </w:t>
      </w:r>
      <w:proofErr w:type="spellStart"/>
      <w:r w:rsidRPr="006E2378">
        <w:rPr>
          <w:i/>
        </w:rPr>
        <w:t>MegaTade</w:t>
      </w:r>
      <w:proofErr w:type="spellEnd"/>
      <w:r w:rsidRPr="006E2378">
        <w:rPr>
          <w:i/>
        </w:rPr>
        <w:t xml:space="preserve"> pour le détail des </w:t>
      </w:r>
      <w:proofErr w:type="spellStart"/>
      <w:r w:rsidRPr="006E2378">
        <w:rPr>
          <w:i/>
        </w:rPr>
        <w:t>processusd'IPO</w:t>
      </w:r>
      <w:proofErr w:type="spellEnd"/>
      <w:r w:rsidRPr="006E2378">
        <w:t>].</w:t>
      </w:r>
    </w:p>
    <w:p w:rsidR="00D606EE" w:rsidRDefault="000A23A7" w:rsidP="00D606E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Attestation de nantissement</w:t>
      </w:r>
    </w:p>
    <w:p w:rsidR="00ED5351" w:rsidRPr="004C7634" w:rsidRDefault="00ED5351" w:rsidP="00005170">
      <w:pPr>
        <w:spacing w:before="240" w:after="240" w:line="240" w:lineRule="auto"/>
        <w:ind w:right="142"/>
      </w:pPr>
      <w:r w:rsidRPr="006E2378">
        <w:t>Prévoir un écran (</w:t>
      </w:r>
      <w:r w:rsidRPr="004C7634">
        <w:t xml:space="preserve">ou deux écrans) de génération d'attestation de nantissement une fois l'opération est validée. Le canevas de l'attestation dépend du bénéficiaire du </w:t>
      </w:r>
      <w:proofErr w:type="gramStart"/>
      <w:r w:rsidRPr="004C7634">
        <w:t>nantissement;</w:t>
      </w:r>
      <w:proofErr w:type="gramEnd"/>
      <w:r w:rsidRPr="004C7634">
        <w:t xml:space="preserve"> à savoir:</w:t>
      </w:r>
    </w:p>
    <w:p w:rsidR="00ED5351" w:rsidRPr="004C7634" w:rsidRDefault="00ED5351" w:rsidP="00676A75">
      <w:pPr>
        <w:pStyle w:val="ListParagraph"/>
        <w:numPr>
          <w:ilvl w:val="0"/>
          <w:numId w:val="28"/>
        </w:numPr>
        <w:spacing w:before="240" w:after="240" w:line="240" w:lineRule="auto"/>
        <w:ind w:right="142"/>
      </w:pPr>
      <w:r w:rsidRPr="004C7634">
        <w:t>Un premier canevas si le bénéficiaire est AWB</w:t>
      </w:r>
    </w:p>
    <w:p w:rsidR="00641058" w:rsidRPr="004C7634" w:rsidRDefault="00ED5351" w:rsidP="00676A75">
      <w:pPr>
        <w:pStyle w:val="ListParagraph"/>
        <w:numPr>
          <w:ilvl w:val="0"/>
          <w:numId w:val="28"/>
        </w:numPr>
        <w:spacing w:before="240" w:after="240" w:line="240" w:lineRule="auto"/>
        <w:ind w:right="142"/>
      </w:pPr>
      <w:proofErr w:type="gramStart"/>
      <w:r w:rsidRPr="004C7634">
        <w:t>Une deuxième canevas</w:t>
      </w:r>
      <w:proofErr w:type="gramEnd"/>
      <w:r w:rsidRPr="004C7634">
        <w:t xml:space="preserve"> si le bénéficia</w:t>
      </w:r>
      <w:r w:rsidR="00F92D56" w:rsidRPr="004C7634">
        <w:t>i</w:t>
      </w:r>
      <w:r w:rsidRPr="004C7634">
        <w:t>re n'est pas AWB</w:t>
      </w:r>
    </w:p>
    <w:p w:rsidR="00641058" w:rsidRPr="006666E4" w:rsidRDefault="00B261A5" w:rsidP="00641058">
      <w:pPr>
        <w:pStyle w:val="Heading4"/>
      </w:pPr>
      <w:r>
        <w:t>Les blocage</w:t>
      </w:r>
      <w:r w:rsidR="00641058">
        <w:t>s</w:t>
      </w:r>
    </w:p>
    <w:p w:rsidR="00E13743" w:rsidRPr="00620D86" w:rsidRDefault="00E13743" w:rsidP="00E13743">
      <w:pPr>
        <w:spacing w:before="240" w:after="240"/>
        <w:contextualSpacing/>
      </w:pPr>
      <w:r w:rsidRPr="00620D86">
        <w:rPr>
          <w:u w:val="single"/>
        </w:rPr>
        <w:t xml:space="preserve">Les blocages sont </w:t>
      </w:r>
      <w:proofErr w:type="gramStart"/>
      <w:r w:rsidRPr="00620D86">
        <w:rPr>
          <w:u w:val="single"/>
        </w:rPr>
        <w:t>des opération</w:t>
      </w:r>
      <w:r w:rsidR="005B5DFB" w:rsidRPr="00620D86">
        <w:rPr>
          <w:u w:val="single"/>
        </w:rPr>
        <w:t>s</w:t>
      </w:r>
      <w:r w:rsidRPr="00620D86">
        <w:rPr>
          <w:u w:val="single"/>
        </w:rPr>
        <w:t xml:space="preserve"> purement interne</w:t>
      </w:r>
      <w:proofErr w:type="gramEnd"/>
      <w:r w:rsidRPr="00620D86">
        <w:rPr>
          <w:u w:val="single"/>
        </w:rPr>
        <w:t>, non reflété</w:t>
      </w:r>
      <w:r w:rsidR="00D205CB" w:rsidRPr="00620D86">
        <w:rPr>
          <w:u w:val="single"/>
        </w:rPr>
        <w:t>e</w:t>
      </w:r>
      <w:r w:rsidRPr="00620D86">
        <w:rPr>
          <w:u w:val="single"/>
        </w:rPr>
        <w:t>s sur les Nostro</w:t>
      </w:r>
      <w:r w:rsidRPr="00620D86">
        <w:t xml:space="preserve">.  Les positions </w:t>
      </w:r>
      <w:proofErr w:type="gramStart"/>
      <w:r w:rsidRPr="00620D86">
        <w:t>bloquées  restent</w:t>
      </w:r>
      <w:proofErr w:type="gramEnd"/>
      <w:r w:rsidRPr="00620D86">
        <w:t xml:space="preserve"> logées dans le portefeuille du client,</w:t>
      </w:r>
      <w:r w:rsidR="00254B37" w:rsidRPr="00620D86">
        <w:t xml:space="preserve"> mais elle ne font pas partie des</w:t>
      </w:r>
      <w:r w:rsidRPr="00620D86">
        <w:t xml:space="preserve"> avoirs disponibles.</w:t>
      </w:r>
    </w:p>
    <w:p w:rsidR="00982A7C" w:rsidRDefault="00982A7C" w:rsidP="00982A7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opération de blocage</w:t>
      </w:r>
    </w:p>
    <w:p w:rsidR="00982A7C" w:rsidRPr="00F56040" w:rsidRDefault="00982A7C" w:rsidP="00163FC5">
      <w:pPr>
        <w:pStyle w:val="ListParagraph"/>
        <w:spacing w:before="240" w:after="240" w:line="240" w:lineRule="auto"/>
        <w:ind w:left="0" w:right="142"/>
      </w:pPr>
      <w:r w:rsidRPr="00F56040">
        <w:t>Les opération</w:t>
      </w:r>
      <w:r w:rsidR="003A3C13" w:rsidRPr="00F56040">
        <w:t>s</w:t>
      </w:r>
      <w:r w:rsidRPr="00F56040">
        <w:t xml:space="preserve"> de blocage sont sujet à validation. </w:t>
      </w:r>
      <w:r w:rsidR="004D286C" w:rsidRPr="00F56040">
        <w:t>Les blocages s</w:t>
      </w:r>
      <w:r w:rsidRPr="00F56040">
        <w:t xml:space="preserve">ont </w:t>
      </w:r>
      <w:proofErr w:type="gramStart"/>
      <w:r w:rsidRPr="00F56040">
        <w:t>créées</w:t>
      </w:r>
      <w:proofErr w:type="gramEnd"/>
      <w:r w:rsidRPr="00F56040">
        <w:t xml:space="preserve"> au niveau de MegaCustody à travers </w:t>
      </w:r>
      <w:r w:rsidR="00163FC5" w:rsidRPr="00F56040">
        <w:t>des saisies manuelles.</w:t>
      </w:r>
    </w:p>
    <w:p w:rsidR="00F56040" w:rsidRDefault="00F56040" w:rsidP="00163FC5">
      <w:pPr>
        <w:pStyle w:val="ListParagraph"/>
        <w:spacing w:before="240" w:after="240" w:line="240" w:lineRule="auto"/>
        <w:ind w:left="0" w:right="142"/>
        <w:rPr>
          <w:highlight w:val="yellow"/>
        </w:rPr>
      </w:pPr>
    </w:p>
    <w:p w:rsidR="00F56040" w:rsidRDefault="00F56040" w:rsidP="00F56040">
      <w:pPr>
        <w:pStyle w:val="ListParagraph"/>
        <w:spacing w:before="240" w:after="240" w:line="240" w:lineRule="auto"/>
        <w:ind w:left="0" w:right="142"/>
      </w:pPr>
      <w:r w:rsidRPr="00EB097B">
        <w:t xml:space="preserve">Le tableau suivant décrit les différents champs pour la création d'une </w:t>
      </w:r>
      <w:r w:rsidR="00161D63">
        <w:t xml:space="preserve">opération de </w:t>
      </w:r>
      <w:proofErr w:type="gramStart"/>
      <w:r w:rsidR="00161D63">
        <w:t>blocage</w:t>
      </w:r>
      <w:r w:rsidRPr="00EB097B">
        <w:t>:</w:t>
      </w:r>
      <w:proofErr w:type="gramEnd"/>
    </w:p>
    <w:tbl>
      <w:tblPr>
        <w:tblW w:w="8040" w:type="dxa"/>
        <w:jc w:val="center"/>
        <w:tblCellMar>
          <w:left w:w="70" w:type="dxa"/>
          <w:right w:w="70" w:type="dxa"/>
        </w:tblCellMar>
        <w:tblLook w:val="04A0" w:firstRow="1" w:lastRow="0" w:firstColumn="1" w:lastColumn="0" w:noHBand="0" w:noVBand="1"/>
      </w:tblPr>
      <w:tblGrid>
        <w:gridCol w:w="2380"/>
        <w:gridCol w:w="4060"/>
        <w:gridCol w:w="1600"/>
      </w:tblGrid>
      <w:tr w:rsidR="00F56040" w:rsidRPr="00F56040" w:rsidTr="00FC3A30">
        <w:trPr>
          <w:trHeight w:val="300"/>
          <w:jc w:val="center"/>
        </w:trPr>
        <w:tc>
          <w:tcPr>
            <w:tcW w:w="2380" w:type="dxa"/>
            <w:tcBorders>
              <w:top w:val="single" w:sz="4" w:space="0" w:color="auto"/>
              <w:left w:val="single" w:sz="4" w:space="0" w:color="auto"/>
              <w:bottom w:val="single" w:sz="4" w:space="0" w:color="auto"/>
              <w:right w:val="single" w:sz="4" w:space="0" w:color="auto"/>
            </w:tcBorders>
            <w:shd w:val="clear" w:color="000000" w:fill="BFBFBF"/>
            <w:hideMark/>
          </w:tcPr>
          <w:p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Champ</w:t>
            </w:r>
          </w:p>
        </w:tc>
        <w:tc>
          <w:tcPr>
            <w:tcW w:w="4060" w:type="dxa"/>
            <w:tcBorders>
              <w:top w:val="single" w:sz="4" w:space="0" w:color="auto"/>
              <w:left w:val="nil"/>
              <w:bottom w:val="single" w:sz="4" w:space="0" w:color="auto"/>
              <w:right w:val="single" w:sz="4" w:space="0" w:color="auto"/>
            </w:tcBorders>
            <w:shd w:val="clear" w:color="000000" w:fill="BFBFBF"/>
            <w:hideMark/>
          </w:tcPr>
          <w:p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 xml:space="preserve">Définition </w:t>
            </w:r>
          </w:p>
        </w:tc>
        <w:tc>
          <w:tcPr>
            <w:tcW w:w="1600" w:type="dxa"/>
            <w:tcBorders>
              <w:top w:val="single" w:sz="4" w:space="0" w:color="auto"/>
              <w:left w:val="nil"/>
              <w:bottom w:val="single" w:sz="4" w:space="0" w:color="auto"/>
              <w:right w:val="single" w:sz="4" w:space="0" w:color="auto"/>
            </w:tcBorders>
            <w:shd w:val="clear" w:color="000000" w:fill="BFBFBF"/>
            <w:hideMark/>
          </w:tcPr>
          <w:p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Caractéristiques</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Type de transaction</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BLOQ</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blocage</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d'effet du blocage</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375"/>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maturité</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prévisionnelle de levée du blocage</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lastRenderedPageBreak/>
              <w:t>Raison de blocage</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A définir</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Client</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Le client détenteur du portefeuille.</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Compte titres client</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titres sur lequel sera dénouée l’opération.</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72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Compte espèces client</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C'est le compte rattaché au compte titre, déduit selon la devise de dénouement de l’instruction.</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72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registre</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registre pour client institutionnel</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 si client institutionnel</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CIN</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CIN pour client physique</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 si client physique</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Bénéficiaire</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L'institution contrepartie du blocage, ayant le rôle banque dans le référentiel</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Actif</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proofErr w:type="gramStart"/>
            <w:r w:rsidRPr="00F56040">
              <w:rPr>
                <w:rFonts w:ascii="Calibri" w:eastAsia="Times New Roman" w:hAnsi="Calibri" w:cs="Calibri"/>
                <w:color w:val="000000"/>
                <w:sz w:val="18"/>
                <w:szCs w:val="18"/>
                <w:lang w:eastAsia="fr-FR"/>
              </w:rPr>
              <w:t>le</w:t>
            </w:r>
            <w:proofErr w:type="gramEnd"/>
            <w:r w:rsidRPr="00F56040">
              <w:rPr>
                <w:rFonts w:ascii="Calibri" w:eastAsia="Times New Roman" w:hAnsi="Calibri" w:cs="Calibri"/>
                <w:color w:val="000000"/>
                <w:sz w:val="18"/>
                <w:szCs w:val="18"/>
                <w:lang w:eastAsia="fr-FR"/>
              </w:rPr>
              <w:t xml:space="preserve"> code ISIN du titre retenu comme identifiant unique de la valeur.</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54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Compte nostro titres</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Il s’agit du compte Nostro de l'affilié ouvert auprès du dépositaire central par type d’avoir.</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Quantité disponible</w:t>
            </w:r>
          </w:p>
        </w:tc>
        <w:tc>
          <w:tcPr>
            <w:tcW w:w="406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Quantité dénouée - encours en sortie</w:t>
            </w:r>
          </w:p>
        </w:tc>
        <w:tc>
          <w:tcPr>
            <w:tcW w:w="1600" w:type="dxa"/>
            <w:tcBorders>
              <w:top w:val="nil"/>
              <w:left w:val="nil"/>
              <w:bottom w:val="single" w:sz="4" w:space="0" w:color="auto"/>
              <w:right w:val="single" w:sz="4" w:space="0" w:color="auto"/>
            </w:tcBorders>
            <w:shd w:val="clear" w:color="auto" w:fill="auto"/>
            <w:hideMark/>
          </w:tcPr>
          <w:p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Quantité</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Quantité à bloquer</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Type de quantité</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Donnée déterminant le type de la quantité. « UNIT » pour </w:t>
            </w:r>
            <w:proofErr w:type="gramStart"/>
            <w:r w:rsidRPr="004C7634">
              <w:rPr>
                <w:rFonts w:ascii="Calibri" w:eastAsia="Times New Roman" w:hAnsi="Calibri" w:cs="Calibri"/>
                <w:color w:val="000000"/>
                <w:sz w:val="18"/>
                <w:szCs w:val="18"/>
                <w:lang w:eastAsia="fr-FR"/>
              </w:rPr>
              <w:t>les valeurs locale</w:t>
            </w:r>
            <w:proofErr w:type="gramEnd"/>
            <w:r w:rsidRPr="004C7634">
              <w:rPr>
                <w:rFonts w:ascii="Calibri" w:eastAsia="Times New Roman" w:hAnsi="Calibri" w:cs="Calibri"/>
                <w:color w:val="000000"/>
                <w:sz w:val="18"/>
                <w:szCs w:val="18"/>
                <w:lang w:eastAsia="fr-FR"/>
              </w:rPr>
              <w:t>.</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48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Prix = dernier cours disponible, Fournisseur </w:t>
            </w:r>
            <w:proofErr w:type="spellStart"/>
            <w:r w:rsidRPr="004C7634">
              <w:rPr>
                <w:rFonts w:ascii="Calibri" w:eastAsia="Times New Roman" w:hAnsi="Calibri" w:cs="Calibri"/>
                <w:color w:val="000000"/>
                <w:sz w:val="18"/>
                <w:szCs w:val="18"/>
                <w:lang w:eastAsia="fr-FR"/>
              </w:rPr>
              <w:t>Telekurs</w:t>
            </w:r>
            <w:proofErr w:type="spellEnd"/>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Devise</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MAD</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rsidTr="00FC3A30">
        <w:trPr>
          <w:trHeight w:val="300"/>
          <w:jc w:val="center"/>
        </w:trPr>
        <w:tc>
          <w:tcPr>
            <w:tcW w:w="2380" w:type="dxa"/>
            <w:tcBorders>
              <w:top w:val="nil"/>
              <w:left w:val="single" w:sz="4" w:space="0" w:color="auto"/>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Valeur de blocage</w:t>
            </w:r>
          </w:p>
        </w:tc>
        <w:tc>
          <w:tcPr>
            <w:tcW w:w="406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 X Quantité</w:t>
            </w:r>
          </w:p>
        </w:tc>
        <w:tc>
          <w:tcPr>
            <w:tcW w:w="1600" w:type="dxa"/>
            <w:tcBorders>
              <w:top w:val="nil"/>
              <w:left w:val="nil"/>
              <w:bottom w:val="single" w:sz="4" w:space="0" w:color="auto"/>
              <w:right w:val="single" w:sz="4" w:space="0" w:color="auto"/>
            </w:tcBorders>
            <w:shd w:val="clear" w:color="auto" w:fill="auto"/>
            <w:hideMark/>
          </w:tcPr>
          <w:p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bl>
    <w:p w:rsidR="00F56040" w:rsidRPr="00FA3E80" w:rsidRDefault="00F56040" w:rsidP="00163FC5">
      <w:pPr>
        <w:pStyle w:val="ListParagraph"/>
        <w:spacing w:before="240" w:after="240" w:line="240" w:lineRule="auto"/>
        <w:ind w:left="0" w:right="142"/>
        <w:rPr>
          <w:highlight w:val="yellow"/>
        </w:rPr>
      </w:pPr>
    </w:p>
    <w:p w:rsidR="00D81113" w:rsidRPr="00695230" w:rsidRDefault="00D81113" w:rsidP="00D8111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rsidR="00FC3A30" w:rsidRDefault="00FC3A30" w:rsidP="00FC3A30">
      <w:pPr>
        <w:pStyle w:val="ListParagraph"/>
        <w:spacing w:before="240" w:after="240" w:line="240" w:lineRule="auto"/>
        <w:ind w:left="0" w:right="142"/>
      </w:pPr>
      <w:r w:rsidRPr="00EB097B">
        <w:t>A la cr</w:t>
      </w:r>
      <w:r>
        <w:t>éation du blocage</w:t>
      </w:r>
      <w:r w:rsidRPr="00EB097B">
        <w:t>,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4700" w:type="dxa"/>
        <w:jc w:val="center"/>
        <w:tblCellMar>
          <w:left w:w="70" w:type="dxa"/>
          <w:right w:w="70" w:type="dxa"/>
        </w:tblCellMar>
        <w:tblLook w:val="04A0" w:firstRow="1" w:lastRow="0" w:firstColumn="1" w:lastColumn="0" w:noHBand="0" w:noVBand="1"/>
      </w:tblPr>
      <w:tblGrid>
        <w:gridCol w:w="4700"/>
      </w:tblGrid>
      <w:tr w:rsidR="001D7DCF" w:rsidRPr="001D7DCF" w:rsidTr="001D7DCF">
        <w:trPr>
          <w:trHeight w:val="300"/>
          <w:jc w:val="center"/>
        </w:trPr>
        <w:tc>
          <w:tcPr>
            <w:tcW w:w="4700" w:type="dxa"/>
            <w:tcBorders>
              <w:top w:val="single" w:sz="4" w:space="0" w:color="auto"/>
              <w:left w:val="single" w:sz="4" w:space="0" w:color="auto"/>
              <w:bottom w:val="single" w:sz="4" w:space="0" w:color="auto"/>
              <w:right w:val="single" w:sz="4" w:space="0" w:color="auto"/>
            </w:tcBorders>
            <w:shd w:val="clear" w:color="000000" w:fill="BFBFBF"/>
            <w:hideMark/>
          </w:tcPr>
          <w:p w:rsidR="001D7DCF" w:rsidRPr="001D7DCF" w:rsidRDefault="001D7DCF" w:rsidP="001D7DCF">
            <w:pPr>
              <w:spacing w:line="240" w:lineRule="auto"/>
              <w:rPr>
                <w:rFonts w:ascii="Calibri" w:eastAsia="Times New Roman" w:hAnsi="Calibri" w:cs="Calibri"/>
                <w:b/>
                <w:bCs/>
                <w:color w:val="000000"/>
                <w:sz w:val="20"/>
                <w:szCs w:val="20"/>
                <w:lang w:eastAsia="fr-FR"/>
              </w:rPr>
            </w:pPr>
            <w:r w:rsidRPr="001D7DCF">
              <w:rPr>
                <w:rFonts w:ascii="Calibri" w:eastAsia="Times New Roman" w:hAnsi="Calibri" w:cs="Calibri"/>
                <w:b/>
                <w:bCs/>
                <w:color w:val="000000"/>
                <w:sz w:val="20"/>
                <w:szCs w:val="20"/>
                <w:lang w:eastAsia="fr-FR"/>
              </w:rPr>
              <w:t>Message d'erreur</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Date de blocage est un jour férié</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Date de levée de blocage un jour férié</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Le client n'est pas é</w:t>
            </w:r>
            <w:r w:rsidRPr="001D7DCF">
              <w:rPr>
                <w:rFonts w:ascii="Calibri" w:eastAsia="Times New Roman" w:hAnsi="Calibri" w:cs="Calibri"/>
                <w:color w:val="000000"/>
                <w:sz w:val="20"/>
                <w:szCs w:val="20"/>
                <w:lang w:eastAsia="fr-FR"/>
              </w:rPr>
              <w:t>ligible pour cette transaction</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Le bénéficiaire n'est pas renseigné.</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Raison de Blocage n'est pas renseigné.</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Type de quantité erroné.</w:t>
            </w:r>
          </w:p>
        </w:tc>
      </w:tr>
      <w:tr w:rsidR="001D7DCF" w:rsidRPr="001D7DCF" w:rsidTr="001D7DCF">
        <w:trPr>
          <w:trHeight w:val="300"/>
          <w:jc w:val="center"/>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 xml:space="preserve">La </w:t>
            </w:r>
            <w:proofErr w:type="gramStart"/>
            <w:r w:rsidRPr="001D7DCF">
              <w:rPr>
                <w:rFonts w:ascii="Calibri" w:eastAsia="Times New Roman" w:hAnsi="Calibri" w:cs="Calibri"/>
                <w:color w:val="000000"/>
                <w:sz w:val="20"/>
                <w:szCs w:val="20"/>
                <w:lang w:eastAsia="fr-FR"/>
              </w:rPr>
              <w:t>quantité  ne</w:t>
            </w:r>
            <w:proofErr w:type="gramEnd"/>
            <w:r w:rsidRPr="001D7DCF">
              <w:rPr>
                <w:rFonts w:ascii="Calibri" w:eastAsia="Times New Roman" w:hAnsi="Calibri" w:cs="Calibri"/>
                <w:color w:val="000000"/>
                <w:sz w:val="20"/>
                <w:szCs w:val="20"/>
                <w:lang w:eastAsia="fr-FR"/>
              </w:rPr>
              <w:t xml:space="preserve"> doit pas être négative.</w:t>
            </w:r>
          </w:p>
        </w:tc>
      </w:tr>
    </w:tbl>
    <w:p w:rsidR="001D7DCF" w:rsidRDefault="001D7DCF" w:rsidP="00FC3A30">
      <w:pPr>
        <w:pStyle w:val="ListParagraph"/>
        <w:spacing w:before="240" w:after="240" w:line="240" w:lineRule="auto"/>
        <w:ind w:left="0" w:right="142"/>
      </w:pPr>
    </w:p>
    <w:p w:rsidR="000E1A08" w:rsidRDefault="000E1A08" w:rsidP="000E1A08">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rsidR="009F4246" w:rsidRDefault="009F4246" w:rsidP="009F4246">
      <w:pPr>
        <w:spacing w:before="240" w:after="240"/>
        <w:contextualSpacing/>
      </w:pPr>
      <w:r w:rsidRPr="001401A1">
        <w:t xml:space="preserve">Pour les opérations de </w:t>
      </w:r>
      <w:r>
        <w:t>nantissement</w:t>
      </w:r>
      <w:r w:rsidRPr="001401A1">
        <w:t xml:space="preserve">, le système applique un contrôle sur la disponibilité des titres sur la base de </w:t>
      </w:r>
      <w:proofErr w:type="gramStart"/>
      <w:r w:rsidRPr="001401A1">
        <w:t>la</w:t>
      </w:r>
      <w:r>
        <w:t>:</w:t>
      </w:r>
      <w:proofErr w:type="gramEnd"/>
    </w:p>
    <w:p w:rsidR="009F4246" w:rsidRDefault="009F4246" w:rsidP="009F4246">
      <w:pPr>
        <w:spacing w:before="240" w:after="240"/>
        <w:contextualSpacing/>
        <w:jc w:val="center"/>
      </w:pPr>
      <w:proofErr w:type="gramStart"/>
      <w:r w:rsidRPr="0055110F">
        <w:rPr>
          <w:b/>
        </w:rPr>
        <w:lastRenderedPageBreak/>
        <w:t>«Position</w:t>
      </w:r>
      <w:proofErr w:type="gramEnd"/>
      <w:r w:rsidRPr="0055110F">
        <w:rPr>
          <w:b/>
        </w:rPr>
        <w:t xml:space="preserve"> </w:t>
      </w:r>
      <w:r>
        <w:rPr>
          <w:b/>
        </w:rPr>
        <w:t xml:space="preserve">disponible = Position </w:t>
      </w:r>
      <w:r w:rsidRPr="0055110F">
        <w:rPr>
          <w:b/>
        </w:rPr>
        <w:t xml:space="preserve">dénouée </w:t>
      </w:r>
      <w:r>
        <w:rPr>
          <w:b/>
        </w:rPr>
        <w:t>- Ventes</w:t>
      </w:r>
      <w:r w:rsidRPr="0055110F">
        <w:rPr>
          <w:b/>
        </w:rPr>
        <w:t>»</w:t>
      </w:r>
      <w:r w:rsidRPr="0055110F">
        <w:t>.</w:t>
      </w:r>
    </w:p>
    <w:p w:rsidR="009F4246" w:rsidRDefault="009F4246" w:rsidP="009F4246">
      <w:pPr>
        <w:spacing w:before="240" w:after="240"/>
        <w:contextualSpacing/>
      </w:pPr>
      <w:r>
        <w:t xml:space="preserve"> Ventes comprennent :</w:t>
      </w:r>
    </w:p>
    <w:p w:rsidR="009F4246" w:rsidRDefault="009F4246" w:rsidP="009F4246">
      <w:pPr>
        <w:spacing w:before="240" w:after="240"/>
        <w:contextualSpacing/>
      </w:pPr>
      <w:r>
        <w:tab/>
        <w:t>-Ventes « Validés » en attente d’exécution sur le carnet d’ordres (</w:t>
      </w:r>
      <w:proofErr w:type="spellStart"/>
      <w:r>
        <w:t>MegaTrade</w:t>
      </w:r>
      <w:proofErr w:type="spellEnd"/>
      <w:r>
        <w:t>)</w:t>
      </w:r>
    </w:p>
    <w:p w:rsidR="009F4246" w:rsidRDefault="009F4246" w:rsidP="009F4246">
      <w:pPr>
        <w:spacing w:before="240" w:after="240"/>
        <w:contextualSpacing/>
      </w:pPr>
      <w:r>
        <w:tab/>
        <w:t>-Ventes « Exécutés » sur le carnet d’ordres (</w:t>
      </w:r>
      <w:proofErr w:type="spellStart"/>
      <w:r>
        <w:t>MegaTrade</w:t>
      </w:r>
      <w:proofErr w:type="spellEnd"/>
      <w:r>
        <w:t>)</w:t>
      </w:r>
      <w:r>
        <w:tab/>
      </w:r>
    </w:p>
    <w:p w:rsidR="009F4246" w:rsidRDefault="009F4246" w:rsidP="009F4246">
      <w:pPr>
        <w:spacing w:before="240" w:after="240"/>
        <w:contextualSpacing/>
      </w:pPr>
      <w:r>
        <w:tab/>
        <w:t>- Vente</w:t>
      </w:r>
      <w:r w:rsidR="009824EC">
        <w:t>s</w:t>
      </w:r>
      <w:r>
        <w:t xml:space="preserve"> « Instruits » (MegaCustody)</w:t>
      </w:r>
    </w:p>
    <w:p w:rsidR="009F4246" w:rsidRPr="0055110F" w:rsidRDefault="009F4246" w:rsidP="009F4246">
      <w:pPr>
        <w:spacing w:before="240" w:after="240"/>
        <w:contextualSpacing/>
      </w:pPr>
      <w:r>
        <w:tab/>
        <w:t xml:space="preserve">- Ventes « Appariés </w:t>
      </w:r>
      <w:proofErr w:type="gramStart"/>
      <w:r>
        <w:t>»  (</w:t>
      </w:r>
      <w:proofErr w:type="gramEnd"/>
      <w:r>
        <w:t>MegaCustody)</w:t>
      </w:r>
    </w:p>
    <w:p w:rsidR="009F4246" w:rsidRDefault="009F4246" w:rsidP="009F4246">
      <w:pPr>
        <w:spacing w:before="240" w:after="240"/>
        <w:contextualSpacing/>
        <w:rPr>
          <w:b/>
        </w:rPr>
      </w:pPr>
    </w:p>
    <w:p w:rsidR="009B14E4" w:rsidRPr="006E2378" w:rsidRDefault="009B14E4" w:rsidP="009B14E4">
      <w:pPr>
        <w:spacing w:before="240" w:after="240"/>
        <w:contextualSpacing/>
      </w:pPr>
      <w:r w:rsidRPr="006E2378">
        <w:t xml:space="preserve">La quantité </w:t>
      </w:r>
      <w:r>
        <w:t>bloquée</w:t>
      </w:r>
      <w:r w:rsidRPr="006E2378">
        <w:t xml:space="preserve"> est déduite de la position "dénouée" et devient logée dans une nature de position de </w:t>
      </w:r>
      <w:r>
        <w:t>blocage</w:t>
      </w:r>
      <w:r w:rsidRPr="006E2378">
        <w:t>.</w:t>
      </w:r>
    </w:p>
    <w:p w:rsidR="009B14E4" w:rsidRPr="0001275D" w:rsidRDefault="009B14E4" w:rsidP="000E1A08">
      <w:pPr>
        <w:spacing w:before="240" w:after="240"/>
        <w:contextualSpacing/>
        <w:rPr>
          <w:highlight w:val="yellow"/>
        </w:rPr>
      </w:pPr>
    </w:p>
    <w:p w:rsidR="000E1A08" w:rsidRDefault="00E955F0" w:rsidP="000E1A08">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Levée de blocage</w:t>
      </w:r>
    </w:p>
    <w:p w:rsidR="000E1A08" w:rsidRPr="004C7634" w:rsidRDefault="00683708" w:rsidP="000E1A08">
      <w:pPr>
        <w:pStyle w:val="ListParagraph"/>
        <w:numPr>
          <w:ilvl w:val="0"/>
          <w:numId w:val="28"/>
        </w:numPr>
        <w:spacing w:before="240" w:after="240" w:line="240" w:lineRule="auto"/>
        <w:ind w:right="142"/>
      </w:pPr>
      <w:r w:rsidRPr="004C7634">
        <w:t>La levée de blocage</w:t>
      </w:r>
      <w:r w:rsidR="000E1A08" w:rsidRPr="004C7634">
        <w:t xml:space="preserve"> prend place avec une action manuelle de l'utilisateur en indiquant si la levée est totale (quantité totale) ou partielle (quantité inférieure à la quantité totale). </w:t>
      </w:r>
    </w:p>
    <w:p w:rsidR="000E1A08" w:rsidRPr="004C7634" w:rsidRDefault="000E1A08" w:rsidP="000E1A08">
      <w:pPr>
        <w:pStyle w:val="ListParagraph"/>
        <w:numPr>
          <w:ilvl w:val="0"/>
          <w:numId w:val="28"/>
        </w:numPr>
        <w:spacing w:before="240" w:after="240" w:line="240" w:lineRule="auto"/>
        <w:ind w:right="142"/>
      </w:pPr>
      <w:r w:rsidRPr="004C7634">
        <w:t>Megara doit permettre une levé</w:t>
      </w:r>
      <w:r w:rsidR="00683708" w:rsidRPr="004C7634">
        <w:t>e totale massive de blocage</w:t>
      </w:r>
      <w:r w:rsidRPr="004C7634">
        <w:t>. L'utilisateur sélectionne un ensemble de contrat pour lance</w:t>
      </w:r>
      <w:r w:rsidR="00683708" w:rsidRPr="004C7634">
        <w:t>r</w:t>
      </w:r>
      <w:r w:rsidRPr="004C7634">
        <w:t xml:space="preserve"> une levée sur la quantité totale pour chaque contrat sélectionné.</w:t>
      </w:r>
    </w:p>
    <w:p w:rsidR="00495899" w:rsidRPr="00641058" w:rsidRDefault="00495899" w:rsidP="00495899">
      <w:pPr>
        <w:pStyle w:val="ListParagraph"/>
        <w:spacing w:before="240" w:after="240" w:line="240" w:lineRule="auto"/>
        <w:ind w:right="142"/>
        <w:rPr>
          <w:highlight w:val="yellow"/>
        </w:rPr>
      </w:pPr>
    </w:p>
    <w:p w:rsidR="00495899" w:rsidRPr="006666E4" w:rsidRDefault="00495899" w:rsidP="00495899">
      <w:pPr>
        <w:pStyle w:val="Heading4"/>
      </w:pPr>
      <w:proofErr w:type="gramStart"/>
      <w:r>
        <w:t>Les conversion</w:t>
      </w:r>
      <w:proofErr w:type="gramEnd"/>
      <w:r>
        <w:t xml:space="preserve"> de forme de détention de titres</w:t>
      </w:r>
    </w:p>
    <w:p w:rsidR="0036007F" w:rsidRPr="00AF62A3" w:rsidRDefault="0036007F" w:rsidP="0036007F">
      <w:pPr>
        <w:spacing w:before="240" w:after="240" w:line="240" w:lineRule="auto"/>
        <w:ind w:right="142"/>
      </w:pPr>
      <w:r w:rsidRPr="00AF62A3">
        <w:t>Les cas de conversions ci-après sont traités via les systèmes de MAROCLEAR :</w:t>
      </w:r>
    </w:p>
    <w:p w:rsidR="0036007F" w:rsidRPr="00AF62A3" w:rsidRDefault="0036007F" w:rsidP="0036007F">
      <w:pPr>
        <w:pStyle w:val="ListParagraph"/>
        <w:numPr>
          <w:ilvl w:val="0"/>
          <w:numId w:val="52"/>
        </w:numPr>
        <w:spacing w:before="240" w:after="240" w:line="240" w:lineRule="auto"/>
        <w:ind w:right="142"/>
      </w:pPr>
      <w:r w:rsidRPr="00AF62A3">
        <w:t>Passage de porteur à nominatif administré et inversement ;</w:t>
      </w:r>
    </w:p>
    <w:p w:rsidR="0036007F" w:rsidRPr="00AF62A3" w:rsidRDefault="0036007F" w:rsidP="0036007F">
      <w:pPr>
        <w:pStyle w:val="ListParagraph"/>
        <w:numPr>
          <w:ilvl w:val="0"/>
          <w:numId w:val="52"/>
        </w:numPr>
        <w:spacing w:before="240" w:after="240" w:line="240" w:lineRule="auto"/>
        <w:ind w:right="142"/>
      </w:pPr>
      <w:r w:rsidRPr="00AF62A3">
        <w:t>Passage de porteur à nominatif pur et inversement ;</w:t>
      </w:r>
    </w:p>
    <w:p w:rsidR="0036007F" w:rsidRPr="00AF62A3" w:rsidRDefault="0036007F" w:rsidP="0036007F">
      <w:pPr>
        <w:pStyle w:val="ListParagraph"/>
        <w:numPr>
          <w:ilvl w:val="0"/>
          <w:numId w:val="52"/>
        </w:numPr>
        <w:spacing w:before="240" w:after="240" w:line="240" w:lineRule="auto"/>
        <w:ind w:right="142"/>
      </w:pPr>
      <w:r w:rsidRPr="00AF62A3">
        <w:t>Passage de nominatif administré à nominatif pur et inversement.</w:t>
      </w:r>
    </w:p>
    <w:p w:rsidR="0036007F" w:rsidRPr="00AF62A3" w:rsidRDefault="00D11A57" w:rsidP="00D11A57">
      <w:pPr>
        <w:spacing w:before="240" w:after="240" w:line="240" w:lineRule="auto"/>
        <w:ind w:right="142"/>
      </w:pPr>
      <w:r w:rsidRPr="00AF62A3">
        <w:t xml:space="preserve">La saisie des opérations de conversion s’opère directement sur le terminal </w:t>
      </w:r>
      <w:proofErr w:type="spellStart"/>
      <w:r w:rsidRPr="00AF62A3">
        <w:t>Maroclear</w:t>
      </w:r>
      <w:proofErr w:type="spellEnd"/>
      <w:r w:rsidRPr="00AF62A3">
        <w:t xml:space="preserve">. </w:t>
      </w:r>
      <w:r w:rsidR="0036007F" w:rsidRPr="00AF62A3">
        <w:t xml:space="preserve">La prise en charge des conversions par Megara </w:t>
      </w:r>
      <w:proofErr w:type="gramStart"/>
      <w:r w:rsidR="0036007F" w:rsidRPr="00AF62A3">
        <w:t>est</w:t>
      </w:r>
      <w:r w:rsidR="00E335A2" w:rsidRPr="00AF62A3">
        <w:t xml:space="preserve"> ,selon</w:t>
      </w:r>
      <w:proofErr w:type="gramEnd"/>
      <w:r w:rsidR="00E335A2" w:rsidRPr="00AF62A3">
        <w:t xml:space="preserve"> le cas,</w:t>
      </w:r>
      <w:r w:rsidR="0036007F" w:rsidRPr="00AF62A3">
        <w:t xml:space="preserve"> manuelle</w:t>
      </w:r>
      <w:r w:rsidR="00E335A2" w:rsidRPr="00AF62A3">
        <w:t xml:space="preserve"> ou automatique à partir de </w:t>
      </w:r>
      <w:proofErr w:type="spellStart"/>
      <w:r w:rsidR="00E335A2" w:rsidRPr="00AF62A3">
        <w:t>MegaIssuer</w:t>
      </w:r>
      <w:proofErr w:type="spellEnd"/>
      <w:r w:rsidR="0036007F" w:rsidRPr="00AF62A3">
        <w:t xml:space="preserve">. </w:t>
      </w:r>
      <w:r w:rsidR="00E335A2" w:rsidRPr="00AF62A3">
        <w:t xml:space="preserve">Megara offre des types d'opération dédiés aux opérations de conversion. </w:t>
      </w:r>
      <w:r w:rsidR="0036007F" w:rsidRPr="00AF62A3">
        <w:t xml:space="preserve">Aucun flux (IN ou OUT) n'est échangé avec </w:t>
      </w:r>
      <w:proofErr w:type="spellStart"/>
      <w:r w:rsidR="0036007F" w:rsidRPr="00AF62A3">
        <w:t>MaroClear</w:t>
      </w:r>
      <w:proofErr w:type="spellEnd"/>
      <w:r w:rsidR="0036007F" w:rsidRPr="00AF62A3">
        <w:t xml:space="preserve">. </w:t>
      </w:r>
    </w:p>
    <w:p w:rsidR="0036007F" w:rsidRDefault="000B3279" w:rsidP="0036007F">
      <w:pPr>
        <w:spacing w:before="240" w:after="240" w:line="240" w:lineRule="auto"/>
        <w:ind w:right="142"/>
      </w:pPr>
      <w:r w:rsidRPr="00AF62A3">
        <w:t>La conversion de la forme de détention peut se faire comme suit :</w:t>
      </w:r>
    </w:p>
    <w:tbl>
      <w:tblPr>
        <w:tblW w:w="10320" w:type="dxa"/>
        <w:tblInd w:w="55" w:type="dxa"/>
        <w:tblCellMar>
          <w:left w:w="70" w:type="dxa"/>
          <w:right w:w="70" w:type="dxa"/>
        </w:tblCellMar>
        <w:tblLook w:val="04A0" w:firstRow="1" w:lastRow="0" w:firstColumn="1" w:lastColumn="0" w:noHBand="0" w:noVBand="1"/>
      </w:tblPr>
      <w:tblGrid>
        <w:gridCol w:w="500"/>
        <w:gridCol w:w="1058"/>
        <w:gridCol w:w="2940"/>
        <w:gridCol w:w="2940"/>
        <w:gridCol w:w="2940"/>
      </w:tblGrid>
      <w:tr w:rsidR="0019715E" w:rsidRPr="0019715E" w:rsidTr="0019715E">
        <w:trPr>
          <w:trHeight w:val="300"/>
        </w:trPr>
        <w:tc>
          <w:tcPr>
            <w:tcW w:w="500" w:type="dxa"/>
            <w:tcBorders>
              <w:top w:val="nil"/>
              <w:left w:val="nil"/>
              <w:bottom w:val="nil"/>
              <w:right w:val="nil"/>
            </w:tcBorders>
            <w:shd w:val="clear" w:color="auto" w:fill="auto"/>
            <w:noWrap/>
            <w:vAlign w:val="bottom"/>
            <w:hideMark/>
          </w:tcPr>
          <w:p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1000" w:type="dxa"/>
            <w:tcBorders>
              <w:top w:val="nil"/>
              <w:left w:val="nil"/>
              <w:bottom w:val="nil"/>
              <w:right w:val="nil"/>
            </w:tcBorders>
            <w:shd w:val="clear" w:color="auto" w:fill="auto"/>
            <w:noWrap/>
            <w:vAlign w:val="bottom"/>
            <w:hideMark/>
          </w:tcPr>
          <w:p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8820" w:type="dxa"/>
            <w:gridSpan w:val="3"/>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19715E" w:rsidRPr="0019715E" w:rsidRDefault="0019715E" w:rsidP="00570FA7">
            <w:pPr>
              <w:spacing w:line="240" w:lineRule="auto"/>
              <w:jc w:val="center"/>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 xml:space="preserve">Forme de </w:t>
            </w:r>
            <w:r w:rsidR="00570FA7">
              <w:rPr>
                <w:rFonts w:ascii="Calibri" w:eastAsia="Times New Roman" w:hAnsi="Calibri" w:cs="Calibri"/>
                <w:b/>
                <w:bCs/>
                <w:color w:val="000000"/>
                <w:sz w:val="20"/>
                <w:szCs w:val="20"/>
                <w:lang w:eastAsia="fr-FR"/>
              </w:rPr>
              <w:t>détention</w:t>
            </w:r>
            <w:r w:rsidRPr="0019715E">
              <w:rPr>
                <w:rFonts w:ascii="Calibri" w:eastAsia="Times New Roman" w:hAnsi="Calibri" w:cs="Calibri"/>
                <w:b/>
                <w:bCs/>
                <w:color w:val="000000"/>
                <w:sz w:val="20"/>
                <w:szCs w:val="20"/>
                <w:lang w:eastAsia="fr-FR"/>
              </w:rPr>
              <w:t xml:space="preserve"> cible</w:t>
            </w:r>
          </w:p>
        </w:tc>
      </w:tr>
      <w:tr w:rsidR="0019715E" w:rsidRPr="0019715E" w:rsidTr="0019715E">
        <w:trPr>
          <w:trHeight w:val="300"/>
        </w:trPr>
        <w:tc>
          <w:tcPr>
            <w:tcW w:w="500" w:type="dxa"/>
            <w:tcBorders>
              <w:top w:val="nil"/>
              <w:left w:val="nil"/>
              <w:bottom w:val="nil"/>
              <w:right w:val="nil"/>
            </w:tcBorders>
            <w:shd w:val="clear" w:color="auto" w:fill="auto"/>
            <w:noWrap/>
            <w:vAlign w:val="bottom"/>
            <w:hideMark/>
          </w:tcPr>
          <w:p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1000" w:type="dxa"/>
            <w:tcBorders>
              <w:top w:val="nil"/>
              <w:left w:val="nil"/>
              <w:bottom w:val="nil"/>
              <w:right w:val="nil"/>
            </w:tcBorders>
            <w:shd w:val="clear" w:color="auto" w:fill="auto"/>
            <w:noWrap/>
            <w:vAlign w:val="bottom"/>
            <w:hideMark/>
          </w:tcPr>
          <w:p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2940" w:type="dxa"/>
            <w:tcBorders>
              <w:top w:val="nil"/>
              <w:left w:val="single" w:sz="4" w:space="0" w:color="auto"/>
              <w:bottom w:val="single" w:sz="4" w:space="0" w:color="auto"/>
              <w:right w:val="single" w:sz="4" w:space="0" w:color="auto"/>
            </w:tcBorders>
            <w:shd w:val="clear" w:color="000000" w:fill="BFBFBF"/>
            <w:noWrap/>
            <w:vAlign w:val="bottom"/>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Porteur</w:t>
            </w:r>
          </w:p>
        </w:tc>
        <w:tc>
          <w:tcPr>
            <w:tcW w:w="2940" w:type="dxa"/>
            <w:tcBorders>
              <w:top w:val="nil"/>
              <w:left w:val="nil"/>
              <w:bottom w:val="single" w:sz="4" w:space="0" w:color="auto"/>
              <w:right w:val="single" w:sz="4" w:space="0" w:color="auto"/>
            </w:tcBorders>
            <w:shd w:val="clear" w:color="000000" w:fill="BFBFBF"/>
            <w:noWrap/>
            <w:vAlign w:val="bottom"/>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Administré</w:t>
            </w:r>
          </w:p>
        </w:tc>
        <w:tc>
          <w:tcPr>
            <w:tcW w:w="2940" w:type="dxa"/>
            <w:tcBorders>
              <w:top w:val="nil"/>
              <w:left w:val="nil"/>
              <w:bottom w:val="single" w:sz="4" w:space="0" w:color="auto"/>
              <w:right w:val="single" w:sz="4" w:space="0" w:color="auto"/>
            </w:tcBorders>
            <w:shd w:val="clear" w:color="000000" w:fill="BFBFBF"/>
            <w:noWrap/>
            <w:vAlign w:val="bottom"/>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Pur</w:t>
            </w:r>
          </w:p>
        </w:tc>
      </w:tr>
      <w:tr w:rsidR="0019715E" w:rsidRPr="0019715E" w:rsidTr="0019715E">
        <w:trPr>
          <w:trHeight w:val="1410"/>
        </w:trPr>
        <w:tc>
          <w:tcPr>
            <w:tcW w:w="500" w:type="dxa"/>
            <w:vMerge w:val="restart"/>
            <w:tcBorders>
              <w:top w:val="single" w:sz="4" w:space="0" w:color="auto"/>
              <w:left w:val="single" w:sz="4" w:space="0" w:color="auto"/>
              <w:bottom w:val="single" w:sz="4" w:space="0" w:color="auto"/>
              <w:right w:val="single" w:sz="4" w:space="0" w:color="auto"/>
            </w:tcBorders>
            <w:shd w:val="clear" w:color="000000" w:fill="BFBFBF"/>
            <w:noWrap/>
            <w:textDirection w:val="btLr"/>
            <w:vAlign w:val="center"/>
            <w:hideMark/>
          </w:tcPr>
          <w:p w:rsidR="0019715E" w:rsidRPr="0019715E" w:rsidRDefault="0019715E" w:rsidP="0019715E">
            <w:pPr>
              <w:spacing w:line="240" w:lineRule="auto"/>
              <w:jc w:val="center"/>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 xml:space="preserve">Forme de </w:t>
            </w:r>
            <w:r w:rsidR="00570FA7" w:rsidRPr="0019715E">
              <w:rPr>
                <w:rFonts w:ascii="Calibri" w:eastAsia="Times New Roman" w:hAnsi="Calibri" w:cs="Calibri"/>
                <w:b/>
                <w:bCs/>
                <w:color w:val="000000"/>
                <w:sz w:val="20"/>
                <w:szCs w:val="20"/>
                <w:lang w:eastAsia="fr-FR"/>
              </w:rPr>
              <w:t>détention</w:t>
            </w:r>
            <w:r w:rsidRPr="0019715E">
              <w:rPr>
                <w:rFonts w:ascii="Calibri" w:eastAsia="Times New Roman" w:hAnsi="Calibri" w:cs="Calibri"/>
                <w:b/>
                <w:bCs/>
                <w:color w:val="000000"/>
                <w:sz w:val="20"/>
                <w:szCs w:val="20"/>
                <w:lang w:eastAsia="fr-FR"/>
              </w:rPr>
              <w:t xml:space="preserve"> source</w:t>
            </w:r>
          </w:p>
        </w:tc>
        <w:tc>
          <w:tcPr>
            <w:tcW w:w="1000" w:type="dxa"/>
            <w:tcBorders>
              <w:top w:val="single" w:sz="4" w:space="0" w:color="auto"/>
              <w:left w:val="nil"/>
              <w:bottom w:val="single" w:sz="4" w:space="0" w:color="auto"/>
              <w:right w:val="single" w:sz="4" w:space="0" w:color="auto"/>
            </w:tcBorders>
            <w:shd w:val="clear" w:color="000000" w:fill="BFBFBF"/>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Porteur</w:t>
            </w:r>
          </w:p>
        </w:tc>
        <w:tc>
          <w:tcPr>
            <w:tcW w:w="2940" w:type="dxa"/>
            <w:tcBorders>
              <w:top w:val="nil"/>
              <w:left w:val="nil"/>
              <w:bottom w:val="single" w:sz="4" w:space="0" w:color="auto"/>
              <w:right w:val="single" w:sz="4" w:space="0" w:color="auto"/>
            </w:tcBorders>
            <w:shd w:val="clear" w:color="auto" w:fill="auto"/>
            <w:noWrap/>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de compte à compte (chez le même dépositaire) avec changement de catégorie</w:t>
            </w:r>
            <w:r w:rsidRPr="0019715E">
              <w:rPr>
                <w:rFonts w:ascii="Calibri" w:eastAsia="Times New Roman" w:hAnsi="Calibri" w:cs="Calibri"/>
                <w:color w:val="000000"/>
                <w:sz w:val="18"/>
                <w:szCs w:val="18"/>
                <w:lang w:eastAsia="fr-FR"/>
              </w:rPr>
              <w:br/>
              <w:t xml:space="preserve">d’avoirs. Deux Franco IN &amp; OUT libre de paiement sans communication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(1)</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vers l’Emetteur ou son mandataire. C’est un Franco OUT du compte client au profit d’une contrepartie externe sans</w:t>
            </w:r>
            <w:r w:rsidRPr="0019715E">
              <w:rPr>
                <w:rFonts w:ascii="Calibri" w:eastAsia="Times New Roman" w:hAnsi="Calibri" w:cs="Calibri"/>
                <w:color w:val="000000"/>
                <w:sz w:val="18"/>
                <w:szCs w:val="18"/>
                <w:lang w:eastAsia="fr-FR"/>
              </w:rPr>
              <w:br/>
              <w:t xml:space="preserve">communication par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(2)</w:t>
            </w:r>
          </w:p>
        </w:tc>
      </w:tr>
      <w:tr w:rsidR="0019715E" w:rsidRPr="0019715E" w:rsidTr="0019715E">
        <w:trPr>
          <w:trHeight w:val="1710"/>
        </w:trPr>
        <w:tc>
          <w:tcPr>
            <w:tcW w:w="500" w:type="dxa"/>
            <w:vMerge/>
            <w:tcBorders>
              <w:top w:val="single" w:sz="4" w:space="0" w:color="auto"/>
              <w:left w:val="single" w:sz="4" w:space="0" w:color="auto"/>
              <w:bottom w:val="single" w:sz="4" w:space="0" w:color="auto"/>
              <w:right w:val="single" w:sz="4" w:space="0" w:color="auto"/>
            </w:tcBorders>
            <w:vAlign w:val="center"/>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p>
        </w:tc>
        <w:tc>
          <w:tcPr>
            <w:tcW w:w="1000" w:type="dxa"/>
            <w:tcBorders>
              <w:top w:val="nil"/>
              <w:left w:val="nil"/>
              <w:bottom w:val="single" w:sz="4" w:space="0" w:color="auto"/>
              <w:right w:val="single" w:sz="4" w:space="0" w:color="auto"/>
            </w:tcBorders>
            <w:shd w:val="clear" w:color="000000" w:fill="BFBFBF"/>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Administré</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de compte à compte (chez le même</w:t>
            </w:r>
            <w:r w:rsidRPr="0019715E">
              <w:rPr>
                <w:rFonts w:ascii="Calibri" w:eastAsia="Times New Roman" w:hAnsi="Calibri" w:cs="Calibri"/>
                <w:color w:val="000000"/>
                <w:sz w:val="18"/>
                <w:szCs w:val="18"/>
                <w:lang w:eastAsia="fr-FR"/>
              </w:rPr>
              <w:br/>
              <w:t>dépositaire) avec changement de catégorie</w:t>
            </w:r>
            <w:r w:rsidRPr="0019715E">
              <w:rPr>
                <w:rFonts w:ascii="Calibri" w:eastAsia="Times New Roman" w:hAnsi="Calibri" w:cs="Calibri"/>
                <w:color w:val="000000"/>
                <w:sz w:val="18"/>
                <w:szCs w:val="18"/>
                <w:lang w:eastAsia="fr-FR"/>
              </w:rPr>
              <w:br/>
              <w:t xml:space="preserve">d’avoirs. Deux Franco IN &amp; OUT libre de paiement sans communication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(3)</w:t>
            </w:r>
          </w:p>
        </w:tc>
        <w:tc>
          <w:tcPr>
            <w:tcW w:w="2940" w:type="dxa"/>
            <w:tcBorders>
              <w:top w:val="nil"/>
              <w:left w:val="nil"/>
              <w:bottom w:val="single" w:sz="4" w:space="0" w:color="auto"/>
              <w:right w:val="single" w:sz="4" w:space="0" w:color="auto"/>
            </w:tcBorders>
            <w:shd w:val="clear" w:color="auto" w:fill="auto"/>
            <w:noWrap/>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vers l’Emetteur ou son mandataire. C’est un Franco OUT du compte client au profit d’une contrepartie externe sans</w:t>
            </w:r>
            <w:r w:rsidRPr="0019715E">
              <w:rPr>
                <w:rFonts w:ascii="Calibri" w:eastAsia="Times New Roman" w:hAnsi="Calibri" w:cs="Calibri"/>
                <w:color w:val="000000"/>
                <w:sz w:val="18"/>
                <w:szCs w:val="18"/>
                <w:lang w:eastAsia="fr-FR"/>
              </w:rPr>
              <w:br/>
              <w:t xml:space="preserve">communication par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(4)</w:t>
            </w:r>
          </w:p>
        </w:tc>
      </w:tr>
      <w:tr w:rsidR="0019715E" w:rsidRPr="0019715E" w:rsidTr="0019715E">
        <w:trPr>
          <w:trHeight w:val="1410"/>
        </w:trPr>
        <w:tc>
          <w:tcPr>
            <w:tcW w:w="500" w:type="dxa"/>
            <w:vMerge/>
            <w:tcBorders>
              <w:top w:val="single" w:sz="4" w:space="0" w:color="auto"/>
              <w:left w:val="single" w:sz="4" w:space="0" w:color="auto"/>
              <w:bottom w:val="single" w:sz="4" w:space="0" w:color="auto"/>
              <w:right w:val="single" w:sz="4" w:space="0" w:color="auto"/>
            </w:tcBorders>
            <w:vAlign w:val="center"/>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p>
        </w:tc>
        <w:tc>
          <w:tcPr>
            <w:tcW w:w="1000" w:type="dxa"/>
            <w:tcBorders>
              <w:top w:val="nil"/>
              <w:left w:val="nil"/>
              <w:bottom w:val="single" w:sz="4" w:space="0" w:color="auto"/>
              <w:right w:val="single" w:sz="4" w:space="0" w:color="auto"/>
            </w:tcBorders>
            <w:shd w:val="clear" w:color="000000" w:fill="BFBFBF"/>
            <w:hideMark/>
          </w:tcPr>
          <w:p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Pur</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 xml:space="preserve">Inscription dans le compte du client. C’est un Franco IN sans communication par </w:t>
            </w:r>
            <w:proofErr w:type="spellStart"/>
            <w:proofErr w:type="gramStart"/>
            <w:r w:rsidRPr="0019715E">
              <w:rPr>
                <w:rFonts w:ascii="Calibri" w:eastAsia="Times New Roman" w:hAnsi="Calibri" w:cs="Calibri"/>
                <w:color w:val="000000"/>
                <w:sz w:val="18"/>
                <w:szCs w:val="18"/>
                <w:lang w:eastAsia="fr-FR"/>
              </w:rPr>
              <w:t>Maroclear</w:t>
            </w:r>
            <w:proofErr w:type="spellEnd"/>
            <w:r w:rsidRPr="0019715E">
              <w:rPr>
                <w:rFonts w:ascii="Calibri" w:eastAsia="Times New Roman" w:hAnsi="Calibri" w:cs="Calibri"/>
                <w:color w:val="000000"/>
                <w:sz w:val="18"/>
                <w:szCs w:val="18"/>
                <w:lang w:eastAsia="fr-FR"/>
              </w:rPr>
              <w:t>:</w:t>
            </w:r>
            <w:proofErr w:type="gramEnd"/>
            <w:r w:rsidRPr="0019715E">
              <w:rPr>
                <w:rFonts w:ascii="Calibri" w:eastAsia="Times New Roman" w:hAnsi="Calibri" w:cs="Calibri"/>
                <w:color w:val="000000"/>
                <w:sz w:val="18"/>
                <w:szCs w:val="18"/>
                <w:lang w:eastAsia="fr-FR"/>
              </w:rPr>
              <w:t xml:space="preserve"> Déversé automatiquement à partir de </w:t>
            </w:r>
            <w:proofErr w:type="spellStart"/>
            <w:r w:rsidRPr="0019715E">
              <w:rPr>
                <w:rFonts w:ascii="Calibri" w:eastAsia="Times New Roman" w:hAnsi="Calibri" w:cs="Calibri"/>
                <w:color w:val="000000"/>
                <w:sz w:val="18"/>
                <w:szCs w:val="18"/>
                <w:lang w:eastAsia="fr-FR"/>
              </w:rPr>
              <w:t>MegaIssuer</w:t>
            </w:r>
            <w:proofErr w:type="spellEnd"/>
            <w:r w:rsidRPr="0019715E">
              <w:rPr>
                <w:rFonts w:ascii="Calibri" w:eastAsia="Times New Roman" w:hAnsi="Calibri" w:cs="Calibri"/>
                <w:color w:val="000000"/>
                <w:sz w:val="18"/>
                <w:szCs w:val="18"/>
                <w:lang w:eastAsia="fr-FR"/>
              </w:rPr>
              <w:t>.</w:t>
            </w:r>
            <w:r w:rsidR="00086AB4">
              <w:rPr>
                <w:rFonts w:ascii="Calibri" w:eastAsia="Times New Roman" w:hAnsi="Calibri" w:cs="Calibri"/>
                <w:color w:val="000000"/>
                <w:sz w:val="18"/>
                <w:szCs w:val="18"/>
                <w:lang w:eastAsia="fr-FR"/>
              </w:rPr>
              <w:t xml:space="preserve"> (5)</w:t>
            </w:r>
          </w:p>
        </w:tc>
        <w:tc>
          <w:tcPr>
            <w:tcW w:w="2940" w:type="dxa"/>
            <w:tcBorders>
              <w:top w:val="nil"/>
              <w:left w:val="nil"/>
              <w:bottom w:val="single" w:sz="4" w:space="0" w:color="auto"/>
              <w:right w:val="single" w:sz="4" w:space="0" w:color="auto"/>
            </w:tcBorders>
            <w:shd w:val="clear" w:color="auto" w:fill="auto"/>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 xml:space="preserve">Inscription dans le compte du client. C’est un Franco IN avec l’émetteur sans communication par </w:t>
            </w:r>
            <w:proofErr w:type="spellStart"/>
            <w:proofErr w:type="gramStart"/>
            <w:r w:rsidRPr="0019715E">
              <w:rPr>
                <w:rFonts w:ascii="Calibri" w:eastAsia="Times New Roman" w:hAnsi="Calibri" w:cs="Calibri"/>
                <w:color w:val="000000"/>
                <w:sz w:val="18"/>
                <w:szCs w:val="18"/>
                <w:lang w:eastAsia="fr-FR"/>
              </w:rPr>
              <w:t>Maroclear</w:t>
            </w:r>
            <w:proofErr w:type="spellEnd"/>
            <w:r w:rsidRPr="0019715E">
              <w:rPr>
                <w:rFonts w:ascii="Calibri" w:eastAsia="Times New Roman" w:hAnsi="Calibri" w:cs="Calibri"/>
                <w:color w:val="000000"/>
                <w:sz w:val="18"/>
                <w:szCs w:val="18"/>
                <w:lang w:eastAsia="fr-FR"/>
              </w:rPr>
              <w:t>:</w:t>
            </w:r>
            <w:proofErr w:type="gramEnd"/>
            <w:r w:rsidRPr="0019715E">
              <w:rPr>
                <w:rFonts w:ascii="Calibri" w:eastAsia="Times New Roman" w:hAnsi="Calibri" w:cs="Calibri"/>
                <w:color w:val="000000"/>
                <w:sz w:val="18"/>
                <w:szCs w:val="18"/>
                <w:lang w:eastAsia="fr-FR"/>
              </w:rPr>
              <w:t xml:space="preserve"> Déversé automatiquement à partir de </w:t>
            </w:r>
            <w:proofErr w:type="spellStart"/>
            <w:r w:rsidRPr="0019715E">
              <w:rPr>
                <w:rFonts w:ascii="Calibri" w:eastAsia="Times New Roman" w:hAnsi="Calibri" w:cs="Calibri"/>
                <w:color w:val="000000"/>
                <w:sz w:val="18"/>
                <w:szCs w:val="18"/>
                <w:lang w:eastAsia="fr-FR"/>
              </w:rPr>
              <w:t>MegaIssuer</w:t>
            </w:r>
            <w:proofErr w:type="spellEnd"/>
            <w:r w:rsidRPr="0019715E">
              <w:rPr>
                <w:rFonts w:ascii="Calibri" w:eastAsia="Times New Roman" w:hAnsi="Calibri" w:cs="Calibri"/>
                <w:color w:val="000000"/>
                <w:sz w:val="18"/>
                <w:szCs w:val="18"/>
                <w:lang w:eastAsia="fr-FR"/>
              </w:rPr>
              <w:t>.</w:t>
            </w:r>
            <w:r w:rsidR="00086AB4">
              <w:rPr>
                <w:rFonts w:ascii="Calibri" w:eastAsia="Times New Roman" w:hAnsi="Calibri" w:cs="Calibri"/>
                <w:color w:val="000000"/>
                <w:sz w:val="18"/>
                <w:szCs w:val="18"/>
                <w:lang w:eastAsia="fr-FR"/>
              </w:rPr>
              <w:t xml:space="preserve"> (6)</w:t>
            </w:r>
          </w:p>
        </w:tc>
        <w:tc>
          <w:tcPr>
            <w:tcW w:w="2940" w:type="dxa"/>
            <w:tcBorders>
              <w:top w:val="nil"/>
              <w:left w:val="nil"/>
              <w:bottom w:val="single" w:sz="4" w:space="0" w:color="auto"/>
              <w:right w:val="single" w:sz="4" w:space="0" w:color="auto"/>
            </w:tcBorders>
            <w:shd w:val="clear" w:color="auto" w:fill="auto"/>
            <w:noWrap/>
            <w:hideMark/>
          </w:tcPr>
          <w:p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r>
    </w:tbl>
    <w:p w:rsidR="000B3279" w:rsidRDefault="00570FA7" w:rsidP="0036007F">
      <w:pPr>
        <w:spacing w:before="240" w:after="240" w:line="240" w:lineRule="auto"/>
        <w:ind w:right="142"/>
      </w:pPr>
      <w:r>
        <w:t>----&gt;</w:t>
      </w:r>
      <w:r w:rsidRPr="001847E2">
        <w:t xml:space="preserve">Aucune commission RL n'est appliquée </w:t>
      </w:r>
      <w:r w:rsidR="009B7923">
        <w:t xml:space="preserve">pour toute opération de conversion </w:t>
      </w:r>
      <w:r w:rsidR="001847E2" w:rsidRPr="001847E2">
        <w:t>[</w:t>
      </w:r>
      <w:r w:rsidR="00A00743" w:rsidRPr="001847E2">
        <w:rPr>
          <w:i/>
        </w:rPr>
        <w:t xml:space="preserve">Se référer à la matrice </w:t>
      </w:r>
      <w:r w:rsidR="001847E2" w:rsidRPr="001847E2">
        <w:rPr>
          <w:i/>
        </w:rPr>
        <w:t>commissionnement</w:t>
      </w:r>
      <w:r w:rsidR="001847E2" w:rsidRPr="001847E2">
        <w:t>]</w:t>
      </w:r>
      <w:r w:rsidR="00A00743" w:rsidRPr="001847E2">
        <w:t>.</w:t>
      </w:r>
    </w:p>
    <w:p w:rsidR="001D515B" w:rsidRDefault="001D515B" w:rsidP="001D515B">
      <w:pPr>
        <w:pStyle w:val="Style2"/>
      </w:pPr>
      <w:bookmarkStart w:id="69" w:name="_Toc412633998"/>
      <w:r w:rsidRPr="00450A1F">
        <w:t>Processus</w:t>
      </w:r>
      <w:r>
        <w:t xml:space="preserve"> "Opérations triangulaires"</w:t>
      </w:r>
      <w:bookmarkEnd w:id="69"/>
    </w:p>
    <w:p w:rsidR="00645BDD" w:rsidRPr="00450A1F" w:rsidRDefault="00645BDD" w:rsidP="00645BDD">
      <w:pPr>
        <w:pStyle w:val="Style3"/>
      </w:pPr>
      <w:bookmarkStart w:id="70" w:name="_Toc412633999"/>
      <w:r w:rsidRPr="00450A1F">
        <w:t>Description générale</w:t>
      </w:r>
      <w:bookmarkEnd w:id="70"/>
    </w:p>
    <w:p w:rsidR="00F04743" w:rsidRPr="00383F82" w:rsidRDefault="00F04743" w:rsidP="00005170">
      <w:pPr>
        <w:spacing w:before="240" w:after="240" w:line="240" w:lineRule="auto"/>
        <w:ind w:right="142"/>
      </w:pPr>
      <w:r w:rsidRPr="00383F82">
        <w:t xml:space="preserve">Les acteurs intervenant dans les opérations triangulaires </w:t>
      </w:r>
      <w:proofErr w:type="gramStart"/>
      <w:r w:rsidRPr="00383F82">
        <w:t>sont:</w:t>
      </w:r>
      <w:proofErr w:type="gramEnd"/>
    </w:p>
    <w:p w:rsidR="00F04743" w:rsidRPr="00383F82" w:rsidRDefault="00F04743" w:rsidP="005560FE">
      <w:pPr>
        <w:pStyle w:val="ListParagraph"/>
        <w:numPr>
          <w:ilvl w:val="0"/>
          <w:numId w:val="41"/>
        </w:numPr>
        <w:spacing w:before="240" w:after="240" w:line="240" w:lineRule="auto"/>
        <w:ind w:right="142"/>
      </w:pPr>
      <w:r w:rsidRPr="00383F82">
        <w:t>Le client investisseur étranger (</w:t>
      </w:r>
      <w:proofErr w:type="gramStart"/>
      <w:r w:rsidRPr="00383F82">
        <w:t>Non résident</w:t>
      </w:r>
      <w:proofErr w:type="gramEnd"/>
      <w:r w:rsidRPr="00383F82">
        <w:t>)</w:t>
      </w:r>
    </w:p>
    <w:p w:rsidR="00F04743" w:rsidRPr="00383F82" w:rsidRDefault="00F04743" w:rsidP="005560FE">
      <w:pPr>
        <w:pStyle w:val="ListParagraph"/>
        <w:numPr>
          <w:ilvl w:val="0"/>
          <w:numId w:val="41"/>
        </w:numPr>
        <w:spacing w:before="240" w:after="240" w:line="240" w:lineRule="auto"/>
        <w:ind w:right="142"/>
      </w:pPr>
      <w:r w:rsidRPr="00383F82">
        <w:t>L'intermédiaire ou broker étranger (</w:t>
      </w:r>
      <w:proofErr w:type="gramStart"/>
      <w:r w:rsidRPr="00383F82">
        <w:t>Non résident</w:t>
      </w:r>
      <w:proofErr w:type="gramEnd"/>
      <w:r w:rsidRPr="00383F82">
        <w:t>)</w:t>
      </w:r>
    </w:p>
    <w:p w:rsidR="00F04743" w:rsidRPr="00383F82" w:rsidRDefault="00F04743" w:rsidP="005560FE">
      <w:pPr>
        <w:pStyle w:val="ListParagraph"/>
        <w:numPr>
          <w:ilvl w:val="0"/>
          <w:numId w:val="41"/>
        </w:numPr>
        <w:spacing w:before="240" w:after="240" w:line="240" w:lineRule="auto"/>
        <w:ind w:right="142"/>
      </w:pPr>
      <w:r w:rsidRPr="00383F82">
        <w:t>La société de bourse locale</w:t>
      </w:r>
    </w:p>
    <w:p w:rsidR="00F04743" w:rsidRPr="00383F82" w:rsidRDefault="00F04743" w:rsidP="005560FE">
      <w:pPr>
        <w:pStyle w:val="ListParagraph"/>
        <w:numPr>
          <w:ilvl w:val="0"/>
          <w:numId w:val="41"/>
        </w:numPr>
        <w:spacing w:before="240" w:after="240" w:line="240" w:lineRule="auto"/>
        <w:ind w:right="142"/>
      </w:pPr>
      <w:r w:rsidRPr="00383F82">
        <w:t xml:space="preserve">Le dépositaire local de l'investisseur étranger </w:t>
      </w:r>
    </w:p>
    <w:p w:rsidR="00F04743" w:rsidRPr="00383F82" w:rsidRDefault="00F04743" w:rsidP="005560FE">
      <w:pPr>
        <w:pStyle w:val="ListParagraph"/>
        <w:numPr>
          <w:ilvl w:val="0"/>
          <w:numId w:val="41"/>
        </w:numPr>
        <w:spacing w:before="240" w:after="240" w:line="240" w:lineRule="auto"/>
        <w:ind w:right="142"/>
      </w:pPr>
      <w:r w:rsidRPr="00383F82">
        <w:t>Le dépositaire local du broker étranger</w:t>
      </w:r>
    </w:p>
    <w:p w:rsidR="005560FE" w:rsidRPr="00383F82" w:rsidRDefault="00C356DA" w:rsidP="00C356DA">
      <w:pPr>
        <w:spacing w:before="240" w:after="240" w:line="240" w:lineRule="auto"/>
        <w:ind w:right="142"/>
      </w:pPr>
      <w:r w:rsidRPr="00383F82">
        <w:t xml:space="preserve">L’opération à dénouement triangulaire fait intervenir les deux filières de </w:t>
      </w:r>
      <w:proofErr w:type="spellStart"/>
      <w:r w:rsidRPr="00383F82">
        <w:t>Maroclear</w:t>
      </w:r>
      <w:proofErr w:type="spellEnd"/>
      <w:r w:rsidRPr="00383F82">
        <w:t xml:space="preserve"> pour son dénouement : « ajustement » et « appariement »</w:t>
      </w:r>
      <w:r w:rsidR="00686F65" w:rsidRPr="00383F82">
        <w:t>, elle</w:t>
      </w:r>
      <w:r w:rsidR="005560FE" w:rsidRPr="00383F82">
        <w:t xml:space="preserve"> se déroule comme suit :</w:t>
      </w:r>
    </w:p>
    <w:p w:rsidR="005560FE" w:rsidRPr="00383F82" w:rsidRDefault="00C356DA" w:rsidP="005560FE">
      <w:pPr>
        <w:spacing w:before="240" w:after="240" w:line="240" w:lineRule="auto"/>
        <w:ind w:right="142"/>
      </w:pPr>
      <w:r w:rsidRPr="00383F82">
        <w:t>-</w:t>
      </w:r>
      <w:r w:rsidR="005560FE" w:rsidRPr="00383F82">
        <w:t>Un client étranger donne à son broker non-résident un ordre d’achat ou de vente portant sur des valeurs mobilières marocaines cotées.</w:t>
      </w:r>
    </w:p>
    <w:p w:rsidR="005560FE" w:rsidRPr="00383F82" w:rsidRDefault="00C356DA" w:rsidP="00C356DA">
      <w:pPr>
        <w:spacing w:before="240" w:after="240" w:line="240" w:lineRule="auto"/>
        <w:ind w:right="142"/>
      </w:pPr>
      <w:r w:rsidRPr="00383F82">
        <w:t>-</w:t>
      </w:r>
      <w:r w:rsidR="005560FE" w:rsidRPr="00383F82">
        <w:t>Le broker non-résident exécute l’ordre auprès d’une société de bourse marocaine pour le compte de son client.</w:t>
      </w:r>
    </w:p>
    <w:p w:rsidR="005560FE" w:rsidRPr="00383F82" w:rsidRDefault="00C356DA" w:rsidP="005560FE">
      <w:pPr>
        <w:spacing w:before="240" w:after="240" w:line="240" w:lineRule="auto"/>
        <w:ind w:right="142"/>
      </w:pPr>
      <w:r w:rsidRPr="00383F82">
        <w:t>-</w:t>
      </w:r>
      <w:r w:rsidR="005560FE" w:rsidRPr="00383F82">
        <w:t>Le broker non-résident, selon qu’il s’agisse d’un achat ou d’une vente, agit comme suit :</w:t>
      </w:r>
    </w:p>
    <w:p w:rsidR="005560FE" w:rsidRPr="00383F82" w:rsidRDefault="005560FE" w:rsidP="005233E4">
      <w:pPr>
        <w:pStyle w:val="ListParagraph"/>
        <w:numPr>
          <w:ilvl w:val="0"/>
          <w:numId w:val="42"/>
        </w:numPr>
        <w:spacing w:before="240" w:after="240" w:line="240" w:lineRule="auto"/>
        <w:ind w:right="142"/>
      </w:pPr>
      <w:r w:rsidRPr="00383F82">
        <w:t xml:space="preserve">Dans le cas d’un achat, il achète les titres pour le compte de son client à travers la </w:t>
      </w:r>
      <w:proofErr w:type="spellStart"/>
      <w:r w:rsidRPr="00383F82">
        <w:t>Boursede</w:t>
      </w:r>
      <w:proofErr w:type="spellEnd"/>
      <w:r w:rsidRPr="00383F82">
        <w:t xml:space="preserve"> Casablanca via une SDB locale et, à l'issue de la réception des titres, les livre </w:t>
      </w:r>
      <w:proofErr w:type="spellStart"/>
      <w:r w:rsidRPr="00383F82">
        <w:t>contrepaiement</w:t>
      </w:r>
      <w:proofErr w:type="spellEnd"/>
      <w:r w:rsidRPr="00383F82">
        <w:t xml:space="preserve"> au dépositaire marocain du dit client.</w:t>
      </w:r>
    </w:p>
    <w:p w:rsidR="005560FE" w:rsidRPr="00383F82" w:rsidRDefault="005560FE" w:rsidP="005233E4">
      <w:pPr>
        <w:pStyle w:val="ListParagraph"/>
        <w:numPr>
          <w:ilvl w:val="0"/>
          <w:numId w:val="42"/>
        </w:numPr>
        <w:spacing w:before="240" w:after="240" w:line="240" w:lineRule="auto"/>
        <w:ind w:right="142"/>
      </w:pPr>
      <w:r w:rsidRPr="00383F82">
        <w:t xml:space="preserve">Dans le cas d'une vente, le broker non-résident vend sur la Bourse de Casablanca via </w:t>
      </w:r>
      <w:proofErr w:type="spellStart"/>
      <w:r w:rsidRPr="00383F82">
        <w:t>uneSDB</w:t>
      </w:r>
      <w:proofErr w:type="spellEnd"/>
      <w:r w:rsidRPr="00383F82">
        <w:t xml:space="preserve"> les titres reçus de son client et verse le produit de la vente au dépositaire marocain dudit client.</w:t>
      </w:r>
    </w:p>
    <w:p w:rsidR="001D515B" w:rsidRPr="00383F82" w:rsidRDefault="00841C64" w:rsidP="005560FE">
      <w:pPr>
        <w:spacing w:before="240" w:after="240" w:line="240" w:lineRule="auto"/>
        <w:ind w:right="142"/>
      </w:pPr>
      <w:r w:rsidRPr="00383F82">
        <w:t xml:space="preserve">Nous distinguons trois cas de figure d'opérations </w:t>
      </w:r>
      <w:proofErr w:type="gramStart"/>
      <w:r w:rsidRPr="00383F82">
        <w:t>triangulaires:</w:t>
      </w:r>
      <w:proofErr w:type="gramEnd"/>
    </w:p>
    <w:p w:rsidR="0042750C" w:rsidRPr="00383F82" w:rsidRDefault="0042750C" w:rsidP="005233E4">
      <w:pPr>
        <w:pStyle w:val="ListParagraph"/>
        <w:numPr>
          <w:ilvl w:val="0"/>
          <w:numId w:val="43"/>
        </w:numPr>
        <w:spacing w:before="240" w:after="240" w:line="240" w:lineRule="auto"/>
        <w:ind w:right="142"/>
      </w:pPr>
      <w:r w:rsidRPr="00383F82">
        <w:t>L'investisseur étranger est client de AWB. Le broker étranger est client de AWB.</w:t>
      </w:r>
    </w:p>
    <w:p w:rsidR="0042750C" w:rsidRPr="00383F82" w:rsidRDefault="0042750C" w:rsidP="005233E4">
      <w:pPr>
        <w:pStyle w:val="ListParagraph"/>
        <w:numPr>
          <w:ilvl w:val="0"/>
          <w:numId w:val="43"/>
        </w:numPr>
        <w:spacing w:before="240" w:after="240" w:line="240" w:lineRule="auto"/>
        <w:ind w:right="142"/>
      </w:pPr>
      <w:r w:rsidRPr="00383F82">
        <w:t>L'investisseur étranger est client de AWB. Le broker étranger n'est pas client de AWB.</w:t>
      </w:r>
    </w:p>
    <w:p w:rsidR="00841C64" w:rsidRPr="00383F82" w:rsidRDefault="0042750C" w:rsidP="005233E4">
      <w:pPr>
        <w:pStyle w:val="ListParagraph"/>
        <w:numPr>
          <w:ilvl w:val="0"/>
          <w:numId w:val="43"/>
        </w:numPr>
        <w:spacing w:before="240" w:after="240" w:line="240" w:lineRule="auto"/>
        <w:ind w:right="142"/>
      </w:pPr>
      <w:r w:rsidRPr="00383F82">
        <w:t>L'investisseur étranger n'est pas client de AWB. Le broker étranger est client de AWB.</w:t>
      </w:r>
    </w:p>
    <w:p w:rsidR="00645BDD" w:rsidRPr="005135B2" w:rsidRDefault="00645BDD" w:rsidP="00645BDD">
      <w:pPr>
        <w:pStyle w:val="ListParagraph"/>
        <w:spacing w:before="240" w:after="240" w:line="240" w:lineRule="auto"/>
        <w:ind w:left="714" w:right="142"/>
      </w:pPr>
    </w:p>
    <w:p w:rsidR="00F9145F" w:rsidRDefault="00645BDD" w:rsidP="00F9145F">
      <w:pPr>
        <w:pStyle w:val="Style3"/>
      </w:pPr>
      <w:bookmarkStart w:id="71" w:name="_Toc412634000"/>
      <w:r w:rsidRPr="00450A1F">
        <w:t>Description détaillée</w:t>
      </w:r>
      <w:bookmarkEnd w:id="71"/>
    </w:p>
    <w:p w:rsidR="00853924" w:rsidRDefault="00853924" w:rsidP="00853924"/>
    <w:p w:rsidR="00853924" w:rsidRDefault="00360DC1" w:rsidP="00853924">
      <w:r>
        <w:t xml:space="preserve">Remarques </w:t>
      </w:r>
      <w:proofErr w:type="gramStart"/>
      <w:r>
        <w:t>générales:</w:t>
      </w:r>
      <w:proofErr w:type="gramEnd"/>
    </w:p>
    <w:p w:rsidR="00290DB3" w:rsidRDefault="00290DB3" w:rsidP="005233E4">
      <w:pPr>
        <w:pStyle w:val="ListParagraph"/>
        <w:numPr>
          <w:ilvl w:val="0"/>
          <w:numId w:val="46"/>
        </w:numPr>
      </w:pPr>
      <w:r>
        <w:t xml:space="preserve">Reconnaitre les </w:t>
      </w:r>
      <w:proofErr w:type="spellStart"/>
      <w:r>
        <w:t>IRLs</w:t>
      </w:r>
      <w:proofErr w:type="spellEnd"/>
      <w:r>
        <w:t xml:space="preserve"> des opérations </w:t>
      </w:r>
      <w:proofErr w:type="gramStart"/>
      <w:r>
        <w:t>triangulaire:</w:t>
      </w:r>
      <w:proofErr w:type="gramEnd"/>
    </w:p>
    <w:p w:rsidR="00290DB3" w:rsidRDefault="00290DB3" w:rsidP="005233E4">
      <w:pPr>
        <w:pStyle w:val="ListParagraph"/>
        <w:numPr>
          <w:ilvl w:val="1"/>
          <w:numId w:val="47"/>
        </w:numPr>
      </w:pPr>
      <w:r>
        <w:lastRenderedPageBreak/>
        <w:t>Si l'IRL du client investisseur étranger porte sur la un titre coté avec une contrepartie dépositaire, alors il s'agit d'une opération triangulaire.</w:t>
      </w:r>
    </w:p>
    <w:p w:rsidR="00290DB3" w:rsidRDefault="00290DB3" w:rsidP="005233E4">
      <w:pPr>
        <w:pStyle w:val="ListParagraph"/>
        <w:numPr>
          <w:ilvl w:val="1"/>
          <w:numId w:val="47"/>
        </w:numPr>
      </w:pPr>
      <w:r>
        <w:t>Si l'IRL du broker porte sur un compte titre OTG (bourse ou OTC), alors il s'agit d'une opération triangulaire.</w:t>
      </w:r>
    </w:p>
    <w:p w:rsidR="001956DA" w:rsidRDefault="001956DA" w:rsidP="005233E4">
      <w:pPr>
        <w:pStyle w:val="ListParagraph"/>
        <w:numPr>
          <w:ilvl w:val="0"/>
          <w:numId w:val="46"/>
        </w:numPr>
      </w:pPr>
      <w:r>
        <w:t xml:space="preserve">Un nouveau champ dans l'IRL </w:t>
      </w:r>
      <w:proofErr w:type="gramStart"/>
      <w:r>
        <w:t>".OTG</w:t>
      </w:r>
      <w:proofErr w:type="gramEnd"/>
      <w:r>
        <w:t>" indique qu'il s'agit d'un IRL triangulaire (IRL client et IRL broker).</w:t>
      </w:r>
    </w:p>
    <w:p w:rsidR="00360DC1" w:rsidRDefault="00AB41D6" w:rsidP="005233E4">
      <w:pPr>
        <w:pStyle w:val="ListParagraph"/>
        <w:numPr>
          <w:ilvl w:val="0"/>
          <w:numId w:val="46"/>
        </w:numPr>
      </w:pPr>
      <w:r>
        <w:t xml:space="preserve">Ne pas faire de contrôle provision titres sur les IRL du client broker étranger, car son compte est un compte titre dédié au </w:t>
      </w:r>
      <w:proofErr w:type="spellStart"/>
      <w:r>
        <w:t>brokerage</w:t>
      </w:r>
      <w:proofErr w:type="spellEnd"/>
      <w:r>
        <w:t xml:space="preserve"> (compte titres OTG).</w:t>
      </w:r>
    </w:p>
    <w:p w:rsidR="00AB41D6" w:rsidRDefault="00AB41D6" w:rsidP="005233E4">
      <w:pPr>
        <w:pStyle w:val="ListParagraph"/>
        <w:numPr>
          <w:ilvl w:val="0"/>
          <w:numId w:val="46"/>
        </w:numPr>
      </w:pPr>
      <w:r>
        <w:t>Tous montants et les commissions des opérations triangulaires sont exprimés en MAD.</w:t>
      </w:r>
    </w:p>
    <w:p w:rsidR="00853924" w:rsidRPr="00853924" w:rsidRDefault="00853924" w:rsidP="00853924"/>
    <w:p w:rsidR="00F9145F" w:rsidRPr="006666E4" w:rsidRDefault="00F9145F" w:rsidP="00F9145F">
      <w:pPr>
        <w:pStyle w:val="Heading4"/>
      </w:pPr>
      <w:r w:rsidRPr="00F9145F">
        <w:t xml:space="preserve"> L'investisseur étranger est client de AWB. Le broker étranger est client de AWB.</w:t>
      </w:r>
    </w:p>
    <w:p w:rsidR="0042750C" w:rsidRDefault="00D4130A" w:rsidP="005233E4">
      <w:pPr>
        <w:pStyle w:val="ListParagraph"/>
        <w:numPr>
          <w:ilvl w:val="0"/>
          <w:numId w:val="44"/>
        </w:numPr>
        <w:spacing w:before="240" w:after="240" w:line="240" w:lineRule="auto"/>
        <w:ind w:right="142"/>
      </w:pPr>
      <w:r>
        <w:t xml:space="preserve">L'investisseur étranger communique une IRL </w:t>
      </w:r>
      <w:proofErr w:type="gramStart"/>
      <w:r>
        <w:t>OTC  (</w:t>
      </w:r>
      <w:proofErr w:type="gramEnd"/>
      <w:r>
        <w:t>J,J+3) à AWB</w:t>
      </w:r>
      <w:r w:rsidR="00C535A9">
        <w:t>.</w:t>
      </w:r>
    </w:p>
    <w:p w:rsidR="005772FD" w:rsidRDefault="00D4130A" w:rsidP="005233E4">
      <w:pPr>
        <w:pStyle w:val="ListParagraph"/>
        <w:numPr>
          <w:ilvl w:val="0"/>
          <w:numId w:val="44"/>
        </w:numPr>
        <w:spacing w:before="240" w:after="240" w:line="240" w:lineRule="auto"/>
        <w:ind w:right="142"/>
      </w:pPr>
      <w:r>
        <w:t xml:space="preserve">Le broker étranger communique deux </w:t>
      </w:r>
      <w:proofErr w:type="spellStart"/>
      <w:r>
        <w:t>IRLs</w:t>
      </w:r>
      <w:proofErr w:type="spellEnd"/>
      <w:r w:rsidR="000D01DD">
        <w:t xml:space="preserve"> sur son compte titre dédié </w:t>
      </w:r>
      <w:proofErr w:type="gramStart"/>
      <w:r w:rsidR="000D01DD">
        <w:t>OTG</w:t>
      </w:r>
      <w:r>
        <w:t>:</w:t>
      </w:r>
      <w:proofErr w:type="gramEnd"/>
      <w:r>
        <w:t xml:space="preserve"> une OTC (J,J+3) et une Bourse (J,J+3)</w:t>
      </w:r>
      <w:r w:rsidR="00C535A9">
        <w:t>.</w:t>
      </w:r>
      <w:r w:rsidR="00554F3A">
        <w:t>Ne pas lancer un Pré-</w:t>
      </w:r>
      <w:proofErr w:type="spellStart"/>
      <w:r w:rsidR="00554F3A">
        <w:t>matching</w:t>
      </w:r>
      <w:proofErr w:type="spellEnd"/>
      <w:r w:rsidR="00554F3A">
        <w:t xml:space="preserve"> entre les deux IRL OTC, car le Pré-</w:t>
      </w:r>
      <w:proofErr w:type="spellStart"/>
      <w:r w:rsidR="00554F3A">
        <w:t>matching</w:t>
      </w:r>
      <w:proofErr w:type="spellEnd"/>
      <w:r w:rsidR="00554F3A">
        <w:t xml:space="preserve"> est conditionné par le Pré-ajustement.</w:t>
      </w:r>
    </w:p>
    <w:p w:rsidR="00D4130A" w:rsidRDefault="00D4130A" w:rsidP="005233E4">
      <w:pPr>
        <w:pStyle w:val="ListParagraph"/>
        <w:numPr>
          <w:ilvl w:val="0"/>
          <w:numId w:val="44"/>
        </w:numPr>
        <w:spacing w:before="240" w:after="240" w:line="240" w:lineRule="auto"/>
        <w:ind w:right="142"/>
      </w:pPr>
      <w:r>
        <w:t xml:space="preserve">Réception de l'AOE (ou des </w:t>
      </w:r>
      <w:proofErr w:type="spellStart"/>
      <w:r>
        <w:t>AOEs</w:t>
      </w:r>
      <w:proofErr w:type="spellEnd"/>
      <w:r>
        <w:t xml:space="preserve"> à regrouper)</w:t>
      </w:r>
      <w:r w:rsidR="00C535A9">
        <w:t>.</w:t>
      </w:r>
    </w:p>
    <w:p w:rsidR="00D4130A" w:rsidRDefault="00D4130A" w:rsidP="005233E4">
      <w:pPr>
        <w:pStyle w:val="ListParagraph"/>
        <w:numPr>
          <w:ilvl w:val="0"/>
          <w:numId w:val="44"/>
        </w:numPr>
        <w:spacing w:before="240" w:after="240" w:line="240" w:lineRule="auto"/>
        <w:ind w:right="142"/>
      </w:pPr>
      <w:r>
        <w:t xml:space="preserve">Lancer un Pré-ajustement de l'IRL bourse avec l'AOE (ou les </w:t>
      </w:r>
      <w:proofErr w:type="spellStart"/>
      <w:r>
        <w:t>AOEs</w:t>
      </w:r>
      <w:proofErr w:type="spellEnd"/>
      <w:r>
        <w:t xml:space="preserve"> regroupés)</w:t>
      </w:r>
      <w:r w:rsidR="000D01DD">
        <w:t xml:space="preserve">. </w:t>
      </w:r>
      <w:r w:rsidR="000D01DD" w:rsidRPr="004F0A10">
        <w:rPr>
          <w:u w:val="single"/>
        </w:rPr>
        <w:t>Ne pas faire l'</w:t>
      </w:r>
      <w:proofErr w:type="spellStart"/>
      <w:r w:rsidR="000D01DD" w:rsidRPr="004F0A10">
        <w:rPr>
          <w:u w:val="single"/>
        </w:rPr>
        <w:t>ajustement</w:t>
      </w:r>
      <w:r w:rsidR="004535E1">
        <w:t>car</w:t>
      </w:r>
      <w:proofErr w:type="spellEnd"/>
      <w:r w:rsidR="004535E1">
        <w:t xml:space="preserve"> ce dernier</w:t>
      </w:r>
      <w:r w:rsidR="000D01DD">
        <w:t xml:space="preserve"> est conditionné par le </w:t>
      </w:r>
      <w:r w:rsidR="004535E1">
        <w:t>P</w:t>
      </w:r>
      <w:r w:rsidR="000D01DD">
        <w:t>ré</w:t>
      </w:r>
      <w:r w:rsidR="004535E1">
        <w:t>-</w:t>
      </w:r>
      <w:proofErr w:type="spellStart"/>
      <w:r w:rsidR="000D01DD">
        <w:t>matching</w:t>
      </w:r>
      <w:proofErr w:type="spellEnd"/>
      <w:r w:rsidR="004535E1">
        <w:t>.</w:t>
      </w:r>
    </w:p>
    <w:p w:rsidR="00D4130A" w:rsidRDefault="00554F3A" w:rsidP="005233E4">
      <w:pPr>
        <w:pStyle w:val="ListParagraph"/>
        <w:numPr>
          <w:ilvl w:val="0"/>
          <w:numId w:val="44"/>
        </w:numPr>
        <w:spacing w:before="240" w:after="240" w:line="240" w:lineRule="auto"/>
        <w:ind w:right="142"/>
      </w:pPr>
      <w:r>
        <w:t>Si le Pré-ajustement est OK, l</w:t>
      </w:r>
      <w:r w:rsidR="0046562D">
        <w:t xml:space="preserve">ancer </w:t>
      </w:r>
      <w:r w:rsidR="0046562D" w:rsidRPr="00032BBC">
        <w:rPr>
          <w:u w:val="single"/>
        </w:rPr>
        <w:t>un Pré-</w:t>
      </w:r>
      <w:proofErr w:type="spellStart"/>
      <w:r w:rsidR="0046562D" w:rsidRPr="00032BBC">
        <w:rPr>
          <w:u w:val="single"/>
        </w:rPr>
        <w:t>matching</w:t>
      </w:r>
      <w:proofErr w:type="spellEnd"/>
      <w:r w:rsidR="0046562D" w:rsidRPr="00032BBC">
        <w:rPr>
          <w:u w:val="single"/>
        </w:rPr>
        <w:t xml:space="preserve"> </w:t>
      </w:r>
      <w:proofErr w:type="spellStart"/>
      <w:r w:rsidR="00BF2823" w:rsidRPr="00032BBC">
        <w:rPr>
          <w:u w:val="single"/>
        </w:rPr>
        <w:t>automatique</w:t>
      </w:r>
      <w:r w:rsidR="0046562D">
        <w:t>entre</w:t>
      </w:r>
      <w:proofErr w:type="spellEnd"/>
      <w:r w:rsidR="0046562D">
        <w:t xml:space="preserve"> les IRL </w:t>
      </w:r>
      <w:proofErr w:type="gramStart"/>
      <w:r w:rsidR="0046562D">
        <w:t>OTC:</w:t>
      </w:r>
      <w:proofErr w:type="gramEnd"/>
      <w:r w:rsidR="0046562D">
        <w:t xml:space="preserve"> celle du client avec celle du broker</w:t>
      </w:r>
      <w:r w:rsidR="00E23EF1">
        <w:t xml:space="preserve"> (</w:t>
      </w:r>
      <w:r w:rsidR="0046562D">
        <w:t xml:space="preserve">Possibilité de générer manuellement des </w:t>
      </w:r>
      <w:proofErr w:type="spellStart"/>
      <w:r w:rsidR="0046562D">
        <w:t>swift</w:t>
      </w:r>
      <w:proofErr w:type="spellEnd"/>
      <w:r w:rsidR="0046562D">
        <w:t xml:space="preserve"> MT548 de </w:t>
      </w:r>
      <w:r w:rsidR="00E23EF1">
        <w:t xml:space="preserve">suspens </w:t>
      </w:r>
      <w:r w:rsidR="0046562D">
        <w:t>Pré-</w:t>
      </w:r>
      <w:proofErr w:type="spellStart"/>
      <w:r w:rsidR="0046562D">
        <w:t>matching</w:t>
      </w:r>
      <w:proofErr w:type="spellEnd"/>
      <w:r w:rsidR="00E23EF1">
        <w:t>)</w:t>
      </w:r>
      <w:r w:rsidR="0046562D">
        <w:t xml:space="preserve">. </w:t>
      </w:r>
    </w:p>
    <w:p w:rsidR="0046562D" w:rsidRDefault="008E1FDC" w:rsidP="005233E4">
      <w:pPr>
        <w:pStyle w:val="ListParagraph"/>
        <w:numPr>
          <w:ilvl w:val="0"/>
          <w:numId w:val="44"/>
        </w:numPr>
        <w:spacing w:before="240" w:after="240" w:line="240" w:lineRule="auto"/>
        <w:ind w:right="142"/>
      </w:pPr>
      <w:r>
        <w:t>Si le Pré-</w:t>
      </w:r>
      <w:proofErr w:type="spellStart"/>
      <w:r>
        <w:t>matching</w:t>
      </w:r>
      <w:proofErr w:type="spellEnd"/>
      <w:r>
        <w:t xml:space="preserve"> est OK</w:t>
      </w:r>
      <w:r w:rsidR="00112936">
        <w:t xml:space="preserve"> (---&gt; Générer automatiquement </w:t>
      </w:r>
      <w:r w:rsidR="00611F54">
        <w:t xml:space="preserve">pour les clients </w:t>
      </w:r>
      <w:proofErr w:type="spellStart"/>
      <w:r w:rsidR="00611F54">
        <w:t>swiftables</w:t>
      </w:r>
      <w:proofErr w:type="spellEnd"/>
      <w:r w:rsidR="00611F54">
        <w:t xml:space="preserve"> un </w:t>
      </w:r>
      <w:r w:rsidR="00112936">
        <w:t>MT548</w:t>
      </w:r>
      <w:r w:rsidR="00C16F36">
        <w:t>MA</w:t>
      </w:r>
      <w:r w:rsidR="00112936">
        <w:t xml:space="preserve">CH pour les deux </w:t>
      </w:r>
      <w:proofErr w:type="spellStart"/>
      <w:r w:rsidR="00112936">
        <w:t>I</w:t>
      </w:r>
      <w:r w:rsidR="00611F54">
        <w:t>RLs</w:t>
      </w:r>
      <w:proofErr w:type="spellEnd"/>
      <w:r w:rsidR="00611F54">
        <w:t xml:space="preserve"> </w:t>
      </w:r>
      <w:r w:rsidR="00112936">
        <w:t>OTC</w:t>
      </w:r>
      <w:proofErr w:type="gramStart"/>
      <w:r w:rsidR="00112936">
        <w:t xml:space="preserve">) </w:t>
      </w:r>
      <w:r>
        <w:t>,</w:t>
      </w:r>
      <w:proofErr w:type="gramEnd"/>
      <w:r>
        <w:t xml:space="preserve"> l'ajustement </w:t>
      </w:r>
      <w:r w:rsidR="00BF2823">
        <w:t>est alors réalisé</w:t>
      </w:r>
      <w:r w:rsidR="00112936">
        <w:t xml:space="preserve"> (---&gt; Générer automatiquement </w:t>
      </w:r>
      <w:r w:rsidR="00611F54">
        <w:t xml:space="preserve">pour les clients </w:t>
      </w:r>
      <w:proofErr w:type="spellStart"/>
      <w:r w:rsidR="00611F54">
        <w:t>swiftables</w:t>
      </w:r>
      <w:proofErr w:type="spellEnd"/>
      <w:r w:rsidR="00611F54">
        <w:t xml:space="preserve">  un </w:t>
      </w:r>
      <w:r w:rsidR="00112936">
        <w:t>MT548MACH pour l'IRL bourse)</w:t>
      </w:r>
      <w:r w:rsidR="00BF2823">
        <w:t>.</w:t>
      </w:r>
    </w:p>
    <w:p w:rsidR="000D5A5B" w:rsidRPr="006177BD" w:rsidRDefault="000D5A5B" w:rsidP="005233E4">
      <w:pPr>
        <w:pStyle w:val="ListParagraph"/>
        <w:numPr>
          <w:ilvl w:val="0"/>
          <w:numId w:val="44"/>
        </w:numPr>
        <w:spacing w:before="240" w:after="240" w:line="240" w:lineRule="auto"/>
        <w:ind w:right="142"/>
      </w:pPr>
      <w:r w:rsidRPr="006177BD">
        <w:t>A J+3</w:t>
      </w:r>
      <w:r w:rsidR="00941256">
        <w:t xml:space="preserve"> (ou </w:t>
      </w:r>
      <w:proofErr w:type="spellStart"/>
      <w:r w:rsidR="00941256">
        <w:t>J+n</w:t>
      </w:r>
      <w:proofErr w:type="spellEnd"/>
      <w:r w:rsidR="00941256">
        <w:t xml:space="preserve"> avec n&gt;3)</w:t>
      </w:r>
      <w:r w:rsidRPr="006177BD">
        <w:t xml:space="preserve">, deux cas se </w:t>
      </w:r>
      <w:proofErr w:type="gramStart"/>
      <w:r w:rsidRPr="006177BD">
        <w:t>présentent:</w:t>
      </w:r>
      <w:proofErr w:type="gramEnd"/>
    </w:p>
    <w:p w:rsidR="0038482C" w:rsidRPr="006177BD" w:rsidRDefault="000D5A5B" w:rsidP="005233E4">
      <w:pPr>
        <w:pStyle w:val="ListParagraph"/>
        <w:numPr>
          <w:ilvl w:val="1"/>
          <w:numId w:val="44"/>
        </w:numPr>
        <w:spacing w:before="240" w:after="240" w:line="240" w:lineRule="auto"/>
        <w:ind w:right="142"/>
      </w:pPr>
      <w:r w:rsidRPr="006177BD">
        <w:t xml:space="preserve">Si le dénouement des </w:t>
      </w:r>
      <w:proofErr w:type="spellStart"/>
      <w:r w:rsidRPr="006177BD">
        <w:t>IRLs</w:t>
      </w:r>
      <w:proofErr w:type="spellEnd"/>
      <w:r w:rsidRPr="006177BD">
        <w:t xml:space="preserve"> OTC est interne</w:t>
      </w:r>
      <w:r w:rsidR="0038482C" w:rsidRPr="006177BD">
        <w:t xml:space="preserve"> alors Megara lance automatiquement l'appariement des </w:t>
      </w:r>
      <w:proofErr w:type="spellStart"/>
      <w:r w:rsidR="0038482C" w:rsidRPr="006177BD">
        <w:t>IRLs</w:t>
      </w:r>
      <w:proofErr w:type="spellEnd"/>
      <w:r w:rsidR="0038482C" w:rsidRPr="006177BD">
        <w:t>. Le Dénouement est lancé manuellement ou par job configuré.</w:t>
      </w:r>
    </w:p>
    <w:p w:rsidR="0051730E" w:rsidRPr="006177BD" w:rsidRDefault="0038482C" w:rsidP="005233E4">
      <w:pPr>
        <w:pStyle w:val="ListParagraph"/>
        <w:numPr>
          <w:ilvl w:val="1"/>
          <w:numId w:val="44"/>
        </w:numPr>
        <w:spacing w:before="240" w:after="240" w:line="240" w:lineRule="auto"/>
        <w:ind w:right="142"/>
      </w:pPr>
      <w:r w:rsidRPr="006177BD">
        <w:t xml:space="preserve">Si le dénouement des </w:t>
      </w:r>
      <w:proofErr w:type="spellStart"/>
      <w:r w:rsidRPr="006177BD">
        <w:t>IRLs</w:t>
      </w:r>
      <w:proofErr w:type="spellEnd"/>
      <w:r w:rsidRPr="006177BD">
        <w:t xml:space="preserve"> </w:t>
      </w:r>
      <w:proofErr w:type="gramStart"/>
      <w:r w:rsidRPr="006177BD">
        <w:t>OTC  est</w:t>
      </w:r>
      <w:proofErr w:type="gramEnd"/>
      <w:r w:rsidRPr="006177BD">
        <w:t xml:space="preserve"> externe </w:t>
      </w:r>
      <w:r w:rsidR="000D5A5B" w:rsidRPr="006177BD">
        <w:t xml:space="preserve">alors </w:t>
      </w:r>
      <w:proofErr w:type="spellStart"/>
      <w:r w:rsidR="00172173" w:rsidRPr="006177BD">
        <w:t>AWBinstruit</w:t>
      </w:r>
      <w:proofErr w:type="spellEnd"/>
      <w:r w:rsidR="00172173" w:rsidRPr="006177BD">
        <w:t xml:space="preserve"> </w:t>
      </w:r>
      <w:proofErr w:type="spellStart"/>
      <w:r w:rsidR="00172173" w:rsidRPr="006177BD">
        <w:t>MaroClear</w:t>
      </w:r>
      <w:proofErr w:type="spellEnd"/>
      <w:r w:rsidR="00172173" w:rsidRPr="006177BD">
        <w:t xml:space="preserve"> </w:t>
      </w:r>
      <w:r w:rsidRPr="006177BD">
        <w:t xml:space="preserve">sur les deux </w:t>
      </w:r>
      <w:proofErr w:type="spellStart"/>
      <w:r w:rsidRPr="006177BD">
        <w:t>IRLs</w:t>
      </w:r>
      <w:proofErr w:type="spellEnd"/>
      <w:r w:rsidR="006177BD" w:rsidRPr="006177BD">
        <w:t xml:space="preserve"> (MT540 et MT542)</w:t>
      </w:r>
      <w:r w:rsidR="006177BD">
        <w:t xml:space="preserve"> (date de négociation J / date de dénouement </w:t>
      </w:r>
      <w:proofErr w:type="spellStart"/>
      <w:r w:rsidR="006177BD">
        <w:t>J+n</w:t>
      </w:r>
      <w:proofErr w:type="spellEnd"/>
      <w:r w:rsidR="006177BD">
        <w:t xml:space="preserve"> = date métier)</w:t>
      </w:r>
      <w:r w:rsidRPr="006177BD">
        <w:t>.</w:t>
      </w:r>
      <w:r w:rsidR="006177BD" w:rsidRPr="006177BD">
        <w:t xml:space="preserve"> AWB reçoit les </w:t>
      </w:r>
      <w:proofErr w:type="spellStart"/>
      <w:r w:rsidR="006177BD" w:rsidRPr="006177BD">
        <w:t>swifts</w:t>
      </w:r>
      <w:proofErr w:type="spellEnd"/>
      <w:r w:rsidR="006177BD" w:rsidRPr="006177BD">
        <w:t xml:space="preserve"> d'appariement (MT548) et de dénouement (MT54Y) des deux </w:t>
      </w:r>
      <w:proofErr w:type="spellStart"/>
      <w:r w:rsidR="006177BD" w:rsidRPr="006177BD">
        <w:t>IRLs</w:t>
      </w:r>
      <w:proofErr w:type="spellEnd"/>
      <w:r w:rsidR="006177BD" w:rsidRPr="006177BD">
        <w:t xml:space="preserve"> OTC.</w:t>
      </w:r>
    </w:p>
    <w:p w:rsidR="0051730E" w:rsidRDefault="0052589F" w:rsidP="005233E4">
      <w:pPr>
        <w:pStyle w:val="ListParagraph"/>
        <w:numPr>
          <w:ilvl w:val="0"/>
          <w:numId w:val="44"/>
        </w:numPr>
        <w:spacing w:before="240" w:after="240" w:line="240" w:lineRule="auto"/>
        <w:ind w:right="142"/>
      </w:pPr>
      <w:r>
        <w:t>A J+3</w:t>
      </w:r>
      <w:r w:rsidR="00941256">
        <w:t xml:space="preserve"> (ou </w:t>
      </w:r>
      <w:proofErr w:type="spellStart"/>
      <w:r w:rsidR="00941256">
        <w:t>J+n</w:t>
      </w:r>
      <w:proofErr w:type="spellEnd"/>
      <w:r w:rsidR="00941256">
        <w:t xml:space="preserve"> avec n&gt;3)</w:t>
      </w:r>
      <w:r w:rsidR="00941256" w:rsidRPr="006177BD">
        <w:t xml:space="preserve">, </w:t>
      </w:r>
      <w:r>
        <w:t>AWB reçoit</w:t>
      </w:r>
      <w:r w:rsidR="005772FD">
        <w:t xml:space="preserve"> le RMQ pour dénouer l'IRL bourse.</w:t>
      </w:r>
    </w:p>
    <w:p w:rsidR="008A3AA6" w:rsidRDefault="008A3AA6" w:rsidP="005233E4">
      <w:pPr>
        <w:pStyle w:val="ListParagraph"/>
        <w:numPr>
          <w:ilvl w:val="0"/>
          <w:numId w:val="44"/>
        </w:numPr>
        <w:spacing w:before="240" w:after="240" w:line="240" w:lineRule="auto"/>
        <w:ind w:right="142"/>
      </w:pPr>
      <w:r>
        <w:t xml:space="preserve">Le postage espèces de chaque IRL (trois </w:t>
      </w:r>
      <w:proofErr w:type="spellStart"/>
      <w:r>
        <w:t>IRLs</w:t>
      </w:r>
      <w:proofErr w:type="spellEnd"/>
      <w:r>
        <w:t xml:space="preserve">) se fait au dénouement avec date valeur effective au dénouement. </w:t>
      </w:r>
    </w:p>
    <w:p w:rsidR="00611F54" w:rsidRPr="006177BD" w:rsidRDefault="00611F54" w:rsidP="005233E4">
      <w:pPr>
        <w:pStyle w:val="ListParagraph"/>
        <w:numPr>
          <w:ilvl w:val="0"/>
          <w:numId w:val="44"/>
        </w:numPr>
        <w:spacing w:before="240" w:after="240" w:line="240" w:lineRule="auto"/>
        <w:ind w:right="142"/>
      </w:pPr>
      <w:r>
        <w:t xml:space="preserve">Pour les clients </w:t>
      </w:r>
      <w:proofErr w:type="spellStart"/>
      <w:r>
        <w:t>swiftab</w:t>
      </w:r>
      <w:r w:rsidR="00D0620A">
        <w:t>les</w:t>
      </w:r>
      <w:proofErr w:type="spellEnd"/>
      <w:r w:rsidR="00D0620A">
        <w:t>, générer automatiquement un</w:t>
      </w:r>
      <w:r>
        <w:t xml:space="preserve"> </w:t>
      </w:r>
      <w:proofErr w:type="spellStart"/>
      <w:r>
        <w:t>swift</w:t>
      </w:r>
      <w:proofErr w:type="spellEnd"/>
      <w:r>
        <w:t xml:space="preserve"> de confirmation de dénouement MT54Y de chaque IRL.</w:t>
      </w:r>
    </w:p>
    <w:p w:rsidR="005772FD" w:rsidRDefault="005772FD" w:rsidP="005772FD">
      <w:pPr>
        <w:pStyle w:val="ListParagraph"/>
        <w:spacing w:before="240" w:after="240" w:line="240" w:lineRule="auto"/>
        <w:ind w:right="142"/>
      </w:pPr>
    </w:p>
    <w:p w:rsidR="0024448D" w:rsidRDefault="00D25569" w:rsidP="005772FD">
      <w:pPr>
        <w:pStyle w:val="ListParagraph"/>
        <w:spacing w:before="240" w:after="240" w:line="240" w:lineRule="auto"/>
        <w:ind w:right="142"/>
      </w:pPr>
      <w:r>
        <w:rPr>
          <w:noProof/>
          <w:lang w:eastAsia="fr-FR"/>
        </w:rPr>
      </w:r>
      <w:r>
        <w:rPr>
          <w:noProof/>
          <w:lang w:eastAsia="fr-FR"/>
        </w:rPr>
        <w:pict>
          <v:group id="Group 32" o:spid="_x0000_s1026" style="width:453.5pt;height:300.5pt;mso-position-horizontal-relative:char;mso-position-vertical-relative:line" coordorigin=",8572" coordsize="91440,60583">
            <v:roundrect id="Rectangle à coins arrondis 69" o:spid="_x0000_s1027" style="position:absolute;top:10001;width:91440;height:5643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QfjcYA&#10;AADbAAAADwAAAGRycy9kb3ducmV2LnhtbESP3WrCQBSE7wu+w3IE7+omCq1NXUUCBaEQ8A/q3SF7&#10;mkSzZ9Ps1qR5erdQ6OUwM98wy3VvanGj1lWWFcTTCARxbnXFhYLj4e1xAcJ5ZI21ZVLwQw7Wq9HD&#10;EhNtO97Rbe8LESDsElRQet8kUrq8JINuahvi4H3a1qAPsi2kbrELcFPLWRQ9SYMVh4USG0pLyq/7&#10;b6PAZe+n86XDr8Gn55cszj94OG2Vmoz7zSsIT73/D/+1t1rB/Bl+v4Qf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QfjcYAAADbAAAADwAAAAAAAAAAAAAAAACYAgAAZHJz&#10;L2Rvd25yZXYueG1sUEsFBgAAAAAEAAQA9QAAAIsDAAAAAA==&#10;" fillcolor="#d8d8d8 [2732]" strokecolor="#76923c [2406]" strokeweight="2pt">
              <v:stroke dashstyle="3 1"/>
              <v:textbox>
                <w:txbxContent>
                  <w:p w:rsidR="00D25569" w:rsidRDefault="00D25569"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type id="_x0000_t202" coordsize="21600,21600" o:spt="202" path="m,l,21600r21600,l21600,xe">
              <v:stroke joinstyle="miter"/>
              <v:path gradientshapeok="t" o:connecttype="rect"/>
            </v:shapetype>
            <v:shape id="ZoneTexte 26" o:spid="_x0000_s1028" type="#_x0000_t202" style="position:absolute;left:16430;top:10001;width:60721;height:125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A3Xr4A&#10;AADbAAAADwAAAGRycy9kb3ducmV2LnhtbERPTWvCQBC9F/wPywi91Y2VFomuIlbBQy9qvA/ZMRvM&#10;zobsaOK/7x4KHh/ve7kefKMe1MU6sIHpJANFXAZbc2WgOO8/5qCiIFtsApOBJ0VYr0ZvS8xt6PlI&#10;j5NUKoVwzNGAE2lzrWPpyGOchJY4cdfQeZQEu0rbDvsU7hv9mWXf2mPNqcFhS1tH5e109wZE7Gb6&#10;LHY+Hi7D70/vsvILC2Pex8NmAUpokJf4332wBm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9AN16+AAAA2wAAAA8AAAAAAAAAAAAAAAAAmAIAAGRycy9kb3ducmV2&#10;LnhtbFBLBQYAAAAABAAEAPUAAACDAwAAAAA=&#10;" filled="f" stroked="f">
              <v:textbox style="mso-fit-shape-to-text:t">
                <w:txbxContent>
                  <w:p w:rsidR="00D25569" w:rsidRDefault="00D25569"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Figure 1</w:t>
                    </w:r>
                    <w:r>
                      <w:rPr>
                        <w:rFonts w:ascii="Arial" w:hAnsi="Arial" w:cs="Arial"/>
                        <w:b/>
                        <w:bCs/>
                        <w:i/>
                        <w:iCs/>
                        <w:color w:val="000000" w:themeColor="text1"/>
                        <w:kern w:val="24"/>
                      </w:rPr>
                      <w:t>: « Broker International » est client de « AWB » &amp;</w:t>
                    </w:r>
                  </w:p>
                  <w:p w:rsidR="00D25569" w:rsidRDefault="00D25569"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est client de « AWB »</w:t>
                    </w:r>
                  </w:p>
                </w:txbxContent>
              </v:textbox>
            </v:shape>
            <v:roundrect id="Rectangle à coins arrondis 40" o:spid="_x0000_s1029" style="position:absolute;left:3571;top:18573;width:11430;height:500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HeNMMA&#10;AADbAAAADwAAAGRycy9kb3ducmV2LnhtbESPQYvCMBSE78L+h/AWvGm6K8pajbIIgoIedBWvj+bZ&#10;1m1eShK1/fdGEDwOM/MNM503phI3cr60rOCrn4AgzqwuOVdw+Fv2fkD4gKyxskwKWvIwn310pphq&#10;e+cd3fYhFxHCPkUFRQh1KqXPCjLo+7Ymjt7ZOoMhSpdL7fAe4aaS30kykgZLjgsF1rQoKPvfX42C&#10;5rBeumGbs92F46ldXDbbbb1RqvvZ/E5ABGrCO/xqr7SCwRieX+I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HeNMMAAADb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030" style="position:absolute;left:54292;top:17859;width:12145;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2ztsIA&#10;AADbAAAADwAAAGRycy9kb3ducmV2LnhtbERPTWuDQBC9F/oflinkVlelhMZkI20hJZBTTQ7tbXQn&#10;Krqz1t0Y8++zh0KPj/e9yWfTi4lG11pWkEQxCOLK6pZrBafj7vkVhPPIGnvLpOBGDvLt48MGM22v&#10;/EVT4WsRQthlqKDxfsikdFVDBl1kB+LAne1o0Ac41lKPeA3hppdpHC+lwZZDQ4MDfTRUdcXFKPh0&#10;38Pq0KfvXVHffhIqu/J33ym1eJrf1iA8zf5f/OfeawUvYX34En6A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3bO2wgAAANs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031" style="position:absolute;left:29289;top:17859;width:10001;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gfsIA&#10;AADbAAAADwAAAGRycy9kb3ducmV2LnhtbESPQWsCMRSE74L/ITyhN02UtrSrUVqL4FUt9PrYPDer&#10;m5clSTX21zcFocdhZr5hFqvsOnGhEFvPGqYTBYK49qblRsPnYTN+ARETssHOM2m4UYTVcjhYYGX8&#10;lXd02adGFAjHCjXYlPpKylhbchgnvicu3tEHh6nI0EgT8FrgrpMzpZ6lw5bLgsWe1pbq8/7bacjd&#10;Nj+dvt5/1FqF0+tHPs5sK7V+GOW3OYhEOf2H7+2t0fA4hb8v5Qf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daB+wgAAANs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032" style="position:absolute;left:71437;top:47148;width:12145;height:1786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xN8IA&#10;AADbAAAADwAAAGRycy9kb3ducmV2LnhtbESPzarCMBSE9xd8h3AENxdNLXIr1SjiDwiubnXh8tAc&#10;22JzUpqo9e2NILgcZuYbZr7sTC3u1LrKsoLxKAJBnFtdcaHgdNwNpyCcR9ZYWyYFT3KwXPR+5phq&#10;++B/ume+EAHCLkUFpfdNKqXLSzLoRrYhDt7FtgZ9kG0hdYuPADe1jKPoTxqsOCyU2NC6pPya3YyC&#10;7cVuTFHHG04qP83OTfIbJwelBv1uNQPhqfPf8Ke91womMby/hB8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dXE3wgAAANsAAAAPAAAAAAAAAAAAAAAAAJgCAABkcnMvZG93&#10;bnJldi54bWxQSwUGAAAAAAQABAD1AAAAhwMAAAAA&#10;" fillcolor="#f79646 [3209]" strokecolor="white [3201]" strokeweight="3p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Maroclear</w:t>
                    </w:r>
                  </w:p>
                </w:txbxContent>
              </v:textbox>
            </v:roundrect>
            <v:roundrect id="Rectangle à coins arrondis 49" o:spid="_x0000_s1033" style="position:absolute;left:30003;top:46434;width:11430;height:1857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twGMQA&#10;AADbAAAADwAAAGRycy9kb3ducmV2LnhtbESPQWvCQBSE74X+h+UVequbqgSJrlJaLD0JiUJ6fM0+&#10;k2D2bdhdk/Tfu0Khx2FmvmE2u8l0YiDnW8sKXmcJCOLK6pZrBafj/mUFwgdkjZ1lUvBLHnbbx4cN&#10;ZtqOnNNQhFpECPsMFTQh9JmUvmrIoJ/Znjh6Z+sMhihdLbXDMcJNJ+dJkkqDLceFBnt6b6i6FFej&#10;QI4/p7zcp+5zcWi/Pzoq6VKXSj0/TW9rEIGm8B/+a39pBcsF3L/EHyC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rcBjEAAAA2wAAAA8AAAAAAAAAAAAAAAAAmAIAAGRycy9k&#10;b3ducmV2LnhtbFBLBQYAAAAABAAEAPUAAACJAw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line id="Connecteur droit 53" o:spid="_x0000_s1034" style="position:absolute;visibility:visible" from="2142,27860" to="90011,27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Q8zMUAAADbAAAADwAAAGRycy9kb3ducmV2LnhtbESPQWvCQBSE70L/w/IKXqRuTGOR6Coi&#10;SNqerPbg8bH7TILZtyG7mvTfdwsFj8PMfMOsNoNtxJ06XztWMJsmIIi1MzWXCr5P+5cFCB+QDTaO&#10;ScEPedisn0YrzI3r+Yvux1CKCGGfo4IqhDaX0uuKLPqpa4mjd3GdxRBlV0rTYR/htpFpkrxJizXH&#10;hQpb2lWkr8ebVTDXHyY9H/TezD4n+hTmxfX1UCg1fh62SxCBhvAI/7ffjYIsg78v8Qf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fQ8zMUAAADbAAAADwAAAAAAAAAA&#10;AAAAAAChAgAAZHJzL2Rvd25yZXYueG1sUEsFBgAAAAAEAAQA+QAAAJMDAAAAAA==&#10;" strokecolor="#4579b8 [3044]" strokeweight="2pt">
              <v:stroke dashstyle="3 1"/>
            </v:line>
            <v:shape id="ZoneTexte 58" o:spid="_x0000_s1035" type="#_x0000_t202" style="position:absolute;left:2142;top:26210;width:7138;height:95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frvcEA&#10;AADbAAAADwAAAGRycy9kb3ducmV2LnhtbESPQWvCQBSE7wX/w/IKvdWNoiKpq4hW8OBFjfdH9jUb&#10;mn0bsq8m/vuuUOhxmJlvmNVm8I26UxfrwAYm4wwUcRlszZWB4np4X4KKgmyxCUwGHhRhsx69rDC3&#10;oecz3S9SqQThmKMBJ9LmWsfSkcc4Di1x8r5C51GS7CptO+wT3Dd6mmUL7bHmtOCwpZ2j8vvy4w2I&#10;2O3kUXz6eLwNp33vsnKOhTFvr8P2A5TQIP/hv/bRGpjN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H673BAAAA2wAAAA8AAAAAAAAAAAAAAAAAmAIAAGRycy9kb3du&#10;cmV2LnhtbFBLBQYAAAAABAAEAPUAAACG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036" style="position:absolute;visibility:visible" from="2142,33575" to="90011,3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oHIMUAAADbAAAADwAAAGRycy9kb3ducmV2LnhtbESPQWvCQBSE7wX/w/IKXkqzUWuQ6CpS&#10;ELUnm/TQ42P3NQlm34bsVuO/dwsFj8PMfMOsNoNtxYV63zhWMElSEMTamYYrBV/l7nUBwgdkg61j&#10;UnAjD5v16GmFuXFX/qRLESoRIexzVFCH0OVSel2TRZ+4jjh6P663GKLsK2l6vEa4beU0TTNpseG4&#10;UGNH7zXpc/FrFcz10Uy/T3pnJh8vugzz/Xl22is1fh62SxCBhvAI/7cPRsFbBn9f4g+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oHIMUAAADbAAAADwAAAAAAAAAA&#10;AAAAAAChAgAAZHJzL2Rvd25yZXYueG1sUEsFBgAAAAAEAAQA+QAAAJMDAAAAAA==&#10;" strokecolor="#4579b8 [3044]" strokeweight="2pt">
              <v:stroke dashstyle="3 1"/>
            </v:line>
            <v:line id="Connecteur droit 70" o:spid="_x0000_s1037" style="position:absolute;visibility:visible" from="2142,57864" to="90011,5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aiu8UAAADbAAAADwAAAGRycy9kb3ducmV2LnhtbESPQWvCQBSE7wX/w/KEXkqzMa21RFcR&#10;QWw9qfHQ42P3mQSzb0N2G9N/3y0UPA4z8w2zWA22ET11vnasYJKkIIi1MzWXCs7F9vkdhA/IBhvH&#10;pOCHPKyWo4cF5sbd+Ej9KZQiQtjnqKAKoc2l9Loiiz5xLXH0Lq6zGKLsSmk6vEW4bWSWpm/SYs1x&#10;ocKWNhXp6+nbKpjqT5N9HfTWTPZPugjT3fXlsFPqcTys5yACDeEe/m9/GAWvM/j7En+A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aiu8UAAADbAAAADwAAAAAAAAAA&#10;AAAAAAChAgAAZHJzL2Rvd25yZXYueG1sUEsFBgAAAAAEAAQA+QAAAJMDAAAAAA==&#10;" strokecolor="#4579b8 [3044]" strokeweight="2pt">
              <v:stroke dashstyle="3 1"/>
            </v:line>
            <v:shape id="ZoneTexte 67" o:spid="_x0000_s1038" type="#_x0000_t202" style="position:absolute;left:2142;top:32145;width:8570;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huMIA&#10;AADbAAAADwAAAGRycy9kb3ducmV2LnhtbESPQWvCQBSE7wX/w/KE3upGscWmriJqwYOXarw/sq/Z&#10;0OzbkH2a+O+7hYLHYWa+YZbrwTfqRl2sAxuYTjJQxGWwNVcGivPnywJUFGSLTWAycKcI69XoaYm5&#10;DT1/0e0klUoQjjkacCJtrnUsHXmMk9ASJ+87dB4lya7StsM+wX2jZ1n2pj3WnBYctrR1VP6crt6A&#10;iN1M78Xex8NlOO56l5WvWBjzPB42H6CEBnmE/9sHa2D+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CuG4wgAAANsAAAAPAAAAAAAAAAAAAAAAAJgCAABkcnMvZG93&#10;bnJldi54bWxQSwUGAAAAAAQABAD1AAAAhw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039" type="#_x0000_t202" style="position:absolute;left:2142;top:56212;width:8570;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V7Y8EA&#10;AADbAAAADwAAAGRycy9kb3ducmV2LnhtbESPQWvCQBSE7wX/w/IK3uomgiKpq0it4MGLNr0/sq/Z&#10;0OzbkH018d+7gtDjMDPfMOvt6Ft1pT42gQ3kswwUcRVsw7WB8uvwtgIVBdliG5gM3CjCdjN5WWNh&#10;w8Bnul6kVgnCsUADTqQrtI6VI49xFjri5P2E3qMk2dfa9jgkuG/1PMuW2mPDacFhRx+Oqt/Lnzcg&#10;Ynf5rfz08fg9nvaDy6oFlsZMX8fdOyihUf7Dz/bRGljk8PiSf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le2PBAAAA2wAAAA8AAAAAAAAAAAAAAAAAmAIAAGRycy9kb3du&#10;cmV2LnhtbFBLBQYAAAAABAAEAPUAAACG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040" type="#_x0000_t75" style="position:absolute;left:16646;top:17959;width:22648;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">
              <v:imagedata r:id="rId27" o:title=""/>
              <o:lock v:ext="edit" aspectratio="f"/>
            </v:shape>
            <v:shapetype id="_x0000_t33" coordsize="21600,21600" o:spt="33" o:oned="t" path="m,l21600,r,21600e" filled="f">
              <v:stroke joinstyle="miter"/>
              <v:path arrowok="t" fillok="f" o:connecttype="none"/>
              <o:lock v:ext="edit" shapetype="t"/>
            </v:shapetype>
            <v:shape id="Connecteur en angle 83" o:spid="_x0000_s1041" type="#_x0000_t33" style="position:absolute;left:3571;top:29289;width:32147;height:20717;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RNXsEAAADbAAAADwAAAGRycy9kb3ducmV2LnhtbESPzYrCMBSF9wO+Q7iCuzG1MoNUo4gg&#10;DO7qjAt3l+a2qTY3JclofXsjDMzycH4+zmoz2E7cyIfWsYLZNANBXDndcqPg53v/vgARIrLGzjEp&#10;eFCAzXr0tsJCuzuXdDvGRqQRDgUqMDH2hZShMmQxTF1PnLzaeYsxSd9I7fGexm0n8yz7lBZbTgSD&#10;Pe0MVdfjr02QS7nwua/PA9WH7T6/mhObUqnJeNguQUQa4n/4r/2lFXzM4fUl/QC5f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9E1ewQAAANsAAAAPAAAAAAAAAAAAAAAA&#10;AKECAABkcnMvZG93bnJldi54bWxQSwUGAAAAAAQABAD5AAAAjwMAAAAA&#10;" strokecolor="#4579b8 [3044]" strokeweight="2.5pt">
              <v:stroke startarrow="oval" endarrow="open"/>
            </v:shape>
            <v:shape id="ZoneTexte 85" o:spid="_x0000_s1042" type="#_x0000_t202" style="position:absolute;left:9286;top:47860;width:7148;height:63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LY+8EA&#10;AADbAAAADwAAAGRycy9kb3ducmV2LnhtbESPQWvCQBSE7wX/w/IKvdWNoiKpq4hW8OBFjfdH9jUb&#10;mn0bsq8m/vuuUOhxmJlvmNVm8I26UxfrwAYm4wwUcRlszZWB4np4X4KKgmyxCUwGHhRhsx69rDC3&#10;oecz3S9SqQThmKMBJ9LmWsfSkcc4Di1x8r5C51GS7CptO+wT3Dd6mmUL7bHmtOCwpZ2j8vvy4w2I&#10;2O3kUXz6eLwNp33vsnKOhTFvr8P2A5TQIP/hv/bRGpjP4P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S2PvBAAAA2wAAAA8AAAAAAAAAAAAAAAAAmAIAAGRycy9kb3du&#10;cmV2LnhtbFBLBQYAAAAABAAEAPUAAACG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J;J+3</w:t>
                    </w:r>
                  </w:p>
                </w:txbxContent>
              </v:textbox>
            </v:shape>
            <v:shape id="Diagramme 87" o:spid="_x0000_s1043" type="#_x0000_t75" style="position:absolute;left:40939;top:17959;width:22550;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">
              <v:imagedata r:id="rId28" o:title=""/>
              <o:lock v:ext="edit" aspectratio="f"/>
            </v:shape>
            <v:roundrect id="Rectangle à coins arrondis 89" o:spid="_x0000_s1044" style="position:absolute;left:82153;top:18573;width:7858;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bbBMMA&#10;AADbAAAADwAAAGRycy9kb3ducmV2LnhtbESPQYvCMBSE78L+h/AW9iKauqBINYrsIohearvs+dE8&#10;22rzUppU6783guBxmJlvmOW6N7W4Uusqywom4wgEcW51xYWCv2w7moNwHlljbZkU3MnBevUxWGKs&#10;7Y2PdE19IQKEXYwKSu+bWEqXl2TQjW1DHLyTbQ36INtC6hZvAW5q+R1FM2mw4rBQYkM/JeWXtDMK&#10;kuFeZjvXdf/y7JLDb5oc+bJR6uuz3yxAeOr9O/xq77SC6QyeX8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5bbBM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045" type="#_x0000_t75" style="position:absolute;left:68812;top:18733;width:22454;height:1025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">
              <v:imagedata r:id="rId29" o:title=""/>
              <o:lock v:ext="edit" aspectratio="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92" o:spid="_x0000_s1046" type="#_x0000_t34" style="position:absolute;left:71080;top:32146;width:21431;height:8573;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0zocAAAADbAAAADwAAAGRycy9kb3ducmV2LnhtbERPy4rCMBTdD/gP4QruxlTFUapRZBhB&#10;Nw4+Nu4uzbUtNjclibb69WYhuDyc93zZmkrcyfnSsoJBPwFBnFldcq7gdFx/T0H4gKyxskwKHuRh&#10;ueh8zTHVtuE93Q8hFzGEfYoKihDqVEqfFWTQ921NHLmLdQZDhC6X2mETw00lh0nyIw2WHBsKrOm3&#10;oOx6uBkFk2YbRrfzadfu/57/Q+fH02d1VqrXbVczEIHa8BG/3RutYBzHxi/xB8jF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kdM6HAAAAA2wAAAA8AAAAAAAAAAAAAAAAA&#10;oQIAAGRycy9kb3ducmV2LnhtbFBLBQYAAAAABAAEAPkAAACOAwAAAAA=&#10;" strokecolor="#4579b8 [3044]" strokeweight="2.5pt">
              <v:stroke dashstyle="1 1" startarrow="oval" endarrow="open"/>
            </v:shape>
            <v:shape id="Connecteur en angle 99" o:spid="_x0000_s1047" type="#_x0000_t34" style="position:absolute;left:41433;top:55721;width:29290;height:714;rotation:18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yB38MAAADbAAAADwAAAGRycy9kb3ducmV2LnhtbESPQWvCQBSE7wX/w/KE3upGwVKjq2gh&#10;4qEX0x709sg+s8Hs25DdZtN/7xYKPQ4z8w2z2Y22FQP1vnGsYD7LQBBXTjdcK/j6LF7eQPiArLF1&#10;TAp+yMNuO3naYK5d5DMNZahFgrDPUYEJocul9JUhi37mOuLk3VxvMSTZ11L3GBPctnKRZa/SYsNp&#10;wWBH74aqe/ltFVxNG5vDgAWVi3O8FH4Vjx9aqefpuF+DCDSG//Bf+6QVLFfw+yX9AL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sgd/DAAAA2wAAAA8AAAAAAAAAAAAA&#10;AAAAoQIAAGRycy9kb3ducmV2LnhtbFBLBQYAAAAABAAEAPkAAACRAwAAAAA=&#10;" strokecolor="#76923c [2406]" strokeweight="2pt">
              <v:stroke startarrow="oval" endarrow="open"/>
            </v:shape>
            <v:shape id="ZoneTexte 100" o:spid="_x0000_s1048" type="#_x0000_t202" style="position:absolute;left:56435;top:53575;width:10001;height:30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UURb4A&#10;AADbAAAADwAAAGRycy9kb3ducmV2LnhtbERPS4vCMBC+L/gfwgje1lRBWapRxAd42Mu69T40Y1Ns&#10;JqUZbf335rCwx4/vvd4OvlFP6mId2MBsmoEiLoOtuTJQ/J4+v0BFQbbYBCYDL4qw3Yw+1pjb0PMP&#10;PS9SqRTCMUcDTqTNtY6lI49xGlrixN1C51ES7CptO+xTuG/0PMuW2mPNqcFhS3tH5f3y8AZE7G72&#10;Ko4+nq/D96F3WbnAwpjJeNitQAkN8i/+c5+tgWVan76kH6A3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KFFEW+AAAA2wAAAA8AAAAAAAAAAAAAAAAAmAIAAGRycy9kb3ducmV2&#10;LnhtbFBLBQYAAAAABAAEAPUAAACD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v:textbox>
            </v:shape>
            <v:shape id="Connecteur en angle 106" o:spid="_x0000_s1049" type="#_x0000_t34" style="position:absolute;left:21073;top:35362;width:21431;height:714;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dMS8QAAADbAAAADwAAAGRycy9kb3ducmV2LnhtbESPQWvCQBSE7wX/w/IEb3WjQpDUVdpg&#10;oF5KTXvp7Zl9TUKzb5fsNon/vlsQPA4z8w2zO0ymEwP1vrWsYLVMQBBXVrdcK/j8KB63IHxA1thZ&#10;JgVX8nDYzx52mGk78pmGMtQiQthnqKAJwWVS+qohg35pHXH0vm1vMETZ11L3OEa46eQ6SVJpsOW4&#10;0KCjvKHqp/w1CobNy7vT8q2UeXk5UjG47utyUmoxn56fQASawj18a79qBekK/r/EHyD3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l0xLxAAAANsAAAAPAAAAAAAAAAAA&#10;AAAAAKECAABkcnMvZG93bnJldi54bWxQSwUGAAAAAAQABAD5AAAAkgMAAAAA&#10;" strokecolor="#c00000" strokeweight="2pt">
              <v:stroke startarrow="oval" endarrow="open"/>
            </v:shape>
            <v:shape id="Connecteur en angle 108" o:spid="_x0000_s1050" type="#_x0000_t34" style="position:absolute;left:26789;top:34647;width:21431;height:2143;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0Bk8IAAADbAAAADwAAAGRycy9kb3ducmV2LnhtbESPT4vCMBTE74LfITzBmyYquNI1yuKy&#10;4En8u+dH82zrNi+1ibZ+eyMseBxm5jfMfNnaUtyp9oVjDaOhAkGcOlNwpuF4+BnMQPiAbLB0TBoe&#10;5GG56HbmmBjX8I7u+5CJCGGfoIY8hCqR0qc5WfRDVxFH7+xqiyHKOpOmxibCbSnHSk2lxYLjQo4V&#10;rXJK//Y3q2H7sbl+Z83hpmh2npyu7eVXPS5a93vt1yeIQG14h//ba6NhOobXl/gD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X0Bk8IAAADbAAAADwAAAAAAAAAAAAAA&#10;AAChAgAAZHJzL2Rvd25yZXYueG1sUEsFBgAAAAAEAAQA+QAAAJADAAAAAA==&#10;" adj="14789" strokecolor="#76923c [2406]" strokeweight="2pt">
              <v:stroke startarrow="oval" endarrow="open"/>
            </v:shape>
            <v:shape id="ZoneTexte 111" o:spid="_x0000_s1051" type="#_x0000_t202" style="position:absolute;left:37147;top:35859;width:10001;height:67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5uAcIA&#10;AADbAAAADwAAAGRycy9kb3ducmV2LnhtbESPzYrCMBSF94LvEK7gRjRVQUo1LSIIbmQcZ1DcXZpr&#10;W2xuShNr5+3NwMAsD+fn42yy3tSio9ZVlhXMZxEI4tzqigsF31/7aQzCeWSNtWVS8EMOsnQ42GCi&#10;7Ys/qTv7QoQRdgkqKL1vEildXpJBN7MNcfDutjXog2wLqVt8hXFTy0UUraTBigOhxIZ2JeWP89ME&#10;rjPdka4fMZ26SaVv9nJysVFqPOq3axCeev8f/msftILVEn6/hB8g0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vm4BwgAAANsAAAAPAAAAAAAAAAAAAAAAAJgCAABkcnMvZG93&#10;bnJldi54bWxQSwUGAAAAAAQABAD1AAAAhwMAAAAA&#10;" filled="f" strokecolor="#76923c [2406]"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Bourse, J;J+3</w:t>
                    </w:r>
                  </w:p>
                </w:txbxContent>
              </v:textbox>
            </v:shape>
            <v:shape id="ZoneTexte 112" o:spid="_x0000_s1052" type="#_x0000_t202" style="position:absolute;left:22145;top:34431;width:8569;height:67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p08QA&#10;AADbAAAADwAAAGRycy9kb3ducmV2LnhtbESPwWrDMBBE74X+g9hAL6WRE4JpHcuhBGJyKbROP2Bj&#10;bWwTa2UkxXHz9VWg0OMwM2+YfDOZXozkfGdZwWKegCCure64UfB92L28gvABWWNvmRT8kIdN8fiQ&#10;Y6btlb9orEIjIoR9hgraEIZMSl+3ZNDP7UAcvZN1BkOUrpHa4TXCTS+XSZJKgx3HhRYH2rZUn6uL&#10;UfBhT/Y2eu7KJH2rpDuWy8/nUqmn2fS+BhFoCv/hv/ZeK0hXcP8Sf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q6dPEAAAA2wAAAA8AAAAAAAAAAAAAAAAAmAIAAGRycy9k&#10;b3ducmV2LnhtbFBLBQYAAAAABAAEAPUAAACJAwAAAAA=&#10;" filled="f" strokecolor="#c00000"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J;J+3</w:t>
                    </w:r>
                  </w:p>
                </w:txbxContent>
              </v:textbox>
            </v:shape>
            <v:shapetype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Légende à une bordure 1 120" o:spid="_x0000_s1053" type="#_x0000_t44" style="position:absolute;left:48577;top:41433;width:13573;height:78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NZ3cUA&#10;AADbAAAADwAAAGRycy9kb3ducmV2LnhtbESPQWsCMRSE74X+h/CEXopmFSp1NUoRir3VrhY8PjZv&#10;s6vJy7JJ3e2/b4SCx2FmvmFWm8FZcaUuNJ4VTCcZCOLS64aNguPhffwKIkRkjdYzKfilAJv148MK&#10;c+17/qJrEY1IEA45KqhjbHMpQ1mTwzDxLXHyKt85jEl2RuoO+wR3Vs6ybC4dNpwWamxpW1N5KX6c&#10;Ajurzp/F6fm4OJx3pfmu9jtje6WeRsPbEkSkId7D/+0PrWD+Arcv6Q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U1ndxQAAANsAAAAPAAAAAAAAAAAAAAAAAJgCAABkcnMv&#10;ZG93bnJldi54bWxQSwUGAAAAAAQABAD1AAAAigMAAAAA&#10;" fillcolor="#76923c [2406]" strokecolor="#76923c [2406]" strokeweight="2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 xml:space="preserve">: pré-ajuster IRL Vs A/O sans ajuster avec Maroclear et attendre le sort de l’IRL OTC </w:t>
                    </w:r>
                  </w:p>
                </w:txbxContent>
              </v:textbox>
              <o:callout v:ext="edit" minusy="t"/>
            </v:shape>
            <v:shapetype id="_x0000_t51" coordsize="21600,21600" o:spt="51" adj="-10080,24300,-3600,4050,-1800,4050" path="m@0@1l@2@3@4@5nfem@4,l@4,21600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v:shapetype>
            <v:shape id="Légende encadrée avec une bordure 2 139" o:spid="_x0000_s1054" type="#_x0000_t51" style="position:absolute;left:42862;top:28574;width:23575;height:42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dE1cEA&#10;AADbAAAADwAAAGRycy9kb3ducmV2LnhtbESPQWsCMRSE70L/Q3gFb27WHhZdjSLCgkdr6/2xed2k&#10;bl6WJHXXf98IhR6HmfmG2e4n14s7hWg9K1gWJQji1mvLnYLPj2axAhETssbeMyl4UIT97mW2xVr7&#10;kd/pfkmdyBCONSowKQ21lLE15DAWfiDO3pcPDlOWoZM64JjhrpdvZVlJh5bzgsGBjoba2+XHKbg9&#10;7PX7atZds7J8blw4rE/nUan563TYgEg0pf/wX/ukFVQVPL/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0HRNXBAAAA2wAAAA8AAAAAAAAAAAAAAAAAmAIAAGRycy9kb3du&#10;cmV2LnhtbFBLBQYAAAAABAAEAPUAAACGAwAAAAA=&#10;" adj="-5578,-18066,-3143,-3791,-339,13266" fillcolor="#938953 [1614]" strokecolor="#484329 [814]" strokeweight="2pt">
              <v:stroke dashstyle="3 1"/>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v:textbox>
            </v:shape>
            <v:shape id="Légende à une bordure 1 142" o:spid="_x0000_s1055" type="#_x0000_t44" style="position:absolute;left:17144;top:40005;width:12145;height:78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OIcMA&#10;AADbAAAADwAAAGRycy9kb3ducmV2LnhtbESPT4vCMBTE74LfITzBm6bqqkvXKCKIy+LFP7B7fDTP&#10;ptq8lCZq/fZmQfA4zMxvmNmisaW4Ue0LxwoG/QQEceZ0wbmC42Hd+wThA7LG0jEpeJCHxbzdmmGq&#10;3Z13dNuHXEQI+xQVmBCqVEqfGbLo+64ijt7J1RZDlHUudY33CLelHCbJRFosOC4YrGhlKLvsr1YB&#10;6sL//O7+xok8r6YH87FptqORUt1Os/wCEagJ7/Cr/a0VTKbw/yX+A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tOIcMAAADbAAAADwAAAAAAAAAAAAAAAACYAgAAZHJzL2Rv&#10;d25yZXYueG1sUEsFBgAAAAAEAAQA9QAAAIgDAAAAAA==&#10;" adj="-2468,-459,-1072,10740" fillcolor="black [3213]" strokecolor="black [3213]" strokeweight="3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 xml:space="preserve">Possibilité de générer manuellement des MT548 pour suspens de Primatching </w:t>
                    </w:r>
                  </w:p>
                </w:txbxContent>
              </v:textbox>
            </v:shape>
            <v:shape id="Connecteur en angle 192" o:spid="_x0000_s1056" type="#_x0000_t34" style="position:absolute;left:22153;top:35719;width:21431;height:16;rotation: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oxwr4AAADbAAAADwAAAGRycy9kb3ducmV2LnhtbERPzYrCMBC+C/sOYYS9aaoLUrtGEUFW&#10;vKl9gLGZbYrNpJtkbX17cxA8fnz/q81gW3EnHxrHCmbTDARx5XTDtYLysp/kIEJE1tg6JgUPCrBZ&#10;f4xWWGjX84nu51iLFMKhQAUmxq6QMlSGLIap64gT9+u8xZigr6X22Kdw28p5li2kxYZTg8GOdoaq&#10;2/nfKuj9ksPt+me2xzlTXj++DmX+o9TneNh+g4g0xLf45T5oBYs0Nn1JP0Cun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BSjHCvgAAANsAAAAPAAAAAAAAAAAAAAAAAKEC&#10;AABkcnMvZG93bnJldi54bWxQSwUGAAAAAAQABAD5AAAAjAMAAAAA&#10;" strokecolor="#76923c [2406]" strokeweight="1pt">
              <v:stroke dashstyle="dash" endarrow="open"/>
            </v:shape>
            <v:shape id="Connecteur en angle 200" o:spid="_x0000_s1057" type="#_x0000_t34" style="position:absolute;left:22867;top:35711;width:21431;height:16;rotation: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IBcYAAADbAAAADwAAAGRycy9kb3ducmV2LnhtbESPW2vCQBSE3wv+h+UIvhTdKMVLdBVp&#10;kZYighcQ3w7ZYxLMno3ZbYz/3hUKPg4z8w0zWzSmEDVVLresoN+LQBAnVuecKjjsV90xCOeRNRaW&#10;ScGdHCzmrbcZxtreeEv1zqciQNjFqCDzvoyldElGBl3PlsTBO9vKoA+ySqWu8BbgppCDKBpKgzmH&#10;hQxL+swouez+jILj8nrYv29G1/W6+Dh9DRL6rb83SnXazXIKwlPjX+H/9o9WMJzA80v4AX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fyAXGAAAA2wAAAA8AAAAAAAAA&#10;AAAAAAAAoQIAAGRycy9kb3ducmV2LnhtbFBLBQYAAAAABAAEAPkAAACUAwAAAAA=&#10;" strokecolor="#c00000" strokeweight="1pt">
              <v:stroke dashstyle="dash" endarrow="open"/>
            </v:shape>
            <v:shape id="Légende encadrée avec une bordure 2 201" o:spid="_x0000_s1058" type="#_x0000_t51" style="position:absolute;left:50720;top:34290;width:23575;height:4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qursIA&#10;AADbAAAADwAAAGRycy9kb3ducmV2LnhtbERPy2oCMRTdF/yHcIVupGYsYstolFYQBIv4KOjyMrnO&#10;DE5uhiTq5O+bhdDl4bxni8404k7O15YVjIYZCOLC6ppLBb/H1dsnCB+QNTaWSUEkD4t572WGubYP&#10;3tP9EEqRQtjnqKAKoc2l9EVFBv3QtsSJu1hnMCToSqkdPlK4aeR7lk2kwZpTQ4UtLSsqroebUTCO&#10;3z+Tbr073eL2tDm7GAfH7VKp1373NQURqAv/4qd7rRV8pPXpS/oB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q6uwgAAANsAAAAPAAAAAAAAAAAAAAAAAJgCAABkcnMvZG93&#10;bnJldi54bWxQSwUGAAAAAAQABAD1AAAAhwMAAAAA&#10;" adj="-16207,58963,-8144,34036,-89,9827" fillcolor="#c00000" strokecolor="#c00000" strokeweight="2pt">
              <v:stroke dashstyle="3 1"/>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de Dénouement Bourse &amp; OTC</w:t>
                    </w:r>
                  </w:p>
                </w:txbxContent>
              </v:textbox>
              <o:callout v:ext="edit" minusy="t"/>
            </v:shape>
            <v:shape id="Heptagone 204" o:spid="_x0000_s1059" style="position:absolute;left:30003;top:27860;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eeMYA&#10;AADbAAAADwAAAGRycy9kb3ducmV2LnhtbESPT2vCQBTE7wW/w/IEL6XZ6KGV6EakILTYg6ZS8PbM&#10;vvzB7NuQ3Zrop3eFQo/DzPyGWa4G04gLda62rGAaxSCIc6trLhUcvjcvcxDOI2tsLJOCKzlYpaOn&#10;JSba9rynS+ZLESDsElRQed8mUrq8IoMusi1x8ArbGfRBdqXUHfYBbho5i+NXabDmsFBhS+8V5efs&#10;1yg41pvPfvflt7fnn9MtK+bngrKDUpPxsF6A8DT4//Bf+0MreJvC40v4ATK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eeMYAAADbAAAADwAAAAAAAAAAAAAAAACYAgAAZHJz&#10;L2Rvd25yZXYueG1sUEsFBgAAAAAEAAQA9QAAAIsDA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5" o:spid="_x0000_s1060" style="position:absolute;left:35004;top:28574;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R0AcIA&#10;AADbAAAADwAAAGRycy9kb3ducmV2LnhtbESPzWrDMBCE74W8g9hAb41sF+LiRgkhJLS5BBr3AbbW&#10;1ja1VsaS/94+CgR6HGbmG2azm0wjBupcbVlBvIpAEBdW11wq+M5PL28gnEfW2FgmBTM52G0XTxvM&#10;tB35i4arL0WAsMtQQeV9m0npiooMupVtiYP3azuDPsiulLrDMcBNI5MoWkuDNYeFCls6VFT8XXuj&#10;4DWPx+NFRmli+CzN/PMx9Dkr9byc9u8gPE3+P/xof2oFaQL3L+EHyO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dHQBwgAAANsAAAAPAAAAAAAAAAAAAAAAAJgCAABkcnMvZG93&#10;bnJldi54bWxQSwUGAAAAAAQABAD1AAAAhwM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6" o:spid="_x0000_s1061" style="position:absolute;left:52863;top:58578;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jRmsIA&#10;AADbAAAADwAAAGRycy9kb3ducmV2LnhtbESP0YrCMBRE3wX/IVzBN02rsErXWBZR1JcFrR9wbe62&#10;ZZub0sS2/r1ZWPBxmJkzzCYdTC06al1lWUE8j0AQ51ZXXCi4ZYfZGoTzyBpry6TgSQ7S7Xi0wUTb&#10;ni/UXX0hAoRdggpK75tESpeXZNDNbUMcvB/bGvRBtoXULfYBbmq5iKIPabDisFBiQ7uS8t/rwyhY&#10;ZnG//5bRamH4LM3zfuweGSs1nQxfnyA8Df4d/m+ftILVEv6+hB8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ONGawgAAANsAAAAPAAAAAAAAAAAAAAAAAJgCAABkcnMvZG93&#10;bnJldi54bWxQSwUGAAAAAAQABAD1AAAAhwM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7" o:spid="_x0000_s1062" style="position:absolute;left:40004;top:40005;width:2858;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194MYA&#10;AADbAAAADwAAAGRycy9kb3ducmV2LnhtbESPT2vCQBTE70K/w/IKvUjdKMVK6kaKIFjag6ZS8PbM&#10;vvwh2bchuzWpn74rCB6HmfkNs1wNphFn6lxlWcF0EoEgzqyuuFBw+N48L0A4j6yxsUwK/sjBKnkY&#10;LTHWtuc9nVNfiABhF6OC0vs2ltJlJRl0E9sSBy+3nUEfZFdI3WEf4KaRsyiaS4MVh4USW1qXlNXp&#10;r1FwrDYf/e7Lf17GP6dLmi/qnNKDUk+Pw/sbCE+Dv4dv7a1W8PoC1y/hB8jk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194MYAAADbAAAADwAAAAAAAAAAAAAAAACYAgAAZHJz&#10;L2Rvd25yZXYueG1sUEsFBgAAAAAEAAQA9QAAAIsDA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4</w:t>
                    </w:r>
                  </w:p>
                </w:txbxContent>
              </v:textbox>
            </v:shape>
            <v:shape id="Heptagone 210" o:spid="_x0000_s1063" style="position:absolute;left:52863;top:52149;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3sdcMA&#10;AADbAAAADwAAAGRycy9kb3ducmV2LnhtbESP0WqDQBRE3wP5h+UG+hZXU1qDzUZKaWnzUojmA27d&#10;W5W6d8XdqPn7biCQx2FmzjC7fDadGGlwrWUFSRSDIK6sbrlWcCo/1lsQziNr7CyTggs5yPfLxQ4z&#10;bSc+0lj4WgQIuwwVNN73mZSuasigi2xPHLxfOxj0QQ611ANOAW46uYnjZ2mw5bDQYE9vDVV/xdko&#10;eCyT6f1bxunG8EGay8/neC5ZqYfV/PoCwtPs7+Fb+0srSJ/g+iX8AL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3sdcMAAADbAAAADwAAAAAAAAAAAAAAAACYAgAAZHJzL2Rv&#10;d25yZXYueG1sUEsFBgAAAAAEAAQA9QAAAIgDA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60" o:spid="_x0000_s1064" style="position:absolute;left:7857;top:37147;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jD/8MA&#10;AADbAAAADwAAAGRycy9kb3ducmV2LnhtbESPT4vCMBTE7wt+h/AEb5q6LirVKLIgePCw/gOPz+bZ&#10;VpuX0kRb/fRGEPY4zMxvmOm8MYW4U+Vyywr6vQgEcWJ1zqmC/W7ZHYNwHlljYZkUPMjBfNb6mmKs&#10;bc0bum99KgKEXYwKMu/LWEqXZGTQ9WxJHLyzrQz6IKtU6grrADeF/I6ioTSYc1jIsKTfjJLr9mYU&#10;2NXlUeu/lNa6/Bmcnmt7PBRHpTrtZjEB4anx/+FPe6UVjIbw/hJ+gJ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jD/8MAAADbAAAADwAAAAAAAAAAAAAAAACYAgAAZHJzL2Rv&#10;d25yZXYueG1sUEsFBgAAAAAEAAQA9QAAAIgDAAAAAA==&#10;" adj="-11796480,,5400" path="m-1,183769l28298,56597,142876,,257454,56597r28299,127172l206461,285754r-127170,l-1,183769xe" fillcolor="#4f81bd [3204]" strokecolor="#4f81bd [3204]"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Connecteur en angle 62" o:spid="_x0000_s1065" type="#_x0000_t34" style="position:absolute;left:10715;top:29698;width:19288;height:8878;flip: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oTsUAAADbAAAADwAAAGRycy9kb3ducmV2LnhtbESPQWvCQBSE74L/YXmCF6mb5KAldZWi&#10;FHqNrW16e80+k7TZtyG7MfHfdwuCx2FmvmE2u9E04kKdqy0riJcRCOLC6ppLBe9vLw+PIJxH1thY&#10;JgVXcrDbTicbTLUdOKPL0ZciQNilqKDyvk2ldEVFBt3StsTBO9vOoA+yK6XucAhw08gkilbSYM1h&#10;ocKW9hUVv8feKMjP3/0nZtekbw9oZP4Vfyx+TkrNZ+PzEwhPo7+Hb+1XrWC9hv8v4QfI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oTsUAAADbAAAADwAAAAAAAAAA&#10;AAAAAAChAgAAZHJzL2Rvd25yZXYueG1sUEsFBgAAAAAEAAQA+QAAAJMDAAAAAA==&#10;" strokecolor="black [3213]" strokeweight="2pt">
              <v:stroke startarrow="block" endarrow="block" linestyle="thinThin"/>
            </v:shape>
            <v:shape id="ZoneTexte 63" o:spid="_x0000_s1066" type="#_x0000_t202" style="position:absolute;left:10715;top:34288;width:8569;height:83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1rYcMA&#10;AADbAAAADwAAAGRycy9kb3ducmV2LnhtbERPXWvCMBR9H+w/hDvY20yVMUttFNnQTRBBN5G+XZpr&#10;W2xuSpNp9NcvDwMfD+c7nwXTijP1rrGsYDhIQBCXVjdcKfj5XrykIJxH1thaJgVXcjCbPj7kmGl7&#10;4S2dd74SMYRdhgpq77tMSlfWZNANbEccuaPtDfoI+0rqHi8x3LRylCRv0mDDsaHGjt5rKk+7X6Ng&#10;vdx/nvBjNRoXIWwO6W21ft0WSj0/hfkEhKfg7+J/95dWMI5j45f4A+T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Q1rYcMAAADbAAAADwAAAAAAAAAAAAAAAACYAgAAZHJzL2Rv&#10;d25yZXYueG1sUEsFBgAAAAAEAAQA9QAAAIgDAAAAAA==&#10;" filled="f" strokecolor="black [3213]"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Primatching. Interne OTC.</w:t>
                    </w:r>
                  </w:p>
                </w:txbxContent>
              </v:textbox>
            </v:shape>
            <v:shape id="ZoneTexte 71" o:spid="_x0000_s1067" type="#_x0000_t202" style="position:absolute;left:31432;top:59784;width:8569;height:83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S/F8UA&#10;AADbAAAADwAAAGRycy9kb3ducmV2LnhtbESPQWvCQBSE74X+h+UVvNVNW4g2ukqpFAXxoBb0+Mg+&#10;k2D27ZpdTfTXdwuCx2FmvmHG087U4kKNrywreOsnIIhzqysuFPxuf16HIHxA1lhbJgVX8jCdPD+N&#10;MdO25TVdNqEQEcI+QwVlCC6T0uclGfR964ijd7CNwRBlU0jdYBvhppbvSZJKgxXHhRIdfZeUHzdn&#10;o2Dd7rrV6YPymbsNj+l2uUjdfK9U76X7GoEI1IVH+N5eaAWDT/j/En+An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9L8XxQAAANsAAAAPAAAAAAAAAAAAAAAAAJgCAABkcnMv&#10;ZG93bnJldi54bWxQSwUGAAAAAAQABAD1AAAAigMAAAAA&#10;" fillcolor="black [3213]" strokecolor="black [3213]" strokeweight="2pt">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FFFFFF" w:themeColor="background1"/>
                        <w:kern w:val="24"/>
                        <w:sz w:val="14"/>
                        <w:szCs w:val="14"/>
                      </w:rPr>
                      <w:t>Dénouement interne OTC .</w:t>
                    </w:r>
                  </w:p>
                </w:txbxContent>
              </v:textbox>
            </v:shape>
            <v:shape id="Forme 74" o:spid="_x0000_s1068" type="#_x0000_t33" style="position:absolute;left:12199;top:42093;width:22750;height:15716;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lzHb8AAADbAAAADwAAAGRycy9kb3ducmV2LnhtbERPzYrCMBC+C/sOYRb2IprqYa1do4gg&#10;iLd2fYCxGZuyzaQksda33xwEjx/f/2Y32k4M5EPrWMFinoEgrp1uuVFw+T3OchAhImvsHJOCJwXY&#10;bT8mGyy0e3BJQxUbkUI4FKjAxNgXUobakMUwdz1x4m7OW4wJ+kZqj48Ubju5zLJvabHl1GCwp4Oh&#10;+q+6WwXrFfvKlsur8YvDcN6fp8/yPlXq63Pc/4CINMa3+OU+aQV5Wp++pB8g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ulzHb8AAADbAAAADwAAAAAAAAAAAAAAAACh&#10;AgAAZHJzL2Rvd25yZXYueG1sUEsFBgAAAAAEAAQA+QAAAI0DAAAAAA==&#10;" strokecolor="black [3213]" strokeweight="2pt">
              <v:stroke endarrow="open"/>
            </v:shape>
            <v:shape id="Connecteur en angle 75" o:spid="_x0000_s1069" type="#_x0000_t34" style="position:absolute;left:41433;top:62150;width:29290;height:715;rotation:18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qhnsMAAADbAAAADwAAAGRycy9kb3ducmV2LnhtbESPMW/CMBSEdyT+g/WQ2MCBAdEUg1qk&#10;VB1YSBno9hQ/4oj4OYpNnP77GqlSx9PdfafbHUbbioF63zhWsFpmIIgrpxuuFVy+isUWhA/IGlvH&#10;pOCHPBz208kOc+0in2koQy0ShH2OCkwIXS6lrwxZ9EvXESfv5nqLIcm+lrrHmOC2less20iLDacF&#10;gx0dDVX38mEVfJs2Nu8DFlSuz/Fa+Jf4cdJKzWfj2yuIQGP4D/+1P7WC7QqeX9IPkP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6oZ7DAAAA2wAAAA8AAAAAAAAAAAAA&#10;AAAAoQIAAGRycy9kb3ducmV2LnhtbFBLBQYAAAAABAAEAPkAAACRAwAAAAA=&#10;" strokecolor="#76923c [2406]" strokeweight="2pt">
              <v:stroke startarrow="oval" endarrow="open"/>
            </v:shape>
            <v:shape id="ZoneTexte 76" o:spid="_x0000_s1070" type="#_x0000_t202" style="position:absolute;left:56435;top:61212;width:15002;height:79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JU8EA&#10;AADbAAAADwAAAGRycy9kb3ducmV2LnhtbESPQWvCQBSE7wX/w/IEb3WjoEh0FakteOhFjfdH9pkN&#10;zb4N2aeJ/75bKHgcZuYbZrMbfKMe1MU6sIHZNANFXAZbc2WguHy9r0BFQbbYBCYDT4qw247eNpjb&#10;0POJHmepVIJwzNGAE2lzrWPpyGOchpY4ebfQeZQku0rbDvsE942eZ9lSe6w5LThs6cNR+XO+ewMi&#10;dj97Fp8+Hq/D96F3WbnAwpjJeNivQQkN8gr/t4/WwGoOf1/SD9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XyVPBAAAA2wAAAA8AAAAAAAAAAAAAAAAAmAIAAGRycy9kb3du&#10;cmV2LnhtbFBLBQYAAAAABAAEAPUAAACG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Dénouement Bourse tributaire du dénouement OTC</w:t>
                    </w:r>
                  </w:p>
                </w:txbxContent>
              </v:textbox>
            </v:shape>
            <v:shape id="Heptagone 78" o:spid="_x0000_s1071" style="position:absolute;left:16430;top:60007;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pz1cQA&#10;AADbAAAADwAAAGRycy9kb3ducmV2LnhtbESPQWvCQBSE70L/w/IKvenGpIikriKlFumtaSg9PrPP&#10;JJh9G3bXJP77bqHgcZiZb5jNbjKdGMj51rKC5SIBQVxZ3XKtoPw6zNcgfEDW2FkmBTfysNs+zDaY&#10;azvyJw1FqEWEsM9RQRNCn0vpq4YM+oXtiaN3ts5giNLVUjscI9x0Mk2SlTTYclxosKfXhqpLcTUK&#10;3JlPWfH+0e6rt9ScZPn8XRY/Sj09TvsXEIGmcA//t49awTqD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qc9XEAAAA2wAAAA8AAAAAAAAAAAAAAAAAmAIAAGRycy9k&#10;b3ducmV2LnhtbFBLBQYAAAAABAAEAPUAAACJAwAAAAA=&#10;" adj="-11796480,,5400" path="m-1,183769l28298,56597,142876,,257454,56597r28299,127172l206461,285754r-127170,l-1,183769xe" fillcolor="black [3213]" strokecolor="black [3213]"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0" o:spid="_x0000_s1072" type="#_x0000_t98" style="position:absolute;left:2142;top:8572;width:15717;height:107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O7JcQA&#10;AADbAAAADwAAAGRycy9kb3ducmV2LnhtbESPQWsCMRSE74X+h/AKvdVspRRZjbIUFVGodBXB2+vm&#10;uVm6eVmSqOu/bwpCj8PMfMNMZr1txYV8aBwreB1kIIgrpxuuFex3i5cRiBCRNbaOScGNAsymjw8T&#10;zLW78hddyliLBOGQowITY5dLGSpDFsPAdcTJOzlvMSbpa6k9XhPctnKYZe/SYsNpwWBHH4aqn/Js&#10;Ffh9cVyezPdtNV9nJIvN52F7JqWen/piDCJSH//D9/ZKKxi9wd+X9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juyXEAAAA2wAAAA8AAAAAAAAAAAAAAAAAmAIAAGRycy9k&#10;b3ducmV2LnhtbFBLBQYAAAAABAAEAPUAAACJAwAAAAA=&#10;" fillcolor="#d8d8d8 [2732]" strokecolor="#7f7f7f [1612]" strokeweight="2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Date Valeur:</w:t>
                    </w:r>
                  </w:p>
                  <w:p w:rsidR="00D25569" w:rsidRDefault="00D25569"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rsidR="00D25569" w:rsidRDefault="00D25569"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w:r>
    </w:p>
    <w:p w:rsidR="00A413EE" w:rsidRPr="006666E4" w:rsidRDefault="005A146E" w:rsidP="00A413EE">
      <w:pPr>
        <w:pStyle w:val="Heading4"/>
      </w:pPr>
      <w:r>
        <w:t>L'</w:t>
      </w:r>
      <w:r w:rsidRPr="005A146E">
        <w:t>investisseur étranger est client de AWB. Le broker étranger n'est pas client de AWB.</w:t>
      </w:r>
    </w:p>
    <w:p w:rsidR="009C7315" w:rsidRPr="002C5F58" w:rsidRDefault="009C7315" w:rsidP="005233E4">
      <w:pPr>
        <w:pStyle w:val="ListParagraph"/>
        <w:numPr>
          <w:ilvl w:val="0"/>
          <w:numId w:val="44"/>
        </w:numPr>
        <w:spacing w:before="240" w:after="240" w:line="240" w:lineRule="auto"/>
        <w:ind w:right="142"/>
      </w:pPr>
      <w:r w:rsidRPr="002C5F58">
        <w:t xml:space="preserve">L'investisseur étranger communique une IRL </w:t>
      </w:r>
      <w:proofErr w:type="gramStart"/>
      <w:r w:rsidRPr="002C5F58">
        <w:t>OTC  (</w:t>
      </w:r>
      <w:proofErr w:type="gramEnd"/>
      <w:r w:rsidRPr="002C5F58">
        <w:t>J,J+3) à AWB.</w:t>
      </w:r>
    </w:p>
    <w:p w:rsidR="009C7315" w:rsidRPr="002C5F58" w:rsidRDefault="00032BBC" w:rsidP="005233E4">
      <w:pPr>
        <w:pStyle w:val="ListParagraph"/>
        <w:numPr>
          <w:ilvl w:val="0"/>
          <w:numId w:val="44"/>
        </w:numPr>
        <w:spacing w:before="240" w:after="240" w:line="240" w:lineRule="auto"/>
        <w:ind w:right="142"/>
      </w:pPr>
      <w:r w:rsidRPr="002C5F58">
        <w:t>AWB échange avec le dépositaire du broker étranger la fiche de Pré-</w:t>
      </w:r>
      <w:proofErr w:type="spellStart"/>
      <w:r w:rsidRPr="002C5F58">
        <w:t>matching</w:t>
      </w:r>
      <w:proofErr w:type="spellEnd"/>
      <w:r w:rsidRPr="002C5F58">
        <w:t xml:space="preserve"> par fax ou par </w:t>
      </w:r>
      <w:proofErr w:type="gramStart"/>
      <w:r w:rsidRPr="002C5F58">
        <w:t>email</w:t>
      </w:r>
      <w:proofErr w:type="gramEnd"/>
      <w:r w:rsidRPr="002C5F58">
        <w:t xml:space="preserve">. Megara doit permettre la génération de cette fiche manuellement </w:t>
      </w:r>
      <w:r w:rsidR="00762B70">
        <w:t>[</w:t>
      </w:r>
      <w:r w:rsidR="00762B70" w:rsidRPr="00165D8F">
        <w:rPr>
          <w:i/>
        </w:rPr>
        <w:t>Se référer Template annexe</w:t>
      </w:r>
      <w:r w:rsidR="00762B70" w:rsidRPr="00165D8F">
        <w:t>]</w:t>
      </w:r>
      <w:r w:rsidR="00762B70">
        <w:t xml:space="preserve">. </w:t>
      </w:r>
      <w:r w:rsidRPr="002C5F58">
        <w:t xml:space="preserve">(Possibilité de générer manuellement des </w:t>
      </w:r>
      <w:proofErr w:type="spellStart"/>
      <w:r w:rsidRPr="002C5F58">
        <w:t>swift</w:t>
      </w:r>
      <w:proofErr w:type="spellEnd"/>
      <w:r w:rsidRPr="002C5F58">
        <w:t xml:space="preserve"> MT548 de suspens Pré-</w:t>
      </w:r>
      <w:proofErr w:type="spellStart"/>
      <w:r w:rsidRPr="002C5F58">
        <w:t>matching</w:t>
      </w:r>
      <w:proofErr w:type="spellEnd"/>
      <w:r w:rsidRPr="002C5F58">
        <w:t xml:space="preserve">). </w:t>
      </w:r>
      <w:r w:rsidR="0072710D" w:rsidRPr="002C5F58">
        <w:t xml:space="preserve"> Si le Pré-</w:t>
      </w:r>
      <w:proofErr w:type="spellStart"/>
      <w:r w:rsidR="0072710D" w:rsidRPr="002C5F58">
        <w:t>matching</w:t>
      </w:r>
      <w:proofErr w:type="spellEnd"/>
      <w:r w:rsidR="0072710D" w:rsidRPr="002C5F58">
        <w:t xml:space="preserve"> avec la contrepartie est OK, l'utilisateur reporte manuellement le Pré-</w:t>
      </w:r>
      <w:proofErr w:type="spellStart"/>
      <w:r w:rsidR="0072710D" w:rsidRPr="002C5F58">
        <w:t>matching</w:t>
      </w:r>
      <w:proofErr w:type="spellEnd"/>
      <w:r w:rsidR="0072710D" w:rsidRPr="002C5F58">
        <w:t xml:space="preserve"> sur Megara.</w:t>
      </w:r>
      <w:r w:rsidR="004E233F">
        <w:t xml:space="preserve"> (---&gt; Générer automatiquement pour les clients </w:t>
      </w:r>
      <w:proofErr w:type="spellStart"/>
      <w:r w:rsidR="004E233F">
        <w:t>swiftables</w:t>
      </w:r>
      <w:proofErr w:type="spellEnd"/>
      <w:r w:rsidR="004E233F">
        <w:t xml:space="preserve"> un MT548MACH)</w:t>
      </w:r>
    </w:p>
    <w:p w:rsidR="009C7315" w:rsidRDefault="009C7315" w:rsidP="005233E4">
      <w:pPr>
        <w:pStyle w:val="ListParagraph"/>
        <w:numPr>
          <w:ilvl w:val="0"/>
          <w:numId w:val="44"/>
        </w:numPr>
        <w:spacing w:before="240" w:after="240" w:line="240" w:lineRule="auto"/>
        <w:ind w:right="142"/>
      </w:pPr>
      <w:r w:rsidRPr="006177BD">
        <w:t>A J+3</w:t>
      </w:r>
      <w:r w:rsidR="00862F5A">
        <w:t xml:space="preserve"> (ou </w:t>
      </w:r>
      <w:proofErr w:type="spellStart"/>
      <w:r w:rsidR="00862F5A">
        <w:t>J+n</w:t>
      </w:r>
      <w:proofErr w:type="spellEnd"/>
      <w:r w:rsidR="00862F5A">
        <w:t xml:space="preserve"> avec n&gt;3</w:t>
      </w:r>
      <w:proofErr w:type="gramStart"/>
      <w:r w:rsidR="00862F5A">
        <w:t>)</w:t>
      </w:r>
      <w:r w:rsidR="00862F5A" w:rsidRPr="006177BD">
        <w:t>,</w:t>
      </w:r>
      <w:r w:rsidR="00830DF1" w:rsidRPr="006177BD">
        <w:t>AWB</w:t>
      </w:r>
      <w:proofErr w:type="gramEnd"/>
      <w:r w:rsidR="00830DF1" w:rsidRPr="006177BD">
        <w:t xml:space="preserve"> instruit </w:t>
      </w:r>
      <w:proofErr w:type="spellStart"/>
      <w:r w:rsidR="00830DF1" w:rsidRPr="006177BD">
        <w:t>MaroClear</w:t>
      </w:r>
      <w:proofErr w:type="spellEnd"/>
      <w:r w:rsidR="00830DF1" w:rsidRPr="006177BD">
        <w:t xml:space="preserve"> </w:t>
      </w:r>
      <w:r w:rsidR="00941256">
        <w:t>sur l'</w:t>
      </w:r>
      <w:r w:rsidR="00830DF1" w:rsidRPr="006177BD">
        <w:t>IRL</w:t>
      </w:r>
      <w:r w:rsidR="00941256">
        <w:t xml:space="preserve"> de son client</w:t>
      </w:r>
      <w:r w:rsidR="00830DF1" w:rsidRPr="006177BD">
        <w:t xml:space="preserve"> (MT</w:t>
      </w:r>
      <w:r w:rsidR="00862F5A">
        <w:t>541</w:t>
      </w:r>
      <w:r w:rsidR="00941256">
        <w:t>ou</w:t>
      </w:r>
      <w:r w:rsidR="00830DF1" w:rsidRPr="006177BD">
        <w:t xml:space="preserve"> MT54</w:t>
      </w:r>
      <w:r w:rsidR="00862F5A">
        <w:t>3</w:t>
      </w:r>
      <w:r w:rsidR="00830DF1" w:rsidRPr="006177BD">
        <w:t>)</w:t>
      </w:r>
      <w:r w:rsidR="00830DF1">
        <w:t xml:space="preserve"> (date de négociation J / date de dénouement </w:t>
      </w:r>
      <w:proofErr w:type="spellStart"/>
      <w:r w:rsidR="00830DF1">
        <w:t>J+n</w:t>
      </w:r>
      <w:proofErr w:type="spellEnd"/>
      <w:r w:rsidR="00830DF1">
        <w:t xml:space="preserve"> = date métier)</w:t>
      </w:r>
      <w:r w:rsidR="00830DF1" w:rsidRPr="006177BD">
        <w:t xml:space="preserve">. AWB reçoit les </w:t>
      </w:r>
      <w:proofErr w:type="spellStart"/>
      <w:r w:rsidR="00830DF1" w:rsidRPr="006177BD">
        <w:t>swifts</w:t>
      </w:r>
      <w:proofErr w:type="spellEnd"/>
      <w:r w:rsidR="00830DF1" w:rsidRPr="006177BD">
        <w:t xml:space="preserve"> d'appariement (MT548) et de dénouement </w:t>
      </w:r>
      <w:r w:rsidR="00862F5A">
        <w:t>(MT54Y)</w:t>
      </w:r>
      <w:r w:rsidR="00830DF1">
        <w:t>.</w:t>
      </w:r>
    </w:p>
    <w:p w:rsidR="00630DDF" w:rsidRDefault="00630DDF" w:rsidP="005233E4">
      <w:pPr>
        <w:pStyle w:val="ListParagraph"/>
        <w:numPr>
          <w:ilvl w:val="0"/>
          <w:numId w:val="44"/>
        </w:numPr>
        <w:spacing w:before="240" w:after="240" w:line="240" w:lineRule="auto"/>
        <w:ind w:right="142"/>
      </w:pPr>
      <w:r>
        <w:t>Le postage espèce</w:t>
      </w:r>
      <w:r w:rsidR="008A3AA6">
        <w:t>s</w:t>
      </w:r>
      <w:r>
        <w:t xml:space="preserve"> de l'IRL se fait au dénouement avec date valeur effective au dénouement. </w:t>
      </w:r>
    </w:p>
    <w:p w:rsidR="001D0460" w:rsidRPr="006177BD" w:rsidRDefault="001D0460" w:rsidP="001D0460">
      <w:pPr>
        <w:pStyle w:val="ListParagraph"/>
        <w:numPr>
          <w:ilvl w:val="0"/>
          <w:numId w:val="44"/>
        </w:numPr>
        <w:spacing w:before="240" w:after="240" w:line="240" w:lineRule="auto"/>
        <w:ind w:right="142"/>
      </w:pPr>
      <w:r>
        <w:t xml:space="preserve">Pour les clients </w:t>
      </w:r>
      <w:proofErr w:type="spellStart"/>
      <w:r>
        <w:t>swiftables</w:t>
      </w:r>
      <w:proofErr w:type="spellEnd"/>
      <w:r>
        <w:t xml:space="preserve">, générer automatiquement une </w:t>
      </w:r>
      <w:proofErr w:type="spellStart"/>
      <w:r>
        <w:t>swift</w:t>
      </w:r>
      <w:proofErr w:type="spellEnd"/>
      <w:r>
        <w:t xml:space="preserve"> de confirmation de dénouement MT54Y.</w:t>
      </w:r>
    </w:p>
    <w:p w:rsidR="009C3E8D" w:rsidRDefault="00D25569" w:rsidP="009C3E8D">
      <w:pPr>
        <w:pStyle w:val="ListParagraph"/>
        <w:spacing w:before="240" w:after="240" w:line="240" w:lineRule="auto"/>
        <w:ind w:right="142"/>
      </w:pPr>
      <w:r>
        <w:rPr>
          <w:noProof/>
          <w:lang w:eastAsia="fr-FR"/>
        </w:rPr>
      </w:r>
      <w:r>
        <w:rPr>
          <w:noProof/>
          <w:lang w:eastAsia="fr-FR"/>
        </w:rPr>
        <w:pict>
          <v:group id="Group 35" o:spid="_x0000_s1073" style="width:453.5pt;height:287pt;mso-position-horizontal-relative:char;mso-position-vertical-relative:line" coordorigin=",8572" coordsize="91440,57864">
            <v:roundrect id="Rectangle à coins arrondis 69" o:spid="_x0000_s1074" style="position:absolute;top:10001;width:91440;height:5643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XthsUA&#10;AADbAAAADwAAAGRycy9kb3ducmV2LnhtbESP3WrCQBSE7wXfYTlC75qNQotNXUUCQqAg+AfN3SF7&#10;mqTNno3ZrYk+fVcoeDnMzDfMYjWYRlyoc7VlBdMoBkFcWF1zqeB42DzPQTiPrLGxTAqu5GC1HI8W&#10;mGjb844ue1+KAGGXoILK+zaR0hUVGXSRbYmD92U7gz7IrpS6wz7ATSNncfwqDdYcFipsKa2o+Nn/&#10;GgVu+3HKv3s833yav22nxSffTplST5Nh/Q7C0+Af4f92phXM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5e2GxQAAANsAAAAPAAAAAAAAAAAAAAAAAJgCAABkcnMv&#10;ZG93bnJldi54bWxQSwUGAAAAAAQABAD1AAAAigMAAAAA&#10;" fillcolor="#d8d8d8 [2732]" strokecolor="#76923c [2406]" strokeweight="2pt">
              <v:stroke dashstyle="3 1"/>
              <v:textbox>
                <w:txbxContent>
                  <w:p w:rsidR="00D25569" w:rsidRDefault="00D25569"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 id="ZoneTexte 26" o:spid="_x0000_s1075" type="#_x0000_t202" style="position:absolute;left:16430;top:10001;width:69291;height:97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zPUMEA&#10;AADbAAAADwAAAGRycy9kb3ducmV2LnhtbESPQWvCQBSE74L/YXlCb7pRUCS6ilQFD73Uxvsj+8yG&#10;Zt+G7NPEf98tFHocZuYbZrsffKOe1MU6sIH5LANFXAZbc2Wg+DpP16CiIFtsApOBF0XY78ajLeY2&#10;9PxJz6tUKkE45mjAibS51rF05DHOQkucvHvoPEqSXaVth32C+0YvsmylPdacFhy29O6o/L4+vAER&#10;e5i/ipOPl9vwcexdVi6xMOZtMhw2oIQG+Q//tS/WwHoFv1/SD9C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sz1DBAAAA2wAAAA8AAAAAAAAAAAAAAAAAmAIAAGRycy9kb3du&#10;cmV2LnhtbFBLBQYAAAAABAAEAPUAAACGAwAAAAA=&#10;" filled="f" stroked="f">
              <v:textbox style="mso-fit-shape-to-text:t">
                <w:txbxContent>
                  <w:p w:rsidR="00D25569" w:rsidRDefault="00D25569"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Figure 2</w:t>
                    </w:r>
                    <w:r>
                      <w:rPr>
                        <w:rFonts w:ascii="Arial" w:hAnsi="Arial" w:cs="Arial"/>
                        <w:b/>
                        <w:bCs/>
                        <w:i/>
                        <w:iCs/>
                        <w:color w:val="000000" w:themeColor="text1"/>
                        <w:kern w:val="24"/>
                      </w:rPr>
                      <w:t>: « Client international étranger » est client de « AWB » &amp; « Broker International » n’est pas client de « AWB »</w:t>
                    </w:r>
                  </w:p>
                </w:txbxContent>
              </v:textbox>
            </v:shape>
            <v:roundrect id="Rectangle à coins arrondis 40" o:spid="_x0000_s1076" style="position:absolute;left:3571;top:18573;width:11430;height:500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mOsQA&#10;AADbAAAADwAAAGRycy9kb3ducmV2LnhtbESPQWvCQBSE7wX/w/KE3urGQq1EVxFBaCE5RC29PrLP&#10;JJp9G3a3Mfn3bqHQ4zAz3zDr7WBa0ZPzjWUF81kCgri0uuFKwfl0eFmC8AFZY2uZFIzkYbuZPK0x&#10;1fbOBfXHUIkIYZ+igjqELpXSlzUZ9DPbEUfvYp3BEKWrpHZ4j3DTytckWUiDDceFGjva11Tejj9G&#10;wXD+PLi3sWJbhK/vcX/N8rzLlHqeDrsViEBD+A//tT+0guU7/H6JP0B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NJjrEAAAA2wAAAA8AAAAAAAAAAAAAAAAAmAIAAGRycy9k&#10;b3ducmV2LnhtbFBLBQYAAAAABAAEAPUAAACJAwAAAAA=&#10;" fillcolor="#a5d5e2 [1624]" strokecolor="#40a7c2 [3048]">
              <v:fill color2="#e4f2f6 [504]" rotate="t" angle="180" colors="0 #9eeaff;22938f #bbefff;1 #e4f9ff"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077" style="position:absolute;left:54292;top:17859;width:12145;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IFKr8A&#10;AADbAAAADwAAAGRycy9kb3ducmV2LnhtbERPTYvCMBC9C/6HMII3m+pBtBpFhV0ET1YPehubsS1t&#10;JrWJWv+9OSzs8fG+l+vO1OJFrSstKxhHMQjizOqScwXn089oBsJ5ZI21ZVLwIQfrVb+3xETbNx/p&#10;lfpchBB2CSoovG8SKV1WkEEX2YY4cHfbGvQBtrnULb5DuKnlJI6n0mDJoaHAhnYFZVX6NAp+3aWZ&#10;H+rJtkrzz3VMt+r22FdKDQfdZgHCU+f/xX/uvVYwC2PDl/AD5Oo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EgUqvwAAANsAAAAPAAAAAAAAAAAAAAAAAJgCAABkcnMvZG93bnJl&#10;di54bWxQSwUGAAAAAAQABAD1AAAAhAMAAAAA&#10;" fillcolor="#dfa7a6 [1621]" strokecolor="#bc4542 [3045]">
              <v:fill color2="#f5e4e4 [501]" rotate="t" angle="180" colors="0 #ffa2a1;22938f #ffbebd;1 #ffe5e5"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078" style="position:absolute;left:29289;top:17859;width:10001;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oW4sIA&#10;AADbAAAADwAAAGRycy9kb3ducmV2LnhtbESPQWsCMRSE70L/Q3iF3tykQotujWKVgteq0Otj89ys&#10;bl6WJGraX98UCh6HmfmGmS+z68WVQuw8a3iuFAjixpuOWw2H/cd4CiImZIO9Z9LwTRGWi4fRHGvj&#10;b/xJ111qRYFwrFGDTWmopYyNJYex8gNx8Y4+OExFhlaagLcCd72cKPUqHXZcFiwOtLbUnHcXpyH3&#10;2/xy+nr/UWsVTrNNPk5sJ7V+esyrNxCJcrqH/9tbo2E6g78v5QfI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uhbiwgAAANs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079" style="position:absolute;left:71437;top:47148;width:12145;height:1786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mnMAA&#10;AADbAAAADwAAAGRycy9kb3ducmV2LnhtbERPTYvCMBC9C/6HMMJeRFN7sLU2FVEXBE929+BxaMa2&#10;2ExKE7X77zeHhT0+3ne+G00nXjS41rKC1TICQVxZ3XKt4Pvrc5GCcB5ZY2eZFPyQg10xneSYafvm&#10;K71KX4sQwi5DBY33fSalqxoy6Ja2Jw7c3Q4GfYBDLfWA7xBuOhlH0VoabDk0NNjToaHqUT6NgtPd&#10;Hk3dxUdOWp+Wtz6Zx8lFqY/ZuN+C8DT6f/Gf+6wVbML68CX8AFn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otmnMAAAADbAAAADwAAAAAAAAAAAAAAAACYAgAAZHJzL2Rvd25y&#10;ZXYueG1sUEsFBgAAAAAEAAQA9QAAAIUDAAAAAA==&#10;" fillcolor="#f79646 [3209]" strokecolor="white [3201]" strokeweight="3p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Maroclear</w:t>
                    </w:r>
                  </w:p>
                </w:txbxContent>
              </v:textbox>
            </v:roundrect>
            <v:roundrect id="Rectangle à coins arrondis 49" o:spid="_x0000_s1080" style="position:absolute;left:30003;top:46434;width:11430;height:785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ns8IA&#10;AADbAAAADwAAAGRycy9kb3ducmV2LnhtbESPT4vCMBTE78J+h/CEvWmqC6LVKLLisifBP1CPz+bZ&#10;FpuXkmRt99sbQfA4zMxvmMWqM7W4k/OVZQWjYQKCOLe64kLB6bgdTEH4gKyxtkwK/snDavnRW2Cq&#10;bct7uh9CISKEfYoKyhCaVEqfl2TQD21DHL2rdQZDlK6Q2mEb4aaW4ySZSIMVx4USG/ouKb8d/owC&#10;2V5O+2w7cT9fu+q8qSmjW5Ep9dnv1nMQgbrwDr/av1rBbATPL/E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FWezwgAAANsAAAAPAAAAAAAAAAAAAAAAAJgCAABkcnMvZG93&#10;bnJldi54bWxQSwUGAAAAAAQABAD1AAAAhwM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roundrect id="Rectangle à coins arrondis 51" o:spid="_x0000_s1081" style="position:absolute;left:4285;top:46434;width:11431;height:785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FbrsUA&#10;AADbAAAADwAAAGRycy9kb3ducmV2LnhtbESPQWvCQBSE70L/w/IK3nTTCK2mriLSlp6EGrE9PrKv&#10;SWr2bdzdmvjvXUHwOMzMN8x82ZtGnMj52rKCp3ECgriwuuZSwS5/H01B+ICssbFMCs7kYbl4GMwx&#10;07bjLzptQykihH2GCqoQ2kxKX1Rk0I9tSxy9X+sMhihdKbXDLsJNI9MkeZYGa44LFba0rqg4bP+N&#10;gs2k5dn3Kj987PZvx7/u5yXd506p4WO/egURqA/38K39qRXMUrh+iT9AL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EVuuxQAAANsAAAAPAAAAAAAAAAAAAAAAAJgCAABkcnMv&#10;ZG93bnJldi54bWxQSwUGAAAAAAQABAD1AAAAigMAAAAA&#10;" fillcolor="#bfb1d0 [1623]" strokecolor="#795d9b [3047]">
              <v:fill color2="#ece7f1 [503]" rotate="t" angle="180" colors="0 #c9b5e8;22938f #d9cbee;1 #f0eaf9"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v:textbox>
            </v:roundrect>
            <v:line id="Connecteur droit 53" o:spid="_x0000_s1082" style="position:absolute;visibility:visible" from="2142,27860" to="90011,27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2I/8MAAADbAAAADwAAAGRycy9kb3ducmV2LnhtbESPT4vCMBTE74LfITxhL6KpiotWo8iC&#10;+OfkqgePj+TZFpuX0mS1++2NIHgcZuY3zHzZ2FLcqfaFYwWDfgKCWDtTcKbgfFr3JiB8QDZYOiYF&#10;/+RhuWi35pga9+Bfuh9DJiKEfYoK8hCqVEqvc7Lo+64ijt7V1RZDlHUmTY2PCLelHCbJt7RYcFzI&#10;saKfnPTt+GcVjPXODC8HvTaDfVefwnhzGx02Sn11mtUMRKAmfMLv9tYomI7g9SX+AL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9iP/DAAAA2wAAAA8AAAAAAAAAAAAA&#10;AAAAoQIAAGRycy9kb3ducmV2LnhtbFBLBQYAAAAABAAEAPkAAACRAwAAAAA=&#10;" strokecolor="#4579b8 [3044]" strokeweight="2pt">
              <v:stroke dashstyle="3 1"/>
            </v:line>
            <v:shape id="ZoneTexte 58" o:spid="_x0000_s1083" type="#_x0000_t202" style="position:absolute;top:26210;width:7147;height:95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tiYcIA&#10;AADbAAAADwAAAGRycy9kb3ducmV2LnhtbESPQWvCQBSE7wX/w/KE3upGscWmriJqwYOXarw/sq/Z&#10;0OzbkH2a+O+7hYLHYWa+YZbrwTfqRl2sAxuYTjJQxGWwNVcGivPnywJUFGSLTWAycKcI69XoaYm5&#10;DT1/0e0klUoQjjkacCJtrnUsHXmMk9ASJ+87dB4lya7StsM+wX2jZ1n2pj3WnBYctrR1VP6crt6A&#10;iN1M78Xex8NlOO56l5WvWBjzPB42H6CEBnmE/9sHa+B9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a2JhwgAAANsAAAAPAAAAAAAAAAAAAAAAAJgCAABkcnMvZG93&#10;bnJldi54bWxQSwUGAAAAAAQABAD1AAAAhw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084" style="position:absolute;visibility:visible" from="2142,33575" to="90011,3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i1EMUAAADbAAAADwAAAGRycy9kb3ducmV2LnhtbESPQWvCQBSE7wX/w/KEXkrdxBLR6BpE&#10;ENuerPbg8bH7TILZtyG7TdJ/3y0Uehxm5htmU4y2ET11vnasIJ0lIIi1MzWXCj4vh+clCB+QDTaO&#10;ScE3eSi2k4cN5sYN/EH9OZQiQtjnqKAKoc2l9Loii37mWuLo3VxnMUTZldJ0OES4beQ8SRbSYs1x&#10;ocKW9hXp+/nLKsj0m5lfT/pg0vcnfQnZ8f5yOir1OB13axCBxvAf/mu/GgWrDH6/xB8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i1EMUAAADbAAAADwAAAAAAAAAA&#10;AAAAAAChAgAAZHJzL2Rvd25yZXYueG1sUEsFBgAAAAAEAAQA+QAAAJMDAAAAAA==&#10;" strokecolor="#4579b8 [3044]" strokeweight="2pt">
              <v:stroke dashstyle="3 1"/>
            </v:line>
            <v:line id="Connecteur droit 70" o:spid="_x0000_s1085" style="position:absolute;visibility:visible" from="2142,57864" to="90011,5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orZ8UAAADbAAAADwAAAGRycy9kb3ducmV2LnhtbESPQWvCQBSE70L/w/IKXqRuTInU6Coi&#10;SNqerPbg8bH7TILZtyG7mvTfdwsFj8PMfMOsNoNtxJ06XztWMJsmIIi1MzWXCr5P+5c3ED4gG2wc&#10;k4If8rBZP41WmBvX8xfdj6EUEcI+RwVVCG0updcVWfRT1xJH7+I6iyHKrpSmwz7CbSPTJJlLizXH&#10;hQpb2lWkr8ebVZDpD5OeD3pvZp8TfQpZcX09FEqNn4ftEkSgITzC/+13o2Axh78v8Qf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AorZ8UAAADbAAAADwAAAAAAAAAA&#10;AAAAAAChAgAAZHJzL2Rvd25yZXYueG1sUEsFBgAAAAAEAAQA+QAAAJMDAAAAAA==&#10;" strokecolor="#4579b8 [3044]" strokeweight="2pt">
              <v:stroke dashstyle="3 1"/>
            </v:line>
            <v:shape id="ZoneTexte 67" o:spid="_x0000_s1086" type="#_x0000_t202" style="position:absolute;top:32145;width:8569;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n8FsIA&#10;AADbAAAADwAAAGRycy9kb3ducmV2LnhtbESPQWvCQBSE7wX/w/KE3upGwdamriJqwYOXarw/sq/Z&#10;0OzbkH2a+O+7hYLHYWa+YZbrwTfqRl2sAxuYTjJQxGWwNVcGivPnywJUFGSLTWAycKcI69XoaYm5&#10;DT1/0e0klUoQjjkacCJtrnUsHXmMk9ASJ+87dB4lya7StsM+wX2jZ1n2qj3WnBYctrR1VP6crt6A&#10;iN1M78Xex8NlOO56l5VzLIx5Hg+bD1BCgzzC/+2DNfD+B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ufwWwgAAANsAAAAPAAAAAAAAAAAAAAAAAJgCAABkcnMvZG93&#10;bnJldi54bWxQSwUGAAAAAAQABAD1AAAAhw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087" type="#_x0000_t202" style="position:absolute;top:56432;width:8569;height:79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oZL4A&#10;AADbAAAADwAAAGRycy9kb3ducmV2LnhtbERPTWvCQBC9F/wPywi91Y0FS42uIlbBQy9qvA/ZMRvM&#10;zobsaOK/7x4KHh/ve7kefKMe1MU6sIHpJANFXAZbc2WgOO8/vkFFQbbYBCYDT4qwXo3elpjb0POR&#10;HiepVArhmKMBJ9LmWsfSkcc4CS1x4q6h8ygJdpW2HfYp3Df6M8u+tMeaU4PDlraOytvp7g2I2M30&#10;Wex8PFyG35/eZeUMC2Pex8NmAUpokJf4332wBu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kmaGS+AAAA2wAAAA8AAAAAAAAAAAAAAAAAmAIAAGRycy9kb3ducmV2&#10;LnhtbFBLBQYAAAAABAAEAPUAAACDAw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088" type="#_x0000_t75" style="position:absolute;left:16646;top:17959;width:22647;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">
              <v:imagedata r:id="rId30" o:title=""/>
              <o:lock v:ext="edit" aspectratio="f"/>
            </v:shape>
            <v:shape id="Connecteur en angle 83" o:spid="_x0000_s1089" type="#_x0000_t34" style="position:absolute;left:11072;top:21788;width:22860;height:26432;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wrxsMAAADcAAAADwAAAGRycy9kb3ducmV2LnhtbESPQWsCQQyF7wX/wxChtzproVJXRymK&#10;VHurCnoMO3F36U5mnRl1/ffNQfCW8F7e+zKdd65RVwqx9mxgOMhAERfe1lwa2O9Wb5+gYkK22Hgm&#10;A3eKMJ/1XqaYW3/jX7puU6kkhGOOBqqU2lzrWFTkMA58SyzayQeHSdZQahvwJuGu0e9ZNtIOa5aG&#10;CltaVFT8bS/OQPLuZzO+fHQrsuF4Wp75sHffxrz2u68JqERdepof12sr+JngyzMygZ7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cK8bDAAAA3AAAAA8AAAAAAAAAAAAA&#10;AAAAoQIAAGRycy9kb3ducmV2LnhtbFBLBQYAAAAABAAEAPkAAACRAwAAAAA=&#10;" adj="12734" strokecolor="#c00000" strokeweight="1.75pt">
              <v:stroke startarrow="oval" endarrow="open"/>
            </v:shape>
            <v:shape id="Diagramme 87" o:spid="_x0000_s1090" type="#_x0000_t75" style="position:absolute;left:40939;top:17959;width:22550;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">
              <v:imagedata r:id="rId31" o:title=""/>
              <o:lock v:ext="edit" aspectratio="f"/>
            </v:shape>
            <v:roundrect id="Rectangle à coins arrondis 89" o:spid="_x0000_s1091" style="position:absolute;left:82153;top:18573;width:7858;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gpScIA&#10;AADcAAAADwAAAGRycy9kb3ducmV2LnhtbERPS2vCQBC+F/oflil4KXVjDlJSV5EWQfSSRPE8ZKdJ&#10;anY2ZDcP/70rCL3Nx/ec1WYyjRioc7VlBYt5BIK4sLrmUsH5tPv4BOE8ssbGMim4kYPN+vVlhYm2&#10;I2c05L4UIYRdggoq79tESldUZNDNbUscuF/bGfQBdqXUHY4h3DQyjqKlNFhzaKiwpe+KimveGwXp&#10;+0Ge9q7vL/LPpcefPM34ulVq9jZtv0B4mvy/+One6zA/iuHxTLh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GClJwgAAANwAAAAPAAAAAAAAAAAAAAAAAJgCAABkcnMvZG93&#10;bnJldi54bWxQSwUGAAAAAAQABAD1AAAAhwMAAAAA&#10;" fillcolor="#fbcaa2 [1625]" strokecolor="#f68c36 [3049]">
              <v:fill color2="#fdefe3 [505]" rotate="t" angle="180" colors="0 #ffbe86;22938f #ffd0aa;1 #ffebdb"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092" type="#_x0000_t75" style="position:absolute;left:68812;top:18733;width:22454;height:1025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">
              <v:imagedata r:id="rId32" o:title=""/>
              <o:lock v:ext="edit" aspectratio="f"/>
            </v:shape>
            <v:shape id="Connecteur en angle 92" o:spid="_x0000_s1093" type="#_x0000_t34" style="position:absolute;left:71080;top:32146;width:21431;height:8573;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Vd9sMAAADcAAAADwAAAGRycy9kb3ducmV2LnhtbERPS4vCMBC+L/gfwgjeNPWxq1SjLIvC&#10;etnFx8Xb0IxtsZmUJNquv94Iwt7m43vOYtWaStzI+dKyguEgAUGcWV1yruB42PRnIHxA1lhZJgV/&#10;5GG17LwtMNW24R3d9iEXMYR9igqKEOpUSp8VZNAPbE0cubN1BkOELpfaYRPDTSVHSfIhDZYcGwqs&#10;6aug7LK/GgXTZhvG19Pxp92t778j599n9+qkVK/bfs5BBGrDv/jl/tZxfjKB5zPx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VXfbDAAAA3AAAAA8AAAAAAAAAAAAA&#10;AAAAoQIAAGRycy9kb3ducmV2LnhtbFBLBQYAAAAABAAEAPkAAACRAwAAAAA=&#10;" strokecolor="#4579b8 [3044]" strokeweight="2.5pt">
              <v:stroke dashstyle="1 1" startarrow="oval" endarrow="open"/>
            </v:shape>
            <v:shape id="Diagramme 104" o:spid="_x0000_s1094" type="#_x0000_t75" style="position:absolute;left:17420;top:46603;width:22454;height:1025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">
              <v:imagedata r:id="rId33" o:title=""/>
              <o:lock v:ext="edit" aspectratio="f"/>
            </v:shape>
            <v:shape id="ZoneTexte 112" o:spid="_x0000_s1095" type="#_x0000_t202" style="position:absolute;left:10001;top:34431;width:8569;height:67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TgMIA&#10;AADcAAAADwAAAGRycy9kb3ducmV2LnhtbERPzWrCQBC+F3yHZQQvRXf1EGp0FREMXgpt2gcYs2MS&#10;zM6G3TWmffpuodDbfHy/s92PthMD+dA61rBcKBDElTMt1xo+P07zFxAhIhvsHJOGLwqw302etpgb&#10;9+B3GspYixTCIUcNTYx9LmWoGrIYFq4nTtzVeYsxQV9L4/GRwm0nV0pl0mLLqaHBno4NVbfybjW8&#10;uqv7HgK3hcrWpfSXYvX2XGg9m46HDYhIY/wX/7nPJs1XGfw+ky6Qu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IhOAwgAAANwAAAAPAAAAAAAAAAAAAAAAAJgCAABkcnMvZG93&#10;bnJldi54bWxQSwUGAAAAAAQABAD1AAAAhwMAAAAA&#10;" filled="f" strokecolor="#c00000"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J;J+3</w:t>
                    </w:r>
                  </w:p>
                </w:txbxContent>
              </v:textbox>
            </v:shape>
            <v:shape id="Connecteur en angle 116" o:spid="_x0000_s1096" type="#_x0000_t33" style="position:absolute;left:51435;top:39290;width:5715;height:35719;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Bt+MMAAADcAAAADwAAAGRycy9kb3ducmV2LnhtbERPTWvCQBC9C/0PyxS8FN1UpZXoKqFQ&#10;6KWiiQePY3ZMgtnZNLvR+O9doeBtHu9zluve1OJCrassK3gfRyCIc6srLhTss+/RHITzyBpry6Tg&#10;Rg7Wq5fBEmNtr7yjS+oLEULYxaig9L6JpXR5SQbd2DbEgTvZ1qAPsC2kbvEawk0tJ1H0IQ1WHBpK&#10;bOirpPycdkZBV+yT2RvP/o6/yXmTbVPi6aFTavjaJwsQnnr/FP+7f3SYH33C45lwgV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wbfjDAAAA3AAAAA8AAAAAAAAAAAAA&#10;AAAAoQIAAGRycy9kb3ducmV2LnhtbFBLBQYAAAAABAAEAPkAAACRAwAAAAA=&#10;" strokecolor="black [3213]" strokeweight="2pt">
              <v:stroke startarrow="oval" endarrow="open"/>
            </v:shape>
            <v:shape id="ZoneTexte 121" o:spid="_x0000_s1097" type="#_x0000_t202" style="position:absolute;left:39290;top:58004;width:36435;height:46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K+/8IA&#10;AADcAAAADwAAAGRycy9kb3ducmV2LnhtbESPQU/DMAyF70j7D5GRdmPJkIZQWTZNDKQduDDK3WpM&#10;U9E4VWPW7t/jAxI3W+/5vc/b/Zx6c6GxdJk9rFcODHGTQ8eth/rj9e4RTBHkgH1m8nClAvvd4maL&#10;VcgTv9PlLK3REC4VeogiQ2VtaSIlLKs8EKv2lceEouvY2jDipOGpt/fOPdiEHWtDxIGeIzXf55/k&#10;QSQc1tf6JZXT5/x2nKJrNlh7v7ydD09ghGb5N/9dn4LiO6XVZ3QCu/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or7/wgAAANwAAAAPAAAAAAAAAAAAAAAAAJgCAABkcnMvZG93&#10;bnJldi54bWxQSwUGAAAAAAQABAD1AAAAhw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envoyée au marché en J+3 pour appariement &amp; dénouement.</w:t>
                    </w:r>
                  </w:p>
                </w:txbxContent>
              </v:textbox>
            </v:shape>
            <v:shape id="Connecteur en angle 127" o:spid="_x0000_s1098" type="#_x0000_t34" style="position:absolute;left:4642;top:30361;width:25003;height:11430;rotation:90;flip: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xOUsQAAADcAAAADwAAAGRycy9kb3ducmV2LnhtbERPTWvCQBC9F/wPywi9FN1YaNHoGlQo&#10;DfRSk4Aeh+yYhGRnQ3Yb03/fLRR6m8f7nF0ymU6MNLjGsoLVMgJBXFrdcKWgyN8WaxDOI2vsLJOC&#10;b3KQ7GcPO4y1vfOZxsxXIoSwi1FB7X0fS+nKmgy6pe2JA3ezg0Ef4FBJPeA9hJtOPkfRqzTYcGio&#10;sadTTWWbfRkFp348utuqS1ObvzxdPy/te/ZRKPU4nw5bEJ4m/y/+c6c6zI828PtMuED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DE5SxAAAANwAAAAPAAAAAAAAAAAA&#10;AAAAAKECAABkcnMvZG93bnJldi54bWxQSwUGAAAAAAQABAD5AAAAkgMAAAAA&#10;" adj="13512" strokecolor="#76923c [2406]" strokeweight="1.75pt">
              <v:stroke startarrow="oval" endarrow="open"/>
            </v:shape>
            <v:shape id="ZoneTexte 129" o:spid="_x0000_s1099" type="#_x0000_t202" style="position:absolute;left:12144;top:29288;width:11422;height:99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bML8IA&#10;AADcAAAADwAAAGRycy9kb3ducmV2LnhtbESPTYvCQAyG74L/YYjgRXSqh6VURxFB8LLouqJ4C53Y&#10;FjuZ0pmt9d9vDgt7S8j78WS16V2tOmpD5dnAfJaAIs69rbgwcPneT1NQISJbrD2TgTcF2KyHgxVm&#10;1r/4i7pzLJSEcMjQQBljk2kd8pIchplviOX28K3DKGtbaNviS8JdrRdJ8qEdViwNJTa0Kyl/nn+c&#10;9AbXfdLtmNKpm1T27q+nkDpjxqN+uwQVqY//4j/3wQr+XPDlGZlA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NswvwgAAANwAAAAPAAAAAAAAAAAAAAAAAJgCAABkcnMvZG93&#10;bnJldi54bWxQSwUGAAAAAAQABAD1AAAAhwMAAAAA&#10;" filled="f" strokecolor="#76923c [2406]"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MT548 de Primatching confrère de l’IRL OTC</w:t>
                    </w:r>
                  </w:p>
                </w:txbxContent>
              </v:textbox>
            </v:shape>
            <v:shape id="Légende à une bordure 1 142" o:spid="_x0000_s1100" type="#_x0000_t44" style="position:absolute;left:16430;top:53578;width:12859;height:1000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f1MIA&#10;AADcAAAADwAAAGRycy9kb3ducmV2LnhtbERPzWrCQBC+F3yHZQre6iYiUqKrhKKg6KGNPsCQHZO0&#10;2dmQXd3Yp+8WBG/z8f3Ocj2YVtyod41lBekkAUFcWt1wpeB82r69g3AeWWNrmRTcycF6NXpZYqZt&#10;4C+6Fb4SMYRdhgpq77tMSlfWZNBNbEccuYvtDfoI+0rqHkMMN62cJslcGmw4NtTY0UdN5U9xNQqO&#10;+ez0GQ7a/hZFG2izz833Nig1fh3yBQhPg3+KH+6djvPTFP6fiR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Ud/UwgAAANwAAAAPAAAAAAAAAAAAAAAAAJgCAABkcnMvZG93&#10;bnJldi54bWxQSwUGAAAAAAQABAD1AAAAhwMAAAAA&#10;" adj="7484,-5711,10580,-15895" fillcolor="#76923c [2406]" strokecolor="#76923c [2406]" strokeweight="3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Primatching avec « Confrère ».</w:t>
                    </w:r>
                  </w:p>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v:textbox>
              <o:callout v:ext="edit" minusy="t"/>
            </v:shape>
            <v:shape id="Connecteur en angle 174" o:spid="_x0000_s1101" type="#_x0000_t33" style="position:absolute;left:48934;top:39647;width:7858;height:37148;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VqJ8MAAADcAAAADwAAAGRycy9kb3ducmV2LnhtbERPTWvCQBC9F/wPywi91U08lDa6CVIQ&#10;SkFFGzxPs9MkTXZ2za4a/31XKPQ2j/c5y2I0vbjQ4FvLCtJZAoK4srrlWkH5uX56AeEDssbeMim4&#10;kYcinzwsMdP2ynu6HEItYgj7DBU0IbhMSl81ZNDPrCOO3LcdDIYIh1rqAa8x3PRyniTP0mDLsaFB&#10;R28NVd3hbBR0P3KzS7vd6fj64cr2ttryl9sq9TgdVwsQgcbwL/5zv+s4P53D/Zl4gc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FaifDAAAA3AAAAA8AAAAAAAAAAAAA&#10;AAAAoQIAAGRycy9kb3ducmV2LnhtbFBLBQYAAAAABAAEAPkAAACRAwAAAAA=&#10;" strokecolor="black [3213]" strokeweight="2pt">
              <v:stroke startarrow="block" endarrow="oval"/>
            </v:shape>
            <v:shape id="Connecteur en angle 177" o:spid="_x0000_s1102" type="#_x0000_t33" style="position:absolute;left:47862;top:40719;width:10001;height:37148;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nPvMMAAADcAAAADwAAAGRycy9kb3ducmV2LnhtbERP32vCMBB+H/g/hBP2NtNuMGY1liII&#10;Y6AyJz6fzdnWNpesiVr/+2Uw2Nt9fD9vng+mE1fqfWNZQTpJQBCXVjdcKdh/rZ7eQPiArLGzTAru&#10;5CFfjB7mmGl740+67kIlYgj7DBXUIbhMSl/WZNBPrCOO3Mn2BkOEfSV1j7cYbjr5nCSv0mDDsaFG&#10;R8uaynZ3MQras1xv03b7fZh+uH1zLzZ8dBulHsdDMQMRaAj/4j/3u47z0xf4fSZeI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Jz7zDAAAA3AAAAA8AAAAAAAAAAAAA&#10;AAAAoQIAAGRycy9kb3ducmV2LnhtbFBLBQYAAAAABAAEAPkAAACRAwAAAAA=&#10;" strokecolor="black [3213]" strokeweight="2pt">
              <v:stroke startarrow="block" endarrow="oval"/>
            </v:shape>
            <v:shape id="ZoneTexte 183" o:spid="_x0000_s1103" type="#_x0000_t202" style="position:absolute;left:39290;top:60004;width:36435;height:30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YiJ8AA&#10;AADcAAAADwAAAGRycy9kb3ducmV2LnhtbERPS2vCQBC+F/oflin0VjeRVkp0FfEBHnrRxvuQnWZD&#10;s7MhO5r4712h0Nt8fM9ZrEbfqiv1sQlsIJ9koIirYBuuDZTf+7dPUFGQLbaBycCNIqyWz08LLGwY&#10;+EjXk9QqhXAs0IAT6QqtY+XIY5yEjjhxP6H3KAn2tbY9Dinct3qaZTPtseHU4LCjjaPq93TxBkTs&#10;Or+VOx8P5/FrO7is+sDSmNeXcT0HJTTKv/jPfbBpfv4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DYiJ8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Appariement en J+3..</w:t>
                    </w:r>
                  </w:p>
                </w:txbxContent>
              </v:textbox>
            </v:shape>
            <v:shape id="ZoneTexte 184" o:spid="_x0000_s1104" type="#_x0000_t202" style="position:absolute;left:39290;top:62147;width:39298;height:30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qHvL8A&#10;AADcAAAADwAAAGRycy9kb3ducmV2LnhtbERPTWvCQBC9F/wPyxS81U0ERVJXkVrBgxdteh+y02xo&#10;djZkpyb+e1cQepvH+5z1dvStulIfm8AG8lkGirgKtuHaQPl1eFuBioJssQ1MBm4UYbuZvKyxsGHg&#10;M10vUqsUwrFAA06kK7SOlSOPcRY64sT9hN6jJNjX2vY4pHDf6nmWLbXHhlODw44+HFW/lz9vQMTu&#10;8lv56ePxezztB5dVCyyNmb6Ou3dQQqP8i5/uo03z8wU8nkkX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eoe8vwAAANwAAAAPAAAAAAAAAAAAAAAAAJgCAABkcnMvZG93bnJl&#10;di54bWxQSwUGAAAAAAQABAD1AAAAhA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Dénouement en J+3..</w: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égende encadrée 1 52" o:spid="_x0000_s1105" type="#_x0000_t47" style="position:absolute;left:52149;top:29289;width:17859;height:12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tzr8QA&#10;AADcAAAADwAAAGRycy9kb3ducmV2LnhtbERPzWrCQBC+F/oOyxS81Y09hDa6ivQHhB5ikzzAkB2T&#10;aHY2yW5j2qd3BcHbfHy/s9pMphUjDa6xrGAxj0AQl1Y3XCko8q/nVxDOI2tsLZOCP3KwWT8+rDDR&#10;9sw/NGa+EiGEXYIKau+7REpX1mTQzW1HHLiDHQz6AIdK6gHPIdy08iWKYmmw4dBQY0fvNZWn7Nco&#10;mNLTvt9+HA9vxf93nqZx0X/6SKnZ07RdgvA0+bv45t7pMH8Rw/WZcIF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7c6/EAAAA3AAAAA8AAAAAAAAAAAAAAAAAmAIAAGRycy9k&#10;b3ducmV2LnhtbFBLBQYAAAAABAAEAPUAAACJAwAAAAA=&#10;" adj="-19834,14671,16,10820" fillcolor="#c00000" strokecolor="#c00000" strokeweight="2pt">
              <v:stroke dashstyle="3 1"/>
              <v:textbox>
                <w:txbxContent>
                  <w:p w:rsidR="00D25569" w:rsidRDefault="00D25569" w:rsidP="008877E8">
                    <w:pPr>
                      <w:pStyle w:val="ListParagraph"/>
                      <w:numPr>
                        <w:ilvl w:val="0"/>
                        <w:numId w:val="60"/>
                      </w:numPr>
                      <w:spacing w:line="240" w:lineRule="auto"/>
                      <w:textAlignment w:val="baseline"/>
                      <w:rPr>
                        <w:rFonts w:eastAsia="Times New Roman"/>
                        <w:sz w:val="20"/>
                        <w:szCs w:val="24"/>
                      </w:rPr>
                    </w:pPr>
                    <w:r>
                      <w:rPr>
                        <w:rFonts w:hAnsi="Calibri"/>
                        <w:b/>
                        <w:bCs/>
                        <w:color w:val="000000" w:themeColor="text1"/>
                        <w:kern w:val="24"/>
                        <w:sz w:val="20"/>
                        <w:szCs w:val="20"/>
                      </w:rPr>
                      <w:t>Bourse: si « Contrepartie » est société de Bourse =&gt;</w:t>
                    </w:r>
                  </w:p>
                  <w:p w:rsidR="00D25569" w:rsidRDefault="00D25569"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 xml:space="preserve"> OTC: si « Contrepartie » est Dépositaire</w:t>
                    </w:r>
                  </w:p>
                  <w:p w:rsidR="00D25569" w:rsidRDefault="00D25569"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Opération triangulaire seulement si « OTC » &amp; « Action cotée »</w:t>
                    </w:r>
                  </w:p>
                  <w:p w:rsidR="00D25569" w:rsidRDefault="00D25569"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Autoamtic Repair sur IRL.</w:t>
                    </w:r>
                  </w:p>
                </w:txbxContent>
              </v:textbox>
              <o:callout v:ext="edit" minusy="t"/>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Forme 68" o:spid="_x0000_s1106" type="#_x0000_t36" style="position:absolute;left:3571;top:21073;width:37862;height:292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DzxsQAAADcAAAADwAAAGRycy9kb3ducmV2LnhtbESPQWuDQBCF74X8h2UCuZRmNQcVm02Q&#10;kEJOLSb5ARN3ohJ3Vtytmn/fLRR6m+G9782b7X42nRhpcK1lBfE6AkFcWd1yreB6+XjLQDiPrLGz&#10;TAqe5GC/W7xsMdd24pLGs69FCGGXo4LG+z6X0lUNGXRr2xMH7W4Hgz6sQy31gFMIN53cRFEiDbYc&#10;LjTY06Gh6nH+NqGGoTJ+TT43t3QuXJodi69nViu1Ws7FOwhPs/83/9EnHbg4hd9nwgRy9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cPPGxAAAANwAAAAPAAAAAAAAAAAA&#10;AAAAAKECAABkcnMvZG93bnJldi54bWxQSwUGAAAAAAQABAD5AAAAkgMAAAAA&#10;" adj="-1304,7603,22904" strokecolor="black [3213]">
              <v:stroke dashstyle="3 1" endarrow="open"/>
            </v:shape>
            <v:shape id="Forme 73" o:spid="_x0000_s1107" type="#_x0000_t36" style="position:absolute;left:3571;top:22597;width:37862;height:292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ntMMAAADcAAAADwAAAGRycy9kb3ducmV2LnhtbESPQYvCQAyF74L/YYiwF9FpPWipjlJk&#10;BU8uuvsDYie2xU6mdGa1/vvNQdhbHnnfy8tmN7hWPagPjWcD6TwBRVx623Bl4Of7MMtAhYhssfVM&#10;Bl4UYLcdjzaYW//kMz0usVISwiFHA3WMXa51KGtyGOa+I5bdzfcOo8i+0rbHp4S7Vi+SZKkdNiwX&#10;auxoX1N5v/w6qeHonE6Xp8V1NRRhlX0WX6+sMuZjMhRrUJGG+G9+00crXCpt5RmZQG//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vZ7TDAAAA3AAAAA8AAAAAAAAAAAAA&#10;AAAAoQIAAGRycy9kb3ducmV2LnhtbFBLBQYAAAAABAAEAPkAAACRAwAAAAA=&#10;" adj="-1304,7603,22904" strokecolor="black [3213]">
              <v:stroke dashstyle="3 1" endarrow="open"/>
            </v:shape>
            <v:shape id="Légende encadrée avec une bordure 2 74" o:spid="_x0000_s1108" type="#_x0000_t51" style="position:absolute;left:56435;top:42148;width:10716;height:8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cjuMIA&#10;AADcAAAADwAAAGRycy9kb3ducmV2LnhtbERPS4vCMBC+L/gfwgh7W1NXkLUaRYQVb+IDvI7N2Fab&#10;SU1i2/XXbxaEvc3H95zZojOVaMj50rKC4SABQZxZXXKu4Hj4/vgC4QOyxsoyKfghD4t5722GqbYt&#10;76jZh1zEEPYpKihCqFMpfVaQQT+wNXHkLtYZDBG6XGqHbQw3lfxMkrE0WHJsKLCmVUHZbf8wCp67&#10;9W27btpwos145J7ny52uW6Xe+91yCiJQF/7FL/dGx/nDCfw9Ey+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pyO4wgAAANwAAAAPAAAAAAAAAAAAAAAAAJgCAABkcnMvZG93&#10;bnJldi54bWxQSwUGAAAAAAQABAD1AAAAhwMAAAAA&#10;" adj="-24735,10132,-25172,9621,-89,9827" fillcolor="black [3213]" strokecolor="black [3213]" strokeweight="2pt">
              <v:stroke dashstyle="3 1"/>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b/>
                        <w:bCs/>
                        <w:color w:val="FFFFFF" w:themeColor="background1"/>
                        <w:kern w:val="24"/>
                        <w:sz w:val="20"/>
                        <w:szCs w:val="20"/>
                      </w:rPr>
                      <w:t>Flux Swift de confirmation d’appariement &amp; Dénouement</w:t>
                    </w:r>
                  </w:p>
                </w:txbxContent>
              </v:textbox>
              <o:callout v:ext="edit" minusy="t"/>
            </v:shape>
            <v:shape id="Heptagone 76" o:spid="_x0000_s1109" style="position:absolute;left:7857;top:26431;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OUiMcA&#10;AADcAAAADwAAAGRycy9kb3ducmV2LnhtbESPT2vCQBDF74LfYRnBi9RNPYikrlIKQkUPNpVCb9Ps&#10;5A9mZ0N2NdFP3zkUepvhvXnvN+vt4Bp1oy7Ung08zxNQxLm3NZcGzp+7pxWoEJEtNp7JwJ0CbDfj&#10;0RpT63v+oFsWSyUhHFI0UMXYplqHvCKHYe5bYtEK3zmMsnalth32Eu4avUiSpXZYszRU2NJbRfkl&#10;uzoD3/Vu35+O8fCYff08smJ1KSg7GzOdDK8voCIN8d/8d/1uBX8h+PKMTK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TlIjHAAAA3AAAAA8AAAAAAAAAAAAAAAAAmAIAAGRy&#10;cy9kb3ducmV2LnhtbFBLBQYAAAAABAAEAPUAAACMAw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77" o:spid="_x0000_s1110" style="position:absolute;left:21431;top:42862;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BXTsEA&#10;AADcAAAADwAAAGRycy9kb3ducmV2LnhtbERPS2rDMBDdF3oHMYXsatkOtMGJEkpIabop1M4BJtbE&#10;NrVGRlJs5/ZRodDdPN53NrvZ9GIk5zvLCrIkBUFcW91xo+BUvT+vQPiArLG3TApu5GG3fXzYYKHt&#10;xN80lqERMYR9gQraEIZCSl+3ZNAndiCO3MU6gyFC10jtcIrhppd5mr5Igx3HhhYH2rdU/5RXo2BZ&#10;ZdPhS6avueFPaW7nj/FasVKLp/ltDSLQHP7Ff+6jjvPzDH6fiRfI7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wV07BAAAA3AAAAA8AAAAAAAAAAAAAAAAAmAIAAGRycy9kb3du&#10;cmV2LnhtbFBLBQYAAAAABAAEAPUAAACGAw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 id="Heptagone 78" o:spid="_x0000_s1111" style="position:absolute;left:35004;top:58578;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QVGMEA&#10;AADcAAAADwAAAGRycy9kb3ducmV2LnhtbERPS2vCQBC+C/6HZYTedGNapEQ3ItJK6a1pEI9jdvLA&#10;7GzYXTX9991Cwdt8fM/ZbEfTixs531lWsFwkIIgrqztuFJTf7/NXED4ga+wtk4If8rDNp5MNZtre&#10;+YtuRWhEDGGfoYI2hCGT0lctGfQLOxBHrrbOYIjQNVI7vMdw08s0SVbSYMexocWB9i1Vl+JqFLia&#10;z8/F4bPbVW+pOcvy5VgWJ6WeZuNuDSLQGB7if/eHjvPTFP6eiRfI/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EFRjBAAAA3AAAAA8AAAAAAAAAAAAAAAAAmAIAAGRycy9kb3du&#10;cmV2LnhtbFBLBQYAAAAABAAEAPUAAACGAwAAAAA=&#10;" adj="-11796480,,5400" path="m-1,183769l28298,56597,142876,,257454,56597r28299,127172l206461,285754r-127170,l-1,183769xe" fillcolor="black [3213]" strokecolor="black [3213]"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80" o:spid="_x0000_s1112" style="position:absolute;left:32861;top:55721;width:2857;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iwg8EA&#10;AADcAAAADwAAAGRycy9kb3ducmV2LnhtbERPTYvCMBC9L/gfwgje1nSrLNI1ioiK7M1aZI9jM7Zl&#10;m0lJotZ/vxGEvc3jfc582ZtW3Mj5xrKCj3ECgri0uuFKQXHcvs9A+ICssbVMCh7kYbkYvM0x0/bO&#10;B7rloRIxhH2GCuoQukxKX9Zk0I9tRxy5i3UGQ4SuktrhPYabVqZJ8ikNNhwbauxoXVP5m1+NAnfh&#10;8yTffTercpOasyympyL/UWo07FdfIAL14V/8cu91nJ9O4PlMvE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IsIPBAAAA3AAAAA8AAAAAAAAAAAAAAAAAmAIAAGRycy9kb3du&#10;cmV2LnhtbFBLBQYAAAAABAAEAPUAAACGAwAAAAA=&#10;" adj="-11796480,,5400" path="m-1,183769l28298,56597,142876,,257454,56597r28299,127172l206461,285754r-127170,l-1,183769xe" fillcolor="black [3213]" strokecolor="black [3213]"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81" o:spid="_x0000_s1113" style="position:absolute;left:42148;top:44291;width:2857;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o98EA&#10;AADcAAAADwAAAGRycy9kb3ducmV2LnhtbERPTYvCMBC9C/6HMMLeNN0qi3SNIqKyeLMW2ePYjG3Z&#10;ZlKSqN1/vxGEvc3jfc5i1ZtW3Mn5xrKC90kCgri0uuFKQXHajecgfEDW2FomBb/kYbUcDhaYafvg&#10;I93zUIkYwj5DBXUIXSalL2sy6Ce2I47c1TqDIUJXSe3wEcNNK9Mk+ZAGG44NNXa0qan8yW9Ggbvy&#10;ZZrvD8263KbmIovZuci/lXob9etPEIH68C9+ub90nJ/O4PlMvE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hKPfBAAAA3AAAAA8AAAAAAAAAAAAAAAAAmAIAAGRycy9kb3du&#10;cmV2LnhtbFBLBQYAAAAABAAEAPUAAACGAwAAAAA=&#10;" adj="-11796480,,5400" path="m-1,183769l28298,56597,142876,,257454,56597r28299,127172l206461,285754r-127170,l-1,183769xe" fillcolor="black [3213]" strokecolor="black [3213]"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Parchemin horizontal 82" o:spid="_x0000_s1114" type="#_x0000_t98" style="position:absolute;left:2142;top:8572;width:15717;height:107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hO8MA&#10;AADcAAAADwAAAGRycy9kb3ducmV2LnhtbERPTWsCMRC9F/ofwhS81ayCUrZGWaQVUWjRiuBt3Iyb&#10;xc1kSaKu/74pFLzN433OZNbZRlzJh9qxgkE/A0FcOl1zpWD38/n6BiJEZI2NY1JwpwCz6fPTBHPt&#10;bryh6zZWIoVwyFGBibHNpQylIYuh71rixJ2ctxgT9JXUHm8p3DZymGVjabHm1GCwpbmh8ry9WAV+&#10;VxwWJ3O8Lz9WGcli/bX/vpBSvZeueAcRqYsP8b97qdP84Qj+nkkXy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hhO8MAAADcAAAADwAAAAAAAAAAAAAAAACYAgAAZHJzL2Rv&#10;d25yZXYueG1sUEsFBgAAAAAEAAQA9QAAAIgDAAAAAA==&#10;" fillcolor="#d8d8d8 [2732]" strokecolor="#7f7f7f [1612]" strokeweight="2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Date Valeur:</w:t>
                    </w:r>
                  </w:p>
                  <w:p w:rsidR="00D25569" w:rsidRDefault="00D25569"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rsidR="00D25569" w:rsidRDefault="00D25569"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w:r>
    </w:p>
    <w:p w:rsidR="009C3E8D" w:rsidRPr="006666E4" w:rsidRDefault="009C3E8D" w:rsidP="009C3E8D">
      <w:pPr>
        <w:pStyle w:val="Heading4"/>
      </w:pPr>
      <w:r>
        <w:t>L'</w:t>
      </w:r>
      <w:r w:rsidRPr="005A146E">
        <w:t xml:space="preserve">investisseur étranger </w:t>
      </w:r>
      <w:r>
        <w:t>n'</w:t>
      </w:r>
      <w:r w:rsidRPr="005A146E">
        <w:t>est</w:t>
      </w:r>
      <w:r>
        <w:t xml:space="preserve"> pas</w:t>
      </w:r>
      <w:r w:rsidRPr="005A146E">
        <w:t xml:space="preserve"> clie</w:t>
      </w:r>
      <w:r>
        <w:t xml:space="preserve">nt de AWB. Le broker étranger </w:t>
      </w:r>
      <w:r w:rsidRPr="005A146E">
        <w:t>est client de AWB.</w:t>
      </w:r>
    </w:p>
    <w:p w:rsidR="00295C14" w:rsidRDefault="00295C14" w:rsidP="005233E4">
      <w:pPr>
        <w:pStyle w:val="ListParagraph"/>
        <w:numPr>
          <w:ilvl w:val="0"/>
          <w:numId w:val="44"/>
        </w:numPr>
        <w:spacing w:before="240" w:after="240" w:line="240" w:lineRule="auto"/>
        <w:ind w:right="142"/>
      </w:pPr>
      <w:r>
        <w:t xml:space="preserve">Le broker étranger communique deux </w:t>
      </w:r>
      <w:proofErr w:type="spellStart"/>
      <w:r>
        <w:t>IRLs</w:t>
      </w:r>
      <w:proofErr w:type="spellEnd"/>
      <w:r>
        <w:t xml:space="preserve"> sur son compte titre dédié </w:t>
      </w:r>
      <w:proofErr w:type="gramStart"/>
      <w:r>
        <w:t>OTG:</w:t>
      </w:r>
      <w:proofErr w:type="gramEnd"/>
      <w:r>
        <w:t xml:space="preserve"> une OTC (J,J+3) et une Bourse (J,J+3). Ne pas lancer un Pré-</w:t>
      </w:r>
      <w:proofErr w:type="spellStart"/>
      <w:proofErr w:type="gramStart"/>
      <w:r>
        <w:t>matching</w:t>
      </w:r>
      <w:proofErr w:type="spellEnd"/>
      <w:r>
        <w:t xml:space="preserve"> </w:t>
      </w:r>
      <w:r w:rsidR="004F0A10">
        <w:t xml:space="preserve"> de</w:t>
      </w:r>
      <w:proofErr w:type="gramEnd"/>
      <w:r w:rsidR="004F0A10">
        <w:t xml:space="preserve"> l'</w:t>
      </w:r>
      <w:r>
        <w:t>IRL OTC</w:t>
      </w:r>
      <w:r w:rsidR="004F0A10">
        <w:t xml:space="preserve"> avec la contrepartie externe</w:t>
      </w:r>
      <w:r>
        <w:t>, car le Pré-</w:t>
      </w:r>
      <w:proofErr w:type="spellStart"/>
      <w:r>
        <w:t>matching</w:t>
      </w:r>
      <w:proofErr w:type="spellEnd"/>
      <w:r>
        <w:t xml:space="preserve"> est conditionné par le Pré-ajustement.</w:t>
      </w:r>
    </w:p>
    <w:p w:rsidR="00295C14" w:rsidRDefault="00295C14" w:rsidP="005233E4">
      <w:pPr>
        <w:pStyle w:val="ListParagraph"/>
        <w:numPr>
          <w:ilvl w:val="0"/>
          <w:numId w:val="44"/>
        </w:numPr>
        <w:spacing w:before="240" w:after="240" w:line="240" w:lineRule="auto"/>
        <w:ind w:right="142"/>
      </w:pPr>
      <w:r>
        <w:t xml:space="preserve">Réception de l'AOE (ou des </w:t>
      </w:r>
      <w:proofErr w:type="spellStart"/>
      <w:r>
        <w:t>AOEs</w:t>
      </w:r>
      <w:proofErr w:type="spellEnd"/>
      <w:r>
        <w:t xml:space="preserve"> à regrouper).</w:t>
      </w:r>
    </w:p>
    <w:p w:rsidR="00295C14" w:rsidRPr="00A66CDE" w:rsidRDefault="00295C14" w:rsidP="005233E4">
      <w:pPr>
        <w:pStyle w:val="ListParagraph"/>
        <w:numPr>
          <w:ilvl w:val="0"/>
          <w:numId w:val="44"/>
        </w:numPr>
        <w:spacing w:before="240" w:after="240" w:line="240" w:lineRule="auto"/>
        <w:ind w:right="142"/>
      </w:pPr>
      <w:r w:rsidRPr="00A66CDE">
        <w:t xml:space="preserve">Lancer un Pré-ajustement de l'IRL bourse avec l'AOE (ou les </w:t>
      </w:r>
      <w:proofErr w:type="spellStart"/>
      <w:r w:rsidRPr="00A66CDE">
        <w:t>AOEs</w:t>
      </w:r>
      <w:proofErr w:type="spellEnd"/>
      <w:r w:rsidRPr="00A66CDE">
        <w:t xml:space="preserve"> regroupés). </w:t>
      </w:r>
      <w:r w:rsidRPr="00A66CDE">
        <w:rPr>
          <w:u w:val="single"/>
        </w:rPr>
        <w:t xml:space="preserve">Ne pas faire l'ajustement </w:t>
      </w:r>
      <w:r w:rsidRPr="00A66CDE">
        <w:t>car ce dernier est conditionné par le Pré-</w:t>
      </w:r>
      <w:proofErr w:type="spellStart"/>
      <w:r w:rsidRPr="00A66CDE">
        <w:t>matching</w:t>
      </w:r>
      <w:proofErr w:type="spellEnd"/>
      <w:r w:rsidRPr="00A66CDE">
        <w:t xml:space="preserve">. </w:t>
      </w:r>
    </w:p>
    <w:p w:rsidR="006E3E66" w:rsidRPr="00A66CDE" w:rsidRDefault="00295C14" w:rsidP="005233E4">
      <w:pPr>
        <w:pStyle w:val="ListParagraph"/>
        <w:numPr>
          <w:ilvl w:val="0"/>
          <w:numId w:val="44"/>
        </w:numPr>
        <w:spacing w:before="240" w:after="240" w:line="240" w:lineRule="auto"/>
        <w:ind w:right="142"/>
      </w:pPr>
      <w:r w:rsidRPr="00A66CDE">
        <w:t xml:space="preserve">Si le Pré-ajustement est OK, lancer </w:t>
      </w:r>
      <w:r w:rsidR="006E3E66" w:rsidRPr="00A66CDE">
        <w:t xml:space="preserve">le </w:t>
      </w:r>
      <w:r w:rsidRPr="00A66CDE">
        <w:t>Pré-</w:t>
      </w:r>
      <w:proofErr w:type="spellStart"/>
      <w:r w:rsidRPr="00A66CDE">
        <w:t>matching</w:t>
      </w:r>
      <w:proofErr w:type="spellEnd"/>
      <w:r w:rsidRPr="00A66CDE">
        <w:t xml:space="preserve"> </w:t>
      </w:r>
      <w:r w:rsidR="006E3E66" w:rsidRPr="00A66CDE">
        <w:t>avec la contrepartie. AWB échange avec le dépositaire de l'investisseur étranger la fiche de Pré-</w:t>
      </w:r>
      <w:proofErr w:type="spellStart"/>
      <w:r w:rsidR="006E3E66" w:rsidRPr="00A66CDE">
        <w:t>matching</w:t>
      </w:r>
      <w:proofErr w:type="spellEnd"/>
      <w:r w:rsidR="006E3E66" w:rsidRPr="00A66CDE">
        <w:t xml:space="preserve"> par fax ou par </w:t>
      </w:r>
      <w:proofErr w:type="gramStart"/>
      <w:r w:rsidR="006E3E66" w:rsidRPr="00A66CDE">
        <w:t>email</w:t>
      </w:r>
      <w:proofErr w:type="gramEnd"/>
      <w:r w:rsidR="006E3E66" w:rsidRPr="00A66CDE">
        <w:t xml:space="preserve">. Megara doit permettre la génération de cette fiche </w:t>
      </w:r>
      <w:proofErr w:type="gramStart"/>
      <w:r w:rsidR="006E3E66" w:rsidRPr="00A66CDE">
        <w:t>manuellement</w:t>
      </w:r>
      <w:r w:rsidR="006E0665">
        <w:t>[</w:t>
      </w:r>
      <w:proofErr w:type="gramEnd"/>
      <w:r w:rsidR="006E0665" w:rsidRPr="00165D8F">
        <w:rPr>
          <w:i/>
        </w:rPr>
        <w:t>Se référer Template annexe</w:t>
      </w:r>
      <w:r w:rsidR="006E0665" w:rsidRPr="00165D8F">
        <w:t>]</w:t>
      </w:r>
      <w:r w:rsidR="006E0665">
        <w:t>.</w:t>
      </w:r>
      <w:r w:rsidR="006E3E66" w:rsidRPr="00A66CDE">
        <w:t xml:space="preserve"> (Possibilité de générer manuellement des </w:t>
      </w:r>
      <w:proofErr w:type="spellStart"/>
      <w:r w:rsidR="006E3E66" w:rsidRPr="00A66CDE">
        <w:t>swift</w:t>
      </w:r>
      <w:proofErr w:type="spellEnd"/>
      <w:r w:rsidR="006E3E66" w:rsidRPr="00A66CDE">
        <w:t xml:space="preserve"> MT548 de suspens Pré-</w:t>
      </w:r>
      <w:proofErr w:type="spellStart"/>
      <w:r w:rsidR="006E3E66" w:rsidRPr="00A66CDE">
        <w:t>matching</w:t>
      </w:r>
      <w:proofErr w:type="spellEnd"/>
      <w:r w:rsidR="006E3E66" w:rsidRPr="00A66CDE">
        <w:t>).  Si le Pré-</w:t>
      </w:r>
      <w:proofErr w:type="spellStart"/>
      <w:r w:rsidR="006E3E66" w:rsidRPr="00A66CDE">
        <w:t>matching</w:t>
      </w:r>
      <w:proofErr w:type="spellEnd"/>
      <w:r w:rsidR="006E3E66" w:rsidRPr="00A66CDE">
        <w:t xml:space="preserve"> avec la contrepartie est OK, l'utilisateur reporte manuellement le Pré-</w:t>
      </w:r>
      <w:proofErr w:type="spellStart"/>
      <w:r w:rsidR="006E3E66" w:rsidRPr="00A66CDE">
        <w:t>matching</w:t>
      </w:r>
      <w:proofErr w:type="spellEnd"/>
      <w:r w:rsidR="006E3E66" w:rsidRPr="00A66CDE">
        <w:t xml:space="preserve"> sur Megara.</w:t>
      </w:r>
    </w:p>
    <w:p w:rsidR="00295C14" w:rsidRDefault="00295C14" w:rsidP="005233E4">
      <w:pPr>
        <w:pStyle w:val="ListParagraph"/>
        <w:numPr>
          <w:ilvl w:val="0"/>
          <w:numId w:val="44"/>
        </w:numPr>
        <w:spacing w:before="240" w:after="240" w:line="240" w:lineRule="auto"/>
        <w:ind w:right="142"/>
      </w:pPr>
      <w:r>
        <w:t>Si le Pré-</w:t>
      </w:r>
      <w:proofErr w:type="spellStart"/>
      <w:r>
        <w:t>matching</w:t>
      </w:r>
      <w:proofErr w:type="spellEnd"/>
      <w:r>
        <w:t xml:space="preserve"> est OK</w:t>
      </w:r>
      <w:r w:rsidR="001D0460">
        <w:t xml:space="preserve"> (---&gt; Générer automatiquement pour les clients </w:t>
      </w:r>
      <w:proofErr w:type="spellStart"/>
      <w:r w:rsidR="001D0460">
        <w:t>swiftables</w:t>
      </w:r>
      <w:proofErr w:type="spellEnd"/>
      <w:r w:rsidR="001D0460">
        <w:t xml:space="preserve"> un MT548MACH l'IRL OTC)</w:t>
      </w:r>
      <w:r>
        <w:t>, l'ajustement est alors réalisé</w:t>
      </w:r>
      <w:r w:rsidR="001D0460">
        <w:t xml:space="preserve"> (---&gt; Générer automatiquement pour les clients </w:t>
      </w:r>
      <w:proofErr w:type="spellStart"/>
      <w:proofErr w:type="gramStart"/>
      <w:r w:rsidR="001D0460">
        <w:t>swiftables</w:t>
      </w:r>
      <w:proofErr w:type="spellEnd"/>
      <w:r w:rsidR="001D0460">
        <w:t xml:space="preserve">  un</w:t>
      </w:r>
      <w:proofErr w:type="gramEnd"/>
      <w:r w:rsidR="001D0460">
        <w:t xml:space="preserve"> MT548MACH pour l'IRL bourse)</w:t>
      </w:r>
      <w:r>
        <w:t>.</w:t>
      </w:r>
    </w:p>
    <w:p w:rsidR="0093131B" w:rsidRDefault="0093131B" w:rsidP="005233E4">
      <w:pPr>
        <w:pStyle w:val="ListParagraph"/>
        <w:numPr>
          <w:ilvl w:val="0"/>
          <w:numId w:val="44"/>
        </w:numPr>
        <w:spacing w:before="240" w:after="240" w:line="240" w:lineRule="auto"/>
        <w:ind w:right="142"/>
      </w:pPr>
      <w:r w:rsidRPr="006177BD">
        <w:t>A J+3</w:t>
      </w:r>
      <w:r>
        <w:t xml:space="preserve"> (ou </w:t>
      </w:r>
      <w:proofErr w:type="spellStart"/>
      <w:r>
        <w:t>J+n</w:t>
      </w:r>
      <w:proofErr w:type="spellEnd"/>
      <w:r>
        <w:t xml:space="preserve"> avec n&gt;3)</w:t>
      </w:r>
      <w:r w:rsidR="008D1568">
        <w:t xml:space="preserve">, deux cas se </w:t>
      </w:r>
      <w:proofErr w:type="gramStart"/>
      <w:r w:rsidR="008D1568">
        <w:t>présentent:</w:t>
      </w:r>
      <w:proofErr w:type="gramEnd"/>
      <w:r w:rsidR="008D1568">
        <w:t xml:space="preserve"> </w:t>
      </w:r>
    </w:p>
    <w:p w:rsidR="008D1568" w:rsidRPr="008D1568" w:rsidRDefault="008D1568" w:rsidP="005233E4">
      <w:pPr>
        <w:pStyle w:val="ListParagraph"/>
        <w:numPr>
          <w:ilvl w:val="1"/>
          <w:numId w:val="44"/>
        </w:numPr>
        <w:spacing w:before="240" w:after="240" w:line="240" w:lineRule="auto"/>
        <w:ind w:right="142"/>
        <w:rPr>
          <w:u w:val="single"/>
        </w:rPr>
      </w:pPr>
      <w:r w:rsidRPr="008D1568">
        <w:rPr>
          <w:u w:val="single"/>
        </w:rPr>
        <w:t>B</w:t>
      </w:r>
      <w:r>
        <w:rPr>
          <w:u w:val="single"/>
        </w:rPr>
        <w:t xml:space="preserve">roker </w:t>
      </w:r>
      <w:proofErr w:type="gramStart"/>
      <w:r>
        <w:rPr>
          <w:u w:val="single"/>
        </w:rPr>
        <w:t>vend</w:t>
      </w:r>
      <w:r w:rsidRPr="008D1568">
        <w:rPr>
          <w:u w:val="single"/>
        </w:rPr>
        <w:t>eur:</w:t>
      </w:r>
      <w:proofErr w:type="gramEnd"/>
    </w:p>
    <w:p w:rsidR="00630DDF" w:rsidRDefault="00630DDF"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proofErr w:type="gramStart"/>
      <w:r>
        <w:t>)</w:t>
      </w:r>
      <w:r w:rsidRPr="006177BD">
        <w:t>,AWB</w:t>
      </w:r>
      <w:proofErr w:type="gramEnd"/>
      <w:r w:rsidRPr="006177BD">
        <w:t xml:space="preserve"> instruit </w:t>
      </w:r>
      <w:proofErr w:type="spellStart"/>
      <w:r w:rsidRPr="006177BD">
        <w:t>MaroClear</w:t>
      </w:r>
      <w:proofErr w:type="spellEnd"/>
      <w:r w:rsidRPr="006177BD">
        <w:t xml:space="preserve"> </w:t>
      </w:r>
      <w:r>
        <w:t>sur l'</w:t>
      </w:r>
      <w:r w:rsidRPr="006177BD">
        <w:t>IRL</w:t>
      </w:r>
      <w:r>
        <w:t xml:space="preserve"> de son client</w:t>
      </w:r>
      <w:r w:rsidR="008A3AA6">
        <w:t xml:space="preserve"> broker étranger</w:t>
      </w:r>
      <w:r w:rsidR="009C648A">
        <w:t xml:space="preserve"> (</w:t>
      </w:r>
      <w:r w:rsidRPr="006177BD">
        <w:t>MT54</w:t>
      </w:r>
      <w:r>
        <w:t>3</w:t>
      </w:r>
      <w:r w:rsidRPr="006177BD">
        <w:t>)</w:t>
      </w:r>
      <w:r>
        <w:t xml:space="preserve"> (date de négociation J / date de dénouement </w:t>
      </w:r>
      <w:proofErr w:type="spellStart"/>
      <w:r>
        <w:t>J+n</w:t>
      </w:r>
      <w:proofErr w:type="spellEnd"/>
      <w:r>
        <w:t xml:space="preserve"> = date métier)</w:t>
      </w:r>
      <w:r w:rsidRPr="006177BD">
        <w:t xml:space="preserve">. AWB reçoit les </w:t>
      </w:r>
      <w:proofErr w:type="spellStart"/>
      <w:r w:rsidRPr="006177BD">
        <w:t>swifts</w:t>
      </w:r>
      <w:proofErr w:type="spellEnd"/>
      <w:r w:rsidRPr="006177BD">
        <w:t xml:space="preserve"> d'appariement (MT548) et de dénouement </w:t>
      </w:r>
      <w:r>
        <w:t>(MT54Y).</w:t>
      </w:r>
    </w:p>
    <w:p w:rsidR="00295C14" w:rsidRDefault="00295C14" w:rsidP="005233E4">
      <w:pPr>
        <w:pStyle w:val="ListParagraph"/>
        <w:numPr>
          <w:ilvl w:val="1"/>
          <w:numId w:val="44"/>
        </w:numPr>
        <w:spacing w:before="240" w:after="240" w:line="240" w:lineRule="auto"/>
        <w:ind w:right="142"/>
      </w:pPr>
      <w:r>
        <w:t xml:space="preserve">A J+3 (ou </w:t>
      </w:r>
      <w:proofErr w:type="spellStart"/>
      <w:r>
        <w:t>J+n</w:t>
      </w:r>
      <w:proofErr w:type="spellEnd"/>
      <w:r>
        <w:t xml:space="preserve"> avec n&gt;3)</w:t>
      </w:r>
      <w:r w:rsidRPr="006177BD">
        <w:t xml:space="preserve">, </w:t>
      </w:r>
      <w:r>
        <w:t>AWB reçoit le RMQ pour dénouer l'IRL bourse.</w:t>
      </w:r>
    </w:p>
    <w:p w:rsidR="008D1568" w:rsidRDefault="008D1568" w:rsidP="008D1568">
      <w:pPr>
        <w:pStyle w:val="ListParagraph"/>
        <w:spacing w:before="240" w:after="240" w:line="240" w:lineRule="auto"/>
        <w:ind w:left="1440" w:right="142"/>
      </w:pPr>
    </w:p>
    <w:p w:rsidR="002F0409" w:rsidRPr="002F0409" w:rsidRDefault="00D126F6" w:rsidP="005233E4">
      <w:pPr>
        <w:pStyle w:val="ListParagraph"/>
        <w:numPr>
          <w:ilvl w:val="1"/>
          <w:numId w:val="44"/>
        </w:numPr>
        <w:spacing w:before="240" w:after="240" w:line="240" w:lineRule="auto"/>
        <w:ind w:right="142"/>
        <w:rPr>
          <w:u w:val="single"/>
        </w:rPr>
      </w:pPr>
      <w:r w:rsidRPr="008D1568">
        <w:rPr>
          <w:u w:val="single"/>
        </w:rPr>
        <w:t>B</w:t>
      </w:r>
      <w:r>
        <w:rPr>
          <w:u w:val="single"/>
        </w:rPr>
        <w:t xml:space="preserve">roker </w:t>
      </w:r>
      <w:proofErr w:type="gramStart"/>
      <w:r>
        <w:rPr>
          <w:u w:val="single"/>
        </w:rPr>
        <w:t>acheteur</w:t>
      </w:r>
      <w:r w:rsidRPr="008D1568">
        <w:rPr>
          <w:u w:val="single"/>
        </w:rPr>
        <w:t>:</w:t>
      </w:r>
      <w:proofErr w:type="gramEnd"/>
    </w:p>
    <w:p w:rsidR="007F2DC4" w:rsidRDefault="00D126F6"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r w:rsidRPr="006177BD">
        <w:t>,</w:t>
      </w:r>
      <w:r w:rsidR="00D51C46">
        <w:t xml:space="preserve"> I</w:t>
      </w:r>
      <w:r w:rsidR="002F0409">
        <w:t xml:space="preserve">nstruire </w:t>
      </w:r>
      <w:proofErr w:type="spellStart"/>
      <w:r w:rsidRPr="006177BD">
        <w:t>MaroClear</w:t>
      </w:r>
      <w:proofErr w:type="spellEnd"/>
      <w:r w:rsidRPr="006177BD">
        <w:t xml:space="preserve"> </w:t>
      </w:r>
      <w:r>
        <w:t>sur l'</w:t>
      </w:r>
      <w:proofErr w:type="spellStart"/>
      <w:r w:rsidRPr="006177BD">
        <w:t>IRL</w:t>
      </w:r>
      <w:r w:rsidR="00D51C46">
        <w:t>du</w:t>
      </w:r>
      <w:proofErr w:type="spellEnd"/>
      <w:r>
        <w:t xml:space="preserve"> broker étranger</w:t>
      </w:r>
      <w:r w:rsidRPr="006177BD">
        <w:t xml:space="preserve"> (MT</w:t>
      </w:r>
      <w:proofErr w:type="gramStart"/>
      <w:r>
        <w:t>541</w:t>
      </w:r>
      <w:r w:rsidRPr="006177BD">
        <w:t>)</w:t>
      </w:r>
      <w:r w:rsidR="00D51C46">
        <w:t>est</w:t>
      </w:r>
      <w:proofErr w:type="gramEnd"/>
      <w:r w:rsidR="00D51C46">
        <w:t xml:space="preserve"> conditionné par le dénouement de l'IRL bourse</w:t>
      </w:r>
      <w:r w:rsidRPr="006177BD">
        <w:t xml:space="preserve">. </w:t>
      </w:r>
      <w:r w:rsidR="00D51C46">
        <w:t xml:space="preserve">Megara doit contrôler que le dénouement de l'IRL est bien effectué pour pouvoir instruire </w:t>
      </w:r>
      <w:proofErr w:type="spellStart"/>
      <w:r w:rsidR="00D51C46">
        <w:t>MaroClear</w:t>
      </w:r>
      <w:proofErr w:type="spellEnd"/>
      <w:r w:rsidR="00D51C46">
        <w:t xml:space="preserve"> sur l'IRL OTC. </w:t>
      </w:r>
    </w:p>
    <w:p w:rsidR="00D126F6" w:rsidRDefault="007F2DC4" w:rsidP="005233E4">
      <w:pPr>
        <w:pStyle w:val="ListParagraph"/>
        <w:numPr>
          <w:ilvl w:val="1"/>
          <w:numId w:val="44"/>
        </w:numPr>
        <w:spacing w:before="240" w:after="240" w:line="240" w:lineRule="auto"/>
        <w:ind w:right="142"/>
      </w:pPr>
      <w:r>
        <w:lastRenderedPageBreak/>
        <w:t>L'utilisateur effectue le dénouement de l'IRL bourse manuellement (ne peut pas attendre la réception du RMQ en fin de journée)</w:t>
      </w:r>
      <w:r w:rsidR="00D126F6">
        <w:t>.</w:t>
      </w:r>
    </w:p>
    <w:p w:rsidR="00A043AC" w:rsidRDefault="00A043AC"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proofErr w:type="gramStart"/>
      <w:r>
        <w:t>)</w:t>
      </w:r>
      <w:r w:rsidRPr="006177BD">
        <w:t>,AWB</w:t>
      </w:r>
      <w:proofErr w:type="gramEnd"/>
      <w:r w:rsidRPr="006177BD">
        <w:t xml:space="preserve"> instruit </w:t>
      </w:r>
      <w:proofErr w:type="spellStart"/>
      <w:r w:rsidRPr="006177BD">
        <w:t>MaroClear</w:t>
      </w:r>
      <w:proofErr w:type="spellEnd"/>
      <w:r w:rsidRPr="006177BD">
        <w:t xml:space="preserve"> </w:t>
      </w:r>
      <w:r>
        <w:t>sur l'</w:t>
      </w:r>
      <w:r w:rsidRPr="006177BD">
        <w:t>IRL</w:t>
      </w:r>
      <w:r>
        <w:t xml:space="preserve"> de son client broker étranger</w:t>
      </w:r>
      <w:r w:rsidRPr="006177BD">
        <w:t xml:space="preserve"> (MT</w:t>
      </w:r>
      <w:r>
        <w:t>541ou</w:t>
      </w:r>
      <w:r w:rsidRPr="006177BD">
        <w:t xml:space="preserve"> MT54</w:t>
      </w:r>
      <w:r>
        <w:t>3</w:t>
      </w:r>
      <w:r w:rsidRPr="006177BD">
        <w:t>)</w:t>
      </w:r>
      <w:r>
        <w:t xml:space="preserve"> (date de négociation J / date de dénouement </w:t>
      </w:r>
      <w:proofErr w:type="spellStart"/>
      <w:r>
        <w:t>J+n</w:t>
      </w:r>
      <w:proofErr w:type="spellEnd"/>
      <w:r>
        <w:t xml:space="preserve"> = date métier)</w:t>
      </w:r>
      <w:r w:rsidRPr="006177BD">
        <w:t xml:space="preserve">. AWB reçoit les </w:t>
      </w:r>
      <w:proofErr w:type="spellStart"/>
      <w:r w:rsidRPr="006177BD">
        <w:t>swifts</w:t>
      </w:r>
      <w:proofErr w:type="spellEnd"/>
      <w:r w:rsidRPr="006177BD">
        <w:t xml:space="preserve"> d'appariement (MT548) et de dénouement </w:t>
      </w:r>
      <w:r>
        <w:t>(MT54Y).</w:t>
      </w:r>
    </w:p>
    <w:p w:rsidR="00D0620A" w:rsidRDefault="00630DDF" w:rsidP="005233E4">
      <w:pPr>
        <w:pStyle w:val="ListParagraph"/>
        <w:numPr>
          <w:ilvl w:val="0"/>
          <w:numId w:val="44"/>
        </w:numPr>
        <w:spacing w:before="240" w:after="240" w:line="240" w:lineRule="auto"/>
        <w:ind w:right="142"/>
      </w:pPr>
      <w:r>
        <w:t>Le postage espèces de</w:t>
      </w:r>
      <w:r w:rsidR="008A3AA6">
        <w:t xml:space="preserve"> chaque</w:t>
      </w:r>
      <w:r>
        <w:t xml:space="preserve"> IRL</w:t>
      </w:r>
      <w:r w:rsidR="008A3AA6">
        <w:t xml:space="preserve"> (deux </w:t>
      </w:r>
      <w:proofErr w:type="spellStart"/>
      <w:r w:rsidR="008A3AA6">
        <w:t>IRLs</w:t>
      </w:r>
      <w:proofErr w:type="spellEnd"/>
      <w:r w:rsidR="008A3AA6">
        <w:t>)</w:t>
      </w:r>
      <w:r>
        <w:t xml:space="preserve"> se f</w:t>
      </w:r>
      <w:r w:rsidR="008A3AA6">
        <w:t>ai</w:t>
      </w:r>
      <w:r>
        <w:t>t au dénouement avec date valeur effective au dénouement.</w:t>
      </w:r>
    </w:p>
    <w:p w:rsidR="00630DDF" w:rsidRPr="006177BD" w:rsidRDefault="00D0620A" w:rsidP="00D0620A">
      <w:pPr>
        <w:pStyle w:val="ListParagraph"/>
        <w:numPr>
          <w:ilvl w:val="0"/>
          <w:numId w:val="44"/>
        </w:numPr>
        <w:spacing w:before="240" w:after="240" w:line="240" w:lineRule="auto"/>
        <w:ind w:right="142"/>
      </w:pPr>
      <w:r>
        <w:t xml:space="preserve">Pour les clients </w:t>
      </w:r>
      <w:proofErr w:type="spellStart"/>
      <w:r>
        <w:t>swiftables</w:t>
      </w:r>
      <w:proofErr w:type="spellEnd"/>
      <w:r>
        <w:t xml:space="preserve">, générer automatiquement un </w:t>
      </w:r>
      <w:proofErr w:type="spellStart"/>
      <w:r>
        <w:t>swift</w:t>
      </w:r>
      <w:proofErr w:type="spellEnd"/>
      <w:r>
        <w:t xml:space="preserve"> de confirmation de dénouement MT54Y de chaque IRL.</w:t>
      </w:r>
    </w:p>
    <w:p w:rsidR="00630DDF" w:rsidRDefault="00D25569" w:rsidP="00630DDF">
      <w:pPr>
        <w:pStyle w:val="ListParagraph"/>
        <w:spacing w:before="240" w:after="240" w:line="240" w:lineRule="auto"/>
        <w:ind w:right="142"/>
      </w:pPr>
      <w:r>
        <w:rPr>
          <w:noProof/>
          <w:lang w:eastAsia="fr-FR"/>
        </w:rPr>
      </w:r>
      <w:r>
        <w:rPr>
          <w:noProof/>
          <w:lang w:eastAsia="fr-FR"/>
        </w:rPr>
        <w:pict>
          <v:group id="Group 36" o:spid="_x0000_s1115" style="width:453.5pt;height:287pt;mso-position-horizontal-relative:char;mso-position-vertical-relative:line" coordorigin=",8572" coordsize="91440,57864">
            <v:roundrect id="Rectangle à coins arrondis 69" o:spid="_x0000_s1116" style="position:absolute;top:10001;width:91440;height:5643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fLj8QA&#10;AADcAAAADwAAAGRycy9kb3ducmV2LnhtbERPTWvCQBC9F/oflin0VjfxEGyaTSiCIBSEaoV6G7LT&#10;JG12Nma3SfTXu4LgbR7vc7JiMq0YqHeNZQXxLAJBXFrdcKXga7d6WYBwHllja5kUnMhBkT8+ZJhq&#10;O/InDVtfiRDCLkUFtfddKqUrazLoZrYjDtyP7Q36APtK6h7HEG5aOY+iRBpsODTU2NGypvJv+28U&#10;uM3H/vA74vHsl4fXTVx+83m/Vur5aXp/A+Fp8nfxzb3WYf48gesz4QK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ny4/EAAAA3AAAAA8AAAAAAAAAAAAAAAAAmAIAAGRycy9k&#10;b3ducmV2LnhtbFBLBQYAAAAABAAEAPUAAACJAwAAAAA=&#10;" fillcolor="#d8d8d8 [2732]" strokecolor="#76923c [2406]" strokeweight="2pt">
              <v:stroke dashstyle="3 1"/>
              <v:textbox>
                <w:txbxContent>
                  <w:p w:rsidR="00D25569" w:rsidRDefault="00D25569"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 id="ZoneTexte 26" o:spid="_x0000_s1117" type="#_x0000_t202" style="position:absolute;left:16430;top:10001;width:60721;height:125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h27cAA&#10;AADcAAAADwAAAGRycy9kb3ducmV2LnhtbERPS2vCQBC+F/wPyxR6qxuFVkldRXyAh17UeB+y02xo&#10;djZkRxP/vSsUepuP7zmL1eAbdaMu1oENTMYZKOIy2JorA8V5/z4HFQXZYhOYDNwpwmo5ellgbkPP&#10;R7qdpFIphGOOBpxIm2sdS0ce4zi0xIn7CZ1HSbCrtO2wT+G+0dMs+9Qea04NDlvaOCp/T1dvQMSu&#10;J/di5+PhMnxve5eVH1gY8/Y6rL9ACQ3yL/5zH2yaP53B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h27c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Figure 3</w:t>
                    </w:r>
                    <w:r>
                      <w:rPr>
                        <w:rFonts w:ascii="Arial" w:hAnsi="Arial" w:cs="Arial"/>
                        <w:b/>
                        <w:bCs/>
                        <w:i/>
                        <w:iCs/>
                        <w:color w:val="000000" w:themeColor="text1"/>
                        <w:kern w:val="24"/>
                      </w:rPr>
                      <w:t>: « Broker International » est client de « AWB » &amp;</w:t>
                    </w:r>
                  </w:p>
                  <w:p w:rsidR="00D25569" w:rsidRDefault="00D25569"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n’est pas client de « AWB »</w:t>
                    </w:r>
                  </w:p>
                </w:txbxContent>
              </v:textbox>
            </v:shape>
            <v:roundrect id="Rectangle à coins arrondis 40" o:spid="_x0000_s1118" style="position:absolute;left:3571;top:18573;width:11430;height:500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aBsQA&#10;AADcAAAADwAAAGRycy9kb3ducmV2LnhtbESPT2vCQBDF74LfYRnBm24ULBJdpQiCBT34D69Ddpqk&#10;zc6G3a0m375zKPQ2w3vz3m/W28416kkh1p4NzKYZKOLC25pLA7frfrIEFROyxcYzGegpwnYzHKwx&#10;t/7FZ3peUqkkhGOOBqqU2lzrWFTkME59Syzapw8Ok6yh1DbgS8Jdo+dZ9qYd1iwNFba0q6j4vvw4&#10;A93tYx8Wfcn+nO6Pfvd1PJ3aozHjUfe+ApWoS//mv+uDFfy50MozMoH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KGgbEAAAA3AAAAA8AAAAAAAAAAAAAAAAAmAIAAGRycy9k&#10;b3ducmV2LnhtbFBLBQYAAAAABAAEAPUAAACJAwAAAAA=&#10;" fillcolor="#a5d5e2 [1624]" strokecolor="#40a7c2 [3048]">
              <v:fill color2="#e4f2f6 [504]" rotate="t" angle="180" colors="0 #9eeaff;22938f #bbefff;1 #e4f9ff"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119" style="position:absolute;left:54292;top:17859;width:12145;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dv1cIA&#10;AADcAAAADwAAAGRycy9kb3ducmV2LnhtbERPTYvCMBC9C/6HMII3m9qDaNcoq7AieLLrwb2NzWxb&#10;2ky6TdT6740g7G0e73OW69404kadqywrmEYxCOLc6ooLBafvr8kchPPIGhvLpOBBDtar4WCJqbZ3&#10;PtIt84UIIexSVFB636ZSurwkgy6yLXHgfm1n0AfYFVJ3eA/hppFJHM+kwYpDQ4ktbUvK6+xqFOzc&#10;uV0cmmRTZ8XjZ0qX+vK3r5Uaj/rPDxCeev8vfrv3OsxPFvB6Jl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x2/VwgAAANw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120" style="position:absolute;left:29289;top:17859;width:10001;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DXZMMA&#10;AADcAAAADwAAAGRycy9kb3ducmV2LnhtbESPQUsDMRCF70L/QxjBm02sKHVtWmpF6NW24HXYTDdb&#10;N5MliW301zsHwdsM78173yxWNQzqTCn3kS3cTQ0o4ja6njsLh/3b7RxULsgOh8hk4ZsyrJaTqwU2&#10;Ll74nc670ikJ4dygBV/K2GidW08B8zSOxKIdYwpYZE2ddgkvEh4GPTPmUQfsWRo8jrTx1H7uvoKF&#10;Omzrw+nj5cdsTDo9vdbjzPfa2pvrun4GVaiWf/Pf9dYJ/r3gyzMygV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DXZM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121" style="position:absolute;left:71437;top:47148;width:12145;height:1786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HxQsIA&#10;AADcAAAADwAAAGRycy9kb3ducmV2LnhtbERPTWvCQBC9F/oflil4KXWTCI1EVxHTguCp0UOPQ3ZM&#10;gtnZkN0m8d93BcHbPN7nrLeTacVAvWssK4jnEQji0uqGKwXn0/fHEoTzyBpby6TgRg62m9eXNWba&#10;jvxDQ+ErEULYZaig9r7LpHRlTQbd3HbEgbvY3qAPsK+k7nEM4aaVSRR9SoMNh4YaO9rXVF6LP6Pg&#10;62JzU7VJzmnjl8Vvl74n6VGp2du0W4HwNPmn+OE+6DB/EcP9mXCB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gfFCwgAAANwAAAAPAAAAAAAAAAAAAAAAAJgCAABkcnMvZG93&#10;bnJldi54bWxQSwUGAAAAAAQABAD1AAAAhwMAAAAA&#10;" fillcolor="#f79646 [3209]" strokecolor="white [3201]" strokeweight="3p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Maroclear</w:t>
                    </w:r>
                  </w:p>
                </w:txbxContent>
              </v:textbox>
            </v:roundrect>
            <v:roundrect id="Rectangle à coins arrondis 49" o:spid="_x0000_s1122" style="position:absolute;left:30003;top:46434;width:11430;height:785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8ksIA&#10;AADcAAAADwAAAGRycy9kb3ducmV2LnhtbERPTWvDMAy9D/YfjAa7Lc4aKCWNW0pHx06DtIH0qMVa&#10;EhrLwfaa7N/XhcFuerxPFdvZDOJKzveWFbwmKQjixuqeWwXV6fCyAuEDssbBMin4JQ/bzeNDgbm2&#10;E5d0PYZWxBD2OSroQhhzKX3TkUGf2JE4ct/WGQwRulZqh1MMN4NcpOlSGuw5NnQ40r6j5nL8MQrk&#10;9FWV9WHp3rPP/vw2UE2Xtlbq+WnerUEEmsO/+M/9oeP8bAH3Z+IFcn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0bySwgAAANwAAAAPAAAAAAAAAAAAAAAAAJgCAABkcnMvZG93&#10;bnJldi54bWxQSwUGAAAAAAQABAD1AAAAhwM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roundrect id="Rectangle à coins arrondis 51" o:spid="_x0000_s1123" style="position:absolute;left:4285;top:46434;width:11431;height:785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4fFcMA&#10;AADcAAAADwAAAGRycy9kb3ducmV2LnhtbERPTWvCQBC9F/wPywi91Y0G2hpdRcSWngo1oh6H7DRJ&#10;zc7G3a1J/70rCL3N433OfNmbRlzI+dqygvEoAUFcWF1zqWCXvz29gvABWWNjmRT8kYflYvAwx0zb&#10;jr/osg2liCHsM1RQhdBmUvqiIoN+ZFviyH1bZzBE6EqpHXYx3DRykiTP0mDNsaHCltYVFaftr1Hw&#10;mbY8Pazy0/tuvzn/dMeXyT53Sj0O+9UMRKA+/Ivv7g8d56cp3J6JF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14fFcMAAADc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v:textbox>
            </v:roundrect>
            <v:line id="Connecteur droit 53" o:spid="_x0000_s1124" style="position:absolute;visibility:visible" from="2142,27860" to="90011,27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ZNZMMAAADcAAAADwAAAGRycy9kb3ducmV2LnhtbERPTWvCQBC9F/oflil4KXWj1iLRTRBB&#10;bHuySQ8eh90xCWZnQ3bV9N93BcHbPN7nrPLBtuJCvW8cK5iMExDE2pmGKwW/5fZtAcIHZIOtY1Lw&#10;Rx7y7PlphalxV/6hSxEqEUPYp6igDqFLpfS6Jot+7DriyB1dbzFE2FfS9HiN4baV0yT5kBYbjg01&#10;drSpSZ+Ks1Uw119metjrrZl8v+oyzHen2X6n1OhlWC9BBBrCQ3x3f5o4f/YOt2fiBT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TWTDAAAA3AAAAA8AAAAAAAAAAAAA&#10;AAAAoQIAAGRycy9kb3ducmV2LnhtbFBLBQYAAAAABAAEAPkAAACRAwAAAAA=&#10;" strokecolor="#4579b8 [3044]" strokeweight="2pt">
              <v:stroke dashstyle="3 1"/>
            </v:line>
            <v:shape id="ZoneTexte 58" o:spid="_x0000_s1125" type="#_x0000_t202" style="position:absolute;left:2142;top:26210;width:7854;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b3MAA&#10;AADcAAAADwAAAGRycy9kb3ducmV2LnhtbERPTWvCQBC9F/wPyxR6qxsVRVJXEa3gwYsa70N2mg3N&#10;zobs1MR/3xUKvc3jfc5qM/hG3amLdWADk3EGirgMtubKQHE9vC9BRUG22AQmAw+KsFmPXlaY29Dz&#10;me4XqVQK4ZijASfS5lrH0pHHOA4tceK+QudREuwqbTvsU7hv9DTLFtpjzanBYUs7R+X35ccbELHb&#10;yaP49PF4G0773mXlHAtj3l6H7QcooUH+xX/uo03zZ3N4PpMu0O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M/b3M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126" style="position:absolute;visibility:visible" from="2142,33575" to="90011,3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h2iMQAAADcAAAADwAAAGRycy9kb3ducmV2LnhtbERPyWrDMBC9F/IPYgK5lEZOQkJxLZsQ&#10;CG57ytJDj4M0tY2tkbEUx/37qlDobR5vnayYbCdGGnzjWMFqmYAg1s40XCn4uB6fnkH4gGywc0wK&#10;vslDkc8eMkyNu/OZxkuoRAxhn6KCOoQ+ldLrmiz6peuJI/flBoshwqGSZsB7DLedXCfJTlpsODbU&#10;2NOhJt1eblbBVr+Z9edJH83q/VFfw7ZsN6dSqcV82r+ACDSFf/Gf+9XE+Zsd/D4TL5D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CHaIxAAAANwAAAAPAAAAAAAAAAAA&#10;AAAAAKECAABkcnMvZG93bnJldi54bWxQSwUGAAAAAAQABAD5AAAAkgMAAAAA&#10;" strokecolor="#4579b8 [3044]" strokeweight="2pt">
              <v:stroke dashstyle="3 1"/>
            </v:line>
            <v:line id="Connecteur droit 70" o:spid="_x0000_s1127" style="position:absolute;visibility:visible" from="2142,57864" to="90011,5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TTE8EAAADcAAAADwAAAGRycy9kb3ducmV2LnhtbERPS4vCMBC+C/6HMMJeRFMVV6lGkQXx&#10;cXLVg8chGdtiMylNVrv/3giCt/n4njNfNrYUd6p94VjBoJ+AINbOFJwpOJ/WvSkIH5ANlo5JwT95&#10;WC7arTmmxj34l+7HkIkYwj5FBXkIVSql1zlZ9H1XEUfu6mqLIcI6k6bGRwy3pRwmybe0WHBsyLGi&#10;n5z07fhnFYz1zgwvB702g31Xn8J4cxsdNkp9dZrVDESgJnzEb/fWxPmjCbyeiRf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RNMTwQAAANwAAAAPAAAAAAAAAAAAAAAA&#10;AKECAABkcnMvZG93bnJldi54bWxQSwUGAAAAAAQABAD5AAAAjwMAAAAA&#10;" strokecolor="#4579b8 [3044]" strokeweight="2pt">
              <v:stroke dashstyle="3 1"/>
            </v:line>
            <v:shape id="ZoneTexte 67" o:spid="_x0000_s1128" type="#_x0000_t202" style="position:absolute;left:2142;top:32145;width:8570;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50QsMA&#10;AADcAAAADwAAAGRycy9kb3ducmV2LnhtbESPQU/DMAyF70j7D5EncWPpQKCpLJumAdIOXNi6u9WY&#10;plrjVI1Zu3+PD0jcbL3n9z6vt1PszJWG3CZ2sFwUYIjr5FtuHFSnj4cVmCzIHrvE5OBGGbab2d0a&#10;S59G/qLrURqjIZxLdBBE+tLaXAeKmBepJ1btOw0RRdehsX7AUcNjZx+L4sVGbFkbAva0D1Rfjj/R&#10;gYjfLW/Ve8yH8/T5NoaifsbKufv5tHsFIzTJv/nv+uAV/0lp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50QsMAAADcAAAADwAAAAAAAAAAAAAAAACYAgAAZHJzL2Rv&#10;d25yZXYueG1sUEsFBgAAAAAEAAQA9QAAAIg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129" type="#_x0000_t202" style="position:absolute;left:2142;top:56212;width:8570;height:79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LR2cAA&#10;AADcAAAADwAAAGRycy9kb3ducmV2LnhtbERPTWvCQBC9F/wPywi91Y1Ki01dRdSCBy/VeB+y02xo&#10;djZkRxP/fbdQ8DaP9znL9eAbdaMu1oENTCcZKOIy2JorA8X582UBKgqyxSYwGbhThPVq9LTE3Iae&#10;v+h2kkqlEI45GnAiba51LB15jJPQEifuO3QeJcGu0rbDPoX7Rs+y7E17rDk1OGxp66j8OV29ARG7&#10;md6LvY+Hy3Dc9S4rX7Ew5nk8bD5ACQ3yEP+7DzbNn7/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YLR2c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130" type="#_x0000_t75" style="position:absolute;left:16646;top:17959;width:22648;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">
              <v:imagedata r:id="rId34" o:title=""/>
              <o:lock v:ext="edit" aspectratio="f"/>
            </v:shape>
            <v:shape id="Connecteur en angle 83" o:spid="_x0000_s1131" type="#_x0000_t34" style="position:absolute;left:-1786;top:34646;width:22860;height:715;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ojRbsAAADcAAAADwAAAGRycy9kb3ducmV2LnhtbERPSwrCMBDdC94hjOBGNK1olWoUEQS3&#10;fnA9NGNbbCalibXe3giCu3m876y3nalES40rLSuIJxEI4szqknMF18thvAThPLLGyjIpeJOD7abf&#10;W2Oq7YtP1J59LkIIuxQVFN7XqZQuK8igm9iaOHB32xj0ATa51A2+Qrip5DSKEmmw5NBQYE37grLH&#10;+WkULCq0S1OTHnU+ofgy53Z6Y6WGg263AuGp83/xz33UYf4shu8z4QK5+Q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mSiNFuwAAANwAAAAPAAAAAAAAAAAAAAAAAKECAABk&#10;cnMvZG93bnJldi54bWxQSwUGAAAAAAQABAD5AAAAiQMAAAAA&#10;" strokecolor="#4579b8 [3044]" strokeweight="2.5pt">
              <v:stroke dashstyle="1 1" startarrow="oval" endarrow="open"/>
            </v:shape>
            <v:shape id="ZoneTexte 85" o:spid="_x0000_s1132" type="#_x0000_t202" style="position:absolute;left:10001;top:44530;width:10000;height:30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Aw1cAA&#10;AADcAAAADwAAAGRycy9kb3ducmV2LnhtbERPS2vCQBC+F/wPyxR6qxulFUldRXyAh17UeB+y02xo&#10;djZkRxP/vSsUepuP7zmL1eAbdaMu1oENTMYZKOIy2JorA8V5/z4HFQXZYhOYDNwpwmo5ellgbkPP&#10;R7qdpFIphGOOBpxIm2sdS0ce4zi0xIn7CZ1HSbCrtO2wT+G+0dMsm2mPNacGhy1tHJW/p6s3IGLX&#10;k3ux8/FwGb63vcvKTyyMeXsd1l+ghAb5F/+5DzbN/5j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Aw1c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w:t>
                    </w:r>
                  </w:p>
                </w:txbxContent>
              </v:textbox>
            </v:shape>
            <v:shape id="Diagramme 87" o:spid="_x0000_s1133" type="#_x0000_t75" style="position:absolute;left:40939;top:17959;width:22550;height:1035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">
              <v:imagedata r:id="rId35" o:title=""/>
              <o:lock v:ext="edit" aspectratio="f"/>
            </v:shape>
            <v:roundrect id="Rectangle à coins arrondis 89" o:spid="_x0000_s1134" style="position:absolute;left:82153;top:18573;width:7858;height:7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etZsEA&#10;AADcAAAADwAAAGRycy9kb3ducmV2LnhtbERPTYvCMBC9L/gfwgheFk0VWaQaRRRB3Eut4nloxrba&#10;TEqTav33G0HY2zze5yxWnanEgxpXWlYwHkUgiDOrS84VnE+74QyE88gaK8uk4EUOVsve1wJjbZ98&#10;pEfqcxFC2MWooPC+jqV0WUEG3cjWxIG72sagD7DJpW7wGcJNJSdR9CMNlhwaCqxpU1B2T1ujIPk+&#10;yNPete1F3lzyu02TI9/XSg363XoOwlPn/8Uf916H+dMpvJ8JF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XrWbBAAAA3AAAAA8AAAAAAAAAAAAAAAAAmAIAAGRycy9kb3du&#10;cmV2LnhtbFBLBQYAAAAABAAEAPUAAACGAwAAAAA=&#10;" fillcolor="#fbcaa2 [1625]" strokecolor="#f68c36 [3049]">
              <v:fill color2="#fdefe3 [505]" rotate="t" angle="180" colors="0 #ffbe86;22938f #ffd0aa;1 #ffebdb" focus="100%" type="gradient"/>
              <v:shadow on="t" color="black" opacity="24903f" origin=",.5" offset="0,.55556mm"/>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135" type="#_x0000_t75" style="position:absolute;left:68812;top:18733;width:22454;height:1025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">
              <v:imagedata r:id="rId32" o:title=""/>
              <o:lock v:ext="edit" aspectratio="f"/>
            </v:shape>
            <v:shape id="Connecteur en angle 92" o:spid="_x0000_s1136" type="#_x0000_t34" style="position:absolute;left:71080;top:32146;width:21431;height:8573;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Hf2sQAAADcAAAADwAAAGRycy9kb3ducmV2LnhtbERPTWvCQBC9F/oflhG81Y3a2pBmlSIK&#10;9dIS68XbkJ0modnZsLua6K93CwVv83ifk68G04ozOd9YVjCdJCCIS6sbrhQcvrdPKQgfkDW2lknB&#10;hTyslo8POWba9lzQeR8qEUPYZ6igDqHLpPRlTQb9xHbEkfuxzmCI0FVSO+xjuGnlLEkW0mDDsaHG&#10;jtY1lb/7k1Hw2u/C/HQ8fA7F5vo1c/4lvbZHpcaj4f0NRKAh3MX/7g8d5z8v4O+ZeIF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4d/axAAAANwAAAAPAAAAAAAAAAAA&#10;AAAAAKECAABkcnMvZG93bnJldi54bWxQSwUGAAAAAAQABAD5AAAAkgMAAAAA&#10;" strokecolor="#4579b8 [3044]" strokeweight="2.5pt">
              <v:stroke dashstyle="1 1" startarrow="oval" endarrow="open"/>
            </v:shape>
            <v:shape id="Connecteur en angle 99" o:spid="_x0000_s1137" type="#_x0000_t34" style="position:absolute;left:41433;top:50363;width:29290;height:6072;rotation:18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oWcIAAADcAAAADwAAAGRycy9kb3ducmV2LnhtbERPTWvCQBC9C/6HZYTedKMUq6mrtIWU&#10;HrwYe6i3ITvNBrOzIbvNpv++Kwi9zeN9zu4w2lYM1PvGsYLlIgNBXDndcK3g81zMNyB8QNbYOiYF&#10;v+ThsJ9OdphrF/lEQxlqkULY56jAhNDlUvrKkEW/cB1x4r5dbzEk2NdS9xhTuG3lKsvW0mLDqcFg&#10;R2+Gqmv5YxVcTBub1wELKlen+FX4bXw/aqUeZuPLM4hAY/gX390fOs1/fILbM+kCu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0oWcIAAADcAAAADwAAAAAAAAAAAAAA&#10;AAChAgAAZHJzL2Rvd25yZXYueG1sUEsFBgAAAAAEAAQA+QAAAJADAAAAAA==&#10;" strokecolor="#76923c [2406]" strokeweight="2pt">
              <v:stroke startarrow="oval" endarrow="open"/>
            </v:shape>
            <v:shape id="ZoneTexte 100" o:spid="_x0000_s1138" type="#_x0000_t202" style="position:absolute;left:52863;top:50146;width:10001;height:30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gHP8MA&#10;AADcAAAADwAAAGRycy9kb3ducmV2LnhtbESPQU/DMAyF70j7D5EncWPpEKCpLJumAdIOXNi6u9WY&#10;plrjVI1Zu3+PD0jcbL3n9z6vt1PszJWG3CZ2sFwUYIjr5FtuHFSnj4cVmCzIHrvE5OBGGbab2d0a&#10;S59G/qLrURqjIZxLdBBE+tLaXAeKmBepJ1btOw0RRdehsX7AUcNjZx+L4sVGbFkbAva0D1Rfjj/R&#10;gYjfLW/Ve8yH8/T5NoaifsbKufv5tHsFIzTJv/nv+uAV/0lp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gHP8MAAADcAAAADwAAAAAAAAAAAAAAAACYAgAAZHJzL2Rv&#10;d25yZXYueG1sUEsFBgAAAAAEAAQA9QAAAIg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v:textbox>
            </v:shape>
            <v:shape id="Diagramme 104" o:spid="_x0000_s1139" type="#_x0000_t75" style="position:absolute;left:17420;top:46603;width:22454;height:1025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">
              <v:imagedata r:id="rId36" o:title=""/>
              <o:lock v:ext="edit" aspectratio="f"/>
            </v:shape>
            <v:shape id="Connecteur en angle 106" o:spid="_x0000_s1140" type="#_x0000_t34" style="position:absolute;left:21073;top:35362;width:21431;height:714;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bbaMUAAADcAAAADwAAAGRycy9kb3ducmV2LnhtbESPQW/CMAyF75P4D5GRuI0U0KapEBCg&#10;IW2XaStcuJnGtBWNEzVZ6f79fJi0m633/N7n1WZwreqpi41nA7NpBoq49LbhysDpeHh8ARUTssXW&#10;Mxn4oQib9ehhhbn1d/6ivkiVkhCOORqoUwq51rGsyWGc+kAs2tV3DpOsXaVth3cJd62eZ9mzdtiw&#10;NNQYaF9TeSu+nYF+sfsMVn8Uel9cXunQh/Z8eTdmMh62S1CJhvRv/rt+s4L/JPjyjEy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ObbaMUAAADcAAAADwAAAAAAAAAA&#10;AAAAAAChAgAAZHJzL2Rvd25yZXYueG1sUEsFBgAAAAAEAAQA+QAAAJMDAAAAAA==&#10;" strokecolor="#c00000" strokeweight="2pt">
              <v:stroke startarrow="oval" endarrow="open"/>
            </v:shape>
            <v:shape id="Connecteur en angle 108" o:spid="_x0000_s1141" type="#_x0000_t34" style="position:absolute;left:26789;top:34647;width:21431;height:2143;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jfHcEAAADcAAAADwAAAGRycy9kb3ducmV2LnhtbERPS4vCMBC+L/gfwgh7WxN3WZVqFHFZ&#10;2NPi+zw0Y1ttJrWJtv57Iwje5uN7zmTW2lJcqfaFYw39ngJBnDpTcKZhu/n9GIHwAdlg6Zg03MjD&#10;bNp5m2BiXMMruq5DJmII+wQ15CFUiZQ+zcmi77mKOHIHV1sMEdaZNDU2MdyW8lOpgbRYcGzIsaJF&#10;TulpfbEalsP/80/WbC6KRoev3bk97tXtqPV7t52PQQRqw0v8dP+ZOP+7D49n4gVye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GN8dwQAAANwAAAAPAAAAAAAAAAAAAAAA&#10;AKECAABkcnMvZG93bnJldi54bWxQSwUGAAAAAAQABAD5AAAAjwMAAAAA&#10;" adj="14789" strokecolor="#76923c [2406]" strokeweight="2pt">
              <v:stroke startarrow="oval" endarrow="open"/>
            </v:shape>
            <v:shape id="ZoneTexte 111" o:spid="_x0000_s1142" type="#_x0000_t202" style="position:absolute;left:37147;top:35859;width:10001;height:67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JOA8QA&#10;AADcAAAADwAAAGRycy9kb3ducmV2LnhtbESPT4vCMBDF7wt+hzCCl0XTFVZKNS0iCHsR/+yieBua&#10;sS02k9LEWr+9WRC8zfDevN+bRdabWnTUusqygq9JBII4t7riQsHf73ocg3AeWWNtmRQ8yEGWDj4W&#10;mGh75z11B1+IEMIuQQWl900ipctLMugmtiEO2sW2Bn1Y20LqFu8h3NRyGkUzabDiQCixoVVJ+fVw&#10;M4HrTLeh0zamXfdZ6bM97lxslBoN++UchKfev82v6x8d6n9P4f+ZMIF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CTgPEAAAA3AAAAA8AAAAAAAAAAAAAAAAAmAIAAGRycy9k&#10;b3ducmV2LnhtbFBLBQYAAAAABAAEAPUAAACJAwAAAAA=&#10;" filled="f" strokecolor="#76923c [2406]"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Bourse, J;J+3</w:t>
                    </w:r>
                  </w:p>
                </w:txbxContent>
              </v:textbox>
            </v:shape>
            <v:shape id="ZoneTexte 112" o:spid="_x0000_s1143" type="#_x0000_t202" style="position:absolute;left:22859;top:36574;width:8580;height:67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fBcMA&#10;AADcAAAADwAAAGRycy9kb3ducmV2LnhtbERPzWrCQBC+F/oOyxR6KbqpUtGYjRShwYtQ0z7AmB2T&#10;YHY27K4x7dO7hYK3+fh+J9uMphMDOd9aVvA6TUAQV1a3XCv4/vqYLEH4gKyxs0wKfsjDJn98yDDV&#10;9soHGspQixjCPkUFTQh9KqWvGjLop7YnjtzJOoMhQldL7fAaw00nZ0mykAZbjg0N9rRtqDqXF6Ng&#10;b0/2d/DcFsliVUp3LGafL4VSz0/j+xpEoDHcxf/unY7z3+bw90y8QO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fBcMAAADcAAAADwAAAAAAAAAAAAAAAACYAgAAZHJzL2Rv&#10;d25yZXYueG1sUEsFBgAAAAAEAAQA9QAAAIgDAAAAAA==&#10;" filled="f" strokecolor="#c00000" strokeweight="2pt">
              <v:stroke dashstyle="3 1"/>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J;J+3</w:t>
                    </w:r>
                  </w:p>
                </w:txbxContent>
              </v:textbox>
            </v:shape>
            <v:shape id="Connecteur en angle 116" o:spid="_x0000_s1144" type="#_x0000_t33" style="position:absolute;left:50720;top:39290;width:5715;height:35719;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VSf78AAADcAAAADwAAAGRycy9kb3ducmV2LnhtbERPy6rCMBDdX/AfwgjurqmiItUoIgii&#10;G60uXI7N9IHNpDRR6/36G0FwN4fznPmyNZV4UONKywoG/QgEcWp1ybmC82nzOwXhPLLGyjIpeJGD&#10;5aLzM8dY2ycf6ZH4XIQQdjEqKLyvYyldWpBB17c1ceAy2xj0ATa51A0+Q7ip5DCKJtJgyaGhwJrW&#10;BaW35G4UXIyT+2H5dzD3LDvTZoxXSnZK9brtagbCU+u/4o97q8P88Qjez4QL5O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fVSf78AAADcAAAADwAAAAAAAAAAAAAAAACh&#10;AgAAZHJzL2Rvd25yZXYueG1sUEsFBgAAAAAEAAQA+QAAAI0DAAAAAA==&#10;" strokecolor="#c00000" strokeweight="2pt">
              <v:stroke startarrow="oval" endarrow="open"/>
            </v:shape>
            <v:shape id="Légende à une bordure 1 120" o:spid="_x0000_s1145" type="#_x0000_t44" style="position:absolute;left:48577;top:41433;width:13573;height:78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RcMA&#10;AADcAAAADwAAAGRycy9kb3ducmV2LnhtbERP32vCMBB+H+x/CCfsZWiq4JjVKEMY7m2uOvDxaK5p&#10;NbmUJrPdf28GA9/u4/t5q83grLhSFxrPCqaTDARx6XXDRsHx8D5+BREiskbrmRT8UoDN+vFhhbn2&#10;PX/RtYhGpBAOOSqoY2xzKUNZk8Mw8S1x4irfOYwJdkbqDvsU7qycZdmLdNhwaqixpW1N5aX4cQrs&#10;rDp/Fqfn4+Jw3pXmu9rvjO2VehoNb0sQkYZ4F/+7P3SaP5/D3zPpAr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9RcMAAADcAAAADwAAAAAAAAAAAAAAAACYAgAAZHJzL2Rv&#10;d25yZXYueG1sUEsFBgAAAAAEAAQA9QAAAIgDAAAAAA==&#10;" fillcolor="#76923c [2406]" strokecolor="#76923c [2406]" strokeweight="2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 xml:space="preserve">: pré-ajuster IRL Vs A/O sans ajuster avec Maroclear et attendre le sort de l’IRL OTC </w:t>
                    </w:r>
                  </w:p>
                </w:txbxContent>
              </v:textbox>
              <o:callout v:ext="edit" minusy="t"/>
            </v:shape>
            <v:shape id="ZoneTexte 121" o:spid="_x0000_s1146" type="#_x0000_t202" style="position:absolute;left:35718;top:58004;width:36435;height:46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gC78A&#10;AADcAAAADwAAAGRycy9kb3ducmV2LnhtbERPTWvCQBC9C/0PyxS86caCUqKrSK3gwYs23ofsmA3N&#10;zobsaOK/dwsFb/N4n7PaDL5Rd+piHdjAbJqBIi6DrbkyUPzsJ5+goiBbbAKTgQdF2KzfRivMbej5&#10;RPezVCqFcMzRgBNpc61j6chjnIaWOHHX0HmUBLtK2w77FO4b/ZFlC+2x5tTgsKUvR+Xv+eYNiNjt&#10;7FF8+3i4DMdd77JyjoUx4/dhuwQlNMhL/O8+2DR/voC/Z9IFe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wqALvwAAANwAAAAPAAAAAAAAAAAAAAAAAJgCAABkcnMvZG93bnJl&#10;di54bWxQSwUGAAAAAAQABAD1AAAAhAM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envoyée au marché en J+3 pour appariement &amp; dénouement.</w:t>
                    </w:r>
                  </w:p>
                </w:txbxContent>
              </v:textbox>
            </v:shape>
            <v:shape id="Connecteur en angle 127" o:spid="_x0000_s1147" type="#_x0000_t34" style="position:absolute;left:16787;top:31075;width:23574;height:11430;rotation: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IXDcEAAADcAAAADwAAAGRycy9kb3ducmV2LnhtbERPyWrDMBC9F/IPYgK5NVINaRM3ijEB&#10;O+2xWe6DNbVNrZGxFMf5+6hQ6G0eb51tNtlOjDT41rGGl6UCQVw503Kt4XwqntcgfEA22DkmDXfy&#10;kO1mT1tMjbvxF43HUIsYwj5FDU0IfSqlrxqy6JeuJ47ctxsshgiHWpoBbzHcdjJR6lVabDk2NNjT&#10;vqHq53i1GpKCL2rdlfllZT+vh3tpN6MqtV7Mp/wdRKAp/Iv/3B8mzl+9we8z8QK5e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ghcNwQAAANwAAAAPAAAAAAAAAAAAAAAA&#10;AKECAABkcnMvZG93bnJldi54bWxQSwUGAAAAAAQABAD5AAAAjwMAAAAA&#10;" adj="8049" strokecolor="#76923c [2406]" strokeweight="1.75pt">
              <v:stroke startarrow="oval" endarrow="open"/>
            </v:shape>
            <v:shape id="ZoneTexte 129" o:spid="_x0000_s1148" type="#_x0000_t202" style="position:absolute;left:22145;top:39782;width:8569;height:111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R4sMA&#10;AADcAAAADwAAAGRycy9kb3ducmV2LnhtbESPQWvDMAyF74P9B6NBb6vTQcdI65bSrdDDLuvSu4jV&#10;ODSWQ6w16b+fDoPdJN7Te5/W2yl25kZDbhM7WMwLMMR18i03Dqrvw/MbmCzIHrvE5OBOGbabx4c1&#10;lj6N/EW3kzRGQziX6CCI9KW1uQ4UMc9TT6zaJQ0RRdehsX7AUcNjZ1+K4tVGbFkbAva0D1RfTz/R&#10;gYjfLe7VR8zH8/T5PoaiXmLl3Oxp2q3ACE3yb/67PnrFXyqtPqMT2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GR4sMAAADcAAAADwAAAAAAAAAAAAAAAACYAgAAZHJzL2Rv&#10;d25yZXYueG1sUEsFBgAAAAAEAAQA9QAAAIg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MT548 de Primatching de l’IRL Bourse</w:t>
                    </w:r>
                  </w:p>
                </w:txbxContent>
              </v:textbox>
            </v:shape>
            <v:shape id="Légende encadrée avec une bordure 2 139" o:spid="_x0000_s1149" type="#_x0000_t51" style="position:absolute;left:42862;top:28574;width:23575;height:42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77GcAA&#10;AADcAAAADwAAAGRycy9kb3ducmV2LnhtbERPTWvDMAy9F/YfjAa7tc4GG01WJ5RBoMeuW+8iVmOv&#10;sRxsr0n//Vwo7KbH+9Smmd0gLhSi9azgeVWAIO68ttwr+P5ql2sQMSFrHDyTgitFaOqHxQYr7Sf+&#10;pMsh9SKHcKxQgUlprKSMnSGHceVH4sydfHCYMgy91AGnHO4G+VIUb9Kh5dxgcKQPQ9358OsUnK/2&#10;+HM0Zd+uLe9bF7blbj8p9fQ4b99BJJrTv/ju3uk8/7WE2zP5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r77GcAAAADcAAAADwAAAAAAAAAAAAAAAACYAgAAZHJzL2Rvd25y&#10;ZXYueG1sUEsFBgAAAAAEAAQA9QAAAIUDAAAAAA==&#10;" adj="-5578,-18066,-3143,-3791,-339,13266" fillcolor="#938953 [1614]" strokecolor="#484329 [814]" strokeweight="2pt">
              <v:stroke dashstyle="3 1"/>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v:textbox>
            </v:shape>
            <v:shape id="Légende à une bordure 1 142" o:spid="_x0000_s1150" type="#_x0000_t44" style="position:absolute;left:16430;top:53578;width:12859;height:1000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sJMsUA&#10;AADcAAAADwAAAGRycy9kb3ducmV2LnhtbESPQWvCQBCF7wX/wzKCt7qxiJToKqEoKPbQRn/AkJ0m&#10;abOzIbt1Y39951DobYb35r1vNrvRdepGQ2g9G1jMM1DElbct1waul8PjM6gQkS12nsnAnQLstpOH&#10;DebWJ36nWxlrJSEccjTQxNjnWoeqIYdh7nti0T784DDKOtTaDpgk3HX6KctW2mHL0tBgTy8NVV/l&#10;tzPwWiwvb+ls/U9Zdon2p8J9HpIxs+lYrEFFGuO/+e/6aAV/Jfj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GwkyxQAAANwAAAAPAAAAAAAAAAAAAAAAAJgCAABkcnMv&#10;ZG93bnJldi54bWxQSwUGAAAAAAQABAD1AAAAigMAAAAA&#10;" adj="7484,-5711,10580,-15895" fillcolor="#76923c [2406]" strokecolor="#76923c [2406]" strokeweight="3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Ajustement Maroclear en Droit Constaté.</w:t>
                    </w:r>
                  </w:p>
                  <w:p w:rsidR="00D25569" w:rsidRDefault="00D25569"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v:textbox>
              <o:callout v:ext="edit" minusy="t"/>
            </v:shape>
            <v:shape id="Connecteur en angle 174" o:spid="_x0000_s1151" type="#_x0000_t33" style="position:absolute;left:48934;top:39647;width:7858;height:37148;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wJFsMAAADcAAAADwAAAGRycy9kb3ducmV2LnhtbERPS2sCMRC+C/6HMEIvoll7UFmN0hYK&#10;hYL1efA2bMbdtZvJNonu+u9NQfA2H99z5svWVOJKzpeWFYyGCQjizOqScwX73edgCsIHZI2VZVJw&#10;Iw/LRbczx1Tbhjd03YZcxBD2KSooQqhTKX1WkEE/tDVx5E7WGQwRulxqh00MN5V8TZKxNFhybCiw&#10;po+Cst/txSjgn+P6/Lc6vK/NZS83tvmeHPpOqZde+zYDEagNT/HD/aXj/PEI/p+JF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9MCRbDAAAA3AAAAA8AAAAAAAAAAAAA&#10;AAAAoQIAAGRycy9kb3ducmV2LnhtbFBLBQYAAAAABAAEAPkAAACRAwAAAAA=&#10;" strokecolor="#c00000" strokeweight="2pt">
              <v:stroke startarrow="block" endarrow="oval"/>
            </v:shape>
            <v:shape id="Connecteur en angle 177" o:spid="_x0000_s1152" type="#_x0000_t33" style="position:absolute;left:47862;top:40719;width:10001;height:37148;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6XYcMAAADcAAAADwAAAGRycy9kb3ducmV2LnhtbERPS2sCMRC+F/wPYQQvRbN6UFmN0hYK&#10;BaH1efA2bMbdtZvJmkR3++9NQfA2H99z5svWVOJGzpeWFQwHCQjizOqScwX73Wd/CsIHZI2VZVLw&#10;Rx6Wi87LHFNtG97QbRtyEUPYp6igCKFOpfRZQQb9wNbEkTtZZzBE6HKpHTYx3FRylCRjabDk2FBg&#10;TR8FZb/bq1HAP8f1+fJ9eF+b615ubLOaHF6dUr1u+zYDEagNT/HD/aXj/PEI/p+JF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l2HDAAAA3AAAAA8AAAAAAAAAAAAA&#10;AAAAoQIAAGRycy9kb3ducmV2LnhtbFBLBQYAAAAABAAEAPkAAACRAwAAAAA=&#10;" strokecolor="#c00000" strokeweight="2pt">
              <v:stroke startarrow="block" endarrow="oval"/>
            </v:shape>
            <v:shape id="ZoneTexte 183" o:spid="_x0000_s1153" type="#_x0000_t202" style="position:absolute;left:34289;top:60147;width:36435;height:30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nJLsAA&#10;AADcAAAADwAAAGRycy9kb3ducmV2LnhtbERPTWvCQBC9F/wPyxS81Y2ViqSuIraCBy9qvA/ZaTY0&#10;OxuyUxP/vSsUvM3jfc5yPfhGXamLdWAD00kGirgMtubKQHHevS1ARUG22AQmAzeKsF6NXpaY29Dz&#10;ka4nqVQK4ZijASfS5lrH0pHHOAktceJ+QudREuwqbTvsU7hv9HuWzbXHmlODw5a2jsrf0583IGI3&#10;01vx7eP+Mhy+epeVH1gYM34dNp+ghAZ5iv/de5vmz2fweCZdoF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9nJLs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Appariement en J+3..</w:t>
                    </w:r>
                  </w:p>
                </w:txbxContent>
              </v:textbox>
            </v:shape>
            <v:shape id="ZoneTexte 184" o:spid="_x0000_s1154" type="#_x0000_t202" style="position:absolute;left:34289;top:62290;width:39298;height:30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RWsAA&#10;AADcAAAADwAAAGRycy9kb3ducmV2LnhtbERPTWvCQBC9F/wPyxS81Y3FiqSuIraCBy9qvA/ZaTY0&#10;OxuyUxP/vSsUvM3jfc5yPfhGXamLdWAD00kGirgMtubKQHHevS1ARUG22AQmAzeKsF6NXpaY29Dz&#10;ka4nqVQK4ZijASfS5lrH0pHHOAktceJ+QudREuwqbTvsU7hv9HuWzbXHmlODw5a2jsrf0583IGI3&#10;01vx7eP+Mhy+epeVH1gYM34dNp+ghAZ5iv/de5vmz2fweCZdoF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BRWsAAAADcAAAADwAAAAAAAAAAAAAAAACYAgAAZHJzL2Rvd25y&#10;ZXYueG1sUEsFBgAAAAAEAAQA9QAAAIUDAAAAAA==&#10;" filled="f" stroked="f">
              <v:textbox style="mso-fit-shape-to-text:t">
                <w:txbxContent>
                  <w:p w:rsidR="00D25569" w:rsidRDefault="00D25569"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 OTC,  Dénouement en J+3..</w:t>
                    </w:r>
                  </w:p>
                </w:txbxContent>
              </v:textbox>
            </v:shape>
            <v:shape id="Connecteur en angle 192" o:spid="_x0000_s1155" type="#_x0000_t34" style="position:absolute;left:22153;top:35719;width:21431;height:16;rotation: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6VZ8UAAADcAAAADwAAAGRycy9kb3ducmV2LnhtbERPTWvCQBC9C/0PyxR6EbOpVCsxq0hL&#10;aRERGoXS25Adk9DsbMxuY/z3riB4m8f7nHTZm1p01LrKsoLnKAZBnFtdcaFgv/sYzUA4j6yxtkwK&#10;zuRguXgYpJhoe+Jv6jJfiBDCLkEFpfdNIqXLSzLoItsQB+5gW4M+wLaQusVTCDe1HMfxVBqsODSU&#10;2NBbSflf9m8U/KyO+91w+3rcbOqX3/dxTuvuc6vU02O/moPw1Pu7+Ob+0mH+dALXZ8IFcnE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F6VZ8UAAADcAAAADwAAAAAAAAAA&#10;AAAAAAChAgAAZHJzL2Rvd25yZXYueG1sUEsFBgAAAAAEAAQA+QAAAJMDAAAAAA==&#10;" strokecolor="#c00000" strokeweight="1pt">
              <v:stroke dashstyle="dash" endarrow="open"/>
            </v:shape>
            <v:shape id="Connecteur en angle 200" o:spid="_x0000_s1156" type="#_x0000_t34" style="position:absolute;left:22867;top:35711;width:21431;height:16;rotation:90;flip:x y;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wLEMUAAADcAAAADwAAAGRycy9kb3ducmV2LnhtbERPTWvCQBC9C/0PyxR6kWZTkbTErCIt&#10;pUVEMArF25CdJqHZ2ZjdxvjvXUHwNo/3OdliMI3oqXO1ZQUvUQyCuLC65lLBfvf5/AbCeWSNjWVS&#10;cCYHi/nDKMNU2xNvqc99KUIIuxQVVN63qZSuqMigi2xLHLhf2xn0AXal1B2eQrhp5CSOE2mw5tBQ&#10;YUvvFRV/+b9R8LM87nfjzetxvW6mh49JQav+a6PU0+OwnIHwNPi7+Ob+1mF+ksD1mXCBn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IwLEMUAAADcAAAADwAAAAAAAAAA&#10;AAAAAAChAgAAZHJzL2Rvd25yZXYueG1sUEsFBgAAAAAEAAQA+QAAAJMDAAAAAA==&#10;" strokecolor="#c00000" strokeweight="1pt">
              <v:stroke dashstyle="dash" endarrow="open"/>
            </v:shape>
            <v:shape id="Légende encadrée avec une bordure 2 201" o:spid="_x0000_s1157" type="#_x0000_t51" style="position:absolute;left:50720;top:34290;width:23575;height:4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X4PMQA&#10;AADcAAAADwAAAGRycy9kb3ducmV2LnhtbERP32vCMBB+F/Y/hBvsRTTdGJ1Uo2zCQNgQp4I+Hs3Z&#10;ljWXkkRt/vtlIPh2H9/Pmy1604oLOd9YVvA8zkAQl1Y3XCnY7z5HExA+IGtsLZOCSB4W84fBDAtt&#10;r/xDl22oRAphX6CCOoSukNKXNRn0Y9sRJ+5kncGQoKukdnhN4aaVL1mWS4MNp4YaO1rWVP5uz0bB&#10;a/z4zvvV5nCO68PX0cU43K2XSj099u9TEIH6cBff3Cud5udv8P9Muk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F+DzEAAAA3AAAAA8AAAAAAAAAAAAAAAAAmAIAAGRycy9k&#10;b3ducmV2LnhtbFBLBQYAAAAABAAEAPUAAACJAwAAAAA=&#10;" adj="-16207,58963,-8144,34036,-89,9827" fillcolor="#c00000" strokecolor="#c00000" strokeweight="2pt">
              <v:stroke dashstyle="3 1"/>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d’appariement &amp; Dénouement</w:t>
                    </w:r>
                  </w:p>
                </w:txbxContent>
              </v:textbox>
              <o:callout v:ext="edit" minusy="t"/>
            </v:shape>
            <v:shape id="Heptagone 204" o:spid="_x0000_s1158" style="position:absolute;left:30003;top:28574;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8hTscA&#10;AADcAAAADwAAAGRycy9kb3ducmV2LnhtbESPT2vCQBDF70K/wzKFXqRu7EEkdZVSEJT20MYg9DbN&#10;Tv5gdjZkV5P66TsHwdsM7817v1ltRteqC/Wh8WxgPktAERfeNlwZyA/b5yWoEJEttp7JwB8F2Kwf&#10;JitMrR/4my5ZrJSEcEjRQB1jl2odipochpnviEUrfe8wytpX2vY4SLhr9UuSLLTDhqWhxo7eaypO&#10;2dkZ+Gm2++HrM35cp8ffa1YuTyVluTFPj+PbK6hIY7ybb9c7K/gLoZVnZAK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PIU7HAAAA3AAAAA8AAAAAAAAAAAAAAAAAmAIAAGRy&#10;cy9kb3ducmV2LnhtbFBLBQYAAAAABAAEAPUAAACMAw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5" o:spid="_x0000_s1159" style="position:absolute;left:35004;top:28574;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ziiMEA&#10;AADcAAAADwAAAGRycy9kb3ducmV2LnhtbERPS2rDMBDdB3oHMYXuYjkJJKlrJZSQ0HYTiJ0DTK2p&#10;bWqNjCX/bl8VCt3N430nPU6mEQN1rrasYBXFIIgLq2suFdzzy3IPwnlkjY1lUjCTg+PhYZFiou3I&#10;NxoyX4oQwi5BBZX3bSKlKyoy6CLbEgfuy3YGfYBdKXWHYwg3jVzH8VYarDk0VNjSqaLiO+uNgk2+&#10;Gs9XGe/Whj+kmT/fhj5npZ4ep9cXEJ4m/y/+c7/rMH/7DL/PhAvk4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s4ojBAAAA3AAAAA8AAAAAAAAAAAAAAAAAmAIAAGRycy9kb3du&#10;cmV2LnhtbFBLBQYAAAAABAAEAPUAAACGAw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6" o:spid="_x0000_s1160" style="position:absolute;left:21431;top:43576;width:2857;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dyMMA&#10;AADcAAAADwAAAGRycy9kb3ducmV2LnhtbESPQWvCQBCF7wX/wzKCt7pRoUp0FRFL7aVQ4w8Ys2MS&#10;zM6G7JrEf+8cCr3N8N68981mN7haddSGyrOB2TQBRZx7W3Fh4JJ9vq9AhYhssfZMBp4UYLcdvW0w&#10;tb7nX+rOsVASwiFFA2WMTap1yEtyGKa+IRbt5luHUda20LbFXsJdredJ8qEdViwNJTZ0KCm/nx/O&#10;wCKb9ccfnSznjr+1e16/ukfGxkzGw34NKtIQ/81/1ycr+EvBl2dkAr1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dyMMAAADcAAAADwAAAAAAAAAAAAAAAACYAgAAZHJzL2Rv&#10;d25yZXYueG1sUEsFBgAAAAAEAAQA9QAAAIgDA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 id="Heptagone 207" o:spid="_x0000_s1161" style="position:absolute;left:40004;top:40005;width:2858;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weDsQA&#10;AADcAAAADwAAAGRycy9kb3ducmV2LnhtbERPS2vCQBC+F/wPywheSrPRQyvRjUhBaLEHTaXgbcxO&#10;HpidDdmtif56Vyj0Nh/fc5arwTTiQp2rLSuYRjEI4tzqmksFh+/NyxyE88gaG8uk4EoOVunoaYmJ&#10;tj3v6ZL5UoQQdgkqqLxvEyldXpFBF9mWOHCF7Qz6ALtS6g77EG4aOYvjV2mw5tBQYUvvFeXn7Nco&#10;ONabz3735be355/TLSvm54Kyg1KT8bBegPA0+H/xn/tDh/lvU3g8Ey6Q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sHg7EAAAA3AAAAA8AAAAAAAAAAAAAAAAAmAIAAGRycy9k&#10;b3ducmV2LnhtbFBLBQYAAAAABAAEAPUAAACJAw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8" o:spid="_x0000_s1162" style="position:absolute;left:30718;top:61436;width:2857;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6AecQA&#10;AADcAAAADwAAAGRycy9kb3ducmV2LnhtbERPS2vCQBC+F/oflil4KXVTDzVEVykFQbEHjVLwNs1O&#10;HpidDdnVRH+9Kwje5uN7znTem1qcqXWVZQWfwwgEcWZ1xYWC/W7xEYNwHlljbZkUXMjBfPb6MsVE&#10;2463dE59IUIIuwQVlN43iZQuK8mgG9qGOHC5bQ36ANtC6ha7EG5qOYqiL2mw4tBQYkM/JWXH9GQU&#10;HKrFqtv8+vX1/e//mubxMad0r9Tgrf+egPDU+6f44V7qMH88gvsz4QI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HnEAAAA3AAAAA8AAAAAAAAAAAAAAAAAmAIAAGRycy9k&#10;b3ducmV2LnhtbFBLBQYAAAAABAAEAPUAAACJAw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9" o:spid="_x0000_s1163" style="position:absolute;left:34575;top:55007;width:2858;height:2857;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Il4sQA&#10;AADcAAAADwAAAGRycy9kb3ducmV2LnhtbERPS2vCQBC+F/wPywheim5aoUp0FSkIFT20UQRvY3by&#10;wOxsyK4m+uvdQqG3+fieM192phI3alxpWcHbKAJBnFpdcq7gsF8PpyCcR9ZYWSYFd3KwXPRe5hhr&#10;2/IP3RKfixDCLkYFhfd1LKVLCzLoRrYmDlxmG4M+wCaXusE2hJtKvkfRhzRYcmgosKbPgtJLcjUK&#10;TuV6037v/Pbxejw/kmx6ySg5KDXod6sZCE+d/xf/ub90mD8Zw+8z4QK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yJeLEAAAA3AAAAA8AAAAAAAAAAAAAAAAAmAIAAGRycy9k&#10;b3ducmV2LnhtbFBLBQYAAAAABAAEAPUAAACJAwAAAAA=&#10;" adj="-11796480,,5400" path="m-1,183769l28298,56597,142876,,257454,56597r28299,127172l206461,285754r-127170,l-1,183769xe" fillcolor="#c00000" strokecolor="#c00000"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10" o:spid="_x0000_s1164" style="position:absolute;left:52863;top:52149;width:2858;height:2858;visibility:visible;v-text-anchor:middle" coordsize="285752,2857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Tby8IA&#10;AADcAAAADwAAAGRycy9kb3ducmV2LnhtbERPzWqDQBC+B/IOywR6i6tpqcFmI6W0tLkUonmAqTtV&#10;qTsr7kbN23cDgdzm4/udXT6bTow0uNaygiSKQRBXVrdcKziVH+stCOeRNXaWScGFHOT75WKHmbYT&#10;H2ksfC1CCLsMFTTe95mUrmrIoItsTxy4XzsY9AEOtdQDTiHcdHITx8/SYMuhocGe3hqq/oqzUfBY&#10;JtP7t4zTjeGDNJefz/FcslIPq/n1BYSn2d/FN/eXDvPTJ7g+Ey6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NNvLwgAAANwAAAAPAAAAAAAAAAAAAAAAAJgCAABkcnMvZG93&#10;bnJldi54bWxQSwUGAAAAAAQABAD1AAAAhwMAAAAA&#10;" adj="-11796480,,5400" path="m-1,183769l28298,56597,142876,,257454,56597r28299,127172l206461,285754r-127170,l-1,183769xe" fillcolor="#76923c [2406]" strokecolor="#76923c [2406]" strokeweight="2pt">
              <v:stroke joinstyle="miter"/>
              <v:formulas/>
              <v:path arrowok="t" o:connecttype="custom" o:connectlocs="-1,183769;28298,56597;142876,0;257454,56597;285753,183769;206461,285754;79291,285754;-1,183769" o:connectangles="0,0,0,0,0,0,0,0" textboxrect="0,0,285752,285752"/>
              <v:textbox>
                <w:txbxContent>
                  <w:p w:rsidR="00D25569" w:rsidRDefault="00D25569"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Parchemin horizontal 211" o:spid="_x0000_s1165" type="#_x0000_t98" style="position:absolute;left:2142;top:8572;width:15717;height:107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OJsMA&#10;AADcAAAADwAAAGRycy9kb3ducmV2LnhtbERPTWsCMRC9F/wPYQreNNtCrWyNspS2iIKlKgVv42bc&#10;LG4mSxJ1/femIPQ2j/c5k1lnG3EmH2rHCp6GGQji0umaKwXbzedgDCJEZI2NY1JwpQCzae9hgrl2&#10;F/6h8zpWIoVwyFGBibHNpQylIYth6FrixB2ctxgT9JXUHi8p3DbyOctG0mLNqcFgS++GyuP6ZBX4&#10;bbH7Opj9df6xyEgWy9Xv94mU6j92xRuISF38F9/dc53mv77A3zPpAjm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OJsMAAADcAAAADwAAAAAAAAAAAAAAAACYAgAAZHJzL2Rv&#10;d25yZXYueG1sUEsFBgAAAAAEAAQA9QAAAIgDAAAAAA==&#10;" fillcolor="#d8d8d8 [2732]" strokecolor="#7f7f7f [1612]" strokeweight="2pt">
              <v:textbox>
                <w:txbxContent>
                  <w:p w:rsidR="00D25569" w:rsidRDefault="00D25569"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Date Valeur:</w:t>
                    </w:r>
                  </w:p>
                  <w:p w:rsidR="00D25569" w:rsidRDefault="00D25569"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rsidR="00D25569" w:rsidRDefault="00D25569"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w:r>
    </w:p>
    <w:p w:rsidR="009F6CD4" w:rsidRDefault="009F6CD4" w:rsidP="00A413EE">
      <w:pPr>
        <w:pStyle w:val="ListParagraph"/>
        <w:spacing w:before="240" w:after="240" w:line="240" w:lineRule="auto"/>
        <w:ind w:left="0" w:right="142"/>
      </w:pPr>
    </w:p>
    <w:p w:rsidR="0095081F" w:rsidRDefault="0095081F" w:rsidP="0095081F">
      <w:pPr>
        <w:spacing w:before="240" w:after="240" w:line="240" w:lineRule="auto"/>
        <w:ind w:right="142"/>
        <w:rPr>
          <w:highlight w:val="red"/>
        </w:rPr>
      </w:pPr>
    </w:p>
    <w:p w:rsidR="0095081F" w:rsidRDefault="0095081F" w:rsidP="0095081F">
      <w:pPr>
        <w:pStyle w:val="Style2"/>
      </w:pPr>
      <w:bookmarkStart w:id="72" w:name="_Toc412634001"/>
      <w:r w:rsidRPr="00450A1F">
        <w:t>Processus</w:t>
      </w:r>
      <w:r>
        <w:t xml:space="preserve"> "Dénouement Hors </w:t>
      </w:r>
      <w:proofErr w:type="spellStart"/>
      <w:r>
        <w:t>MaroClear</w:t>
      </w:r>
      <w:proofErr w:type="spellEnd"/>
      <w:r>
        <w:t>"</w:t>
      </w:r>
      <w:bookmarkEnd w:id="72"/>
    </w:p>
    <w:p w:rsidR="00407FE7" w:rsidRPr="00853924" w:rsidRDefault="00407FE7" w:rsidP="00407FE7"/>
    <w:p w:rsidR="00407FE7" w:rsidRPr="006666E4" w:rsidRDefault="00280467" w:rsidP="00407FE7">
      <w:pPr>
        <w:pStyle w:val="Heading4"/>
      </w:pPr>
      <w:r>
        <w:t xml:space="preserve"> Titres non admis chez </w:t>
      </w:r>
      <w:proofErr w:type="spellStart"/>
      <w:r>
        <w:t>MaroClear</w:t>
      </w:r>
      <w:proofErr w:type="spellEnd"/>
      <w:r w:rsidR="00407FE7" w:rsidRPr="00F9145F">
        <w:t>.</w:t>
      </w:r>
    </w:p>
    <w:p w:rsidR="004E4875" w:rsidRDefault="00445337" w:rsidP="004E4875">
      <w:pPr>
        <w:spacing w:before="240" w:after="240" w:line="240" w:lineRule="auto"/>
        <w:ind w:right="142"/>
      </w:pPr>
      <w:r w:rsidRPr="00445337">
        <w:rPr>
          <w:u w:val="single"/>
        </w:rPr>
        <w:t xml:space="preserve">Processus géré en standard </w:t>
      </w:r>
      <w:proofErr w:type="gramStart"/>
      <w:r w:rsidRPr="00445337">
        <w:rPr>
          <w:u w:val="single"/>
        </w:rPr>
        <w:t>Megara</w:t>
      </w:r>
      <w:r>
        <w:t>:</w:t>
      </w:r>
      <w:proofErr w:type="gramEnd"/>
      <w:r>
        <w:t xml:space="preserve"> </w:t>
      </w:r>
      <w:r w:rsidR="002558CA">
        <w:t xml:space="preserve">Le dénouement hors </w:t>
      </w:r>
      <w:proofErr w:type="spellStart"/>
      <w:r w:rsidR="002558CA">
        <w:t>MaroC</w:t>
      </w:r>
      <w:r w:rsidR="004E4875">
        <w:t>lear</w:t>
      </w:r>
      <w:proofErr w:type="spellEnd"/>
      <w:r w:rsidR="004E4875">
        <w:t xml:space="preserve"> porte sur les titres maisons, c'est à dire des titres locaux </w:t>
      </w:r>
      <w:proofErr w:type="spellStart"/>
      <w:r w:rsidR="004E4875">
        <w:t>non inscrits</w:t>
      </w:r>
      <w:proofErr w:type="spellEnd"/>
      <w:r w:rsidR="004E4875">
        <w:t xml:space="preserve"> chez </w:t>
      </w:r>
      <w:proofErr w:type="spellStart"/>
      <w:r w:rsidR="004E4875">
        <w:t>Maro</w:t>
      </w:r>
      <w:r w:rsidR="005229B1">
        <w:t>C</w:t>
      </w:r>
      <w:r w:rsidR="004E4875">
        <w:t>lear</w:t>
      </w:r>
      <w:proofErr w:type="spellEnd"/>
      <w:r w:rsidR="004E4875">
        <w:t xml:space="preserve">. Les titres peuvent </w:t>
      </w:r>
      <w:proofErr w:type="gramStart"/>
      <w:r w:rsidR="004E4875">
        <w:t>être:</w:t>
      </w:r>
      <w:proofErr w:type="gramEnd"/>
    </w:p>
    <w:p w:rsidR="0025043B" w:rsidRDefault="004E4875" w:rsidP="004E4875">
      <w:pPr>
        <w:spacing w:before="240" w:after="240" w:line="240" w:lineRule="auto"/>
        <w:ind w:right="142"/>
      </w:pPr>
      <w:r>
        <w:t xml:space="preserve">Une opération </w:t>
      </w:r>
      <w:proofErr w:type="gramStart"/>
      <w:r>
        <w:t>hors</w:t>
      </w:r>
      <w:proofErr w:type="gramEnd"/>
      <w:r>
        <w:t xml:space="preserve"> </w:t>
      </w:r>
      <w:proofErr w:type="spellStart"/>
      <w:r>
        <w:t>Maro</w:t>
      </w:r>
      <w:r w:rsidR="005229B1">
        <w:t>C</w:t>
      </w:r>
      <w:r>
        <w:t>lear</w:t>
      </w:r>
      <w:proofErr w:type="spellEnd"/>
      <w:r>
        <w:t xml:space="preserve"> peut être</w:t>
      </w:r>
    </w:p>
    <w:p w:rsidR="003E3967" w:rsidRDefault="0025043B" w:rsidP="005233E4">
      <w:pPr>
        <w:pStyle w:val="ListParagraph"/>
        <w:numPr>
          <w:ilvl w:val="0"/>
          <w:numId w:val="49"/>
        </w:numPr>
        <w:spacing w:before="240" w:after="240" w:line="240" w:lineRule="auto"/>
        <w:ind w:right="142"/>
      </w:pPr>
      <w:r>
        <w:t>C</w:t>
      </w:r>
      <w:r w:rsidR="004E4875">
        <w:t xml:space="preserve">ontre payement </w:t>
      </w:r>
      <w:r w:rsidR="00B93BD6">
        <w:t>(traité</w:t>
      </w:r>
      <w:r w:rsidR="00AE007A">
        <w:t>e</w:t>
      </w:r>
      <w:r w:rsidR="00A51043">
        <w:t>s à l'instar des opération Gré à Gré achat/vente fermes</w:t>
      </w:r>
      <w:r w:rsidR="00621E71">
        <w:t xml:space="preserve"> (transaction RVP et DVP) et à partir du m</w:t>
      </w:r>
      <w:r w:rsidR="003E3967">
        <w:t>ême écran de l'achat/vente fermes</w:t>
      </w:r>
      <w:r w:rsidR="00C222B4">
        <w:t xml:space="preserve"> [</w:t>
      </w:r>
      <w:r w:rsidR="00C222B4" w:rsidRPr="00C222B4">
        <w:rPr>
          <w:i/>
        </w:rPr>
        <w:t>§3.3.1.1 Achat et ventes fermes</w:t>
      </w:r>
      <w:r w:rsidR="00C222B4" w:rsidRPr="00C222B4">
        <w:t>]</w:t>
      </w:r>
      <w:r w:rsidR="00A51043">
        <w:t>)</w:t>
      </w:r>
    </w:p>
    <w:p w:rsidR="004E4875" w:rsidRDefault="003E3967" w:rsidP="00C222B4">
      <w:pPr>
        <w:pStyle w:val="ListParagraph"/>
        <w:numPr>
          <w:ilvl w:val="0"/>
          <w:numId w:val="49"/>
        </w:numPr>
        <w:spacing w:before="240" w:after="240" w:line="240" w:lineRule="auto"/>
        <w:ind w:right="142"/>
      </w:pPr>
      <w:r>
        <w:t>F</w:t>
      </w:r>
      <w:r w:rsidR="004E4875">
        <w:t>ranco</w:t>
      </w:r>
      <w:r w:rsidR="00A51043">
        <w:t xml:space="preserve"> (traité</w:t>
      </w:r>
      <w:r w:rsidR="00AE007A">
        <w:t>e</w:t>
      </w:r>
      <w:r w:rsidR="00A51043">
        <w:t xml:space="preserve">s à l'instar des </w:t>
      </w:r>
      <w:proofErr w:type="gramStart"/>
      <w:r w:rsidR="00A51043">
        <w:t>transferts</w:t>
      </w:r>
      <w:r w:rsidR="0025043B">
        <w:t>(</w:t>
      </w:r>
      <w:proofErr w:type="gramEnd"/>
      <w:r w:rsidR="0025043B">
        <w:t xml:space="preserve">transaction ETDF, ETRF, ITDF, et ITRF) </w:t>
      </w:r>
      <w:r>
        <w:t>et à partir des</w:t>
      </w:r>
      <w:r w:rsidR="0025043B">
        <w:t xml:space="preserve"> même</w:t>
      </w:r>
      <w:r>
        <w:t>s</w:t>
      </w:r>
      <w:r w:rsidR="0025043B">
        <w:t xml:space="preserve"> écran</w:t>
      </w:r>
      <w:r>
        <w:t>s des transferts</w:t>
      </w:r>
      <w:r w:rsidR="00C222B4">
        <w:t>[</w:t>
      </w:r>
      <w:r w:rsidR="00C222B4" w:rsidRPr="00C222B4">
        <w:rPr>
          <w:i/>
        </w:rPr>
        <w:t>§3.4.</w:t>
      </w:r>
      <w:r w:rsidR="00903AFE">
        <w:rPr>
          <w:i/>
        </w:rPr>
        <w:t>2</w:t>
      </w:r>
      <w:r w:rsidR="00C222B4" w:rsidRPr="00C222B4">
        <w:rPr>
          <w:i/>
        </w:rPr>
        <w:t>.1.5 Découpage Megara</w:t>
      </w:r>
      <w:r w:rsidR="00C222B4" w:rsidRPr="00C222B4">
        <w:t>]</w:t>
      </w:r>
      <w:r w:rsidR="00C222B4">
        <w:t>)</w:t>
      </w:r>
      <w:r w:rsidR="004E4875">
        <w:t>.</w:t>
      </w:r>
    </w:p>
    <w:p w:rsidR="00610F25" w:rsidRDefault="007769CE" w:rsidP="007769CE">
      <w:pPr>
        <w:spacing w:before="240" w:after="240" w:line="240" w:lineRule="auto"/>
        <w:ind w:right="142"/>
      </w:pPr>
      <w:r>
        <w:lastRenderedPageBreak/>
        <w:t>L</w:t>
      </w:r>
      <w:r w:rsidR="00391D9F">
        <w:t>e</w:t>
      </w:r>
      <w:r>
        <w:t xml:space="preserve"> mode de saisie des opérations </w:t>
      </w:r>
      <w:r w:rsidR="00391D9F">
        <w:t xml:space="preserve">est manuel </w:t>
      </w:r>
      <w:r w:rsidR="00B2399E">
        <w:t>à partir des mêmes écran</w:t>
      </w:r>
      <w:r w:rsidR="00DE41AC">
        <w:t>s</w:t>
      </w:r>
      <w:r w:rsidR="00B2399E">
        <w:t xml:space="preserve"> du Gré à Gré ou Franco</w:t>
      </w:r>
      <w:r w:rsidR="00391D9F">
        <w:t xml:space="preserve"> avec date de dénouement = date de négociation</w:t>
      </w:r>
      <w:r>
        <w:t xml:space="preserve">. </w:t>
      </w:r>
      <w:r w:rsidR="00391D9F">
        <w:t xml:space="preserve">L'appariement et le dénouement des </w:t>
      </w:r>
      <w:r>
        <w:t>opération</w:t>
      </w:r>
      <w:r w:rsidR="00842F13">
        <w:t xml:space="preserve">s sont </w:t>
      </w:r>
      <w:r w:rsidR="00391D9F">
        <w:t>également manuel</w:t>
      </w:r>
      <w:r w:rsidR="00842F13">
        <w:t>s</w:t>
      </w:r>
      <w:r w:rsidR="00391D9F">
        <w:t xml:space="preserve">. </w:t>
      </w:r>
      <w:r w:rsidR="00E20238">
        <w:t xml:space="preserve">Aucun flux de </w:t>
      </w:r>
      <w:proofErr w:type="spellStart"/>
      <w:r w:rsidR="00E20238">
        <w:t>swift</w:t>
      </w:r>
      <w:proofErr w:type="spellEnd"/>
      <w:r w:rsidR="00E20238">
        <w:t xml:space="preserve"> n'est </w:t>
      </w:r>
      <w:r w:rsidR="00DE41AC">
        <w:t>échangé</w:t>
      </w:r>
      <w:r w:rsidR="00E20238">
        <w:t>.</w:t>
      </w:r>
      <w:r w:rsidR="00842F13">
        <w:t xml:space="preserve"> Le postage comptable espèces est au dénouement. </w:t>
      </w:r>
    </w:p>
    <w:p w:rsidR="00407FE7" w:rsidRPr="006666E4" w:rsidRDefault="00407FE7" w:rsidP="00407FE7">
      <w:pPr>
        <w:pStyle w:val="Heading4"/>
      </w:pPr>
      <w:r>
        <w:t xml:space="preserve"> Titre</w:t>
      </w:r>
      <w:r w:rsidR="00F4287B">
        <w:t>s</w:t>
      </w:r>
      <w:r>
        <w:t xml:space="preserve"> DAT</w:t>
      </w:r>
      <w:r w:rsidRPr="00F9145F">
        <w:t>.</w:t>
      </w:r>
    </w:p>
    <w:p w:rsidR="007769CE" w:rsidRDefault="00D1444D" w:rsidP="007769CE">
      <w:pPr>
        <w:spacing w:before="240" w:after="240" w:line="240" w:lineRule="auto"/>
        <w:ind w:right="142"/>
      </w:pPr>
      <w:r w:rsidRPr="00445337">
        <w:rPr>
          <w:u w:val="single"/>
        </w:rPr>
        <w:t xml:space="preserve">Processus géré en standard </w:t>
      </w:r>
      <w:proofErr w:type="gramStart"/>
      <w:r w:rsidRPr="00445337">
        <w:rPr>
          <w:u w:val="single"/>
        </w:rPr>
        <w:t>Megara</w:t>
      </w:r>
      <w:r>
        <w:t>:</w:t>
      </w:r>
      <w:proofErr w:type="gramEnd"/>
      <w:r>
        <w:t xml:space="preserve">  </w:t>
      </w:r>
      <w:r w:rsidR="007769CE">
        <w:t>Le</w:t>
      </w:r>
      <w:r>
        <w:t>s</w:t>
      </w:r>
      <w:r w:rsidR="007769CE">
        <w:t xml:space="preserve"> opérations sur DAT seront saisi</w:t>
      </w:r>
      <w:r>
        <w:t>e</w:t>
      </w:r>
      <w:r w:rsidR="007769CE">
        <w:t xml:space="preserve">s </w:t>
      </w:r>
      <w:r w:rsidR="00EC7EAF">
        <w:t xml:space="preserve">et validées </w:t>
      </w:r>
      <w:r w:rsidR="007769CE">
        <w:t>manuellement moyennant des codes type opération dédiés.</w:t>
      </w:r>
      <w:r>
        <w:t xml:space="preserve"> Le montant d'acquisition ou de cession </w:t>
      </w:r>
      <w:r w:rsidR="00EC7EAF">
        <w:t xml:space="preserve">(simulé à un montant de dénouement) </w:t>
      </w:r>
      <w:r>
        <w:t>sont renseignés à la saisie</w:t>
      </w:r>
      <w:r w:rsidR="00EC7EAF">
        <w:t>.</w:t>
      </w:r>
    </w:p>
    <w:p w:rsidR="00D1444D" w:rsidRDefault="007769CE" w:rsidP="007769CE">
      <w:pPr>
        <w:spacing w:before="240" w:after="240" w:line="240" w:lineRule="auto"/>
        <w:ind w:right="142"/>
      </w:pPr>
      <w:r>
        <w:t xml:space="preserve">Aucune écriture comptable </w:t>
      </w:r>
      <w:r w:rsidR="00D1444D">
        <w:t>espèces</w:t>
      </w:r>
      <w:r>
        <w:t xml:space="preserve"> ne sera constatée pour les </w:t>
      </w:r>
      <w:r w:rsidR="00D1444D">
        <w:t xml:space="preserve">opérations </w:t>
      </w:r>
      <w:r>
        <w:t>DAT</w:t>
      </w:r>
      <w:r w:rsidR="00D1444D">
        <w:t xml:space="preserve">. </w:t>
      </w:r>
      <w:r w:rsidR="00D03E81">
        <w:t xml:space="preserve"> Aucun flux de </w:t>
      </w:r>
      <w:proofErr w:type="spellStart"/>
      <w:r w:rsidR="00D03E81">
        <w:t>swift</w:t>
      </w:r>
      <w:proofErr w:type="spellEnd"/>
      <w:r w:rsidR="00D03E81">
        <w:t xml:space="preserve"> n'est échangé.</w:t>
      </w:r>
    </w:p>
    <w:p w:rsidR="00913DC7" w:rsidRDefault="00913DC7" w:rsidP="00913DC7">
      <w:pPr>
        <w:pStyle w:val="Style2"/>
      </w:pPr>
      <w:bookmarkStart w:id="73" w:name="_Toc412634003"/>
      <w:r w:rsidRPr="00450A1F">
        <w:t>Processus</w:t>
      </w:r>
      <w:r>
        <w:t xml:space="preserve"> "PONA"</w:t>
      </w:r>
      <w:bookmarkEnd w:id="73"/>
    </w:p>
    <w:p w:rsidR="00837D23" w:rsidRPr="00F74903" w:rsidRDefault="00C03AE3" w:rsidP="00A413EE">
      <w:pPr>
        <w:pStyle w:val="ListParagraph"/>
        <w:spacing w:before="240" w:after="240" w:line="240" w:lineRule="auto"/>
        <w:ind w:left="0" w:right="142"/>
      </w:pPr>
      <w:r w:rsidRPr="00F74903">
        <w:t xml:space="preserve">Le système doit permettre </w:t>
      </w:r>
      <w:r w:rsidR="00D933FE">
        <w:t>le calcul</w:t>
      </w:r>
      <w:r w:rsidRPr="00F74903">
        <w:t xml:space="preserve"> de la Position nette acheteuse PONA pour une date </w:t>
      </w:r>
      <w:r w:rsidR="00702572" w:rsidRPr="00F74903">
        <w:t xml:space="preserve">J </w:t>
      </w:r>
      <w:r w:rsidRPr="00F74903">
        <w:t>donnée</w:t>
      </w:r>
      <w:r w:rsidR="00F74903" w:rsidRPr="00F74903">
        <w:t xml:space="preserve">, le montant à sommer est </w:t>
      </w:r>
      <w:r w:rsidR="00F74903" w:rsidRPr="00F74903">
        <w:rPr>
          <w:u w:val="single"/>
        </w:rPr>
        <w:t>le montant de dénouement des IRL clie</w:t>
      </w:r>
      <w:r w:rsidR="00F74903">
        <w:rPr>
          <w:u w:val="single"/>
        </w:rPr>
        <w:t>nt</w:t>
      </w:r>
      <w:r w:rsidR="00F74903" w:rsidRPr="00F74903">
        <w:rPr>
          <w:u w:val="single"/>
        </w:rPr>
        <w:t>s</w:t>
      </w:r>
      <w:r w:rsidRPr="00F74903">
        <w:t xml:space="preserve">. Deux types de PONA se </w:t>
      </w:r>
      <w:proofErr w:type="gramStart"/>
      <w:r w:rsidRPr="00F74903">
        <w:t>présentent:</w:t>
      </w:r>
      <w:proofErr w:type="gramEnd"/>
    </w:p>
    <w:p w:rsidR="00C03AE3" w:rsidRPr="00F74903" w:rsidRDefault="00C03AE3" w:rsidP="00A413EE">
      <w:pPr>
        <w:pStyle w:val="ListParagraph"/>
        <w:spacing w:before="240" w:after="240" w:line="240" w:lineRule="auto"/>
        <w:ind w:left="0" w:right="142"/>
      </w:pPr>
    </w:p>
    <w:p w:rsidR="00C03AE3" w:rsidRDefault="00C03AE3" w:rsidP="005233E4">
      <w:pPr>
        <w:pStyle w:val="ListParagraph"/>
        <w:numPr>
          <w:ilvl w:val="0"/>
          <w:numId w:val="48"/>
        </w:numPr>
        <w:spacing w:before="240" w:after="240" w:line="240" w:lineRule="auto"/>
        <w:ind w:right="142"/>
      </w:pPr>
      <w:r w:rsidRPr="00F74903">
        <w:t xml:space="preserve">PONA "Marché BAM" de la date </w:t>
      </w:r>
      <w:proofErr w:type="gramStart"/>
      <w:r w:rsidRPr="00F74903">
        <w:t>J:</w:t>
      </w:r>
      <w:proofErr w:type="gramEnd"/>
      <w:r w:rsidRPr="00F74903">
        <w:t xml:space="preserve"> Générant les instructions Bourse dont la date de dénouement est à une date J.</w:t>
      </w:r>
      <w:r w:rsidR="00CB30CA">
        <w:t xml:space="preserve"> Le report à générer doit respecter le format </w:t>
      </w:r>
      <w:proofErr w:type="gramStart"/>
      <w:r w:rsidR="00CB30CA">
        <w:t>suivant:</w:t>
      </w:r>
      <w:proofErr w:type="gramEnd"/>
    </w:p>
    <w:tbl>
      <w:tblPr>
        <w:tblW w:w="6960" w:type="dxa"/>
        <w:jc w:val="center"/>
        <w:tblCellMar>
          <w:left w:w="70" w:type="dxa"/>
          <w:right w:w="70" w:type="dxa"/>
        </w:tblCellMar>
        <w:tblLook w:val="04A0" w:firstRow="1" w:lastRow="0" w:firstColumn="1" w:lastColumn="0" w:noHBand="0" w:noVBand="1"/>
      </w:tblPr>
      <w:tblGrid>
        <w:gridCol w:w="2320"/>
        <w:gridCol w:w="2320"/>
        <w:gridCol w:w="2320"/>
      </w:tblGrid>
      <w:tr w:rsidR="00CB30CA" w:rsidRPr="00CB30CA" w:rsidTr="00CB30CA">
        <w:trPr>
          <w:trHeight w:val="435"/>
          <w:jc w:val="center"/>
        </w:trPr>
        <w:tc>
          <w:tcPr>
            <w:tcW w:w="6960" w:type="dxa"/>
            <w:gridSpan w:val="3"/>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Back Office Titre : Trésorerie</w:t>
            </w:r>
          </w:p>
        </w:tc>
      </w:tr>
      <w:tr w:rsidR="00CB30CA" w:rsidRPr="00CB30CA" w:rsidTr="00CB30CA">
        <w:trPr>
          <w:trHeight w:val="435"/>
          <w:jc w:val="center"/>
        </w:trPr>
        <w:tc>
          <w:tcPr>
            <w:tcW w:w="6960" w:type="dxa"/>
            <w:gridSpan w:val="3"/>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PONA Marché BAM</w:t>
            </w:r>
          </w:p>
        </w:tc>
      </w:tr>
      <w:tr w:rsidR="00CB30CA" w:rsidRPr="00CB30CA" w:rsidTr="00CB30CA">
        <w:trPr>
          <w:trHeight w:val="300"/>
          <w:jc w:val="center"/>
        </w:trPr>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color w:val="000000"/>
                <w:lang w:eastAsia="fr-FR"/>
              </w:rPr>
            </w:pPr>
          </w:p>
        </w:tc>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color w:val="000000"/>
                <w:lang w:eastAsia="fr-FR"/>
              </w:rPr>
            </w:pPr>
          </w:p>
        </w:tc>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color w:val="000000"/>
                <w:lang w:eastAsia="fr-FR"/>
              </w:rPr>
            </w:pPr>
          </w:p>
        </w:tc>
      </w:tr>
      <w:tr w:rsidR="00CB30CA" w:rsidRPr="00CB30CA" w:rsidTr="00CB30CA">
        <w:trPr>
          <w:trHeight w:val="300"/>
          <w:jc w:val="center"/>
        </w:trPr>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Bourse</w:t>
            </w:r>
          </w:p>
        </w:tc>
        <w:tc>
          <w:tcPr>
            <w:tcW w:w="2320"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2320"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2320"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2320"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2320"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2320"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bl>
    <w:p w:rsidR="00050CED" w:rsidRDefault="00050CED" w:rsidP="00050CED">
      <w:pPr>
        <w:pStyle w:val="ListParagraph"/>
        <w:spacing w:before="240" w:after="240" w:line="240" w:lineRule="auto"/>
        <w:ind w:right="142"/>
      </w:pPr>
    </w:p>
    <w:p w:rsidR="00C03AE3" w:rsidRPr="00F74903" w:rsidRDefault="00C03AE3" w:rsidP="005233E4">
      <w:pPr>
        <w:pStyle w:val="ListParagraph"/>
        <w:numPr>
          <w:ilvl w:val="0"/>
          <w:numId w:val="48"/>
        </w:numPr>
        <w:spacing w:before="240" w:after="240" w:line="240" w:lineRule="auto"/>
        <w:ind w:right="142"/>
      </w:pPr>
      <w:r w:rsidRPr="00F74903">
        <w:t xml:space="preserve">PONA "Alerte Desk" de la date </w:t>
      </w:r>
      <w:proofErr w:type="gramStart"/>
      <w:r w:rsidRPr="00F74903">
        <w:t>J:</w:t>
      </w:r>
      <w:proofErr w:type="gramEnd"/>
      <w:r w:rsidRPr="00F74903">
        <w:t xml:space="preserve">  contenant la PONA "Marché BAM", à laquelle nous ajoutons le</w:t>
      </w:r>
      <w:r w:rsidR="00702572" w:rsidRPr="00F74903">
        <w:t xml:space="preserve">s opérations </w:t>
      </w:r>
      <w:r w:rsidR="00F74903">
        <w:t xml:space="preserve">(internes et externe) </w:t>
      </w:r>
      <w:r w:rsidR="00702572" w:rsidRPr="00F74903">
        <w:t>suivantes:</w:t>
      </w:r>
    </w:p>
    <w:p w:rsidR="00702572" w:rsidRDefault="00702572" w:rsidP="005233E4">
      <w:pPr>
        <w:pStyle w:val="ListParagraph"/>
        <w:numPr>
          <w:ilvl w:val="1"/>
          <w:numId w:val="48"/>
        </w:numPr>
        <w:spacing w:before="240" w:after="240" w:line="240" w:lineRule="auto"/>
        <w:ind w:right="142"/>
      </w:pPr>
      <w:proofErr w:type="gramStart"/>
      <w:r w:rsidRPr="00F74903">
        <w:t>OPCVM  (</w:t>
      </w:r>
      <w:proofErr w:type="gramEnd"/>
      <w:r w:rsidRPr="00F74903">
        <w:t xml:space="preserve">toutes les </w:t>
      </w:r>
      <w:proofErr w:type="spellStart"/>
      <w:r w:rsidRPr="00F74903">
        <w:t>IRLs</w:t>
      </w:r>
      <w:proofErr w:type="spellEnd"/>
      <w:r w:rsidRPr="00F74903">
        <w:t xml:space="preserve"> clients déposants et toutes les </w:t>
      </w:r>
      <w:proofErr w:type="spellStart"/>
      <w:r w:rsidRPr="00F74903">
        <w:t>IRLs</w:t>
      </w:r>
      <w:proofErr w:type="spellEnd"/>
      <w:r w:rsidRPr="00F74903">
        <w:t xml:space="preserve"> fonds déposés dont la date de dénouement est à une date J)</w:t>
      </w:r>
    </w:p>
    <w:p w:rsidR="003E0E55" w:rsidRPr="00F74903" w:rsidRDefault="003E0E55" w:rsidP="003E0E55">
      <w:pPr>
        <w:pStyle w:val="ListParagraph"/>
        <w:numPr>
          <w:ilvl w:val="1"/>
          <w:numId w:val="48"/>
        </w:numPr>
        <w:spacing w:before="240" w:after="240" w:line="240" w:lineRule="auto"/>
        <w:ind w:right="142"/>
      </w:pPr>
      <w:r w:rsidRPr="00F74903">
        <w:t>OTC (achat vente fermes/Repo/Prêt emprunt) interne et externes avec date de dénouement est à une date J</w:t>
      </w:r>
      <w:r>
        <w:t>.</w:t>
      </w:r>
    </w:p>
    <w:p w:rsidR="00702572" w:rsidRPr="00F74903" w:rsidRDefault="00702572" w:rsidP="005233E4">
      <w:pPr>
        <w:pStyle w:val="ListParagraph"/>
        <w:numPr>
          <w:ilvl w:val="1"/>
          <w:numId w:val="48"/>
        </w:numPr>
        <w:spacing w:before="240" w:after="240" w:line="240" w:lineRule="auto"/>
        <w:ind w:right="142"/>
      </w:pPr>
      <w:r w:rsidRPr="00F74903">
        <w:t xml:space="preserve">OST dépositaire </w:t>
      </w:r>
      <w:proofErr w:type="spellStart"/>
      <w:r w:rsidRPr="00F74903">
        <w:t>MegaCor</w:t>
      </w:r>
      <w:proofErr w:type="spellEnd"/>
      <w:r w:rsidRPr="00F74903">
        <w:t xml:space="preserve"> (avec date de paiement = J)</w:t>
      </w:r>
    </w:p>
    <w:p w:rsidR="00702572" w:rsidRDefault="00702572" w:rsidP="005233E4">
      <w:pPr>
        <w:pStyle w:val="ListParagraph"/>
        <w:numPr>
          <w:ilvl w:val="1"/>
          <w:numId w:val="48"/>
        </w:numPr>
        <w:spacing w:before="240" w:after="240" w:line="240" w:lineRule="auto"/>
        <w:ind w:right="142"/>
      </w:pPr>
      <w:r w:rsidRPr="00F74903">
        <w:t xml:space="preserve">OST émetteur </w:t>
      </w:r>
      <w:proofErr w:type="spellStart"/>
      <w:r w:rsidRPr="00F74903">
        <w:t>MegaIssuer</w:t>
      </w:r>
      <w:proofErr w:type="spellEnd"/>
      <w:r w:rsidRPr="00F74903">
        <w:t xml:space="preserve"> (avec date de paiement = J)</w:t>
      </w:r>
    </w:p>
    <w:p w:rsidR="00CB30CA" w:rsidRDefault="00CB30CA" w:rsidP="00CB30CA">
      <w:pPr>
        <w:pStyle w:val="ListParagraph"/>
        <w:numPr>
          <w:ilvl w:val="1"/>
          <w:numId w:val="48"/>
        </w:numPr>
        <w:spacing w:before="240" w:after="240" w:line="240" w:lineRule="auto"/>
        <w:ind w:right="142"/>
      </w:pPr>
      <w:r>
        <w:t xml:space="preserve">Le report à générer doit respecter le format </w:t>
      </w:r>
      <w:proofErr w:type="gramStart"/>
      <w:r>
        <w:t>suivant:</w:t>
      </w:r>
      <w:proofErr w:type="gramEnd"/>
    </w:p>
    <w:tbl>
      <w:tblPr>
        <w:tblW w:w="6960" w:type="dxa"/>
        <w:jc w:val="center"/>
        <w:tblCellMar>
          <w:left w:w="70" w:type="dxa"/>
          <w:right w:w="70" w:type="dxa"/>
        </w:tblCellMar>
        <w:tblLook w:val="04A0" w:firstRow="1" w:lastRow="0" w:firstColumn="1" w:lastColumn="0" w:noHBand="0" w:noVBand="1"/>
      </w:tblPr>
      <w:tblGrid>
        <w:gridCol w:w="1309"/>
        <w:gridCol w:w="4683"/>
        <w:gridCol w:w="968"/>
      </w:tblGrid>
      <w:tr w:rsidR="00CB30CA" w:rsidRPr="00CB30CA" w:rsidTr="00CB30CA">
        <w:trPr>
          <w:trHeight w:val="435"/>
          <w:jc w:val="center"/>
        </w:trPr>
        <w:tc>
          <w:tcPr>
            <w:tcW w:w="6960" w:type="dxa"/>
            <w:gridSpan w:val="3"/>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Back Office Titre : Trésorerie</w:t>
            </w:r>
          </w:p>
        </w:tc>
      </w:tr>
      <w:tr w:rsidR="00CB30CA" w:rsidRPr="00CB30CA" w:rsidTr="00CB30CA">
        <w:trPr>
          <w:trHeight w:val="435"/>
          <w:jc w:val="center"/>
        </w:trPr>
        <w:tc>
          <w:tcPr>
            <w:tcW w:w="6960" w:type="dxa"/>
            <w:gridSpan w:val="3"/>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PONA Alerte Desk</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Bourse</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OPCVM</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Achat vente ferme</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Repo Aller</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Repo Retour</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Prêt Emprunt</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OST collectives </w:t>
            </w:r>
            <w:proofErr w:type="gramStart"/>
            <w:r w:rsidRPr="00CB30CA">
              <w:rPr>
                <w:rFonts w:ascii="Calibri" w:eastAsia="Times New Roman" w:hAnsi="Calibri" w:cs="Calibri"/>
                <w:b/>
                <w:bCs/>
                <w:color w:val="000000"/>
                <w:lang w:eastAsia="fr-FR"/>
              </w:rPr>
              <w:t>dépositaire:</w:t>
            </w:r>
            <w:proofErr w:type="gramEnd"/>
            <w:r w:rsidRPr="00CB30CA">
              <w:rPr>
                <w:rFonts w:ascii="Calibri" w:eastAsia="Times New Roman" w:hAnsi="Calibri" w:cs="Calibri"/>
                <w:b/>
                <w:bCs/>
                <w:color w:val="000000"/>
                <w:lang w:eastAsia="fr-FR"/>
              </w:rPr>
              <w:t xml:space="preserve"> Paiements clients</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OST collectives </w:t>
            </w:r>
            <w:proofErr w:type="gramStart"/>
            <w:r w:rsidRPr="00CB30CA">
              <w:rPr>
                <w:rFonts w:ascii="Calibri" w:eastAsia="Times New Roman" w:hAnsi="Calibri" w:cs="Calibri"/>
                <w:b/>
                <w:bCs/>
                <w:color w:val="000000"/>
                <w:lang w:eastAsia="fr-FR"/>
              </w:rPr>
              <w:t>émetteur:</w:t>
            </w:r>
            <w:proofErr w:type="gramEnd"/>
            <w:r w:rsidRPr="00CB30CA">
              <w:rPr>
                <w:rFonts w:ascii="Calibri" w:eastAsia="Times New Roman" w:hAnsi="Calibri" w:cs="Calibri"/>
                <w:b/>
                <w:bCs/>
                <w:color w:val="000000"/>
                <w:lang w:eastAsia="fr-FR"/>
              </w:rPr>
              <w:t xml:space="preserve"> Paiements centralisation</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300"/>
          <w:jc w:val="center"/>
        </w:trPr>
        <w:tc>
          <w:tcPr>
            <w:tcW w:w="1309"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Total Global</w:t>
            </w:r>
          </w:p>
        </w:tc>
        <w:tc>
          <w:tcPr>
            <w:tcW w:w="968" w:type="dxa"/>
            <w:tcBorders>
              <w:top w:val="nil"/>
              <w:left w:val="nil"/>
              <w:bottom w:val="nil"/>
              <w:right w:val="nil"/>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rsidTr="00CB30CA">
        <w:trPr>
          <w:trHeight w:val="300"/>
          <w:jc w:val="center"/>
        </w:trPr>
        <w:tc>
          <w:tcPr>
            <w:tcW w:w="1309" w:type="dxa"/>
            <w:tcBorders>
              <w:top w:val="nil"/>
              <w:left w:val="single" w:sz="4" w:space="0" w:color="auto"/>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shd w:val="clear" w:color="auto" w:fill="auto"/>
            <w:noWrap/>
            <w:hideMark/>
          </w:tcPr>
          <w:p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bl>
    <w:p w:rsidR="00050CED" w:rsidRDefault="00050CED" w:rsidP="00050CED">
      <w:pPr>
        <w:pStyle w:val="ListParagraph"/>
        <w:spacing w:before="240" w:after="240" w:line="240" w:lineRule="auto"/>
        <w:ind w:left="1440" w:right="142"/>
      </w:pPr>
    </w:p>
    <w:p w:rsidR="00025AC7" w:rsidRPr="00070532" w:rsidRDefault="00025AC7" w:rsidP="00070532">
      <w:pPr>
        <w:spacing w:before="240" w:after="240" w:line="240" w:lineRule="auto"/>
        <w:ind w:right="142"/>
        <w:rPr>
          <w:highlight w:val="green"/>
        </w:rPr>
      </w:pPr>
    </w:p>
    <w:p w:rsidR="002A7D84" w:rsidRPr="002C4D43" w:rsidRDefault="00657141" w:rsidP="002A7D84">
      <w:pPr>
        <w:pStyle w:val="Style1"/>
      </w:pPr>
      <w:bookmarkStart w:id="74" w:name="_Toc412634004"/>
      <w:r>
        <w:t>Se</w:t>
      </w:r>
      <w:r w:rsidR="002A7D84" w:rsidRPr="002C4D43">
        <w:t>rvices/ Activités</w:t>
      </w:r>
      <w:bookmarkEnd w:id="74"/>
    </w:p>
    <w:p w:rsidR="0039632E" w:rsidRPr="00FE54CA" w:rsidRDefault="0039632E" w:rsidP="0039632E">
      <w:pPr>
        <w:spacing w:before="240" w:after="240" w:line="240" w:lineRule="auto"/>
        <w:ind w:right="142"/>
      </w:pPr>
      <w:bookmarkStart w:id="75" w:name="_Toc358735494"/>
      <w:r w:rsidRPr="00FB5DEE">
        <w:t>[</w:t>
      </w:r>
      <w:r w:rsidRPr="00FB5DEE">
        <w:rPr>
          <w:i/>
        </w:rPr>
        <w:t>Processus décrit dans le §6 Description des cas d'utilisation</w:t>
      </w:r>
      <w:r w:rsidRPr="00FB5DEE">
        <w:t>]</w:t>
      </w:r>
    </w:p>
    <w:p w:rsidR="00496253" w:rsidRPr="002C4D43" w:rsidRDefault="00496253" w:rsidP="00496253">
      <w:pPr>
        <w:pStyle w:val="Style1"/>
      </w:pPr>
      <w:bookmarkStart w:id="76" w:name="_Toc412634005"/>
      <w:bookmarkEnd w:id="75"/>
      <w:r w:rsidRPr="002C4D43">
        <w:t>Menu</w:t>
      </w:r>
      <w:bookmarkEnd w:id="76"/>
    </w:p>
    <w:p w:rsidR="00496253" w:rsidRDefault="00496253" w:rsidP="00496253"/>
    <w:p w:rsidR="00C2747A" w:rsidRDefault="00B1428A" w:rsidP="00B1428A">
      <w:pPr>
        <w:jc w:val="center"/>
      </w:pPr>
      <w:r>
        <w:rPr>
          <w:noProof/>
          <w:lang w:eastAsia="fr-FR"/>
        </w:rPr>
        <w:lastRenderedPageBreak/>
        <w:drawing>
          <wp:inline distT="0" distB="0" distL="0" distR="0">
            <wp:extent cx="3829050" cy="63817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3829050" cy="638175"/>
                    </a:xfrm>
                    <a:prstGeom prst="rect">
                      <a:avLst/>
                    </a:prstGeom>
                    <a:noFill/>
                    <a:ln w="9525">
                      <a:noFill/>
                      <a:miter lim="800000"/>
                      <a:headEnd/>
                      <a:tailEnd/>
                    </a:ln>
                  </pic:spPr>
                </pic:pic>
              </a:graphicData>
            </a:graphic>
          </wp:inline>
        </w:drawing>
      </w:r>
    </w:p>
    <w:p w:rsidR="00657141" w:rsidRPr="00754B4B" w:rsidRDefault="00657141" w:rsidP="00496253">
      <w:pPr>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rsidR="00937CB5" w:rsidRPr="004325ED" w:rsidRDefault="00496253" w:rsidP="00937CB5">
      <w:pPr>
        <w:pStyle w:val="Style1"/>
      </w:pPr>
      <w:bookmarkStart w:id="77" w:name="_Toc412634006"/>
      <w:r>
        <w:t>D</w:t>
      </w:r>
      <w:r w:rsidR="00937CB5" w:rsidRPr="004325ED">
        <w:t>escription des cas d’utilisation</w:t>
      </w:r>
      <w:bookmarkEnd w:id="49"/>
      <w:bookmarkEnd w:id="50"/>
      <w:bookmarkEnd w:id="77"/>
    </w:p>
    <w:p w:rsidR="00937CB5" w:rsidRPr="004325ED" w:rsidRDefault="00937CB5" w:rsidP="00937CB5"/>
    <w:p w:rsidR="00937CB5" w:rsidRPr="004325ED" w:rsidRDefault="00937CB5" w:rsidP="00937CB5">
      <w:pPr>
        <w:pStyle w:val="Style2"/>
      </w:pPr>
      <w:bookmarkStart w:id="78" w:name="_Toc318352128"/>
      <w:bookmarkStart w:id="79" w:name="_Toc319568794"/>
      <w:bookmarkStart w:id="80" w:name="_Toc412634007"/>
      <w:r w:rsidRPr="004325ED">
        <w:t>Cas d’utili</w:t>
      </w:r>
      <w:r w:rsidR="003243E4">
        <w:t>sation &lt;Création d'une IRL</w:t>
      </w:r>
      <w:r w:rsidRPr="004325ED">
        <w:t>&gt;</w:t>
      </w:r>
      <w:bookmarkEnd w:id="78"/>
      <w:bookmarkEnd w:id="79"/>
      <w:bookmarkEnd w:id="80"/>
    </w:p>
    <w:p w:rsidR="00937CB5" w:rsidRPr="004325ED" w:rsidRDefault="00937CB5" w:rsidP="00937CB5">
      <w:pPr>
        <w:pStyle w:val="Style3"/>
      </w:pPr>
      <w:bookmarkStart w:id="81" w:name="_Toc318352129"/>
      <w:bookmarkStart w:id="82" w:name="_Toc319568795"/>
      <w:bookmarkStart w:id="83" w:name="_Toc412634008"/>
      <w:r w:rsidRPr="004325ED">
        <w:t>Définition et objectif</w:t>
      </w:r>
      <w:bookmarkEnd w:id="81"/>
      <w:bookmarkEnd w:id="82"/>
      <w:bookmarkEnd w:id="83"/>
    </w:p>
    <w:p w:rsidR="00937CB5" w:rsidRPr="00E45B8F" w:rsidRDefault="00995E7D" w:rsidP="00A72C08">
      <w:pPr>
        <w:pStyle w:val="ListParagraph"/>
        <w:numPr>
          <w:ilvl w:val="0"/>
          <w:numId w:val="4"/>
        </w:numPr>
        <w:spacing w:before="240" w:line="240" w:lineRule="auto"/>
        <w:ind w:right="142"/>
      </w:pPr>
      <w:r w:rsidRPr="00E45B8F">
        <w:t>Ce cas d'utilisation permet de créer une instruction de règlement livraison du client</w:t>
      </w:r>
      <w:r w:rsidR="004D5CC8" w:rsidRPr="00E45B8F">
        <w:t xml:space="preserve"> pour les processus </w:t>
      </w:r>
      <w:proofErr w:type="gramStart"/>
      <w:r w:rsidR="004D5CC8" w:rsidRPr="00E45B8F">
        <w:t>suivant:</w:t>
      </w:r>
      <w:proofErr w:type="gramEnd"/>
    </w:p>
    <w:p w:rsidR="00C347B3" w:rsidRPr="00E45B8F" w:rsidRDefault="004D5CC8" w:rsidP="00C347B3">
      <w:pPr>
        <w:pStyle w:val="ListParagraph"/>
        <w:numPr>
          <w:ilvl w:val="1"/>
          <w:numId w:val="51"/>
        </w:numPr>
        <w:spacing w:before="240" w:line="240" w:lineRule="auto"/>
        <w:ind w:right="142"/>
      </w:pPr>
      <w:r w:rsidRPr="00E45B8F">
        <w:t>Bourse</w:t>
      </w:r>
    </w:p>
    <w:p w:rsidR="00C347B3" w:rsidRPr="00E45B8F" w:rsidRDefault="00C347B3" w:rsidP="004D5CC8">
      <w:pPr>
        <w:pStyle w:val="ListParagraph"/>
        <w:numPr>
          <w:ilvl w:val="1"/>
          <w:numId w:val="51"/>
        </w:numPr>
        <w:spacing w:before="240" w:line="240" w:lineRule="auto"/>
        <w:ind w:right="142"/>
      </w:pPr>
      <w:r w:rsidRPr="00E45B8F">
        <w:t>OPCVM</w:t>
      </w:r>
    </w:p>
    <w:p w:rsidR="004D5CC8" w:rsidRPr="00E45B8F" w:rsidRDefault="004D5CC8" w:rsidP="00C347B3">
      <w:pPr>
        <w:pStyle w:val="ListParagraph"/>
        <w:numPr>
          <w:ilvl w:val="1"/>
          <w:numId w:val="51"/>
        </w:numPr>
        <w:spacing w:before="240" w:line="240" w:lineRule="auto"/>
        <w:ind w:right="142"/>
      </w:pPr>
      <w:r w:rsidRPr="00E45B8F">
        <w:t>Gré à Gré</w:t>
      </w:r>
    </w:p>
    <w:p w:rsidR="004D5CC8" w:rsidRPr="00E45B8F" w:rsidRDefault="004D5CC8" w:rsidP="004D5CC8">
      <w:pPr>
        <w:pStyle w:val="ListParagraph"/>
        <w:numPr>
          <w:ilvl w:val="1"/>
          <w:numId w:val="51"/>
        </w:numPr>
        <w:spacing w:before="240" w:line="240" w:lineRule="auto"/>
        <w:ind w:right="142"/>
      </w:pPr>
      <w:r w:rsidRPr="00E45B8F">
        <w:t>Transfert externe</w:t>
      </w:r>
      <w:r w:rsidR="004500A2" w:rsidRPr="00E45B8F">
        <w:t xml:space="preserve"> ETDF et ETRF </w:t>
      </w:r>
    </w:p>
    <w:p w:rsidR="00937CB5" w:rsidRPr="004325ED" w:rsidRDefault="00937CB5" w:rsidP="00937CB5">
      <w:pPr>
        <w:pStyle w:val="Style3"/>
      </w:pPr>
      <w:bookmarkStart w:id="84" w:name="_Toc318352130"/>
      <w:bookmarkStart w:id="85" w:name="_Toc319568796"/>
      <w:bookmarkStart w:id="86" w:name="_Toc412634009"/>
      <w:proofErr w:type="spellStart"/>
      <w:r w:rsidRPr="004325ED">
        <w:t>Pré-conditions</w:t>
      </w:r>
      <w:bookmarkEnd w:id="84"/>
      <w:bookmarkEnd w:id="85"/>
      <w:bookmarkEnd w:id="86"/>
      <w:proofErr w:type="spellEnd"/>
    </w:p>
    <w:p w:rsidR="00937CB5" w:rsidRPr="004325ED" w:rsidRDefault="00937CB5" w:rsidP="0064222C">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4325ED" w:rsidTr="00BA7060">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7D5CE1" w:rsidP="00BA7060">
            <w:pPr>
              <w:jc w:val="both"/>
            </w:pPr>
            <w:r>
              <w:t>PRE-000</w:t>
            </w:r>
            <w:r w:rsidR="00937CB5" w:rsidRPr="004325ED">
              <w:t>-1</w:t>
            </w:r>
          </w:p>
        </w:tc>
        <w:tc>
          <w:tcPr>
            <w:tcW w:w="7719" w:type="dxa"/>
          </w:tcPr>
          <w:p w:rsidR="00937CB5" w:rsidRPr="004325ED" w:rsidRDefault="007D5CE1" w:rsidP="00D32487">
            <w:pPr>
              <w:pStyle w:val="Normal1"/>
              <w:rPr>
                <w:i w:val="0"/>
                <w:lang w:val="fr-FR"/>
              </w:rPr>
            </w:pPr>
            <w:r w:rsidRPr="00CC26AD">
              <w:rPr>
                <w:rFonts w:ascii="Calibri" w:hAnsi="Calibri"/>
                <w:i w:val="0"/>
                <w:lang w:val="fr-FR"/>
              </w:rPr>
              <w:t xml:space="preserve">Définir dans le référentiel le </w:t>
            </w:r>
            <w:r w:rsidR="00A75048">
              <w:rPr>
                <w:rFonts w:ascii="Calibri" w:hAnsi="Calibri"/>
                <w:i w:val="0"/>
                <w:lang w:val="fr-FR"/>
              </w:rPr>
              <w:t>titre concerné</w:t>
            </w:r>
            <w:r>
              <w:rPr>
                <w:rFonts w:ascii="Calibri" w:hAnsi="Calibri"/>
                <w:i w:val="0"/>
                <w:lang w:val="fr-FR"/>
              </w:rPr>
              <w:t>.</w:t>
            </w:r>
          </w:p>
        </w:tc>
      </w:tr>
      <w:tr w:rsidR="007D5CE1" w:rsidRPr="004325ED" w:rsidTr="00BA7060">
        <w:trPr>
          <w:jc w:val="center"/>
        </w:trPr>
        <w:tc>
          <w:tcPr>
            <w:tcW w:w="1526" w:type="dxa"/>
          </w:tcPr>
          <w:p w:rsidR="007D5CE1" w:rsidRDefault="007D5CE1" w:rsidP="00BA7060">
            <w:pPr>
              <w:jc w:val="both"/>
            </w:pPr>
            <w:r>
              <w:t>PRE-000</w:t>
            </w:r>
            <w:r w:rsidRPr="004325ED">
              <w:t>-</w:t>
            </w:r>
            <w:r>
              <w:t>2</w:t>
            </w:r>
          </w:p>
        </w:tc>
        <w:tc>
          <w:tcPr>
            <w:tcW w:w="7719" w:type="dxa"/>
          </w:tcPr>
          <w:p w:rsidR="007D5CE1" w:rsidRPr="00CC26AD" w:rsidRDefault="00D029BF" w:rsidP="00D029BF">
            <w:pPr>
              <w:pStyle w:val="Normal1"/>
              <w:rPr>
                <w:rFonts w:ascii="Calibri" w:hAnsi="Calibri"/>
                <w:i w:val="0"/>
                <w:lang w:val="fr-FR"/>
              </w:rPr>
            </w:pPr>
            <w:r w:rsidRPr="00CC26AD">
              <w:rPr>
                <w:rFonts w:ascii="Calibri" w:hAnsi="Calibri"/>
                <w:i w:val="0"/>
                <w:lang w:val="fr-FR"/>
              </w:rPr>
              <w:t xml:space="preserve">Définir dans le référentiel </w:t>
            </w:r>
            <w:r>
              <w:rPr>
                <w:rFonts w:ascii="Calibri" w:hAnsi="Calibri"/>
                <w:i w:val="0"/>
                <w:lang w:val="fr-FR"/>
              </w:rPr>
              <w:t>le client physique ou institutionnel.</w:t>
            </w:r>
          </w:p>
        </w:tc>
      </w:tr>
      <w:tr w:rsidR="007D5CE1" w:rsidRPr="004325ED" w:rsidTr="00BA7060">
        <w:trPr>
          <w:jc w:val="center"/>
        </w:trPr>
        <w:tc>
          <w:tcPr>
            <w:tcW w:w="1526" w:type="dxa"/>
          </w:tcPr>
          <w:p w:rsidR="007D5CE1" w:rsidRDefault="007D5CE1" w:rsidP="00BA7060">
            <w:pPr>
              <w:jc w:val="both"/>
            </w:pPr>
            <w:r>
              <w:t>PRE-000</w:t>
            </w:r>
            <w:r w:rsidRPr="004325ED">
              <w:t>-</w:t>
            </w:r>
            <w:r>
              <w:t>3</w:t>
            </w:r>
          </w:p>
        </w:tc>
        <w:tc>
          <w:tcPr>
            <w:tcW w:w="7719" w:type="dxa"/>
          </w:tcPr>
          <w:p w:rsidR="007D5CE1" w:rsidRPr="00CC26AD" w:rsidRDefault="0064222C" w:rsidP="0064222C">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proofErr w:type="spellStart"/>
            <w:r>
              <w:rPr>
                <w:rFonts w:ascii="Calibri" w:hAnsi="Calibri"/>
                <w:i w:val="0"/>
                <w:lang w:val="fr-FR"/>
              </w:rPr>
              <w:t>comptetitres</w:t>
            </w:r>
            <w:proofErr w:type="spellEnd"/>
            <w:r>
              <w:rPr>
                <w:rFonts w:ascii="Calibri" w:hAnsi="Calibri"/>
                <w:i w:val="0"/>
                <w:lang w:val="fr-FR"/>
              </w:rPr>
              <w:t xml:space="preserve"> du client </w:t>
            </w:r>
            <w:r w:rsidRPr="0064222C">
              <w:rPr>
                <w:rFonts w:ascii="Calibri" w:hAnsi="Calibri"/>
                <w:i w:val="0"/>
                <w:lang w:val="fr-FR"/>
              </w:rPr>
              <w:t>sur lequel sera dénouée l’opération.</w:t>
            </w:r>
          </w:p>
        </w:tc>
      </w:tr>
      <w:tr w:rsidR="007D5CE1" w:rsidRPr="004325ED" w:rsidTr="00BA7060">
        <w:trPr>
          <w:jc w:val="center"/>
        </w:trPr>
        <w:tc>
          <w:tcPr>
            <w:tcW w:w="1526" w:type="dxa"/>
          </w:tcPr>
          <w:p w:rsidR="007D5CE1" w:rsidRDefault="007D5CE1" w:rsidP="00BA7060">
            <w:pPr>
              <w:jc w:val="both"/>
            </w:pPr>
            <w:r>
              <w:t>PRE-000</w:t>
            </w:r>
            <w:r w:rsidRPr="004325ED">
              <w:t>-</w:t>
            </w:r>
            <w:r>
              <w:t>4</w:t>
            </w:r>
          </w:p>
        </w:tc>
        <w:tc>
          <w:tcPr>
            <w:tcW w:w="7719" w:type="dxa"/>
          </w:tcPr>
          <w:p w:rsidR="007D5CE1" w:rsidRPr="00CC26AD" w:rsidRDefault="0064222C" w:rsidP="002621AF">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proofErr w:type="spellStart"/>
            <w:r>
              <w:rPr>
                <w:rFonts w:ascii="Calibri" w:hAnsi="Calibri"/>
                <w:i w:val="0"/>
                <w:lang w:val="fr-FR"/>
              </w:rPr>
              <w:t>compte</w:t>
            </w:r>
            <w:r w:rsidR="002621AF">
              <w:rPr>
                <w:rFonts w:ascii="Calibri" w:hAnsi="Calibri"/>
                <w:i w:val="0"/>
                <w:lang w:val="fr-FR"/>
              </w:rPr>
              <w:t>espèces</w:t>
            </w:r>
            <w:proofErr w:type="spellEnd"/>
            <w:r>
              <w:rPr>
                <w:rFonts w:ascii="Calibri" w:hAnsi="Calibri"/>
                <w:i w:val="0"/>
                <w:lang w:val="fr-FR"/>
              </w:rPr>
              <w:t xml:space="preserve"> du </w:t>
            </w:r>
            <w:proofErr w:type="spellStart"/>
            <w:proofErr w:type="gramStart"/>
            <w:r>
              <w:rPr>
                <w:rFonts w:ascii="Calibri" w:hAnsi="Calibri"/>
                <w:i w:val="0"/>
                <w:lang w:val="fr-FR"/>
              </w:rPr>
              <w:t>client</w:t>
            </w:r>
            <w:r w:rsidR="00AC76C3">
              <w:rPr>
                <w:rFonts w:ascii="Calibri" w:hAnsi="Calibri"/>
                <w:i w:val="0"/>
                <w:lang w:val="fr-FR"/>
              </w:rPr>
              <w:t>;</w:t>
            </w:r>
            <w:r w:rsidR="002621AF">
              <w:rPr>
                <w:rFonts w:ascii="Calibri" w:hAnsi="Calibri"/>
                <w:i w:val="0"/>
                <w:lang w:val="fr-FR"/>
              </w:rPr>
              <w:t>rattaché</w:t>
            </w:r>
            <w:proofErr w:type="spellEnd"/>
            <w:proofErr w:type="gramEnd"/>
            <w:r w:rsidR="002621AF">
              <w:rPr>
                <w:rFonts w:ascii="Calibri" w:hAnsi="Calibri"/>
                <w:i w:val="0"/>
                <w:lang w:val="fr-FR"/>
              </w:rPr>
              <w:t xml:space="preserve"> au compte titres</w:t>
            </w:r>
            <w:r w:rsidRPr="0064222C">
              <w:rPr>
                <w:rFonts w:ascii="Calibri" w:hAnsi="Calibri"/>
                <w:i w:val="0"/>
                <w:lang w:val="fr-FR"/>
              </w:rPr>
              <w:t>.</w:t>
            </w:r>
          </w:p>
        </w:tc>
      </w:tr>
      <w:tr w:rsidR="007D5CE1" w:rsidRPr="004325ED" w:rsidTr="00BA7060">
        <w:trPr>
          <w:jc w:val="center"/>
        </w:trPr>
        <w:tc>
          <w:tcPr>
            <w:tcW w:w="1526" w:type="dxa"/>
          </w:tcPr>
          <w:p w:rsidR="007D5CE1" w:rsidRDefault="007D5CE1" w:rsidP="00BA7060">
            <w:pPr>
              <w:jc w:val="both"/>
            </w:pPr>
            <w:r>
              <w:t>PRE-000</w:t>
            </w:r>
            <w:r w:rsidRPr="004325ED">
              <w:t>-</w:t>
            </w:r>
            <w:r>
              <w:t>5</w:t>
            </w:r>
          </w:p>
        </w:tc>
        <w:tc>
          <w:tcPr>
            <w:tcW w:w="7719" w:type="dxa"/>
          </w:tcPr>
          <w:p w:rsidR="007D5CE1" w:rsidRPr="00CC26AD" w:rsidRDefault="00FF42E5" w:rsidP="00FF42E5">
            <w:pPr>
              <w:pStyle w:val="Normal1"/>
              <w:rPr>
                <w:rFonts w:ascii="Calibri" w:hAnsi="Calibri"/>
                <w:i w:val="0"/>
                <w:lang w:val="fr-FR"/>
              </w:rPr>
            </w:pPr>
            <w:r>
              <w:rPr>
                <w:rFonts w:ascii="Calibri" w:hAnsi="Calibri"/>
                <w:i w:val="0"/>
                <w:lang w:val="fr-FR"/>
              </w:rPr>
              <w:t xml:space="preserve">Définir </w:t>
            </w:r>
            <w:r w:rsidRPr="00CC26AD">
              <w:rPr>
                <w:rFonts w:ascii="Calibri" w:hAnsi="Calibri"/>
                <w:i w:val="0"/>
                <w:lang w:val="fr-FR"/>
              </w:rPr>
              <w:t xml:space="preserve">dans le référentiel </w:t>
            </w:r>
            <w:r>
              <w:rPr>
                <w:rFonts w:ascii="Calibri" w:hAnsi="Calibri"/>
                <w:i w:val="0"/>
                <w:lang w:val="fr-FR"/>
              </w:rPr>
              <w:t xml:space="preserve">la contrepartie de </w:t>
            </w:r>
            <w:proofErr w:type="gramStart"/>
            <w:r>
              <w:rPr>
                <w:rFonts w:ascii="Calibri" w:hAnsi="Calibri"/>
                <w:i w:val="0"/>
                <w:lang w:val="fr-FR"/>
              </w:rPr>
              <w:t>l'opération:</w:t>
            </w:r>
            <w:proofErr w:type="gramEnd"/>
            <w:r>
              <w:rPr>
                <w:rFonts w:ascii="Calibri" w:hAnsi="Calibri"/>
                <w:i w:val="0"/>
                <w:lang w:val="fr-FR"/>
              </w:rPr>
              <w:t xml:space="preserve"> une institution contrepartie ayant le rôle </w:t>
            </w:r>
            <w:r w:rsidR="00431B00">
              <w:rPr>
                <w:rFonts w:ascii="Calibri" w:hAnsi="Calibri"/>
                <w:i w:val="0"/>
                <w:lang w:val="fr-FR"/>
              </w:rPr>
              <w:t xml:space="preserve">société de </w:t>
            </w:r>
            <w:r>
              <w:rPr>
                <w:rFonts w:ascii="Calibri" w:hAnsi="Calibri"/>
                <w:i w:val="0"/>
                <w:lang w:val="fr-FR"/>
              </w:rPr>
              <w:t>bourse pour les opérations de bourse ou le rôle dépositaire pour les opérations de Gré à Gré</w:t>
            </w:r>
            <w:r w:rsidR="00FC3C9F">
              <w:rPr>
                <w:rFonts w:ascii="Calibri" w:hAnsi="Calibri"/>
                <w:i w:val="0"/>
                <w:lang w:val="fr-FR"/>
              </w:rPr>
              <w:t>, OPCVM, Transfert</w:t>
            </w:r>
            <w:r>
              <w:rPr>
                <w:rFonts w:ascii="Calibri" w:hAnsi="Calibri"/>
                <w:i w:val="0"/>
                <w:lang w:val="fr-FR"/>
              </w:rPr>
              <w:t>.</w:t>
            </w:r>
          </w:p>
        </w:tc>
      </w:tr>
      <w:tr w:rsidR="007D5CE1" w:rsidRPr="004325ED" w:rsidTr="00BA7060">
        <w:trPr>
          <w:jc w:val="center"/>
        </w:trPr>
        <w:tc>
          <w:tcPr>
            <w:tcW w:w="1526" w:type="dxa"/>
          </w:tcPr>
          <w:p w:rsidR="007D5CE1" w:rsidRDefault="007D5CE1" w:rsidP="00BA7060">
            <w:pPr>
              <w:jc w:val="both"/>
            </w:pPr>
            <w:r>
              <w:t>PRE-000</w:t>
            </w:r>
            <w:r w:rsidRPr="004325ED">
              <w:t>-</w:t>
            </w:r>
            <w:r>
              <w:t>6</w:t>
            </w:r>
          </w:p>
        </w:tc>
        <w:tc>
          <w:tcPr>
            <w:tcW w:w="7719" w:type="dxa"/>
          </w:tcPr>
          <w:p w:rsidR="007D5CE1" w:rsidRPr="00CC26AD" w:rsidRDefault="00FC3C9F" w:rsidP="00112684">
            <w:pPr>
              <w:pStyle w:val="Normal1"/>
              <w:rPr>
                <w:rFonts w:ascii="Calibri" w:hAnsi="Calibri"/>
                <w:i w:val="0"/>
                <w:lang w:val="fr-FR"/>
              </w:rPr>
            </w:pPr>
            <w:r>
              <w:rPr>
                <w:rFonts w:ascii="Calibri" w:hAnsi="Calibri"/>
                <w:i w:val="0"/>
                <w:lang w:val="fr-FR"/>
              </w:rPr>
              <w:t xml:space="preserve">Définir </w:t>
            </w:r>
            <w:r w:rsidRPr="00CC26AD">
              <w:rPr>
                <w:rFonts w:ascii="Calibri" w:hAnsi="Calibri"/>
                <w:i w:val="0"/>
                <w:lang w:val="fr-FR"/>
              </w:rPr>
              <w:t xml:space="preserve">dans le référentiel </w:t>
            </w:r>
            <w:r>
              <w:rPr>
                <w:rFonts w:ascii="Calibri" w:hAnsi="Calibri"/>
                <w:i w:val="0"/>
                <w:lang w:val="fr-FR"/>
              </w:rPr>
              <w:t>le bénéficiaire de l'opération (Gré à Gré, OPCVM, Transfert</w:t>
            </w:r>
            <w:proofErr w:type="gramStart"/>
            <w:r>
              <w:rPr>
                <w:rFonts w:ascii="Calibri" w:hAnsi="Calibri"/>
                <w:i w:val="0"/>
                <w:lang w:val="fr-FR"/>
              </w:rPr>
              <w:t>):</w:t>
            </w:r>
            <w:proofErr w:type="gramEnd"/>
            <w:r>
              <w:rPr>
                <w:rFonts w:ascii="Calibri" w:hAnsi="Calibri"/>
                <w:i w:val="0"/>
                <w:lang w:val="fr-FR"/>
              </w:rPr>
              <w:t xml:space="preserve"> une institution ayant le rôle </w:t>
            </w:r>
            <w:r w:rsidR="00112684">
              <w:rPr>
                <w:rFonts w:ascii="Calibri" w:hAnsi="Calibri"/>
                <w:i w:val="0"/>
                <w:lang w:val="fr-FR"/>
              </w:rPr>
              <w:t xml:space="preserve">contrepartie si externe ou client si interne. </w:t>
            </w:r>
          </w:p>
        </w:tc>
      </w:tr>
      <w:tr w:rsidR="007D5CE1" w:rsidRPr="004325ED" w:rsidTr="00BA7060">
        <w:trPr>
          <w:jc w:val="center"/>
        </w:trPr>
        <w:tc>
          <w:tcPr>
            <w:tcW w:w="1526" w:type="dxa"/>
          </w:tcPr>
          <w:p w:rsidR="007D5CE1" w:rsidRDefault="007D5CE1" w:rsidP="00BA7060">
            <w:pPr>
              <w:jc w:val="both"/>
            </w:pPr>
            <w:r>
              <w:t>PRE-000</w:t>
            </w:r>
            <w:r w:rsidRPr="004325ED">
              <w:t>-</w:t>
            </w:r>
            <w:r>
              <w:t>7</w:t>
            </w:r>
          </w:p>
        </w:tc>
        <w:tc>
          <w:tcPr>
            <w:tcW w:w="7719" w:type="dxa"/>
          </w:tcPr>
          <w:p w:rsidR="007D5CE1" w:rsidRPr="00CC26AD" w:rsidRDefault="004A6AF7" w:rsidP="004A6AF7">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proofErr w:type="spellStart"/>
            <w:r>
              <w:rPr>
                <w:rFonts w:ascii="Calibri" w:hAnsi="Calibri"/>
                <w:i w:val="0"/>
                <w:lang w:val="fr-FR"/>
              </w:rPr>
              <w:t>comptetitres</w:t>
            </w:r>
            <w:proofErr w:type="spellEnd"/>
            <w:r>
              <w:rPr>
                <w:rFonts w:ascii="Calibri" w:hAnsi="Calibri"/>
                <w:i w:val="0"/>
                <w:lang w:val="fr-FR"/>
              </w:rPr>
              <w:t xml:space="preserve"> du client bénéficiaire si interne</w:t>
            </w:r>
            <w:r w:rsidRPr="0064222C">
              <w:rPr>
                <w:rFonts w:ascii="Calibri" w:hAnsi="Calibri"/>
                <w:i w:val="0"/>
                <w:lang w:val="fr-FR"/>
              </w:rPr>
              <w:t>.</w:t>
            </w:r>
          </w:p>
        </w:tc>
      </w:tr>
    </w:tbl>
    <w:p w:rsidR="00937CB5" w:rsidRPr="004325ED" w:rsidRDefault="00937CB5" w:rsidP="00937CB5">
      <w:pPr>
        <w:spacing w:before="60"/>
        <w:rPr>
          <w:i/>
          <w:sz w:val="20"/>
          <w:szCs w:val="20"/>
        </w:rPr>
      </w:pPr>
      <w:r w:rsidRPr="004325ED">
        <w:rPr>
          <w:i/>
          <w:sz w:val="20"/>
          <w:szCs w:val="20"/>
        </w:rPr>
        <w:t>XXX = Trigramme spécifique à ce cas d’utilisation</w:t>
      </w:r>
    </w:p>
    <w:p w:rsidR="00937CB5" w:rsidRPr="004325ED" w:rsidRDefault="00937CB5" w:rsidP="00937CB5">
      <w:pPr>
        <w:pStyle w:val="Style3"/>
      </w:pPr>
      <w:bookmarkStart w:id="87" w:name="_Toc318352131"/>
      <w:bookmarkStart w:id="88" w:name="_Toc319568797"/>
      <w:bookmarkStart w:id="89" w:name="_Toc412634010"/>
      <w:proofErr w:type="spellStart"/>
      <w:r w:rsidRPr="004325ED">
        <w:t>Post-conditions</w:t>
      </w:r>
      <w:bookmarkEnd w:id="87"/>
      <w:bookmarkEnd w:id="88"/>
      <w:bookmarkEnd w:id="89"/>
      <w:proofErr w:type="spellEnd"/>
    </w:p>
    <w:p w:rsidR="00937CB5" w:rsidRPr="00F12E4D" w:rsidRDefault="00937CB5" w:rsidP="00F12E4D">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F12E4D" w:rsidTr="00BA7060">
        <w:trPr>
          <w:tblHeader/>
          <w:jc w:val="center"/>
        </w:trPr>
        <w:tc>
          <w:tcPr>
            <w:tcW w:w="1526" w:type="dxa"/>
            <w:shd w:val="clear" w:color="auto" w:fill="D9D9D9" w:themeFill="background1" w:themeFillShade="D9"/>
          </w:tcPr>
          <w:p w:rsidR="00937CB5" w:rsidRPr="00F12E4D" w:rsidRDefault="00937CB5" w:rsidP="00BA7060">
            <w:pPr>
              <w:rPr>
                <w:b/>
                <w:color w:val="808080" w:themeColor="background1" w:themeShade="80"/>
              </w:rPr>
            </w:pPr>
            <w:r w:rsidRPr="00F12E4D">
              <w:rPr>
                <w:b/>
                <w:color w:val="808080" w:themeColor="background1" w:themeShade="80"/>
              </w:rPr>
              <w:t>Réf.</w:t>
            </w:r>
          </w:p>
        </w:tc>
        <w:tc>
          <w:tcPr>
            <w:tcW w:w="7719" w:type="dxa"/>
            <w:shd w:val="clear" w:color="auto" w:fill="D9D9D9" w:themeFill="background1" w:themeFillShade="D9"/>
          </w:tcPr>
          <w:p w:rsidR="00937CB5" w:rsidRPr="00F12E4D" w:rsidRDefault="00937CB5" w:rsidP="00BA7060">
            <w:pPr>
              <w:rPr>
                <w:b/>
                <w:color w:val="808080" w:themeColor="background1" w:themeShade="80"/>
              </w:rPr>
            </w:pPr>
            <w:r w:rsidRPr="00F12E4D">
              <w:rPr>
                <w:b/>
                <w:color w:val="808080" w:themeColor="background1" w:themeShade="80"/>
              </w:rPr>
              <w:t>Description</w:t>
            </w:r>
          </w:p>
        </w:tc>
      </w:tr>
      <w:tr w:rsidR="00937CB5" w:rsidRPr="00F12E4D" w:rsidTr="00BA7060">
        <w:trPr>
          <w:jc w:val="center"/>
        </w:trPr>
        <w:tc>
          <w:tcPr>
            <w:tcW w:w="1526" w:type="dxa"/>
          </w:tcPr>
          <w:p w:rsidR="00937CB5" w:rsidRPr="00F12E4D" w:rsidRDefault="00937CB5" w:rsidP="00BA7060">
            <w:pPr>
              <w:jc w:val="both"/>
              <w:rPr>
                <w:color w:val="808080" w:themeColor="background1" w:themeShade="80"/>
              </w:rPr>
            </w:pPr>
            <w:r w:rsidRPr="00F12E4D">
              <w:rPr>
                <w:color w:val="808080" w:themeColor="background1" w:themeShade="80"/>
              </w:rPr>
              <w:t>PRE-XXX-1</w:t>
            </w:r>
          </w:p>
        </w:tc>
        <w:tc>
          <w:tcPr>
            <w:tcW w:w="7719" w:type="dxa"/>
          </w:tcPr>
          <w:p w:rsidR="00937CB5" w:rsidRPr="00F12E4D" w:rsidRDefault="00937CB5" w:rsidP="00BA7060">
            <w:pPr>
              <w:pStyle w:val="Normal1"/>
              <w:rPr>
                <w:i w:val="0"/>
                <w:color w:val="808080" w:themeColor="background1" w:themeShade="80"/>
                <w:lang w:val="fr-FR"/>
              </w:rPr>
            </w:pPr>
          </w:p>
        </w:tc>
      </w:tr>
    </w:tbl>
    <w:p w:rsidR="00937CB5" w:rsidRPr="00F12E4D" w:rsidRDefault="00937CB5" w:rsidP="00937CB5">
      <w:pPr>
        <w:spacing w:before="60"/>
        <w:rPr>
          <w:i/>
          <w:color w:val="808080" w:themeColor="background1" w:themeShade="80"/>
          <w:sz w:val="20"/>
          <w:szCs w:val="20"/>
        </w:rPr>
      </w:pPr>
      <w:r w:rsidRPr="00F12E4D">
        <w:rPr>
          <w:i/>
          <w:color w:val="808080" w:themeColor="background1" w:themeShade="80"/>
          <w:sz w:val="20"/>
          <w:szCs w:val="20"/>
        </w:rPr>
        <w:t>XXX = Trigramme spécifique à ce cas d’utilisation</w:t>
      </w:r>
    </w:p>
    <w:p w:rsidR="00937CB5" w:rsidRPr="004325ED" w:rsidRDefault="00937CB5" w:rsidP="00937CB5">
      <w:pPr>
        <w:pStyle w:val="Style3"/>
      </w:pPr>
      <w:bookmarkStart w:id="90" w:name="_Toc318352132"/>
      <w:bookmarkStart w:id="91" w:name="_Toc319568798"/>
      <w:bookmarkStart w:id="92" w:name="_Toc412634011"/>
      <w:r w:rsidRPr="004325ED">
        <w:t>Diagramme d’activité</w:t>
      </w:r>
      <w:bookmarkEnd w:id="90"/>
      <w:bookmarkEnd w:id="91"/>
      <w:bookmarkEnd w:id="92"/>
    </w:p>
    <w:p w:rsidR="00937CB5" w:rsidRDefault="00937CB5" w:rsidP="00A60A68">
      <w:pPr>
        <w:pStyle w:val="ListParagraph"/>
        <w:spacing w:before="240" w:line="240" w:lineRule="auto"/>
        <w:ind w:right="142"/>
      </w:pPr>
    </w:p>
    <w:tbl>
      <w:tblPr>
        <w:tblW w:w="7160" w:type="dxa"/>
        <w:jc w:val="center"/>
        <w:tblCellMar>
          <w:left w:w="70" w:type="dxa"/>
          <w:right w:w="70" w:type="dxa"/>
        </w:tblCellMar>
        <w:tblLook w:val="04A0" w:firstRow="1" w:lastRow="0" w:firstColumn="1" w:lastColumn="0" w:noHBand="0" w:noVBand="1"/>
      </w:tblPr>
      <w:tblGrid>
        <w:gridCol w:w="3580"/>
        <w:gridCol w:w="3580"/>
      </w:tblGrid>
      <w:tr w:rsidR="00021759" w:rsidRPr="00A60A68" w:rsidTr="008E62A0">
        <w:trPr>
          <w:trHeight w:val="300"/>
          <w:jc w:val="center"/>
        </w:trPr>
        <w:tc>
          <w:tcPr>
            <w:tcW w:w="3580" w:type="dxa"/>
            <w:tcBorders>
              <w:top w:val="single" w:sz="4" w:space="0" w:color="auto"/>
              <w:left w:val="single" w:sz="4" w:space="0" w:color="auto"/>
              <w:bottom w:val="single" w:sz="4" w:space="0" w:color="auto"/>
              <w:right w:val="single" w:sz="4" w:space="0" w:color="auto"/>
            </w:tcBorders>
            <w:shd w:val="clear" w:color="000000" w:fill="BFBFBF"/>
            <w:hideMark/>
          </w:tcPr>
          <w:p w:rsidR="00021759" w:rsidRPr="00A60A68" w:rsidRDefault="00021759" w:rsidP="008E62A0">
            <w:pPr>
              <w:spacing w:line="240" w:lineRule="auto"/>
              <w:rPr>
                <w:rFonts w:ascii="Calibri" w:eastAsia="Times New Roman" w:hAnsi="Calibri" w:cs="Calibri"/>
                <w:b/>
                <w:bCs/>
                <w:color w:val="000000"/>
                <w:sz w:val="18"/>
                <w:szCs w:val="18"/>
                <w:lang w:eastAsia="fr-FR"/>
              </w:rPr>
            </w:pPr>
            <w:r w:rsidRPr="00A60A68">
              <w:rPr>
                <w:rFonts w:ascii="Calibri" w:eastAsia="Times New Roman" w:hAnsi="Calibri" w:cs="Calibri"/>
                <w:b/>
                <w:bCs/>
                <w:color w:val="000000"/>
                <w:sz w:val="18"/>
                <w:szCs w:val="18"/>
                <w:lang w:eastAsia="fr-FR"/>
              </w:rPr>
              <w:lastRenderedPageBreak/>
              <w:t>Action Utilisateur</w:t>
            </w:r>
          </w:p>
        </w:tc>
        <w:tc>
          <w:tcPr>
            <w:tcW w:w="3580" w:type="dxa"/>
            <w:tcBorders>
              <w:top w:val="single" w:sz="4" w:space="0" w:color="auto"/>
              <w:left w:val="nil"/>
              <w:bottom w:val="single" w:sz="4" w:space="0" w:color="auto"/>
              <w:right w:val="single" w:sz="4" w:space="0" w:color="auto"/>
            </w:tcBorders>
            <w:shd w:val="clear" w:color="000000" w:fill="BFBFBF"/>
            <w:hideMark/>
          </w:tcPr>
          <w:p w:rsidR="00021759" w:rsidRPr="00A60A68" w:rsidRDefault="00021759" w:rsidP="008E62A0">
            <w:pPr>
              <w:spacing w:line="240" w:lineRule="auto"/>
              <w:rPr>
                <w:rFonts w:ascii="Calibri" w:eastAsia="Times New Roman" w:hAnsi="Calibri" w:cs="Calibri"/>
                <w:b/>
                <w:bCs/>
                <w:color w:val="000000"/>
                <w:sz w:val="18"/>
                <w:szCs w:val="18"/>
                <w:lang w:eastAsia="fr-FR"/>
              </w:rPr>
            </w:pPr>
            <w:r w:rsidRPr="00A60A68">
              <w:rPr>
                <w:rFonts w:ascii="Calibri" w:eastAsia="Times New Roman" w:hAnsi="Calibri" w:cs="Calibri"/>
                <w:b/>
                <w:bCs/>
                <w:color w:val="000000"/>
                <w:sz w:val="18"/>
                <w:szCs w:val="18"/>
                <w:lang w:eastAsia="fr-FR"/>
              </w:rPr>
              <w:t>Action Système</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la référence client si applicable</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le type de transaction de l'instruction</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l'actif sujet de l'opération</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57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 la devise de dénouement et le</w:t>
            </w:r>
            <w:r w:rsidRPr="00A60A68">
              <w:rPr>
                <w:rFonts w:ascii="Calibri" w:eastAsia="Times New Roman" w:hAnsi="Calibri" w:cs="Calibri"/>
                <w:color w:val="000000"/>
                <w:sz w:val="18"/>
                <w:szCs w:val="18"/>
                <w:lang w:eastAsia="fr-FR"/>
              </w:rPr>
              <w:t xml:space="preserve"> type de quantité</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la quantité</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le client</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le compte ou les compte titres</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Sélectionner le compte titres du client</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57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le compte espèce et la devise du compte espèces</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la place de dénouement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 le</w:t>
            </w:r>
            <w:r w:rsidRPr="00A60A68">
              <w:rPr>
                <w:rFonts w:ascii="Calibri" w:eastAsia="Times New Roman" w:hAnsi="Calibri" w:cs="Calibri"/>
                <w:color w:val="000000"/>
                <w:sz w:val="18"/>
                <w:szCs w:val="18"/>
                <w:lang w:eastAsia="fr-FR"/>
              </w:rPr>
              <w:t xml:space="preserve"> dépositaire central</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proofErr w:type="spellStart"/>
            <w:r>
              <w:rPr>
                <w:rFonts w:ascii="Calibri" w:eastAsia="Times New Roman" w:hAnsi="Calibri" w:cs="Calibri"/>
                <w:color w:val="000000"/>
                <w:sz w:val="18"/>
                <w:szCs w:val="18"/>
                <w:lang w:eastAsia="fr-FR"/>
              </w:rPr>
              <w:t>Déduirele</w:t>
            </w:r>
            <w:proofErr w:type="spellEnd"/>
            <w:r w:rsidRPr="00A60A68">
              <w:rPr>
                <w:rFonts w:ascii="Calibri" w:eastAsia="Times New Roman" w:hAnsi="Calibri" w:cs="Calibri"/>
                <w:color w:val="000000"/>
                <w:sz w:val="18"/>
                <w:szCs w:val="18"/>
                <w:lang w:eastAsia="fr-FR"/>
              </w:rPr>
              <w:t xml:space="preserve"> compte nostro titres</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proofErr w:type="spellStart"/>
            <w:r>
              <w:rPr>
                <w:rFonts w:ascii="Calibri" w:eastAsia="Times New Roman" w:hAnsi="Calibri" w:cs="Calibri"/>
                <w:color w:val="000000"/>
                <w:sz w:val="18"/>
                <w:szCs w:val="18"/>
                <w:lang w:eastAsia="fr-FR"/>
              </w:rPr>
              <w:t>Déduirele</w:t>
            </w:r>
            <w:proofErr w:type="spellEnd"/>
            <w:r w:rsidRPr="00A60A68">
              <w:rPr>
                <w:rFonts w:ascii="Calibri" w:eastAsia="Times New Roman" w:hAnsi="Calibri" w:cs="Calibri"/>
                <w:color w:val="000000"/>
                <w:sz w:val="18"/>
                <w:szCs w:val="18"/>
                <w:lang w:eastAsia="fr-FR"/>
              </w:rPr>
              <w:t xml:space="preserve"> compte nostro espèces</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w:t>
            </w:r>
            <w:r w:rsidRPr="00A60A68">
              <w:rPr>
                <w:rFonts w:ascii="Calibri" w:eastAsia="Times New Roman" w:hAnsi="Calibri" w:cs="Calibri"/>
                <w:color w:val="000000"/>
                <w:sz w:val="18"/>
                <w:szCs w:val="18"/>
                <w:lang w:eastAsia="fr-FR"/>
              </w:rPr>
              <w:t xml:space="preserve"> la contrepartie</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525"/>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 le béné</w:t>
            </w:r>
            <w:r w:rsidRPr="00A60A68">
              <w:rPr>
                <w:rFonts w:ascii="Calibri" w:eastAsia="Times New Roman" w:hAnsi="Calibri" w:cs="Calibri"/>
                <w:color w:val="000000"/>
                <w:sz w:val="18"/>
                <w:szCs w:val="18"/>
                <w:lang w:eastAsia="fr-FR"/>
              </w:rPr>
              <w:t>ficiaire si applicable</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495"/>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w:t>
            </w:r>
            <w:r w:rsidRPr="00A60A68">
              <w:rPr>
                <w:rFonts w:ascii="Calibri" w:eastAsia="Times New Roman" w:hAnsi="Calibri" w:cs="Calibri"/>
                <w:color w:val="000000"/>
                <w:sz w:val="18"/>
                <w:szCs w:val="18"/>
                <w:lang w:eastAsia="fr-FR"/>
              </w:rPr>
              <w:t xml:space="preserve"> le compte titre du bénéficiaire si applicable</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de la date de négociation</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la date valeur</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Déduire </w:t>
            </w:r>
            <w:proofErr w:type="spellStart"/>
            <w:r w:rsidRPr="00A60A68">
              <w:rPr>
                <w:rFonts w:ascii="Calibri" w:eastAsia="Times New Roman" w:hAnsi="Calibri" w:cs="Calibri"/>
                <w:color w:val="000000"/>
                <w:sz w:val="18"/>
                <w:szCs w:val="18"/>
                <w:lang w:eastAsia="fr-FR"/>
              </w:rPr>
              <w:t>ladate</w:t>
            </w:r>
            <w:proofErr w:type="spellEnd"/>
            <w:r w:rsidRPr="00A60A68">
              <w:rPr>
                <w:rFonts w:ascii="Calibri" w:eastAsia="Times New Roman" w:hAnsi="Calibri" w:cs="Calibri"/>
                <w:color w:val="000000"/>
                <w:sz w:val="18"/>
                <w:szCs w:val="18"/>
                <w:lang w:eastAsia="fr-FR"/>
              </w:rPr>
              <w:t xml:space="preserve"> de dénouement</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Saisir le </w:t>
            </w:r>
            <w:r w:rsidRPr="00A60A68">
              <w:rPr>
                <w:rFonts w:ascii="Calibri" w:eastAsia="Times New Roman" w:hAnsi="Calibri" w:cs="Calibri"/>
                <w:color w:val="000000"/>
                <w:sz w:val="18"/>
                <w:szCs w:val="18"/>
                <w:lang w:eastAsia="fr-FR"/>
              </w:rPr>
              <w:t>prix</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rsidTr="008E62A0">
        <w:trPr>
          <w:trHeight w:val="300"/>
          <w:jc w:val="center"/>
        </w:trPr>
        <w:tc>
          <w:tcPr>
            <w:tcW w:w="3580" w:type="dxa"/>
            <w:tcBorders>
              <w:top w:val="nil"/>
              <w:left w:val="single" w:sz="4" w:space="0" w:color="auto"/>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shd w:val="clear" w:color="auto" w:fill="auto"/>
            <w:hideMark/>
          </w:tcPr>
          <w:p w:rsidR="00021759" w:rsidRPr="00A60A68" w:rsidRDefault="00021759" w:rsidP="008E62A0">
            <w:pPr>
              <w:spacing w:line="240" w:lineRule="auto"/>
              <w:rPr>
                <w:rFonts w:ascii="Calibri" w:eastAsia="Times New Roman" w:hAnsi="Calibri" w:cs="Calibri"/>
                <w:color w:val="000000"/>
                <w:sz w:val="18"/>
                <w:szCs w:val="18"/>
                <w:lang w:eastAsia="fr-FR"/>
              </w:rPr>
            </w:pPr>
            <w:proofErr w:type="spellStart"/>
            <w:r>
              <w:rPr>
                <w:rFonts w:ascii="Calibri" w:eastAsia="Times New Roman" w:hAnsi="Calibri" w:cs="Calibri"/>
                <w:color w:val="000000"/>
                <w:sz w:val="18"/>
                <w:szCs w:val="18"/>
                <w:lang w:eastAsia="fr-FR"/>
              </w:rPr>
              <w:t>Déduirele</w:t>
            </w:r>
            <w:proofErr w:type="spellEnd"/>
            <w:r>
              <w:rPr>
                <w:rFonts w:ascii="Calibri" w:eastAsia="Times New Roman" w:hAnsi="Calibri" w:cs="Calibri"/>
                <w:color w:val="000000"/>
                <w:sz w:val="18"/>
                <w:szCs w:val="18"/>
                <w:lang w:eastAsia="fr-FR"/>
              </w:rPr>
              <w:t xml:space="preserve"> montant brut, l</w:t>
            </w:r>
            <w:r w:rsidRPr="00A60A68">
              <w:rPr>
                <w:rFonts w:ascii="Calibri" w:eastAsia="Times New Roman" w:hAnsi="Calibri" w:cs="Calibri"/>
                <w:color w:val="000000"/>
                <w:sz w:val="18"/>
                <w:szCs w:val="18"/>
                <w:lang w:eastAsia="fr-FR"/>
              </w:rPr>
              <w:t xml:space="preserve">es commissions, et </w:t>
            </w:r>
            <w:r>
              <w:rPr>
                <w:rFonts w:ascii="Calibri" w:eastAsia="Times New Roman" w:hAnsi="Calibri" w:cs="Calibri"/>
                <w:color w:val="000000"/>
                <w:sz w:val="18"/>
                <w:szCs w:val="18"/>
                <w:lang w:eastAsia="fr-FR"/>
              </w:rPr>
              <w:t xml:space="preserve">le </w:t>
            </w:r>
            <w:r w:rsidRPr="00A60A68">
              <w:rPr>
                <w:rFonts w:ascii="Calibri" w:eastAsia="Times New Roman" w:hAnsi="Calibri" w:cs="Calibri"/>
                <w:color w:val="000000"/>
                <w:sz w:val="18"/>
                <w:szCs w:val="18"/>
                <w:lang w:eastAsia="fr-FR"/>
              </w:rPr>
              <w:t>montant de dénouement</w:t>
            </w:r>
          </w:p>
        </w:tc>
      </w:tr>
    </w:tbl>
    <w:p w:rsidR="00021759" w:rsidRPr="004325ED" w:rsidRDefault="00021759" w:rsidP="00937CB5">
      <w:pPr>
        <w:rPr>
          <w:i/>
        </w:rPr>
      </w:pPr>
    </w:p>
    <w:p w:rsidR="00937CB5" w:rsidRPr="004325ED" w:rsidRDefault="00937CB5" w:rsidP="00937CB5">
      <w:pPr>
        <w:pStyle w:val="Style3"/>
      </w:pPr>
      <w:bookmarkStart w:id="93" w:name="_Toc54515372"/>
      <w:bookmarkStart w:id="94" w:name="_Toc318352133"/>
      <w:bookmarkStart w:id="95" w:name="_Toc319568799"/>
      <w:bookmarkStart w:id="96" w:name="_Toc412634012"/>
      <w:r w:rsidRPr="004325ED">
        <w:t>Règles de gestion</w:t>
      </w:r>
      <w:bookmarkEnd w:id="93"/>
      <w:bookmarkEnd w:id="94"/>
      <w:bookmarkEnd w:id="95"/>
      <w:bookmarkEnd w:id="96"/>
    </w:p>
    <w:p w:rsidR="00067231" w:rsidRDefault="00067231" w:rsidP="00937CB5">
      <w:pPr>
        <w:rPr>
          <w:i/>
        </w:rPr>
      </w:pPr>
    </w:p>
    <w:p w:rsidR="00937CB5" w:rsidRPr="004325ED" w:rsidRDefault="00067231" w:rsidP="00937CB5">
      <w:r>
        <w:rPr>
          <w:i/>
        </w:rPr>
        <w:t>Se référer aux sections "contrôle règles métier" pour chaque processus métier.</w:t>
      </w:r>
    </w:p>
    <w:p w:rsidR="00937CB5" w:rsidRPr="004325ED" w:rsidRDefault="00937CB5" w:rsidP="00937CB5">
      <w:pPr>
        <w:pStyle w:val="Style3"/>
      </w:pPr>
      <w:bookmarkStart w:id="97" w:name="_Toc54515374"/>
      <w:bookmarkStart w:id="98" w:name="_Toc318352134"/>
      <w:bookmarkStart w:id="99" w:name="_Toc319568800"/>
      <w:bookmarkStart w:id="100" w:name="_Toc412634013"/>
      <w:r w:rsidRPr="004325ED">
        <w:t>T</w:t>
      </w:r>
      <w:bookmarkEnd w:id="97"/>
      <w:r w:rsidRPr="004325ED">
        <w:t>raitements</w:t>
      </w:r>
      <w:bookmarkEnd w:id="98"/>
      <w:bookmarkEnd w:id="99"/>
      <w:bookmarkEnd w:id="100"/>
    </w:p>
    <w:p w:rsidR="00937CB5" w:rsidRPr="004325ED" w:rsidRDefault="00937CB5" w:rsidP="00CB0502">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4325ED" w:rsidTr="00BA7060">
        <w:trPr>
          <w:tblHeader/>
          <w:jc w:val="center"/>
        </w:trPr>
        <w:tc>
          <w:tcPr>
            <w:tcW w:w="1526" w:type="dxa"/>
            <w:shd w:val="clear" w:color="auto" w:fill="808080"/>
          </w:tcPr>
          <w:p w:rsidR="00937CB5" w:rsidRPr="004325ED" w:rsidRDefault="00937CB5" w:rsidP="00BA7060">
            <w:pPr>
              <w:rPr>
                <w:b/>
              </w:rPr>
            </w:pPr>
            <w:r w:rsidRPr="004325ED">
              <w:rPr>
                <w:b/>
              </w:rPr>
              <w:t>Réf.</w:t>
            </w:r>
          </w:p>
        </w:tc>
        <w:tc>
          <w:tcPr>
            <w:tcW w:w="7719" w:type="dxa"/>
            <w:shd w:val="clear" w:color="auto" w:fill="808080"/>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CB0502" w:rsidP="00BA7060">
            <w:pPr>
              <w:jc w:val="both"/>
            </w:pPr>
            <w:r>
              <w:t>TRT-000</w:t>
            </w:r>
            <w:r w:rsidR="00937CB5" w:rsidRPr="004325ED">
              <w:t>-1</w:t>
            </w:r>
          </w:p>
        </w:tc>
        <w:tc>
          <w:tcPr>
            <w:tcW w:w="7719" w:type="dxa"/>
          </w:tcPr>
          <w:p w:rsidR="00937CB5" w:rsidRPr="004325ED" w:rsidRDefault="00CB0502" w:rsidP="00CB0502">
            <w:pPr>
              <w:pStyle w:val="Normal1"/>
              <w:rPr>
                <w:i w:val="0"/>
                <w:lang w:val="fr-FR"/>
              </w:rPr>
            </w:pPr>
            <w:r>
              <w:rPr>
                <w:i w:val="0"/>
                <w:lang w:val="fr-FR"/>
              </w:rPr>
              <w:t>Une fois l'instruction est saisie, l'utilisateur lance la sauvegarde. Le système effectue le contrôle de la cohérence des données saisies avec les règles métier. Si NOK, l'utilisateur est alerté par un statut bloquant de l'IRL</w:t>
            </w:r>
            <w:r w:rsidR="00EC15BF">
              <w:rPr>
                <w:i w:val="0"/>
                <w:lang w:val="fr-FR"/>
              </w:rPr>
              <w:t xml:space="preserve"> et affiche le(s) message(s) d'erreur correspondant(s)</w:t>
            </w:r>
            <w:r>
              <w:rPr>
                <w:i w:val="0"/>
                <w:lang w:val="fr-FR"/>
              </w:rPr>
              <w:t>.</w:t>
            </w:r>
          </w:p>
        </w:tc>
      </w:tr>
    </w:tbl>
    <w:p w:rsidR="00937CB5" w:rsidRPr="004325ED" w:rsidRDefault="00937CB5" w:rsidP="00937CB5">
      <w:pPr>
        <w:spacing w:before="60"/>
        <w:rPr>
          <w:i/>
          <w:sz w:val="20"/>
          <w:szCs w:val="20"/>
        </w:rPr>
      </w:pPr>
      <w:r w:rsidRPr="004325ED">
        <w:rPr>
          <w:i/>
          <w:sz w:val="20"/>
          <w:szCs w:val="20"/>
        </w:rPr>
        <w:t>XXX = Trigramme spécifique à ce cas d’utilisation</w:t>
      </w:r>
    </w:p>
    <w:p w:rsidR="00937CB5" w:rsidRPr="004325ED" w:rsidRDefault="00937CB5" w:rsidP="00937CB5">
      <w:pPr>
        <w:pStyle w:val="Style3"/>
      </w:pPr>
      <w:bookmarkStart w:id="101" w:name="_Toc132075963"/>
      <w:bookmarkStart w:id="102" w:name="_Toc318352135"/>
      <w:bookmarkStart w:id="103" w:name="_Toc319568801"/>
      <w:bookmarkStart w:id="104" w:name="_Toc412634014"/>
      <w:r w:rsidRPr="004325ED">
        <w:t>Messages d’erreur</w:t>
      </w:r>
      <w:bookmarkEnd w:id="101"/>
      <w:bookmarkEnd w:id="102"/>
      <w:bookmarkEnd w:id="103"/>
      <w:bookmarkEnd w:id="104"/>
    </w:p>
    <w:p w:rsidR="00EC5195" w:rsidRDefault="00EC5195" w:rsidP="00EC5195">
      <w:pPr>
        <w:rPr>
          <w:i/>
        </w:rPr>
      </w:pPr>
    </w:p>
    <w:p w:rsidR="00EC5195" w:rsidRPr="004325ED" w:rsidRDefault="00EC5195" w:rsidP="00EC5195">
      <w:r w:rsidRPr="00E45B8F">
        <w:rPr>
          <w:i/>
        </w:rPr>
        <w:t>Se référer aux sections "contrôle règles métier" pour chaque processus métier.</w:t>
      </w:r>
    </w:p>
    <w:p w:rsidR="00E33516" w:rsidRPr="004325ED" w:rsidRDefault="00E33516" w:rsidP="00E33516">
      <w:pPr>
        <w:pStyle w:val="Style2"/>
      </w:pPr>
      <w:bookmarkStart w:id="105" w:name="_Toc412634015"/>
      <w:r w:rsidRPr="004325ED">
        <w:lastRenderedPageBreak/>
        <w:t>Cas d’utilisation &lt;</w:t>
      </w:r>
      <w:r w:rsidR="00267946">
        <w:t>Création d'un transfert compte à compte</w:t>
      </w:r>
      <w:r w:rsidRPr="004325ED">
        <w:t>&gt;</w:t>
      </w:r>
      <w:bookmarkEnd w:id="105"/>
    </w:p>
    <w:p w:rsidR="00E33516" w:rsidRPr="004325ED" w:rsidRDefault="00E33516" w:rsidP="00E33516">
      <w:pPr>
        <w:pStyle w:val="Style3"/>
      </w:pPr>
      <w:bookmarkStart w:id="106" w:name="_Toc412634016"/>
      <w:r w:rsidRPr="004325ED">
        <w:t>Définition et objectif</w:t>
      </w:r>
      <w:bookmarkEnd w:id="106"/>
    </w:p>
    <w:p w:rsidR="0010648F" w:rsidRPr="00E45B8F" w:rsidRDefault="0010648F" w:rsidP="0010648F">
      <w:pPr>
        <w:pStyle w:val="ListParagraph"/>
        <w:numPr>
          <w:ilvl w:val="0"/>
          <w:numId w:val="4"/>
        </w:numPr>
        <w:spacing w:before="240" w:line="240" w:lineRule="auto"/>
        <w:ind w:right="142"/>
      </w:pPr>
      <w:r w:rsidRPr="00E45B8F">
        <w:t xml:space="preserve">Ce cas d'utilisation permet de créer une opération de compte à compte en générant deux </w:t>
      </w:r>
      <w:proofErr w:type="spellStart"/>
      <w:r w:rsidRPr="00E45B8F">
        <w:t>IRLs</w:t>
      </w:r>
      <w:proofErr w:type="spellEnd"/>
      <w:r w:rsidRPr="00E45B8F">
        <w:t xml:space="preserve"> de </w:t>
      </w:r>
      <w:proofErr w:type="gramStart"/>
      <w:r w:rsidRPr="00E45B8F">
        <w:t>transfert:</w:t>
      </w:r>
      <w:proofErr w:type="gramEnd"/>
      <w:r w:rsidRPr="00E45B8F">
        <w:t xml:space="preserve"> ITRF et ITDF.</w:t>
      </w:r>
    </w:p>
    <w:p w:rsidR="00E33516" w:rsidRPr="004325ED" w:rsidRDefault="00E33516" w:rsidP="00E33516">
      <w:pPr>
        <w:pStyle w:val="Style3"/>
      </w:pPr>
      <w:bookmarkStart w:id="107" w:name="_Toc412634017"/>
      <w:proofErr w:type="spellStart"/>
      <w:r w:rsidRPr="004325ED">
        <w:t>Pré-conditions</w:t>
      </w:r>
      <w:bookmarkEnd w:id="107"/>
      <w:proofErr w:type="spellEnd"/>
    </w:p>
    <w:p w:rsidR="00E33516" w:rsidRPr="004325ED" w:rsidRDefault="00E33516" w:rsidP="00270496">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4325ED" w:rsidTr="008E62A0">
        <w:trPr>
          <w:tblHeader/>
          <w:jc w:val="center"/>
        </w:trPr>
        <w:tc>
          <w:tcPr>
            <w:tcW w:w="1526" w:type="dxa"/>
            <w:shd w:val="clear" w:color="auto" w:fill="D9D9D9" w:themeFill="background1" w:themeFillShade="D9"/>
          </w:tcPr>
          <w:p w:rsidR="00E33516" w:rsidRPr="004325ED" w:rsidRDefault="00E33516" w:rsidP="008E62A0">
            <w:pPr>
              <w:rPr>
                <w:b/>
              </w:rPr>
            </w:pPr>
            <w:r w:rsidRPr="004325ED">
              <w:rPr>
                <w:b/>
              </w:rPr>
              <w:t>Réf.</w:t>
            </w:r>
          </w:p>
        </w:tc>
        <w:tc>
          <w:tcPr>
            <w:tcW w:w="7719" w:type="dxa"/>
            <w:shd w:val="clear" w:color="auto" w:fill="D9D9D9" w:themeFill="background1" w:themeFillShade="D9"/>
          </w:tcPr>
          <w:p w:rsidR="00E33516" w:rsidRPr="004325ED" w:rsidRDefault="00E33516" w:rsidP="008E62A0">
            <w:pPr>
              <w:rPr>
                <w:b/>
              </w:rPr>
            </w:pPr>
            <w:r w:rsidRPr="004325ED">
              <w:rPr>
                <w:b/>
              </w:rPr>
              <w:t>Description</w:t>
            </w:r>
          </w:p>
        </w:tc>
      </w:tr>
      <w:tr w:rsidR="00E33516" w:rsidRPr="004325ED" w:rsidTr="008E62A0">
        <w:trPr>
          <w:jc w:val="center"/>
        </w:trPr>
        <w:tc>
          <w:tcPr>
            <w:tcW w:w="1526" w:type="dxa"/>
          </w:tcPr>
          <w:p w:rsidR="00E33516" w:rsidRPr="004325ED" w:rsidRDefault="003C7700" w:rsidP="008E62A0">
            <w:pPr>
              <w:jc w:val="both"/>
            </w:pPr>
            <w:r>
              <w:t>PRE-001</w:t>
            </w:r>
            <w:r w:rsidR="00E33516" w:rsidRPr="004325ED">
              <w:t>-1</w:t>
            </w:r>
          </w:p>
        </w:tc>
        <w:tc>
          <w:tcPr>
            <w:tcW w:w="7719" w:type="dxa"/>
          </w:tcPr>
          <w:p w:rsidR="00E33516" w:rsidRPr="001E3DC4" w:rsidRDefault="003C7700" w:rsidP="00D32487">
            <w:pPr>
              <w:pStyle w:val="Normal1"/>
              <w:rPr>
                <w:rFonts w:ascii="Calibri" w:hAnsi="Calibri"/>
                <w:i w:val="0"/>
                <w:lang w:val="fr-FR"/>
              </w:rPr>
            </w:pPr>
            <w:r w:rsidRPr="001E3DC4">
              <w:rPr>
                <w:rFonts w:ascii="Calibri" w:hAnsi="Calibri"/>
                <w:i w:val="0"/>
                <w:lang w:val="fr-FR"/>
              </w:rPr>
              <w:t>Définir dans le référentiel le titre concerné.</w:t>
            </w:r>
          </w:p>
        </w:tc>
      </w:tr>
      <w:tr w:rsidR="00061B6C" w:rsidRPr="004325ED" w:rsidTr="008E62A0">
        <w:trPr>
          <w:jc w:val="center"/>
        </w:trPr>
        <w:tc>
          <w:tcPr>
            <w:tcW w:w="1526" w:type="dxa"/>
          </w:tcPr>
          <w:p w:rsidR="00061B6C" w:rsidRPr="004325ED" w:rsidRDefault="001E3DC4" w:rsidP="008E62A0">
            <w:pPr>
              <w:jc w:val="both"/>
            </w:pPr>
            <w:r>
              <w:t>PRE-001</w:t>
            </w:r>
            <w:r w:rsidRPr="004325ED">
              <w:t>-</w:t>
            </w:r>
            <w:r>
              <w:t>2</w:t>
            </w:r>
          </w:p>
        </w:tc>
        <w:tc>
          <w:tcPr>
            <w:tcW w:w="7719" w:type="dxa"/>
          </w:tcPr>
          <w:p w:rsidR="00061B6C" w:rsidRPr="001E3DC4" w:rsidRDefault="002621AF" w:rsidP="008E62A0">
            <w:pPr>
              <w:pStyle w:val="Normal1"/>
              <w:rPr>
                <w:rFonts w:ascii="Calibri" w:hAnsi="Calibri"/>
                <w:i w:val="0"/>
                <w:lang w:val="fr-FR"/>
              </w:rPr>
            </w:pPr>
            <w:r w:rsidRPr="001E3DC4">
              <w:rPr>
                <w:rFonts w:ascii="Calibri" w:hAnsi="Calibri"/>
                <w:i w:val="0"/>
                <w:lang w:val="fr-FR"/>
              </w:rPr>
              <w:t xml:space="preserve">Définir dans le référentiel le client </w:t>
            </w:r>
            <w:r w:rsidR="001E3DC4">
              <w:rPr>
                <w:rFonts w:ascii="Calibri" w:hAnsi="Calibri"/>
                <w:i w:val="0"/>
                <w:lang w:val="fr-FR"/>
              </w:rPr>
              <w:t xml:space="preserve">livreur </w:t>
            </w:r>
            <w:r w:rsidRPr="001E3DC4">
              <w:rPr>
                <w:rFonts w:ascii="Calibri" w:hAnsi="Calibri"/>
                <w:i w:val="0"/>
                <w:lang w:val="fr-FR"/>
              </w:rPr>
              <w:t>physique ou institutionnel</w:t>
            </w:r>
            <w:r w:rsidR="001E3DC4">
              <w:rPr>
                <w:rFonts w:ascii="Calibri" w:hAnsi="Calibri"/>
                <w:i w:val="0"/>
                <w:lang w:val="fr-FR"/>
              </w:rPr>
              <w:t>.</w:t>
            </w:r>
          </w:p>
        </w:tc>
      </w:tr>
      <w:tr w:rsidR="002621AF" w:rsidRPr="004325ED" w:rsidTr="008E62A0">
        <w:trPr>
          <w:jc w:val="center"/>
        </w:trPr>
        <w:tc>
          <w:tcPr>
            <w:tcW w:w="1526" w:type="dxa"/>
          </w:tcPr>
          <w:p w:rsidR="002621AF" w:rsidRPr="004325ED" w:rsidRDefault="001E3DC4" w:rsidP="008E62A0">
            <w:pPr>
              <w:jc w:val="both"/>
            </w:pPr>
            <w:r>
              <w:t>PRE-001</w:t>
            </w:r>
            <w:r w:rsidRPr="004325ED">
              <w:t>-</w:t>
            </w:r>
            <w:r>
              <w:t>3</w:t>
            </w:r>
          </w:p>
        </w:tc>
        <w:tc>
          <w:tcPr>
            <w:tcW w:w="7719" w:type="dxa"/>
          </w:tcPr>
          <w:p w:rsidR="002621AF" w:rsidRPr="001E3DC4" w:rsidRDefault="002621AF" w:rsidP="008E62A0">
            <w:pPr>
              <w:pStyle w:val="Normal1"/>
              <w:rPr>
                <w:rFonts w:ascii="Calibri" w:hAnsi="Calibri"/>
                <w:i w:val="0"/>
                <w:lang w:val="fr-FR"/>
              </w:rPr>
            </w:pPr>
            <w:r w:rsidRPr="001E3DC4">
              <w:rPr>
                <w:rFonts w:ascii="Calibri" w:hAnsi="Calibri"/>
                <w:i w:val="0"/>
                <w:lang w:val="fr-FR"/>
              </w:rPr>
              <w:t>Définir le compte titres du client</w:t>
            </w:r>
            <w:r w:rsidR="001E3DC4">
              <w:rPr>
                <w:rFonts w:ascii="Calibri" w:hAnsi="Calibri"/>
                <w:i w:val="0"/>
                <w:lang w:val="fr-FR"/>
              </w:rPr>
              <w:t xml:space="preserve"> livreur</w:t>
            </w:r>
            <w:r w:rsidRPr="001E3DC4">
              <w:rPr>
                <w:rFonts w:ascii="Calibri" w:hAnsi="Calibri"/>
                <w:i w:val="0"/>
                <w:lang w:val="fr-FR"/>
              </w:rPr>
              <w:t xml:space="preserve"> sur lequel sera dénouée l’opération.</w:t>
            </w:r>
          </w:p>
        </w:tc>
      </w:tr>
      <w:tr w:rsidR="002621AF" w:rsidRPr="004325ED" w:rsidTr="008E62A0">
        <w:trPr>
          <w:jc w:val="center"/>
        </w:trPr>
        <w:tc>
          <w:tcPr>
            <w:tcW w:w="1526" w:type="dxa"/>
          </w:tcPr>
          <w:p w:rsidR="002621AF" w:rsidRPr="004325ED" w:rsidRDefault="001E3DC4" w:rsidP="008E62A0">
            <w:pPr>
              <w:jc w:val="both"/>
            </w:pPr>
            <w:r>
              <w:t>PRE-001</w:t>
            </w:r>
            <w:r w:rsidRPr="004325ED">
              <w:t>-</w:t>
            </w:r>
            <w:r>
              <w:t>4</w:t>
            </w:r>
          </w:p>
        </w:tc>
        <w:tc>
          <w:tcPr>
            <w:tcW w:w="7719" w:type="dxa"/>
          </w:tcPr>
          <w:p w:rsidR="002621AF" w:rsidRPr="002621AF" w:rsidRDefault="001E3DC4" w:rsidP="008E62A0">
            <w:pPr>
              <w:pStyle w:val="Normal1"/>
              <w:rPr>
                <w:i w:val="0"/>
                <w:lang w:val="fr-FR"/>
              </w:rPr>
            </w:pPr>
            <w:r w:rsidRPr="001E3DC4">
              <w:rPr>
                <w:rFonts w:ascii="Calibri" w:hAnsi="Calibri"/>
                <w:i w:val="0"/>
                <w:lang w:val="fr-FR"/>
              </w:rPr>
              <w:t xml:space="preserve">Définir dans le référentiel le client </w:t>
            </w:r>
            <w:r>
              <w:rPr>
                <w:rFonts w:ascii="Calibri" w:hAnsi="Calibri"/>
                <w:i w:val="0"/>
                <w:lang w:val="fr-FR"/>
              </w:rPr>
              <w:t xml:space="preserve">receveur </w:t>
            </w:r>
            <w:r w:rsidRPr="001E3DC4">
              <w:rPr>
                <w:rFonts w:ascii="Calibri" w:hAnsi="Calibri"/>
                <w:i w:val="0"/>
                <w:lang w:val="fr-FR"/>
              </w:rPr>
              <w:t>physique ou institutionnel.</w:t>
            </w:r>
          </w:p>
        </w:tc>
      </w:tr>
      <w:tr w:rsidR="002621AF" w:rsidRPr="004325ED" w:rsidTr="008E62A0">
        <w:trPr>
          <w:jc w:val="center"/>
        </w:trPr>
        <w:tc>
          <w:tcPr>
            <w:tcW w:w="1526" w:type="dxa"/>
          </w:tcPr>
          <w:p w:rsidR="002621AF" w:rsidRPr="004325ED" w:rsidRDefault="001E3DC4" w:rsidP="008E62A0">
            <w:pPr>
              <w:jc w:val="both"/>
            </w:pPr>
            <w:r>
              <w:t>PRE-001</w:t>
            </w:r>
            <w:r w:rsidRPr="004325ED">
              <w:t>-</w:t>
            </w:r>
            <w:r>
              <w:t>5</w:t>
            </w:r>
          </w:p>
        </w:tc>
        <w:tc>
          <w:tcPr>
            <w:tcW w:w="7719" w:type="dxa"/>
          </w:tcPr>
          <w:p w:rsidR="002621AF" w:rsidRPr="002621AF" w:rsidRDefault="001E3DC4" w:rsidP="008E62A0">
            <w:pPr>
              <w:pStyle w:val="Normal1"/>
              <w:rPr>
                <w:i w:val="0"/>
                <w:lang w:val="fr-FR"/>
              </w:rPr>
            </w:pPr>
            <w:r w:rsidRPr="001E3DC4">
              <w:rPr>
                <w:rFonts w:ascii="Calibri" w:hAnsi="Calibri"/>
                <w:i w:val="0"/>
                <w:lang w:val="fr-FR"/>
              </w:rPr>
              <w:t xml:space="preserve">Définir le compte titres du client </w:t>
            </w:r>
            <w:r>
              <w:rPr>
                <w:rFonts w:ascii="Calibri" w:hAnsi="Calibri"/>
                <w:i w:val="0"/>
                <w:lang w:val="fr-FR"/>
              </w:rPr>
              <w:t xml:space="preserve">receveur </w:t>
            </w:r>
            <w:r w:rsidRPr="001E3DC4">
              <w:rPr>
                <w:rFonts w:ascii="Calibri" w:hAnsi="Calibri"/>
                <w:i w:val="0"/>
                <w:lang w:val="fr-FR"/>
              </w:rPr>
              <w:t>sur lequel sera dénouée l’opération.</w:t>
            </w:r>
          </w:p>
        </w:tc>
      </w:tr>
    </w:tbl>
    <w:p w:rsidR="00E33516" w:rsidRPr="004325ED" w:rsidRDefault="00E33516" w:rsidP="00E33516">
      <w:pPr>
        <w:spacing w:before="60"/>
        <w:rPr>
          <w:i/>
          <w:sz w:val="20"/>
          <w:szCs w:val="20"/>
        </w:rPr>
      </w:pPr>
      <w:r w:rsidRPr="004325ED">
        <w:rPr>
          <w:i/>
          <w:sz w:val="20"/>
          <w:szCs w:val="20"/>
        </w:rPr>
        <w:t>XXX = Trigramme spécifique à ce cas d’utilisation</w:t>
      </w:r>
    </w:p>
    <w:p w:rsidR="00E33516" w:rsidRPr="004325ED" w:rsidRDefault="00E33516" w:rsidP="00E33516">
      <w:pPr>
        <w:pStyle w:val="Style3"/>
      </w:pPr>
      <w:bookmarkStart w:id="108" w:name="_Toc412634018"/>
      <w:proofErr w:type="spellStart"/>
      <w:r w:rsidRPr="004325ED">
        <w:t>Post-conditions</w:t>
      </w:r>
      <w:bookmarkEnd w:id="108"/>
      <w:proofErr w:type="spellEnd"/>
    </w:p>
    <w:p w:rsidR="00E33516" w:rsidRPr="009461DD" w:rsidRDefault="00E33516" w:rsidP="009461DD">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9461DD" w:rsidTr="008E62A0">
        <w:trPr>
          <w:tblHeader/>
          <w:jc w:val="center"/>
        </w:trPr>
        <w:tc>
          <w:tcPr>
            <w:tcW w:w="1526" w:type="dxa"/>
            <w:shd w:val="clear" w:color="auto" w:fill="D9D9D9" w:themeFill="background1" w:themeFillShade="D9"/>
          </w:tcPr>
          <w:p w:rsidR="00E33516" w:rsidRPr="009461DD" w:rsidRDefault="00E33516" w:rsidP="008E62A0">
            <w:pPr>
              <w:rPr>
                <w:b/>
                <w:color w:val="808080" w:themeColor="background1" w:themeShade="80"/>
              </w:rPr>
            </w:pPr>
            <w:r w:rsidRPr="009461DD">
              <w:rPr>
                <w:b/>
                <w:color w:val="808080" w:themeColor="background1" w:themeShade="80"/>
              </w:rPr>
              <w:t>Réf.</w:t>
            </w:r>
          </w:p>
        </w:tc>
        <w:tc>
          <w:tcPr>
            <w:tcW w:w="7719" w:type="dxa"/>
            <w:shd w:val="clear" w:color="auto" w:fill="D9D9D9" w:themeFill="background1" w:themeFillShade="D9"/>
          </w:tcPr>
          <w:p w:rsidR="00E33516" w:rsidRPr="009461DD" w:rsidRDefault="00E33516" w:rsidP="008E62A0">
            <w:pPr>
              <w:rPr>
                <w:b/>
                <w:color w:val="808080" w:themeColor="background1" w:themeShade="80"/>
              </w:rPr>
            </w:pPr>
            <w:r w:rsidRPr="009461DD">
              <w:rPr>
                <w:b/>
                <w:color w:val="808080" w:themeColor="background1" w:themeShade="80"/>
              </w:rPr>
              <w:t>Description</w:t>
            </w:r>
          </w:p>
        </w:tc>
      </w:tr>
      <w:tr w:rsidR="00E33516" w:rsidRPr="009461DD" w:rsidTr="008E62A0">
        <w:trPr>
          <w:jc w:val="center"/>
        </w:trPr>
        <w:tc>
          <w:tcPr>
            <w:tcW w:w="1526" w:type="dxa"/>
          </w:tcPr>
          <w:p w:rsidR="00E33516" w:rsidRPr="009461DD" w:rsidRDefault="00E33516" w:rsidP="008E62A0">
            <w:pPr>
              <w:jc w:val="both"/>
              <w:rPr>
                <w:color w:val="808080" w:themeColor="background1" w:themeShade="80"/>
              </w:rPr>
            </w:pPr>
            <w:r w:rsidRPr="009461DD">
              <w:rPr>
                <w:color w:val="808080" w:themeColor="background1" w:themeShade="80"/>
              </w:rPr>
              <w:t>PRE-XXX-1</w:t>
            </w:r>
          </w:p>
        </w:tc>
        <w:tc>
          <w:tcPr>
            <w:tcW w:w="7719" w:type="dxa"/>
          </w:tcPr>
          <w:p w:rsidR="00E33516" w:rsidRPr="009461DD" w:rsidRDefault="00E33516" w:rsidP="008E62A0">
            <w:pPr>
              <w:pStyle w:val="Normal1"/>
              <w:rPr>
                <w:i w:val="0"/>
                <w:color w:val="808080" w:themeColor="background1" w:themeShade="80"/>
                <w:lang w:val="fr-FR"/>
              </w:rPr>
            </w:pPr>
          </w:p>
        </w:tc>
      </w:tr>
    </w:tbl>
    <w:p w:rsidR="00E33516" w:rsidRPr="009461DD" w:rsidRDefault="00E33516" w:rsidP="00E33516">
      <w:pPr>
        <w:spacing w:before="60"/>
        <w:rPr>
          <w:i/>
          <w:color w:val="808080" w:themeColor="background1" w:themeShade="80"/>
          <w:sz w:val="20"/>
          <w:szCs w:val="20"/>
        </w:rPr>
      </w:pPr>
      <w:r w:rsidRPr="009461DD">
        <w:rPr>
          <w:i/>
          <w:color w:val="808080" w:themeColor="background1" w:themeShade="80"/>
          <w:sz w:val="20"/>
          <w:szCs w:val="20"/>
        </w:rPr>
        <w:t>XXX = Trigramme spécifique à ce cas d’utilisation</w:t>
      </w:r>
    </w:p>
    <w:p w:rsidR="00E33516" w:rsidRPr="004325ED" w:rsidRDefault="00E33516" w:rsidP="00E33516">
      <w:pPr>
        <w:pStyle w:val="Style3"/>
      </w:pPr>
      <w:bookmarkStart w:id="109" w:name="_Toc412634019"/>
      <w:r w:rsidRPr="004325ED">
        <w:t>Diagramme d’activité</w:t>
      </w:r>
      <w:bookmarkEnd w:id="109"/>
    </w:p>
    <w:p w:rsidR="00C3479B" w:rsidRDefault="00C3479B" w:rsidP="00C3479B">
      <w:pPr>
        <w:spacing w:before="240" w:line="240" w:lineRule="auto"/>
        <w:ind w:left="360" w:right="142"/>
      </w:pPr>
    </w:p>
    <w:tbl>
      <w:tblPr>
        <w:tblW w:w="6720" w:type="dxa"/>
        <w:jc w:val="center"/>
        <w:tblCellMar>
          <w:left w:w="70" w:type="dxa"/>
          <w:right w:w="70" w:type="dxa"/>
        </w:tblCellMar>
        <w:tblLook w:val="04A0" w:firstRow="1" w:lastRow="0" w:firstColumn="1" w:lastColumn="0" w:noHBand="0" w:noVBand="1"/>
      </w:tblPr>
      <w:tblGrid>
        <w:gridCol w:w="3360"/>
        <w:gridCol w:w="3360"/>
      </w:tblGrid>
      <w:tr w:rsidR="005E6182" w:rsidRPr="005E6182" w:rsidTr="005E6182">
        <w:trPr>
          <w:trHeight w:val="435"/>
          <w:jc w:val="center"/>
        </w:trPr>
        <w:tc>
          <w:tcPr>
            <w:tcW w:w="3360" w:type="dxa"/>
            <w:tcBorders>
              <w:top w:val="single" w:sz="4" w:space="0" w:color="auto"/>
              <w:left w:val="single" w:sz="4" w:space="0" w:color="auto"/>
              <w:bottom w:val="single" w:sz="4" w:space="0" w:color="auto"/>
              <w:right w:val="single" w:sz="4" w:space="0" w:color="auto"/>
            </w:tcBorders>
            <w:shd w:val="clear" w:color="000000" w:fill="BFBFBF"/>
            <w:hideMark/>
          </w:tcPr>
          <w:p w:rsidR="005E6182" w:rsidRPr="005E6182" w:rsidRDefault="005E6182" w:rsidP="005E6182">
            <w:pPr>
              <w:spacing w:line="240" w:lineRule="auto"/>
              <w:rPr>
                <w:rFonts w:ascii="Calibri" w:eastAsia="Times New Roman" w:hAnsi="Calibri" w:cs="Calibri"/>
                <w:b/>
                <w:bCs/>
                <w:color w:val="000000"/>
                <w:sz w:val="18"/>
                <w:szCs w:val="18"/>
                <w:lang w:eastAsia="fr-FR"/>
              </w:rPr>
            </w:pPr>
            <w:r w:rsidRPr="005E6182">
              <w:rPr>
                <w:rFonts w:ascii="Calibri" w:eastAsia="Times New Roman" w:hAnsi="Calibri" w:cs="Calibri"/>
                <w:b/>
                <w:bCs/>
                <w:color w:val="000000"/>
                <w:sz w:val="18"/>
                <w:szCs w:val="18"/>
                <w:lang w:eastAsia="fr-FR"/>
              </w:rPr>
              <w:t>Action Utilisateur</w:t>
            </w:r>
          </w:p>
        </w:tc>
        <w:tc>
          <w:tcPr>
            <w:tcW w:w="3360" w:type="dxa"/>
            <w:tcBorders>
              <w:top w:val="single" w:sz="4" w:space="0" w:color="auto"/>
              <w:left w:val="nil"/>
              <w:bottom w:val="single" w:sz="4" w:space="0" w:color="auto"/>
              <w:right w:val="single" w:sz="4" w:space="0" w:color="auto"/>
            </w:tcBorders>
            <w:shd w:val="clear" w:color="000000" w:fill="BFBFBF"/>
            <w:hideMark/>
          </w:tcPr>
          <w:p w:rsidR="005E6182" w:rsidRPr="005E6182" w:rsidRDefault="005E6182" w:rsidP="005E6182">
            <w:pPr>
              <w:spacing w:line="240" w:lineRule="auto"/>
              <w:rPr>
                <w:rFonts w:ascii="Calibri" w:eastAsia="Times New Roman" w:hAnsi="Calibri" w:cs="Calibri"/>
                <w:b/>
                <w:bCs/>
                <w:color w:val="000000"/>
                <w:sz w:val="18"/>
                <w:szCs w:val="18"/>
                <w:lang w:eastAsia="fr-FR"/>
              </w:rPr>
            </w:pPr>
            <w:r w:rsidRPr="005E6182">
              <w:rPr>
                <w:rFonts w:ascii="Calibri" w:eastAsia="Times New Roman" w:hAnsi="Calibri" w:cs="Calibri"/>
                <w:b/>
                <w:bCs/>
                <w:color w:val="000000"/>
                <w:sz w:val="18"/>
                <w:szCs w:val="18"/>
                <w:lang w:eastAsia="fr-FR"/>
              </w:rPr>
              <w:t>Action Système</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principale</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Choisir l'actif sujet de l'opération</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de la date de négociation</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la date de dénouement</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la place de dénouement</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du client livreur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Choisir le client livreur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Sélectionner le compte titres du client livreur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dépositaire central</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compte nostro titres</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du client receveur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lastRenderedPageBreak/>
              <w:t>Choisir le client receveur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Sélectionner le compte titres du client receveur</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dépositaire central</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compte nostro titres</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quantité</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CMP</w:t>
            </w:r>
          </w:p>
        </w:tc>
      </w:tr>
      <w:tr w:rsidR="005E6182" w:rsidRPr="005E6182" w:rsidTr="005E6182">
        <w:trPr>
          <w:trHeight w:val="435"/>
          <w:jc w:val="center"/>
        </w:trPr>
        <w:tc>
          <w:tcPr>
            <w:tcW w:w="3360" w:type="dxa"/>
            <w:tcBorders>
              <w:top w:val="nil"/>
              <w:left w:val="single" w:sz="4" w:space="0" w:color="auto"/>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shd w:val="clear" w:color="auto" w:fill="auto"/>
            <w:hideMark/>
          </w:tcPr>
          <w:p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montant de dénouement</w:t>
            </w:r>
          </w:p>
        </w:tc>
      </w:tr>
    </w:tbl>
    <w:p w:rsidR="00C3479B" w:rsidRDefault="00C3479B" w:rsidP="00C3479B">
      <w:pPr>
        <w:spacing w:before="240" w:line="240" w:lineRule="auto"/>
        <w:ind w:left="360" w:right="142"/>
      </w:pPr>
    </w:p>
    <w:p w:rsidR="00C3479B" w:rsidRDefault="00C3479B" w:rsidP="00C3479B">
      <w:pPr>
        <w:spacing w:before="240" w:line="240" w:lineRule="auto"/>
        <w:ind w:left="360" w:right="142"/>
      </w:pPr>
    </w:p>
    <w:p w:rsidR="00E33516" w:rsidRPr="004325ED" w:rsidRDefault="00E33516" w:rsidP="00E33516">
      <w:pPr>
        <w:pStyle w:val="Style3"/>
      </w:pPr>
      <w:bookmarkStart w:id="110" w:name="_Toc412634020"/>
      <w:r w:rsidRPr="004325ED">
        <w:t>Règles de gestion</w:t>
      </w:r>
      <w:bookmarkEnd w:id="110"/>
    </w:p>
    <w:p w:rsidR="00060F38" w:rsidRDefault="00060F38" w:rsidP="00060F38">
      <w:pPr>
        <w:rPr>
          <w:i/>
        </w:rPr>
      </w:pPr>
    </w:p>
    <w:p w:rsidR="00060F38" w:rsidRPr="004325ED" w:rsidRDefault="00060F38" w:rsidP="00060F38">
      <w:r w:rsidRPr="00E45B8F">
        <w:rPr>
          <w:i/>
        </w:rPr>
        <w:t>Se référer aux sections "contrôle règles métier" pour chaque processus métier.</w:t>
      </w:r>
    </w:p>
    <w:p w:rsidR="00E33516" w:rsidRPr="004325ED" w:rsidRDefault="00E33516" w:rsidP="00E33516">
      <w:pPr>
        <w:pStyle w:val="Style3"/>
      </w:pPr>
      <w:bookmarkStart w:id="111" w:name="_Toc412634021"/>
      <w:r w:rsidRPr="004325ED">
        <w:t>Traitements</w:t>
      </w:r>
      <w:bookmarkEnd w:id="111"/>
    </w:p>
    <w:p w:rsidR="00E33516" w:rsidRPr="004325ED" w:rsidRDefault="00E33516" w:rsidP="004C7434">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4325ED" w:rsidTr="008E62A0">
        <w:trPr>
          <w:tblHeader/>
          <w:jc w:val="center"/>
        </w:trPr>
        <w:tc>
          <w:tcPr>
            <w:tcW w:w="1526" w:type="dxa"/>
            <w:shd w:val="clear" w:color="auto" w:fill="808080"/>
          </w:tcPr>
          <w:p w:rsidR="00E33516" w:rsidRPr="004325ED" w:rsidRDefault="00E33516" w:rsidP="008E62A0">
            <w:pPr>
              <w:rPr>
                <w:b/>
              </w:rPr>
            </w:pPr>
            <w:r w:rsidRPr="004325ED">
              <w:rPr>
                <w:b/>
              </w:rPr>
              <w:t>Réf.</w:t>
            </w:r>
          </w:p>
        </w:tc>
        <w:tc>
          <w:tcPr>
            <w:tcW w:w="7719" w:type="dxa"/>
            <w:shd w:val="clear" w:color="auto" w:fill="808080"/>
          </w:tcPr>
          <w:p w:rsidR="00E33516" w:rsidRPr="004325ED" w:rsidRDefault="00E33516" w:rsidP="008E62A0">
            <w:pPr>
              <w:rPr>
                <w:b/>
              </w:rPr>
            </w:pPr>
            <w:r w:rsidRPr="004325ED">
              <w:rPr>
                <w:b/>
              </w:rPr>
              <w:t>Description</w:t>
            </w:r>
          </w:p>
        </w:tc>
      </w:tr>
      <w:tr w:rsidR="00E33516" w:rsidRPr="004325ED" w:rsidTr="008E62A0">
        <w:trPr>
          <w:jc w:val="center"/>
        </w:trPr>
        <w:tc>
          <w:tcPr>
            <w:tcW w:w="1526" w:type="dxa"/>
          </w:tcPr>
          <w:p w:rsidR="00E33516" w:rsidRPr="00E45B8F" w:rsidRDefault="00492476" w:rsidP="008E62A0">
            <w:pPr>
              <w:jc w:val="both"/>
            </w:pPr>
            <w:r w:rsidRPr="00E45B8F">
              <w:t>TRT-001</w:t>
            </w:r>
            <w:r w:rsidR="00E33516" w:rsidRPr="00E45B8F">
              <w:t>-1</w:t>
            </w:r>
          </w:p>
        </w:tc>
        <w:tc>
          <w:tcPr>
            <w:tcW w:w="7719" w:type="dxa"/>
          </w:tcPr>
          <w:p w:rsidR="00E33516" w:rsidRPr="00E45B8F" w:rsidRDefault="00E26D59" w:rsidP="008E62A0">
            <w:pPr>
              <w:pStyle w:val="Normal1"/>
              <w:rPr>
                <w:i w:val="0"/>
                <w:lang w:val="fr-FR"/>
              </w:rPr>
            </w:pPr>
            <w:r w:rsidRPr="00E45B8F">
              <w:rPr>
                <w:i w:val="0"/>
                <w:lang w:val="fr-FR"/>
              </w:rPr>
              <w:t>Une fois l'opération</w:t>
            </w:r>
            <w:r w:rsidR="00492476" w:rsidRPr="00E45B8F">
              <w:rPr>
                <w:i w:val="0"/>
                <w:lang w:val="fr-FR"/>
              </w:rPr>
              <w:t xml:space="preserve"> est saisie, l'utilisateur lance la sauvegarde. Le système </w:t>
            </w:r>
            <w:r w:rsidRPr="00E45B8F">
              <w:rPr>
                <w:i w:val="0"/>
                <w:lang w:val="fr-FR"/>
              </w:rPr>
              <w:t xml:space="preserve">génère deux </w:t>
            </w:r>
            <w:proofErr w:type="spellStart"/>
            <w:proofErr w:type="gramStart"/>
            <w:r w:rsidRPr="00E45B8F">
              <w:rPr>
                <w:i w:val="0"/>
                <w:lang w:val="fr-FR"/>
              </w:rPr>
              <w:t>IRLs</w:t>
            </w:r>
            <w:proofErr w:type="spellEnd"/>
            <w:r w:rsidRPr="00E45B8F">
              <w:rPr>
                <w:i w:val="0"/>
                <w:lang w:val="fr-FR"/>
              </w:rPr>
              <w:t>:</w:t>
            </w:r>
            <w:proofErr w:type="gramEnd"/>
            <w:r w:rsidRPr="00E45B8F">
              <w:rPr>
                <w:i w:val="0"/>
                <w:lang w:val="fr-FR"/>
              </w:rPr>
              <w:t xml:space="preserve"> une jambe de livraison et une jambe de réception. Le système </w:t>
            </w:r>
            <w:r w:rsidR="00492476" w:rsidRPr="00E45B8F">
              <w:rPr>
                <w:i w:val="0"/>
                <w:lang w:val="fr-FR"/>
              </w:rPr>
              <w:t>effectue le contrôle de la cohérence des données saisies avec les règles métier</w:t>
            </w:r>
            <w:r w:rsidRPr="00E45B8F">
              <w:rPr>
                <w:i w:val="0"/>
                <w:lang w:val="fr-FR"/>
              </w:rPr>
              <w:t xml:space="preserve"> sur chaque IRL</w:t>
            </w:r>
            <w:r w:rsidR="00492476" w:rsidRPr="00E45B8F">
              <w:rPr>
                <w:i w:val="0"/>
                <w:lang w:val="fr-FR"/>
              </w:rPr>
              <w:t>. Si NOK, l'utilisateur est alerté par un statut bloquant de l'IRL et affiche le(s) message(s) d'erreur correspondant(s).</w:t>
            </w:r>
          </w:p>
        </w:tc>
      </w:tr>
    </w:tbl>
    <w:p w:rsidR="00E33516" w:rsidRPr="004325ED" w:rsidRDefault="00E33516" w:rsidP="00E33516">
      <w:pPr>
        <w:spacing w:before="60"/>
        <w:rPr>
          <w:i/>
          <w:sz w:val="20"/>
          <w:szCs w:val="20"/>
        </w:rPr>
      </w:pPr>
      <w:r w:rsidRPr="004325ED">
        <w:rPr>
          <w:i/>
          <w:sz w:val="20"/>
          <w:szCs w:val="20"/>
        </w:rPr>
        <w:t>XXX = Trigramme spécifique à ce cas d’utilisation</w:t>
      </w:r>
    </w:p>
    <w:p w:rsidR="00E33516" w:rsidRPr="004325ED" w:rsidRDefault="00E33516" w:rsidP="00E33516">
      <w:pPr>
        <w:pStyle w:val="Style3"/>
      </w:pPr>
      <w:bookmarkStart w:id="112" w:name="_Toc412634022"/>
      <w:r w:rsidRPr="004325ED">
        <w:t>Messages d’erreur</w:t>
      </w:r>
      <w:bookmarkEnd w:id="112"/>
    </w:p>
    <w:p w:rsidR="00E26D59" w:rsidRPr="00E45B8F" w:rsidRDefault="00E26D59" w:rsidP="00E26D59">
      <w:pPr>
        <w:rPr>
          <w:i/>
        </w:rPr>
      </w:pPr>
    </w:p>
    <w:p w:rsidR="00E26D59" w:rsidRPr="004325ED" w:rsidRDefault="00E26D59" w:rsidP="00E26D59">
      <w:r w:rsidRPr="00E45B8F">
        <w:rPr>
          <w:i/>
        </w:rPr>
        <w:t>Se référer aux sections "contrôle règles métier" pour chaque processus métier.</w:t>
      </w:r>
    </w:p>
    <w:p w:rsidR="0010648F" w:rsidRPr="004325ED" w:rsidRDefault="0010648F" w:rsidP="0010648F"/>
    <w:p w:rsidR="0010648F" w:rsidRPr="004325ED" w:rsidRDefault="0010648F" w:rsidP="0010648F">
      <w:pPr>
        <w:pStyle w:val="Style2"/>
      </w:pPr>
      <w:bookmarkStart w:id="113" w:name="_Toc412634023"/>
      <w:r w:rsidRPr="004325ED">
        <w:t>Cas d’utilisation &lt;</w:t>
      </w:r>
      <w:r>
        <w:t xml:space="preserve">Création d'un </w:t>
      </w:r>
      <w:r w:rsidR="00F671E8">
        <w:t>nantissement</w:t>
      </w:r>
      <w:r w:rsidRPr="004325ED">
        <w:t>&gt;</w:t>
      </w:r>
      <w:bookmarkEnd w:id="113"/>
    </w:p>
    <w:p w:rsidR="0010648F" w:rsidRPr="004325ED" w:rsidRDefault="0010648F" w:rsidP="0010648F">
      <w:pPr>
        <w:pStyle w:val="Style3"/>
      </w:pPr>
      <w:bookmarkStart w:id="114" w:name="_Toc412634024"/>
      <w:r w:rsidRPr="004325ED">
        <w:t>Définition et objectif</w:t>
      </w:r>
      <w:bookmarkEnd w:id="114"/>
    </w:p>
    <w:p w:rsidR="00F671E8" w:rsidRPr="00E45B8F" w:rsidRDefault="00F671E8" w:rsidP="00F671E8">
      <w:pPr>
        <w:pStyle w:val="ListParagraph"/>
        <w:numPr>
          <w:ilvl w:val="0"/>
          <w:numId w:val="4"/>
        </w:numPr>
        <w:spacing w:before="240" w:line="240" w:lineRule="auto"/>
        <w:ind w:right="142"/>
      </w:pPr>
      <w:r w:rsidRPr="00E45B8F">
        <w:t xml:space="preserve">Ce cas d'utilisation permet de créer une </w:t>
      </w:r>
      <w:r w:rsidR="00B345ED" w:rsidRPr="00E45B8F">
        <w:t>opération de nantissement</w:t>
      </w:r>
      <w:r w:rsidRPr="00E45B8F">
        <w:t>.</w:t>
      </w:r>
    </w:p>
    <w:p w:rsidR="0010648F" w:rsidRPr="004325ED" w:rsidRDefault="0010648F" w:rsidP="0010648F">
      <w:pPr>
        <w:pStyle w:val="Style3"/>
      </w:pPr>
      <w:bookmarkStart w:id="115" w:name="_Toc412634025"/>
      <w:proofErr w:type="spellStart"/>
      <w:r w:rsidRPr="004325ED">
        <w:t>Pré-conditions</w:t>
      </w:r>
      <w:bookmarkEnd w:id="115"/>
      <w:proofErr w:type="spellEnd"/>
    </w:p>
    <w:p w:rsidR="0010648F" w:rsidRPr="004325ED" w:rsidRDefault="0010648F" w:rsidP="00816E2F">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4325ED" w:rsidTr="008E62A0">
        <w:trPr>
          <w:tblHeader/>
          <w:jc w:val="center"/>
        </w:trPr>
        <w:tc>
          <w:tcPr>
            <w:tcW w:w="1526" w:type="dxa"/>
            <w:shd w:val="clear" w:color="auto" w:fill="D9D9D9" w:themeFill="background1" w:themeFillShade="D9"/>
          </w:tcPr>
          <w:p w:rsidR="0010648F" w:rsidRPr="004325ED" w:rsidRDefault="0010648F" w:rsidP="008E62A0">
            <w:pPr>
              <w:rPr>
                <w:b/>
              </w:rPr>
            </w:pPr>
            <w:r w:rsidRPr="004325ED">
              <w:rPr>
                <w:b/>
              </w:rPr>
              <w:t>Réf.</w:t>
            </w:r>
          </w:p>
        </w:tc>
        <w:tc>
          <w:tcPr>
            <w:tcW w:w="7719" w:type="dxa"/>
            <w:shd w:val="clear" w:color="auto" w:fill="D9D9D9" w:themeFill="background1" w:themeFillShade="D9"/>
          </w:tcPr>
          <w:p w:rsidR="0010648F" w:rsidRPr="004325ED" w:rsidRDefault="0010648F" w:rsidP="008E62A0">
            <w:pPr>
              <w:rPr>
                <w:b/>
              </w:rPr>
            </w:pPr>
            <w:r w:rsidRPr="004325ED">
              <w:rPr>
                <w:b/>
              </w:rPr>
              <w:t>Description</w:t>
            </w:r>
          </w:p>
        </w:tc>
      </w:tr>
      <w:tr w:rsidR="0010648F" w:rsidRPr="004325ED" w:rsidTr="008E62A0">
        <w:trPr>
          <w:jc w:val="center"/>
        </w:trPr>
        <w:tc>
          <w:tcPr>
            <w:tcW w:w="1526" w:type="dxa"/>
          </w:tcPr>
          <w:p w:rsidR="0010648F" w:rsidRPr="004325ED" w:rsidRDefault="00816E2F" w:rsidP="00816E2F">
            <w:pPr>
              <w:jc w:val="both"/>
            </w:pPr>
            <w:r>
              <w:t>PRE-002</w:t>
            </w:r>
            <w:r w:rsidR="0010648F" w:rsidRPr="004325ED">
              <w:t>-1</w:t>
            </w:r>
          </w:p>
        </w:tc>
        <w:tc>
          <w:tcPr>
            <w:tcW w:w="7719" w:type="dxa"/>
          </w:tcPr>
          <w:p w:rsidR="0010648F" w:rsidRPr="004325ED" w:rsidRDefault="004F1A8C" w:rsidP="008E62A0">
            <w:pPr>
              <w:pStyle w:val="Normal1"/>
              <w:rPr>
                <w:i w:val="0"/>
                <w:lang w:val="fr-FR"/>
              </w:rPr>
            </w:pPr>
            <w:r w:rsidRPr="004F1A8C">
              <w:rPr>
                <w:i w:val="0"/>
                <w:lang w:val="fr-FR"/>
              </w:rPr>
              <w:t>Définir dans le référentiel le titre concerné.</w:t>
            </w:r>
          </w:p>
        </w:tc>
      </w:tr>
      <w:tr w:rsidR="00816E2F" w:rsidRPr="004325ED" w:rsidTr="008E62A0">
        <w:trPr>
          <w:jc w:val="center"/>
        </w:trPr>
        <w:tc>
          <w:tcPr>
            <w:tcW w:w="1526" w:type="dxa"/>
          </w:tcPr>
          <w:p w:rsidR="00816E2F" w:rsidRPr="004325ED" w:rsidRDefault="004F1A8C" w:rsidP="008E62A0">
            <w:pPr>
              <w:jc w:val="both"/>
            </w:pPr>
            <w:r>
              <w:t>PRE-002</w:t>
            </w:r>
            <w:r w:rsidRPr="004325ED">
              <w:t>-</w:t>
            </w:r>
            <w:r>
              <w:t>2</w:t>
            </w:r>
          </w:p>
        </w:tc>
        <w:tc>
          <w:tcPr>
            <w:tcW w:w="7719" w:type="dxa"/>
          </w:tcPr>
          <w:p w:rsidR="00816E2F" w:rsidRPr="004325ED" w:rsidRDefault="004F1A8C" w:rsidP="008E62A0">
            <w:pPr>
              <w:pStyle w:val="Normal1"/>
              <w:rPr>
                <w:i w:val="0"/>
                <w:lang w:val="fr-FR"/>
              </w:rPr>
            </w:pPr>
            <w:r w:rsidRPr="004F1A8C">
              <w:rPr>
                <w:i w:val="0"/>
                <w:lang w:val="fr-FR"/>
              </w:rPr>
              <w:t>Définir dans le référentiel le client.</w:t>
            </w:r>
          </w:p>
        </w:tc>
      </w:tr>
      <w:tr w:rsidR="00816E2F" w:rsidRPr="004325ED" w:rsidTr="008E62A0">
        <w:trPr>
          <w:jc w:val="center"/>
        </w:trPr>
        <w:tc>
          <w:tcPr>
            <w:tcW w:w="1526" w:type="dxa"/>
          </w:tcPr>
          <w:p w:rsidR="00816E2F" w:rsidRPr="004325ED" w:rsidRDefault="004F1A8C" w:rsidP="008E62A0">
            <w:pPr>
              <w:jc w:val="both"/>
            </w:pPr>
            <w:r>
              <w:lastRenderedPageBreak/>
              <w:t>PRE-002</w:t>
            </w:r>
            <w:r w:rsidRPr="004325ED">
              <w:t>-</w:t>
            </w:r>
            <w:r>
              <w:t>3</w:t>
            </w:r>
          </w:p>
        </w:tc>
        <w:tc>
          <w:tcPr>
            <w:tcW w:w="7719" w:type="dxa"/>
          </w:tcPr>
          <w:p w:rsidR="00816E2F" w:rsidRPr="004325ED" w:rsidRDefault="004F1A8C" w:rsidP="008E62A0">
            <w:pPr>
              <w:pStyle w:val="Normal1"/>
              <w:rPr>
                <w:i w:val="0"/>
                <w:lang w:val="fr-FR"/>
              </w:rPr>
            </w:pPr>
            <w:r w:rsidRPr="004F1A8C">
              <w:rPr>
                <w:i w:val="0"/>
                <w:lang w:val="fr-FR"/>
              </w:rPr>
              <w:t>Définir le compte titres du client objet du nantissement.</w:t>
            </w:r>
          </w:p>
        </w:tc>
      </w:tr>
      <w:tr w:rsidR="004F1A8C" w:rsidRPr="004325ED" w:rsidTr="008E62A0">
        <w:trPr>
          <w:jc w:val="center"/>
        </w:trPr>
        <w:tc>
          <w:tcPr>
            <w:tcW w:w="1526" w:type="dxa"/>
          </w:tcPr>
          <w:p w:rsidR="004F1A8C" w:rsidRPr="004325ED" w:rsidRDefault="004F1A8C" w:rsidP="008E62A0">
            <w:pPr>
              <w:jc w:val="both"/>
            </w:pPr>
            <w:r>
              <w:t>PRE-002</w:t>
            </w:r>
            <w:r w:rsidRPr="004325ED">
              <w:t>-</w:t>
            </w:r>
            <w:r>
              <w:t>4</w:t>
            </w:r>
          </w:p>
        </w:tc>
        <w:tc>
          <w:tcPr>
            <w:tcW w:w="7719" w:type="dxa"/>
          </w:tcPr>
          <w:p w:rsidR="004F1A8C" w:rsidRPr="004325ED" w:rsidRDefault="004F1A8C" w:rsidP="008E62A0">
            <w:pPr>
              <w:pStyle w:val="Normal1"/>
              <w:rPr>
                <w:i w:val="0"/>
                <w:lang w:val="fr-FR"/>
              </w:rPr>
            </w:pPr>
            <w:r w:rsidRPr="004F1A8C">
              <w:rPr>
                <w:i w:val="0"/>
                <w:lang w:val="fr-FR"/>
              </w:rPr>
              <w:t xml:space="preserve">Définir le </w:t>
            </w:r>
            <w:proofErr w:type="gramStart"/>
            <w:r w:rsidRPr="004F1A8C">
              <w:rPr>
                <w:i w:val="0"/>
                <w:lang w:val="fr-FR"/>
              </w:rPr>
              <w:t>bénéficiaire  nantissement</w:t>
            </w:r>
            <w:proofErr w:type="gramEnd"/>
            <w:r w:rsidRPr="004F1A8C">
              <w:rPr>
                <w:i w:val="0"/>
                <w:lang w:val="fr-FR"/>
              </w:rPr>
              <w:t xml:space="preserve"> une institution ayant le rôle banque.</w:t>
            </w:r>
          </w:p>
        </w:tc>
      </w:tr>
    </w:tbl>
    <w:p w:rsidR="0010648F" w:rsidRPr="004325ED" w:rsidRDefault="0010648F" w:rsidP="0010648F">
      <w:pPr>
        <w:spacing w:before="60"/>
        <w:rPr>
          <w:i/>
          <w:sz w:val="20"/>
          <w:szCs w:val="20"/>
        </w:rPr>
      </w:pPr>
      <w:r w:rsidRPr="004325ED">
        <w:rPr>
          <w:i/>
          <w:sz w:val="20"/>
          <w:szCs w:val="20"/>
        </w:rPr>
        <w:t>XXX = Trigramme spécifique à ce cas d’utilisation</w:t>
      </w:r>
    </w:p>
    <w:p w:rsidR="0010648F" w:rsidRPr="004325ED" w:rsidRDefault="0010648F" w:rsidP="0010648F">
      <w:pPr>
        <w:pStyle w:val="Style3"/>
      </w:pPr>
      <w:bookmarkStart w:id="116" w:name="_Toc412634026"/>
      <w:proofErr w:type="spellStart"/>
      <w:r w:rsidRPr="004325ED">
        <w:t>Post-conditions</w:t>
      </w:r>
      <w:bookmarkEnd w:id="116"/>
      <w:proofErr w:type="spellEnd"/>
    </w:p>
    <w:p w:rsidR="0010648F" w:rsidRPr="00844384" w:rsidRDefault="0010648F" w:rsidP="00844384">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844384" w:rsidTr="008E62A0">
        <w:trPr>
          <w:tblHeader/>
          <w:jc w:val="center"/>
        </w:trPr>
        <w:tc>
          <w:tcPr>
            <w:tcW w:w="1526" w:type="dxa"/>
            <w:shd w:val="clear" w:color="auto" w:fill="D9D9D9" w:themeFill="background1" w:themeFillShade="D9"/>
          </w:tcPr>
          <w:p w:rsidR="0010648F" w:rsidRPr="00844384" w:rsidRDefault="0010648F" w:rsidP="008E62A0">
            <w:pPr>
              <w:rPr>
                <w:b/>
                <w:color w:val="808080" w:themeColor="background1" w:themeShade="80"/>
              </w:rPr>
            </w:pPr>
            <w:r w:rsidRPr="00844384">
              <w:rPr>
                <w:b/>
                <w:color w:val="808080" w:themeColor="background1" w:themeShade="80"/>
              </w:rPr>
              <w:t>Réf.</w:t>
            </w:r>
          </w:p>
        </w:tc>
        <w:tc>
          <w:tcPr>
            <w:tcW w:w="7719" w:type="dxa"/>
            <w:shd w:val="clear" w:color="auto" w:fill="D9D9D9" w:themeFill="background1" w:themeFillShade="D9"/>
          </w:tcPr>
          <w:p w:rsidR="0010648F" w:rsidRPr="00844384" w:rsidRDefault="0010648F" w:rsidP="008E62A0">
            <w:pPr>
              <w:rPr>
                <w:b/>
                <w:color w:val="808080" w:themeColor="background1" w:themeShade="80"/>
              </w:rPr>
            </w:pPr>
            <w:r w:rsidRPr="00844384">
              <w:rPr>
                <w:b/>
                <w:color w:val="808080" w:themeColor="background1" w:themeShade="80"/>
              </w:rPr>
              <w:t>Description</w:t>
            </w:r>
          </w:p>
        </w:tc>
      </w:tr>
      <w:tr w:rsidR="0010648F" w:rsidRPr="00844384" w:rsidTr="008E62A0">
        <w:trPr>
          <w:jc w:val="center"/>
        </w:trPr>
        <w:tc>
          <w:tcPr>
            <w:tcW w:w="1526" w:type="dxa"/>
          </w:tcPr>
          <w:p w:rsidR="0010648F" w:rsidRPr="00844384" w:rsidRDefault="0010648F" w:rsidP="008E62A0">
            <w:pPr>
              <w:jc w:val="both"/>
              <w:rPr>
                <w:color w:val="808080" w:themeColor="background1" w:themeShade="80"/>
              </w:rPr>
            </w:pPr>
            <w:r w:rsidRPr="00844384">
              <w:rPr>
                <w:color w:val="808080" w:themeColor="background1" w:themeShade="80"/>
              </w:rPr>
              <w:t>PRE-XXX-1</w:t>
            </w:r>
          </w:p>
        </w:tc>
        <w:tc>
          <w:tcPr>
            <w:tcW w:w="7719" w:type="dxa"/>
          </w:tcPr>
          <w:p w:rsidR="0010648F" w:rsidRPr="00844384" w:rsidRDefault="0010648F" w:rsidP="008E62A0">
            <w:pPr>
              <w:pStyle w:val="Normal1"/>
              <w:rPr>
                <w:i w:val="0"/>
                <w:color w:val="808080" w:themeColor="background1" w:themeShade="80"/>
                <w:lang w:val="fr-FR"/>
              </w:rPr>
            </w:pPr>
          </w:p>
        </w:tc>
      </w:tr>
    </w:tbl>
    <w:p w:rsidR="0010648F" w:rsidRPr="00844384" w:rsidRDefault="0010648F" w:rsidP="0010648F">
      <w:pPr>
        <w:spacing w:before="60"/>
        <w:rPr>
          <w:i/>
          <w:color w:val="808080" w:themeColor="background1" w:themeShade="80"/>
          <w:sz w:val="20"/>
          <w:szCs w:val="20"/>
        </w:rPr>
      </w:pPr>
      <w:r w:rsidRPr="00844384">
        <w:rPr>
          <w:i/>
          <w:color w:val="808080" w:themeColor="background1" w:themeShade="80"/>
          <w:sz w:val="20"/>
          <w:szCs w:val="20"/>
        </w:rPr>
        <w:t>XXX = Trigramme spécifique à ce cas d’utilisation</w:t>
      </w:r>
    </w:p>
    <w:p w:rsidR="0010648F" w:rsidRPr="004325ED" w:rsidRDefault="0010648F" w:rsidP="0010648F">
      <w:pPr>
        <w:pStyle w:val="Style3"/>
      </w:pPr>
      <w:bookmarkStart w:id="117" w:name="_Toc412634027"/>
      <w:r w:rsidRPr="004325ED">
        <w:t>Diagramme d’activité</w:t>
      </w:r>
      <w:bookmarkEnd w:id="117"/>
    </w:p>
    <w:p w:rsidR="00236867" w:rsidRDefault="00236867" w:rsidP="00236867">
      <w:pPr>
        <w:pStyle w:val="ListParagraph"/>
        <w:spacing w:before="240" w:line="240" w:lineRule="auto"/>
        <w:ind w:right="142"/>
      </w:pPr>
    </w:p>
    <w:tbl>
      <w:tblPr>
        <w:tblW w:w="6280" w:type="dxa"/>
        <w:jc w:val="center"/>
        <w:tblCellMar>
          <w:left w:w="70" w:type="dxa"/>
          <w:right w:w="70" w:type="dxa"/>
        </w:tblCellMar>
        <w:tblLook w:val="04A0" w:firstRow="1" w:lastRow="0" w:firstColumn="1" w:lastColumn="0" w:noHBand="0" w:noVBand="1"/>
      </w:tblPr>
      <w:tblGrid>
        <w:gridCol w:w="3240"/>
        <w:gridCol w:w="3040"/>
      </w:tblGrid>
      <w:tr w:rsidR="00CE3CB3" w:rsidRPr="00CE3CB3" w:rsidTr="00CE3CB3">
        <w:trPr>
          <w:trHeight w:val="300"/>
          <w:jc w:val="center"/>
        </w:trPr>
        <w:tc>
          <w:tcPr>
            <w:tcW w:w="3240" w:type="dxa"/>
            <w:tcBorders>
              <w:top w:val="single" w:sz="4" w:space="0" w:color="auto"/>
              <w:left w:val="single" w:sz="4" w:space="0" w:color="auto"/>
              <w:bottom w:val="single" w:sz="4" w:space="0" w:color="auto"/>
              <w:right w:val="single" w:sz="4" w:space="0" w:color="auto"/>
            </w:tcBorders>
            <w:shd w:val="clear" w:color="000000" w:fill="BFBFBF"/>
            <w:hideMark/>
          </w:tcPr>
          <w:p w:rsidR="00CE3CB3" w:rsidRPr="00CE3CB3" w:rsidRDefault="00CE3CB3" w:rsidP="00CE3CB3">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Utilisateur</w:t>
            </w:r>
          </w:p>
        </w:tc>
        <w:tc>
          <w:tcPr>
            <w:tcW w:w="3040" w:type="dxa"/>
            <w:tcBorders>
              <w:top w:val="single" w:sz="4" w:space="0" w:color="auto"/>
              <w:left w:val="nil"/>
              <w:bottom w:val="single" w:sz="4" w:space="0" w:color="auto"/>
              <w:right w:val="single" w:sz="4" w:space="0" w:color="auto"/>
            </w:tcBorders>
            <w:shd w:val="clear" w:color="000000" w:fill="BFBFBF"/>
            <w:hideMark/>
          </w:tcPr>
          <w:p w:rsidR="00CE3CB3" w:rsidRPr="00CE3CB3" w:rsidRDefault="00CE3CB3" w:rsidP="00CE3CB3">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Système</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date de nantissement</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date de maturité</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raison de nantissement</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proofErr w:type="gramStart"/>
            <w:r w:rsidRPr="00CE3CB3">
              <w:rPr>
                <w:rFonts w:ascii="Calibri" w:eastAsia="Times New Roman" w:hAnsi="Calibri" w:cs="Calibri"/>
                <w:color w:val="000000"/>
                <w:sz w:val="18"/>
                <w:szCs w:val="18"/>
                <w:lang w:eastAsia="fr-FR"/>
              </w:rPr>
              <w:t>choisir</w:t>
            </w:r>
            <w:proofErr w:type="gramEnd"/>
            <w:r w:rsidRPr="00CE3CB3">
              <w:rPr>
                <w:rFonts w:ascii="Calibri" w:eastAsia="Times New Roman" w:hAnsi="Calibri" w:cs="Calibri"/>
                <w:color w:val="000000"/>
                <w:sz w:val="18"/>
                <w:szCs w:val="18"/>
                <w:lang w:eastAsia="fr-FR"/>
              </w:rPr>
              <w:t xml:space="preserve"> le client</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Sélectionner le compte titres client</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compte espèces client</w:t>
            </w:r>
          </w:p>
        </w:tc>
      </w:tr>
      <w:tr w:rsidR="00CE3CB3" w:rsidRPr="00CE3CB3" w:rsidTr="00CE3CB3">
        <w:trPr>
          <w:trHeight w:val="48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numéro de registre ou le numéro de la CIN</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le bénéficiaire</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Saisie l'actif</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compte nostro titres</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quantité disponible</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quantité</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type de quantité</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prix</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devise</w:t>
            </w:r>
          </w:p>
        </w:tc>
      </w:tr>
      <w:tr w:rsidR="00CE3CB3" w:rsidRPr="00CE3CB3" w:rsidTr="00CE3CB3">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shd w:val="clear" w:color="auto" w:fill="auto"/>
            <w:hideMark/>
          </w:tcPr>
          <w:p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valeur de nantissement</w:t>
            </w:r>
          </w:p>
        </w:tc>
      </w:tr>
    </w:tbl>
    <w:p w:rsidR="00E80A48" w:rsidRDefault="00E80A48" w:rsidP="00236867">
      <w:pPr>
        <w:pStyle w:val="ListParagraph"/>
        <w:spacing w:before="240" w:line="240" w:lineRule="auto"/>
        <w:ind w:right="142"/>
      </w:pPr>
    </w:p>
    <w:p w:rsidR="0010648F" w:rsidRPr="004325ED" w:rsidRDefault="0010648F" w:rsidP="00C94926">
      <w:pPr>
        <w:pStyle w:val="Style3"/>
      </w:pPr>
      <w:bookmarkStart w:id="118" w:name="_Toc412634028"/>
      <w:r w:rsidRPr="004325ED">
        <w:t>Règles de gestion</w:t>
      </w:r>
      <w:bookmarkEnd w:id="118"/>
    </w:p>
    <w:p w:rsidR="0010648F" w:rsidRPr="004325ED" w:rsidRDefault="0010648F" w:rsidP="0010648F"/>
    <w:p w:rsidR="00C94926" w:rsidRPr="004325ED" w:rsidRDefault="00C94926" w:rsidP="00C94926">
      <w:r w:rsidRPr="00E45B8F">
        <w:rPr>
          <w:i/>
        </w:rPr>
        <w:t>Se référer aux sections "contrôle règles métier" pour chaque processus métier.</w:t>
      </w:r>
    </w:p>
    <w:p w:rsidR="0010648F" w:rsidRPr="004325ED" w:rsidRDefault="0010648F" w:rsidP="0010648F"/>
    <w:p w:rsidR="0010648F" w:rsidRPr="004325ED" w:rsidRDefault="0010648F" w:rsidP="0010648F">
      <w:pPr>
        <w:pStyle w:val="Style3"/>
      </w:pPr>
      <w:bookmarkStart w:id="119" w:name="_Toc412634029"/>
      <w:r w:rsidRPr="004325ED">
        <w:t>Traitements</w:t>
      </w:r>
      <w:bookmarkEnd w:id="119"/>
    </w:p>
    <w:p w:rsidR="0010648F" w:rsidRPr="004325ED" w:rsidRDefault="0010648F" w:rsidP="00103743">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4325ED" w:rsidTr="008E62A0">
        <w:trPr>
          <w:tblHeader/>
          <w:jc w:val="center"/>
        </w:trPr>
        <w:tc>
          <w:tcPr>
            <w:tcW w:w="1526" w:type="dxa"/>
            <w:shd w:val="clear" w:color="auto" w:fill="808080"/>
          </w:tcPr>
          <w:p w:rsidR="0010648F" w:rsidRPr="004325ED" w:rsidRDefault="0010648F" w:rsidP="008E62A0">
            <w:pPr>
              <w:rPr>
                <w:b/>
              </w:rPr>
            </w:pPr>
            <w:r w:rsidRPr="004325ED">
              <w:rPr>
                <w:b/>
              </w:rPr>
              <w:t>Réf.</w:t>
            </w:r>
          </w:p>
        </w:tc>
        <w:tc>
          <w:tcPr>
            <w:tcW w:w="7719" w:type="dxa"/>
            <w:shd w:val="clear" w:color="auto" w:fill="808080"/>
          </w:tcPr>
          <w:p w:rsidR="0010648F" w:rsidRPr="004325ED" w:rsidRDefault="0010648F" w:rsidP="008E62A0">
            <w:pPr>
              <w:rPr>
                <w:b/>
              </w:rPr>
            </w:pPr>
            <w:r w:rsidRPr="004325ED">
              <w:rPr>
                <w:b/>
              </w:rPr>
              <w:t>Description</w:t>
            </w:r>
          </w:p>
        </w:tc>
      </w:tr>
      <w:tr w:rsidR="0010648F" w:rsidRPr="004325ED" w:rsidTr="008E62A0">
        <w:trPr>
          <w:jc w:val="center"/>
        </w:trPr>
        <w:tc>
          <w:tcPr>
            <w:tcW w:w="1526" w:type="dxa"/>
          </w:tcPr>
          <w:p w:rsidR="0010648F" w:rsidRPr="004325ED" w:rsidRDefault="00A213C9" w:rsidP="008E62A0">
            <w:pPr>
              <w:jc w:val="both"/>
            </w:pPr>
            <w:r>
              <w:lastRenderedPageBreak/>
              <w:t>TRT-002</w:t>
            </w:r>
            <w:r w:rsidR="0010648F" w:rsidRPr="004325ED">
              <w:t>-1</w:t>
            </w:r>
          </w:p>
        </w:tc>
        <w:tc>
          <w:tcPr>
            <w:tcW w:w="7719" w:type="dxa"/>
          </w:tcPr>
          <w:p w:rsidR="0010648F" w:rsidRPr="004325ED" w:rsidRDefault="00103743" w:rsidP="00087E7E">
            <w:pPr>
              <w:pStyle w:val="Normal1"/>
              <w:rPr>
                <w:i w:val="0"/>
                <w:lang w:val="fr-FR"/>
              </w:rPr>
            </w:pPr>
            <w:r w:rsidRPr="00E45B8F">
              <w:rPr>
                <w:i w:val="0"/>
                <w:lang w:val="fr-FR"/>
              </w:rPr>
              <w:t xml:space="preserve">Une fois l'opération est saisie, l'utilisateur lance la sauvegarde. Le système effectue le contrôle de la cohérence des données saisies avec les règles métier sur </w:t>
            </w:r>
            <w:r w:rsidR="00087E7E" w:rsidRPr="00E45B8F">
              <w:rPr>
                <w:i w:val="0"/>
                <w:lang w:val="fr-FR"/>
              </w:rPr>
              <w:t>l'opération</w:t>
            </w:r>
            <w:r w:rsidRPr="00E45B8F">
              <w:rPr>
                <w:i w:val="0"/>
                <w:lang w:val="fr-FR"/>
              </w:rPr>
              <w:t>. Si NOK, l'utilisateur est alerté par un statut</w:t>
            </w:r>
            <w:r w:rsidR="00A213C9" w:rsidRPr="00E45B8F">
              <w:rPr>
                <w:i w:val="0"/>
                <w:lang w:val="fr-FR"/>
              </w:rPr>
              <w:t xml:space="preserve"> bloquant de l'opération</w:t>
            </w:r>
            <w:r w:rsidRPr="00E45B8F">
              <w:rPr>
                <w:i w:val="0"/>
                <w:lang w:val="fr-FR"/>
              </w:rPr>
              <w:t xml:space="preserve"> et affiche le(s) message(s) d'erreur correspondant(s).</w:t>
            </w:r>
          </w:p>
        </w:tc>
      </w:tr>
    </w:tbl>
    <w:p w:rsidR="0010648F" w:rsidRPr="004325ED" w:rsidRDefault="0010648F" w:rsidP="0010648F">
      <w:pPr>
        <w:spacing w:before="60"/>
        <w:rPr>
          <w:i/>
          <w:sz w:val="20"/>
          <w:szCs w:val="20"/>
        </w:rPr>
      </w:pPr>
      <w:r w:rsidRPr="004325ED">
        <w:rPr>
          <w:i/>
          <w:sz w:val="20"/>
          <w:szCs w:val="20"/>
        </w:rPr>
        <w:t>XXX = Trigramme spécifique à ce cas d’utilisation</w:t>
      </w:r>
    </w:p>
    <w:p w:rsidR="0010648F" w:rsidRPr="004325ED" w:rsidRDefault="0010648F" w:rsidP="0010648F">
      <w:pPr>
        <w:pStyle w:val="Style3"/>
      </w:pPr>
      <w:bookmarkStart w:id="120" w:name="_Toc412634030"/>
      <w:r w:rsidRPr="004325ED">
        <w:t>Messages d’erreur</w:t>
      </w:r>
      <w:bookmarkEnd w:id="120"/>
    </w:p>
    <w:p w:rsidR="00350AEE" w:rsidRDefault="00350AEE" w:rsidP="00350AEE">
      <w:pPr>
        <w:rPr>
          <w:i/>
          <w:highlight w:val="yellow"/>
        </w:rPr>
      </w:pPr>
    </w:p>
    <w:p w:rsidR="00350AEE" w:rsidRDefault="00350AEE" w:rsidP="00350AEE">
      <w:pPr>
        <w:rPr>
          <w:i/>
        </w:rPr>
      </w:pPr>
      <w:r w:rsidRPr="00E45B8F">
        <w:rPr>
          <w:i/>
        </w:rPr>
        <w:t>Se référer aux sections "contrôle règles métier" pour chaque processus métier.</w:t>
      </w:r>
    </w:p>
    <w:p w:rsidR="00866807" w:rsidRDefault="00866807" w:rsidP="00350AEE">
      <w:pPr>
        <w:rPr>
          <w:i/>
        </w:rPr>
      </w:pPr>
    </w:p>
    <w:p w:rsidR="00866807" w:rsidRPr="004325ED" w:rsidRDefault="00866807" w:rsidP="00866807">
      <w:pPr>
        <w:pStyle w:val="Style2"/>
      </w:pPr>
      <w:bookmarkStart w:id="121" w:name="_Toc412634031"/>
      <w:r w:rsidRPr="004325ED">
        <w:t>Cas d’utilisation &lt;</w:t>
      </w:r>
      <w:r w:rsidR="006A3F24">
        <w:t xml:space="preserve">Ajustement </w:t>
      </w:r>
      <w:r w:rsidR="00C51DDB">
        <w:t xml:space="preserve">manuel </w:t>
      </w:r>
      <w:r w:rsidR="006A3F24">
        <w:t>bourse</w:t>
      </w:r>
      <w:r w:rsidRPr="004325ED">
        <w:t>&gt;</w:t>
      </w:r>
      <w:bookmarkEnd w:id="121"/>
    </w:p>
    <w:p w:rsidR="00866807" w:rsidRPr="004325ED" w:rsidRDefault="00866807" w:rsidP="00866807">
      <w:pPr>
        <w:pStyle w:val="Style3"/>
      </w:pPr>
      <w:bookmarkStart w:id="122" w:name="_Toc412634032"/>
      <w:r w:rsidRPr="004325ED">
        <w:t>Définition et objectif</w:t>
      </w:r>
      <w:bookmarkEnd w:id="122"/>
    </w:p>
    <w:p w:rsidR="00866807" w:rsidRPr="00E45B8F" w:rsidRDefault="00866807" w:rsidP="00866807">
      <w:pPr>
        <w:pStyle w:val="ListParagraph"/>
        <w:numPr>
          <w:ilvl w:val="0"/>
          <w:numId w:val="4"/>
        </w:numPr>
        <w:spacing w:before="240" w:line="240" w:lineRule="auto"/>
        <w:ind w:right="142"/>
      </w:pPr>
      <w:r w:rsidRPr="00E45B8F">
        <w:t>Ce cas d'u</w:t>
      </w:r>
      <w:r w:rsidR="006A3F24" w:rsidRPr="00E45B8F">
        <w:t>tilisation permet de lancer un l'ajustement manuel d'un AO</w:t>
      </w:r>
      <w:r w:rsidRPr="00E45B8F">
        <w:t>.</w:t>
      </w:r>
    </w:p>
    <w:p w:rsidR="00866807" w:rsidRPr="004325ED" w:rsidRDefault="00866807" w:rsidP="00866807">
      <w:pPr>
        <w:pStyle w:val="Style3"/>
      </w:pPr>
      <w:bookmarkStart w:id="123" w:name="_Toc412634033"/>
      <w:proofErr w:type="spellStart"/>
      <w:r w:rsidRPr="004325ED">
        <w:t>Pré-conditions</w:t>
      </w:r>
      <w:bookmarkEnd w:id="123"/>
      <w:proofErr w:type="spellEnd"/>
    </w:p>
    <w:p w:rsidR="00866807" w:rsidRPr="004325ED" w:rsidRDefault="00866807" w:rsidP="00866807">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4325ED" w:rsidTr="008E62A0">
        <w:trPr>
          <w:tblHeader/>
          <w:jc w:val="center"/>
        </w:trPr>
        <w:tc>
          <w:tcPr>
            <w:tcW w:w="1526" w:type="dxa"/>
            <w:shd w:val="clear" w:color="auto" w:fill="D9D9D9" w:themeFill="background1" w:themeFillShade="D9"/>
          </w:tcPr>
          <w:p w:rsidR="00866807" w:rsidRPr="004325ED" w:rsidRDefault="00866807" w:rsidP="008E62A0">
            <w:pPr>
              <w:rPr>
                <w:b/>
              </w:rPr>
            </w:pPr>
            <w:r w:rsidRPr="004325ED">
              <w:rPr>
                <w:b/>
              </w:rPr>
              <w:t>Réf.</w:t>
            </w:r>
          </w:p>
        </w:tc>
        <w:tc>
          <w:tcPr>
            <w:tcW w:w="7719" w:type="dxa"/>
            <w:shd w:val="clear" w:color="auto" w:fill="D9D9D9" w:themeFill="background1" w:themeFillShade="D9"/>
          </w:tcPr>
          <w:p w:rsidR="00866807" w:rsidRPr="004325ED" w:rsidRDefault="00866807" w:rsidP="008E62A0">
            <w:pPr>
              <w:rPr>
                <w:b/>
              </w:rPr>
            </w:pPr>
            <w:r w:rsidRPr="004325ED">
              <w:rPr>
                <w:b/>
              </w:rPr>
              <w:t>Description</w:t>
            </w:r>
          </w:p>
        </w:tc>
      </w:tr>
      <w:tr w:rsidR="00866807" w:rsidRPr="004325ED" w:rsidTr="008E62A0">
        <w:trPr>
          <w:jc w:val="center"/>
        </w:trPr>
        <w:tc>
          <w:tcPr>
            <w:tcW w:w="1526" w:type="dxa"/>
          </w:tcPr>
          <w:p w:rsidR="00866807" w:rsidRPr="004325ED" w:rsidRDefault="00866807" w:rsidP="006A3F24">
            <w:pPr>
              <w:jc w:val="both"/>
            </w:pPr>
            <w:r>
              <w:t>PRE-00</w:t>
            </w:r>
            <w:r w:rsidR="006A3F24">
              <w:t>3</w:t>
            </w:r>
            <w:r w:rsidRPr="004325ED">
              <w:t>-1</w:t>
            </w:r>
          </w:p>
        </w:tc>
        <w:tc>
          <w:tcPr>
            <w:tcW w:w="7719" w:type="dxa"/>
          </w:tcPr>
          <w:p w:rsidR="00866807" w:rsidRPr="004325ED" w:rsidRDefault="007A4DE2" w:rsidP="007A4DE2">
            <w:pPr>
              <w:pStyle w:val="Normal1"/>
              <w:rPr>
                <w:i w:val="0"/>
                <w:lang w:val="fr-FR"/>
              </w:rPr>
            </w:pPr>
            <w:r>
              <w:rPr>
                <w:i w:val="0"/>
                <w:lang w:val="fr-FR"/>
              </w:rPr>
              <w:t>Un AOE reçu en attente d'ajustement (non ajusté automatiquement par le système).</w:t>
            </w:r>
          </w:p>
        </w:tc>
      </w:tr>
      <w:tr w:rsidR="00866807" w:rsidRPr="004325ED" w:rsidTr="008E62A0">
        <w:trPr>
          <w:jc w:val="center"/>
        </w:trPr>
        <w:tc>
          <w:tcPr>
            <w:tcW w:w="1526" w:type="dxa"/>
          </w:tcPr>
          <w:p w:rsidR="00866807" w:rsidRPr="004325ED" w:rsidRDefault="006A3F24" w:rsidP="008E62A0">
            <w:pPr>
              <w:jc w:val="both"/>
            </w:pPr>
            <w:r>
              <w:t>PRE-003</w:t>
            </w:r>
            <w:r w:rsidR="00866807" w:rsidRPr="004325ED">
              <w:t>-</w:t>
            </w:r>
            <w:r w:rsidR="00866807">
              <w:t>2</w:t>
            </w:r>
          </w:p>
        </w:tc>
        <w:tc>
          <w:tcPr>
            <w:tcW w:w="7719" w:type="dxa"/>
          </w:tcPr>
          <w:p w:rsidR="00866807" w:rsidRPr="004325ED" w:rsidRDefault="007A4DE2" w:rsidP="008E62A0">
            <w:pPr>
              <w:pStyle w:val="Normal1"/>
              <w:rPr>
                <w:i w:val="0"/>
                <w:lang w:val="fr-FR"/>
              </w:rPr>
            </w:pPr>
            <w:r>
              <w:rPr>
                <w:i w:val="0"/>
                <w:lang w:val="fr-FR"/>
              </w:rPr>
              <w:t>Avoir une IRL client correspondante</w:t>
            </w:r>
            <w:r w:rsidR="00866807" w:rsidRPr="004F1A8C">
              <w:rPr>
                <w:i w:val="0"/>
                <w:lang w:val="fr-FR"/>
              </w:rPr>
              <w:t>.</w:t>
            </w:r>
          </w:p>
        </w:tc>
      </w:tr>
    </w:tbl>
    <w:p w:rsidR="00866807" w:rsidRPr="004325ED" w:rsidRDefault="00866807" w:rsidP="00866807">
      <w:pPr>
        <w:spacing w:before="60"/>
        <w:rPr>
          <w:i/>
          <w:sz w:val="20"/>
          <w:szCs w:val="20"/>
        </w:rPr>
      </w:pPr>
      <w:r w:rsidRPr="004325ED">
        <w:rPr>
          <w:i/>
          <w:sz w:val="20"/>
          <w:szCs w:val="20"/>
        </w:rPr>
        <w:t>XXX = Trigramme spécifique à ce cas d’utilisation</w:t>
      </w:r>
    </w:p>
    <w:p w:rsidR="00866807" w:rsidRPr="004325ED" w:rsidRDefault="00866807" w:rsidP="00866807">
      <w:pPr>
        <w:pStyle w:val="Style3"/>
      </w:pPr>
      <w:bookmarkStart w:id="124" w:name="_Toc412634034"/>
      <w:proofErr w:type="spellStart"/>
      <w:r w:rsidRPr="004325ED">
        <w:t>Post-conditions</w:t>
      </w:r>
      <w:bookmarkEnd w:id="124"/>
      <w:proofErr w:type="spellEnd"/>
    </w:p>
    <w:p w:rsidR="00866807" w:rsidRPr="00844384" w:rsidRDefault="00866807" w:rsidP="00866807">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844384" w:rsidTr="008E62A0">
        <w:trPr>
          <w:tblHeader/>
          <w:jc w:val="center"/>
        </w:trPr>
        <w:tc>
          <w:tcPr>
            <w:tcW w:w="1526" w:type="dxa"/>
            <w:shd w:val="clear" w:color="auto" w:fill="D9D9D9" w:themeFill="background1" w:themeFillShade="D9"/>
          </w:tcPr>
          <w:p w:rsidR="00866807" w:rsidRPr="00844384" w:rsidRDefault="00866807" w:rsidP="008E62A0">
            <w:pPr>
              <w:rPr>
                <w:b/>
                <w:color w:val="808080" w:themeColor="background1" w:themeShade="80"/>
              </w:rPr>
            </w:pPr>
            <w:r w:rsidRPr="00844384">
              <w:rPr>
                <w:b/>
                <w:color w:val="808080" w:themeColor="background1" w:themeShade="80"/>
              </w:rPr>
              <w:t>Réf.</w:t>
            </w:r>
          </w:p>
        </w:tc>
        <w:tc>
          <w:tcPr>
            <w:tcW w:w="7719" w:type="dxa"/>
            <w:shd w:val="clear" w:color="auto" w:fill="D9D9D9" w:themeFill="background1" w:themeFillShade="D9"/>
          </w:tcPr>
          <w:p w:rsidR="00866807" w:rsidRPr="00844384" w:rsidRDefault="00866807" w:rsidP="008E62A0">
            <w:pPr>
              <w:rPr>
                <w:b/>
                <w:color w:val="808080" w:themeColor="background1" w:themeShade="80"/>
              </w:rPr>
            </w:pPr>
            <w:r w:rsidRPr="00844384">
              <w:rPr>
                <w:b/>
                <w:color w:val="808080" w:themeColor="background1" w:themeShade="80"/>
              </w:rPr>
              <w:t>Description</w:t>
            </w:r>
          </w:p>
        </w:tc>
      </w:tr>
      <w:tr w:rsidR="00866807" w:rsidRPr="00844384" w:rsidTr="008E62A0">
        <w:trPr>
          <w:jc w:val="center"/>
        </w:trPr>
        <w:tc>
          <w:tcPr>
            <w:tcW w:w="1526" w:type="dxa"/>
          </w:tcPr>
          <w:p w:rsidR="00866807" w:rsidRPr="00844384" w:rsidRDefault="00866807" w:rsidP="008E62A0">
            <w:pPr>
              <w:jc w:val="both"/>
              <w:rPr>
                <w:color w:val="808080" w:themeColor="background1" w:themeShade="80"/>
              </w:rPr>
            </w:pPr>
            <w:r w:rsidRPr="00844384">
              <w:rPr>
                <w:color w:val="808080" w:themeColor="background1" w:themeShade="80"/>
              </w:rPr>
              <w:t>PRE-XXX-1</w:t>
            </w:r>
          </w:p>
        </w:tc>
        <w:tc>
          <w:tcPr>
            <w:tcW w:w="7719" w:type="dxa"/>
          </w:tcPr>
          <w:p w:rsidR="00866807" w:rsidRPr="00844384" w:rsidRDefault="00866807" w:rsidP="008E62A0">
            <w:pPr>
              <w:pStyle w:val="Normal1"/>
              <w:rPr>
                <w:i w:val="0"/>
                <w:color w:val="808080" w:themeColor="background1" w:themeShade="80"/>
                <w:lang w:val="fr-FR"/>
              </w:rPr>
            </w:pPr>
          </w:p>
        </w:tc>
      </w:tr>
    </w:tbl>
    <w:p w:rsidR="00866807" w:rsidRPr="00844384" w:rsidRDefault="00866807" w:rsidP="00866807">
      <w:pPr>
        <w:spacing w:before="60"/>
        <w:rPr>
          <w:i/>
          <w:color w:val="808080" w:themeColor="background1" w:themeShade="80"/>
          <w:sz w:val="20"/>
          <w:szCs w:val="20"/>
        </w:rPr>
      </w:pPr>
      <w:r w:rsidRPr="00844384">
        <w:rPr>
          <w:i/>
          <w:color w:val="808080" w:themeColor="background1" w:themeShade="80"/>
          <w:sz w:val="20"/>
          <w:szCs w:val="20"/>
        </w:rPr>
        <w:t>XXX = Trigramme spécifique à ce cas d’utilisation</w:t>
      </w:r>
    </w:p>
    <w:p w:rsidR="00866807" w:rsidRPr="004325ED" w:rsidRDefault="00866807" w:rsidP="00866807">
      <w:pPr>
        <w:pStyle w:val="Style3"/>
      </w:pPr>
      <w:bookmarkStart w:id="125" w:name="_Toc412634035"/>
      <w:r w:rsidRPr="004325ED">
        <w:t>Diagramme d’activité</w:t>
      </w:r>
      <w:bookmarkEnd w:id="125"/>
    </w:p>
    <w:p w:rsidR="00866807" w:rsidRDefault="00866807" w:rsidP="00866807">
      <w:pPr>
        <w:pStyle w:val="ListParagraph"/>
        <w:spacing w:before="240" w:line="240" w:lineRule="auto"/>
        <w:ind w:right="142"/>
      </w:pPr>
    </w:p>
    <w:tbl>
      <w:tblPr>
        <w:tblW w:w="6280" w:type="dxa"/>
        <w:jc w:val="center"/>
        <w:tblCellMar>
          <w:left w:w="70" w:type="dxa"/>
          <w:right w:w="70" w:type="dxa"/>
        </w:tblCellMar>
        <w:tblLook w:val="04A0" w:firstRow="1" w:lastRow="0" w:firstColumn="1" w:lastColumn="0" w:noHBand="0" w:noVBand="1"/>
      </w:tblPr>
      <w:tblGrid>
        <w:gridCol w:w="3240"/>
        <w:gridCol w:w="3040"/>
      </w:tblGrid>
      <w:tr w:rsidR="00866807" w:rsidRPr="00CE3CB3" w:rsidTr="008E62A0">
        <w:trPr>
          <w:trHeight w:val="300"/>
          <w:jc w:val="center"/>
        </w:trPr>
        <w:tc>
          <w:tcPr>
            <w:tcW w:w="3240" w:type="dxa"/>
            <w:tcBorders>
              <w:top w:val="single" w:sz="4" w:space="0" w:color="auto"/>
              <w:left w:val="single" w:sz="4" w:space="0" w:color="auto"/>
              <w:bottom w:val="single" w:sz="4" w:space="0" w:color="auto"/>
              <w:right w:val="single" w:sz="4" w:space="0" w:color="auto"/>
            </w:tcBorders>
            <w:shd w:val="clear" w:color="000000" w:fill="BFBFBF"/>
            <w:hideMark/>
          </w:tcPr>
          <w:p w:rsidR="00866807" w:rsidRPr="00CE3CB3" w:rsidRDefault="00866807" w:rsidP="008E62A0">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Utilisateur</w:t>
            </w:r>
          </w:p>
        </w:tc>
        <w:tc>
          <w:tcPr>
            <w:tcW w:w="3040" w:type="dxa"/>
            <w:tcBorders>
              <w:top w:val="single" w:sz="4" w:space="0" w:color="auto"/>
              <w:left w:val="nil"/>
              <w:bottom w:val="single" w:sz="4" w:space="0" w:color="auto"/>
              <w:right w:val="single" w:sz="4" w:space="0" w:color="auto"/>
            </w:tcBorders>
            <w:shd w:val="clear" w:color="000000" w:fill="BFBFBF"/>
            <w:hideMark/>
          </w:tcPr>
          <w:p w:rsidR="00866807" w:rsidRPr="00CE3CB3" w:rsidRDefault="00866807" w:rsidP="008E62A0">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Système</w:t>
            </w: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r w:rsidR="008E62A0">
              <w:rPr>
                <w:rFonts w:ascii="Calibri" w:eastAsia="Times New Roman" w:hAnsi="Calibri" w:cs="Calibri"/>
                <w:color w:val="000000"/>
                <w:sz w:val="18"/>
                <w:szCs w:val="18"/>
                <w:lang w:eastAsia="fr-FR"/>
              </w:rPr>
              <w:t>Aller à l'écran d'ajustement manuel</w:t>
            </w:r>
          </w:p>
        </w:tc>
        <w:tc>
          <w:tcPr>
            <w:tcW w:w="3040" w:type="dxa"/>
            <w:tcBorders>
              <w:top w:val="nil"/>
              <w:left w:val="nil"/>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 les critères de recherche</w:t>
            </w:r>
          </w:p>
        </w:tc>
        <w:tc>
          <w:tcPr>
            <w:tcW w:w="3040" w:type="dxa"/>
            <w:tcBorders>
              <w:top w:val="nil"/>
              <w:left w:val="nil"/>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Faire la recherche sur l'écran d'ajustement manuel</w:t>
            </w:r>
          </w:p>
        </w:tc>
        <w:tc>
          <w:tcPr>
            <w:tcW w:w="3040" w:type="dxa"/>
            <w:tcBorders>
              <w:top w:val="nil"/>
              <w:left w:val="nil"/>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shd w:val="clear" w:color="auto" w:fill="auto"/>
            <w:hideMark/>
          </w:tcPr>
          <w:p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Affichage de l'AOE non ajusté</w:t>
            </w: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Lancer la rechercher de la recherche</w:t>
            </w:r>
            <w:r w:rsidR="00D23291">
              <w:rPr>
                <w:rFonts w:ascii="Calibri" w:eastAsia="Times New Roman" w:hAnsi="Calibri" w:cs="Calibri"/>
                <w:color w:val="000000"/>
                <w:sz w:val="18"/>
                <w:szCs w:val="18"/>
                <w:lang w:eastAsia="fr-FR"/>
              </w:rPr>
              <w:t xml:space="preserve"> de l'IRL </w:t>
            </w:r>
            <w:proofErr w:type="gramStart"/>
            <w:r w:rsidR="00D23291">
              <w:rPr>
                <w:rFonts w:ascii="Calibri" w:eastAsia="Times New Roman" w:hAnsi="Calibri" w:cs="Calibri"/>
                <w:color w:val="000000"/>
                <w:sz w:val="18"/>
                <w:szCs w:val="18"/>
                <w:lang w:eastAsia="fr-FR"/>
              </w:rPr>
              <w:t>client</w:t>
            </w:r>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l'IRL client </w:t>
            </w:r>
            <w:r w:rsidR="00D23291">
              <w:rPr>
                <w:rFonts w:ascii="Calibri" w:eastAsia="Times New Roman" w:hAnsi="Calibri" w:cs="Calibri"/>
                <w:color w:val="000000"/>
                <w:sz w:val="18"/>
                <w:szCs w:val="18"/>
                <w:lang w:eastAsia="fr-FR"/>
              </w:rPr>
              <w:t>cible</w:t>
            </w:r>
          </w:p>
        </w:tc>
        <w:tc>
          <w:tcPr>
            <w:tcW w:w="3040" w:type="dxa"/>
            <w:tcBorders>
              <w:top w:val="nil"/>
              <w:left w:val="nil"/>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shd w:val="clear" w:color="auto" w:fill="auto"/>
            <w:hideMark/>
          </w:tcPr>
          <w:p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Le système affiche l'IRL client avec </w:t>
            </w:r>
            <w:r w:rsidR="00D23291">
              <w:rPr>
                <w:rFonts w:ascii="Calibri" w:eastAsia="Times New Roman" w:hAnsi="Calibri" w:cs="Calibri"/>
                <w:color w:val="000000"/>
                <w:sz w:val="18"/>
                <w:szCs w:val="18"/>
                <w:lang w:eastAsia="fr-FR"/>
              </w:rPr>
              <w:t xml:space="preserve">le critère d'ajustement non </w:t>
            </w:r>
            <w:proofErr w:type="gramStart"/>
            <w:r w:rsidR="00D23291">
              <w:rPr>
                <w:rFonts w:ascii="Calibri" w:eastAsia="Times New Roman" w:hAnsi="Calibri" w:cs="Calibri"/>
                <w:color w:val="000000"/>
                <w:sz w:val="18"/>
                <w:szCs w:val="18"/>
                <w:lang w:eastAsia="fr-FR"/>
              </w:rPr>
              <w:t>respecté:</w:t>
            </w:r>
            <w:proofErr w:type="gramEnd"/>
            <w:r w:rsidR="00D23291">
              <w:rPr>
                <w:rFonts w:ascii="Calibri" w:eastAsia="Times New Roman" w:hAnsi="Calibri" w:cs="Calibri"/>
                <w:color w:val="000000"/>
                <w:sz w:val="18"/>
                <w:szCs w:val="18"/>
                <w:lang w:eastAsia="fr-FR"/>
              </w:rPr>
              <w:t xml:space="preserve"> différence de montant</w:t>
            </w:r>
            <w:r w:rsidR="00AF7334">
              <w:rPr>
                <w:rFonts w:ascii="Calibri" w:eastAsia="Times New Roman" w:hAnsi="Calibri" w:cs="Calibri"/>
                <w:color w:val="000000"/>
                <w:sz w:val="18"/>
                <w:szCs w:val="18"/>
                <w:lang w:eastAsia="fr-FR"/>
              </w:rPr>
              <w:t xml:space="preserve"> de dénouement</w:t>
            </w:r>
          </w:p>
        </w:tc>
      </w:tr>
      <w:tr w:rsidR="00866807" w:rsidRPr="00CE3CB3" w:rsidTr="008E62A0">
        <w:trPr>
          <w:trHeight w:val="48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AF7334"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lastRenderedPageBreak/>
              <w:t>Lancer l'ajustement manuel</w:t>
            </w:r>
          </w:p>
        </w:tc>
        <w:tc>
          <w:tcPr>
            <w:tcW w:w="3040" w:type="dxa"/>
            <w:tcBorders>
              <w:top w:val="nil"/>
              <w:left w:val="nil"/>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rsidTr="008E62A0">
        <w:trPr>
          <w:trHeight w:val="300"/>
          <w:jc w:val="center"/>
        </w:trPr>
        <w:tc>
          <w:tcPr>
            <w:tcW w:w="3240" w:type="dxa"/>
            <w:tcBorders>
              <w:top w:val="nil"/>
              <w:left w:val="single" w:sz="4" w:space="0" w:color="auto"/>
              <w:bottom w:val="single" w:sz="4" w:space="0" w:color="auto"/>
              <w:right w:val="single" w:sz="4" w:space="0" w:color="auto"/>
            </w:tcBorders>
            <w:shd w:val="clear" w:color="auto" w:fill="auto"/>
            <w:hideMark/>
          </w:tcPr>
          <w:p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shd w:val="clear" w:color="auto" w:fill="auto"/>
            <w:hideMark/>
          </w:tcPr>
          <w:p w:rsidR="00866807" w:rsidRPr="00CE3CB3" w:rsidRDefault="00AF7334"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Faire l'ajustement avec prise en considération des donnée AOE et postage espèce. IRL ajusté, AOE ajusté.</w:t>
            </w:r>
            <w:r w:rsidR="0088482B">
              <w:rPr>
                <w:rFonts w:ascii="Calibri" w:eastAsia="Times New Roman" w:hAnsi="Calibri" w:cs="Calibri"/>
                <w:color w:val="000000"/>
                <w:sz w:val="18"/>
                <w:szCs w:val="18"/>
                <w:lang w:eastAsia="fr-FR"/>
              </w:rPr>
              <w:t xml:space="preserve"> (</w:t>
            </w:r>
            <w:proofErr w:type="gramStart"/>
            <w:r w:rsidR="0088482B">
              <w:rPr>
                <w:rFonts w:ascii="Calibri" w:eastAsia="Times New Roman" w:hAnsi="Calibri" w:cs="Calibri"/>
                <w:color w:val="000000"/>
                <w:sz w:val="18"/>
                <w:szCs w:val="18"/>
                <w:lang w:eastAsia="fr-FR"/>
              </w:rPr>
              <w:t>cas</w:t>
            </w:r>
            <w:proofErr w:type="gramEnd"/>
            <w:r w:rsidR="0088482B">
              <w:rPr>
                <w:rFonts w:ascii="Calibri" w:eastAsia="Times New Roman" w:hAnsi="Calibri" w:cs="Calibri"/>
                <w:color w:val="000000"/>
                <w:sz w:val="18"/>
                <w:szCs w:val="18"/>
                <w:lang w:eastAsia="fr-FR"/>
              </w:rPr>
              <w:t xml:space="preserve"> d'un postage espèce à l'</w:t>
            </w:r>
            <w:r w:rsidR="00C915CD">
              <w:rPr>
                <w:rFonts w:ascii="Calibri" w:eastAsia="Times New Roman" w:hAnsi="Calibri" w:cs="Calibri"/>
                <w:color w:val="000000"/>
                <w:sz w:val="18"/>
                <w:szCs w:val="18"/>
                <w:lang w:eastAsia="fr-FR"/>
              </w:rPr>
              <w:t>ajustement</w:t>
            </w:r>
            <w:r w:rsidR="0088482B">
              <w:rPr>
                <w:rFonts w:ascii="Calibri" w:eastAsia="Times New Roman" w:hAnsi="Calibri" w:cs="Calibri"/>
                <w:color w:val="000000"/>
                <w:sz w:val="18"/>
                <w:szCs w:val="18"/>
                <w:lang w:eastAsia="fr-FR"/>
              </w:rPr>
              <w:t>).</w:t>
            </w:r>
          </w:p>
        </w:tc>
      </w:tr>
    </w:tbl>
    <w:p w:rsidR="00866807" w:rsidRDefault="00866807" w:rsidP="00866807">
      <w:pPr>
        <w:pStyle w:val="ListParagraph"/>
        <w:spacing w:before="240" w:line="240" w:lineRule="auto"/>
        <w:ind w:right="142"/>
      </w:pPr>
    </w:p>
    <w:p w:rsidR="00866807" w:rsidRPr="004325ED" w:rsidRDefault="00866807" w:rsidP="00866807">
      <w:pPr>
        <w:pStyle w:val="Style3"/>
      </w:pPr>
      <w:bookmarkStart w:id="126" w:name="_Toc412634036"/>
      <w:r w:rsidRPr="004325ED">
        <w:t>Règles de gestion</w:t>
      </w:r>
      <w:bookmarkEnd w:id="126"/>
    </w:p>
    <w:p w:rsidR="00866807" w:rsidRPr="004325ED" w:rsidRDefault="00866807" w:rsidP="00866807"/>
    <w:p w:rsidR="00C62EB6" w:rsidRPr="00C62EB6" w:rsidRDefault="00C62EB6" w:rsidP="00C62EB6">
      <w:pPr>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C62EB6" w:rsidRPr="00C62EB6" w:rsidTr="00F622E7">
        <w:trPr>
          <w:tblHeader/>
          <w:jc w:val="center"/>
        </w:trPr>
        <w:tc>
          <w:tcPr>
            <w:tcW w:w="1526" w:type="dxa"/>
            <w:shd w:val="clear" w:color="auto" w:fill="D9D9D9" w:themeFill="background1" w:themeFillShade="D9"/>
          </w:tcPr>
          <w:p w:rsidR="00C62EB6" w:rsidRPr="00C62EB6" w:rsidRDefault="00C62EB6" w:rsidP="00F622E7">
            <w:pPr>
              <w:rPr>
                <w:b/>
                <w:color w:val="808080" w:themeColor="background1" w:themeShade="80"/>
              </w:rPr>
            </w:pPr>
            <w:r w:rsidRPr="00C62EB6">
              <w:rPr>
                <w:b/>
                <w:color w:val="808080" w:themeColor="background1" w:themeShade="80"/>
              </w:rPr>
              <w:t>Réf.</w:t>
            </w:r>
          </w:p>
        </w:tc>
        <w:tc>
          <w:tcPr>
            <w:tcW w:w="7719" w:type="dxa"/>
            <w:shd w:val="clear" w:color="auto" w:fill="D9D9D9" w:themeFill="background1" w:themeFillShade="D9"/>
          </w:tcPr>
          <w:p w:rsidR="00C62EB6" w:rsidRPr="00C62EB6" w:rsidRDefault="00C62EB6" w:rsidP="00F622E7">
            <w:pPr>
              <w:rPr>
                <w:b/>
                <w:color w:val="808080" w:themeColor="background1" w:themeShade="80"/>
              </w:rPr>
            </w:pPr>
            <w:r w:rsidRPr="00C62EB6">
              <w:rPr>
                <w:b/>
                <w:color w:val="808080" w:themeColor="background1" w:themeShade="80"/>
              </w:rPr>
              <w:t>Description</w:t>
            </w:r>
          </w:p>
        </w:tc>
      </w:tr>
      <w:tr w:rsidR="00C62EB6" w:rsidRPr="00C62EB6" w:rsidTr="00F622E7">
        <w:trPr>
          <w:jc w:val="center"/>
        </w:trPr>
        <w:tc>
          <w:tcPr>
            <w:tcW w:w="1526" w:type="dxa"/>
          </w:tcPr>
          <w:p w:rsidR="00C62EB6" w:rsidRPr="00C62EB6" w:rsidRDefault="00C62EB6" w:rsidP="00F622E7">
            <w:pPr>
              <w:jc w:val="both"/>
              <w:rPr>
                <w:color w:val="808080" w:themeColor="background1" w:themeShade="80"/>
              </w:rPr>
            </w:pPr>
            <w:r w:rsidRPr="00C62EB6">
              <w:rPr>
                <w:color w:val="808080" w:themeColor="background1" w:themeShade="80"/>
              </w:rPr>
              <w:t>RG-XXX-1</w:t>
            </w:r>
          </w:p>
        </w:tc>
        <w:tc>
          <w:tcPr>
            <w:tcW w:w="7719" w:type="dxa"/>
          </w:tcPr>
          <w:p w:rsidR="00C62EB6" w:rsidRPr="00C62EB6" w:rsidRDefault="00C62EB6" w:rsidP="00F622E7">
            <w:pPr>
              <w:pStyle w:val="Normal1"/>
              <w:rPr>
                <w:i w:val="0"/>
                <w:color w:val="808080" w:themeColor="background1" w:themeShade="80"/>
                <w:lang w:val="fr-FR"/>
              </w:rPr>
            </w:pPr>
          </w:p>
        </w:tc>
      </w:tr>
    </w:tbl>
    <w:p w:rsidR="00C62EB6" w:rsidRPr="00C62EB6" w:rsidRDefault="00C62EB6" w:rsidP="00C62EB6">
      <w:pPr>
        <w:spacing w:before="60"/>
        <w:rPr>
          <w:i/>
          <w:color w:val="808080" w:themeColor="background1" w:themeShade="80"/>
          <w:sz w:val="20"/>
          <w:szCs w:val="20"/>
        </w:rPr>
      </w:pPr>
      <w:r w:rsidRPr="00C62EB6">
        <w:rPr>
          <w:i/>
          <w:color w:val="808080" w:themeColor="background1" w:themeShade="80"/>
          <w:sz w:val="20"/>
          <w:szCs w:val="20"/>
        </w:rPr>
        <w:t>XXX = Trigramme spécifique à ce cas d’utilisation</w:t>
      </w:r>
    </w:p>
    <w:p w:rsidR="00C62EB6" w:rsidRPr="00C62EB6" w:rsidRDefault="00C62EB6" w:rsidP="00866807">
      <w:pPr>
        <w:rPr>
          <w:color w:val="808080" w:themeColor="background1" w:themeShade="80"/>
        </w:rPr>
      </w:pPr>
    </w:p>
    <w:p w:rsidR="00866807" w:rsidRPr="004325ED" w:rsidRDefault="00866807" w:rsidP="00866807">
      <w:pPr>
        <w:pStyle w:val="Style3"/>
      </w:pPr>
      <w:bookmarkStart w:id="127" w:name="_Toc412634037"/>
      <w:r w:rsidRPr="004325ED">
        <w:t>Traitements</w:t>
      </w:r>
      <w:bookmarkEnd w:id="127"/>
    </w:p>
    <w:p w:rsidR="00866807" w:rsidRPr="004325ED" w:rsidRDefault="00866807" w:rsidP="00866807">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4325ED" w:rsidTr="008E62A0">
        <w:trPr>
          <w:tblHeader/>
          <w:jc w:val="center"/>
        </w:trPr>
        <w:tc>
          <w:tcPr>
            <w:tcW w:w="1526" w:type="dxa"/>
            <w:shd w:val="clear" w:color="auto" w:fill="808080"/>
          </w:tcPr>
          <w:p w:rsidR="00866807" w:rsidRPr="004325ED" w:rsidRDefault="00866807" w:rsidP="008E62A0">
            <w:pPr>
              <w:rPr>
                <w:b/>
              </w:rPr>
            </w:pPr>
            <w:r w:rsidRPr="004325ED">
              <w:rPr>
                <w:b/>
              </w:rPr>
              <w:t>Réf.</w:t>
            </w:r>
          </w:p>
        </w:tc>
        <w:tc>
          <w:tcPr>
            <w:tcW w:w="7719" w:type="dxa"/>
            <w:shd w:val="clear" w:color="auto" w:fill="808080"/>
          </w:tcPr>
          <w:p w:rsidR="00866807" w:rsidRPr="004325ED" w:rsidRDefault="00866807" w:rsidP="008E62A0">
            <w:pPr>
              <w:rPr>
                <w:b/>
              </w:rPr>
            </w:pPr>
            <w:r w:rsidRPr="004325ED">
              <w:rPr>
                <w:b/>
              </w:rPr>
              <w:t>Description</w:t>
            </w:r>
          </w:p>
        </w:tc>
      </w:tr>
      <w:tr w:rsidR="00866807" w:rsidRPr="004325ED" w:rsidTr="008E62A0">
        <w:trPr>
          <w:jc w:val="center"/>
        </w:trPr>
        <w:tc>
          <w:tcPr>
            <w:tcW w:w="1526" w:type="dxa"/>
          </w:tcPr>
          <w:p w:rsidR="00866807" w:rsidRPr="004325ED" w:rsidRDefault="00866807" w:rsidP="00D94FB4">
            <w:pPr>
              <w:jc w:val="both"/>
            </w:pPr>
            <w:r>
              <w:t>TRT-00</w:t>
            </w:r>
            <w:r w:rsidR="00D94FB4">
              <w:t>3</w:t>
            </w:r>
            <w:r w:rsidRPr="004325ED">
              <w:t>-1</w:t>
            </w:r>
          </w:p>
        </w:tc>
        <w:tc>
          <w:tcPr>
            <w:tcW w:w="7719" w:type="dxa"/>
          </w:tcPr>
          <w:p w:rsidR="00866807" w:rsidRPr="004325ED" w:rsidRDefault="0088482B" w:rsidP="008E62A0">
            <w:pPr>
              <w:pStyle w:val="Normal1"/>
              <w:rPr>
                <w:i w:val="0"/>
                <w:lang w:val="fr-FR"/>
              </w:rPr>
            </w:pPr>
            <w:r>
              <w:rPr>
                <w:i w:val="0"/>
                <w:lang w:val="fr-FR"/>
              </w:rPr>
              <w:t xml:space="preserve">Le système ajuste l'IRL client et l'AOE, les montants de l'AOE sont pris en considération et le postage espèce est effectué. </w:t>
            </w:r>
            <w:r w:rsidRPr="0088482B">
              <w:rPr>
                <w:i w:val="0"/>
                <w:lang w:val="fr-FR"/>
              </w:rPr>
              <w:t>(</w:t>
            </w:r>
            <w:proofErr w:type="gramStart"/>
            <w:r w:rsidRPr="0088482B">
              <w:rPr>
                <w:i w:val="0"/>
                <w:lang w:val="fr-FR"/>
              </w:rPr>
              <w:t>cas</w:t>
            </w:r>
            <w:proofErr w:type="gramEnd"/>
            <w:r w:rsidRPr="0088482B">
              <w:rPr>
                <w:i w:val="0"/>
                <w:lang w:val="fr-FR"/>
              </w:rPr>
              <w:t xml:space="preserve"> d'un postage espèce à l'</w:t>
            </w:r>
            <w:r w:rsidR="00C915CD" w:rsidRPr="0088482B">
              <w:rPr>
                <w:i w:val="0"/>
                <w:lang w:val="fr-FR"/>
              </w:rPr>
              <w:t>ajustement</w:t>
            </w:r>
            <w:r w:rsidRPr="0088482B">
              <w:rPr>
                <w:i w:val="0"/>
                <w:lang w:val="fr-FR"/>
              </w:rPr>
              <w:t>)</w:t>
            </w:r>
          </w:p>
        </w:tc>
      </w:tr>
    </w:tbl>
    <w:p w:rsidR="00866807" w:rsidRPr="004325ED" w:rsidRDefault="00866807" w:rsidP="00866807">
      <w:pPr>
        <w:spacing w:before="60"/>
        <w:rPr>
          <w:i/>
          <w:sz w:val="20"/>
          <w:szCs w:val="20"/>
        </w:rPr>
      </w:pPr>
      <w:r w:rsidRPr="004325ED">
        <w:rPr>
          <w:i/>
          <w:sz w:val="20"/>
          <w:szCs w:val="20"/>
        </w:rPr>
        <w:t>XXX = Trigramme spécifique à ce cas d’utilisation</w:t>
      </w:r>
    </w:p>
    <w:p w:rsidR="00866807" w:rsidRPr="004325ED" w:rsidRDefault="00866807" w:rsidP="00866807">
      <w:pPr>
        <w:pStyle w:val="Style3"/>
      </w:pPr>
      <w:bookmarkStart w:id="128" w:name="_Toc412634038"/>
      <w:r w:rsidRPr="004325ED">
        <w:t>Messages d’erreur</w:t>
      </w:r>
      <w:bookmarkEnd w:id="128"/>
    </w:p>
    <w:p w:rsidR="00C62EB6" w:rsidRPr="004325ED" w:rsidRDefault="00C62EB6" w:rsidP="00C62EB6">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C62EB6" w:rsidRPr="004325ED" w:rsidTr="00F622E7">
        <w:trPr>
          <w:tblHeader/>
          <w:jc w:val="center"/>
        </w:trPr>
        <w:tc>
          <w:tcPr>
            <w:tcW w:w="1526" w:type="dxa"/>
            <w:shd w:val="clear" w:color="auto" w:fill="808080"/>
          </w:tcPr>
          <w:p w:rsidR="00C62EB6" w:rsidRPr="004325ED" w:rsidRDefault="00C62EB6" w:rsidP="00F622E7">
            <w:pPr>
              <w:rPr>
                <w:b/>
              </w:rPr>
            </w:pPr>
            <w:r w:rsidRPr="004325ED">
              <w:rPr>
                <w:b/>
              </w:rPr>
              <w:t>Réf.</w:t>
            </w:r>
          </w:p>
        </w:tc>
        <w:tc>
          <w:tcPr>
            <w:tcW w:w="7719" w:type="dxa"/>
            <w:shd w:val="clear" w:color="auto" w:fill="808080"/>
          </w:tcPr>
          <w:p w:rsidR="00C62EB6" w:rsidRPr="004325ED" w:rsidRDefault="00C62EB6" w:rsidP="00F622E7">
            <w:pPr>
              <w:rPr>
                <w:b/>
              </w:rPr>
            </w:pPr>
            <w:r w:rsidRPr="004325ED">
              <w:rPr>
                <w:b/>
              </w:rPr>
              <w:t>Description</w:t>
            </w:r>
          </w:p>
        </w:tc>
      </w:tr>
      <w:tr w:rsidR="00C62EB6" w:rsidRPr="004325ED" w:rsidTr="00F622E7">
        <w:trPr>
          <w:jc w:val="center"/>
        </w:trPr>
        <w:tc>
          <w:tcPr>
            <w:tcW w:w="1526" w:type="dxa"/>
          </w:tcPr>
          <w:p w:rsidR="00C62EB6" w:rsidRPr="004325ED" w:rsidRDefault="00C62EB6" w:rsidP="00F622E7">
            <w:pPr>
              <w:jc w:val="both"/>
            </w:pPr>
            <w:r w:rsidRPr="004325ED">
              <w:t>ERR-GEN-1</w:t>
            </w:r>
          </w:p>
        </w:tc>
        <w:tc>
          <w:tcPr>
            <w:tcW w:w="7719" w:type="dxa"/>
          </w:tcPr>
          <w:p w:rsidR="00C62EB6" w:rsidRPr="004325ED" w:rsidRDefault="00C62EB6" w:rsidP="00C62EB6">
            <w:pPr>
              <w:pStyle w:val="Normal1"/>
              <w:rPr>
                <w:i w:val="0"/>
                <w:lang w:val="fr-FR"/>
              </w:rPr>
            </w:pPr>
            <w:r>
              <w:rPr>
                <w:i w:val="0"/>
                <w:lang w:val="fr-FR"/>
              </w:rPr>
              <w:t>Le système ne permet pas l'action de l'ajustement si l'utilisateur essaie de forcer l'ajustement avec une IRL client non éligible</w:t>
            </w:r>
          </w:p>
        </w:tc>
      </w:tr>
    </w:tbl>
    <w:p w:rsidR="00C62EB6" w:rsidRPr="004325ED" w:rsidRDefault="00C62EB6" w:rsidP="00C62EB6">
      <w:pPr>
        <w:spacing w:before="60"/>
        <w:rPr>
          <w:i/>
          <w:sz w:val="20"/>
          <w:szCs w:val="20"/>
        </w:rPr>
      </w:pPr>
      <w:r w:rsidRPr="004325ED">
        <w:rPr>
          <w:i/>
          <w:sz w:val="20"/>
          <w:szCs w:val="20"/>
        </w:rPr>
        <w:t>XXX = Trigramme spécifique à ce cas d’utilisation</w:t>
      </w:r>
    </w:p>
    <w:p w:rsidR="00866807" w:rsidRPr="004325ED" w:rsidRDefault="00866807" w:rsidP="00350AEE"/>
    <w:p w:rsidR="00937CB5" w:rsidRPr="004325ED" w:rsidRDefault="00937CB5" w:rsidP="00937CB5">
      <w:pPr>
        <w:pStyle w:val="Style1"/>
      </w:pPr>
      <w:bookmarkStart w:id="129" w:name="_Toc54515390"/>
      <w:bookmarkStart w:id="130" w:name="_Toc318352136"/>
      <w:bookmarkStart w:id="131" w:name="_Toc319568802"/>
      <w:bookmarkStart w:id="132" w:name="_Toc412634039"/>
      <w:r w:rsidRPr="004325ED">
        <w:t>Description des écrans</w:t>
      </w:r>
      <w:bookmarkStart w:id="133" w:name="_Toc54515391"/>
      <w:bookmarkEnd w:id="129"/>
      <w:bookmarkEnd w:id="130"/>
      <w:bookmarkEnd w:id="131"/>
      <w:bookmarkEnd w:id="132"/>
    </w:p>
    <w:p w:rsidR="00937CB5" w:rsidRPr="004325ED" w:rsidRDefault="00937CB5" w:rsidP="00937CB5">
      <w:pPr>
        <w:pStyle w:val="Style2"/>
      </w:pPr>
      <w:bookmarkStart w:id="134" w:name="_Toc319568803"/>
      <w:bookmarkStart w:id="135" w:name="_Toc412634040"/>
      <w:r w:rsidRPr="004325ED">
        <w:t>Diagramme de navigation</w:t>
      </w:r>
      <w:bookmarkEnd w:id="133"/>
      <w:bookmarkEnd w:id="134"/>
      <w:bookmarkEnd w:id="135"/>
    </w:p>
    <w:p w:rsidR="00955988" w:rsidRDefault="00955988" w:rsidP="00955988">
      <w:pPr>
        <w:rPr>
          <w:i/>
        </w:rPr>
      </w:pPr>
    </w:p>
    <w:p w:rsidR="00955988" w:rsidRPr="00FE54CA" w:rsidRDefault="00E40BCD" w:rsidP="00E45B8F">
      <w:pPr>
        <w:rPr>
          <w:i/>
        </w:rPr>
      </w:pPr>
      <w:r w:rsidRPr="00E45B8F">
        <w:rPr>
          <w:i/>
        </w:rPr>
        <w:t xml:space="preserve">[Enchaînement décrit dans le </w:t>
      </w:r>
      <w:r w:rsidR="00E45B8F" w:rsidRPr="00E45B8F">
        <w:rPr>
          <w:i/>
        </w:rPr>
        <w:t>§3 PROCESSUS METIER</w:t>
      </w:r>
      <w:r w:rsidR="00955988" w:rsidRPr="00E45B8F">
        <w:rPr>
          <w:i/>
        </w:rPr>
        <w:t>]</w:t>
      </w:r>
    </w:p>
    <w:p w:rsidR="00937CB5" w:rsidRPr="004325ED" w:rsidRDefault="00937CB5" w:rsidP="00937CB5">
      <w:pPr>
        <w:pStyle w:val="Style2"/>
      </w:pPr>
      <w:bookmarkStart w:id="136" w:name="_Toc54515392"/>
      <w:bookmarkStart w:id="137" w:name="_Toc319568804"/>
      <w:bookmarkStart w:id="138" w:name="_Toc412634041"/>
      <w:r w:rsidRPr="004325ED">
        <w:t>Description de l’écran &lt;</w:t>
      </w:r>
      <w:r w:rsidR="00177F5C">
        <w:t>Création d'une IRL</w:t>
      </w:r>
      <w:r w:rsidRPr="004325ED">
        <w:t>&gt;</w:t>
      </w:r>
      <w:bookmarkEnd w:id="136"/>
      <w:bookmarkEnd w:id="137"/>
      <w:bookmarkEnd w:id="138"/>
    </w:p>
    <w:p w:rsidR="00937CB5" w:rsidRPr="004325ED" w:rsidRDefault="00937CB5" w:rsidP="00937CB5">
      <w:pPr>
        <w:pStyle w:val="Style3"/>
      </w:pPr>
      <w:bookmarkStart w:id="139" w:name="_Toc54515393"/>
      <w:bookmarkStart w:id="140" w:name="_Toc319568805"/>
      <w:bookmarkStart w:id="141" w:name="_Toc412634042"/>
      <w:r w:rsidRPr="004325ED">
        <w:t>Maquette de l’écran &lt;</w:t>
      </w:r>
      <w:r w:rsidR="00177F5C">
        <w:t>Création d'une IRL</w:t>
      </w:r>
      <w:r w:rsidRPr="004325ED">
        <w:t>&gt;</w:t>
      </w:r>
      <w:bookmarkEnd w:id="139"/>
      <w:bookmarkEnd w:id="140"/>
      <w:bookmarkEnd w:id="141"/>
    </w:p>
    <w:p w:rsidR="00937CB5" w:rsidRDefault="00937CB5" w:rsidP="00937CB5"/>
    <w:p w:rsidR="002561FA" w:rsidRDefault="002561FA" w:rsidP="00937CB5"/>
    <w:p w:rsidR="002561FA" w:rsidRDefault="002561FA" w:rsidP="002561FA">
      <w:r>
        <w:rPr>
          <w:noProof/>
          <w:lang w:eastAsia="fr-FR"/>
        </w:rPr>
        <w:lastRenderedPageBreak/>
        <w:drawing>
          <wp:inline distT="0" distB="0" distL="0" distR="0">
            <wp:extent cx="5752465" cy="2243455"/>
            <wp:effectExtent l="1905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5752465" cy="2243455"/>
                    </a:xfrm>
                    <a:prstGeom prst="rect">
                      <a:avLst/>
                    </a:prstGeom>
                    <a:noFill/>
                    <a:ln w="9525">
                      <a:noFill/>
                      <a:miter lim="800000"/>
                      <a:headEnd/>
                      <a:tailEnd/>
                    </a:ln>
                  </pic:spPr>
                </pic:pic>
              </a:graphicData>
            </a:graphic>
          </wp:inline>
        </w:drawing>
      </w:r>
      <w:r>
        <w:rPr>
          <w:noProof/>
          <w:lang w:eastAsia="fr-FR"/>
        </w:rPr>
        <w:drawing>
          <wp:inline distT="0" distB="0" distL="0" distR="0">
            <wp:extent cx="5753100" cy="202882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srcRect/>
                    <a:stretch>
                      <a:fillRect/>
                    </a:stretch>
                  </pic:blipFill>
                  <pic:spPr bwMode="auto">
                    <a:xfrm>
                      <a:off x="0" y="0"/>
                      <a:ext cx="5753100" cy="2028825"/>
                    </a:xfrm>
                    <a:prstGeom prst="rect">
                      <a:avLst/>
                    </a:prstGeom>
                    <a:noFill/>
                    <a:ln w="9525">
                      <a:noFill/>
                      <a:miter lim="800000"/>
                      <a:headEnd/>
                      <a:tailEnd/>
                    </a:ln>
                  </pic:spPr>
                </pic:pic>
              </a:graphicData>
            </a:graphic>
          </wp:inline>
        </w:drawing>
      </w:r>
    </w:p>
    <w:p w:rsidR="00937CB5" w:rsidRPr="004325ED" w:rsidRDefault="00937CB5" w:rsidP="00937CB5">
      <w:pPr>
        <w:jc w:val="center"/>
        <w:rPr>
          <w:i/>
        </w:rPr>
      </w:pPr>
    </w:p>
    <w:p w:rsidR="00937CB5" w:rsidRPr="004325ED" w:rsidRDefault="00937CB5" w:rsidP="00937CB5">
      <w:pPr>
        <w:pStyle w:val="Style3"/>
      </w:pPr>
      <w:bookmarkStart w:id="142" w:name="_Toc54515394"/>
      <w:bookmarkStart w:id="143" w:name="_Toc319568806"/>
      <w:bookmarkStart w:id="144" w:name="_Toc412634043"/>
      <w:r w:rsidRPr="004325ED">
        <w:t>Typologie des données manipulées</w:t>
      </w:r>
      <w:bookmarkEnd w:id="142"/>
      <w:bookmarkEnd w:id="143"/>
      <w:bookmarkEnd w:id="144"/>
    </w:p>
    <w:p w:rsidR="00937CB5" w:rsidRPr="004325ED" w:rsidRDefault="00937CB5" w:rsidP="00075A23">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077"/>
        <w:gridCol w:w="1269"/>
        <w:gridCol w:w="1061"/>
        <w:gridCol w:w="2547"/>
        <w:gridCol w:w="1134"/>
        <w:gridCol w:w="2520"/>
      </w:tblGrid>
      <w:tr w:rsidR="00937CB5" w:rsidRPr="004325ED" w:rsidTr="00BA7060">
        <w:trPr>
          <w:trHeight w:val="623"/>
        </w:trPr>
        <w:tc>
          <w:tcPr>
            <w:tcW w:w="1077" w:type="dxa"/>
            <w:shd w:val="solid" w:color="808080" w:fill="808080"/>
          </w:tcPr>
          <w:p w:rsidR="00937CB5" w:rsidRPr="004325ED" w:rsidRDefault="00937CB5" w:rsidP="00BA7060">
            <w:pPr>
              <w:jc w:val="center"/>
              <w:rPr>
                <w:b/>
                <w:bCs/>
              </w:rPr>
            </w:pPr>
            <w:r w:rsidRPr="004325ED">
              <w:rPr>
                <w:b/>
                <w:bCs/>
              </w:rPr>
              <w:t>Champ</w:t>
            </w:r>
          </w:p>
        </w:tc>
        <w:tc>
          <w:tcPr>
            <w:tcW w:w="1269" w:type="dxa"/>
            <w:shd w:val="solid" w:color="808080" w:fill="808080"/>
          </w:tcPr>
          <w:p w:rsidR="00937CB5" w:rsidRPr="004325ED" w:rsidRDefault="00937CB5" w:rsidP="00BA7060">
            <w:pPr>
              <w:jc w:val="center"/>
              <w:rPr>
                <w:b/>
                <w:bCs/>
              </w:rPr>
            </w:pPr>
            <w:r w:rsidRPr="004325ED">
              <w:rPr>
                <w:b/>
                <w:bCs/>
              </w:rPr>
              <w:t>Etiquette</w:t>
            </w:r>
          </w:p>
        </w:tc>
        <w:tc>
          <w:tcPr>
            <w:tcW w:w="1061" w:type="dxa"/>
            <w:shd w:val="solid" w:color="808080" w:fill="808080"/>
          </w:tcPr>
          <w:p w:rsidR="00937CB5" w:rsidRPr="004325ED" w:rsidRDefault="00937CB5" w:rsidP="00BA7060">
            <w:pPr>
              <w:jc w:val="center"/>
              <w:rPr>
                <w:b/>
                <w:bCs/>
              </w:rPr>
            </w:pPr>
            <w:r w:rsidRPr="004325ED">
              <w:rPr>
                <w:b/>
                <w:bCs/>
              </w:rPr>
              <w:t>Type de champ</w:t>
            </w:r>
          </w:p>
        </w:tc>
        <w:tc>
          <w:tcPr>
            <w:tcW w:w="2547" w:type="dxa"/>
            <w:shd w:val="solid" w:color="808080" w:fill="808080"/>
          </w:tcPr>
          <w:p w:rsidR="00937CB5" w:rsidRPr="004325ED" w:rsidRDefault="00937CB5" w:rsidP="00BA7060">
            <w:pPr>
              <w:jc w:val="center"/>
              <w:rPr>
                <w:b/>
                <w:bCs/>
              </w:rPr>
            </w:pPr>
            <w:r w:rsidRPr="004325ED">
              <w:rPr>
                <w:b/>
                <w:bCs/>
              </w:rPr>
              <w:t>Type de donnée manipulée</w:t>
            </w:r>
          </w:p>
        </w:tc>
        <w:tc>
          <w:tcPr>
            <w:tcW w:w="1134" w:type="dxa"/>
            <w:shd w:val="solid" w:color="808080" w:fill="808080"/>
          </w:tcPr>
          <w:p w:rsidR="00937CB5" w:rsidRPr="004325ED" w:rsidRDefault="00937CB5" w:rsidP="00BA7060">
            <w:pPr>
              <w:jc w:val="center"/>
              <w:rPr>
                <w:b/>
                <w:bCs/>
              </w:rPr>
            </w:pPr>
            <w:r w:rsidRPr="004325ED">
              <w:rPr>
                <w:b/>
                <w:bCs/>
              </w:rPr>
              <w:t>Taille</w:t>
            </w:r>
          </w:p>
        </w:tc>
        <w:tc>
          <w:tcPr>
            <w:tcW w:w="2520" w:type="dxa"/>
            <w:shd w:val="solid" w:color="808080" w:fill="808080"/>
          </w:tcPr>
          <w:p w:rsidR="00937CB5" w:rsidRPr="004325ED" w:rsidRDefault="00937CB5" w:rsidP="00BA7060">
            <w:pPr>
              <w:jc w:val="center"/>
              <w:rPr>
                <w:b/>
                <w:bCs/>
              </w:rPr>
            </w:pPr>
            <w:r w:rsidRPr="004325ED">
              <w:rPr>
                <w:b/>
                <w:bCs/>
              </w:rPr>
              <w:t>Description &amp; valeurs possibles</w:t>
            </w:r>
          </w:p>
        </w:tc>
      </w:tr>
      <w:tr w:rsidR="00AE4632" w:rsidRPr="004325ED" w:rsidTr="00BA7060">
        <w:tc>
          <w:tcPr>
            <w:tcW w:w="1077" w:type="dxa"/>
          </w:tcPr>
          <w:p w:rsidR="00AE4632" w:rsidRPr="00FF0877" w:rsidRDefault="00AE4632" w:rsidP="00BA7060">
            <w:pPr>
              <w:rPr>
                <w:sz w:val="18"/>
                <w:szCs w:val="18"/>
              </w:rPr>
            </w:pPr>
            <w:r w:rsidRPr="00FF0877">
              <w:rPr>
                <w:sz w:val="18"/>
                <w:szCs w:val="18"/>
              </w:rPr>
              <w:t>Référence client</w:t>
            </w:r>
          </w:p>
        </w:tc>
        <w:tc>
          <w:tcPr>
            <w:tcW w:w="1269" w:type="dxa"/>
          </w:tcPr>
          <w:p w:rsidR="00AE4632" w:rsidRPr="00FF0877" w:rsidRDefault="00AE4632" w:rsidP="00F622E7">
            <w:pPr>
              <w:rPr>
                <w:sz w:val="18"/>
                <w:szCs w:val="18"/>
              </w:rPr>
            </w:pPr>
            <w:r w:rsidRPr="00FF0877">
              <w:rPr>
                <w:sz w:val="18"/>
                <w:szCs w:val="18"/>
              </w:rPr>
              <w:t>Référence client</w:t>
            </w:r>
          </w:p>
        </w:tc>
        <w:tc>
          <w:tcPr>
            <w:tcW w:w="1061" w:type="dxa"/>
          </w:tcPr>
          <w:p w:rsidR="00AE4632" w:rsidRPr="00FF0877" w:rsidRDefault="00AE4632" w:rsidP="00BA7060">
            <w:pPr>
              <w:rPr>
                <w:sz w:val="18"/>
                <w:szCs w:val="18"/>
              </w:rPr>
            </w:pPr>
            <w:r w:rsidRPr="00FF0877">
              <w:rPr>
                <w:sz w:val="18"/>
                <w:szCs w:val="18"/>
              </w:rPr>
              <w:t>Alphanumérique</w:t>
            </w:r>
          </w:p>
        </w:tc>
        <w:tc>
          <w:tcPr>
            <w:tcW w:w="2547" w:type="dxa"/>
          </w:tcPr>
          <w:p w:rsidR="00AE4632" w:rsidRPr="00FF0877" w:rsidRDefault="00AE4632" w:rsidP="00F622E7">
            <w:pPr>
              <w:rPr>
                <w:sz w:val="18"/>
                <w:szCs w:val="18"/>
              </w:rPr>
            </w:pPr>
            <w:r w:rsidRPr="00FF0877">
              <w:rPr>
                <w:sz w:val="18"/>
                <w:szCs w:val="18"/>
              </w:rPr>
              <w:t>Alphanumérique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Type de transaction</w:t>
            </w:r>
          </w:p>
        </w:tc>
        <w:tc>
          <w:tcPr>
            <w:tcW w:w="1269" w:type="dxa"/>
          </w:tcPr>
          <w:p w:rsidR="00AE4632" w:rsidRPr="00FF0877" w:rsidRDefault="00AE4632" w:rsidP="00F622E7">
            <w:pPr>
              <w:rPr>
                <w:sz w:val="18"/>
                <w:szCs w:val="18"/>
              </w:rPr>
            </w:pPr>
            <w:r w:rsidRPr="00FF0877">
              <w:rPr>
                <w:sz w:val="18"/>
                <w:szCs w:val="18"/>
              </w:rPr>
              <w:t>Type de transaction</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Actif</w:t>
            </w:r>
          </w:p>
        </w:tc>
        <w:tc>
          <w:tcPr>
            <w:tcW w:w="1269" w:type="dxa"/>
          </w:tcPr>
          <w:p w:rsidR="00AE4632" w:rsidRPr="00FF0877" w:rsidRDefault="00AE4632" w:rsidP="00F622E7">
            <w:pPr>
              <w:rPr>
                <w:sz w:val="18"/>
                <w:szCs w:val="18"/>
              </w:rPr>
            </w:pPr>
            <w:r w:rsidRPr="00FF0877">
              <w:rPr>
                <w:sz w:val="18"/>
                <w:szCs w:val="18"/>
              </w:rPr>
              <w:t>Actif</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Quantité</w:t>
            </w:r>
          </w:p>
        </w:tc>
        <w:tc>
          <w:tcPr>
            <w:tcW w:w="1269" w:type="dxa"/>
          </w:tcPr>
          <w:p w:rsidR="00AE4632" w:rsidRPr="00FF0877" w:rsidRDefault="00AE4632" w:rsidP="00F622E7">
            <w:pPr>
              <w:rPr>
                <w:sz w:val="18"/>
                <w:szCs w:val="18"/>
              </w:rPr>
            </w:pPr>
            <w:r w:rsidRPr="00FF0877">
              <w:rPr>
                <w:sz w:val="18"/>
                <w:szCs w:val="18"/>
              </w:rPr>
              <w:t>Quantité</w:t>
            </w:r>
          </w:p>
        </w:tc>
        <w:tc>
          <w:tcPr>
            <w:tcW w:w="1061" w:type="dxa"/>
          </w:tcPr>
          <w:p w:rsidR="00AE4632" w:rsidRPr="00FF0877" w:rsidRDefault="00AE4632" w:rsidP="00BA7060">
            <w:pPr>
              <w:rPr>
                <w:sz w:val="18"/>
                <w:szCs w:val="18"/>
              </w:rPr>
            </w:pPr>
            <w:r w:rsidRPr="00FF0877">
              <w:rPr>
                <w:sz w:val="18"/>
                <w:szCs w:val="18"/>
              </w:rPr>
              <w:t>Numérique</w:t>
            </w:r>
          </w:p>
        </w:tc>
        <w:tc>
          <w:tcPr>
            <w:tcW w:w="2547" w:type="dxa"/>
          </w:tcPr>
          <w:p w:rsidR="00AE4632" w:rsidRPr="00FF0877" w:rsidRDefault="00AE4632" w:rsidP="00F622E7">
            <w:pPr>
              <w:rPr>
                <w:sz w:val="18"/>
                <w:szCs w:val="18"/>
              </w:rPr>
            </w:pPr>
            <w:r w:rsidRPr="00FF0877">
              <w:rPr>
                <w:sz w:val="18"/>
                <w:szCs w:val="18"/>
              </w:rPr>
              <w:t>Numérique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Client</w:t>
            </w:r>
          </w:p>
        </w:tc>
        <w:tc>
          <w:tcPr>
            <w:tcW w:w="1269" w:type="dxa"/>
          </w:tcPr>
          <w:p w:rsidR="00AE4632" w:rsidRPr="00FF0877" w:rsidRDefault="00AE4632" w:rsidP="00F622E7">
            <w:pPr>
              <w:rPr>
                <w:sz w:val="18"/>
                <w:szCs w:val="18"/>
              </w:rPr>
            </w:pPr>
            <w:r w:rsidRPr="00FF0877">
              <w:rPr>
                <w:sz w:val="18"/>
                <w:szCs w:val="18"/>
              </w:rPr>
              <w:t>Client</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Compte titres du client</w:t>
            </w:r>
          </w:p>
        </w:tc>
        <w:tc>
          <w:tcPr>
            <w:tcW w:w="1269" w:type="dxa"/>
          </w:tcPr>
          <w:p w:rsidR="00AE4632" w:rsidRPr="00FF0877" w:rsidRDefault="00AE4632" w:rsidP="00F622E7">
            <w:pPr>
              <w:rPr>
                <w:sz w:val="18"/>
                <w:szCs w:val="18"/>
              </w:rPr>
            </w:pPr>
            <w:r w:rsidRPr="00FF0877">
              <w:rPr>
                <w:sz w:val="18"/>
                <w:szCs w:val="18"/>
              </w:rPr>
              <w:t>Compte titres du client</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Contrepartie</w:t>
            </w:r>
          </w:p>
        </w:tc>
        <w:tc>
          <w:tcPr>
            <w:tcW w:w="1269" w:type="dxa"/>
          </w:tcPr>
          <w:p w:rsidR="00AE4632" w:rsidRPr="00FF0877" w:rsidRDefault="00AE4632" w:rsidP="00F622E7">
            <w:pPr>
              <w:rPr>
                <w:sz w:val="18"/>
                <w:szCs w:val="18"/>
              </w:rPr>
            </w:pPr>
            <w:r w:rsidRPr="00FF0877">
              <w:rPr>
                <w:sz w:val="18"/>
                <w:szCs w:val="18"/>
              </w:rPr>
              <w:t>Contrepartie</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Bénéficiaire</w:t>
            </w:r>
          </w:p>
        </w:tc>
        <w:tc>
          <w:tcPr>
            <w:tcW w:w="1269" w:type="dxa"/>
          </w:tcPr>
          <w:p w:rsidR="00AE4632" w:rsidRPr="00FF0877" w:rsidRDefault="00AE4632" w:rsidP="00F622E7">
            <w:pPr>
              <w:rPr>
                <w:sz w:val="18"/>
                <w:szCs w:val="18"/>
              </w:rPr>
            </w:pPr>
            <w:r w:rsidRPr="00FF0877">
              <w:rPr>
                <w:sz w:val="18"/>
                <w:szCs w:val="18"/>
              </w:rPr>
              <w:t>Bénéficiaire</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Compte titre du bénéficiaire</w:t>
            </w:r>
          </w:p>
        </w:tc>
        <w:tc>
          <w:tcPr>
            <w:tcW w:w="1269" w:type="dxa"/>
          </w:tcPr>
          <w:p w:rsidR="00AE4632" w:rsidRPr="00FF0877" w:rsidRDefault="00AE4632" w:rsidP="00F622E7">
            <w:pPr>
              <w:rPr>
                <w:sz w:val="18"/>
                <w:szCs w:val="18"/>
              </w:rPr>
            </w:pPr>
            <w:r w:rsidRPr="00FF0877">
              <w:rPr>
                <w:sz w:val="18"/>
                <w:szCs w:val="18"/>
              </w:rPr>
              <w:t>Compte titre du bénéficiaire</w:t>
            </w:r>
          </w:p>
        </w:tc>
        <w:tc>
          <w:tcPr>
            <w:tcW w:w="1061" w:type="dxa"/>
          </w:tcPr>
          <w:p w:rsidR="00AE4632" w:rsidRPr="00FF0877" w:rsidRDefault="00AE4632" w:rsidP="00BA7060">
            <w:pPr>
              <w:rPr>
                <w:sz w:val="18"/>
                <w:szCs w:val="18"/>
              </w:rPr>
            </w:pPr>
            <w:r w:rsidRPr="00FF0877">
              <w:rPr>
                <w:sz w:val="18"/>
                <w:szCs w:val="18"/>
              </w:rPr>
              <w:t>Liste</w:t>
            </w:r>
          </w:p>
        </w:tc>
        <w:tc>
          <w:tcPr>
            <w:tcW w:w="2547" w:type="dxa"/>
          </w:tcPr>
          <w:p w:rsidR="00AE4632" w:rsidRPr="00FF0877" w:rsidRDefault="00AE4632" w:rsidP="00F622E7">
            <w:pPr>
              <w:rPr>
                <w:sz w:val="18"/>
                <w:szCs w:val="18"/>
              </w:rPr>
            </w:pPr>
            <w:r w:rsidRPr="00FF0877">
              <w:rPr>
                <w:sz w:val="18"/>
                <w:szCs w:val="18"/>
              </w:rPr>
              <w:t>Liste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Date de négociation</w:t>
            </w:r>
          </w:p>
        </w:tc>
        <w:tc>
          <w:tcPr>
            <w:tcW w:w="1269" w:type="dxa"/>
          </w:tcPr>
          <w:p w:rsidR="00AE4632" w:rsidRPr="00FF0877" w:rsidRDefault="00AE4632" w:rsidP="00F622E7">
            <w:pPr>
              <w:rPr>
                <w:sz w:val="18"/>
                <w:szCs w:val="18"/>
              </w:rPr>
            </w:pPr>
            <w:r w:rsidRPr="00FF0877">
              <w:rPr>
                <w:sz w:val="18"/>
                <w:szCs w:val="18"/>
              </w:rPr>
              <w:t>Date de négociation</w:t>
            </w:r>
          </w:p>
        </w:tc>
        <w:tc>
          <w:tcPr>
            <w:tcW w:w="1061" w:type="dxa"/>
          </w:tcPr>
          <w:p w:rsidR="00AE4632" w:rsidRPr="00FF0877" w:rsidRDefault="00AE4632" w:rsidP="00BA7060">
            <w:pPr>
              <w:rPr>
                <w:sz w:val="18"/>
                <w:szCs w:val="18"/>
              </w:rPr>
            </w:pPr>
            <w:r w:rsidRPr="00FF0877">
              <w:rPr>
                <w:sz w:val="18"/>
                <w:szCs w:val="18"/>
              </w:rPr>
              <w:t>Date</w:t>
            </w:r>
          </w:p>
        </w:tc>
        <w:tc>
          <w:tcPr>
            <w:tcW w:w="2547" w:type="dxa"/>
          </w:tcPr>
          <w:p w:rsidR="00AE4632" w:rsidRPr="00FF0877" w:rsidRDefault="00AE4632" w:rsidP="00F622E7">
            <w:pPr>
              <w:rPr>
                <w:sz w:val="18"/>
                <w:szCs w:val="18"/>
              </w:rPr>
            </w:pPr>
            <w:r w:rsidRPr="00FF0877">
              <w:rPr>
                <w:sz w:val="18"/>
                <w:szCs w:val="18"/>
              </w:rPr>
              <w:t>Date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r w:rsidR="00AE4632" w:rsidRPr="004325ED" w:rsidTr="00BA7060">
        <w:tc>
          <w:tcPr>
            <w:tcW w:w="1077" w:type="dxa"/>
          </w:tcPr>
          <w:p w:rsidR="00AE4632" w:rsidRPr="00FF0877" w:rsidRDefault="00AE4632" w:rsidP="00BA7060">
            <w:pPr>
              <w:rPr>
                <w:sz w:val="18"/>
                <w:szCs w:val="18"/>
              </w:rPr>
            </w:pPr>
            <w:r w:rsidRPr="00FF0877">
              <w:rPr>
                <w:sz w:val="18"/>
                <w:szCs w:val="18"/>
              </w:rPr>
              <w:t>Prix</w:t>
            </w:r>
          </w:p>
        </w:tc>
        <w:tc>
          <w:tcPr>
            <w:tcW w:w="1269" w:type="dxa"/>
          </w:tcPr>
          <w:p w:rsidR="00AE4632" w:rsidRPr="00FF0877" w:rsidRDefault="00AE4632" w:rsidP="00F622E7">
            <w:pPr>
              <w:rPr>
                <w:sz w:val="18"/>
                <w:szCs w:val="18"/>
              </w:rPr>
            </w:pPr>
            <w:r w:rsidRPr="00FF0877">
              <w:rPr>
                <w:sz w:val="18"/>
                <w:szCs w:val="18"/>
              </w:rPr>
              <w:t>Prix</w:t>
            </w:r>
          </w:p>
        </w:tc>
        <w:tc>
          <w:tcPr>
            <w:tcW w:w="1061" w:type="dxa"/>
          </w:tcPr>
          <w:p w:rsidR="00AE4632" w:rsidRPr="00FF0877" w:rsidRDefault="00AE4632" w:rsidP="00BA7060">
            <w:pPr>
              <w:rPr>
                <w:sz w:val="18"/>
                <w:szCs w:val="18"/>
              </w:rPr>
            </w:pPr>
            <w:r w:rsidRPr="00FF0877">
              <w:rPr>
                <w:sz w:val="18"/>
                <w:szCs w:val="18"/>
              </w:rPr>
              <w:t>Numérique</w:t>
            </w:r>
          </w:p>
        </w:tc>
        <w:tc>
          <w:tcPr>
            <w:tcW w:w="2547" w:type="dxa"/>
          </w:tcPr>
          <w:p w:rsidR="00AE4632" w:rsidRPr="00FF0877" w:rsidRDefault="00AE4632" w:rsidP="00F622E7">
            <w:pPr>
              <w:rPr>
                <w:sz w:val="18"/>
                <w:szCs w:val="18"/>
              </w:rPr>
            </w:pPr>
            <w:r w:rsidRPr="00FF0877">
              <w:rPr>
                <w:sz w:val="18"/>
                <w:szCs w:val="18"/>
              </w:rPr>
              <w:t>Numérique</w:t>
            </w:r>
          </w:p>
        </w:tc>
        <w:tc>
          <w:tcPr>
            <w:tcW w:w="1134" w:type="dxa"/>
          </w:tcPr>
          <w:p w:rsidR="00AE4632" w:rsidRPr="00FF0877" w:rsidRDefault="00AE4632" w:rsidP="00BA7060">
            <w:pPr>
              <w:rPr>
                <w:sz w:val="18"/>
                <w:szCs w:val="18"/>
              </w:rPr>
            </w:pPr>
            <w:r w:rsidRPr="00FF0877">
              <w:rPr>
                <w:sz w:val="18"/>
                <w:szCs w:val="18"/>
              </w:rPr>
              <w:t>-</w:t>
            </w:r>
          </w:p>
        </w:tc>
        <w:tc>
          <w:tcPr>
            <w:tcW w:w="2520" w:type="dxa"/>
          </w:tcPr>
          <w:p w:rsidR="00AE4632" w:rsidRDefault="00AE4632">
            <w:r w:rsidRPr="00BE2893">
              <w:rPr>
                <w:i/>
                <w:sz w:val="18"/>
                <w:szCs w:val="18"/>
              </w:rPr>
              <w:t>§3 PROCESSUS METIER</w:t>
            </w:r>
          </w:p>
        </w:tc>
      </w:tr>
    </w:tbl>
    <w:p w:rsidR="00937CB5" w:rsidRPr="004325ED" w:rsidRDefault="00937CB5" w:rsidP="00937CB5">
      <w:pPr>
        <w:pStyle w:val="Style3"/>
      </w:pPr>
      <w:bookmarkStart w:id="145" w:name="_Toc319568807"/>
      <w:bookmarkStart w:id="146" w:name="_Toc412634044"/>
      <w:r w:rsidRPr="004325ED">
        <w:lastRenderedPageBreak/>
        <w:t>Comportement de l’écran</w:t>
      </w:r>
      <w:bookmarkEnd w:id="145"/>
      <w:bookmarkEnd w:id="146"/>
    </w:p>
    <w:p w:rsidR="00EA35C9" w:rsidRDefault="00EA35C9" w:rsidP="00EA35C9">
      <w:pPr>
        <w:rPr>
          <w:i/>
        </w:rPr>
      </w:pPr>
      <w:bookmarkStart w:id="147" w:name="_Toc54515395"/>
      <w:bookmarkStart w:id="148" w:name="_Toc318352137"/>
      <w:bookmarkStart w:id="149" w:name="_Toc319568808"/>
    </w:p>
    <w:p w:rsidR="00EA35C9" w:rsidRDefault="00EA35C9" w:rsidP="00EA35C9">
      <w:pPr>
        <w:rPr>
          <w:i/>
        </w:rPr>
      </w:pPr>
      <w:r w:rsidRPr="000D5732">
        <w:rPr>
          <w:i/>
        </w:rPr>
        <w:t>[</w:t>
      </w:r>
      <w:r w:rsidR="000D5732" w:rsidRPr="000D5732">
        <w:rPr>
          <w:i/>
        </w:rPr>
        <w:t>Se référer</w:t>
      </w:r>
      <w:r w:rsidR="000D5732">
        <w:rPr>
          <w:i/>
        </w:rPr>
        <w:t xml:space="preserve"> au</w:t>
      </w:r>
      <w:r w:rsidRPr="000D5732">
        <w:rPr>
          <w:i/>
        </w:rPr>
        <w:t xml:space="preserve"> §6 Description des cas d'utilisation]</w:t>
      </w:r>
    </w:p>
    <w:p w:rsidR="00EA35C9" w:rsidRDefault="00EA35C9" w:rsidP="00EA35C9">
      <w:pPr>
        <w:rPr>
          <w:i/>
        </w:rPr>
      </w:pPr>
    </w:p>
    <w:p w:rsidR="00EA35C9" w:rsidRPr="004325ED" w:rsidRDefault="00EA35C9" w:rsidP="00EA35C9">
      <w:pPr>
        <w:pStyle w:val="Style2"/>
      </w:pPr>
      <w:bookmarkStart w:id="150" w:name="_Toc412634045"/>
      <w:r w:rsidRPr="004325ED">
        <w:t>Description de l’écran &lt;</w:t>
      </w:r>
      <w:r w:rsidR="001734BD">
        <w:t>Création d'un transfert compte à compte</w:t>
      </w:r>
      <w:r w:rsidRPr="004325ED">
        <w:t>&gt;</w:t>
      </w:r>
      <w:bookmarkEnd w:id="150"/>
    </w:p>
    <w:p w:rsidR="00EA35C9" w:rsidRPr="004325ED" w:rsidRDefault="00EA35C9" w:rsidP="00EA35C9">
      <w:pPr>
        <w:pStyle w:val="Style3"/>
      </w:pPr>
      <w:bookmarkStart w:id="151" w:name="_Toc412634046"/>
      <w:r w:rsidRPr="004325ED">
        <w:t>Maquette de l’écran &lt;</w:t>
      </w:r>
      <w:r w:rsidR="001734BD">
        <w:t>Création d'un transfert compte à compte</w:t>
      </w:r>
      <w:r w:rsidRPr="004325ED">
        <w:t>&gt;</w:t>
      </w:r>
      <w:bookmarkEnd w:id="151"/>
    </w:p>
    <w:p w:rsidR="00EA35C9" w:rsidRDefault="00EA35C9" w:rsidP="00EA35C9"/>
    <w:p w:rsidR="00DB767D" w:rsidRPr="004325ED" w:rsidRDefault="00DB767D" w:rsidP="00EA35C9">
      <w:r>
        <w:rPr>
          <w:noProof/>
          <w:lang w:eastAsia="fr-FR"/>
        </w:rPr>
        <w:drawing>
          <wp:inline distT="0" distB="0" distL="0" distR="0">
            <wp:extent cx="5743575" cy="2181225"/>
            <wp:effectExtent l="1905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srcRect/>
                    <a:stretch>
                      <a:fillRect/>
                    </a:stretch>
                  </pic:blipFill>
                  <pic:spPr bwMode="auto">
                    <a:xfrm>
                      <a:off x="0" y="0"/>
                      <a:ext cx="5743575" cy="2181225"/>
                    </a:xfrm>
                    <a:prstGeom prst="rect">
                      <a:avLst/>
                    </a:prstGeom>
                    <a:noFill/>
                    <a:ln w="9525">
                      <a:noFill/>
                      <a:miter lim="800000"/>
                      <a:headEnd/>
                      <a:tailEnd/>
                    </a:ln>
                  </pic:spPr>
                </pic:pic>
              </a:graphicData>
            </a:graphic>
          </wp:inline>
        </w:drawing>
      </w:r>
    </w:p>
    <w:p w:rsidR="00EA35C9" w:rsidRPr="004325ED" w:rsidRDefault="00EA35C9" w:rsidP="00EA35C9">
      <w:pPr>
        <w:jc w:val="center"/>
        <w:rPr>
          <w:i/>
        </w:rPr>
      </w:pPr>
    </w:p>
    <w:p w:rsidR="00EA35C9" w:rsidRPr="004325ED" w:rsidRDefault="00EA35C9" w:rsidP="00EA35C9">
      <w:pPr>
        <w:pStyle w:val="ABLOCKPARA"/>
        <w:ind w:left="0"/>
      </w:pPr>
    </w:p>
    <w:p w:rsidR="00EA35C9" w:rsidRPr="004325ED" w:rsidRDefault="00EA35C9" w:rsidP="00EA35C9">
      <w:pPr>
        <w:pStyle w:val="Style3"/>
      </w:pPr>
      <w:bookmarkStart w:id="152" w:name="_Toc412634047"/>
      <w:r w:rsidRPr="004325ED">
        <w:t>Typologie des données manipulées</w:t>
      </w:r>
      <w:bookmarkEnd w:id="152"/>
    </w:p>
    <w:p w:rsidR="00EA35C9" w:rsidRPr="004325ED" w:rsidRDefault="00EA35C9" w:rsidP="001B00F7">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077"/>
        <w:gridCol w:w="1269"/>
        <w:gridCol w:w="1061"/>
        <w:gridCol w:w="2547"/>
        <w:gridCol w:w="1134"/>
        <w:gridCol w:w="2520"/>
      </w:tblGrid>
      <w:tr w:rsidR="00EA35C9" w:rsidRPr="004325ED" w:rsidTr="00B769EA">
        <w:trPr>
          <w:trHeight w:val="623"/>
        </w:trPr>
        <w:tc>
          <w:tcPr>
            <w:tcW w:w="1077" w:type="dxa"/>
            <w:shd w:val="solid" w:color="808080" w:fill="808080"/>
          </w:tcPr>
          <w:p w:rsidR="00EA35C9" w:rsidRPr="004325ED" w:rsidRDefault="00EA35C9" w:rsidP="00B769EA">
            <w:pPr>
              <w:jc w:val="center"/>
              <w:rPr>
                <w:b/>
                <w:bCs/>
              </w:rPr>
            </w:pPr>
            <w:r w:rsidRPr="004325ED">
              <w:rPr>
                <w:b/>
                <w:bCs/>
              </w:rPr>
              <w:t>Champ</w:t>
            </w:r>
          </w:p>
        </w:tc>
        <w:tc>
          <w:tcPr>
            <w:tcW w:w="1269" w:type="dxa"/>
            <w:shd w:val="solid" w:color="808080" w:fill="808080"/>
          </w:tcPr>
          <w:p w:rsidR="00EA35C9" w:rsidRPr="004325ED" w:rsidRDefault="00EA35C9" w:rsidP="00B769EA">
            <w:pPr>
              <w:jc w:val="center"/>
              <w:rPr>
                <w:b/>
                <w:bCs/>
              </w:rPr>
            </w:pPr>
            <w:r w:rsidRPr="004325ED">
              <w:rPr>
                <w:b/>
                <w:bCs/>
              </w:rPr>
              <w:t>Etiquette</w:t>
            </w:r>
          </w:p>
        </w:tc>
        <w:tc>
          <w:tcPr>
            <w:tcW w:w="1061" w:type="dxa"/>
            <w:shd w:val="solid" w:color="808080" w:fill="808080"/>
          </w:tcPr>
          <w:p w:rsidR="00EA35C9" w:rsidRPr="004325ED" w:rsidRDefault="00EA35C9" w:rsidP="00B769EA">
            <w:pPr>
              <w:jc w:val="center"/>
              <w:rPr>
                <w:b/>
                <w:bCs/>
              </w:rPr>
            </w:pPr>
            <w:r w:rsidRPr="004325ED">
              <w:rPr>
                <w:b/>
                <w:bCs/>
              </w:rPr>
              <w:t>Type de champ</w:t>
            </w:r>
          </w:p>
        </w:tc>
        <w:tc>
          <w:tcPr>
            <w:tcW w:w="2547" w:type="dxa"/>
            <w:shd w:val="solid" w:color="808080" w:fill="808080"/>
          </w:tcPr>
          <w:p w:rsidR="00EA35C9" w:rsidRPr="004325ED" w:rsidRDefault="00EA35C9" w:rsidP="00B769EA">
            <w:pPr>
              <w:jc w:val="center"/>
              <w:rPr>
                <w:b/>
                <w:bCs/>
              </w:rPr>
            </w:pPr>
            <w:r w:rsidRPr="004325ED">
              <w:rPr>
                <w:b/>
                <w:bCs/>
              </w:rPr>
              <w:t>Type de donnée manipulée</w:t>
            </w:r>
          </w:p>
        </w:tc>
        <w:tc>
          <w:tcPr>
            <w:tcW w:w="1134" w:type="dxa"/>
            <w:shd w:val="solid" w:color="808080" w:fill="808080"/>
          </w:tcPr>
          <w:p w:rsidR="00EA35C9" w:rsidRPr="004325ED" w:rsidRDefault="00EA35C9" w:rsidP="00B769EA">
            <w:pPr>
              <w:jc w:val="center"/>
              <w:rPr>
                <w:b/>
                <w:bCs/>
              </w:rPr>
            </w:pPr>
            <w:r w:rsidRPr="004325ED">
              <w:rPr>
                <w:b/>
                <w:bCs/>
              </w:rPr>
              <w:t>Taille</w:t>
            </w:r>
          </w:p>
        </w:tc>
        <w:tc>
          <w:tcPr>
            <w:tcW w:w="2520" w:type="dxa"/>
            <w:shd w:val="solid" w:color="808080" w:fill="808080"/>
          </w:tcPr>
          <w:p w:rsidR="00EA35C9" w:rsidRPr="004325ED" w:rsidRDefault="00EA35C9" w:rsidP="00B769EA">
            <w:pPr>
              <w:jc w:val="center"/>
              <w:rPr>
                <w:b/>
                <w:bCs/>
              </w:rPr>
            </w:pPr>
            <w:r w:rsidRPr="004325ED">
              <w:rPr>
                <w:b/>
                <w:bCs/>
              </w:rPr>
              <w:t>Description &amp; valeurs possibles</w:t>
            </w:r>
          </w:p>
        </w:tc>
      </w:tr>
      <w:tr w:rsidR="00FC67D2" w:rsidRPr="004325ED" w:rsidTr="00B769EA">
        <w:tc>
          <w:tcPr>
            <w:tcW w:w="1077" w:type="dxa"/>
          </w:tcPr>
          <w:p w:rsidR="00FC67D2" w:rsidRPr="00FF0877" w:rsidRDefault="00FC67D2" w:rsidP="00B769EA">
            <w:pPr>
              <w:rPr>
                <w:sz w:val="18"/>
                <w:szCs w:val="18"/>
              </w:rPr>
            </w:pPr>
            <w:r w:rsidRPr="00C51D17">
              <w:rPr>
                <w:sz w:val="18"/>
                <w:szCs w:val="18"/>
              </w:rPr>
              <w:t>Référence principale</w:t>
            </w:r>
          </w:p>
        </w:tc>
        <w:tc>
          <w:tcPr>
            <w:tcW w:w="1269" w:type="dxa"/>
          </w:tcPr>
          <w:p w:rsidR="00FC67D2" w:rsidRPr="00FF0877" w:rsidRDefault="00FC67D2" w:rsidP="00B769EA">
            <w:pPr>
              <w:rPr>
                <w:sz w:val="18"/>
                <w:szCs w:val="18"/>
              </w:rPr>
            </w:pPr>
            <w:r w:rsidRPr="00C51D17">
              <w:rPr>
                <w:sz w:val="18"/>
                <w:szCs w:val="18"/>
              </w:rPr>
              <w:t>Référence principale</w:t>
            </w:r>
          </w:p>
        </w:tc>
        <w:tc>
          <w:tcPr>
            <w:tcW w:w="1061" w:type="dxa"/>
          </w:tcPr>
          <w:p w:rsidR="00FC67D2" w:rsidRPr="00FF0877" w:rsidRDefault="00FC67D2" w:rsidP="00B769EA">
            <w:pPr>
              <w:rPr>
                <w:sz w:val="18"/>
                <w:szCs w:val="18"/>
              </w:rPr>
            </w:pPr>
            <w:r w:rsidRPr="00FF0877">
              <w:rPr>
                <w:sz w:val="18"/>
                <w:szCs w:val="18"/>
              </w:rPr>
              <w:t>Alphanumérique</w:t>
            </w:r>
          </w:p>
        </w:tc>
        <w:tc>
          <w:tcPr>
            <w:tcW w:w="2547" w:type="dxa"/>
          </w:tcPr>
          <w:p w:rsidR="00FC67D2" w:rsidRPr="00FF0877" w:rsidRDefault="00FC67D2" w:rsidP="00B769EA">
            <w:pPr>
              <w:rPr>
                <w:sz w:val="18"/>
                <w:szCs w:val="18"/>
              </w:rPr>
            </w:pPr>
            <w:r w:rsidRPr="00FF0877">
              <w:rPr>
                <w:sz w:val="18"/>
                <w:szCs w:val="18"/>
              </w:rPr>
              <w:t>Alphanumérique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3B63FE">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Actif</w:t>
            </w:r>
          </w:p>
        </w:tc>
        <w:tc>
          <w:tcPr>
            <w:tcW w:w="1269" w:type="dxa"/>
          </w:tcPr>
          <w:p w:rsidR="00FC67D2" w:rsidRPr="00FF0877" w:rsidRDefault="00FC67D2" w:rsidP="00B769EA">
            <w:pPr>
              <w:rPr>
                <w:sz w:val="18"/>
                <w:szCs w:val="18"/>
              </w:rPr>
            </w:pPr>
            <w:r w:rsidRPr="00C51D17">
              <w:rPr>
                <w:sz w:val="18"/>
                <w:szCs w:val="18"/>
              </w:rPr>
              <w:t>Actif</w:t>
            </w:r>
          </w:p>
        </w:tc>
        <w:tc>
          <w:tcPr>
            <w:tcW w:w="1061" w:type="dxa"/>
          </w:tcPr>
          <w:p w:rsidR="00FC67D2" w:rsidRPr="00FF0877" w:rsidRDefault="00FC67D2" w:rsidP="00B769EA">
            <w:pPr>
              <w:rPr>
                <w:sz w:val="18"/>
                <w:szCs w:val="18"/>
              </w:rPr>
            </w:pPr>
            <w:r w:rsidRPr="00FF0877">
              <w:rPr>
                <w:sz w:val="18"/>
                <w:szCs w:val="18"/>
              </w:rPr>
              <w:t>Liste</w:t>
            </w:r>
          </w:p>
        </w:tc>
        <w:tc>
          <w:tcPr>
            <w:tcW w:w="2547" w:type="dxa"/>
          </w:tcPr>
          <w:p w:rsidR="00FC67D2" w:rsidRPr="00FF0877" w:rsidRDefault="00FC67D2" w:rsidP="00B769EA">
            <w:pPr>
              <w:rPr>
                <w:sz w:val="18"/>
                <w:szCs w:val="18"/>
              </w:rPr>
            </w:pPr>
            <w:r w:rsidRPr="00FF0877">
              <w:rPr>
                <w:sz w:val="18"/>
                <w:szCs w:val="18"/>
              </w:rPr>
              <w:t>Liste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3B63FE">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Date de négociation</w:t>
            </w:r>
          </w:p>
        </w:tc>
        <w:tc>
          <w:tcPr>
            <w:tcW w:w="1269" w:type="dxa"/>
          </w:tcPr>
          <w:p w:rsidR="00FC67D2" w:rsidRPr="00FF0877" w:rsidRDefault="00FC67D2" w:rsidP="00B769EA">
            <w:pPr>
              <w:rPr>
                <w:sz w:val="18"/>
                <w:szCs w:val="18"/>
              </w:rPr>
            </w:pPr>
            <w:r w:rsidRPr="00C51D17">
              <w:rPr>
                <w:sz w:val="18"/>
                <w:szCs w:val="18"/>
              </w:rPr>
              <w:t>Date de négociation</w:t>
            </w:r>
          </w:p>
        </w:tc>
        <w:tc>
          <w:tcPr>
            <w:tcW w:w="1061" w:type="dxa"/>
          </w:tcPr>
          <w:p w:rsidR="00FC67D2" w:rsidRPr="00FF0877" w:rsidRDefault="00FC67D2" w:rsidP="00B769EA">
            <w:pPr>
              <w:rPr>
                <w:sz w:val="18"/>
                <w:szCs w:val="18"/>
              </w:rPr>
            </w:pPr>
            <w:r>
              <w:rPr>
                <w:sz w:val="18"/>
                <w:szCs w:val="18"/>
              </w:rPr>
              <w:t>Date</w:t>
            </w:r>
          </w:p>
        </w:tc>
        <w:tc>
          <w:tcPr>
            <w:tcW w:w="2547" w:type="dxa"/>
          </w:tcPr>
          <w:p w:rsidR="00FC67D2" w:rsidRPr="00FF0877" w:rsidRDefault="00FC67D2" w:rsidP="00B769EA">
            <w:pPr>
              <w:rPr>
                <w:sz w:val="18"/>
                <w:szCs w:val="18"/>
              </w:rPr>
            </w:pPr>
            <w:r>
              <w:rPr>
                <w:sz w:val="18"/>
                <w:szCs w:val="18"/>
              </w:rPr>
              <w:t>Date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3B63FE">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Référence du client livreur</w:t>
            </w:r>
          </w:p>
        </w:tc>
        <w:tc>
          <w:tcPr>
            <w:tcW w:w="1269" w:type="dxa"/>
          </w:tcPr>
          <w:p w:rsidR="00FC67D2" w:rsidRPr="00FF0877" w:rsidRDefault="00FC67D2" w:rsidP="00B769EA">
            <w:pPr>
              <w:rPr>
                <w:sz w:val="18"/>
                <w:szCs w:val="18"/>
              </w:rPr>
            </w:pPr>
            <w:r w:rsidRPr="00C51D17">
              <w:rPr>
                <w:sz w:val="18"/>
                <w:szCs w:val="18"/>
              </w:rPr>
              <w:t>Référence du client</w:t>
            </w:r>
          </w:p>
        </w:tc>
        <w:tc>
          <w:tcPr>
            <w:tcW w:w="1061" w:type="dxa"/>
          </w:tcPr>
          <w:p w:rsidR="00FC67D2" w:rsidRPr="00FF0877" w:rsidRDefault="00FC67D2" w:rsidP="00B769EA">
            <w:pPr>
              <w:rPr>
                <w:sz w:val="18"/>
                <w:szCs w:val="18"/>
              </w:rPr>
            </w:pPr>
            <w:r w:rsidRPr="00FF0877">
              <w:rPr>
                <w:sz w:val="18"/>
                <w:szCs w:val="18"/>
              </w:rPr>
              <w:t>Alphanumérique</w:t>
            </w:r>
          </w:p>
        </w:tc>
        <w:tc>
          <w:tcPr>
            <w:tcW w:w="2547" w:type="dxa"/>
          </w:tcPr>
          <w:p w:rsidR="00FC67D2" w:rsidRPr="00FF0877" w:rsidRDefault="00FC67D2" w:rsidP="00B769EA">
            <w:pPr>
              <w:rPr>
                <w:sz w:val="18"/>
                <w:szCs w:val="18"/>
              </w:rPr>
            </w:pPr>
            <w:r w:rsidRPr="00FF0877">
              <w:rPr>
                <w:sz w:val="18"/>
                <w:szCs w:val="18"/>
              </w:rPr>
              <w:t>Alphanumérique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3B63FE">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Client livreur</w:t>
            </w:r>
          </w:p>
        </w:tc>
        <w:tc>
          <w:tcPr>
            <w:tcW w:w="1269" w:type="dxa"/>
          </w:tcPr>
          <w:p w:rsidR="00FC67D2" w:rsidRPr="00FF0877" w:rsidRDefault="00FC67D2" w:rsidP="00B769EA">
            <w:pPr>
              <w:rPr>
                <w:sz w:val="18"/>
                <w:szCs w:val="18"/>
              </w:rPr>
            </w:pPr>
            <w:r w:rsidRPr="00C51D17">
              <w:rPr>
                <w:sz w:val="18"/>
                <w:szCs w:val="18"/>
              </w:rPr>
              <w:t>Client</w:t>
            </w:r>
          </w:p>
        </w:tc>
        <w:tc>
          <w:tcPr>
            <w:tcW w:w="1061" w:type="dxa"/>
          </w:tcPr>
          <w:p w:rsidR="00FC67D2" w:rsidRPr="00FF0877" w:rsidRDefault="00FC67D2" w:rsidP="00B769EA">
            <w:pPr>
              <w:rPr>
                <w:sz w:val="18"/>
                <w:szCs w:val="18"/>
              </w:rPr>
            </w:pPr>
            <w:r>
              <w:rPr>
                <w:sz w:val="18"/>
                <w:szCs w:val="18"/>
              </w:rPr>
              <w:t>Liste</w:t>
            </w:r>
          </w:p>
        </w:tc>
        <w:tc>
          <w:tcPr>
            <w:tcW w:w="2547" w:type="dxa"/>
          </w:tcPr>
          <w:p w:rsidR="00FC67D2" w:rsidRPr="00FF0877" w:rsidRDefault="00FC67D2" w:rsidP="00B769EA">
            <w:pPr>
              <w:rPr>
                <w:sz w:val="18"/>
                <w:szCs w:val="18"/>
              </w:rPr>
            </w:pPr>
            <w:r>
              <w:rPr>
                <w:sz w:val="18"/>
                <w:szCs w:val="18"/>
              </w:rPr>
              <w:t>Liste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Compte titres du client livreur</w:t>
            </w:r>
          </w:p>
        </w:tc>
        <w:tc>
          <w:tcPr>
            <w:tcW w:w="1269" w:type="dxa"/>
          </w:tcPr>
          <w:p w:rsidR="00FC67D2" w:rsidRPr="00FF0877" w:rsidRDefault="00FC67D2" w:rsidP="00B769EA">
            <w:pPr>
              <w:rPr>
                <w:sz w:val="18"/>
                <w:szCs w:val="18"/>
              </w:rPr>
            </w:pPr>
            <w:r w:rsidRPr="00C51D17">
              <w:rPr>
                <w:sz w:val="18"/>
                <w:szCs w:val="18"/>
              </w:rPr>
              <w:t>Compte titres du client</w:t>
            </w:r>
          </w:p>
        </w:tc>
        <w:tc>
          <w:tcPr>
            <w:tcW w:w="1061" w:type="dxa"/>
          </w:tcPr>
          <w:p w:rsidR="00FC67D2" w:rsidRPr="00FF0877" w:rsidRDefault="00FC67D2" w:rsidP="00B769EA">
            <w:pPr>
              <w:rPr>
                <w:sz w:val="18"/>
                <w:szCs w:val="18"/>
              </w:rPr>
            </w:pPr>
            <w:r>
              <w:rPr>
                <w:sz w:val="18"/>
                <w:szCs w:val="18"/>
              </w:rPr>
              <w:t>Liste</w:t>
            </w:r>
          </w:p>
        </w:tc>
        <w:tc>
          <w:tcPr>
            <w:tcW w:w="2547" w:type="dxa"/>
          </w:tcPr>
          <w:p w:rsidR="00FC67D2" w:rsidRPr="00FF0877" w:rsidRDefault="00FC67D2" w:rsidP="00B769EA">
            <w:pPr>
              <w:rPr>
                <w:sz w:val="18"/>
                <w:szCs w:val="18"/>
              </w:rPr>
            </w:pPr>
            <w:r>
              <w:rPr>
                <w:sz w:val="18"/>
                <w:szCs w:val="18"/>
              </w:rPr>
              <w:t>Liste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Référence du client receveur</w:t>
            </w:r>
          </w:p>
        </w:tc>
        <w:tc>
          <w:tcPr>
            <w:tcW w:w="1269" w:type="dxa"/>
          </w:tcPr>
          <w:p w:rsidR="00FC67D2" w:rsidRPr="00FF0877" w:rsidRDefault="00FC67D2" w:rsidP="00B769EA">
            <w:pPr>
              <w:rPr>
                <w:sz w:val="18"/>
                <w:szCs w:val="18"/>
              </w:rPr>
            </w:pPr>
            <w:r w:rsidRPr="00C51D17">
              <w:rPr>
                <w:sz w:val="18"/>
                <w:szCs w:val="18"/>
              </w:rPr>
              <w:t>Référence du client</w:t>
            </w:r>
          </w:p>
        </w:tc>
        <w:tc>
          <w:tcPr>
            <w:tcW w:w="1061" w:type="dxa"/>
          </w:tcPr>
          <w:p w:rsidR="00FC67D2" w:rsidRPr="00FF0877" w:rsidRDefault="00FC67D2" w:rsidP="00B769EA">
            <w:pPr>
              <w:rPr>
                <w:sz w:val="18"/>
                <w:szCs w:val="18"/>
              </w:rPr>
            </w:pPr>
            <w:r w:rsidRPr="00FF0877">
              <w:rPr>
                <w:sz w:val="18"/>
                <w:szCs w:val="18"/>
              </w:rPr>
              <w:t>Alphanumérique</w:t>
            </w:r>
          </w:p>
        </w:tc>
        <w:tc>
          <w:tcPr>
            <w:tcW w:w="2547" w:type="dxa"/>
          </w:tcPr>
          <w:p w:rsidR="00FC67D2" w:rsidRPr="00FF0877" w:rsidRDefault="00FC67D2" w:rsidP="00B769EA">
            <w:pPr>
              <w:rPr>
                <w:sz w:val="18"/>
                <w:szCs w:val="18"/>
              </w:rPr>
            </w:pPr>
            <w:r w:rsidRPr="00FF0877">
              <w:rPr>
                <w:sz w:val="18"/>
                <w:szCs w:val="18"/>
              </w:rPr>
              <w:t>Alphanumérique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Client receveur</w:t>
            </w:r>
          </w:p>
        </w:tc>
        <w:tc>
          <w:tcPr>
            <w:tcW w:w="1269" w:type="dxa"/>
          </w:tcPr>
          <w:p w:rsidR="00FC67D2" w:rsidRPr="00FF0877" w:rsidRDefault="00FC67D2" w:rsidP="00B769EA">
            <w:pPr>
              <w:rPr>
                <w:sz w:val="18"/>
                <w:szCs w:val="18"/>
              </w:rPr>
            </w:pPr>
            <w:r w:rsidRPr="00C51D17">
              <w:rPr>
                <w:sz w:val="18"/>
                <w:szCs w:val="18"/>
              </w:rPr>
              <w:t>Client</w:t>
            </w:r>
          </w:p>
        </w:tc>
        <w:tc>
          <w:tcPr>
            <w:tcW w:w="1061" w:type="dxa"/>
          </w:tcPr>
          <w:p w:rsidR="00FC67D2" w:rsidRPr="00FF0877" w:rsidRDefault="00FC67D2" w:rsidP="00B769EA">
            <w:pPr>
              <w:rPr>
                <w:sz w:val="18"/>
                <w:szCs w:val="18"/>
              </w:rPr>
            </w:pPr>
            <w:r>
              <w:rPr>
                <w:sz w:val="18"/>
                <w:szCs w:val="18"/>
              </w:rPr>
              <w:t>Liste</w:t>
            </w:r>
          </w:p>
        </w:tc>
        <w:tc>
          <w:tcPr>
            <w:tcW w:w="2547" w:type="dxa"/>
          </w:tcPr>
          <w:p w:rsidR="00FC67D2" w:rsidRPr="00FF0877" w:rsidRDefault="00FC67D2" w:rsidP="00B769EA">
            <w:pPr>
              <w:rPr>
                <w:sz w:val="18"/>
                <w:szCs w:val="18"/>
              </w:rPr>
            </w:pPr>
            <w:r>
              <w:rPr>
                <w:sz w:val="18"/>
                <w:szCs w:val="18"/>
              </w:rPr>
              <w:t>Liste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sidRPr="00C51D17">
              <w:rPr>
                <w:sz w:val="18"/>
                <w:szCs w:val="18"/>
              </w:rPr>
              <w:t xml:space="preserve">Compte titres du </w:t>
            </w:r>
            <w:r w:rsidRPr="00C51D17">
              <w:rPr>
                <w:sz w:val="18"/>
                <w:szCs w:val="18"/>
              </w:rPr>
              <w:lastRenderedPageBreak/>
              <w:t>client receveur</w:t>
            </w:r>
          </w:p>
        </w:tc>
        <w:tc>
          <w:tcPr>
            <w:tcW w:w="1269" w:type="dxa"/>
          </w:tcPr>
          <w:p w:rsidR="00FC67D2" w:rsidRPr="00FF0877" w:rsidRDefault="00FC67D2" w:rsidP="00B769EA">
            <w:pPr>
              <w:rPr>
                <w:sz w:val="18"/>
                <w:szCs w:val="18"/>
              </w:rPr>
            </w:pPr>
            <w:r w:rsidRPr="00C51D17">
              <w:rPr>
                <w:sz w:val="18"/>
                <w:szCs w:val="18"/>
              </w:rPr>
              <w:lastRenderedPageBreak/>
              <w:t>Compte titres du client</w:t>
            </w:r>
          </w:p>
        </w:tc>
        <w:tc>
          <w:tcPr>
            <w:tcW w:w="1061" w:type="dxa"/>
          </w:tcPr>
          <w:p w:rsidR="00FC67D2" w:rsidRPr="00FF0877" w:rsidRDefault="00FC67D2" w:rsidP="00B769EA">
            <w:pPr>
              <w:rPr>
                <w:sz w:val="18"/>
                <w:szCs w:val="18"/>
              </w:rPr>
            </w:pPr>
            <w:r>
              <w:rPr>
                <w:sz w:val="18"/>
                <w:szCs w:val="18"/>
              </w:rPr>
              <w:t>Liste</w:t>
            </w:r>
          </w:p>
        </w:tc>
        <w:tc>
          <w:tcPr>
            <w:tcW w:w="2547" w:type="dxa"/>
          </w:tcPr>
          <w:p w:rsidR="00FC67D2" w:rsidRPr="00FF0877" w:rsidRDefault="00FC67D2" w:rsidP="00B769EA">
            <w:pPr>
              <w:rPr>
                <w:sz w:val="18"/>
                <w:szCs w:val="18"/>
              </w:rPr>
            </w:pPr>
            <w:r>
              <w:rPr>
                <w:sz w:val="18"/>
                <w:szCs w:val="18"/>
              </w:rPr>
              <w:t>Liste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r w:rsidR="00FC67D2" w:rsidRPr="004325ED" w:rsidTr="00B769EA">
        <w:tc>
          <w:tcPr>
            <w:tcW w:w="1077" w:type="dxa"/>
          </w:tcPr>
          <w:p w:rsidR="00FC67D2" w:rsidRPr="00FF0877" w:rsidRDefault="00FC67D2" w:rsidP="00B769EA">
            <w:pPr>
              <w:rPr>
                <w:sz w:val="18"/>
                <w:szCs w:val="18"/>
              </w:rPr>
            </w:pPr>
            <w:r>
              <w:rPr>
                <w:sz w:val="18"/>
                <w:szCs w:val="18"/>
              </w:rPr>
              <w:t>Quantité</w:t>
            </w:r>
          </w:p>
        </w:tc>
        <w:tc>
          <w:tcPr>
            <w:tcW w:w="1269" w:type="dxa"/>
          </w:tcPr>
          <w:p w:rsidR="00FC67D2" w:rsidRPr="00FF0877" w:rsidRDefault="00FC67D2" w:rsidP="00B769EA">
            <w:pPr>
              <w:rPr>
                <w:sz w:val="18"/>
                <w:szCs w:val="18"/>
              </w:rPr>
            </w:pPr>
            <w:r>
              <w:rPr>
                <w:sz w:val="18"/>
                <w:szCs w:val="18"/>
              </w:rPr>
              <w:t>Quantité</w:t>
            </w:r>
          </w:p>
        </w:tc>
        <w:tc>
          <w:tcPr>
            <w:tcW w:w="1061" w:type="dxa"/>
          </w:tcPr>
          <w:p w:rsidR="00FC67D2" w:rsidRPr="00FF0877" w:rsidRDefault="00FC67D2" w:rsidP="00B769EA">
            <w:pPr>
              <w:rPr>
                <w:sz w:val="18"/>
                <w:szCs w:val="18"/>
              </w:rPr>
            </w:pPr>
            <w:r>
              <w:rPr>
                <w:sz w:val="18"/>
                <w:szCs w:val="18"/>
              </w:rPr>
              <w:t>Numérique</w:t>
            </w:r>
          </w:p>
        </w:tc>
        <w:tc>
          <w:tcPr>
            <w:tcW w:w="2547" w:type="dxa"/>
          </w:tcPr>
          <w:p w:rsidR="00FC67D2" w:rsidRPr="00FF0877" w:rsidRDefault="00FC67D2" w:rsidP="00B769EA">
            <w:pPr>
              <w:rPr>
                <w:sz w:val="18"/>
                <w:szCs w:val="18"/>
              </w:rPr>
            </w:pPr>
            <w:r>
              <w:rPr>
                <w:sz w:val="18"/>
                <w:szCs w:val="18"/>
              </w:rPr>
              <w:t>Numérique</w:t>
            </w:r>
          </w:p>
        </w:tc>
        <w:tc>
          <w:tcPr>
            <w:tcW w:w="1134" w:type="dxa"/>
          </w:tcPr>
          <w:p w:rsidR="00FC67D2" w:rsidRPr="00FF0877" w:rsidRDefault="00FC67D2" w:rsidP="00B769EA">
            <w:pPr>
              <w:rPr>
                <w:sz w:val="18"/>
                <w:szCs w:val="18"/>
              </w:rPr>
            </w:pPr>
            <w:r w:rsidRPr="00FF0877">
              <w:rPr>
                <w:sz w:val="18"/>
                <w:szCs w:val="18"/>
              </w:rPr>
              <w:t>-</w:t>
            </w:r>
          </w:p>
        </w:tc>
        <w:tc>
          <w:tcPr>
            <w:tcW w:w="2520" w:type="dxa"/>
          </w:tcPr>
          <w:p w:rsidR="00FC67D2" w:rsidRDefault="00FC67D2">
            <w:r w:rsidRPr="00812CCF">
              <w:rPr>
                <w:i/>
                <w:sz w:val="18"/>
                <w:szCs w:val="18"/>
              </w:rPr>
              <w:t>§3 PROCESSUS METIER</w:t>
            </w:r>
          </w:p>
        </w:tc>
      </w:tr>
    </w:tbl>
    <w:p w:rsidR="00EA35C9" w:rsidRPr="004325ED" w:rsidRDefault="00EA35C9" w:rsidP="00EA35C9">
      <w:pPr>
        <w:pStyle w:val="Style3"/>
      </w:pPr>
      <w:bookmarkStart w:id="153" w:name="_Toc412634048"/>
      <w:r w:rsidRPr="004325ED">
        <w:t>Comportement de l’écran</w:t>
      </w:r>
      <w:bookmarkEnd w:id="153"/>
    </w:p>
    <w:p w:rsidR="00EA35C9" w:rsidRDefault="00EA35C9" w:rsidP="00EA35C9">
      <w:pPr>
        <w:rPr>
          <w:i/>
        </w:rPr>
      </w:pPr>
    </w:p>
    <w:p w:rsidR="00FC67D2" w:rsidRDefault="00FC67D2" w:rsidP="00FC67D2">
      <w:pPr>
        <w:rPr>
          <w:i/>
        </w:rPr>
      </w:pPr>
      <w:r w:rsidRPr="000D5732">
        <w:rPr>
          <w:i/>
        </w:rPr>
        <w:t>[Se référer</w:t>
      </w:r>
      <w:r>
        <w:rPr>
          <w:i/>
        </w:rPr>
        <w:t xml:space="preserve"> au</w:t>
      </w:r>
      <w:r w:rsidRPr="000D5732">
        <w:rPr>
          <w:i/>
        </w:rPr>
        <w:t xml:space="preserve"> §6 Description des cas d'utilisation]</w:t>
      </w:r>
    </w:p>
    <w:p w:rsidR="001C30DA" w:rsidRDefault="001C30DA" w:rsidP="00EA35C9">
      <w:pPr>
        <w:rPr>
          <w:i/>
        </w:rPr>
      </w:pPr>
    </w:p>
    <w:p w:rsidR="001C30DA" w:rsidRPr="004325ED" w:rsidRDefault="001C30DA" w:rsidP="001C30DA">
      <w:pPr>
        <w:pStyle w:val="Style2"/>
      </w:pPr>
      <w:bookmarkStart w:id="154" w:name="_Toc412634049"/>
      <w:r w:rsidRPr="004325ED">
        <w:t>Description de l’écran &lt;</w:t>
      </w:r>
      <w:r>
        <w:t>Création d'un nantissement</w:t>
      </w:r>
      <w:r w:rsidRPr="004325ED">
        <w:t>&gt;</w:t>
      </w:r>
      <w:bookmarkEnd w:id="154"/>
    </w:p>
    <w:p w:rsidR="001C30DA" w:rsidRPr="004325ED" w:rsidRDefault="001C30DA" w:rsidP="001C30DA">
      <w:pPr>
        <w:pStyle w:val="Style3"/>
      </w:pPr>
      <w:bookmarkStart w:id="155" w:name="_Toc412634050"/>
      <w:r w:rsidRPr="004325ED">
        <w:t>Maquette de l’écran &lt;</w:t>
      </w:r>
      <w:r w:rsidR="007D4BCE">
        <w:t>Création d'un nantissement</w:t>
      </w:r>
      <w:r w:rsidRPr="004325ED">
        <w:t>&gt;</w:t>
      </w:r>
      <w:bookmarkEnd w:id="155"/>
    </w:p>
    <w:p w:rsidR="001C30DA" w:rsidRDefault="001C30DA" w:rsidP="001C30DA"/>
    <w:p w:rsidR="00DB767D" w:rsidRPr="004325ED" w:rsidRDefault="008C1DCC" w:rsidP="001C30DA">
      <w:r>
        <w:rPr>
          <w:noProof/>
          <w:lang w:eastAsia="fr-FR"/>
        </w:rPr>
        <w:drawing>
          <wp:inline distT="0" distB="0" distL="0" distR="0">
            <wp:extent cx="5753100" cy="2143125"/>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srcRect/>
                    <a:stretch>
                      <a:fillRect/>
                    </a:stretch>
                  </pic:blipFill>
                  <pic:spPr bwMode="auto">
                    <a:xfrm>
                      <a:off x="0" y="0"/>
                      <a:ext cx="5753100" cy="2143125"/>
                    </a:xfrm>
                    <a:prstGeom prst="rect">
                      <a:avLst/>
                    </a:prstGeom>
                    <a:noFill/>
                    <a:ln w="9525">
                      <a:noFill/>
                      <a:miter lim="800000"/>
                      <a:headEnd/>
                      <a:tailEnd/>
                    </a:ln>
                  </pic:spPr>
                </pic:pic>
              </a:graphicData>
            </a:graphic>
          </wp:inline>
        </w:drawing>
      </w:r>
    </w:p>
    <w:p w:rsidR="001C30DA" w:rsidRPr="004325ED" w:rsidRDefault="001C30DA" w:rsidP="001C30DA">
      <w:pPr>
        <w:jc w:val="center"/>
        <w:rPr>
          <w:i/>
        </w:rPr>
      </w:pPr>
    </w:p>
    <w:p w:rsidR="001C30DA" w:rsidRPr="004325ED" w:rsidRDefault="001C30DA" w:rsidP="001C30DA">
      <w:pPr>
        <w:pStyle w:val="ABLOCKPARA"/>
        <w:ind w:left="0"/>
      </w:pPr>
    </w:p>
    <w:p w:rsidR="001C30DA" w:rsidRPr="004325ED" w:rsidRDefault="001C30DA" w:rsidP="001C30DA">
      <w:pPr>
        <w:pStyle w:val="Style3"/>
      </w:pPr>
      <w:bookmarkStart w:id="156" w:name="_Toc412634051"/>
      <w:r w:rsidRPr="004325ED">
        <w:t>Typologie des données manipulées</w:t>
      </w:r>
      <w:bookmarkEnd w:id="156"/>
    </w:p>
    <w:p w:rsidR="001C30DA" w:rsidRPr="004325ED" w:rsidRDefault="001C30DA" w:rsidP="0068717C">
      <w:pPr>
        <w:pStyle w:val="ListParagraph"/>
        <w:spacing w:before="240" w:after="240" w:line="240" w:lineRule="auto"/>
        <w:ind w:right="142"/>
      </w:pPr>
    </w:p>
    <w:tbl>
      <w:tblPr>
        <w:tblW w:w="976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237"/>
        <w:gridCol w:w="1269"/>
        <w:gridCol w:w="1061"/>
        <w:gridCol w:w="2547"/>
        <w:gridCol w:w="1134"/>
        <w:gridCol w:w="2520"/>
      </w:tblGrid>
      <w:tr w:rsidR="001C30DA" w:rsidRPr="004325ED" w:rsidTr="003760A9">
        <w:trPr>
          <w:trHeight w:val="623"/>
        </w:trPr>
        <w:tc>
          <w:tcPr>
            <w:tcW w:w="1237" w:type="dxa"/>
            <w:shd w:val="solid" w:color="808080" w:fill="808080"/>
          </w:tcPr>
          <w:p w:rsidR="001C30DA" w:rsidRPr="004325ED" w:rsidRDefault="001C30DA" w:rsidP="00B769EA">
            <w:pPr>
              <w:jc w:val="center"/>
              <w:rPr>
                <w:b/>
                <w:bCs/>
              </w:rPr>
            </w:pPr>
            <w:r w:rsidRPr="004325ED">
              <w:rPr>
                <w:b/>
                <w:bCs/>
              </w:rPr>
              <w:t>Champ</w:t>
            </w:r>
          </w:p>
        </w:tc>
        <w:tc>
          <w:tcPr>
            <w:tcW w:w="1269" w:type="dxa"/>
            <w:shd w:val="solid" w:color="808080" w:fill="808080"/>
          </w:tcPr>
          <w:p w:rsidR="001C30DA" w:rsidRPr="004325ED" w:rsidRDefault="001C30DA" w:rsidP="00B769EA">
            <w:pPr>
              <w:jc w:val="center"/>
              <w:rPr>
                <w:b/>
                <w:bCs/>
              </w:rPr>
            </w:pPr>
            <w:r w:rsidRPr="004325ED">
              <w:rPr>
                <w:b/>
                <w:bCs/>
              </w:rPr>
              <w:t>Etiquette</w:t>
            </w:r>
          </w:p>
        </w:tc>
        <w:tc>
          <w:tcPr>
            <w:tcW w:w="1061" w:type="dxa"/>
            <w:shd w:val="solid" w:color="808080" w:fill="808080"/>
          </w:tcPr>
          <w:p w:rsidR="001C30DA" w:rsidRPr="004325ED" w:rsidRDefault="001C30DA" w:rsidP="00B769EA">
            <w:pPr>
              <w:jc w:val="center"/>
              <w:rPr>
                <w:b/>
                <w:bCs/>
              </w:rPr>
            </w:pPr>
            <w:r w:rsidRPr="004325ED">
              <w:rPr>
                <w:b/>
                <w:bCs/>
              </w:rPr>
              <w:t>Type de champ</w:t>
            </w:r>
          </w:p>
        </w:tc>
        <w:tc>
          <w:tcPr>
            <w:tcW w:w="2547" w:type="dxa"/>
            <w:shd w:val="solid" w:color="808080" w:fill="808080"/>
          </w:tcPr>
          <w:p w:rsidR="001C30DA" w:rsidRPr="004325ED" w:rsidRDefault="001C30DA" w:rsidP="00B769EA">
            <w:pPr>
              <w:jc w:val="center"/>
              <w:rPr>
                <w:b/>
                <w:bCs/>
              </w:rPr>
            </w:pPr>
            <w:r w:rsidRPr="004325ED">
              <w:rPr>
                <w:b/>
                <w:bCs/>
              </w:rPr>
              <w:t>Type de donnée manipulée</w:t>
            </w:r>
          </w:p>
        </w:tc>
        <w:tc>
          <w:tcPr>
            <w:tcW w:w="1134" w:type="dxa"/>
            <w:shd w:val="solid" w:color="808080" w:fill="808080"/>
          </w:tcPr>
          <w:p w:rsidR="001C30DA" w:rsidRPr="004325ED" w:rsidRDefault="001C30DA" w:rsidP="00B769EA">
            <w:pPr>
              <w:jc w:val="center"/>
              <w:rPr>
                <w:b/>
                <w:bCs/>
              </w:rPr>
            </w:pPr>
            <w:r w:rsidRPr="004325ED">
              <w:rPr>
                <w:b/>
                <w:bCs/>
              </w:rPr>
              <w:t>Taille</w:t>
            </w:r>
          </w:p>
        </w:tc>
        <w:tc>
          <w:tcPr>
            <w:tcW w:w="2520" w:type="dxa"/>
            <w:shd w:val="solid" w:color="808080" w:fill="808080"/>
          </w:tcPr>
          <w:p w:rsidR="001C30DA" w:rsidRPr="004325ED" w:rsidRDefault="001C30DA" w:rsidP="00B769EA">
            <w:pPr>
              <w:jc w:val="center"/>
              <w:rPr>
                <w:b/>
                <w:bCs/>
              </w:rPr>
            </w:pPr>
            <w:r w:rsidRPr="004325ED">
              <w:rPr>
                <w:b/>
                <w:bCs/>
              </w:rPr>
              <w:t>Description &amp; valeurs possibles</w:t>
            </w:r>
          </w:p>
        </w:tc>
      </w:tr>
      <w:tr w:rsidR="0025627A" w:rsidRPr="004325ED" w:rsidTr="003760A9">
        <w:tc>
          <w:tcPr>
            <w:tcW w:w="1237" w:type="dxa"/>
          </w:tcPr>
          <w:p w:rsidR="0025627A" w:rsidRPr="00FF0877" w:rsidRDefault="0025627A" w:rsidP="00B769EA">
            <w:pPr>
              <w:rPr>
                <w:sz w:val="18"/>
                <w:szCs w:val="18"/>
              </w:rPr>
            </w:pPr>
            <w:r w:rsidRPr="003760A9">
              <w:rPr>
                <w:sz w:val="18"/>
                <w:szCs w:val="18"/>
              </w:rPr>
              <w:t>Date de maturité</w:t>
            </w:r>
          </w:p>
        </w:tc>
        <w:tc>
          <w:tcPr>
            <w:tcW w:w="1269" w:type="dxa"/>
          </w:tcPr>
          <w:p w:rsidR="0025627A" w:rsidRPr="00FF0877" w:rsidRDefault="0025627A" w:rsidP="00B769EA">
            <w:pPr>
              <w:rPr>
                <w:sz w:val="18"/>
                <w:szCs w:val="18"/>
              </w:rPr>
            </w:pPr>
            <w:r w:rsidRPr="003760A9">
              <w:rPr>
                <w:sz w:val="18"/>
                <w:szCs w:val="18"/>
              </w:rPr>
              <w:t>Date de maturité</w:t>
            </w:r>
          </w:p>
        </w:tc>
        <w:tc>
          <w:tcPr>
            <w:tcW w:w="1061" w:type="dxa"/>
          </w:tcPr>
          <w:p w:rsidR="0025627A" w:rsidRPr="00FF0877" w:rsidRDefault="0025627A" w:rsidP="00B769EA">
            <w:pPr>
              <w:rPr>
                <w:sz w:val="18"/>
                <w:szCs w:val="18"/>
              </w:rPr>
            </w:pPr>
            <w:r>
              <w:rPr>
                <w:sz w:val="18"/>
                <w:szCs w:val="18"/>
              </w:rPr>
              <w:t>Date</w:t>
            </w:r>
          </w:p>
        </w:tc>
        <w:tc>
          <w:tcPr>
            <w:tcW w:w="2547" w:type="dxa"/>
          </w:tcPr>
          <w:p w:rsidR="0025627A" w:rsidRPr="00FF0877" w:rsidRDefault="0025627A" w:rsidP="00B769EA">
            <w:pPr>
              <w:rPr>
                <w:sz w:val="18"/>
                <w:szCs w:val="18"/>
              </w:rPr>
            </w:pPr>
            <w:r>
              <w:rPr>
                <w:sz w:val="18"/>
                <w:szCs w:val="18"/>
              </w:rPr>
              <w:t>Date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Raison de nantissement</w:t>
            </w:r>
          </w:p>
        </w:tc>
        <w:tc>
          <w:tcPr>
            <w:tcW w:w="1269" w:type="dxa"/>
          </w:tcPr>
          <w:p w:rsidR="0025627A" w:rsidRPr="00FF0877" w:rsidRDefault="0025627A" w:rsidP="00B769EA">
            <w:pPr>
              <w:rPr>
                <w:sz w:val="18"/>
                <w:szCs w:val="18"/>
              </w:rPr>
            </w:pPr>
            <w:r w:rsidRPr="003760A9">
              <w:rPr>
                <w:sz w:val="18"/>
                <w:szCs w:val="18"/>
              </w:rPr>
              <w:t>Raison de nantissement</w:t>
            </w:r>
          </w:p>
        </w:tc>
        <w:tc>
          <w:tcPr>
            <w:tcW w:w="1061" w:type="dxa"/>
          </w:tcPr>
          <w:p w:rsidR="0025627A" w:rsidRPr="00FF0877" w:rsidRDefault="0025627A" w:rsidP="00B769EA">
            <w:pPr>
              <w:rPr>
                <w:sz w:val="18"/>
                <w:szCs w:val="18"/>
              </w:rPr>
            </w:pPr>
            <w:r>
              <w:rPr>
                <w:sz w:val="18"/>
                <w:szCs w:val="18"/>
              </w:rPr>
              <w:t>Liste</w:t>
            </w:r>
          </w:p>
        </w:tc>
        <w:tc>
          <w:tcPr>
            <w:tcW w:w="2547" w:type="dxa"/>
          </w:tcPr>
          <w:p w:rsidR="0025627A" w:rsidRPr="00FF0877" w:rsidRDefault="0025627A" w:rsidP="00B769EA">
            <w:pPr>
              <w:rPr>
                <w:sz w:val="18"/>
                <w:szCs w:val="18"/>
              </w:rPr>
            </w:pPr>
            <w:r>
              <w:rPr>
                <w:sz w:val="18"/>
                <w:szCs w:val="18"/>
              </w:rPr>
              <w:t>Liste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Client</w:t>
            </w:r>
          </w:p>
        </w:tc>
        <w:tc>
          <w:tcPr>
            <w:tcW w:w="1269" w:type="dxa"/>
          </w:tcPr>
          <w:p w:rsidR="0025627A" w:rsidRPr="00FF0877" w:rsidRDefault="0025627A" w:rsidP="00B769EA">
            <w:pPr>
              <w:rPr>
                <w:sz w:val="18"/>
                <w:szCs w:val="18"/>
              </w:rPr>
            </w:pPr>
            <w:r w:rsidRPr="003760A9">
              <w:rPr>
                <w:sz w:val="18"/>
                <w:szCs w:val="18"/>
              </w:rPr>
              <w:t>Client</w:t>
            </w:r>
          </w:p>
        </w:tc>
        <w:tc>
          <w:tcPr>
            <w:tcW w:w="1061" w:type="dxa"/>
          </w:tcPr>
          <w:p w:rsidR="0025627A" w:rsidRPr="00FF0877" w:rsidRDefault="0025627A" w:rsidP="00B769EA">
            <w:pPr>
              <w:rPr>
                <w:sz w:val="18"/>
                <w:szCs w:val="18"/>
              </w:rPr>
            </w:pPr>
            <w:r>
              <w:rPr>
                <w:sz w:val="18"/>
                <w:szCs w:val="18"/>
              </w:rPr>
              <w:t>Liste</w:t>
            </w:r>
          </w:p>
        </w:tc>
        <w:tc>
          <w:tcPr>
            <w:tcW w:w="2547" w:type="dxa"/>
          </w:tcPr>
          <w:p w:rsidR="0025627A" w:rsidRPr="00FF0877" w:rsidRDefault="0025627A" w:rsidP="00B769EA">
            <w:pPr>
              <w:rPr>
                <w:sz w:val="18"/>
                <w:szCs w:val="18"/>
              </w:rPr>
            </w:pPr>
            <w:r>
              <w:rPr>
                <w:sz w:val="18"/>
                <w:szCs w:val="18"/>
              </w:rPr>
              <w:t>Liste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Compte titres client</w:t>
            </w:r>
          </w:p>
        </w:tc>
        <w:tc>
          <w:tcPr>
            <w:tcW w:w="1269" w:type="dxa"/>
          </w:tcPr>
          <w:p w:rsidR="0025627A" w:rsidRPr="00FF0877" w:rsidRDefault="0025627A" w:rsidP="00B769EA">
            <w:pPr>
              <w:rPr>
                <w:sz w:val="18"/>
                <w:szCs w:val="18"/>
              </w:rPr>
            </w:pPr>
            <w:r w:rsidRPr="003760A9">
              <w:rPr>
                <w:sz w:val="18"/>
                <w:szCs w:val="18"/>
              </w:rPr>
              <w:t>Compte titres client</w:t>
            </w:r>
          </w:p>
        </w:tc>
        <w:tc>
          <w:tcPr>
            <w:tcW w:w="1061" w:type="dxa"/>
          </w:tcPr>
          <w:p w:rsidR="0025627A" w:rsidRPr="00FF0877" w:rsidRDefault="0025627A" w:rsidP="00B769EA">
            <w:pPr>
              <w:rPr>
                <w:sz w:val="18"/>
                <w:szCs w:val="18"/>
              </w:rPr>
            </w:pPr>
            <w:r>
              <w:rPr>
                <w:sz w:val="18"/>
                <w:szCs w:val="18"/>
              </w:rPr>
              <w:t>Liste</w:t>
            </w:r>
          </w:p>
        </w:tc>
        <w:tc>
          <w:tcPr>
            <w:tcW w:w="2547" w:type="dxa"/>
          </w:tcPr>
          <w:p w:rsidR="0025627A" w:rsidRPr="00FF0877" w:rsidRDefault="0025627A" w:rsidP="00B769EA">
            <w:pPr>
              <w:rPr>
                <w:sz w:val="18"/>
                <w:szCs w:val="18"/>
              </w:rPr>
            </w:pPr>
            <w:r>
              <w:rPr>
                <w:sz w:val="18"/>
                <w:szCs w:val="18"/>
              </w:rPr>
              <w:t>Liste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Bénéficiaire</w:t>
            </w:r>
          </w:p>
        </w:tc>
        <w:tc>
          <w:tcPr>
            <w:tcW w:w="1269" w:type="dxa"/>
          </w:tcPr>
          <w:p w:rsidR="0025627A" w:rsidRPr="00FF0877" w:rsidRDefault="0025627A" w:rsidP="00B769EA">
            <w:pPr>
              <w:rPr>
                <w:sz w:val="18"/>
                <w:szCs w:val="18"/>
              </w:rPr>
            </w:pPr>
            <w:r w:rsidRPr="003760A9">
              <w:rPr>
                <w:sz w:val="18"/>
                <w:szCs w:val="18"/>
              </w:rPr>
              <w:t>Bénéficiaire</w:t>
            </w:r>
          </w:p>
        </w:tc>
        <w:tc>
          <w:tcPr>
            <w:tcW w:w="1061" w:type="dxa"/>
          </w:tcPr>
          <w:p w:rsidR="0025627A" w:rsidRPr="00FF0877" w:rsidRDefault="0025627A" w:rsidP="00B769EA">
            <w:pPr>
              <w:rPr>
                <w:sz w:val="18"/>
                <w:szCs w:val="18"/>
              </w:rPr>
            </w:pPr>
            <w:r>
              <w:rPr>
                <w:sz w:val="18"/>
                <w:szCs w:val="18"/>
              </w:rPr>
              <w:t>Liste</w:t>
            </w:r>
          </w:p>
        </w:tc>
        <w:tc>
          <w:tcPr>
            <w:tcW w:w="2547" w:type="dxa"/>
          </w:tcPr>
          <w:p w:rsidR="0025627A" w:rsidRPr="00FF0877" w:rsidRDefault="0025627A" w:rsidP="00B769EA">
            <w:pPr>
              <w:rPr>
                <w:sz w:val="18"/>
                <w:szCs w:val="18"/>
              </w:rPr>
            </w:pPr>
            <w:r>
              <w:rPr>
                <w:sz w:val="18"/>
                <w:szCs w:val="18"/>
              </w:rPr>
              <w:t>Liste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Actif</w:t>
            </w:r>
          </w:p>
        </w:tc>
        <w:tc>
          <w:tcPr>
            <w:tcW w:w="1269" w:type="dxa"/>
          </w:tcPr>
          <w:p w:rsidR="0025627A" w:rsidRPr="00FF0877" w:rsidRDefault="0025627A" w:rsidP="00B769EA">
            <w:pPr>
              <w:rPr>
                <w:sz w:val="18"/>
                <w:szCs w:val="18"/>
              </w:rPr>
            </w:pPr>
            <w:r w:rsidRPr="003760A9">
              <w:rPr>
                <w:sz w:val="18"/>
                <w:szCs w:val="18"/>
              </w:rPr>
              <w:t>Actif</w:t>
            </w:r>
          </w:p>
        </w:tc>
        <w:tc>
          <w:tcPr>
            <w:tcW w:w="1061" w:type="dxa"/>
          </w:tcPr>
          <w:p w:rsidR="0025627A" w:rsidRPr="00FF0877" w:rsidRDefault="0025627A" w:rsidP="00B769EA">
            <w:pPr>
              <w:rPr>
                <w:sz w:val="18"/>
                <w:szCs w:val="18"/>
              </w:rPr>
            </w:pPr>
            <w:r>
              <w:rPr>
                <w:sz w:val="18"/>
                <w:szCs w:val="18"/>
              </w:rPr>
              <w:t>Liste</w:t>
            </w:r>
          </w:p>
        </w:tc>
        <w:tc>
          <w:tcPr>
            <w:tcW w:w="2547" w:type="dxa"/>
          </w:tcPr>
          <w:p w:rsidR="0025627A" w:rsidRPr="00FF0877" w:rsidRDefault="0025627A" w:rsidP="00B769EA">
            <w:pPr>
              <w:rPr>
                <w:sz w:val="18"/>
                <w:szCs w:val="18"/>
              </w:rPr>
            </w:pPr>
            <w:r>
              <w:rPr>
                <w:sz w:val="18"/>
                <w:szCs w:val="18"/>
              </w:rPr>
              <w:t>Liste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r w:rsidR="0025627A" w:rsidRPr="004325ED" w:rsidTr="003760A9">
        <w:tc>
          <w:tcPr>
            <w:tcW w:w="1237" w:type="dxa"/>
          </w:tcPr>
          <w:p w:rsidR="0025627A" w:rsidRPr="00FF0877" w:rsidRDefault="0025627A" w:rsidP="00B769EA">
            <w:pPr>
              <w:rPr>
                <w:sz w:val="18"/>
                <w:szCs w:val="18"/>
              </w:rPr>
            </w:pPr>
            <w:r w:rsidRPr="003760A9">
              <w:rPr>
                <w:sz w:val="18"/>
                <w:szCs w:val="18"/>
              </w:rPr>
              <w:t>Quantité</w:t>
            </w:r>
          </w:p>
        </w:tc>
        <w:tc>
          <w:tcPr>
            <w:tcW w:w="1269" w:type="dxa"/>
          </w:tcPr>
          <w:p w:rsidR="0025627A" w:rsidRPr="00FF0877" w:rsidRDefault="0025627A" w:rsidP="00B769EA">
            <w:pPr>
              <w:rPr>
                <w:sz w:val="18"/>
                <w:szCs w:val="18"/>
              </w:rPr>
            </w:pPr>
            <w:r w:rsidRPr="003760A9">
              <w:rPr>
                <w:sz w:val="18"/>
                <w:szCs w:val="18"/>
              </w:rPr>
              <w:t>Quantité</w:t>
            </w:r>
          </w:p>
        </w:tc>
        <w:tc>
          <w:tcPr>
            <w:tcW w:w="1061" w:type="dxa"/>
          </w:tcPr>
          <w:p w:rsidR="0025627A" w:rsidRPr="00FF0877" w:rsidRDefault="0025627A" w:rsidP="00B769EA">
            <w:pPr>
              <w:rPr>
                <w:sz w:val="18"/>
                <w:szCs w:val="18"/>
              </w:rPr>
            </w:pPr>
            <w:r>
              <w:rPr>
                <w:sz w:val="18"/>
                <w:szCs w:val="18"/>
              </w:rPr>
              <w:t>Numérique</w:t>
            </w:r>
          </w:p>
        </w:tc>
        <w:tc>
          <w:tcPr>
            <w:tcW w:w="2547" w:type="dxa"/>
          </w:tcPr>
          <w:p w:rsidR="0025627A" w:rsidRPr="00FF0877" w:rsidRDefault="0025627A" w:rsidP="00B769EA">
            <w:pPr>
              <w:rPr>
                <w:sz w:val="18"/>
                <w:szCs w:val="18"/>
              </w:rPr>
            </w:pPr>
            <w:r>
              <w:rPr>
                <w:sz w:val="18"/>
                <w:szCs w:val="18"/>
              </w:rPr>
              <w:t>Numérique</w:t>
            </w:r>
          </w:p>
        </w:tc>
        <w:tc>
          <w:tcPr>
            <w:tcW w:w="1134" w:type="dxa"/>
          </w:tcPr>
          <w:p w:rsidR="0025627A" w:rsidRPr="00FF0877" w:rsidRDefault="0025627A" w:rsidP="00B769EA">
            <w:pPr>
              <w:rPr>
                <w:sz w:val="18"/>
                <w:szCs w:val="18"/>
              </w:rPr>
            </w:pPr>
            <w:r w:rsidRPr="00FF0877">
              <w:rPr>
                <w:sz w:val="18"/>
                <w:szCs w:val="18"/>
              </w:rPr>
              <w:t>-</w:t>
            </w:r>
          </w:p>
        </w:tc>
        <w:tc>
          <w:tcPr>
            <w:tcW w:w="2520" w:type="dxa"/>
          </w:tcPr>
          <w:p w:rsidR="0025627A" w:rsidRDefault="0025627A">
            <w:r w:rsidRPr="003816B8">
              <w:rPr>
                <w:i/>
                <w:sz w:val="18"/>
                <w:szCs w:val="18"/>
              </w:rPr>
              <w:t>§3 PROCESSUS METIER</w:t>
            </w:r>
          </w:p>
        </w:tc>
      </w:tr>
    </w:tbl>
    <w:p w:rsidR="001C30DA" w:rsidRPr="004325ED" w:rsidRDefault="001C30DA" w:rsidP="001C30DA">
      <w:pPr>
        <w:pStyle w:val="Style3"/>
      </w:pPr>
      <w:bookmarkStart w:id="157" w:name="_Toc412634052"/>
      <w:r w:rsidRPr="004325ED">
        <w:t>Comportement de l’écran</w:t>
      </w:r>
      <w:bookmarkEnd w:id="157"/>
    </w:p>
    <w:p w:rsidR="001C30DA" w:rsidRDefault="001C30DA" w:rsidP="001C30DA">
      <w:pPr>
        <w:rPr>
          <w:i/>
        </w:rPr>
      </w:pPr>
    </w:p>
    <w:p w:rsidR="0025627A" w:rsidRDefault="0025627A" w:rsidP="0025627A">
      <w:pPr>
        <w:rPr>
          <w:i/>
        </w:rPr>
      </w:pPr>
      <w:r w:rsidRPr="000D5732">
        <w:rPr>
          <w:i/>
        </w:rPr>
        <w:t>[Se référer</w:t>
      </w:r>
      <w:r>
        <w:rPr>
          <w:i/>
        </w:rPr>
        <w:t xml:space="preserve"> au</w:t>
      </w:r>
      <w:r w:rsidRPr="000D5732">
        <w:rPr>
          <w:i/>
        </w:rPr>
        <w:t xml:space="preserve"> §6 Description des cas d'utilisation]</w:t>
      </w:r>
    </w:p>
    <w:p w:rsidR="001C30DA" w:rsidRDefault="001C30DA" w:rsidP="00EA35C9">
      <w:pPr>
        <w:rPr>
          <w:i/>
        </w:rPr>
      </w:pPr>
    </w:p>
    <w:p w:rsidR="00D86C1A" w:rsidRDefault="00D86C1A" w:rsidP="00EA35C9">
      <w:pPr>
        <w:rPr>
          <w:i/>
        </w:rPr>
      </w:pPr>
    </w:p>
    <w:p w:rsidR="00D86C1A" w:rsidRDefault="00D86C1A" w:rsidP="00D86C1A">
      <w:pPr>
        <w:rPr>
          <w:i/>
        </w:rPr>
      </w:pPr>
    </w:p>
    <w:p w:rsidR="00D86C1A" w:rsidRPr="004325ED" w:rsidRDefault="00D86C1A" w:rsidP="00D86C1A">
      <w:pPr>
        <w:pStyle w:val="Style2"/>
      </w:pPr>
      <w:bookmarkStart w:id="158" w:name="_Toc412634053"/>
      <w:r w:rsidRPr="004325ED">
        <w:t>Description de l’écran &lt;</w:t>
      </w:r>
      <w:r>
        <w:t>Ajustement manuel bourse</w:t>
      </w:r>
      <w:r w:rsidRPr="004325ED">
        <w:t>&gt;</w:t>
      </w:r>
      <w:bookmarkEnd w:id="158"/>
    </w:p>
    <w:p w:rsidR="00D86C1A" w:rsidRPr="004325ED" w:rsidRDefault="00D86C1A" w:rsidP="00D86C1A">
      <w:pPr>
        <w:pStyle w:val="Style3"/>
      </w:pPr>
      <w:bookmarkStart w:id="159" w:name="_Toc412634054"/>
      <w:r w:rsidRPr="004325ED">
        <w:t>Maquette de l’écran &lt;</w:t>
      </w:r>
      <w:r>
        <w:t>Ajustement manuel bourse</w:t>
      </w:r>
      <w:r w:rsidRPr="004325ED">
        <w:t>&gt;</w:t>
      </w:r>
      <w:bookmarkEnd w:id="159"/>
    </w:p>
    <w:p w:rsidR="00D86C1A" w:rsidRDefault="00D86C1A" w:rsidP="00D86C1A"/>
    <w:p w:rsidR="008C1DCC" w:rsidRDefault="008C1DCC" w:rsidP="00D86C1A"/>
    <w:p w:rsidR="008C1DCC" w:rsidRPr="004325ED" w:rsidRDefault="000F49EF" w:rsidP="00D86C1A">
      <w:r>
        <w:rPr>
          <w:noProof/>
          <w:lang w:eastAsia="fr-FR"/>
        </w:rPr>
        <w:drawing>
          <wp:inline distT="0" distB="0" distL="0" distR="0">
            <wp:extent cx="5753100" cy="2190750"/>
            <wp:effectExtent l="1905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srcRect/>
                    <a:stretch>
                      <a:fillRect/>
                    </a:stretch>
                  </pic:blipFill>
                  <pic:spPr bwMode="auto">
                    <a:xfrm>
                      <a:off x="0" y="0"/>
                      <a:ext cx="5753100" cy="2190750"/>
                    </a:xfrm>
                    <a:prstGeom prst="rect">
                      <a:avLst/>
                    </a:prstGeom>
                    <a:noFill/>
                    <a:ln w="9525">
                      <a:noFill/>
                      <a:miter lim="800000"/>
                      <a:headEnd/>
                      <a:tailEnd/>
                    </a:ln>
                  </pic:spPr>
                </pic:pic>
              </a:graphicData>
            </a:graphic>
          </wp:inline>
        </w:drawing>
      </w:r>
    </w:p>
    <w:p w:rsidR="00D86C1A" w:rsidRPr="004325ED" w:rsidRDefault="00D86C1A" w:rsidP="00D86C1A">
      <w:pPr>
        <w:jc w:val="center"/>
        <w:rPr>
          <w:i/>
        </w:rPr>
      </w:pPr>
    </w:p>
    <w:p w:rsidR="00D86C1A" w:rsidRPr="004325ED" w:rsidRDefault="00D86C1A" w:rsidP="00D86C1A">
      <w:pPr>
        <w:pStyle w:val="ABLOCKPARA"/>
        <w:ind w:left="0"/>
      </w:pPr>
    </w:p>
    <w:p w:rsidR="00D86C1A" w:rsidRPr="004325ED" w:rsidRDefault="00D86C1A" w:rsidP="00D86C1A">
      <w:pPr>
        <w:pStyle w:val="Style3"/>
      </w:pPr>
      <w:bookmarkStart w:id="160" w:name="_Toc412634055"/>
      <w:r w:rsidRPr="004325ED">
        <w:t>Typologie des données manipulées</w:t>
      </w:r>
      <w:bookmarkEnd w:id="160"/>
    </w:p>
    <w:p w:rsidR="00D86C1A" w:rsidRPr="004325ED" w:rsidRDefault="00E403E6" w:rsidP="0025627A">
      <w:pPr>
        <w:pStyle w:val="ListParagraph"/>
        <w:spacing w:before="240" w:after="240" w:line="240" w:lineRule="auto"/>
        <w:ind w:right="142"/>
      </w:pPr>
      <w:proofErr w:type="gramStart"/>
      <w:r>
        <w:t>Les champs affiché</w:t>
      </w:r>
      <w:proofErr w:type="gramEnd"/>
      <w:r>
        <w:t xml:space="preserve"> dans cet écran représentent les critère d'ajustement AOE/IRL. Ces critères diffèrent selon le cas</w:t>
      </w:r>
      <w:r w:rsidR="0025627A">
        <w:t xml:space="preserve"> [</w:t>
      </w:r>
      <w:r w:rsidR="0025627A" w:rsidRPr="0025627A">
        <w:rPr>
          <w:i/>
        </w:rPr>
        <w:t xml:space="preserve">se référer </w:t>
      </w:r>
      <w:r w:rsidR="0025627A">
        <w:rPr>
          <w:i/>
        </w:rPr>
        <w:t xml:space="preserve">au </w:t>
      </w:r>
      <w:r w:rsidR="0025627A" w:rsidRPr="0025627A">
        <w:rPr>
          <w:i/>
        </w:rPr>
        <w:t>§3.1 Processus "Bourse"].</w:t>
      </w:r>
      <w:r>
        <w:t xml:space="preserve"> Nous prenons l'exemple le cas : </w:t>
      </w:r>
      <w:r w:rsidRPr="00E403E6">
        <w:t>Ordre "Direct" avec ajustement IRL simple</w:t>
      </w:r>
      <w:r>
        <w:t>.</w:t>
      </w:r>
    </w:p>
    <w:tbl>
      <w:tblPr>
        <w:tblW w:w="976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560"/>
        <w:gridCol w:w="1559"/>
        <w:gridCol w:w="851"/>
        <w:gridCol w:w="2144"/>
        <w:gridCol w:w="1134"/>
        <w:gridCol w:w="2520"/>
      </w:tblGrid>
      <w:tr w:rsidR="00D86C1A" w:rsidRPr="004325ED" w:rsidTr="0025627A">
        <w:trPr>
          <w:trHeight w:val="623"/>
        </w:trPr>
        <w:tc>
          <w:tcPr>
            <w:tcW w:w="1560" w:type="dxa"/>
            <w:shd w:val="solid" w:color="808080" w:fill="808080"/>
          </w:tcPr>
          <w:p w:rsidR="00D86C1A" w:rsidRPr="004325ED" w:rsidRDefault="00D86C1A" w:rsidP="00B769EA">
            <w:pPr>
              <w:jc w:val="center"/>
              <w:rPr>
                <w:b/>
                <w:bCs/>
              </w:rPr>
            </w:pPr>
            <w:r w:rsidRPr="004325ED">
              <w:rPr>
                <w:b/>
                <w:bCs/>
              </w:rPr>
              <w:t>Champ</w:t>
            </w:r>
          </w:p>
        </w:tc>
        <w:tc>
          <w:tcPr>
            <w:tcW w:w="1559" w:type="dxa"/>
            <w:shd w:val="solid" w:color="808080" w:fill="808080"/>
          </w:tcPr>
          <w:p w:rsidR="00D86C1A" w:rsidRPr="004325ED" w:rsidRDefault="00D86C1A" w:rsidP="00B769EA">
            <w:pPr>
              <w:jc w:val="center"/>
              <w:rPr>
                <w:b/>
                <w:bCs/>
              </w:rPr>
            </w:pPr>
            <w:r w:rsidRPr="004325ED">
              <w:rPr>
                <w:b/>
                <w:bCs/>
              </w:rPr>
              <w:t>Etiquette</w:t>
            </w:r>
          </w:p>
        </w:tc>
        <w:tc>
          <w:tcPr>
            <w:tcW w:w="851" w:type="dxa"/>
            <w:shd w:val="solid" w:color="808080" w:fill="808080"/>
          </w:tcPr>
          <w:p w:rsidR="00D86C1A" w:rsidRPr="004325ED" w:rsidRDefault="00D86C1A" w:rsidP="00B769EA">
            <w:pPr>
              <w:jc w:val="center"/>
              <w:rPr>
                <w:b/>
                <w:bCs/>
              </w:rPr>
            </w:pPr>
            <w:r w:rsidRPr="004325ED">
              <w:rPr>
                <w:b/>
                <w:bCs/>
              </w:rPr>
              <w:t>Type de champ</w:t>
            </w:r>
          </w:p>
        </w:tc>
        <w:tc>
          <w:tcPr>
            <w:tcW w:w="2144" w:type="dxa"/>
            <w:shd w:val="solid" w:color="808080" w:fill="808080"/>
          </w:tcPr>
          <w:p w:rsidR="00D86C1A" w:rsidRPr="004325ED" w:rsidRDefault="00D86C1A" w:rsidP="00B769EA">
            <w:pPr>
              <w:jc w:val="center"/>
              <w:rPr>
                <w:b/>
                <w:bCs/>
              </w:rPr>
            </w:pPr>
            <w:r w:rsidRPr="004325ED">
              <w:rPr>
                <w:b/>
                <w:bCs/>
              </w:rPr>
              <w:t>Type de donnée manipulée</w:t>
            </w:r>
          </w:p>
        </w:tc>
        <w:tc>
          <w:tcPr>
            <w:tcW w:w="1134" w:type="dxa"/>
            <w:shd w:val="solid" w:color="808080" w:fill="808080"/>
          </w:tcPr>
          <w:p w:rsidR="00D86C1A" w:rsidRPr="004325ED" w:rsidRDefault="00D86C1A" w:rsidP="00B769EA">
            <w:pPr>
              <w:jc w:val="center"/>
              <w:rPr>
                <w:b/>
                <w:bCs/>
              </w:rPr>
            </w:pPr>
            <w:r w:rsidRPr="004325ED">
              <w:rPr>
                <w:b/>
                <w:bCs/>
              </w:rPr>
              <w:t>Taille</w:t>
            </w:r>
          </w:p>
        </w:tc>
        <w:tc>
          <w:tcPr>
            <w:tcW w:w="2520" w:type="dxa"/>
            <w:shd w:val="solid" w:color="808080" w:fill="808080"/>
          </w:tcPr>
          <w:p w:rsidR="00D86C1A" w:rsidRPr="004325ED" w:rsidRDefault="00D86C1A" w:rsidP="00B769EA">
            <w:pPr>
              <w:jc w:val="center"/>
              <w:rPr>
                <w:b/>
                <w:bCs/>
              </w:rPr>
            </w:pPr>
            <w:r w:rsidRPr="004325ED">
              <w:rPr>
                <w:b/>
                <w:bCs/>
              </w:rPr>
              <w:t>Description &amp; valeurs possibles</w:t>
            </w:r>
          </w:p>
        </w:tc>
      </w:tr>
      <w:tr w:rsidR="00FB03A4" w:rsidRPr="004325ED" w:rsidTr="0025627A">
        <w:tc>
          <w:tcPr>
            <w:tcW w:w="1560" w:type="dxa"/>
          </w:tcPr>
          <w:p w:rsidR="00FB03A4" w:rsidRPr="00FF0877" w:rsidRDefault="00FB03A4" w:rsidP="00B769EA">
            <w:pPr>
              <w:rPr>
                <w:sz w:val="18"/>
                <w:szCs w:val="18"/>
              </w:rPr>
            </w:pPr>
            <w:r w:rsidRPr="00FB03A4">
              <w:rPr>
                <w:sz w:val="18"/>
                <w:szCs w:val="18"/>
              </w:rPr>
              <w:t>Compte Titres du client</w:t>
            </w:r>
          </w:p>
        </w:tc>
        <w:tc>
          <w:tcPr>
            <w:tcW w:w="1559" w:type="dxa"/>
          </w:tcPr>
          <w:p w:rsidR="00FB03A4" w:rsidRPr="00FF0877" w:rsidRDefault="00FB03A4" w:rsidP="00B769EA">
            <w:pPr>
              <w:rPr>
                <w:sz w:val="18"/>
                <w:szCs w:val="18"/>
              </w:rPr>
            </w:pPr>
            <w:r w:rsidRPr="00FB03A4">
              <w:rPr>
                <w:sz w:val="18"/>
                <w:szCs w:val="18"/>
              </w:rPr>
              <w:t>Compte Titres du client</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Compte Espèces du client</w:t>
            </w:r>
          </w:p>
        </w:tc>
        <w:tc>
          <w:tcPr>
            <w:tcW w:w="1559" w:type="dxa"/>
          </w:tcPr>
          <w:p w:rsidR="00FB03A4" w:rsidRPr="00FF0877" w:rsidRDefault="00FB03A4" w:rsidP="00B769EA">
            <w:pPr>
              <w:rPr>
                <w:sz w:val="18"/>
                <w:szCs w:val="18"/>
              </w:rPr>
            </w:pPr>
            <w:r w:rsidRPr="00FB03A4">
              <w:rPr>
                <w:sz w:val="18"/>
                <w:szCs w:val="18"/>
              </w:rPr>
              <w:t>Compte Espèces du client</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Nature de l'ordre D</w:t>
            </w:r>
          </w:p>
        </w:tc>
        <w:tc>
          <w:tcPr>
            <w:tcW w:w="1559" w:type="dxa"/>
          </w:tcPr>
          <w:p w:rsidR="00FB03A4" w:rsidRPr="00FF0877" w:rsidRDefault="00FB03A4" w:rsidP="00B769EA">
            <w:pPr>
              <w:rPr>
                <w:sz w:val="18"/>
                <w:szCs w:val="18"/>
              </w:rPr>
            </w:pPr>
            <w:r w:rsidRPr="00FB03A4">
              <w:rPr>
                <w:sz w:val="18"/>
                <w:szCs w:val="18"/>
              </w:rPr>
              <w:t>Nature de l'ordre D</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 xml:space="preserve">Type de </w:t>
            </w:r>
            <w:proofErr w:type="gramStart"/>
            <w:r w:rsidRPr="00FB03A4">
              <w:rPr>
                <w:sz w:val="18"/>
                <w:szCs w:val="18"/>
              </w:rPr>
              <w:t>marché:</w:t>
            </w:r>
            <w:proofErr w:type="gramEnd"/>
            <w:r w:rsidRPr="00FB03A4">
              <w:rPr>
                <w:sz w:val="18"/>
                <w:szCs w:val="18"/>
              </w:rPr>
              <w:t xml:space="preserve"> Marché Central</w:t>
            </w:r>
          </w:p>
        </w:tc>
        <w:tc>
          <w:tcPr>
            <w:tcW w:w="1559" w:type="dxa"/>
          </w:tcPr>
          <w:p w:rsidR="00FB03A4" w:rsidRPr="00FF0877" w:rsidRDefault="00FB03A4" w:rsidP="00B769EA">
            <w:pPr>
              <w:rPr>
                <w:sz w:val="18"/>
                <w:szCs w:val="18"/>
              </w:rPr>
            </w:pPr>
            <w:r w:rsidRPr="00FB03A4">
              <w:rPr>
                <w:sz w:val="18"/>
                <w:szCs w:val="18"/>
              </w:rPr>
              <w:t xml:space="preserve">Type de </w:t>
            </w:r>
            <w:proofErr w:type="gramStart"/>
            <w:r w:rsidRPr="00FB03A4">
              <w:rPr>
                <w:sz w:val="18"/>
                <w:szCs w:val="18"/>
              </w:rPr>
              <w:t>marché:</w:t>
            </w:r>
            <w:proofErr w:type="gramEnd"/>
            <w:r w:rsidRPr="00FB03A4">
              <w:rPr>
                <w:sz w:val="18"/>
                <w:szCs w:val="18"/>
              </w:rPr>
              <w:t xml:space="preserve"> Marché Central</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ISIN</w:t>
            </w:r>
          </w:p>
        </w:tc>
        <w:tc>
          <w:tcPr>
            <w:tcW w:w="1559" w:type="dxa"/>
          </w:tcPr>
          <w:p w:rsidR="00FB03A4" w:rsidRPr="00FF0877" w:rsidRDefault="00FB03A4" w:rsidP="00B769EA">
            <w:pPr>
              <w:rPr>
                <w:sz w:val="18"/>
                <w:szCs w:val="18"/>
              </w:rPr>
            </w:pPr>
            <w:r w:rsidRPr="00FB03A4">
              <w:rPr>
                <w:sz w:val="18"/>
                <w:szCs w:val="18"/>
              </w:rPr>
              <w:t>ISIN</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Mode de dénouement</w:t>
            </w:r>
          </w:p>
        </w:tc>
        <w:tc>
          <w:tcPr>
            <w:tcW w:w="1559" w:type="dxa"/>
          </w:tcPr>
          <w:p w:rsidR="00FB03A4" w:rsidRPr="00FF0877" w:rsidRDefault="00FB03A4" w:rsidP="00B769EA">
            <w:pPr>
              <w:rPr>
                <w:sz w:val="18"/>
                <w:szCs w:val="18"/>
              </w:rPr>
            </w:pPr>
            <w:r w:rsidRPr="00FB03A4">
              <w:rPr>
                <w:sz w:val="18"/>
                <w:szCs w:val="18"/>
              </w:rPr>
              <w:t>Mode de dénouement</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Nature de dénouement</w:t>
            </w:r>
          </w:p>
        </w:tc>
        <w:tc>
          <w:tcPr>
            <w:tcW w:w="1559" w:type="dxa"/>
          </w:tcPr>
          <w:p w:rsidR="00FB03A4" w:rsidRPr="00FF0877" w:rsidRDefault="00FB03A4" w:rsidP="00B769EA">
            <w:pPr>
              <w:rPr>
                <w:sz w:val="18"/>
                <w:szCs w:val="18"/>
              </w:rPr>
            </w:pPr>
            <w:r w:rsidRPr="00FB03A4">
              <w:rPr>
                <w:sz w:val="18"/>
                <w:szCs w:val="18"/>
              </w:rPr>
              <w:t>Nature de dénouement</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390291" w:rsidRDefault="00FB03A4" w:rsidP="00B769EA">
            <w:pPr>
              <w:rPr>
                <w:sz w:val="18"/>
                <w:szCs w:val="18"/>
              </w:rPr>
            </w:pPr>
            <w:r>
              <w:rPr>
                <w:sz w:val="18"/>
                <w:szCs w:val="18"/>
              </w:rPr>
              <w:t>-</w:t>
            </w:r>
          </w:p>
        </w:tc>
        <w:tc>
          <w:tcPr>
            <w:tcW w:w="2520" w:type="dxa"/>
          </w:tcPr>
          <w:p w:rsidR="00FB03A4" w:rsidRPr="00FF0877" w:rsidRDefault="00FB03A4" w:rsidP="00B769EA">
            <w:pPr>
              <w:rPr>
                <w:sz w:val="18"/>
                <w:szCs w:val="18"/>
              </w:rPr>
            </w:pPr>
            <w:r>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Type de transaction</w:t>
            </w:r>
          </w:p>
        </w:tc>
        <w:tc>
          <w:tcPr>
            <w:tcW w:w="1559" w:type="dxa"/>
          </w:tcPr>
          <w:p w:rsidR="00FB03A4" w:rsidRPr="00FF0877" w:rsidRDefault="00FB03A4" w:rsidP="00B769EA">
            <w:pPr>
              <w:rPr>
                <w:sz w:val="18"/>
                <w:szCs w:val="18"/>
              </w:rPr>
            </w:pPr>
            <w:r w:rsidRPr="00FB03A4">
              <w:rPr>
                <w:sz w:val="18"/>
                <w:szCs w:val="18"/>
              </w:rPr>
              <w:t>Type de transaction</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Nostro Titres</w:t>
            </w:r>
          </w:p>
        </w:tc>
        <w:tc>
          <w:tcPr>
            <w:tcW w:w="1559" w:type="dxa"/>
          </w:tcPr>
          <w:p w:rsidR="00FB03A4" w:rsidRPr="00FF0877" w:rsidRDefault="00FB03A4" w:rsidP="00B769EA">
            <w:pPr>
              <w:rPr>
                <w:sz w:val="18"/>
                <w:szCs w:val="18"/>
              </w:rPr>
            </w:pPr>
            <w:r w:rsidRPr="00FB03A4">
              <w:rPr>
                <w:sz w:val="18"/>
                <w:szCs w:val="18"/>
              </w:rPr>
              <w:t>Nostro Titres</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SDB</w:t>
            </w:r>
          </w:p>
        </w:tc>
        <w:tc>
          <w:tcPr>
            <w:tcW w:w="1559" w:type="dxa"/>
          </w:tcPr>
          <w:p w:rsidR="00FB03A4" w:rsidRPr="00FF0877" w:rsidRDefault="00FB03A4" w:rsidP="00B769EA">
            <w:pPr>
              <w:rPr>
                <w:sz w:val="18"/>
                <w:szCs w:val="18"/>
              </w:rPr>
            </w:pPr>
            <w:r w:rsidRPr="00FB03A4">
              <w:rPr>
                <w:sz w:val="18"/>
                <w:szCs w:val="18"/>
              </w:rPr>
              <w:t>SDB</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Date de négociation</w:t>
            </w:r>
          </w:p>
        </w:tc>
        <w:tc>
          <w:tcPr>
            <w:tcW w:w="1559" w:type="dxa"/>
          </w:tcPr>
          <w:p w:rsidR="00FB03A4" w:rsidRPr="00FF0877" w:rsidRDefault="00FB03A4" w:rsidP="00B769EA">
            <w:pPr>
              <w:rPr>
                <w:sz w:val="18"/>
                <w:szCs w:val="18"/>
              </w:rPr>
            </w:pPr>
            <w:r w:rsidRPr="00FB03A4">
              <w:rPr>
                <w:sz w:val="18"/>
                <w:szCs w:val="18"/>
              </w:rPr>
              <w:t>Date de négociation</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 xml:space="preserve">Date de </w:t>
            </w:r>
            <w:r w:rsidRPr="00FB03A4">
              <w:rPr>
                <w:sz w:val="18"/>
                <w:szCs w:val="18"/>
              </w:rPr>
              <w:lastRenderedPageBreak/>
              <w:t>dénouement</w:t>
            </w:r>
          </w:p>
        </w:tc>
        <w:tc>
          <w:tcPr>
            <w:tcW w:w="1559" w:type="dxa"/>
          </w:tcPr>
          <w:p w:rsidR="00FB03A4" w:rsidRPr="00FF0877" w:rsidRDefault="00FB03A4" w:rsidP="00B769EA">
            <w:pPr>
              <w:rPr>
                <w:sz w:val="18"/>
                <w:szCs w:val="18"/>
              </w:rPr>
            </w:pPr>
            <w:r w:rsidRPr="00FB03A4">
              <w:rPr>
                <w:sz w:val="18"/>
                <w:szCs w:val="18"/>
              </w:rPr>
              <w:lastRenderedPageBreak/>
              <w:t xml:space="preserve">Date de </w:t>
            </w:r>
            <w:r w:rsidRPr="00FB03A4">
              <w:rPr>
                <w:sz w:val="18"/>
                <w:szCs w:val="18"/>
              </w:rPr>
              <w:lastRenderedPageBreak/>
              <w:t>dénouement</w:t>
            </w:r>
          </w:p>
        </w:tc>
        <w:tc>
          <w:tcPr>
            <w:tcW w:w="851" w:type="dxa"/>
          </w:tcPr>
          <w:p w:rsidR="00FB03A4" w:rsidRPr="00FF0877" w:rsidRDefault="00FB03A4" w:rsidP="00B769EA">
            <w:pPr>
              <w:rPr>
                <w:sz w:val="18"/>
                <w:szCs w:val="18"/>
              </w:rPr>
            </w:pPr>
            <w:r>
              <w:rPr>
                <w:sz w:val="18"/>
                <w:szCs w:val="18"/>
              </w:rPr>
              <w:lastRenderedPageBreak/>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Quantité</w:t>
            </w:r>
          </w:p>
        </w:tc>
        <w:tc>
          <w:tcPr>
            <w:tcW w:w="1559" w:type="dxa"/>
          </w:tcPr>
          <w:p w:rsidR="00FB03A4" w:rsidRPr="00FF0877" w:rsidRDefault="00FB03A4" w:rsidP="00B769EA">
            <w:pPr>
              <w:rPr>
                <w:sz w:val="18"/>
                <w:szCs w:val="18"/>
              </w:rPr>
            </w:pPr>
            <w:r w:rsidRPr="00FB03A4">
              <w:rPr>
                <w:sz w:val="18"/>
                <w:szCs w:val="18"/>
              </w:rPr>
              <w:t>Quantité</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r w:rsidR="00FB03A4" w:rsidRPr="004325ED" w:rsidTr="0025627A">
        <w:tc>
          <w:tcPr>
            <w:tcW w:w="1560" w:type="dxa"/>
          </w:tcPr>
          <w:p w:rsidR="00FB03A4" w:rsidRPr="00FF0877" w:rsidRDefault="00FB03A4" w:rsidP="00B769EA">
            <w:pPr>
              <w:rPr>
                <w:sz w:val="18"/>
                <w:szCs w:val="18"/>
              </w:rPr>
            </w:pPr>
            <w:r w:rsidRPr="00FB03A4">
              <w:rPr>
                <w:sz w:val="18"/>
                <w:szCs w:val="18"/>
              </w:rPr>
              <w:t>Montant de dénouemen</w:t>
            </w:r>
            <w:r>
              <w:rPr>
                <w:sz w:val="18"/>
                <w:szCs w:val="18"/>
              </w:rPr>
              <w:t>t</w:t>
            </w:r>
          </w:p>
        </w:tc>
        <w:tc>
          <w:tcPr>
            <w:tcW w:w="1559" w:type="dxa"/>
          </w:tcPr>
          <w:p w:rsidR="00FB03A4" w:rsidRPr="00FF0877" w:rsidRDefault="00FB03A4" w:rsidP="00B769EA">
            <w:pPr>
              <w:rPr>
                <w:sz w:val="18"/>
                <w:szCs w:val="18"/>
              </w:rPr>
            </w:pPr>
            <w:r w:rsidRPr="00FB03A4">
              <w:rPr>
                <w:sz w:val="18"/>
                <w:szCs w:val="18"/>
              </w:rPr>
              <w:t>Montant de dénouemen</w:t>
            </w:r>
            <w:r>
              <w:rPr>
                <w:sz w:val="18"/>
                <w:szCs w:val="18"/>
              </w:rPr>
              <w:t>t</w:t>
            </w:r>
          </w:p>
        </w:tc>
        <w:tc>
          <w:tcPr>
            <w:tcW w:w="851" w:type="dxa"/>
          </w:tcPr>
          <w:p w:rsidR="00FB03A4" w:rsidRPr="00FF0877" w:rsidRDefault="00FB03A4" w:rsidP="00B769EA">
            <w:pPr>
              <w:rPr>
                <w:sz w:val="18"/>
                <w:szCs w:val="18"/>
              </w:rPr>
            </w:pPr>
            <w:r>
              <w:rPr>
                <w:sz w:val="18"/>
                <w:szCs w:val="18"/>
              </w:rPr>
              <w:t>Booléen</w:t>
            </w:r>
          </w:p>
        </w:tc>
        <w:tc>
          <w:tcPr>
            <w:tcW w:w="2144" w:type="dxa"/>
          </w:tcPr>
          <w:p w:rsidR="00FB03A4" w:rsidRPr="00FF0877" w:rsidRDefault="00FB03A4" w:rsidP="00B769EA">
            <w:pPr>
              <w:rPr>
                <w:sz w:val="18"/>
                <w:szCs w:val="18"/>
              </w:rPr>
            </w:pPr>
            <w:r>
              <w:rPr>
                <w:sz w:val="18"/>
                <w:szCs w:val="18"/>
              </w:rPr>
              <w:t>Booléen</w:t>
            </w:r>
          </w:p>
        </w:tc>
        <w:tc>
          <w:tcPr>
            <w:tcW w:w="1134" w:type="dxa"/>
          </w:tcPr>
          <w:p w:rsidR="00FB03A4" w:rsidRPr="00FB03A4" w:rsidRDefault="00FB03A4" w:rsidP="00B769EA">
            <w:pPr>
              <w:rPr>
                <w:sz w:val="18"/>
                <w:szCs w:val="18"/>
              </w:rPr>
            </w:pPr>
            <w:r w:rsidRPr="00FB03A4">
              <w:rPr>
                <w:sz w:val="18"/>
                <w:szCs w:val="18"/>
              </w:rPr>
              <w:t>-</w:t>
            </w:r>
          </w:p>
        </w:tc>
        <w:tc>
          <w:tcPr>
            <w:tcW w:w="2520" w:type="dxa"/>
          </w:tcPr>
          <w:p w:rsidR="00FB03A4" w:rsidRPr="00FB03A4" w:rsidRDefault="00FB03A4" w:rsidP="00B769EA">
            <w:pPr>
              <w:rPr>
                <w:sz w:val="18"/>
                <w:szCs w:val="18"/>
              </w:rPr>
            </w:pPr>
            <w:r w:rsidRPr="00FB03A4">
              <w:rPr>
                <w:sz w:val="18"/>
                <w:szCs w:val="18"/>
              </w:rPr>
              <w:t>-</w:t>
            </w:r>
          </w:p>
        </w:tc>
      </w:tr>
    </w:tbl>
    <w:p w:rsidR="00D86C1A" w:rsidRPr="004325ED" w:rsidRDefault="00D86C1A" w:rsidP="00D86C1A">
      <w:pPr>
        <w:pStyle w:val="Style3"/>
      </w:pPr>
      <w:bookmarkStart w:id="161" w:name="_Toc412634056"/>
      <w:r w:rsidRPr="004325ED">
        <w:t>Comportement de l’écran</w:t>
      </w:r>
      <w:bookmarkEnd w:id="161"/>
    </w:p>
    <w:p w:rsidR="00D86C1A" w:rsidRDefault="00D86C1A" w:rsidP="00D86C1A">
      <w:pPr>
        <w:rPr>
          <w:i/>
        </w:rPr>
      </w:pPr>
    </w:p>
    <w:p w:rsidR="0025627A" w:rsidRDefault="0025627A" w:rsidP="0025627A">
      <w:pPr>
        <w:rPr>
          <w:i/>
        </w:rPr>
      </w:pPr>
      <w:r w:rsidRPr="000D5732">
        <w:rPr>
          <w:i/>
        </w:rPr>
        <w:t>[Se référer</w:t>
      </w:r>
      <w:r>
        <w:rPr>
          <w:i/>
        </w:rPr>
        <w:t xml:space="preserve"> au</w:t>
      </w:r>
      <w:r w:rsidRPr="000D5732">
        <w:rPr>
          <w:i/>
        </w:rPr>
        <w:t xml:space="preserve"> §6 Description des cas d'utilisation]</w:t>
      </w:r>
    </w:p>
    <w:p w:rsidR="00D86C1A" w:rsidRPr="00FE54CA" w:rsidRDefault="00D86C1A" w:rsidP="00EA35C9">
      <w:pPr>
        <w:rPr>
          <w:i/>
        </w:rPr>
      </w:pPr>
    </w:p>
    <w:p w:rsidR="00937CB5" w:rsidRPr="004325ED" w:rsidRDefault="00937CB5" w:rsidP="00937CB5">
      <w:pPr>
        <w:pStyle w:val="Style2"/>
      </w:pPr>
      <w:bookmarkStart w:id="162" w:name="_Toc412634057"/>
      <w:r w:rsidRPr="004325ED">
        <w:t>Description de l’édition &lt;Nom de l’édition&gt;</w:t>
      </w:r>
      <w:bookmarkEnd w:id="147"/>
      <w:bookmarkEnd w:id="148"/>
      <w:bookmarkEnd w:id="149"/>
      <w:bookmarkEnd w:id="162"/>
    </w:p>
    <w:p w:rsidR="00937CB5" w:rsidRPr="00F90D52" w:rsidRDefault="00937CB5" w:rsidP="00937CB5">
      <w:pPr>
        <w:pStyle w:val="Style3"/>
        <w:rPr>
          <w:color w:val="808080" w:themeColor="background1" w:themeShade="80"/>
        </w:rPr>
      </w:pPr>
      <w:bookmarkStart w:id="163" w:name="_Toc54515396"/>
      <w:bookmarkStart w:id="164" w:name="_Toc319568809"/>
      <w:bookmarkStart w:id="165" w:name="_Toc412634058"/>
      <w:r w:rsidRPr="00F90D52">
        <w:rPr>
          <w:color w:val="808080" w:themeColor="background1" w:themeShade="80"/>
        </w:rPr>
        <w:t>Maquette de l’édition &lt;Nom de l’édition&gt;</w:t>
      </w:r>
      <w:bookmarkEnd w:id="163"/>
      <w:bookmarkEnd w:id="164"/>
      <w:bookmarkEnd w:id="165"/>
    </w:p>
    <w:p w:rsidR="00937CB5" w:rsidRPr="00F90D52" w:rsidRDefault="00937CB5" w:rsidP="00A72C08">
      <w:pPr>
        <w:pStyle w:val="ListParagraph"/>
        <w:numPr>
          <w:ilvl w:val="0"/>
          <w:numId w:val="4"/>
        </w:numPr>
        <w:spacing w:before="240" w:line="240" w:lineRule="auto"/>
        <w:ind w:right="142"/>
        <w:rPr>
          <w:color w:val="808080" w:themeColor="background1" w:themeShade="80"/>
        </w:rPr>
      </w:pPr>
      <w:r w:rsidRPr="00F90D52">
        <w:rPr>
          <w:color w:val="808080" w:themeColor="background1" w:themeShade="80"/>
        </w:rPr>
        <w:t>Coller la maquette de l’édition.</w:t>
      </w:r>
    </w:p>
    <w:p w:rsidR="00937CB5" w:rsidRPr="00F90D52" w:rsidRDefault="00937CB5" w:rsidP="00937CB5">
      <w:pPr>
        <w:pStyle w:val="ABLOCKPARA"/>
        <w:rPr>
          <w:color w:val="808080" w:themeColor="background1" w:themeShade="80"/>
        </w:rPr>
      </w:pPr>
    </w:p>
    <w:p w:rsidR="00937CB5" w:rsidRPr="00F90D52" w:rsidRDefault="00937CB5" w:rsidP="00937CB5">
      <w:pPr>
        <w:pStyle w:val="Style3"/>
        <w:rPr>
          <w:color w:val="808080" w:themeColor="background1" w:themeShade="80"/>
        </w:rPr>
      </w:pPr>
      <w:bookmarkStart w:id="166" w:name="_Toc54515397"/>
      <w:bookmarkStart w:id="167" w:name="_Toc319568810"/>
      <w:bookmarkStart w:id="168" w:name="_Toc412634059"/>
      <w:r w:rsidRPr="00F90D52">
        <w:rPr>
          <w:color w:val="808080" w:themeColor="background1" w:themeShade="80"/>
        </w:rPr>
        <w:t>Typologie des données manipulées</w:t>
      </w:r>
      <w:bookmarkEnd w:id="166"/>
      <w:bookmarkEnd w:id="167"/>
      <w:bookmarkEnd w:id="168"/>
    </w:p>
    <w:p w:rsidR="00937CB5" w:rsidRPr="00F90D52" w:rsidRDefault="00937CB5" w:rsidP="00A72C08">
      <w:pPr>
        <w:pStyle w:val="ListParagraph"/>
        <w:numPr>
          <w:ilvl w:val="0"/>
          <w:numId w:val="4"/>
        </w:numPr>
        <w:spacing w:before="240" w:line="240" w:lineRule="auto"/>
        <w:ind w:right="142"/>
        <w:rPr>
          <w:i/>
          <w:color w:val="808080" w:themeColor="background1" w:themeShade="80"/>
        </w:rPr>
      </w:pPr>
      <w:r w:rsidRPr="00F90D52">
        <w:rPr>
          <w:color w:val="808080" w:themeColor="background1" w:themeShade="80"/>
        </w:rPr>
        <w:t xml:space="preserve">Identifier, lister et </w:t>
      </w:r>
      <w:proofErr w:type="gramStart"/>
      <w:r w:rsidRPr="00F90D52">
        <w:rPr>
          <w:color w:val="808080" w:themeColor="background1" w:themeShade="80"/>
        </w:rPr>
        <w:t>spécifier  les</w:t>
      </w:r>
      <w:proofErr w:type="gramEnd"/>
      <w:r w:rsidRPr="00F90D52">
        <w:rPr>
          <w:color w:val="808080" w:themeColor="background1" w:themeShade="80"/>
        </w:rPr>
        <w:t xml:space="preserve"> champs présents dans l’édition</w:t>
      </w:r>
    </w:p>
    <w:p w:rsidR="00937CB5" w:rsidRPr="00F90D52" w:rsidRDefault="00937CB5" w:rsidP="00937CB5">
      <w:pPr>
        <w:rPr>
          <w:i/>
          <w:color w:val="808080" w:themeColor="background1" w:themeShade="80"/>
        </w:rPr>
      </w:pPr>
    </w:p>
    <w:p w:rsidR="000624A4" w:rsidRPr="002C4D43" w:rsidRDefault="000624A4" w:rsidP="000624A4">
      <w:pPr>
        <w:pStyle w:val="Style1"/>
      </w:pPr>
      <w:bookmarkStart w:id="169" w:name="_Toc412634060"/>
      <w:r w:rsidRPr="002C4D43">
        <w:t>Parametrage</w:t>
      </w:r>
      <w:bookmarkEnd w:id="169"/>
    </w:p>
    <w:p w:rsidR="000624A4" w:rsidRPr="004C2844" w:rsidRDefault="000624A4" w:rsidP="000624A4">
      <w:pPr>
        <w:pStyle w:val="Style2"/>
      </w:pPr>
      <w:bookmarkStart w:id="170" w:name="_Toc412634061"/>
      <w:r>
        <w:t>Tableau de Bord</w:t>
      </w:r>
      <w:bookmarkEnd w:id="170"/>
    </w:p>
    <w:p w:rsidR="00A25D0B" w:rsidRDefault="00A25D0B" w:rsidP="00A25D0B"/>
    <w:p w:rsidR="000624A4" w:rsidRPr="000624A4" w:rsidRDefault="000624A4" w:rsidP="000624A4">
      <w:r w:rsidRPr="007D4A2A">
        <w:t>La description du tableau de bord :</w:t>
      </w:r>
      <w:r w:rsidR="006B75E2" w:rsidRPr="007D4A2A">
        <w:t xml:space="preserve"> Liste des </w:t>
      </w:r>
      <w:proofErr w:type="gramStart"/>
      <w:r w:rsidR="006B75E2" w:rsidRPr="007D4A2A">
        <w:t>nœuds:</w:t>
      </w:r>
      <w:proofErr w:type="gramEnd"/>
    </w:p>
    <w:p w:rsidR="006B75E2" w:rsidRPr="000624A4" w:rsidRDefault="006B75E2" w:rsidP="006B75E2">
      <w:pPr>
        <w:ind w:left="360"/>
      </w:pPr>
    </w:p>
    <w:tbl>
      <w:tblPr>
        <w:tblW w:w="9380" w:type="dxa"/>
        <w:tblInd w:w="55" w:type="dxa"/>
        <w:tblCellMar>
          <w:left w:w="70" w:type="dxa"/>
          <w:right w:w="70" w:type="dxa"/>
        </w:tblCellMar>
        <w:tblLook w:val="04A0" w:firstRow="1" w:lastRow="0" w:firstColumn="1" w:lastColumn="0" w:noHBand="0" w:noVBand="1"/>
      </w:tblPr>
      <w:tblGrid>
        <w:gridCol w:w="2620"/>
        <w:gridCol w:w="3900"/>
        <w:gridCol w:w="2860"/>
      </w:tblGrid>
      <w:tr w:rsidR="006B75E2" w:rsidRPr="006B75E2" w:rsidTr="006B75E2">
        <w:trPr>
          <w:trHeight w:val="375"/>
        </w:trPr>
        <w:tc>
          <w:tcPr>
            <w:tcW w:w="2620" w:type="dxa"/>
            <w:tcBorders>
              <w:top w:val="single" w:sz="4" w:space="0" w:color="auto"/>
              <w:left w:val="single" w:sz="4" w:space="0" w:color="auto"/>
              <w:bottom w:val="single" w:sz="4" w:space="0" w:color="auto"/>
              <w:right w:val="single" w:sz="4" w:space="0" w:color="auto"/>
            </w:tcBorders>
            <w:shd w:val="clear" w:color="000000" w:fill="BFBFBF"/>
            <w:hideMark/>
          </w:tcPr>
          <w:p w:rsidR="006B75E2" w:rsidRPr="006B75E2" w:rsidRDefault="006B75E2" w:rsidP="006B75E2">
            <w:pPr>
              <w:spacing w:line="240" w:lineRule="auto"/>
              <w:rPr>
                <w:rFonts w:ascii="Calibri" w:eastAsia="Times New Roman" w:hAnsi="Calibri" w:cs="Calibri"/>
                <w:b/>
                <w:bCs/>
                <w:color w:val="000000"/>
                <w:sz w:val="20"/>
                <w:szCs w:val="20"/>
                <w:lang w:eastAsia="fr-FR"/>
              </w:rPr>
            </w:pPr>
            <w:bookmarkStart w:id="171" w:name="_Toc358735502"/>
            <w:r w:rsidRPr="006B75E2">
              <w:rPr>
                <w:rFonts w:ascii="Calibri" w:eastAsia="Times New Roman" w:hAnsi="Calibri" w:cs="Calibri"/>
                <w:b/>
                <w:bCs/>
                <w:color w:val="000000"/>
                <w:sz w:val="20"/>
                <w:szCs w:val="20"/>
                <w:lang w:eastAsia="fr-FR"/>
              </w:rPr>
              <w:t>Nœud</w:t>
            </w:r>
          </w:p>
        </w:tc>
        <w:tc>
          <w:tcPr>
            <w:tcW w:w="3900" w:type="dxa"/>
            <w:tcBorders>
              <w:top w:val="single" w:sz="4" w:space="0" w:color="auto"/>
              <w:left w:val="nil"/>
              <w:bottom w:val="single" w:sz="4" w:space="0" w:color="auto"/>
              <w:right w:val="single" w:sz="4" w:space="0" w:color="auto"/>
            </w:tcBorders>
            <w:shd w:val="clear" w:color="000000" w:fill="BFBFBF"/>
            <w:hideMark/>
          </w:tcPr>
          <w:p w:rsidR="006B75E2" w:rsidRPr="006B75E2" w:rsidRDefault="006B75E2" w:rsidP="006B75E2">
            <w:pPr>
              <w:spacing w:line="240" w:lineRule="auto"/>
              <w:rPr>
                <w:rFonts w:ascii="Calibri" w:eastAsia="Times New Roman" w:hAnsi="Calibri" w:cs="Calibri"/>
                <w:b/>
                <w:bCs/>
                <w:color w:val="000000"/>
                <w:sz w:val="20"/>
                <w:szCs w:val="20"/>
                <w:lang w:eastAsia="fr-FR"/>
              </w:rPr>
            </w:pPr>
            <w:r w:rsidRPr="006B75E2">
              <w:rPr>
                <w:rFonts w:ascii="Calibri" w:eastAsia="Times New Roman" w:hAnsi="Calibri" w:cs="Calibri"/>
                <w:b/>
                <w:bCs/>
                <w:color w:val="000000"/>
                <w:sz w:val="20"/>
                <w:szCs w:val="20"/>
                <w:lang w:eastAsia="fr-FR"/>
              </w:rPr>
              <w:t>Sous-nœud</w:t>
            </w:r>
          </w:p>
        </w:tc>
        <w:tc>
          <w:tcPr>
            <w:tcW w:w="2860" w:type="dxa"/>
            <w:tcBorders>
              <w:top w:val="single" w:sz="4" w:space="0" w:color="auto"/>
              <w:left w:val="nil"/>
              <w:bottom w:val="single" w:sz="4" w:space="0" w:color="auto"/>
              <w:right w:val="single" w:sz="4" w:space="0" w:color="auto"/>
            </w:tcBorders>
            <w:shd w:val="clear" w:color="000000" w:fill="BFBFBF"/>
            <w:hideMark/>
          </w:tcPr>
          <w:p w:rsidR="006B75E2" w:rsidRPr="006B75E2" w:rsidRDefault="006B75E2" w:rsidP="006B75E2">
            <w:pPr>
              <w:spacing w:line="240" w:lineRule="auto"/>
              <w:rPr>
                <w:rFonts w:ascii="Calibri" w:eastAsia="Times New Roman" w:hAnsi="Calibri" w:cs="Calibri"/>
                <w:b/>
                <w:bCs/>
                <w:color w:val="000000"/>
                <w:sz w:val="20"/>
                <w:szCs w:val="20"/>
                <w:lang w:eastAsia="fr-FR"/>
              </w:rPr>
            </w:pPr>
            <w:proofErr w:type="spellStart"/>
            <w:r w:rsidRPr="006B75E2">
              <w:rPr>
                <w:rFonts w:ascii="Calibri" w:eastAsia="Times New Roman" w:hAnsi="Calibri" w:cs="Calibri"/>
                <w:b/>
                <w:bCs/>
                <w:color w:val="000000"/>
                <w:sz w:val="20"/>
                <w:szCs w:val="20"/>
                <w:lang w:eastAsia="fr-FR"/>
              </w:rPr>
              <w:t>Codition</w:t>
            </w:r>
            <w:proofErr w:type="spellEnd"/>
          </w:p>
        </w:tc>
      </w:tr>
      <w:tr w:rsidR="006B75E2" w:rsidRPr="006B75E2" w:rsidTr="006B75E2">
        <w:trPr>
          <w:trHeight w:val="375"/>
        </w:trPr>
        <w:tc>
          <w:tcPr>
            <w:tcW w:w="2620" w:type="dxa"/>
            <w:vMerge w:val="restart"/>
            <w:tcBorders>
              <w:top w:val="nil"/>
              <w:left w:val="single" w:sz="4" w:space="0" w:color="auto"/>
              <w:bottom w:val="single" w:sz="4" w:space="0" w:color="000000"/>
              <w:right w:val="single" w:sz="4" w:space="0" w:color="auto"/>
            </w:tcBorders>
            <w:shd w:val="clear" w:color="auto" w:fill="auto"/>
            <w:vAlign w:val="center"/>
            <w:hideMark/>
          </w:tcPr>
          <w:p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du jour côté client</w:t>
            </w: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bourse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achat vente ferme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Opérations </w:t>
            </w:r>
            <w:proofErr w:type="gramStart"/>
            <w:r w:rsidRPr="006B75E2">
              <w:rPr>
                <w:rFonts w:ascii="Calibri" w:eastAsia="Times New Roman" w:hAnsi="Calibri" w:cs="Calibri"/>
                <w:color w:val="000000"/>
                <w:sz w:val="20"/>
                <w:szCs w:val="20"/>
                <w:lang w:eastAsia="fr-FR"/>
              </w:rPr>
              <w:t>Repo  non</w:t>
            </w:r>
            <w:proofErr w:type="gramEnd"/>
            <w:r w:rsidRPr="006B75E2">
              <w:rPr>
                <w:rFonts w:ascii="Calibri" w:eastAsia="Times New Roman" w:hAnsi="Calibri" w:cs="Calibri"/>
                <w:color w:val="000000"/>
                <w:sz w:val="20"/>
                <w:szCs w:val="20"/>
                <w:lang w:eastAsia="fr-FR"/>
              </w:rPr>
              <w:t xml:space="preserve">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Prêt Emprunt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OPCVM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en défaut provision espèces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en défaut provision titres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incomplète</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Repo avec titre sujet à OST</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510"/>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Repo avec période du contrat </w:t>
            </w:r>
            <w:proofErr w:type="spellStart"/>
            <w:r w:rsidRPr="006B75E2">
              <w:rPr>
                <w:rFonts w:ascii="Calibri" w:eastAsia="Times New Roman" w:hAnsi="Calibri" w:cs="Calibri"/>
                <w:color w:val="000000"/>
                <w:sz w:val="20"/>
                <w:szCs w:val="20"/>
                <w:lang w:eastAsia="fr-FR"/>
              </w:rPr>
              <w:t>coincidant</w:t>
            </w:r>
            <w:proofErr w:type="spellEnd"/>
            <w:r w:rsidRPr="006B75E2">
              <w:rPr>
                <w:rFonts w:ascii="Calibri" w:eastAsia="Times New Roman" w:hAnsi="Calibri" w:cs="Calibri"/>
                <w:color w:val="000000"/>
                <w:sz w:val="20"/>
                <w:szCs w:val="20"/>
                <w:lang w:eastAsia="fr-FR"/>
              </w:rPr>
              <w:t xml:space="preserve"> avec date de paiement</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val="restart"/>
            <w:tcBorders>
              <w:top w:val="nil"/>
              <w:left w:val="single" w:sz="4" w:space="0" w:color="auto"/>
              <w:bottom w:val="single" w:sz="4" w:space="0" w:color="000000"/>
              <w:right w:val="single" w:sz="4" w:space="0" w:color="auto"/>
            </w:tcBorders>
            <w:shd w:val="clear" w:color="auto" w:fill="auto"/>
            <w:vAlign w:val="center"/>
            <w:hideMark/>
          </w:tcPr>
          <w:p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Opérations du jour côté </w:t>
            </w:r>
            <w:r w:rsidRPr="006B75E2">
              <w:rPr>
                <w:rFonts w:ascii="Calibri" w:eastAsia="Times New Roman" w:hAnsi="Calibri" w:cs="Calibri"/>
                <w:color w:val="000000"/>
                <w:sz w:val="20"/>
                <w:szCs w:val="20"/>
                <w:lang w:eastAsia="fr-FR"/>
              </w:rPr>
              <w:lastRenderedPageBreak/>
              <w:t>marché</w:t>
            </w: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lastRenderedPageBreak/>
              <w:t>AOE non ajusté</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bourse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achat vente ferme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Opérations </w:t>
            </w:r>
            <w:proofErr w:type="gramStart"/>
            <w:r w:rsidRPr="006B75E2">
              <w:rPr>
                <w:rFonts w:ascii="Calibri" w:eastAsia="Times New Roman" w:hAnsi="Calibri" w:cs="Calibri"/>
                <w:color w:val="000000"/>
                <w:sz w:val="20"/>
                <w:szCs w:val="20"/>
                <w:lang w:eastAsia="fr-FR"/>
              </w:rPr>
              <w:t>Repo  non</w:t>
            </w:r>
            <w:proofErr w:type="gramEnd"/>
            <w:r w:rsidRPr="006B75E2">
              <w:rPr>
                <w:rFonts w:ascii="Calibri" w:eastAsia="Times New Roman" w:hAnsi="Calibri" w:cs="Calibri"/>
                <w:color w:val="000000"/>
                <w:sz w:val="20"/>
                <w:szCs w:val="20"/>
                <w:lang w:eastAsia="fr-FR"/>
              </w:rPr>
              <w:t xml:space="preserve">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Prêt Emprunt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OPCVM non dénouées</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rsidTr="006B75E2">
        <w:trPr>
          <w:trHeight w:val="375"/>
        </w:trPr>
        <w:tc>
          <w:tcPr>
            <w:tcW w:w="2620" w:type="dxa"/>
            <w:vMerge w:val="restart"/>
            <w:tcBorders>
              <w:top w:val="nil"/>
              <w:left w:val="single" w:sz="4" w:space="0" w:color="auto"/>
              <w:bottom w:val="single" w:sz="4" w:space="0" w:color="000000"/>
              <w:right w:val="single" w:sz="4" w:space="0" w:color="auto"/>
            </w:tcBorders>
            <w:shd w:val="clear" w:color="auto" w:fill="auto"/>
            <w:vAlign w:val="center"/>
            <w:hideMark/>
          </w:tcPr>
          <w:p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Monitoring instructions de nantissement</w:t>
            </w: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"Incomplète"</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rsidTr="006B75E2">
        <w:trPr>
          <w:trHeight w:val="49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"En attente de validation"</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rsidTr="006B75E2">
        <w:trPr>
          <w:trHeight w:val="540"/>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"Levée partiellement"</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rsidTr="006B75E2">
        <w:trPr>
          <w:trHeight w:val="375"/>
        </w:trPr>
        <w:tc>
          <w:tcPr>
            <w:tcW w:w="2620" w:type="dxa"/>
            <w:vMerge w:val="restart"/>
            <w:tcBorders>
              <w:top w:val="nil"/>
              <w:left w:val="single" w:sz="4" w:space="0" w:color="auto"/>
              <w:bottom w:val="single" w:sz="4" w:space="0" w:color="000000"/>
              <w:right w:val="single" w:sz="4" w:space="0" w:color="auto"/>
            </w:tcBorders>
            <w:shd w:val="clear" w:color="auto" w:fill="auto"/>
            <w:vAlign w:val="center"/>
            <w:hideMark/>
          </w:tcPr>
          <w:p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Messages du jour</w:t>
            </w: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AOE</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AOC</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AOR</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ARC</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ARR</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MRL</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MRB</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RMQ</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comptable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RCQ</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comptable = Date métier</w:t>
            </w:r>
          </w:p>
        </w:tc>
      </w:tr>
      <w:tr w:rsidR="006B75E2" w:rsidRPr="006B75E2"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RSM</w:t>
            </w:r>
          </w:p>
        </w:tc>
        <w:tc>
          <w:tcPr>
            <w:tcW w:w="2860" w:type="dxa"/>
            <w:tcBorders>
              <w:top w:val="nil"/>
              <w:left w:val="nil"/>
              <w:bottom w:val="single" w:sz="4" w:space="0" w:color="auto"/>
              <w:right w:val="single" w:sz="4" w:space="0" w:color="auto"/>
            </w:tcBorders>
            <w:shd w:val="clear" w:color="auto" w:fill="auto"/>
            <w:hideMark/>
          </w:tcPr>
          <w:p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bl>
    <w:p w:rsidR="000624A4" w:rsidRPr="000624A4" w:rsidRDefault="000624A4" w:rsidP="000624A4">
      <w:pPr>
        <w:pStyle w:val="Style2"/>
      </w:pPr>
      <w:bookmarkStart w:id="172" w:name="_Toc412634062"/>
      <w:r w:rsidRPr="000624A4">
        <w:t>Profils</w:t>
      </w:r>
      <w:bookmarkEnd w:id="171"/>
      <w:bookmarkEnd w:id="172"/>
    </w:p>
    <w:p w:rsidR="000624A4" w:rsidRPr="007D4A2A" w:rsidRDefault="000624A4" w:rsidP="000624A4">
      <w:pPr>
        <w:spacing w:before="120"/>
      </w:pPr>
      <w:r w:rsidRPr="007D4A2A">
        <w:t xml:space="preserve">Liste des profils des utilisateurs à configurer dans </w:t>
      </w:r>
      <w:proofErr w:type="gramStart"/>
      <w:r w:rsidRPr="007D4A2A">
        <w:t>l’application:</w:t>
      </w:r>
      <w:proofErr w:type="gramEnd"/>
    </w:p>
    <w:p w:rsidR="0056241E" w:rsidRPr="007D4A2A" w:rsidRDefault="0056241E" w:rsidP="0056241E">
      <w:pPr>
        <w:pStyle w:val="ListParagraph"/>
        <w:numPr>
          <w:ilvl w:val="0"/>
          <w:numId w:val="8"/>
        </w:numPr>
        <w:spacing w:before="120" w:line="240" w:lineRule="auto"/>
        <w:jc w:val="both"/>
      </w:pPr>
      <w:r w:rsidRPr="007D4A2A">
        <w:t>Langue : Français.</w:t>
      </w:r>
    </w:p>
    <w:p w:rsidR="0056241E" w:rsidRPr="007D4A2A" w:rsidRDefault="0056241E" w:rsidP="0056241E">
      <w:pPr>
        <w:pStyle w:val="ListParagraph"/>
        <w:numPr>
          <w:ilvl w:val="0"/>
          <w:numId w:val="8"/>
        </w:numPr>
        <w:spacing w:before="60" w:line="240" w:lineRule="auto"/>
        <w:jc w:val="both"/>
      </w:pPr>
      <w:r w:rsidRPr="007D4A2A">
        <w:t xml:space="preserve">Format de la </w:t>
      </w:r>
      <w:proofErr w:type="gramStart"/>
      <w:r w:rsidRPr="007D4A2A">
        <w:t>date:</w:t>
      </w:r>
      <w:proofErr w:type="gramEnd"/>
      <w:r w:rsidRPr="007D4A2A">
        <w:t xml:space="preserve"> jj/mm/</w:t>
      </w:r>
      <w:proofErr w:type="spellStart"/>
      <w:r w:rsidRPr="007D4A2A">
        <w:t>aaaa</w:t>
      </w:r>
      <w:proofErr w:type="spellEnd"/>
    </w:p>
    <w:p w:rsidR="0056241E" w:rsidRPr="007D4A2A" w:rsidRDefault="0056241E" w:rsidP="0056241E">
      <w:pPr>
        <w:pStyle w:val="ListParagraph"/>
        <w:numPr>
          <w:ilvl w:val="0"/>
          <w:numId w:val="8"/>
        </w:numPr>
        <w:spacing w:before="60" w:line="240" w:lineRule="auto"/>
        <w:jc w:val="both"/>
      </w:pPr>
      <w:r w:rsidRPr="007D4A2A">
        <w:t xml:space="preserve">Format des montants et </w:t>
      </w:r>
      <w:proofErr w:type="gramStart"/>
      <w:r w:rsidRPr="007D4A2A">
        <w:t>chiffres:</w:t>
      </w:r>
      <w:proofErr w:type="gramEnd"/>
      <w:r w:rsidRPr="007D4A2A">
        <w:t xml:space="preserve">  Montants en MAD.</w:t>
      </w:r>
    </w:p>
    <w:p w:rsidR="000624A4" w:rsidRPr="000624A4" w:rsidRDefault="000624A4" w:rsidP="000624A4">
      <w:pPr>
        <w:pStyle w:val="Style2"/>
      </w:pPr>
      <w:bookmarkStart w:id="173" w:name="_Toc358735504"/>
      <w:bookmarkStart w:id="174" w:name="_Toc412634063"/>
      <w:r w:rsidRPr="000624A4">
        <w:t xml:space="preserve">Taxes et </w:t>
      </w:r>
      <w:proofErr w:type="gramStart"/>
      <w:r w:rsidRPr="000624A4">
        <w:t>fiscalité:</w:t>
      </w:r>
      <w:bookmarkEnd w:id="173"/>
      <w:bookmarkEnd w:id="174"/>
      <w:proofErr w:type="gramEnd"/>
    </w:p>
    <w:p w:rsidR="006C6CD9" w:rsidRDefault="006C6CD9" w:rsidP="006C6CD9">
      <w:pPr>
        <w:rPr>
          <w:i/>
          <w:highlight w:val="yellow"/>
        </w:rPr>
      </w:pPr>
    </w:p>
    <w:p w:rsidR="006C6CD9" w:rsidRPr="00FE54CA" w:rsidRDefault="006C6CD9" w:rsidP="006C6CD9">
      <w:pPr>
        <w:rPr>
          <w:i/>
        </w:rPr>
      </w:pPr>
      <w:r w:rsidRPr="007D4A2A">
        <w:rPr>
          <w:i/>
        </w:rPr>
        <w:t xml:space="preserve"> [</w:t>
      </w:r>
      <w:r w:rsidR="0045115E" w:rsidRPr="007D4A2A">
        <w:rPr>
          <w:i/>
        </w:rPr>
        <w:t>Se référer au</w:t>
      </w:r>
      <w:r w:rsidR="007D4A2A">
        <w:rPr>
          <w:i/>
        </w:rPr>
        <w:t>x</w:t>
      </w:r>
      <w:r w:rsidR="0045115E" w:rsidRPr="007D4A2A">
        <w:rPr>
          <w:i/>
        </w:rPr>
        <w:t xml:space="preserve"> SFD et matrice fiscalité</w:t>
      </w:r>
      <w:r w:rsidRPr="007D4A2A">
        <w:rPr>
          <w:i/>
        </w:rPr>
        <w:t>]</w:t>
      </w:r>
      <w:r w:rsidR="0045115E" w:rsidRPr="007D4A2A">
        <w:rPr>
          <w:i/>
        </w:rPr>
        <w:t>.</w:t>
      </w:r>
    </w:p>
    <w:p w:rsidR="009254FA" w:rsidRPr="00550DF1" w:rsidRDefault="009254FA" w:rsidP="00550DF1">
      <w:pPr>
        <w:pStyle w:val="Style2"/>
      </w:pPr>
      <w:bookmarkStart w:id="175" w:name="_Toc358735505"/>
      <w:bookmarkStart w:id="176" w:name="_Toc412634064"/>
      <w:proofErr w:type="gramStart"/>
      <w:r w:rsidRPr="00550DF1">
        <w:t>Frais:</w:t>
      </w:r>
      <w:bookmarkEnd w:id="175"/>
      <w:bookmarkEnd w:id="176"/>
      <w:proofErr w:type="gramEnd"/>
    </w:p>
    <w:p w:rsidR="0045115E" w:rsidRDefault="0045115E" w:rsidP="009254FA"/>
    <w:p w:rsidR="0045115E" w:rsidRPr="00FE54CA" w:rsidRDefault="0045115E" w:rsidP="0045115E">
      <w:pPr>
        <w:rPr>
          <w:i/>
        </w:rPr>
      </w:pPr>
      <w:r w:rsidRPr="007D4A2A">
        <w:rPr>
          <w:i/>
        </w:rPr>
        <w:t>[Se référer au</w:t>
      </w:r>
      <w:r w:rsidR="007D4A2A" w:rsidRPr="007D4A2A">
        <w:rPr>
          <w:i/>
        </w:rPr>
        <w:t>x</w:t>
      </w:r>
      <w:r w:rsidRPr="007D4A2A">
        <w:rPr>
          <w:i/>
        </w:rPr>
        <w:t xml:space="preserve"> SFD et matrice commissionnement].</w:t>
      </w:r>
    </w:p>
    <w:p w:rsidR="009254FA" w:rsidRPr="00550DF1" w:rsidRDefault="009254FA" w:rsidP="00550DF1">
      <w:pPr>
        <w:pStyle w:val="Style2"/>
      </w:pPr>
      <w:bookmarkStart w:id="177" w:name="_Toc358735506"/>
      <w:bookmarkStart w:id="178" w:name="_Toc412634065"/>
      <w:r w:rsidRPr="00550DF1">
        <w:t>Comptabilité :</w:t>
      </w:r>
      <w:bookmarkEnd w:id="177"/>
      <w:bookmarkEnd w:id="178"/>
    </w:p>
    <w:p w:rsidR="008175FD" w:rsidRDefault="008175FD" w:rsidP="009254FA"/>
    <w:p w:rsidR="00CE542E" w:rsidRDefault="00CE542E" w:rsidP="008175FD">
      <w:pPr>
        <w:rPr>
          <w:i/>
        </w:rPr>
      </w:pPr>
    </w:p>
    <w:p w:rsidR="00CE542E" w:rsidRDefault="00CE542E" w:rsidP="008175FD">
      <w:pPr>
        <w:rPr>
          <w:i/>
        </w:rPr>
      </w:pPr>
    </w:p>
    <w:p w:rsidR="008175FD" w:rsidRDefault="008175FD" w:rsidP="008175FD">
      <w:pPr>
        <w:rPr>
          <w:i/>
        </w:rPr>
      </w:pPr>
      <w:r w:rsidRPr="007D4A2A">
        <w:rPr>
          <w:i/>
        </w:rPr>
        <w:lastRenderedPageBreak/>
        <w:t>[Se référer au schémas comptables espèces, conditions de postages détaillées dans les processus métiers</w:t>
      </w:r>
      <w:proofErr w:type="gramStart"/>
      <w:r w:rsidRPr="007D4A2A">
        <w:rPr>
          <w:i/>
        </w:rPr>
        <w:t>].</w:t>
      </w:r>
      <w:r w:rsidR="00EC4565">
        <w:rPr>
          <w:i/>
        </w:rPr>
        <w:t>Le</w:t>
      </w:r>
      <w:proofErr w:type="gramEnd"/>
      <w:r w:rsidR="00EC4565">
        <w:rPr>
          <w:i/>
        </w:rPr>
        <w:t xml:space="preserve"> tableau suivants récapitule l'élément déclencheur de postage comptable espèces </w:t>
      </w:r>
      <w:r w:rsidR="00DA5847">
        <w:rPr>
          <w:i/>
        </w:rPr>
        <w:t xml:space="preserve">et postage CGC </w:t>
      </w:r>
      <w:r w:rsidR="00EC4565">
        <w:rPr>
          <w:i/>
        </w:rPr>
        <w:t xml:space="preserve">pour chaque processus métier:  </w:t>
      </w:r>
    </w:p>
    <w:p w:rsidR="00A02FF7" w:rsidRDefault="00A02FF7" w:rsidP="008175FD">
      <w:pPr>
        <w:rPr>
          <w:i/>
        </w:rPr>
      </w:pPr>
    </w:p>
    <w:tbl>
      <w:tblPr>
        <w:tblW w:w="11320" w:type="dxa"/>
        <w:tblInd w:w="-833" w:type="dxa"/>
        <w:tblCellMar>
          <w:left w:w="70" w:type="dxa"/>
          <w:right w:w="70" w:type="dxa"/>
        </w:tblCellMar>
        <w:tblLook w:val="04A0" w:firstRow="1" w:lastRow="0" w:firstColumn="1" w:lastColumn="0" w:noHBand="0" w:noVBand="1"/>
      </w:tblPr>
      <w:tblGrid>
        <w:gridCol w:w="759"/>
        <w:gridCol w:w="1059"/>
        <w:gridCol w:w="1000"/>
        <w:gridCol w:w="1059"/>
        <w:gridCol w:w="1000"/>
        <w:gridCol w:w="1000"/>
        <w:gridCol w:w="1000"/>
        <w:gridCol w:w="780"/>
        <w:gridCol w:w="680"/>
        <w:gridCol w:w="885"/>
        <w:gridCol w:w="1059"/>
        <w:gridCol w:w="1039"/>
      </w:tblGrid>
      <w:tr w:rsidR="001871A8" w:rsidRPr="001871A8" w:rsidTr="001871A8">
        <w:trPr>
          <w:trHeight w:val="300"/>
        </w:trPr>
        <w:tc>
          <w:tcPr>
            <w:tcW w:w="759" w:type="dxa"/>
            <w:tcBorders>
              <w:top w:val="nil"/>
              <w:left w:val="nil"/>
              <w:bottom w:val="nil"/>
              <w:right w:val="nil"/>
            </w:tcBorders>
            <w:shd w:val="clear" w:color="auto" w:fill="auto"/>
            <w:vAlign w:val="bottom"/>
            <w:hideMark/>
          </w:tcPr>
          <w:p w:rsidR="001871A8" w:rsidRPr="001871A8" w:rsidRDefault="001871A8" w:rsidP="001871A8">
            <w:pPr>
              <w:spacing w:line="240" w:lineRule="auto"/>
              <w:rPr>
                <w:rFonts w:ascii="Calibri" w:eastAsia="Times New Roman" w:hAnsi="Calibri" w:cs="Calibri"/>
                <w:color w:val="000000"/>
                <w:sz w:val="16"/>
                <w:szCs w:val="16"/>
                <w:lang w:eastAsia="fr-FR"/>
              </w:rPr>
            </w:pPr>
          </w:p>
        </w:tc>
        <w:tc>
          <w:tcPr>
            <w:tcW w:w="105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Bourse</w:t>
            </w:r>
          </w:p>
        </w:tc>
        <w:tc>
          <w:tcPr>
            <w:tcW w:w="1000"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OPCVM</w:t>
            </w:r>
          </w:p>
        </w:tc>
        <w:tc>
          <w:tcPr>
            <w:tcW w:w="3059" w:type="dxa"/>
            <w:gridSpan w:val="3"/>
            <w:tcBorders>
              <w:top w:val="single" w:sz="4" w:space="0" w:color="auto"/>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Gré à Gré</w:t>
            </w:r>
          </w:p>
        </w:tc>
        <w:tc>
          <w:tcPr>
            <w:tcW w:w="3345" w:type="dxa"/>
            <w:gridSpan w:val="4"/>
            <w:tcBorders>
              <w:top w:val="single" w:sz="4" w:space="0" w:color="auto"/>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Ost Individuelle</w:t>
            </w:r>
          </w:p>
        </w:tc>
        <w:tc>
          <w:tcPr>
            <w:tcW w:w="105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Opération Triangulaire</w:t>
            </w:r>
          </w:p>
        </w:tc>
        <w:tc>
          <w:tcPr>
            <w:tcW w:w="103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 xml:space="preserve">Opération Hors </w:t>
            </w:r>
            <w:proofErr w:type="spellStart"/>
            <w:r w:rsidRPr="001871A8">
              <w:rPr>
                <w:rFonts w:ascii="Calibri" w:eastAsia="Times New Roman" w:hAnsi="Calibri" w:cs="Calibri"/>
                <w:b/>
                <w:bCs/>
                <w:color w:val="000000"/>
                <w:sz w:val="16"/>
                <w:szCs w:val="16"/>
                <w:lang w:eastAsia="fr-FR"/>
              </w:rPr>
              <w:t>MaroClear</w:t>
            </w:r>
            <w:proofErr w:type="spellEnd"/>
          </w:p>
        </w:tc>
      </w:tr>
      <w:tr w:rsidR="001871A8" w:rsidRPr="001871A8" w:rsidTr="001871A8">
        <w:trPr>
          <w:trHeight w:val="750"/>
        </w:trPr>
        <w:tc>
          <w:tcPr>
            <w:tcW w:w="759" w:type="dxa"/>
            <w:tcBorders>
              <w:top w:val="nil"/>
              <w:left w:val="nil"/>
              <w:bottom w:val="nil"/>
              <w:right w:val="nil"/>
            </w:tcBorders>
            <w:shd w:val="clear" w:color="auto" w:fill="auto"/>
            <w:vAlign w:val="bottom"/>
            <w:hideMark/>
          </w:tcPr>
          <w:p w:rsidR="001871A8" w:rsidRPr="001871A8" w:rsidRDefault="001871A8" w:rsidP="001871A8">
            <w:pPr>
              <w:spacing w:line="240" w:lineRule="auto"/>
              <w:rPr>
                <w:rFonts w:ascii="Calibri" w:eastAsia="Times New Roman" w:hAnsi="Calibri" w:cs="Calibri"/>
                <w:color w:val="000000"/>
                <w:sz w:val="16"/>
                <w:szCs w:val="16"/>
                <w:lang w:eastAsia="fr-FR"/>
              </w:rPr>
            </w:pPr>
          </w:p>
        </w:tc>
        <w:tc>
          <w:tcPr>
            <w:tcW w:w="1059" w:type="dxa"/>
            <w:vMerge/>
            <w:tcBorders>
              <w:top w:val="single" w:sz="4" w:space="0" w:color="auto"/>
              <w:left w:val="single" w:sz="4" w:space="0" w:color="auto"/>
              <w:bottom w:val="single" w:sz="4" w:space="0" w:color="auto"/>
              <w:right w:val="single" w:sz="4" w:space="0" w:color="auto"/>
            </w:tcBorders>
            <w:vAlign w:val="center"/>
            <w:hideMark/>
          </w:tcPr>
          <w:p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00" w:type="dxa"/>
            <w:vMerge/>
            <w:tcBorders>
              <w:top w:val="single" w:sz="4" w:space="0" w:color="auto"/>
              <w:left w:val="single" w:sz="4" w:space="0" w:color="auto"/>
              <w:bottom w:val="single" w:sz="4" w:space="0" w:color="auto"/>
              <w:right w:val="single" w:sz="4" w:space="0" w:color="auto"/>
            </w:tcBorders>
            <w:vAlign w:val="center"/>
            <w:hideMark/>
          </w:tcPr>
          <w:p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59"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Achats ventes fermes</w:t>
            </w:r>
          </w:p>
        </w:tc>
        <w:tc>
          <w:tcPr>
            <w:tcW w:w="1000"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Repo</w:t>
            </w:r>
          </w:p>
        </w:tc>
        <w:tc>
          <w:tcPr>
            <w:tcW w:w="1000"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Prêt emprunt</w:t>
            </w:r>
          </w:p>
        </w:tc>
        <w:tc>
          <w:tcPr>
            <w:tcW w:w="1000"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Transfert</w:t>
            </w:r>
          </w:p>
        </w:tc>
        <w:tc>
          <w:tcPr>
            <w:tcW w:w="780"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Nantisse- ment</w:t>
            </w:r>
          </w:p>
        </w:tc>
        <w:tc>
          <w:tcPr>
            <w:tcW w:w="680"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Blocage</w:t>
            </w:r>
          </w:p>
        </w:tc>
        <w:tc>
          <w:tcPr>
            <w:tcW w:w="885" w:type="dxa"/>
            <w:tcBorders>
              <w:top w:val="nil"/>
              <w:left w:val="nil"/>
              <w:bottom w:val="single" w:sz="4" w:space="0" w:color="auto"/>
              <w:right w:val="single" w:sz="4" w:space="0" w:color="auto"/>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Conversion</w:t>
            </w:r>
          </w:p>
        </w:tc>
        <w:tc>
          <w:tcPr>
            <w:tcW w:w="1059" w:type="dxa"/>
            <w:vMerge/>
            <w:tcBorders>
              <w:top w:val="single" w:sz="4" w:space="0" w:color="auto"/>
              <w:left w:val="single" w:sz="4" w:space="0" w:color="auto"/>
              <w:bottom w:val="single" w:sz="4" w:space="0" w:color="auto"/>
              <w:right w:val="single" w:sz="4" w:space="0" w:color="auto"/>
            </w:tcBorders>
            <w:vAlign w:val="center"/>
            <w:hideMark/>
          </w:tcPr>
          <w:p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39" w:type="dxa"/>
            <w:vMerge/>
            <w:tcBorders>
              <w:top w:val="single" w:sz="4" w:space="0" w:color="auto"/>
              <w:left w:val="single" w:sz="4" w:space="0" w:color="auto"/>
              <w:bottom w:val="single" w:sz="4" w:space="0" w:color="auto"/>
              <w:right w:val="single" w:sz="4" w:space="0" w:color="auto"/>
            </w:tcBorders>
            <w:vAlign w:val="center"/>
            <w:hideMark/>
          </w:tcPr>
          <w:p w:rsidR="001871A8" w:rsidRPr="001871A8" w:rsidRDefault="001871A8" w:rsidP="001871A8">
            <w:pPr>
              <w:spacing w:line="240" w:lineRule="auto"/>
              <w:rPr>
                <w:rFonts w:ascii="Calibri" w:eastAsia="Times New Roman" w:hAnsi="Calibri" w:cs="Calibri"/>
                <w:b/>
                <w:bCs/>
                <w:color w:val="000000"/>
                <w:sz w:val="16"/>
                <w:szCs w:val="16"/>
                <w:lang w:eastAsia="fr-FR"/>
              </w:rPr>
            </w:pPr>
          </w:p>
        </w:tc>
      </w:tr>
      <w:tr w:rsidR="001871A8" w:rsidRPr="001871A8" w:rsidTr="001871A8">
        <w:trPr>
          <w:trHeight w:val="840"/>
        </w:trPr>
        <w:tc>
          <w:tcPr>
            <w:tcW w:w="7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Postage espèces</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 l'instruction ou à l'ajustement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Post-dénouement</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7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 la validation</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3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r>
      <w:tr w:rsidR="001871A8" w:rsidRPr="001871A8" w:rsidTr="001871A8">
        <w:trPr>
          <w:trHeight w:val="60"/>
        </w:trPr>
        <w:tc>
          <w:tcPr>
            <w:tcW w:w="11320" w:type="dxa"/>
            <w:gridSpan w:val="12"/>
            <w:tcBorders>
              <w:top w:val="single" w:sz="4" w:space="0" w:color="auto"/>
              <w:left w:val="single" w:sz="4" w:space="0" w:color="auto"/>
              <w:bottom w:val="single" w:sz="4" w:space="0" w:color="auto"/>
              <w:right w:val="single" w:sz="4" w:space="0" w:color="000000"/>
            </w:tcBorders>
            <w:shd w:val="clear" w:color="000000" w:fill="BFBFBF"/>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 </w:t>
            </w:r>
          </w:p>
        </w:tc>
      </w:tr>
      <w:tr w:rsidR="001871A8" w:rsidRPr="001871A8" w:rsidTr="001871A8">
        <w:trPr>
          <w:trHeight w:val="840"/>
        </w:trPr>
        <w:tc>
          <w:tcPr>
            <w:tcW w:w="759" w:type="dxa"/>
            <w:vMerge w:val="restart"/>
            <w:tcBorders>
              <w:top w:val="nil"/>
              <w:left w:val="single" w:sz="4" w:space="0" w:color="auto"/>
              <w:bottom w:val="single" w:sz="4" w:space="0" w:color="auto"/>
              <w:right w:val="single" w:sz="4" w:space="0" w:color="auto"/>
            </w:tcBorders>
            <w:shd w:val="clear" w:color="auto" w:fill="auto"/>
            <w:vAlign w:val="center"/>
            <w:hideMark/>
          </w:tcPr>
          <w:p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Postage CGC</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 l'instruction ou à l'ajustement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Post-dénouement</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7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3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r>
      <w:tr w:rsidR="001871A8" w:rsidRPr="001871A8" w:rsidTr="001871A8">
        <w:trPr>
          <w:trHeight w:val="1695"/>
        </w:trPr>
        <w:tc>
          <w:tcPr>
            <w:tcW w:w="759" w:type="dxa"/>
            <w:vMerge/>
            <w:tcBorders>
              <w:top w:val="nil"/>
              <w:left w:val="single" w:sz="4" w:space="0" w:color="auto"/>
              <w:bottom w:val="single" w:sz="4" w:space="0" w:color="auto"/>
              <w:right w:val="single" w:sz="4" w:space="0" w:color="auto"/>
            </w:tcBorders>
            <w:vAlign w:val="center"/>
            <w:hideMark/>
          </w:tcPr>
          <w:p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IN--CMP</w:t>
            </w:r>
            <w:r w:rsidRPr="001871A8">
              <w:rPr>
                <w:rFonts w:ascii="Calibri" w:eastAsia="Times New Roman" w:hAnsi="Calibri" w:cs="Calibri"/>
                <w:color w:val="000000"/>
                <w:sz w:val="16"/>
                <w:szCs w:val="16"/>
                <w:lang w:eastAsia="fr-FR"/>
              </w:rPr>
              <w:br/>
              <w:t>OUT--PAS de TPCVM sauf apport de titre</w:t>
            </w:r>
          </w:p>
        </w:tc>
        <w:tc>
          <w:tcPr>
            <w:tcW w:w="7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5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proofErr w:type="gramStart"/>
            <w:r w:rsidRPr="001871A8">
              <w:rPr>
                <w:rFonts w:ascii="Calibri" w:eastAsia="Times New Roman" w:hAnsi="Calibri" w:cs="Calibri"/>
                <w:color w:val="000000"/>
                <w:sz w:val="16"/>
                <w:szCs w:val="16"/>
                <w:lang w:eastAsia="fr-FR"/>
              </w:rPr>
              <w:t>CMP  sur</w:t>
            </w:r>
            <w:proofErr w:type="gramEnd"/>
            <w:r w:rsidRPr="001871A8">
              <w:rPr>
                <w:rFonts w:ascii="Calibri" w:eastAsia="Times New Roman" w:hAnsi="Calibri" w:cs="Calibri"/>
                <w:color w:val="000000"/>
                <w:sz w:val="16"/>
                <w:szCs w:val="16"/>
                <w:lang w:eastAsia="fr-FR"/>
              </w:rPr>
              <w:t xml:space="preserve"> le client investisseur étranger</w:t>
            </w:r>
            <w:r w:rsidRPr="001871A8">
              <w:rPr>
                <w:rFonts w:ascii="Calibri" w:eastAsia="Times New Roman" w:hAnsi="Calibri" w:cs="Calibri"/>
                <w:color w:val="000000"/>
                <w:sz w:val="16"/>
                <w:szCs w:val="16"/>
                <w:lang w:eastAsia="fr-FR"/>
              </w:rPr>
              <w:br/>
              <w:t>Pas de CMP sur le compte OTG broker</w:t>
            </w:r>
          </w:p>
        </w:tc>
        <w:tc>
          <w:tcPr>
            <w:tcW w:w="1039" w:type="dxa"/>
            <w:tcBorders>
              <w:top w:val="nil"/>
              <w:left w:val="nil"/>
              <w:bottom w:val="single" w:sz="4" w:space="0" w:color="auto"/>
              <w:right w:val="single" w:sz="4" w:space="0" w:color="auto"/>
            </w:tcBorders>
            <w:shd w:val="clear" w:color="auto" w:fill="auto"/>
            <w:hideMark/>
          </w:tcPr>
          <w:p w:rsidR="001871A8" w:rsidRPr="001871A8" w:rsidRDefault="001871A8"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 (pas de constatation du TPCVM pour DAT et BDC)</w:t>
            </w:r>
          </w:p>
        </w:tc>
      </w:tr>
    </w:tbl>
    <w:p w:rsidR="00CE542E" w:rsidRPr="00FE54CA" w:rsidRDefault="00CE542E" w:rsidP="008175FD">
      <w:pPr>
        <w:rPr>
          <w:i/>
        </w:rPr>
      </w:pPr>
    </w:p>
    <w:p w:rsidR="002C4D43" w:rsidRPr="00754B4B" w:rsidRDefault="002C4D43" w:rsidP="002C4D43">
      <w:pPr>
        <w:pStyle w:val="Style1"/>
        <w:numPr>
          <w:ilvl w:val="0"/>
          <w:numId w:val="0"/>
        </w:numPr>
        <w:ind w:left="432" w:hanging="432"/>
        <w:rPr>
          <w:rFonts w:eastAsiaTheme="minorHAnsi" w:cstheme="minorBidi"/>
          <w:bCs w:val="0"/>
          <w:i/>
          <w:caps w:val="0"/>
          <w:color w:val="auto"/>
          <w:sz w:val="20"/>
          <w:szCs w:val="20"/>
        </w:rPr>
      </w:pPr>
      <w:bookmarkStart w:id="179" w:name="_Toc412634066"/>
      <w:r w:rsidRPr="00754B4B">
        <w:rPr>
          <w:rFonts w:eastAsiaTheme="minorHAnsi" w:cstheme="minorBidi"/>
          <w:bCs w:val="0"/>
          <w:i/>
          <w:caps w:val="0"/>
          <w:color w:val="auto"/>
          <w:sz w:val="20"/>
          <w:szCs w:val="20"/>
        </w:rPr>
        <w:t>[</w:t>
      </w:r>
      <w:r w:rsidR="00C2747A" w:rsidRPr="00754B4B">
        <w:rPr>
          <w:rFonts w:eastAsiaTheme="minorHAnsi" w:cstheme="minorBidi"/>
          <w:bCs w:val="0"/>
          <w:i/>
          <w:caps w:val="0"/>
          <w:color w:val="auto"/>
          <w:sz w:val="20"/>
          <w:szCs w:val="20"/>
        </w:rPr>
        <w:t xml:space="preserve">Début Section </w:t>
      </w:r>
      <w:proofErr w:type="spellStart"/>
      <w:r w:rsidRPr="00754B4B">
        <w:rPr>
          <w:rFonts w:eastAsiaTheme="minorHAnsi" w:cstheme="minorBidi"/>
          <w:bCs w:val="0"/>
          <w:i/>
          <w:caps w:val="0"/>
          <w:color w:val="auto"/>
          <w:sz w:val="20"/>
          <w:szCs w:val="20"/>
        </w:rPr>
        <w:t>Vermeg</w:t>
      </w:r>
      <w:proofErr w:type="spellEnd"/>
      <w:r w:rsidRPr="00754B4B">
        <w:rPr>
          <w:rFonts w:eastAsiaTheme="minorHAnsi" w:cstheme="minorBidi"/>
          <w:bCs w:val="0"/>
          <w:i/>
          <w:caps w:val="0"/>
          <w:color w:val="auto"/>
          <w:sz w:val="20"/>
          <w:szCs w:val="20"/>
        </w:rPr>
        <w:t>]</w:t>
      </w:r>
      <w:bookmarkEnd w:id="179"/>
    </w:p>
    <w:p w:rsidR="005A2EC1" w:rsidRPr="00331977" w:rsidRDefault="005A2EC1" w:rsidP="005A2EC1">
      <w:pPr>
        <w:pStyle w:val="Style1"/>
      </w:pPr>
      <w:bookmarkStart w:id="180" w:name="_Toc412634067"/>
      <w:r w:rsidRPr="00331977">
        <w:t>Batches</w:t>
      </w:r>
      <w:bookmarkEnd w:id="180"/>
    </w:p>
    <w:p w:rsidR="003450A1" w:rsidRDefault="003450A1" w:rsidP="003450A1"/>
    <w:p w:rsidR="003450A1" w:rsidRPr="00FE54CA" w:rsidRDefault="003450A1" w:rsidP="003450A1">
      <w:pPr>
        <w:rPr>
          <w:i/>
        </w:rPr>
      </w:pPr>
      <w:r w:rsidRPr="007D4A2A">
        <w:rPr>
          <w:i/>
        </w:rPr>
        <w:t xml:space="preserve">[Se référer au paragraphe processus </w:t>
      </w:r>
      <w:proofErr w:type="gramStart"/>
      <w:r w:rsidRPr="007D4A2A">
        <w:rPr>
          <w:i/>
        </w:rPr>
        <w:t>métier:</w:t>
      </w:r>
      <w:proofErr w:type="gramEnd"/>
      <w:r w:rsidRPr="007D4A2A">
        <w:rPr>
          <w:i/>
        </w:rPr>
        <w:t xml:space="preserve"> besoins en terme de job décrits par processus ]</w:t>
      </w:r>
    </w:p>
    <w:p w:rsidR="00C2747A" w:rsidRDefault="00C2747A" w:rsidP="003450A1">
      <w:pPr>
        <w:spacing w:before="240"/>
      </w:pPr>
    </w:p>
    <w:p w:rsidR="00C2747A" w:rsidRPr="00C2747A" w:rsidRDefault="00C2747A" w:rsidP="00C2747A"/>
    <w:p w:rsidR="00C2747A" w:rsidRPr="00754B4B" w:rsidRDefault="00C2747A" w:rsidP="00C2747A">
      <w:pPr>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rsidR="002C4D43" w:rsidRDefault="002C4D43" w:rsidP="002C4D43">
      <w:pPr>
        <w:pStyle w:val="Style1"/>
      </w:pPr>
      <w:bookmarkStart w:id="181" w:name="_Toc132075972"/>
      <w:bookmarkStart w:id="182" w:name="_Toc318352149"/>
      <w:bookmarkStart w:id="183" w:name="_Toc319568825"/>
      <w:bookmarkStart w:id="184" w:name="_Toc412634068"/>
      <w:r>
        <w:t>Contraintes</w:t>
      </w:r>
      <w:bookmarkEnd w:id="181"/>
      <w:bookmarkEnd w:id="182"/>
      <w:bookmarkEnd w:id="183"/>
      <w:bookmarkEnd w:id="184"/>
    </w:p>
    <w:p w:rsidR="002C4D43" w:rsidRDefault="002C4D43" w:rsidP="002C4D43">
      <w:pPr>
        <w:spacing w:before="240" w:line="240" w:lineRule="auto"/>
        <w:ind w:right="142"/>
      </w:pPr>
      <w:r>
        <w:t>Identifier les contraintes dans les domaines suivants :</w:t>
      </w:r>
    </w:p>
    <w:p w:rsidR="002C4D43" w:rsidRDefault="002C4D43" w:rsidP="002C4D43">
      <w:pPr>
        <w:numPr>
          <w:ilvl w:val="1"/>
          <w:numId w:val="3"/>
        </w:numPr>
        <w:spacing w:line="240" w:lineRule="auto"/>
        <w:ind w:right="142"/>
      </w:pPr>
      <w:r>
        <w:t>Fonctionnel</w:t>
      </w:r>
    </w:p>
    <w:p w:rsidR="002C4D43" w:rsidRDefault="002C4D43" w:rsidP="002C4D43">
      <w:pPr>
        <w:numPr>
          <w:ilvl w:val="1"/>
          <w:numId w:val="3"/>
        </w:numPr>
        <w:spacing w:line="240" w:lineRule="auto"/>
        <w:ind w:right="142"/>
      </w:pPr>
      <w:r>
        <w:t>Technique</w:t>
      </w:r>
    </w:p>
    <w:p w:rsidR="002C4D43" w:rsidRDefault="002C4D43" w:rsidP="002C4D43">
      <w:pPr>
        <w:numPr>
          <w:ilvl w:val="1"/>
          <w:numId w:val="3"/>
        </w:numPr>
        <w:spacing w:line="240" w:lineRule="auto"/>
        <w:ind w:right="142"/>
      </w:pPr>
      <w:r>
        <w:t>Règlementaire</w:t>
      </w:r>
    </w:p>
    <w:p w:rsidR="002C4D43" w:rsidRDefault="002C4D43" w:rsidP="002C4D43">
      <w:pPr>
        <w:numPr>
          <w:ilvl w:val="1"/>
          <w:numId w:val="3"/>
        </w:numPr>
        <w:spacing w:line="240" w:lineRule="auto"/>
        <w:ind w:right="142"/>
      </w:pPr>
      <w:r>
        <w:t>Organisationnel</w:t>
      </w:r>
    </w:p>
    <w:p w:rsidR="002C4D43" w:rsidRDefault="002C4D43" w:rsidP="002C4D43">
      <w:pPr>
        <w:numPr>
          <w:ilvl w:val="1"/>
          <w:numId w:val="3"/>
        </w:numPr>
        <w:spacing w:line="240" w:lineRule="auto"/>
        <w:ind w:right="142"/>
      </w:pPr>
      <w:r>
        <w:t>Performance</w:t>
      </w:r>
    </w:p>
    <w:p w:rsidR="002C4D43" w:rsidRDefault="002C4D43" w:rsidP="002C4D43">
      <w:pPr>
        <w:numPr>
          <w:ilvl w:val="1"/>
          <w:numId w:val="3"/>
        </w:numPr>
        <w:spacing w:line="240" w:lineRule="auto"/>
        <w:ind w:right="142"/>
      </w:pPr>
      <w:r>
        <w:t>Logistique</w:t>
      </w:r>
    </w:p>
    <w:p w:rsidR="002C4D43" w:rsidRDefault="002C4D43" w:rsidP="002C4D43">
      <w:pPr>
        <w:numPr>
          <w:ilvl w:val="1"/>
          <w:numId w:val="3"/>
        </w:numPr>
        <w:spacing w:line="240" w:lineRule="auto"/>
        <w:ind w:right="142"/>
      </w:pPr>
      <w:r>
        <w:t>Sécurité</w:t>
      </w:r>
    </w:p>
    <w:p w:rsidR="002C4D43" w:rsidRDefault="002C4D43" w:rsidP="002C4D43"/>
    <w:p w:rsidR="00026691" w:rsidRDefault="00026691" w:rsidP="00026691">
      <w:pPr>
        <w:pStyle w:val="Style1"/>
      </w:pPr>
      <w:bookmarkStart w:id="185" w:name="_Toc412634069"/>
      <w:r>
        <w:lastRenderedPageBreak/>
        <w:t>ANNEXES</w:t>
      </w:r>
      <w:bookmarkEnd w:id="185"/>
    </w:p>
    <w:p w:rsidR="00026691" w:rsidRDefault="00026691" w:rsidP="00026691"/>
    <w:p w:rsidR="003918C4" w:rsidRDefault="003918C4" w:rsidP="00026691"/>
    <w:p w:rsidR="00C039AC" w:rsidRPr="00FE54CA" w:rsidRDefault="00C039AC" w:rsidP="00C039AC"/>
    <w:tbl>
      <w:tblPr>
        <w:tblW w:w="9748" w:type="dxa"/>
        <w:tblInd w:w="-5" w:type="dxa"/>
        <w:tblLayout w:type="fixed"/>
        <w:tblLook w:val="0000" w:firstRow="0" w:lastRow="0" w:firstColumn="0" w:lastColumn="0" w:noHBand="0" w:noVBand="0"/>
      </w:tblPr>
      <w:tblGrid>
        <w:gridCol w:w="4786"/>
        <w:gridCol w:w="4962"/>
      </w:tblGrid>
      <w:tr w:rsidR="00C039AC" w:rsidRPr="00FE54CA" w:rsidTr="003918C4">
        <w:tc>
          <w:tcPr>
            <w:tcW w:w="4786" w:type="dxa"/>
            <w:tcBorders>
              <w:top w:val="single" w:sz="4" w:space="0" w:color="000000"/>
              <w:left w:val="single" w:sz="4" w:space="0" w:color="000000"/>
              <w:bottom w:val="single" w:sz="4" w:space="0" w:color="000000"/>
            </w:tcBorders>
            <w:shd w:val="clear" w:color="auto" w:fill="D9D9D9"/>
          </w:tcPr>
          <w:p w:rsidR="00C039AC" w:rsidRPr="00FE54CA" w:rsidRDefault="00C039AC" w:rsidP="003918C4">
            <w:pPr>
              <w:snapToGrid w:val="0"/>
              <w:spacing w:before="60"/>
              <w:rPr>
                <w:rFonts w:cs="Arial"/>
                <w:b/>
                <w:iCs/>
              </w:rPr>
            </w:pPr>
            <w:r w:rsidRPr="00FE54CA">
              <w:rPr>
                <w:rFonts w:cs="Arial"/>
                <w:b/>
                <w:iCs/>
              </w:rPr>
              <w:t>Nom</w:t>
            </w:r>
          </w:p>
        </w:tc>
        <w:tc>
          <w:tcPr>
            <w:tcW w:w="4962" w:type="dxa"/>
            <w:tcBorders>
              <w:top w:val="single" w:sz="4" w:space="0" w:color="000000"/>
              <w:left w:val="single" w:sz="4" w:space="0" w:color="000000"/>
              <w:bottom w:val="single" w:sz="4" w:space="0" w:color="000000"/>
              <w:right w:val="single" w:sz="4" w:space="0" w:color="000000"/>
            </w:tcBorders>
            <w:shd w:val="clear" w:color="auto" w:fill="D9D9D9"/>
          </w:tcPr>
          <w:p w:rsidR="00C039AC" w:rsidRPr="00FE54CA" w:rsidRDefault="00C039AC" w:rsidP="003918C4">
            <w:pPr>
              <w:snapToGrid w:val="0"/>
              <w:spacing w:before="60"/>
              <w:jc w:val="center"/>
              <w:rPr>
                <w:rFonts w:cs="Arial"/>
                <w:b/>
                <w:iCs/>
              </w:rPr>
            </w:pPr>
            <w:r w:rsidRPr="00FE54CA">
              <w:rPr>
                <w:rFonts w:cs="Arial"/>
                <w:b/>
                <w:iCs/>
              </w:rPr>
              <w:t>Fichier</w:t>
            </w:r>
          </w:p>
        </w:tc>
      </w:tr>
      <w:tr w:rsidR="00C039AC" w:rsidRPr="00FE54CA" w:rsidTr="003918C4">
        <w:tc>
          <w:tcPr>
            <w:tcW w:w="4786" w:type="dxa"/>
            <w:tcBorders>
              <w:top w:val="single" w:sz="4" w:space="0" w:color="000000"/>
              <w:left w:val="single" w:sz="4" w:space="0" w:color="000000"/>
              <w:bottom w:val="single" w:sz="4" w:space="0" w:color="000000"/>
            </w:tcBorders>
            <w:shd w:val="clear" w:color="auto" w:fill="auto"/>
          </w:tcPr>
          <w:p w:rsidR="00C039AC" w:rsidRPr="00FB0DAB" w:rsidRDefault="003918C4" w:rsidP="003918C4">
            <w:pPr>
              <w:snapToGrid w:val="0"/>
              <w:spacing w:before="60"/>
              <w:rPr>
                <w:rFonts w:eastAsia="Arial" w:cs="Arial"/>
                <w:i/>
                <w:iCs/>
                <w:shd w:val="clear" w:color="auto" w:fill="00FFFF"/>
              </w:rPr>
            </w:pPr>
            <w:r w:rsidRPr="00FB0DAB">
              <w:rPr>
                <w:i/>
              </w:rPr>
              <w:t>Structure Fichier BRN</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C039AC" w:rsidRPr="00FE54CA" w:rsidRDefault="00A53B67" w:rsidP="003918C4">
            <w:pPr>
              <w:snapToGrid w:val="0"/>
              <w:spacing w:before="60"/>
              <w:jc w:val="center"/>
              <w:rPr>
                <w:lang w:val="en-US" w:eastAsia="ar-SA"/>
              </w:rPr>
            </w:pPr>
            <w:r w:rsidRPr="0035471F">
              <w:rPr>
                <w:color w:val="0000FF"/>
              </w:rPr>
              <w:object w:dxaOrig="1551" w:dyaOrig="1004">
                <v:shape id="_x0000_i1030" type="#_x0000_t75" style="width:77.25pt;height:51pt" o:ole="">
                  <v:imagedata r:id="rId43" o:title=""/>
                </v:shape>
                <o:OLEObject Type="Embed" ProgID="AcroExch.Document.11" ShapeID="_x0000_i1030" DrawAspect="Icon" ObjectID="_1609525044" r:id="rId44"/>
              </w:object>
            </w:r>
          </w:p>
        </w:tc>
      </w:tr>
      <w:tr w:rsidR="00C039AC" w:rsidRPr="00FE54CA" w:rsidTr="003918C4">
        <w:tc>
          <w:tcPr>
            <w:tcW w:w="4786" w:type="dxa"/>
            <w:tcBorders>
              <w:top w:val="single" w:sz="4" w:space="0" w:color="000000"/>
              <w:left w:val="single" w:sz="4" w:space="0" w:color="000000"/>
              <w:bottom w:val="single" w:sz="4" w:space="0" w:color="000000"/>
            </w:tcBorders>
            <w:shd w:val="clear" w:color="auto" w:fill="auto"/>
          </w:tcPr>
          <w:p w:rsidR="00C039AC" w:rsidRPr="00A53B67" w:rsidRDefault="00050CED" w:rsidP="003918C4">
            <w:pPr>
              <w:snapToGrid w:val="0"/>
              <w:spacing w:before="60"/>
              <w:rPr>
                <w:lang w:eastAsia="ar-SA"/>
              </w:rPr>
            </w:pPr>
            <w:r w:rsidRPr="00FB0DAB">
              <w:rPr>
                <w:i/>
              </w:rPr>
              <w:t xml:space="preserve">Fiche de </w:t>
            </w:r>
            <w:proofErr w:type="spellStart"/>
            <w:r w:rsidRPr="00FB0DAB">
              <w:rPr>
                <w:i/>
              </w:rPr>
              <w:t>Prematching</w:t>
            </w:r>
            <w:proofErr w:type="spellEnd"/>
            <w:r w:rsidRPr="00FB0DAB">
              <w:rPr>
                <w:i/>
              </w:rPr>
              <w:t xml:space="preserve"> Opérations Triangulaires</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C039AC" w:rsidRPr="00FE54CA" w:rsidRDefault="00A53B67" w:rsidP="003918C4">
            <w:pPr>
              <w:snapToGrid w:val="0"/>
              <w:spacing w:before="60"/>
              <w:jc w:val="center"/>
              <w:rPr>
                <w:rFonts w:cs="Arial"/>
                <w:i/>
                <w:iCs/>
              </w:rPr>
            </w:pPr>
            <w:r w:rsidRPr="0035471F">
              <w:rPr>
                <w:rFonts w:cs="Arial"/>
                <w:i/>
                <w:iCs/>
              </w:rPr>
              <w:object w:dxaOrig="1551" w:dyaOrig="1004">
                <v:shape id="_x0000_i1031" type="#_x0000_t75" style="width:77.25pt;height:51pt" o:ole="">
                  <v:imagedata r:id="rId45" o:title=""/>
                </v:shape>
                <o:OLEObject Type="Embed" ProgID="Excel.Sheet.8" ShapeID="_x0000_i1031" DrawAspect="Icon" ObjectID="_1609525045" r:id="rId46"/>
              </w:object>
            </w:r>
          </w:p>
        </w:tc>
      </w:tr>
      <w:tr w:rsidR="0076121D" w:rsidRPr="00FE54CA" w:rsidTr="003918C4">
        <w:tc>
          <w:tcPr>
            <w:tcW w:w="4786" w:type="dxa"/>
            <w:tcBorders>
              <w:top w:val="single" w:sz="4" w:space="0" w:color="000000"/>
              <w:left w:val="single" w:sz="4" w:space="0" w:color="000000"/>
              <w:bottom w:val="single" w:sz="4" w:space="0" w:color="000000"/>
            </w:tcBorders>
            <w:shd w:val="clear" w:color="auto" w:fill="auto"/>
          </w:tcPr>
          <w:p w:rsidR="0076121D" w:rsidRPr="00611CA1" w:rsidRDefault="00050CED" w:rsidP="003918C4">
            <w:pPr>
              <w:snapToGrid w:val="0"/>
              <w:spacing w:before="60"/>
              <w:rPr>
                <w:lang w:eastAsia="ar-SA"/>
              </w:rPr>
            </w:pPr>
            <w:r w:rsidRPr="00FB0DAB">
              <w:rPr>
                <w:i/>
              </w:rPr>
              <w:t>Swift Investisseurs Etrangers Ordre Direct (MT541 et MT543)</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76121D" w:rsidRPr="0035471F" w:rsidRDefault="0076121D" w:rsidP="003918C4">
            <w:pPr>
              <w:snapToGrid w:val="0"/>
              <w:spacing w:before="60"/>
              <w:jc w:val="center"/>
              <w:rPr>
                <w:rFonts w:cs="Arial"/>
                <w:i/>
                <w:iCs/>
              </w:rPr>
            </w:pPr>
            <w:r w:rsidRPr="00574B44">
              <w:rPr>
                <w:rFonts w:cs="Arial"/>
                <w:i/>
                <w:iCs/>
              </w:rPr>
              <w:object w:dxaOrig="1551" w:dyaOrig="1004">
                <v:shape id="_x0000_i1032" type="#_x0000_t75" style="width:77.25pt;height:49.5pt" o:ole="">
                  <v:imagedata r:id="rId47" o:title=""/>
                </v:shape>
                <o:OLEObject Type="Embed" ProgID="Word.Document.12" ShapeID="_x0000_i1032" DrawAspect="Icon" ObjectID="_1609525046" r:id="rId48"/>
              </w:object>
            </w:r>
          </w:p>
        </w:tc>
      </w:tr>
      <w:tr w:rsidR="0076121D" w:rsidRPr="00FE54CA" w:rsidTr="003918C4">
        <w:tc>
          <w:tcPr>
            <w:tcW w:w="4786" w:type="dxa"/>
            <w:tcBorders>
              <w:top w:val="single" w:sz="4" w:space="0" w:color="000000"/>
              <w:left w:val="single" w:sz="4" w:space="0" w:color="000000"/>
              <w:bottom w:val="single" w:sz="4" w:space="0" w:color="000000"/>
            </w:tcBorders>
            <w:shd w:val="clear" w:color="auto" w:fill="auto"/>
          </w:tcPr>
          <w:p w:rsidR="0076121D" w:rsidRDefault="00050CED" w:rsidP="0076121D">
            <w:pPr>
              <w:snapToGrid w:val="0"/>
              <w:spacing w:before="60"/>
              <w:rPr>
                <w:lang w:eastAsia="ar-SA"/>
              </w:rPr>
            </w:pPr>
            <w:r w:rsidRPr="00FB0DAB">
              <w:rPr>
                <w:i/>
              </w:rPr>
              <w:t>Swift Investisseurs Etrangers Opérations Triangulaires (MT541 et MT543)</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76121D" w:rsidRDefault="0076121D" w:rsidP="003918C4">
            <w:pPr>
              <w:snapToGrid w:val="0"/>
              <w:spacing w:before="60"/>
              <w:jc w:val="center"/>
              <w:rPr>
                <w:rFonts w:cs="Arial"/>
                <w:i/>
                <w:iCs/>
              </w:rPr>
            </w:pPr>
            <w:r w:rsidRPr="00574B44">
              <w:rPr>
                <w:rFonts w:cs="Arial"/>
                <w:i/>
                <w:iCs/>
              </w:rPr>
              <w:object w:dxaOrig="1551" w:dyaOrig="1004">
                <v:shape id="_x0000_i1033" type="#_x0000_t75" style="width:77.25pt;height:49.5pt" o:ole="">
                  <v:imagedata r:id="rId49" o:title=""/>
                </v:shape>
                <o:OLEObject Type="Embed" ProgID="Word.Document.12" ShapeID="_x0000_i1033" DrawAspect="Icon" ObjectID="_1609525047" r:id="rId50"/>
              </w:object>
            </w:r>
          </w:p>
        </w:tc>
      </w:tr>
      <w:tr w:rsidR="0076121D" w:rsidRPr="00FE54CA" w:rsidTr="003918C4">
        <w:tc>
          <w:tcPr>
            <w:tcW w:w="4786" w:type="dxa"/>
            <w:tcBorders>
              <w:top w:val="single" w:sz="4" w:space="0" w:color="000000"/>
              <w:left w:val="single" w:sz="4" w:space="0" w:color="000000"/>
              <w:bottom w:val="single" w:sz="4" w:space="0" w:color="000000"/>
            </w:tcBorders>
            <w:shd w:val="clear" w:color="auto" w:fill="auto"/>
          </w:tcPr>
          <w:p w:rsidR="0076121D" w:rsidRDefault="00050CED" w:rsidP="0076121D">
            <w:pPr>
              <w:snapToGrid w:val="0"/>
              <w:spacing w:before="60"/>
              <w:rPr>
                <w:lang w:eastAsia="ar-SA"/>
              </w:rPr>
            </w:pPr>
            <w:r w:rsidRPr="00FB0DAB">
              <w:rPr>
                <w:i/>
              </w:rPr>
              <w:t>Swift Brokers Etranger Opérations Triangulaires (MT541 et MT543)</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76121D" w:rsidRDefault="0076121D" w:rsidP="003918C4">
            <w:pPr>
              <w:snapToGrid w:val="0"/>
              <w:spacing w:before="60"/>
              <w:jc w:val="center"/>
              <w:rPr>
                <w:rFonts w:cs="Arial"/>
                <w:i/>
                <w:iCs/>
              </w:rPr>
            </w:pPr>
            <w:r w:rsidRPr="00574B44">
              <w:rPr>
                <w:rFonts w:cs="Arial"/>
                <w:i/>
                <w:iCs/>
              </w:rPr>
              <w:object w:dxaOrig="1551" w:dyaOrig="1004">
                <v:shape id="_x0000_i1034" type="#_x0000_t75" style="width:77.25pt;height:49.5pt" o:ole="">
                  <v:imagedata r:id="rId51" o:title=""/>
                </v:shape>
                <o:OLEObject Type="Embed" ProgID="Word.Document.8" ShapeID="_x0000_i1034" DrawAspect="Icon" ObjectID="_1609525048" r:id="rId52">
                  <o:FieldCodes>\s</o:FieldCodes>
                </o:OLEObject>
              </w:object>
            </w:r>
          </w:p>
        </w:tc>
      </w:tr>
      <w:tr w:rsidR="00FF31DF" w:rsidRPr="00FE54CA" w:rsidTr="003918C4">
        <w:tc>
          <w:tcPr>
            <w:tcW w:w="4786" w:type="dxa"/>
            <w:tcBorders>
              <w:top w:val="single" w:sz="4" w:space="0" w:color="000000"/>
              <w:left w:val="single" w:sz="4" w:space="0" w:color="000000"/>
              <w:bottom w:val="single" w:sz="4" w:space="0" w:color="000000"/>
            </w:tcBorders>
            <w:shd w:val="clear" w:color="auto" w:fill="auto"/>
          </w:tcPr>
          <w:p w:rsidR="00FF31DF" w:rsidRDefault="00050CED" w:rsidP="00FF31DF">
            <w:pPr>
              <w:snapToGrid w:val="0"/>
              <w:spacing w:before="60"/>
              <w:rPr>
                <w:lang w:eastAsia="ar-SA"/>
              </w:rPr>
            </w:pPr>
            <w:r w:rsidRPr="00FB0DAB">
              <w:rPr>
                <w:i/>
              </w:rPr>
              <w:t>Transferts Direct</w:t>
            </w:r>
            <w:r w:rsidR="00FF31DF" w:rsidRPr="00FB0DAB">
              <w:rPr>
                <w:i/>
              </w:rPr>
              <w:t>s (Déclaration Des Transferts)</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FF31DF" w:rsidRPr="00574B44" w:rsidRDefault="00473E56" w:rsidP="003918C4">
            <w:pPr>
              <w:snapToGrid w:val="0"/>
              <w:spacing w:before="60"/>
              <w:jc w:val="center"/>
              <w:rPr>
                <w:rFonts w:cs="Arial"/>
                <w:i/>
                <w:iCs/>
              </w:rPr>
            </w:pPr>
            <w:r w:rsidRPr="00F82DA3">
              <w:rPr>
                <w:rFonts w:cs="Arial"/>
                <w:i/>
                <w:iCs/>
              </w:rPr>
              <w:object w:dxaOrig="1551" w:dyaOrig="1004">
                <v:shape id="_x0000_i1035" type="#_x0000_t75" style="width:77.25pt;height:49.5pt" o:ole="">
                  <v:imagedata r:id="rId53" o:title=""/>
                </v:shape>
                <o:OLEObject Type="Embed" ProgID="Excel.Sheet.8" ShapeID="_x0000_i1035" DrawAspect="Icon" ObjectID="_1609525049" r:id="rId54"/>
              </w:object>
            </w:r>
          </w:p>
        </w:tc>
      </w:tr>
      <w:tr w:rsidR="00473E56" w:rsidRPr="00FE54CA" w:rsidTr="003918C4">
        <w:tc>
          <w:tcPr>
            <w:tcW w:w="4786" w:type="dxa"/>
            <w:tcBorders>
              <w:top w:val="single" w:sz="4" w:space="0" w:color="000000"/>
              <w:left w:val="single" w:sz="4" w:space="0" w:color="000000"/>
              <w:bottom w:val="single" w:sz="4" w:space="0" w:color="000000"/>
            </w:tcBorders>
            <w:shd w:val="clear" w:color="auto" w:fill="auto"/>
          </w:tcPr>
          <w:p w:rsidR="00473E56" w:rsidRPr="00FF31DF" w:rsidRDefault="006475E7" w:rsidP="00FF31DF">
            <w:pPr>
              <w:snapToGrid w:val="0"/>
              <w:spacing w:before="60"/>
              <w:rPr>
                <w:rFonts w:eastAsia="Arial" w:cs="Arial"/>
                <w:i/>
                <w:iCs/>
                <w:shd w:val="clear" w:color="auto" w:fill="00FFFF"/>
              </w:rPr>
            </w:pPr>
            <w:r w:rsidRPr="00FB0DAB">
              <w:rPr>
                <w:i/>
              </w:rPr>
              <w:t>Déclaration Des Souscriptions Par Apport De Titres</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473E56" w:rsidRDefault="006475E7" w:rsidP="003918C4">
            <w:pPr>
              <w:snapToGrid w:val="0"/>
              <w:spacing w:before="60"/>
              <w:jc w:val="center"/>
              <w:rPr>
                <w:rFonts w:cs="Arial"/>
                <w:i/>
                <w:iCs/>
              </w:rPr>
            </w:pPr>
            <w:r w:rsidRPr="00F82DA3">
              <w:rPr>
                <w:rFonts w:cs="Arial"/>
                <w:i/>
                <w:iCs/>
              </w:rPr>
              <w:object w:dxaOrig="1551" w:dyaOrig="1004">
                <v:shape id="_x0000_i1036" type="#_x0000_t75" style="width:77.25pt;height:49.5pt" o:ole="">
                  <v:imagedata r:id="rId55" o:title=""/>
                </v:shape>
                <o:OLEObject Type="Embed" ProgID="Excel.Sheet.8" ShapeID="_x0000_i1036" DrawAspect="Icon" ObjectID="_1609525050" r:id="rId56"/>
              </w:object>
            </w:r>
          </w:p>
        </w:tc>
      </w:tr>
      <w:tr w:rsidR="00961291" w:rsidRPr="00FE54CA" w:rsidTr="003918C4">
        <w:tc>
          <w:tcPr>
            <w:tcW w:w="4786" w:type="dxa"/>
            <w:tcBorders>
              <w:top w:val="single" w:sz="4" w:space="0" w:color="000000"/>
              <w:left w:val="single" w:sz="4" w:space="0" w:color="000000"/>
              <w:bottom w:val="single" w:sz="4" w:space="0" w:color="000000"/>
            </w:tcBorders>
            <w:shd w:val="clear" w:color="auto" w:fill="auto"/>
          </w:tcPr>
          <w:p w:rsidR="00961291" w:rsidRPr="00FB0DAB" w:rsidRDefault="00961291" w:rsidP="00FF31DF">
            <w:pPr>
              <w:snapToGrid w:val="0"/>
              <w:spacing w:before="60"/>
              <w:rPr>
                <w:i/>
              </w:rPr>
            </w:pPr>
            <w:r>
              <w:rPr>
                <w:i/>
              </w:rPr>
              <w:t>Déversement Marché P</w:t>
            </w:r>
            <w:r w:rsidRPr="00961291">
              <w:rPr>
                <w:i/>
              </w:rPr>
              <w:t>rimaire</w:t>
            </w:r>
          </w:p>
        </w:tc>
        <w:tc>
          <w:tcPr>
            <w:tcW w:w="4962" w:type="dxa"/>
            <w:tcBorders>
              <w:top w:val="single" w:sz="4" w:space="0" w:color="000000"/>
              <w:left w:val="single" w:sz="4" w:space="0" w:color="000000"/>
              <w:bottom w:val="single" w:sz="4" w:space="0" w:color="000000"/>
              <w:right w:val="single" w:sz="4" w:space="0" w:color="000000"/>
            </w:tcBorders>
            <w:shd w:val="clear" w:color="auto" w:fill="auto"/>
          </w:tcPr>
          <w:p w:rsidR="00961291" w:rsidRPr="00F82DA3" w:rsidRDefault="00961291" w:rsidP="003918C4">
            <w:pPr>
              <w:snapToGrid w:val="0"/>
              <w:spacing w:before="60"/>
              <w:jc w:val="center"/>
              <w:rPr>
                <w:rFonts w:cs="Arial"/>
                <w:i/>
                <w:iCs/>
              </w:rPr>
            </w:pPr>
            <w:r w:rsidRPr="000C50B9">
              <w:rPr>
                <w:rFonts w:cs="Arial"/>
                <w:i/>
                <w:iCs/>
              </w:rPr>
              <w:object w:dxaOrig="1551" w:dyaOrig="1004">
                <v:shape id="_x0000_i1037" type="#_x0000_t75" style="width:77.25pt;height:49.5pt" o:ole="">
                  <v:imagedata r:id="rId57" o:title=""/>
                </v:shape>
                <o:OLEObject Type="Embed" ProgID="Word.Document.12" ShapeID="_x0000_i1037" DrawAspect="Icon" ObjectID="_1609525051" r:id="rId58"/>
              </w:object>
            </w:r>
          </w:p>
        </w:tc>
      </w:tr>
    </w:tbl>
    <w:p w:rsidR="00C039AC" w:rsidRPr="002C4D43" w:rsidRDefault="00C039AC" w:rsidP="00026691"/>
    <w:sectPr w:rsidR="00C039AC" w:rsidRPr="002C4D43" w:rsidSect="00AB3844">
      <w:pgSz w:w="11906" w:h="16838"/>
      <w:pgMar w:top="1418"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02DE" w:rsidRDefault="009F02DE" w:rsidP="00460E07">
      <w:pPr>
        <w:spacing w:line="240" w:lineRule="auto"/>
      </w:pPr>
      <w:r>
        <w:separator/>
      </w:r>
    </w:p>
  </w:endnote>
  <w:endnote w:type="continuationSeparator" w:id="0">
    <w:p w:rsidR="009F02DE" w:rsidRDefault="009F02DE" w:rsidP="00460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35"/>
      <w:gridCol w:w="1395"/>
      <w:gridCol w:w="438"/>
      <w:gridCol w:w="539"/>
      <w:gridCol w:w="1577"/>
      <w:gridCol w:w="290"/>
      <w:gridCol w:w="1406"/>
      <w:gridCol w:w="901"/>
      <w:gridCol w:w="1207"/>
    </w:tblGrid>
    <w:tr w:rsidR="00D25569" w:rsidRPr="00460E0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rsidR="00D25569" w:rsidRPr="00735728" w:rsidRDefault="00D25569" w:rsidP="00460E07">
          <w:pPr>
            <w:pStyle w:val="Header"/>
            <w:jc w:val="center"/>
            <w:rPr>
              <w:b/>
              <w:bCs/>
              <w:sz w:val="18"/>
              <w:szCs w:val="18"/>
            </w:rPr>
          </w:pPr>
          <w:r>
            <w:rPr>
              <w:b/>
              <w:bCs/>
              <w:sz w:val="18"/>
              <w:szCs w:val="18"/>
            </w:rPr>
            <w:t>Version</w:t>
          </w:r>
        </w:p>
      </w:tc>
      <w:sdt>
        <w:sdtPr>
          <w:rPr>
            <w:b/>
            <w:bCs/>
            <w:sz w:val="18"/>
            <w:szCs w:val="18"/>
          </w:rPr>
          <w:alias w:val="Catégorie "/>
          <w:id w:val="1158828443"/>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rsidR="00D25569" w:rsidRDefault="00D25569" w:rsidP="00735728">
              <w:pPr>
                <w:pStyle w:val="Header"/>
                <w:jc w:val="center"/>
                <w:rPr>
                  <w:b/>
                  <w:bCs/>
                  <w:sz w:val="18"/>
                  <w:szCs w:val="18"/>
                </w:rPr>
              </w:pPr>
              <w:r>
                <w:rPr>
                  <w:b/>
                  <w:bCs/>
                  <w:sz w:val="18"/>
                  <w:szCs w:val="18"/>
                </w:rPr>
                <w:t>V1.6</w:t>
              </w:r>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rsidR="00D25569" w:rsidRDefault="00D25569" w:rsidP="001B0976">
          <w:pPr>
            <w:pStyle w:val="Header"/>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158828444"/>
            <w:dataBinding w:prefixMappings="xmlns:ns0='http://purl.org/dc/elements/1.1/' xmlns:ns1='http://schemas.openxmlformats.org/package/2006/metadata/core-properties' " w:xpath="/ns1:coreProperties[1]/ns1:contentStatus[1]" w:storeItemID="{6C3C8BC8-F283-45AE-878A-BAB7291924A1}"/>
            <w:text/>
          </w:sdtPr>
          <w:sdtContent>
            <w:p w:rsidR="00D25569" w:rsidRPr="00C77F58" w:rsidRDefault="00D25569" w:rsidP="00937CB5">
              <w:pPr>
                <w:pStyle w:val="NoSpacing"/>
                <w:jc w:val="center"/>
                <w:rPr>
                  <w:b/>
                  <w:bCs/>
                  <w:i/>
                  <w:iCs/>
                  <w:sz w:val="18"/>
                  <w:szCs w:val="18"/>
                </w:rPr>
              </w:pPr>
              <w:r>
                <w:rPr>
                  <w:b/>
                  <w:bCs/>
                  <w:sz w:val="18"/>
                  <w:szCs w:val="18"/>
                </w:rPr>
                <w:t>06/04/2015</w:t>
              </w:r>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rsidR="00D25569" w:rsidRDefault="00D25569" w:rsidP="001B0976">
          <w:pPr>
            <w:pStyle w:val="Header"/>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25569" w:rsidRDefault="00D25569" w:rsidP="00C53944">
          <w:pPr>
            <w:pStyle w:val="Header"/>
            <w:jc w:val="center"/>
            <w:rPr>
              <w:b/>
              <w:bCs/>
              <w:sz w:val="18"/>
              <w:szCs w:val="18"/>
            </w:rPr>
          </w:pPr>
          <w:r>
            <w:rPr>
              <w:b/>
              <w:bCs/>
              <w:sz w:val="18"/>
              <w:szCs w:val="18"/>
            </w:rPr>
            <w:t xml:space="preserve">Page </w:t>
          </w:r>
          <w:r w:rsidRPr="00460E07">
            <w:rPr>
              <w:b/>
              <w:bCs/>
              <w:sz w:val="18"/>
              <w:szCs w:val="18"/>
            </w:rPr>
            <w:fldChar w:fldCharType="begin"/>
          </w:r>
          <w:r w:rsidRPr="00460E07">
            <w:rPr>
              <w:b/>
              <w:bCs/>
              <w:sz w:val="18"/>
              <w:szCs w:val="18"/>
            </w:rPr>
            <w:instrText xml:space="preserve"> PAGE   \* MERGEFORMAT </w:instrText>
          </w:r>
          <w:r w:rsidRPr="00460E07">
            <w:rPr>
              <w:b/>
              <w:bCs/>
              <w:sz w:val="18"/>
              <w:szCs w:val="18"/>
            </w:rPr>
            <w:fldChar w:fldCharType="separate"/>
          </w:r>
          <w:r>
            <w:rPr>
              <w:b/>
              <w:bCs/>
              <w:noProof/>
              <w:sz w:val="18"/>
              <w:szCs w:val="18"/>
            </w:rPr>
            <w:t>2</w:t>
          </w:r>
          <w:r w:rsidRPr="00460E07">
            <w:rPr>
              <w:b/>
              <w:bCs/>
              <w:sz w:val="18"/>
              <w:szCs w:val="18"/>
            </w:rPr>
            <w:fldChar w:fldCharType="end"/>
          </w:r>
          <w:r w:rsidRPr="00460E07">
            <w:rPr>
              <w:b/>
              <w:bCs/>
              <w:sz w:val="18"/>
              <w:szCs w:val="18"/>
            </w:rPr>
            <w:t>/</w:t>
          </w:r>
          <w:r>
            <w:rPr>
              <w:b/>
              <w:bCs/>
              <w:noProof/>
              <w:sz w:val="18"/>
              <w:szCs w:val="18"/>
            </w:rPr>
            <w:fldChar w:fldCharType="begin"/>
          </w:r>
          <w:r>
            <w:rPr>
              <w:b/>
              <w:bCs/>
              <w:noProof/>
              <w:sz w:val="18"/>
              <w:szCs w:val="18"/>
            </w:rPr>
            <w:instrText xml:space="preserve"> NUMPAGES   \* MERGEFORMAT </w:instrText>
          </w:r>
          <w:r>
            <w:rPr>
              <w:b/>
              <w:bCs/>
              <w:noProof/>
              <w:sz w:val="18"/>
              <w:szCs w:val="18"/>
            </w:rPr>
            <w:fldChar w:fldCharType="separate"/>
          </w:r>
          <w:r w:rsidRPr="003B7383">
            <w:rPr>
              <w:b/>
              <w:bCs/>
              <w:noProof/>
              <w:sz w:val="18"/>
              <w:szCs w:val="18"/>
            </w:rPr>
            <w:t>95</w:t>
          </w:r>
          <w:r>
            <w:rPr>
              <w:b/>
              <w:bCs/>
              <w:noProof/>
              <w:sz w:val="18"/>
              <w:szCs w:val="18"/>
            </w:rPr>
            <w:fldChar w:fldCharType="end"/>
          </w:r>
        </w:p>
      </w:tc>
    </w:tr>
    <w:tr w:rsidR="00D25569" w:rsidRPr="001B0976"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25569" w:rsidRPr="000418A2" w:rsidRDefault="00D25569" w:rsidP="00460E07">
          <w:pPr>
            <w:pStyle w:val="Header"/>
            <w:jc w:val="center"/>
            <w:rPr>
              <w:b/>
              <w:bCs/>
              <w:sz w:val="18"/>
              <w:szCs w:val="18"/>
            </w:rPr>
          </w:pPr>
          <w:proofErr w:type="spellStart"/>
          <w:r w:rsidRPr="000418A2">
            <w:rPr>
              <w:b/>
              <w:bCs/>
              <w:sz w:val="18"/>
              <w:szCs w:val="18"/>
            </w:rPr>
            <w:t>Index_Version</w:t>
          </w:r>
          <w:proofErr w:type="spellEnd"/>
          <w:r w:rsidRPr="000418A2">
            <w:rPr>
              <w:b/>
              <w:bCs/>
              <w:sz w:val="18"/>
              <w:szCs w:val="18"/>
            </w:rPr>
            <w:t xml:space="preserve"> Modèle </w:t>
          </w:r>
        </w:p>
      </w:tc>
      <w:sdt>
        <w:sdtPr>
          <w:rPr>
            <w:b/>
            <w:bCs/>
            <w:sz w:val="18"/>
            <w:szCs w:val="18"/>
          </w:rPr>
          <w:alias w:val="Mots clés "/>
          <w:id w:val="1158828445"/>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25569" w:rsidRPr="001B0976" w:rsidRDefault="00D25569" w:rsidP="00937CB5">
              <w:pPr>
                <w:pStyle w:val="Header"/>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shd w:val="clear" w:color="auto" w:fill="auto"/>
          <w:vAlign w:val="center"/>
        </w:tcPr>
        <w:p w:rsidR="00D25569" w:rsidRPr="001B0976" w:rsidRDefault="00D25569" w:rsidP="009A0A0F">
          <w:pPr>
            <w:pStyle w:val="Header"/>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25569" w:rsidRPr="001B0976" w:rsidRDefault="00D25569" w:rsidP="009A0A0F">
          <w:pPr>
            <w:pStyle w:val="Header"/>
            <w:jc w:val="center"/>
            <w:rPr>
              <w:b/>
              <w:bCs/>
              <w:sz w:val="18"/>
              <w:szCs w:val="18"/>
            </w:rPr>
          </w:pPr>
        </w:p>
      </w:tc>
    </w:tr>
  </w:tbl>
  <w:p w:rsidR="00D25569" w:rsidRDefault="00D25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569" w:rsidRDefault="00D25569" w:rsidP="001B0976">
    <w:pPr>
      <w:pStyle w:val="Footer"/>
    </w:pPr>
    <w:r>
      <w:rPr>
        <w:noProof/>
        <w:lang w:eastAsia="fr-FR"/>
      </w:rPr>
      <w:pict>
        <v:rect id="Rectangle 1" o:spid="_x0000_s2049" style="position:absolute;margin-left:-108.05pt;margin-top:6.2pt;width:595.3pt;height:17.65pt;z-index:25165823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" filled="f" fillcolor="#ffc000" stroked="f" strokecolor="#ffc000" strokeweight="1.25pt">
          <v:fill opacity="4626f"/>
          <v:stroke dashstyle="1 1" endcap="round"/>
          <v:textbox inset="5mm,0,5mm,0">
            <w:txbxContent>
              <w:p w:rsidR="00D25569" w:rsidRPr="009A0A0F" w:rsidRDefault="00D25569"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Pr>
        <w:noProof/>
        <w:lang w:eastAsia="fr-FR"/>
      </w:rPr>
      <w:drawing>
        <wp:anchor distT="0" distB="0" distL="114300" distR="114300" simplePos="0" relativeHeight="251695104" behindDoc="0" locked="0" layoutInCell="1" allowOverlap="1">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02DE" w:rsidRDefault="009F02DE" w:rsidP="00460E07">
      <w:pPr>
        <w:spacing w:line="240" w:lineRule="auto"/>
      </w:pPr>
      <w:r>
        <w:separator/>
      </w:r>
    </w:p>
  </w:footnote>
  <w:footnote w:type="continuationSeparator" w:id="0">
    <w:p w:rsidR="009F02DE" w:rsidRDefault="009F02DE" w:rsidP="00460E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3684"/>
      <w:gridCol w:w="3863"/>
    </w:tblGrid>
    <w:tr w:rsidR="00D25569" w:rsidRPr="00460E07" w:rsidTr="00BF5496">
      <w:trPr>
        <w:trHeight w:val="283"/>
      </w:trPr>
      <w:tc>
        <w:tcPr>
          <w:tcW w:w="2441" w:type="pct"/>
          <w:shd w:val="clear" w:color="auto" w:fill="F2F2F2" w:themeFill="background1" w:themeFillShade="F2"/>
          <w:vAlign w:val="center"/>
        </w:tcPr>
        <w:p w:rsidR="00D25569" w:rsidRPr="00F93C1C" w:rsidRDefault="00D25569" w:rsidP="00735728">
          <w:pPr>
            <w:pStyle w:val="Header"/>
            <w:rPr>
              <w:b/>
              <w:sz w:val="18"/>
              <w:szCs w:val="18"/>
            </w:rPr>
          </w:pPr>
          <w:r>
            <w:rPr>
              <w:noProof/>
              <w:lang w:eastAsia="fr-FR"/>
            </w:rPr>
            <w:drawing>
              <wp:anchor distT="0" distB="0" distL="114300" distR="114300" simplePos="0" relativeHeight="251698176"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8"/>
                <w:szCs w:val="18"/>
              </w:rPr>
              <w:alias w:val="Titre "/>
              <w:id w:val="161333714"/>
              <w:dataBinding w:prefixMappings="xmlns:ns0='http://purl.org/dc/elements/1.1/' xmlns:ns1='http://schemas.openxmlformats.org/package/2006/metadata/core-properties' " w:xpath="/ns1:coreProperties[1]/ns0:title[1]" w:storeItemID="{6C3C8BC8-F283-45AE-878A-BAB7291924A1}"/>
              <w:text/>
            </w:sdtPr>
            <w:sdtContent>
              <w:r>
                <w:rPr>
                  <w:b/>
                  <w:sz w:val="18"/>
                  <w:szCs w:val="18"/>
                </w:rPr>
                <w:t>SPECIFICATIONS FONCTIONNELLES DETAILLEES (MegaCustody)</w:t>
              </w:r>
            </w:sdtContent>
          </w:sdt>
        </w:p>
      </w:tc>
      <w:tc>
        <w:tcPr>
          <w:tcW w:w="2559" w:type="pct"/>
          <w:shd w:val="clear" w:color="auto" w:fill="BFBFBF" w:themeFill="background1" w:themeFillShade="BF"/>
          <w:vAlign w:val="center"/>
        </w:tcPr>
        <w:sdt>
          <w:sdtPr>
            <w:rPr>
              <w:b/>
              <w:sz w:val="18"/>
              <w:szCs w:val="18"/>
            </w:rPr>
            <w:alias w:val="Objet "/>
            <w:id w:val="161333730"/>
            <w:dataBinding w:prefixMappings="xmlns:ns0='http://purl.org/dc/elements/1.1/' xmlns:ns1='http://schemas.openxmlformats.org/package/2006/metadata/core-properties' " w:xpath="/ns1:coreProperties[1]/ns0:subject[1]" w:storeItemID="{6C3C8BC8-F283-45AE-878A-BAB7291924A1}"/>
            <w:text/>
          </w:sdtPr>
          <w:sdtContent>
            <w:p w:rsidR="00D25569" w:rsidRPr="00460E07" w:rsidRDefault="00D25569" w:rsidP="00BF5496">
              <w:pPr>
                <w:jc w:val="center"/>
                <w:rPr>
                  <w:b/>
                  <w:bCs/>
                  <w:sz w:val="18"/>
                  <w:szCs w:val="18"/>
                </w:rPr>
              </w:pPr>
              <w:r>
                <w:rPr>
                  <w:b/>
                  <w:sz w:val="18"/>
                  <w:szCs w:val="18"/>
                </w:rPr>
                <w:t>P14020 – REFONTE CHAINE TITRES</w:t>
              </w:r>
            </w:p>
          </w:sdtContent>
        </w:sdt>
      </w:tc>
    </w:tr>
  </w:tbl>
  <w:p w:rsidR="00D25569" w:rsidRDefault="00D255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569" w:rsidRDefault="00D25569" w:rsidP="00394764">
    <w:pPr>
      <w:pStyle w:val="Header"/>
    </w:pPr>
    <w:r>
      <w:rPr>
        <w:noProof/>
        <w:lang w:eastAsia="fr-FR"/>
      </w:rPr>
      <w:drawing>
        <wp:anchor distT="0" distB="0" distL="114300" distR="114300" simplePos="0" relativeHeight="251693056" behindDoc="1" locked="0" layoutInCell="1" allowOverlap="1">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rsidR="00D25569" w:rsidRDefault="00D25569" w:rsidP="00871619">
    <w:pPr>
      <w:jc w:val="center"/>
    </w:pPr>
  </w:p>
  <w:p w:rsidR="00D25569" w:rsidRDefault="00D25569" w:rsidP="00C348B6">
    <w:r w:rsidRPr="00871619">
      <w:rPr>
        <w:noProof/>
        <w:lang w:eastAsia="fr-FR"/>
      </w:rPr>
      <w:drawing>
        <wp:inline distT="0" distB="0" distL="0" distR="0">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6" type="#_x0000_t75" style="width:11.25pt;height:11.25pt" o:bullet="t">
        <v:imagedata r:id="rId1" o:title="msoC"/>
      </v:shape>
    </w:pict>
  </w:numPicBullet>
  <w:abstractNum w:abstractNumId="0" w15:restartNumberingAfterBreak="0">
    <w:nsid w:val="FFFFFF88"/>
    <w:multiLevelType w:val="singleLevel"/>
    <w:tmpl w:val="6A2A4FC8"/>
    <w:lvl w:ilvl="0">
      <w:start w:val="1"/>
      <w:numFmt w:val="decimal"/>
      <w:pStyle w:val="ListNumber"/>
      <w:lvlText w:val="%1."/>
      <w:lvlJc w:val="left"/>
      <w:pPr>
        <w:tabs>
          <w:tab w:val="num" w:pos="360"/>
        </w:tabs>
        <w:ind w:left="360" w:hanging="360"/>
      </w:pPr>
    </w:lvl>
  </w:abstractNum>
  <w:abstractNum w:abstractNumId="1" w15:restartNumberingAfterBreak="0">
    <w:nsid w:val="022860D3"/>
    <w:multiLevelType w:val="hybridMultilevel"/>
    <w:tmpl w:val="DE26D1F4"/>
    <w:lvl w:ilvl="0" w:tplc="D980BA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B567E6"/>
    <w:multiLevelType w:val="multilevel"/>
    <w:tmpl w:val="4DB0E51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52464F0"/>
    <w:multiLevelType w:val="hybridMultilevel"/>
    <w:tmpl w:val="993C2AC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5D73E8"/>
    <w:multiLevelType w:val="hybridMultilevel"/>
    <w:tmpl w:val="D0FE4FD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6E4F4C"/>
    <w:multiLevelType w:val="hybridMultilevel"/>
    <w:tmpl w:val="971EF1F4"/>
    <w:lvl w:ilvl="0" w:tplc="CB703216">
      <w:start w:val="1"/>
      <w:numFmt w:val="bullet"/>
      <w:lvlText w:val="-"/>
      <w:lvlJc w:val="left"/>
      <w:pPr>
        <w:tabs>
          <w:tab w:val="num" w:pos="720"/>
        </w:tabs>
        <w:ind w:left="720" w:hanging="360"/>
      </w:pPr>
      <w:rPr>
        <w:rFonts w:ascii="Times New Roman" w:hAnsi="Times New Roman" w:hint="default"/>
      </w:rPr>
    </w:lvl>
    <w:lvl w:ilvl="1" w:tplc="C102243E" w:tentative="1">
      <w:start w:val="1"/>
      <w:numFmt w:val="bullet"/>
      <w:lvlText w:val="-"/>
      <w:lvlJc w:val="left"/>
      <w:pPr>
        <w:tabs>
          <w:tab w:val="num" w:pos="1440"/>
        </w:tabs>
        <w:ind w:left="1440" w:hanging="360"/>
      </w:pPr>
      <w:rPr>
        <w:rFonts w:ascii="Times New Roman" w:hAnsi="Times New Roman" w:hint="default"/>
      </w:rPr>
    </w:lvl>
    <w:lvl w:ilvl="2" w:tplc="BC7C7C86" w:tentative="1">
      <w:start w:val="1"/>
      <w:numFmt w:val="bullet"/>
      <w:lvlText w:val="-"/>
      <w:lvlJc w:val="left"/>
      <w:pPr>
        <w:tabs>
          <w:tab w:val="num" w:pos="2160"/>
        </w:tabs>
        <w:ind w:left="2160" w:hanging="360"/>
      </w:pPr>
      <w:rPr>
        <w:rFonts w:ascii="Times New Roman" w:hAnsi="Times New Roman" w:hint="default"/>
      </w:rPr>
    </w:lvl>
    <w:lvl w:ilvl="3" w:tplc="C46CDCEE" w:tentative="1">
      <w:start w:val="1"/>
      <w:numFmt w:val="bullet"/>
      <w:lvlText w:val="-"/>
      <w:lvlJc w:val="left"/>
      <w:pPr>
        <w:tabs>
          <w:tab w:val="num" w:pos="2880"/>
        </w:tabs>
        <w:ind w:left="2880" w:hanging="360"/>
      </w:pPr>
      <w:rPr>
        <w:rFonts w:ascii="Times New Roman" w:hAnsi="Times New Roman" w:hint="default"/>
      </w:rPr>
    </w:lvl>
    <w:lvl w:ilvl="4" w:tplc="340C3122" w:tentative="1">
      <w:start w:val="1"/>
      <w:numFmt w:val="bullet"/>
      <w:lvlText w:val="-"/>
      <w:lvlJc w:val="left"/>
      <w:pPr>
        <w:tabs>
          <w:tab w:val="num" w:pos="3600"/>
        </w:tabs>
        <w:ind w:left="3600" w:hanging="360"/>
      </w:pPr>
      <w:rPr>
        <w:rFonts w:ascii="Times New Roman" w:hAnsi="Times New Roman" w:hint="default"/>
      </w:rPr>
    </w:lvl>
    <w:lvl w:ilvl="5" w:tplc="6A0E337E" w:tentative="1">
      <w:start w:val="1"/>
      <w:numFmt w:val="bullet"/>
      <w:lvlText w:val="-"/>
      <w:lvlJc w:val="left"/>
      <w:pPr>
        <w:tabs>
          <w:tab w:val="num" w:pos="4320"/>
        </w:tabs>
        <w:ind w:left="4320" w:hanging="360"/>
      </w:pPr>
      <w:rPr>
        <w:rFonts w:ascii="Times New Roman" w:hAnsi="Times New Roman" w:hint="default"/>
      </w:rPr>
    </w:lvl>
    <w:lvl w:ilvl="6" w:tplc="B4EE9E22" w:tentative="1">
      <w:start w:val="1"/>
      <w:numFmt w:val="bullet"/>
      <w:lvlText w:val="-"/>
      <w:lvlJc w:val="left"/>
      <w:pPr>
        <w:tabs>
          <w:tab w:val="num" w:pos="5040"/>
        </w:tabs>
        <w:ind w:left="5040" w:hanging="360"/>
      </w:pPr>
      <w:rPr>
        <w:rFonts w:ascii="Times New Roman" w:hAnsi="Times New Roman" w:hint="default"/>
      </w:rPr>
    </w:lvl>
    <w:lvl w:ilvl="7" w:tplc="00423690" w:tentative="1">
      <w:start w:val="1"/>
      <w:numFmt w:val="bullet"/>
      <w:lvlText w:val="-"/>
      <w:lvlJc w:val="left"/>
      <w:pPr>
        <w:tabs>
          <w:tab w:val="num" w:pos="5760"/>
        </w:tabs>
        <w:ind w:left="5760" w:hanging="360"/>
      </w:pPr>
      <w:rPr>
        <w:rFonts w:ascii="Times New Roman" w:hAnsi="Times New Roman" w:hint="default"/>
      </w:rPr>
    </w:lvl>
    <w:lvl w:ilvl="8" w:tplc="7CB482A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1A2D42"/>
    <w:multiLevelType w:val="hybridMultilevel"/>
    <w:tmpl w:val="15D28C74"/>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7" w15:restartNumberingAfterBreak="0">
    <w:nsid w:val="075748A8"/>
    <w:multiLevelType w:val="hybridMultilevel"/>
    <w:tmpl w:val="4ACCC49A"/>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8" w15:restartNumberingAfterBreak="0">
    <w:nsid w:val="0BC52B97"/>
    <w:multiLevelType w:val="hybridMultilevel"/>
    <w:tmpl w:val="FEB625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C15E71"/>
    <w:multiLevelType w:val="hybridMultilevel"/>
    <w:tmpl w:val="C694B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0F65EA1"/>
    <w:multiLevelType w:val="hybridMultilevel"/>
    <w:tmpl w:val="14D8EC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EE0FDD"/>
    <w:multiLevelType w:val="hybridMultilevel"/>
    <w:tmpl w:val="A9ACCD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D00513"/>
    <w:multiLevelType w:val="hybridMultilevel"/>
    <w:tmpl w:val="E04413EA"/>
    <w:lvl w:ilvl="0" w:tplc="040C0001">
      <w:start w:val="1"/>
      <w:numFmt w:val="bullet"/>
      <w:lvlText w:val=""/>
      <w:lvlJc w:val="left"/>
      <w:pPr>
        <w:ind w:left="720" w:hanging="360"/>
      </w:pPr>
      <w:rPr>
        <w:rFonts w:ascii="Symbol" w:hAnsi="Symbol" w:hint="default"/>
      </w:rPr>
    </w:lvl>
    <w:lvl w:ilvl="1" w:tplc="7ACC6BDA">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A5C60F3"/>
    <w:multiLevelType w:val="hybridMultilevel"/>
    <w:tmpl w:val="1DD27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F4B2EC7"/>
    <w:multiLevelType w:val="hybridMultilevel"/>
    <w:tmpl w:val="5F9EB6D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FB0837"/>
    <w:multiLevelType w:val="hybridMultilevel"/>
    <w:tmpl w:val="B664B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44760D"/>
    <w:multiLevelType w:val="hybridMultilevel"/>
    <w:tmpl w:val="260059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8A4910"/>
    <w:multiLevelType w:val="hybridMultilevel"/>
    <w:tmpl w:val="6A1A01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9F8573E"/>
    <w:multiLevelType w:val="hybridMultilevel"/>
    <w:tmpl w:val="4DDA068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232C28"/>
    <w:multiLevelType w:val="hybridMultilevel"/>
    <w:tmpl w:val="71B6AF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BC1701"/>
    <w:multiLevelType w:val="hybridMultilevel"/>
    <w:tmpl w:val="6670717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B0735C"/>
    <w:multiLevelType w:val="hybridMultilevel"/>
    <w:tmpl w:val="A3A8E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DE43CDC"/>
    <w:multiLevelType w:val="hybridMultilevel"/>
    <w:tmpl w:val="8398F16E"/>
    <w:lvl w:ilvl="0" w:tplc="040C0001">
      <w:start w:val="1"/>
      <w:numFmt w:val="bullet"/>
      <w:lvlText w:val=""/>
      <w:lvlJc w:val="left"/>
      <w:pPr>
        <w:ind w:left="720" w:hanging="360"/>
      </w:pPr>
      <w:rPr>
        <w:rFonts w:ascii="Symbol" w:hAnsi="Symbol" w:hint="default"/>
      </w:rPr>
    </w:lvl>
    <w:lvl w:ilvl="1" w:tplc="13225B78">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E7C75C3"/>
    <w:multiLevelType w:val="hybridMultilevel"/>
    <w:tmpl w:val="5538C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0236375"/>
    <w:multiLevelType w:val="hybridMultilevel"/>
    <w:tmpl w:val="4D145B1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08463B6"/>
    <w:multiLevelType w:val="hybridMultilevel"/>
    <w:tmpl w:val="1F8A464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0EB7608"/>
    <w:multiLevelType w:val="hybridMultilevel"/>
    <w:tmpl w:val="CFFA57BC"/>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3244143B"/>
    <w:multiLevelType w:val="hybridMultilevel"/>
    <w:tmpl w:val="9F924450"/>
    <w:lvl w:ilvl="0" w:tplc="436E6034">
      <w:start w:val="1"/>
      <w:numFmt w:val="bullet"/>
      <w:lvlText w:val="-"/>
      <w:lvlJc w:val="left"/>
      <w:pPr>
        <w:tabs>
          <w:tab w:val="num" w:pos="720"/>
        </w:tabs>
        <w:ind w:left="720" w:hanging="360"/>
      </w:pPr>
      <w:rPr>
        <w:rFonts w:ascii="Times New Roman" w:hAnsi="Times New Roman" w:hint="default"/>
      </w:rPr>
    </w:lvl>
    <w:lvl w:ilvl="1" w:tplc="12B288FE" w:tentative="1">
      <w:start w:val="1"/>
      <w:numFmt w:val="bullet"/>
      <w:lvlText w:val="-"/>
      <w:lvlJc w:val="left"/>
      <w:pPr>
        <w:tabs>
          <w:tab w:val="num" w:pos="1440"/>
        </w:tabs>
        <w:ind w:left="1440" w:hanging="360"/>
      </w:pPr>
      <w:rPr>
        <w:rFonts w:ascii="Times New Roman" w:hAnsi="Times New Roman" w:hint="default"/>
      </w:rPr>
    </w:lvl>
    <w:lvl w:ilvl="2" w:tplc="F6EA0B84" w:tentative="1">
      <w:start w:val="1"/>
      <w:numFmt w:val="bullet"/>
      <w:lvlText w:val="-"/>
      <w:lvlJc w:val="left"/>
      <w:pPr>
        <w:tabs>
          <w:tab w:val="num" w:pos="2160"/>
        </w:tabs>
        <w:ind w:left="2160" w:hanging="360"/>
      </w:pPr>
      <w:rPr>
        <w:rFonts w:ascii="Times New Roman" w:hAnsi="Times New Roman" w:hint="default"/>
      </w:rPr>
    </w:lvl>
    <w:lvl w:ilvl="3" w:tplc="455E97F0" w:tentative="1">
      <w:start w:val="1"/>
      <w:numFmt w:val="bullet"/>
      <w:lvlText w:val="-"/>
      <w:lvlJc w:val="left"/>
      <w:pPr>
        <w:tabs>
          <w:tab w:val="num" w:pos="2880"/>
        </w:tabs>
        <w:ind w:left="2880" w:hanging="360"/>
      </w:pPr>
      <w:rPr>
        <w:rFonts w:ascii="Times New Roman" w:hAnsi="Times New Roman" w:hint="default"/>
      </w:rPr>
    </w:lvl>
    <w:lvl w:ilvl="4" w:tplc="79D2F0A4" w:tentative="1">
      <w:start w:val="1"/>
      <w:numFmt w:val="bullet"/>
      <w:lvlText w:val="-"/>
      <w:lvlJc w:val="left"/>
      <w:pPr>
        <w:tabs>
          <w:tab w:val="num" w:pos="3600"/>
        </w:tabs>
        <w:ind w:left="3600" w:hanging="360"/>
      </w:pPr>
      <w:rPr>
        <w:rFonts w:ascii="Times New Roman" w:hAnsi="Times New Roman" w:hint="default"/>
      </w:rPr>
    </w:lvl>
    <w:lvl w:ilvl="5" w:tplc="69C4F990" w:tentative="1">
      <w:start w:val="1"/>
      <w:numFmt w:val="bullet"/>
      <w:lvlText w:val="-"/>
      <w:lvlJc w:val="left"/>
      <w:pPr>
        <w:tabs>
          <w:tab w:val="num" w:pos="4320"/>
        </w:tabs>
        <w:ind w:left="4320" w:hanging="360"/>
      </w:pPr>
      <w:rPr>
        <w:rFonts w:ascii="Times New Roman" w:hAnsi="Times New Roman" w:hint="default"/>
      </w:rPr>
    </w:lvl>
    <w:lvl w:ilvl="6" w:tplc="CC346E6E" w:tentative="1">
      <w:start w:val="1"/>
      <w:numFmt w:val="bullet"/>
      <w:lvlText w:val="-"/>
      <w:lvlJc w:val="left"/>
      <w:pPr>
        <w:tabs>
          <w:tab w:val="num" w:pos="5040"/>
        </w:tabs>
        <w:ind w:left="5040" w:hanging="360"/>
      </w:pPr>
      <w:rPr>
        <w:rFonts w:ascii="Times New Roman" w:hAnsi="Times New Roman" w:hint="default"/>
      </w:rPr>
    </w:lvl>
    <w:lvl w:ilvl="7" w:tplc="079063F0" w:tentative="1">
      <w:start w:val="1"/>
      <w:numFmt w:val="bullet"/>
      <w:lvlText w:val="-"/>
      <w:lvlJc w:val="left"/>
      <w:pPr>
        <w:tabs>
          <w:tab w:val="num" w:pos="5760"/>
        </w:tabs>
        <w:ind w:left="5760" w:hanging="360"/>
      </w:pPr>
      <w:rPr>
        <w:rFonts w:ascii="Times New Roman" w:hAnsi="Times New Roman" w:hint="default"/>
      </w:rPr>
    </w:lvl>
    <w:lvl w:ilvl="8" w:tplc="651088C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24B25FE"/>
    <w:multiLevelType w:val="hybridMultilevel"/>
    <w:tmpl w:val="8BE6775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0452FB"/>
    <w:multiLevelType w:val="hybridMultilevel"/>
    <w:tmpl w:val="73D4F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C414A7A"/>
    <w:multiLevelType w:val="hybridMultilevel"/>
    <w:tmpl w:val="E9A4DF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D9533DE"/>
    <w:multiLevelType w:val="hybridMultilevel"/>
    <w:tmpl w:val="0712B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E76757C"/>
    <w:multiLevelType w:val="hybridMultilevel"/>
    <w:tmpl w:val="14BA96E0"/>
    <w:lvl w:ilvl="0" w:tplc="040C0001">
      <w:start w:val="1"/>
      <w:numFmt w:val="bullet"/>
      <w:lvlText w:val=""/>
      <w:lvlJc w:val="left"/>
      <w:pPr>
        <w:ind w:left="750" w:hanging="360"/>
      </w:pPr>
      <w:rPr>
        <w:rFonts w:ascii="Symbol" w:hAnsi="Symbol" w:hint="default"/>
      </w:rPr>
    </w:lvl>
    <w:lvl w:ilvl="1" w:tplc="040C0003">
      <w:start w:val="1"/>
      <w:numFmt w:val="bullet"/>
      <w:lvlText w:val="o"/>
      <w:lvlJc w:val="left"/>
      <w:pPr>
        <w:ind w:left="1470" w:hanging="360"/>
      </w:pPr>
      <w:rPr>
        <w:rFonts w:ascii="Courier New" w:hAnsi="Courier New" w:cs="Courier New" w:hint="default"/>
      </w:rPr>
    </w:lvl>
    <w:lvl w:ilvl="2" w:tplc="040C0005">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34" w15:restartNumberingAfterBreak="0">
    <w:nsid w:val="3FCD5321"/>
    <w:multiLevelType w:val="hybridMultilevel"/>
    <w:tmpl w:val="CF5A6848"/>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35" w15:restartNumberingAfterBreak="0">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436412F9"/>
    <w:multiLevelType w:val="hybridMultilevel"/>
    <w:tmpl w:val="356CE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91444B"/>
    <w:multiLevelType w:val="hybridMultilevel"/>
    <w:tmpl w:val="A44C6AC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81808F1"/>
    <w:multiLevelType w:val="hybridMultilevel"/>
    <w:tmpl w:val="883CD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AB13E1A"/>
    <w:multiLevelType w:val="hybridMultilevel"/>
    <w:tmpl w:val="7DCC72DA"/>
    <w:lvl w:ilvl="0" w:tplc="040C0001">
      <w:start w:val="1"/>
      <w:numFmt w:val="bullet"/>
      <w:lvlText w:val=""/>
      <w:lvlJc w:val="left"/>
      <w:pPr>
        <w:ind w:left="1470" w:hanging="360"/>
      </w:pPr>
      <w:rPr>
        <w:rFonts w:ascii="Symbol" w:hAnsi="Symbol" w:hint="default"/>
      </w:rPr>
    </w:lvl>
    <w:lvl w:ilvl="1" w:tplc="040C0003" w:tentative="1">
      <w:start w:val="1"/>
      <w:numFmt w:val="bullet"/>
      <w:lvlText w:val="o"/>
      <w:lvlJc w:val="left"/>
      <w:pPr>
        <w:ind w:left="2190" w:hanging="360"/>
      </w:pPr>
      <w:rPr>
        <w:rFonts w:ascii="Courier New" w:hAnsi="Courier New" w:cs="Courier New" w:hint="default"/>
      </w:rPr>
    </w:lvl>
    <w:lvl w:ilvl="2" w:tplc="040C0005" w:tentative="1">
      <w:start w:val="1"/>
      <w:numFmt w:val="bullet"/>
      <w:lvlText w:val=""/>
      <w:lvlJc w:val="left"/>
      <w:pPr>
        <w:ind w:left="2910" w:hanging="360"/>
      </w:pPr>
      <w:rPr>
        <w:rFonts w:ascii="Wingdings" w:hAnsi="Wingdings" w:hint="default"/>
      </w:rPr>
    </w:lvl>
    <w:lvl w:ilvl="3" w:tplc="040C0001" w:tentative="1">
      <w:start w:val="1"/>
      <w:numFmt w:val="bullet"/>
      <w:lvlText w:val=""/>
      <w:lvlJc w:val="left"/>
      <w:pPr>
        <w:ind w:left="3630" w:hanging="360"/>
      </w:pPr>
      <w:rPr>
        <w:rFonts w:ascii="Symbol" w:hAnsi="Symbol" w:hint="default"/>
      </w:rPr>
    </w:lvl>
    <w:lvl w:ilvl="4" w:tplc="040C0003" w:tentative="1">
      <w:start w:val="1"/>
      <w:numFmt w:val="bullet"/>
      <w:lvlText w:val="o"/>
      <w:lvlJc w:val="left"/>
      <w:pPr>
        <w:ind w:left="4350" w:hanging="360"/>
      </w:pPr>
      <w:rPr>
        <w:rFonts w:ascii="Courier New" w:hAnsi="Courier New" w:cs="Courier New" w:hint="default"/>
      </w:rPr>
    </w:lvl>
    <w:lvl w:ilvl="5" w:tplc="040C0005" w:tentative="1">
      <w:start w:val="1"/>
      <w:numFmt w:val="bullet"/>
      <w:lvlText w:val=""/>
      <w:lvlJc w:val="left"/>
      <w:pPr>
        <w:ind w:left="5070" w:hanging="360"/>
      </w:pPr>
      <w:rPr>
        <w:rFonts w:ascii="Wingdings" w:hAnsi="Wingdings" w:hint="default"/>
      </w:rPr>
    </w:lvl>
    <w:lvl w:ilvl="6" w:tplc="040C0001" w:tentative="1">
      <w:start w:val="1"/>
      <w:numFmt w:val="bullet"/>
      <w:lvlText w:val=""/>
      <w:lvlJc w:val="left"/>
      <w:pPr>
        <w:ind w:left="5790" w:hanging="360"/>
      </w:pPr>
      <w:rPr>
        <w:rFonts w:ascii="Symbol" w:hAnsi="Symbol" w:hint="default"/>
      </w:rPr>
    </w:lvl>
    <w:lvl w:ilvl="7" w:tplc="040C0003" w:tentative="1">
      <w:start w:val="1"/>
      <w:numFmt w:val="bullet"/>
      <w:lvlText w:val="o"/>
      <w:lvlJc w:val="left"/>
      <w:pPr>
        <w:ind w:left="6510" w:hanging="360"/>
      </w:pPr>
      <w:rPr>
        <w:rFonts w:ascii="Courier New" w:hAnsi="Courier New" w:cs="Courier New" w:hint="default"/>
      </w:rPr>
    </w:lvl>
    <w:lvl w:ilvl="8" w:tplc="040C0005" w:tentative="1">
      <w:start w:val="1"/>
      <w:numFmt w:val="bullet"/>
      <w:lvlText w:val=""/>
      <w:lvlJc w:val="left"/>
      <w:pPr>
        <w:ind w:left="7230" w:hanging="360"/>
      </w:pPr>
      <w:rPr>
        <w:rFonts w:ascii="Wingdings" w:hAnsi="Wingdings" w:hint="default"/>
      </w:rPr>
    </w:lvl>
  </w:abstractNum>
  <w:abstractNum w:abstractNumId="40" w15:restartNumberingAfterBreak="0">
    <w:nsid w:val="4AD108EE"/>
    <w:multiLevelType w:val="hybridMultilevel"/>
    <w:tmpl w:val="E138C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2" w15:restartNumberingAfterBreak="0">
    <w:nsid w:val="51C37A71"/>
    <w:multiLevelType w:val="hybridMultilevel"/>
    <w:tmpl w:val="2DD24ABE"/>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43" w15:restartNumberingAfterBreak="0">
    <w:nsid w:val="529F659A"/>
    <w:multiLevelType w:val="hybridMultilevel"/>
    <w:tmpl w:val="0D50F4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7CF7B3C"/>
    <w:multiLevelType w:val="hybridMultilevel"/>
    <w:tmpl w:val="FB86D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3778C0"/>
    <w:multiLevelType w:val="hybridMultilevel"/>
    <w:tmpl w:val="01880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83B28D7"/>
    <w:multiLevelType w:val="hybridMultilevel"/>
    <w:tmpl w:val="111CB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89F1D2F"/>
    <w:multiLevelType w:val="hybridMultilevel"/>
    <w:tmpl w:val="F8E4C6B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95612C8"/>
    <w:multiLevelType w:val="hybridMultilevel"/>
    <w:tmpl w:val="C4AA4DA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BF05384"/>
    <w:multiLevelType w:val="hybridMultilevel"/>
    <w:tmpl w:val="82706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C9758F9"/>
    <w:multiLevelType w:val="hybridMultilevel"/>
    <w:tmpl w:val="113A2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DE96C8A"/>
    <w:multiLevelType w:val="hybridMultilevel"/>
    <w:tmpl w:val="92DEE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39811D7"/>
    <w:multiLevelType w:val="hybridMultilevel"/>
    <w:tmpl w:val="49BAE53E"/>
    <w:lvl w:ilvl="0" w:tplc="38708346">
      <w:start w:val="1"/>
      <w:numFmt w:val="bullet"/>
      <w:lvlText w:val="-"/>
      <w:lvlJc w:val="left"/>
      <w:pPr>
        <w:tabs>
          <w:tab w:val="num" w:pos="720"/>
        </w:tabs>
        <w:ind w:left="720" w:hanging="360"/>
      </w:pPr>
      <w:rPr>
        <w:rFonts w:ascii="Times New Roman" w:hAnsi="Times New Roman" w:hint="default"/>
      </w:rPr>
    </w:lvl>
    <w:lvl w:ilvl="1" w:tplc="7794EE0A" w:tentative="1">
      <w:start w:val="1"/>
      <w:numFmt w:val="bullet"/>
      <w:lvlText w:val="-"/>
      <w:lvlJc w:val="left"/>
      <w:pPr>
        <w:tabs>
          <w:tab w:val="num" w:pos="1440"/>
        </w:tabs>
        <w:ind w:left="1440" w:hanging="360"/>
      </w:pPr>
      <w:rPr>
        <w:rFonts w:ascii="Times New Roman" w:hAnsi="Times New Roman" w:hint="default"/>
      </w:rPr>
    </w:lvl>
    <w:lvl w:ilvl="2" w:tplc="A7D66C66" w:tentative="1">
      <w:start w:val="1"/>
      <w:numFmt w:val="bullet"/>
      <w:lvlText w:val="-"/>
      <w:lvlJc w:val="left"/>
      <w:pPr>
        <w:tabs>
          <w:tab w:val="num" w:pos="2160"/>
        </w:tabs>
        <w:ind w:left="2160" w:hanging="360"/>
      </w:pPr>
      <w:rPr>
        <w:rFonts w:ascii="Times New Roman" w:hAnsi="Times New Roman" w:hint="default"/>
      </w:rPr>
    </w:lvl>
    <w:lvl w:ilvl="3" w:tplc="0D1E94F6" w:tentative="1">
      <w:start w:val="1"/>
      <w:numFmt w:val="bullet"/>
      <w:lvlText w:val="-"/>
      <w:lvlJc w:val="left"/>
      <w:pPr>
        <w:tabs>
          <w:tab w:val="num" w:pos="2880"/>
        </w:tabs>
        <w:ind w:left="2880" w:hanging="360"/>
      </w:pPr>
      <w:rPr>
        <w:rFonts w:ascii="Times New Roman" w:hAnsi="Times New Roman" w:hint="default"/>
      </w:rPr>
    </w:lvl>
    <w:lvl w:ilvl="4" w:tplc="4648AE08" w:tentative="1">
      <w:start w:val="1"/>
      <w:numFmt w:val="bullet"/>
      <w:lvlText w:val="-"/>
      <w:lvlJc w:val="left"/>
      <w:pPr>
        <w:tabs>
          <w:tab w:val="num" w:pos="3600"/>
        </w:tabs>
        <w:ind w:left="3600" w:hanging="360"/>
      </w:pPr>
      <w:rPr>
        <w:rFonts w:ascii="Times New Roman" w:hAnsi="Times New Roman" w:hint="default"/>
      </w:rPr>
    </w:lvl>
    <w:lvl w:ilvl="5" w:tplc="14D0D884" w:tentative="1">
      <w:start w:val="1"/>
      <w:numFmt w:val="bullet"/>
      <w:lvlText w:val="-"/>
      <w:lvlJc w:val="left"/>
      <w:pPr>
        <w:tabs>
          <w:tab w:val="num" w:pos="4320"/>
        </w:tabs>
        <w:ind w:left="4320" w:hanging="360"/>
      </w:pPr>
      <w:rPr>
        <w:rFonts w:ascii="Times New Roman" w:hAnsi="Times New Roman" w:hint="default"/>
      </w:rPr>
    </w:lvl>
    <w:lvl w:ilvl="6" w:tplc="00F2B264" w:tentative="1">
      <w:start w:val="1"/>
      <w:numFmt w:val="bullet"/>
      <w:lvlText w:val="-"/>
      <w:lvlJc w:val="left"/>
      <w:pPr>
        <w:tabs>
          <w:tab w:val="num" w:pos="5040"/>
        </w:tabs>
        <w:ind w:left="5040" w:hanging="360"/>
      </w:pPr>
      <w:rPr>
        <w:rFonts w:ascii="Times New Roman" w:hAnsi="Times New Roman" w:hint="default"/>
      </w:rPr>
    </w:lvl>
    <w:lvl w:ilvl="7" w:tplc="2738F72A" w:tentative="1">
      <w:start w:val="1"/>
      <w:numFmt w:val="bullet"/>
      <w:lvlText w:val="-"/>
      <w:lvlJc w:val="left"/>
      <w:pPr>
        <w:tabs>
          <w:tab w:val="num" w:pos="5760"/>
        </w:tabs>
        <w:ind w:left="5760" w:hanging="360"/>
      </w:pPr>
      <w:rPr>
        <w:rFonts w:ascii="Times New Roman" w:hAnsi="Times New Roman" w:hint="default"/>
      </w:rPr>
    </w:lvl>
    <w:lvl w:ilvl="8" w:tplc="BF9C70C4"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54" w15:restartNumberingAfterBreak="0">
    <w:nsid w:val="68C21785"/>
    <w:multiLevelType w:val="hybridMultilevel"/>
    <w:tmpl w:val="0DF61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C647590"/>
    <w:multiLevelType w:val="hybridMultilevel"/>
    <w:tmpl w:val="BFB05C26"/>
    <w:lvl w:ilvl="0" w:tplc="73668D54">
      <w:start w:val="1"/>
      <w:numFmt w:val="bullet"/>
      <w:lvlText w:val="-"/>
      <w:lvlJc w:val="left"/>
      <w:pPr>
        <w:tabs>
          <w:tab w:val="num" w:pos="720"/>
        </w:tabs>
        <w:ind w:left="720" w:hanging="360"/>
      </w:pPr>
      <w:rPr>
        <w:rFonts w:ascii="Times New Roman" w:hAnsi="Times New Roman" w:hint="default"/>
      </w:rPr>
    </w:lvl>
    <w:lvl w:ilvl="1" w:tplc="5DD055BC" w:tentative="1">
      <w:start w:val="1"/>
      <w:numFmt w:val="bullet"/>
      <w:lvlText w:val="-"/>
      <w:lvlJc w:val="left"/>
      <w:pPr>
        <w:tabs>
          <w:tab w:val="num" w:pos="1440"/>
        </w:tabs>
        <w:ind w:left="1440" w:hanging="360"/>
      </w:pPr>
      <w:rPr>
        <w:rFonts w:ascii="Times New Roman" w:hAnsi="Times New Roman" w:hint="default"/>
      </w:rPr>
    </w:lvl>
    <w:lvl w:ilvl="2" w:tplc="A3E2C096" w:tentative="1">
      <w:start w:val="1"/>
      <w:numFmt w:val="bullet"/>
      <w:lvlText w:val="-"/>
      <w:lvlJc w:val="left"/>
      <w:pPr>
        <w:tabs>
          <w:tab w:val="num" w:pos="2160"/>
        </w:tabs>
        <w:ind w:left="2160" w:hanging="360"/>
      </w:pPr>
      <w:rPr>
        <w:rFonts w:ascii="Times New Roman" w:hAnsi="Times New Roman" w:hint="default"/>
      </w:rPr>
    </w:lvl>
    <w:lvl w:ilvl="3" w:tplc="C188FE56" w:tentative="1">
      <w:start w:val="1"/>
      <w:numFmt w:val="bullet"/>
      <w:lvlText w:val="-"/>
      <w:lvlJc w:val="left"/>
      <w:pPr>
        <w:tabs>
          <w:tab w:val="num" w:pos="2880"/>
        </w:tabs>
        <w:ind w:left="2880" w:hanging="360"/>
      </w:pPr>
      <w:rPr>
        <w:rFonts w:ascii="Times New Roman" w:hAnsi="Times New Roman" w:hint="default"/>
      </w:rPr>
    </w:lvl>
    <w:lvl w:ilvl="4" w:tplc="D39A57FC" w:tentative="1">
      <w:start w:val="1"/>
      <w:numFmt w:val="bullet"/>
      <w:lvlText w:val="-"/>
      <w:lvlJc w:val="left"/>
      <w:pPr>
        <w:tabs>
          <w:tab w:val="num" w:pos="3600"/>
        </w:tabs>
        <w:ind w:left="3600" w:hanging="360"/>
      </w:pPr>
      <w:rPr>
        <w:rFonts w:ascii="Times New Roman" w:hAnsi="Times New Roman" w:hint="default"/>
      </w:rPr>
    </w:lvl>
    <w:lvl w:ilvl="5" w:tplc="B24C7BD4" w:tentative="1">
      <w:start w:val="1"/>
      <w:numFmt w:val="bullet"/>
      <w:lvlText w:val="-"/>
      <w:lvlJc w:val="left"/>
      <w:pPr>
        <w:tabs>
          <w:tab w:val="num" w:pos="4320"/>
        </w:tabs>
        <w:ind w:left="4320" w:hanging="360"/>
      </w:pPr>
      <w:rPr>
        <w:rFonts w:ascii="Times New Roman" w:hAnsi="Times New Roman" w:hint="default"/>
      </w:rPr>
    </w:lvl>
    <w:lvl w:ilvl="6" w:tplc="0FA0DD24" w:tentative="1">
      <w:start w:val="1"/>
      <w:numFmt w:val="bullet"/>
      <w:lvlText w:val="-"/>
      <w:lvlJc w:val="left"/>
      <w:pPr>
        <w:tabs>
          <w:tab w:val="num" w:pos="5040"/>
        </w:tabs>
        <w:ind w:left="5040" w:hanging="360"/>
      </w:pPr>
      <w:rPr>
        <w:rFonts w:ascii="Times New Roman" w:hAnsi="Times New Roman" w:hint="default"/>
      </w:rPr>
    </w:lvl>
    <w:lvl w:ilvl="7" w:tplc="4A0C0C34" w:tentative="1">
      <w:start w:val="1"/>
      <w:numFmt w:val="bullet"/>
      <w:lvlText w:val="-"/>
      <w:lvlJc w:val="left"/>
      <w:pPr>
        <w:tabs>
          <w:tab w:val="num" w:pos="5760"/>
        </w:tabs>
        <w:ind w:left="5760" w:hanging="360"/>
      </w:pPr>
      <w:rPr>
        <w:rFonts w:ascii="Times New Roman" w:hAnsi="Times New Roman" w:hint="default"/>
      </w:rPr>
    </w:lvl>
    <w:lvl w:ilvl="8" w:tplc="6402157E"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6EDC39C3"/>
    <w:multiLevelType w:val="hybridMultilevel"/>
    <w:tmpl w:val="68481F9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F7A7983"/>
    <w:multiLevelType w:val="hybridMultilevel"/>
    <w:tmpl w:val="E2BCE3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39329C9"/>
    <w:multiLevelType w:val="hybridMultilevel"/>
    <w:tmpl w:val="679AF9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43B4C47"/>
    <w:multiLevelType w:val="hybridMultilevel"/>
    <w:tmpl w:val="F37C7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93A6889"/>
    <w:multiLevelType w:val="hybridMultilevel"/>
    <w:tmpl w:val="FD9E618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7AB666FF"/>
    <w:multiLevelType w:val="hybridMultilevel"/>
    <w:tmpl w:val="3DBEFF98"/>
    <w:lvl w:ilvl="0" w:tplc="CFC8A07C">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num w:numId="1">
    <w:abstractNumId w:val="0"/>
  </w:num>
  <w:num w:numId="2">
    <w:abstractNumId w:val="26"/>
  </w:num>
  <w:num w:numId="3">
    <w:abstractNumId w:val="41"/>
  </w:num>
  <w:num w:numId="4">
    <w:abstractNumId w:val="53"/>
  </w:num>
  <w:num w:numId="5">
    <w:abstractNumId w:val="2"/>
  </w:num>
  <w:num w:numId="6">
    <w:abstractNumId w:val="7"/>
  </w:num>
  <w:num w:numId="7">
    <w:abstractNumId w:val="35"/>
  </w:num>
  <w:num w:numId="8">
    <w:abstractNumId w:val="29"/>
  </w:num>
  <w:num w:numId="9">
    <w:abstractNumId w:val="33"/>
  </w:num>
  <w:num w:numId="10">
    <w:abstractNumId w:val="34"/>
  </w:num>
  <w:num w:numId="11">
    <w:abstractNumId w:val="18"/>
  </w:num>
  <w:num w:numId="12">
    <w:abstractNumId w:val="40"/>
  </w:num>
  <w:num w:numId="13">
    <w:abstractNumId w:val="20"/>
  </w:num>
  <w:num w:numId="14">
    <w:abstractNumId w:val="24"/>
  </w:num>
  <w:num w:numId="15">
    <w:abstractNumId w:val="46"/>
  </w:num>
  <w:num w:numId="16">
    <w:abstractNumId w:val="43"/>
  </w:num>
  <w:num w:numId="17">
    <w:abstractNumId w:val="12"/>
  </w:num>
  <w:num w:numId="18">
    <w:abstractNumId w:val="9"/>
  </w:num>
  <w:num w:numId="19">
    <w:abstractNumId w:val="58"/>
  </w:num>
  <w:num w:numId="20">
    <w:abstractNumId w:val="19"/>
  </w:num>
  <w:num w:numId="21">
    <w:abstractNumId w:val="16"/>
  </w:num>
  <w:num w:numId="22">
    <w:abstractNumId w:val="10"/>
  </w:num>
  <w:num w:numId="23">
    <w:abstractNumId w:val="15"/>
  </w:num>
  <w:num w:numId="24">
    <w:abstractNumId w:val="4"/>
  </w:num>
  <w:num w:numId="25">
    <w:abstractNumId w:val="48"/>
  </w:num>
  <w:num w:numId="26">
    <w:abstractNumId w:val="32"/>
  </w:num>
  <w:num w:numId="27">
    <w:abstractNumId w:val="56"/>
  </w:num>
  <w:num w:numId="28">
    <w:abstractNumId w:val="51"/>
  </w:num>
  <w:num w:numId="29">
    <w:abstractNumId w:val="45"/>
  </w:num>
  <w:num w:numId="30">
    <w:abstractNumId w:val="6"/>
  </w:num>
  <w:num w:numId="31">
    <w:abstractNumId w:val="50"/>
  </w:num>
  <w:num w:numId="32">
    <w:abstractNumId w:val="11"/>
  </w:num>
  <w:num w:numId="33">
    <w:abstractNumId w:val="59"/>
  </w:num>
  <w:num w:numId="34">
    <w:abstractNumId w:val="37"/>
  </w:num>
  <w:num w:numId="35">
    <w:abstractNumId w:val="36"/>
  </w:num>
  <w:num w:numId="36">
    <w:abstractNumId w:val="23"/>
  </w:num>
  <w:num w:numId="37">
    <w:abstractNumId w:val="17"/>
  </w:num>
  <w:num w:numId="38">
    <w:abstractNumId w:val="38"/>
  </w:num>
  <w:num w:numId="39">
    <w:abstractNumId w:val="14"/>
  </w:num>
  <w:num w:numId="40">
    <w:abstractNumId w:val="39"/>
  </w:num>
  <w:num w:numId="41">
    <w:abstractNumId w:val="57"/>
  </w:num>
  <w:num w:numId="42">
    <w:abstractNumId w:val="60"/>
  </w:num>
  <w:num w:numId="43">
    <w:abstractNumId w:val="13"/>
  </w:num>
  <w:num w:numId="44">
    <w:abstractNumId w:val="28"/>
  </w:num>
  <w:num w:numId="45">
    <w:abstractNumId w:val="42"/>
  </w:num>
  <w:num w:numId="46">
    <w:abstractNumId w:val="31"/>
  </w:num>
  <w:num w:numId="47">
    <w:abstractNumId w:val="25"/>
  </w:num>
  <w:num w:numId="48">
    <w:abstractNumId w:val="47"/>
  </w:num>
  <w:num w:numId="49">
    <w:abstractNumId w:val="21"/>
  </w:num>
  <w:num w:numId="50">
    <w:abstractNumId w:val="44"/>
  </w:num>
  <w:num w:numId="51">
    <w:abstractNumId w:val="61"/>
  </w:num>
  <w:num w:numId="52">
    <w:abstractNumId w:val="22"/>
  </w:num>
  <w:num w:numId="53">
    <w:abstractNumId w:val="1"/>
  </w:num>
  <w:num w:numId="54">
    <w:abstractNumId w:val="30"/>
  </w:num>
  <w:num w:numId="55">
    <w:abstractNumId w:val="8"/>
  </w:num>
  <w:num w:numId="56">
    <w:abstractNumId w:val="54"/>
  </w:num>
  <w:num w:numId="57">
    <w:abstractNumId w:val="49"/>
  </w:num>
  <w:num w:numId="58">
    <w:abstractNumId w:val="3"/>
  </w:num>
  <w:num w:numId="59">
    <w:abstractNumId w:val="52"/>
  </w:num>
  <w:num w:numId="60">
    <w:abstractNumId w:val="5"/>
  </w:num>
  <w:num w:numId="61">
    <w:abstractNumId w:val="27"/>
  </w:num>
  <w:num w:numId="62">
    <w:abstractNumId w:val="5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ffcf37,#ffd85d"/>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0E07"/>
    <w:rsid w:val="00000227"/>
    <w:rsid w:val="0000386A"/>
    <w:rsid w:val="000045FB"/>
    <w:rsid w:val="00005170"/>
    <w:rsid w:val="00005E98"/>
    <w:rsid w:val="000079B8"/>
    <w:rsid w:val="00007C20"/>
    <w:rsid w:val="0001275D"/>
    <w:rsid w:val="000132B9"/>
    <w:rsid w:val="0001568E"/>
    <w:rsid w:val="000175FE"/>
    <w:rsid w:val="00017B25"/>
    <w:rsid w:val="000200AF"/>
    <w:rsid w:val="0002070B"/>
    <w:rsid w:val="00021759"/>
    <w:rsid w:val="000219BD"/>
    <w:rsid w:val="000224CC"/>
    <w:rsid w:val="00025076"/>
    <w:rsid w:val="0002529A"/>
    <w:rsid w:val="00025353"/>
    <w:rsid w:val="00025AC7"/>
    <w:rsid w:val="00026691"/>
    <w:rsid w:val="00027638"/>
    <w:rsid w:val="00030695"/>
    <w:rsid w:val="0003143B"/>
    <w:rsid w:val="00031C03"/>
    <w:rsid w:val="00032B71"/>
    <w:rsid w:val="00032BBC"/>
    <w:rsid w:val="00033D7B"/>
    <w:rsid w:val="00035067"/>
    <w:rsid w:val="0003561A"/>
    <w:rsid w:val="00035A46"/>
    <w:rsid w:val="000365DB"/>
    <w:rsid w:val="00041195"/>
    <w:rsid w:val="000412AF"/>
    <w:rsid w:val="000418A2"/>
    <w:rsid w:val="0004280C"/>
    <w:rsid w:val="0004331A"/>
    <w:rsid w:val="00044CA6"/>
    <w:rsid w:val="00045028"/>
    <w:rsid w:val="00046C1C"/>
    <w:rsid w:val="000475D4"/>
    <w:rsid w:val="00047B22"/>
    <w:rsid w:val="00050B2C"/>
    <w:rsid w:val="00050CED"/>
    <w:rsid w:val="00052165"/>
    <w:rsid w:val="00052A88"/>
    <w:rsid w:val="00052F03"/>
    <w:rsid w:val="00053022"/>
    <w:rsid w:val="00055EC6"/>
    <w:rsid w:val="00056099"/>
    <w:rsid w:val="00056BEE"/>
    <w:rsid w:val="00056D3F"/>
    <w:rsid w:val="00057CB7"/>
    <w:rsid w:val="00057D2E"/>
    <w:rsid w:val="00060F38"/>
    <w:rsid w:val="00061095"/>
    <w:rsid w:val="000614F7"/>
    <w:rsid w:val="00061B6C"/>
    <w:rsid w:val="0006238A"/>
    <w:rsid w:val="000624A4"/>
    <w:rsid w:val="00062915"/>
    <w:rsid w:val="000636AF"/>
    <w:rsid w:val="0006444D"/>
    <w:rsid w:val="000653D7"/>
    <w:rsid w:val="00067231"/>
    <w:rsid w:val="000672F6"/>
    <w:rsid w:val="00070081"/>
    <w:rsid w:val="00070532"/>
    <w:rsid w:val="00072E4C"/>
    <w:rsid w:val="00073499"/>
    <w:rsid w:val="000734B2"/>
    <w:rsid w:val="00073ACA"/>
    <w:rsid w:val="000758C4"/>
    <w:rsid w:val="00075962"/>
    <w:rsid w:val="00075A23"/>
    <w:rsid w:val="00076F02"/>
    <w:rsid w:val="00081A41"/>
    <w:rsid w:val="000833DE"/>
    <w:rsid w:val="000837F0"/>
    <w:rsid w:val="00083BB4"/>
    <w:rsid w:val="0008485E"/>
    <w:rsid w:val="00084C90"/>
    <w:rsid w:val="00084ECB"/>
    <w:rsid w:val="0008501D"/>
    <w:rsid w:val="000854BD"/>
    <w:rsid w:val="00086AB4"/>
    <w:rsid w:val="00086AC6"/>
    <w:rsid w:val="00087E7E"/>
    <w:rsid w:val="00090819"/>
    <w:rsid w:val="00091B8C"/>
    <w:rsid w:val="000920FA"/>
    <w:rsid w:val="000923A6"/>
    <w:rsid w:val="00093850"/>
    <w:rsid w:val="0009492C"/>
    <w:rsid w:val="00097221"/>
    <w:rsid w:val="000A05E9"/>
    <w:rsid w:val="000A2207"/>
    <w:rsid w:val="000A23A7"/>
    <w:rsid w:val="000A7AF7"/>
    <w:rsid w:val="000B015C"/>
    <w:rsid w:val="000B0924"/>
    <w:rsid w:val="000B19F1"/>
    <w:rsid w:val="000B1FBA"/>
    <w:rsid w:val="000B2D85"/>
    <w:rsid w:val="000B3279"/>
    <w:rsid w:val="000B5DCA"/>
    <w:rsid w:val="000B751C"/>
    <w:rsid w:val="000B75DA"/>
    <w:rsid w:val="000C1260"/>
    <w:rsid w:val="000C1A6F"/>
    <w:rsid w:val="000C1C9E"/>
    <w:rsid w:val="000C2A7F"/>
    <w:rsid w:val="000C3F62"/>
    <w:rsid w:val="000C3F81"/>
    <w:rsid w:val="000C4102"/>
    <w:rsid w:val="000C41FC"/>
    <w:rsid w:val="000C4547"/>
    <w:rsid w:val="000C50B9"/>
    <w:rsid w:val="000C6B7B"/>
    <w:rsid w:val="000D01DD"/>
    <w:rsid w:val="000D12EE"/>
    <w:rsid w:val="000D2822"/>
    <w:rsid w:val="000D2E72"/>
    <w:rsid w:val="000D32FD"/>
    <w:rsid w:val="000D33D4"/>
    <w:rsid w:val="000D4ECE"/>
    <w:rsid w:val="000D5732"/>
    <w:rsid w:val="000D5A5B"/>
    <w:rsid w:val="000D5B55"/>
    <w:rsid w:val="000D694F"/>
    <w:rsid w:val="000D7E93"/>
    <w:rsid w:val="000E03E1"/>
    <w:rsid w:val="000E0E6D"/>
    <w:rsid w:val="000E1960"/>
    <w:rsid w:val="000E1A08"/>
    <w:rsid w:val="000E20C9"/>
    <w:rsid w:val="000E2A63"/>
    <w:rsid w:val="000E2D64"/>
    <w:rsid w:val="000E2F22"/>
    <w:rsid w:val="000E44AB"/>
    <w:rsid w:val="000E5F84"/>
    <w:rsid w:val="000E6563"/>
    <w:rsid w:val="000E7066"/>
    <w:rsid w:val="000F0C7F"/>
    <w:rsid w:val="000F201E"/>
    <w:rsid w:val="000F3C0B"/>
    <w:rsid w:val="000F49EF"/>
    <w:rsid w:val="000F53D5"/>
    <w:rsid w:val="000F53FA"/>
    <w:rsid w:val="000F583D"/>
    <w:rsid w:val="000F5855"/>
    <w:rsid w:val="000F6C15"/>
    <w:rsid w:val="000F7242"/>
    <w:rsid w:val="000F766F"/>
    <w:rsid w:val="00100E2B"/>
    <w:rsid w:val="00101CBE"/>
    <w:rsid w:val="00103743"/>
    <w:rsid w:val="00103DC8"/>
    <w:rsid w:val="00106362"/>
    <w:rsid w:val="0010648F"/>
    <w:rsid w:val="001069D3"/>
    <w:rsid w:val="00107532"/>
    <w:rsid w:val="00110A51"/>
    <w:rsid w:val="00110B1B"/>
    <w:rsid w:val="00110E6C"/>
    <w:rsid w:val="00112684"/>
    <w:rsid w:val="00112936"/>
    <w:rsid w:val="00112E2D"/>
    <w:rsid w:val="001133C5"/>
    <w:rsid w:val="00113FE6"/>
    <w:rsid w:val="00115F8A"/>
    <w:rsid w:val="00117B4E"/>
    <w:rsid w:val="00120EFC"/>
    <w:rsid w:val="00121937"/>
    <w:rsid w:val="00121ABB"/>
    <w:rsid w:val="00122C8E"/>
    <w:rsid w:val="001246C5"/>
    <w:rsid w:val="00124CA0"/>
    <w:rsid w:val="00126487"/>
    <w:rsid w:val="00126873"/>
    <w:rsid w:val="00126DA6"/>
    <w:rsid w:val="00126EC2"/>
    <w:rsid w:val="0013150A"/>
    <w:rsid w:val="001326A1"/>
    <w:rsid w:val="00132764"/>
    <w:rsid w:val="00133B2D"/>
    <w:rsid w:val="00134212"/>
    <w:rsid w:val="0013468C"/>
    <w:rsid w:val="00135C8C"/>
    <w:rsid w:val="00136570"/>
    <w:rsid w:val="0013743A"/>
    <w:rsid w:val="00137D41"/>
    <w:rsid w:val="001401A1"/>
    <w:rsid w:val="001410E3"/>
    <w:rsid w:val="00141CCE"/>
    <w:rsid w:val="00143818"/>
    <w:rsid w:val="001440A5"/>
    <w:rsid w:val="0014417B"/>
    <w:rsid w:val="00144333"/>
    <w:rsid w:val="00144538"/>
    <w:rsid w:val="00144F00"/>
    <w:rsid w:val="001477D8"/>
    <w:rsid w:val="00147ACD"/>
    <w:rsid w:val="00147D8C"/>
    <w:rsid w:val="00150DA6"/>
    <w:rsid w:val="001526F9"/>
    <w:rsid w:val="001528E1"/>
    <w:rsid w:val="0015414B"/>
    <w:rsid w:val="00155C97"/>
    <w:rsid w:val="00157673"/>
    <w:rsid w:val="00160EF5"/>
    <w:rsid w:val="00161D63"/>
    <w:rsid w:val="0016225C"/>
    <w:rsid w:val="00163FC5"/>
    <w:rsid w:val="0016497C"/>
    <w:rsid w:val="0016497F"/>
    <w:rsid w:val="00164B77"/>
    <w:rsid w:val="001652E5"/>
    <w:rsid w:val="00165D8F"/>
    <w:rsid w:val="00166A29"/>
    <w:rsid w:val="00167261"/>
    <w:rsid w:val="001673B4"/>
    <w:rsid w:val="00170FB6"/>
    <w:rsid w:val="00172030"/>
    <w:rsid w:val="00172173"/>
    <w:rsid w:val="001734BD"/>
    <w:rsid w:val="001735B3"/>
    <w:rsid w:val="00177022"/>
    <w:rsid w:val="001776A1"/>
    <w:rsid w:val="00177F5C"/>
    <w:rsid w:val="0018005A"/>
    <w:rsid w:val="001816D2"/>
    <w:rsid w:val="001817F9"/>
    <w:rsid w:val="00181F7D"/>
    <w:rsid w:val="00183B9E"/>
    <w:rsid w:val="00184307"/>
    <w:rsid w:val="001847E2"/>
    <w:rsid w:val="00184EE2"/>
    <w:rsid w:val="00185BBE"/>
    <w:rsid w:val="00186823"/>
    <w:rsid w:val="001871A8"/>
    <w:rsid w:val="001901CC"/>
    <w:rsid w:val="001904F6"/>
    <w:rsid w:val="0019128A"/>
    <w:rsid w:val="0019154B"/>
    <w:rsid w:val="00191B84"/>
    <w:rsid w:val="00192D37"/>
    <w:rsid w:val="00193210"/>
    <w:rsid w:val="001956DA"/>
    <w:rsid w:val="001968EF"/>
    <w:rsid w:val="00196A37"/>
    <w:rsid w:val="0019715E"/>
    <w:rsid w:val="0019723F"/>
    <w:rsid w:val="00197B23"/>
    <w:rsid w:val="001A1D03"/>
    <w:rsid w:val="001A274C"/>
    <w:rsid w:val="001A6C51"/>
    <w:rsid w:val="001A74C0"/>
    <w:rsid w:val="001B00F7"/>
    <w:rsid w:val="001B04E2"/>
    <w:rsid w:val="001B0976"/>
    <w:rsid w:val="001B3504"/>
    <w:rsid w:val="001B379E"/>
    <w:rsid w:val="001B44E9"/>
    <w:rsid w:val="001B53E4"/>
    <w:rsid w:val="001B5C5E"/>
    <w:rsid w:val="001B75A7"/>
    <w:rsid w:val="001C01F8"/>
    <w:rsid w:val="001C30DA"/>
    <w:rsid w:val="001C3622"/>
    <w:rsid w:val="001C5EBE"/>
    <w:rsid w:val="001C6A2C"/>
    <w:rsid w:val="001D0460"/>
    <w:rsid w:val="001D10AE"/>
    <w:rsid w:val="001D1B55"/>
    <w:rsid w:val="001D2203"/>
    <w:rsid w:val="001D269B"/>
    <w:rsid w:val="001D515B"/>
    <w:rsid w:val="001D6D28"/>
    <w:rsid w:val="001D7DCF"/>
    <w:rsid w:val="001E0599"/>
    <w:rsid w:val="001E0B48"/>
    <w:rsid w:val="001E1982"/>
    <w:rsid w:val="001E3DC4"/>
    <w:rsid w:val="001E4C4C"/>
    <w:rsid w:val="001E5026"/>
    <w:rsid w:val="001E52E6"/>
    <w:rsid w:val="001E5E25"/>
    <w:rsid w:val="001E7172"/>
    <w:rsid w:val="001F01DA"/>
    <w:rsid w:val="001F061D"/>
    <w:rsid w:val="001F19EA"/>
    <w:rsid w:val="001F218C"/>
    <w:rsid w:val="001F22EF"/>
    <w:rsid w:val="001F253E"/>
    <w:rsid w:val="001F3183"/>
    <w:rsid w:val="001F335B"/>
    <w:rsid w:val="001F487A"/>
    <w:rsid w:val="001F5924"/>
    <w:rsid w:val="001F62F0"/>
    <w:rsid w:val="0020167D"/>
    <w:rsid w:val="00201DAF"/>
    <w:rsid w:val="00202FA4"/>
    <w:rsid w:val="0020395E"/>
    <w:rsid w:val="00204009"/>
    <w:rsid w:val="00204077"/>
    <w:rsid w:val="0020462F"/>
    <w:rsid w:val="00205342"/>
    <w:rsid w:val="00206BDB"/>
    <w:rsid w:val="00210701"/>
    <w:rsid w:val="00210E26"/>
    <w:rsid w:val="00211693"/>
    <w:rsid w:val="00211F55"/>
    <w:rsid w:val="00212B93"/>
    <w:rsid w:val="0021302B"/>
    <w:rsid w:val="00213BCB"/>
    <w:rsid w:val="00215B68"/>
    <w:rsid w:val="00216EAE"/>
    <w:rsid w:val="00221495"/>
    <w:rsid w:val="00223ED6"/>
    <w:rsid w:val="00225693"/>
    <w:rsid w:val="00227AAE"/>
    <w:rsid w:val="00231CB3"/>
    <w:rsid w:val="002331C5"/>
    <w:rsid w:val="00233E01"/>
    <w:rsid w:val="00236867"/>
    <w:rsid w:val="002410AA"/>
    <w:rsid w:val="00241EFF"/>
    <w:rsid w:val="002423D9"/>
    <w:rsid w:val="00243FD8"/>
    <w:rsid w:val="0024448D"/>
    <w:rsid w:val="00244802"/>
    <w:rsid w:val="0024613E"/>
    <w:rsid w:val="0024648A"/>
    <w:rsid w:val="0024776E"/>
    <w:rsid w:val="002477B8"/>
    <w:rsid w:val="0024792D"/>
    <w:rsid w:val="0025043B"/>
    <w:rsid w:val="00250626"/>
    <w:rsid w:val="00250AB2"/>
    <w:rsid w:val="002524D4"/>
    <w:rsid w:val="00252C2C"/>
    <w:rsid w:val="00253A5C"/>
    <w:rsid w:val="00254257"/>
    <w:rsid w:val="00254B37"/>
    <w:rsid w:val="002558CA"/>
    <w:rsid w:val="002561FA"/>
    <w:rsid w:val="0025627A"/>
    <w:rsid w:val="002571FE"/>
    <w:rsid w:val="00260078"/>
    <w:rsid w:val="00261613"/>
    <w:rsid w:val="0026198E"/>
    <w:rsid w:val="00261DEC"/>
    <w:rsid w:val="00261F22"/>
    <w:rsid w:val="002621AF"/>
    <w:rsid w:val="00263103"/>
    <w:rsid w:val="00263300"/>
    <w:rsid w:val="002638BB"/>
    <w:rsid w:val="002639FF"/>
    <w:rsid w:val="00263F40"/>
    <w:rsid w:val="002646AD"/>
    <w:rsid w:val="00264912"/>
    <w:rsid w:val="00265C6E"/>
    <w:rsid w:val="00266F7D"/>
    <w:rsid w:val="00267946"/>
    <w:rsid w:val="00267E72"/>
    <w:rsid w:val="00270496"/>
    <w:rsid w:val="0027095A"/>
    <w:rsid w:val="00272929"/>
    <w:rsid w:val="00272B52"/>
    <w:rsid w:val="00273067"/>
    <w:rsid w:val="00273A1A"/>
    <w:rsid w:val="00274197"/>
    <w:rsid w:val="00274BF4"/>
    <w:rsid w:val="002754F2"/>
    <w:rsid w:val="00275F5E"/>
    <w:rsid w:val="00277458"/>
    <w:rsid w:val="002777E4"/>
    <w:rsid w:val="0028042C"/>
    <w:rsid w:val="00280467"/>
    <w:rsid w:val="00280CE3"/>
    <w:rsid w:val="002821CB"/>
    <w:rsid w:val="0028313C"/>
    <w:rsid w:val="00283F42"/>
    <w:rsid w:val="00286D91"/>
    <w:rsid w:val="0029020E"/>
    <w:rsid w:val="00290D21"/>
    <w:rsid w:val="00290DB3"/>
    <w:rsid w:val="0029112F"/>
    <w:rsid w:val="00291B8A"/>
    <w:rsid w:val="00291FCE"/>
    <w:rsid w:val="00292E44"/>
    <w:rsid w:val="002932CB"/>
    <w:rsid w:val="002935EA"/>
    <w:rsid w:val="002937CF"/>
    <w:rsid w:val="00294033"/>
    <w:rsid w:val="00294C3B"/>
    <w:rsid w:val="00295C14"/>
    <w:rsid w:val="002A0547"/>
    <w:rsid w:val="002A0E07"/>
    <w:rsid w:val="002A10B2"/>
    <w:rsid w:val="002A1F6C"/>
    <w:rsid w:val="002A2BA4"/>
    <w:rsid w:val="002A4162"/>
    <w:rsid w:val="002A4F38"/>
    <w:rsid w:val="002A5440"/>
    <w:rsid w:val="002A56CD"/>
    <w:rsid w:val="002A56DC"/>
    <w:rsid w:val="002A5A2D"/>
    <w:rsid w:val="002A5FF2"/>
    <w:rsid w:val="002A6B30"/>
    <w:rsid w:val="002A7834"/>
    <w:rsid w:val="002A7D84"/>
    <w:rsid w:val="002B13B9"/>
    <w:rsid w:val="002B166D"/>
    <w:rsid w:val="002B18A4"/>
    <w:rsid w:val="002B19E8"/>
    <w:rsid w:val="002B49CD"/>
    <w:rsid w:val="002B619F"/>
    <w:rsid w:val="002B636D"/>
    <w:rsid w:val="002B7B21"/>
    <w:rsid w:val="002C1D58"/>
    <w:rsid w:val="002C1E61"/>
    <w:rsid w:val="002C1F29"/>
    <w:rsid w:val="002C212D"/>
    <w:rsid w:val="002C4D43"/>
    <w:rsid w:val="002C5F58"/>
    <w:rsid w:val="002C6B27"/>
    <w:rsid w:val="002C6EE9"/>
    <w:rsid w:val="002C721D"/>
    <w:rsid w:val="002C79A8"/>
    <w:rsid w:val="002D00D4"/>
    <w:rsid w:val="002D0A91"/>
    <w:rsid w:val="002D0F85"/>
    <w:rsid w:val="002D1223"/>
    <w:rsid w:val="002D2544"/>
    <w:rsid w:val="002D2EEB"/>
    <w:rsid w:val="002D3E52"/>
    <w:rsid w:val="002D58A5"/>
    <w:rsid w:val="002D6631"/>
    <w:rsid w:val="002D6901"/>
    <w:rsid w:val="002D7087"/>
    <w:rsid w:val="002D7F3E"/>
    <w:rsid w:val="002E01A5"/>
    <w:rsid w:val="002E35DC"/>
    <w:rsid w:val="002E48D8"/>
    <w:rsid w:val="002E4AFA"/>
    <w:rsid w:val="002E4CF0"/>
    <w:rsid w:val="002E4E0D"/>
    <w:rsid w:val="002E7A58"/>
    <w:rsid w:val="002F0409"/>
    <w:rsid w:val="002F0536"/>
    <w:rsid w:val="002F15DD"/>
    <w:rsid w:val="002F2FA5"/>
    <w:rsid w:val="002F383A"/>
    <w:rsid w:val="002F65A5"/>
    <w:rsid w:val="002F6C17"/>
    <w:rsid w:val="002F718F"/>
    <w:rsid w:val="002F799F"/>
    <w:rsid w:val="0030024D"/>
    <w:rsid w:val="0030053E"/>
    <w:rsid w:val="003030E4"/>
    <w:rsid w:val="003051DC"/>
    <w:rsid w:val="0030620B"/>
    <w:rsid w:val="003073C1"/>
    <w:rsid w:val="00307A05"/>
    <w:rsid w:val="00307C33"/>
    <w:rsid w:val="00307EE4"/>
    <w:rsid w:val="00310180"/>
    <w:rsid w:val="00311259"/>
    <w:rsid w:val="0031163F"/>
    <w:rsid w:val="0031182B"/>
    <w:rsid w:val="00312FC0"/>
    <w:rsid w:val="00313F1A"/>
    <w:rsid w:val="003141FB"/>
    <w:rsid w:val="003143A3"/>
    <w:rsid w:val="00314730"/>
    <w:rsid w:val="003147B6"/>
    <w:rsid w:val="00316943"/>
    <w:rsid w:val="00317669"/>
    <w:rsid w:val="00317BD3"/>
    <w:rsid w:val="00317EFC"/>
    <w:rsid w:val="00321D70"/>
    <w:rsid w:val="00321EE6"/>
    <w:rsid w:val="00323171"/>
    <w:rsid w:val="0032353D"/>
    <w:rsid w:val="003239EE"/>
    <w:rsid w:val="003243E4"/>
    <w:rsid w:val="0032554B"/>
    <w:rsid w:val="003261A5"/>
    <w:rsid w:val="00330BEE"/>
    <w:rsid w:val="003311B5"/>
    <w:rsid w:val="003315DC"/>
    <w:rsid w:val="00331646"/>
    <w:rsid w:val="00331977"/>
    <w:rsid w:val="00333AC0"/>
    <w:rsid w:val="00334703"/>
    <w:rsid w:val="003379E6"/>
    <w:rsid w:val="00343934"/>
    <w:rsid w:val="003450A1"/>
    <w:rsid w:val="0034542F"/>
    <w:rsid w:val="00347157"/>
    <w:rsid w:val="003475B7"/>
    <w:rsid w:val="00350AEE"/>
    <w:rsid w:val="00350B2F"/>
    <w:rsid w:val="0035471F"/>
    <w:rsid w:val="00354DC1"/>
    <w:rsid w:val="00355897"/>
    <w:rsid w:val="003564A3"/>
    <w:rsid w:val="00356888"/>
    <w:rsid w:val="00356C75"/>
    <w:rsid w:val="0036007F"/>
    <w:rsid w:val="00360DC1"/>
    <w:rsid w:val="0036171D"/>
    <w:rsid w:val="00362CBF"/>
    <w:rsid w:val="00364456"/>
    <w:rsid w:val="00365856"/>
    <w:rsid w:val="00371824"/>
    <w:rsid w:val="003719B3"/>
    <w:rsid w:val="00371CBA"/>
    <w:rsid w:val="003760A9"/>
    <w:rsid w:val="00376FEA"/>
    <w:rsid w:val="00377CA4"/>
    <w:rsid w:val="00380FE6"/>
    <w:rsid w:val="00381B31"/>
    <w:rsid w:val="00381B41"/>
    <w:rsid w:val="003821C5"/>
    <w:rsid w:val="00382475"/>
    <w:rsid w:val="00382F25"/>
    <w:rsid w:val="003835EC"/>
    <w:rsid w:val="003838B2"/>
    <w:rsid w:val="00383F82"/>
    <w:rsid w:val="0038482C"/>
    <w:rsid w:val="00385A3D"/>
    <w:rsid w:val="003869FB"/>
    <w:rsid w:val="00390362"/>
    <w:rsid w:val="003918C4"/>
    <w:rsid w:val="00391D9F"/>
    <w:rsid w:val="00393CF5"/>
    <w:rsid w:val="00394764"/>
    <w:rsid w:val="00394D8C"/>
    <w:rsid w:val="0039632E"/>
    <w:rsid w:val="003A03A8"/>
    <w:rsid w:val="003A1B68"/>
    <w:rsid w:val="003A3916"/>
    <w:rsid w:val="003A3C13"/>
    <w:rsid w:val="003A597D"/>
    <w:rsid w:val="003A6CF3"/>
    <w:rsid w:val="003A7B32"/>
    <w:rsid w:val="003B10BF"/>
    <w:rsid w:val="003B2824"/>
    <w:rsid w:val="003B319F"/>
    <w:rsid w:val="003B4740"/>
    <w:rsid w:val="003B47B5"/>
    <w:rsid w:val="003B4C99"/>
    <w:rsid w:val="003B5FFB"/>
    <w:rsid w:val="003B6F24"/>
    <w:rsid w:val="003B70CD"/>
    <w:rsid w:val="003B7383"/>
    <w:rsid w:val="003B7DB0"/>
    <w:rsid w:val="003C0E14"/>
    <w:rsid w:val="003C1783"/>
    <w:rsid w:val="003C1E41"/>
    <w:rsid w:val="003C20F5"/>
    <w:rsid w:val="003C275D"/>
    <w:rsid w:val="003C5A19"/>
    <w:rsid w:val="003C5E85"/>
    <w:rsid w:val="003C679B"/>
    <w:rsid w:val="003C6BA3"/>
    <w:rsid w:val="003C6C97"/>
    <w:rsid w:val="003C74BB"/>
    <w:rsid w:val="003C7700"/>
    <w:rsid w:val="003C7A83"/>
    <w:rsid w:val="003C7B50"/>
    <w:rsid w:val="003D1C0F"/>
    <w:rsid w:val="003D28A0"/>
    <w:rsid w:val="003D2C42"/>
    <w:rsid w:val="003D5C2C"/>
    <w:rsid w:val="003D6788"/>
    <w:rsid w:val="003D7078"/>
    <w:rsid w:val="003E0E55"/>
    <w:rsid w:val="003E1ED3"/>
    <w:rsid w:val="003E3967"/>
    <w:rsid w:val="003E3B42"/>
    <w:rsid w:val="003E51F9"/>
    <w:rsid w:val="003E6351"/>
    <w:rsid w:val="003E692B"/>
    <w:rsid w:val="003E6F88"/>
    <w:rsid w:val="003E7862"/>
    <w:rsid w:val="003F07D6"/>
    <w:rsid w:val="003F1A4F"/>
    <w:rsid w:val="003F4C88"/>
    <w:rsid w:val="003F61A8"/>
    <w:rsid w:val="003F6837"/>
    <w:rsid w:val="003F71A0"/>
    <w:rsid w:val="004005EE"/>
    <w:rsid w:val="004006E4"/>
    <w:rsid w:val="00400B35"/>
    <w:rsid w:val="00401A53"/>
    <w:rsid w:val="00401CA1"/>
    <w:rsid w:val="00402230"/>
    <w:rsid w:val="00402B9A"/>
    <w:rsid w:val="00403082"/>
    <w:rsid w:val="00403717"/>
    <w:rsid w:val="00403B5D"/>
    <w:rsid w:val="0040509F"/>
    <w:rsid w:val="00407FE7"/>
    <w:rsid w:val="00410B33"/>
    <w:rsid w:val="00413BA6"/>
    <w:rsid w:val="00413D79"/>
    <w:rsid w:val="00414EAF"/>
    <w:rsid w:val="00415005"/>
    <w:rsid w:val="00415440"/>
    <w:rsid w:val="00417555"/>
    <w:rsid w:val="00421C86"/>
    <w:rsid w:val="00422255"/>
    <w:rsid w:val="0042295B"/>
    <w:rsid w:val="00424F0F"/>
    <w:rsid w:val="00425E14"/>
    <w:rsid w:val="0042653C"/>
    <w:rsid w:val="00426D47"/>
    <w:rsid w:val="00426ED4"/>
    <w:rsid w:val="0042750C"/>
    <w:rsid w:val="00427601"/>
    <w:rsid w:val="004277F9"/>
    <w:rsid w:val="00431B00"/>
    <w:rsid w:val="0043275F"/>
    <w:rsid w:val="00433BBB"/>
    <w:rsid w:val="00434300"/>
    <w:rsid w:val="004344C4"/>
    <w:rsid w:val="00434CD7"/>
    <w:rsid w:val="004354DB"/>
    <w:rsid w:val="004359E9"/>
    <w:rsid w:val="00437323"/>
    <w:rsid w:val="004376EF"/>
    <w:rsid w:val="00440C4D"/>
    <w:rsid w:val="004411F7"/>
    <w:rsid w:val="0044132B"/>
    <w:rsid w:val="00441ED4"/>
    <w:rsid w:val="004420F5"/>
    <w:rsid w:val="004423B0"/>
    <w:rsid w:val="004430D4"/>
    <w:rsid w:val="00445337"/>
    <w:rsid w:val="00447B91"/>
    <w:rsid w:val="004500A2"/>
    <w:rsid w:val="00450142"/>
    <w:rsid w:val="00450714"/>
    <w:rsid w:val="0045115E"/>
    <w:rsid w:val="00451214"/>
    <w:rsid w:val="00453027"/>
    <w:rsid w:val="004534DC"/>
    <w:rsid w:val="004535E1"/>
    <w:rsid w:val="00454034"/>
    <w:rsid w:val="00455D63"/>
    <w:rsid w:val="0045686B"/>
    <w:rsid w:val="00456EB4"/>
    <w:rsid w:val="0045725F"/>
    <w:rsid w:val="00457514"/>
    <w:rsid w:val="004577DB"/>
    <w:rsid w:val="004603AD"/>
    <w:rsid w:val="00460DF6"/>
    <w:rsid w:val="00460E07"/>
    <w:rsid w:val="004614A7"/>
    <w:rsid w:val="00461734"/>
    <w:rsid w:val="00462DB9"/>
    <w:rsid w:val="004638A8"/>
    <w:rsid w:val="00463E07"/>
    <w:rsid w:val="00464653"/>
    <w:rsid w:val="0046562D"/>
    <w:rsid w:val="0046706D"/>
    <w:rsid w:val="004678E2"/>
    <w:rsid w:val="00467E13"/>
    <w:rsid w:val="004700B6"/>
    <w:rsid w:val="00470337"/>
    <w:rsid w:val="004717C3"/>
    <w:rsid w:val="00473E56"/>
    <w:rsid w:val="004745B1"/>
    <w:rsid w:val="004745C7"/>
    <w:rsid w:val="00482CA2"/>
    <w:rsid w:val="00484F1D"/>
    <w:rsid w:val="004857A1"/>
    <w:rsid w:val="00486978"/>
    <w:rsid w:val="00491A34"/>
    <w:rsid w:val="00492141"/>
    <w:rsid w:val="00492476"/>
    <w:rsid w:val="00493686"/>
    <w:rsid w:val="00493B7A"/>
    <w:rsid w:val="00494E71"/>
    <w:rsid w:val="00494E8B"/>
    <w:rsid w:val="00495617"/>
    <w:rsid w:val="00495899"/>
    <w:rsid w:val="00496253"/>
    <w:rsid w:val="0049660D"/>
    <w:rsid w:val="00497360"/>
    <w:rsid w:val="0049793F"/>
    <w:rsid w:val="004A26D2"/>
    <w:rsid w:val="004A5A0E"/>
    <w:rsid w:val="004A609F"/>
    <w:rsid w:val="004A68DF"/>
    <w:rsid w:val="004A69F6"/>
    <w:rsid w:val="004A6AF7"/>
    <w:rsid w:val="004B19EB"/>
    <w:rsid w:val="004B1A17"/>
    <w:rsid w:val="004B2091"/>
    <w:rsid w:val="004B369C"/>
    <w:rsid w:val="004B3B48"/>
    <w:rsid w:val="004B3B76"/>
    <w:rsid w:val="004B656C"/>
    <w:rsid w:val="004B6D45"/>
    <w:rsid w:val="004C147F"/>
    <w:rsid w:val="004C1F90"/>
    <w:rsid w:val="004C2844"/>
    <w:rsid w:val="004C41C0"/>
    <w:rsid w:val="004C6F56"/>
    <w:rsid w:val="004C6F62"/>
    <w:rsid w:val="004C7434"/>
    <w:rsid w:val="004C7634"/>
    <w:rsid w:val="004C764F"/>
    <w:rsid w:val="004D26F7"/>
    <w:rsid w:val="004D286C"/>
    <w:rsid w:val="004D54A0"/>
    <w:rsid w:val="004D58F0"/>
    <w:rsid w:val="004D5CC8"/>
    <w:rsid w:val="004D5F12"/>
    <w:rsid w:val="004D6627"/>
    <w:rsid w:val="004D6C61"/>
    <w:rsid w:val="004D6C74"/>
    <w:rsid w:val="004D78C2"/>
    <w:rsid w:val="004E1541"/>
    <w:rsid w:val="004E1E8A"/>
    <w:rsid w:val="004E233F"/>
    <w:rsid w:val="004E3028"/>
    <w:rsid w:val="004E47A7"/>
    <w:rsid w:val="004E4875"/>
    <w:rsid w:val="004E6BD5"/>
    <w:rsid w:val="004E6FE8"/>
    <w:rsid w:val="004E7776"/>
    <w:rsid w:val="004E79D2"/>
    <w:rsid w:val="004F0A10"/>
    <w:rsid w:val="004F1A80"/>
    <w:rsid w:val="004F1A8C"/>
    <w:rsid w:val="004F22B5"/>
    <w:rsid w:val="004F2521"/>
    <w:rsid w:val="004F2F34"/>
    <w:rsid w:val="004F393C"/>
    <w:rsid w:val="004F4E51"/>
    <w:rsid w:val="004F592C"/>
    <w:rsid w:val="004F5F0F"/>
    <w:rsid w:val="004F658A"/>
    <w:rsid w:val="004F7BB7"/>
    <w:rsid w:val="0050040D"/>
    <w:rsid w:val="005005D0"/>
    <w:rsid w:val="00501B55"/>
    <w:rsid w:val="00501F54"/>
    <w:rsid w:val="0050200B"/>
    <w:rsid w:val="00502773"/>
    <w:rsid w:val="00503E80"/>
    <w:rsid w:val="005045DD"/>
    <w:rsid w:val="005071FD"/>
    <w:rsid w:val="00507900"/>
    <w:rsid w:val="00510AB0"/>
    <w:rsid w:val="00510EC6"/>
    <w:rsid w:val="00510FBF"/>
    <w:rsid w:val="00511BE1"/>
    <w:rsid w:val="00512E96"/>
    <w:rsid w:val="005135B2"/>
    <w:rsid w:val="00514F55"/>
    <w:rsid w:val="00515144"/>
    <w:rsid w:val="005159E1"/>
    <w:rsid w:val="00515F99"/>
    <w:rsid w:val="00516250"/>
    <w:rsid w:val="00516981"/>
    <w:rsid w:val="0051730E"/>
    <w:rsid w:val="00520990"/>
    <w:rsid w:val="00520D8E"/>
    <w:rsid w:val="005229B1"/>
    <w:rsid w:val="005233E4"/>
    <w:rsid w:val="00524D63"/>
    <w:rsid w:val="00525719"/>
    <w:rsid w:val="0052589F"/>
    <w:rsid w:val="00526979"/>
    <w:rsid w:val="00534E7A"/>
    <w:rsid w:val="00535756"/>
    <w:rsid w:val="00536B6A"/>
    <w:rsid w:val="00536C7E"/>
    <w:rsid w:val="00542A98"/>
    <w:rsid w:val="00543DE3"/>
    <w:rsid w:val="00544BE7"/>
    <w:rsid w:val="00545BA7"/>
    <w:rsid w:val="00547315"/>
    <w:rsid w:val="00550DF1"/>
    <w:rsid w:val="0055110F"/>
    <w:rsid w:val="00553A90"/>
    <w:rsid w:val="00553E40"/>
    <w:rsid w:val="00554F3A"/>
    <w:rsid w:val="005560FE"/>
    <w:rsid w:val="00556695"/>
    <w:rsid w:val="00557B75"/>
    <w:rsid w:val="005623C4"/>
    <w:rsid w:val="0056241E"/>
    <w:rsid w:val="00562BC1"/>
    <w:rsid w:val="00563700"/>
    <w:rsid w:val="005644F8"/>
    <w:rsid w:val="005647AC"/>
    <w:rsid w:val="005656A9"/>
    <w:rsid w:val="005666C9"/>
    <w:rsid w:val="0056676C"/>
    <w:rsid w:val="00566F2F"/>
    <w:rsid w:val="005676BE"/>
    <w:rsid w:val="00567A3D"/>
    <w:rsid w:val="00570FA7"/>
    <w:rsid w:val="00571393"/>
    <w:rsid w:val="00571611"/>
    <w:rsid w:val="00571FBC"/>
    <w:rsid w:val="00573082"/>
    <w:rsid w:val="00573956"/>
    <w:rsid w:val="00574B44"/>
    <w:rsid w:val="00574B72"/>
    <w:rsid w:val="00574ED7"/>
    <w:rsid w:val="0057526A"/>
    <w:rsid w:val="00577108"/>
    <w:rsid w:val="005772FD"/>
    <w:rsid w:val="00580443"/>
    <w:rsid w:val="00580E43"/>
    <w:rsid w:val="00581EC7"/>
    <w:rsid w:val="00583C6D"/>
    <w:rsid w:val="005850CF"/>
    <w:rsid w:val="00585B9C"/>
    <w:rsid w:val="00591E68"/>
    <w:rsid w:val="005958CD"/>
    <w:rsid w:val="00597E81"/>
    <w:rsid w:val="005A07AC"/>
    <w:rsid w:val="005A146E"/>
    <w:rsid w:val="005A2EC1"/>
    <w:rsid w:val="005A303A"/>
    <w:rsid w:val="005A313F"/>
    <w:rsid w:val="005A49DC"/>
    <w:rsid w:val="005B0ADB"/>
    <w:rsid w:val="005B10EE"/>
    <w:rsid w:val="005B208B"/>
    <w:rsid w:val="005B213D"/>
    <w:rsid w:val="005B3777"/>
    <w:rsid w:val="005B3AAF"/>
    <w:rsid w:val="005B3FD0"/>
    <w:rsid w:val="005B4259"/>
    <w:rsid w:val="005B5DFB"/>
    <w:rsid w:val="005B6420"/>
    <w:rsid w:val="005B6B03"/>
    <w:rsid w:val="005B6C75"/>
    <w:rsid w:val="005B787C"/>
    <w:rsid w:val="005C04CE"/>
    <w:rsid w:val="005C2F9F"/>
    <w:rsid w:val="005C3A26"/>
    <w:rsid w:val="005C47A4"/>
    <w:rsid w:val="005C5E20"/>
    <w:rsid w:val="005C61C8"/>
    <w:rsid w:val="005C67D3"/>
    <w:rsid w:val="005C6C66"/>
    <w:rsid w:val="005C7333"/>
    <w:rsid w:val="005C7F7D"/>
    <w:rsid w:val="005D1873"/>
    <w:rsid w:val="005D2DE9"/>
    <w:rsid w:val="005D30CE"/>
    <w:rsid w:val="005D46D4"/>
    <w:rsid w:val="005D4D8C"/>
    <w:rsid w:val="005D64AC"/>
    <w:rsid w:val="005D6851"/>
    <w:rsid w:val="005E079C"/>
    <w:rsid w:val="005E084B"/>
    <w:rsid w:val="005E0910"/>
    <w:rsid w:val="005E15DA"/>
    <w:rsid w:val="005E4AC8"/>
    <w:rsid w:val="005E5D73"/>
    <w:rsid w:val="005E5FC9"/>
    <w:rsid w:val="005E6182"/>
    <w:rsid w:val="005E6389"/>
    <w:rsid w:val="005E6682"/>
    <w:rsid w:val="005E6FA5"/>
    <w:rsid w:val="005E7336"/>
    <w:rsid w:val="005F0412"/>
    <w:rsid w:val="005F0EBE"/>
    <w:rsid w:val="005F0FEB"/>
    <w:rsid w:val="005F1B39"/>
    <w:rsid w:val="005F3244"/>
    <w:rsid w:val="005F440B"/>
    <w:rsid w:val="005F49F1"/>
    <w:rsid w:val="005F5C3E"/>
    <w:rsid w:val="005F63F5"/>
    <w:rsid w:val="005F67B2"/>
    <w:rsid w:val="005F78B3"/>
    <w:rsid w:val="005F7C0C"/>
    <w:rsid w:val="006016F8"/>
    <w:rsid w:val="0060172E"/>
    <w:rsid w:val="00603169"/>
    <w:rsid w:val="006058E9"/>
    <w:rsid w:val="00606446"/>
    <w:rsid w:val="00606D9D"/>
    <w:rsid w:val="006078B2"/>
    <w:rsid w:val="006102AF"/>
    <w:rsid w:val="00610F25"/>
    <w:rsid w:val="00611CA1"/>
    <w:rsid w:val="00611EEB"/>
    <w:rsid w:val="00611F54"/>
    <w:rsid w:val="00613733"/>
    <w:rsid w:val="0061393E"/>
    <w:rsid w:val="00613D4A"/>
    <w:rsid w:val="00614844"/>
    <w:rsid w:val="00614A30"/>
    <w:rsid w:val="00614CA5"/>
    <w:rsid w:val="006156B0"/>
    <w:rsid w:val="006162FB"/>
    <w:rsid w:val="00616CA2"/>
    <w:rsid w:val="006177BD"/>
    <w:rsid w:val="00620D86"/>
    <w:rsid w:val="00620DFE"/>
    <w:rsid w:val="00621E71"/>
    <w:rsid w:val="006227BD"/>
    <w:rsid w:val="00623C20"/>
    <w:rsid w:val="00626B74"/>
    <w:rsid w:val="0062745E"/>
    <w:rsid w:val="006277A0"/>
    <w:rsid w:val="00627D19"/>
    <w:rsid w:val="00630DDF"/>
    <w:rsid w:val="006317AD"/>
    <w:rsid w:val="0063185A"/>
    <w:rsid w:val="006331F2"/>
    <w:rsid w:val="006347B3"/>
    <w:rsid w:val="006364D0"/>
    <w:rsid w:val="00636A89"/>
    <w:rsid w:val="00637EDF"/>
    <w:rsid w:val="00641058"/>
    <w:rsid w:val="0064222C"/>
    <w:rsid w:val="00642D3A"/>
    <w:rsid w:val="00643445"/>
    <w:rsid w:val="0064366F"/>
    <w:rsid w:val="0064450C"/>
    <w:rsid w:val="00644F0E"/>
    <w:rsid w:val="00645BDD"/>
    <w:rsid w:val="006475E7"/>
    <w:rsid w:val="00647603"/>
    <w:rsid w:val="00650348"/>
    <w:rsid w:val="006547DB"/>
    <w:rsid w:val="00654D2F"/>
    <w:rsid w:val="006552FD"/>
    <w:rsid w:val="00655E59"/>
    <w:rsid w:val="00656683"/>
    <w:rsid w:val="00656D89"/>
    <w:rsid w:val="00657141"/>
    <w:rsid w:val="00657B00"/>
    <w:rsid w:val="0066150B"/>
    <w:rsid w:val="0066201D"/>
    <w:rsid w:val="00662BD8"/>
    <w:rsid w:val="00664766"/>
    <w:rsid w:val="0066476B"/>
    <w:rsid w:val="00664C97"/>
    <w:rsid w:val="0066541D"/>
    <w:rsid w:val="006660BC"/>
    <w:rsid w:val="006666E4"/>
    <w:rsid w:val="006677C5"/>
    <w:rsid w:val="00672AB9"/>
    <w:rsid w:val="00672CD1"/>
    <w:rsid w:val="00672D45"/>
    <w:rsid w:val="0067368F"/>
    <w:rsid w:val="00674542"/>
    <w:rsid w:val="00674AF6"/>
    <w:rsid w:val="00675191"/>
    <w:rsid w:val="00675CCD"/>
    <w:rsid w:val="00676A75"/>
    <w:rsid w:val="00676AAB"/>
    <w:rsid w:val="0067742E"/>
    <w:rsid w:val="006818E3"/>
    <w:rsid w:val="00681B33"/>
    <w:rsid w:val="006820CC"/>
    <w:rsid w:val="006822F4"/>
    <w:rsid w:val="00682842"/>
    <w:rsid w:val="00683708"/>
    <w:rsid w:val="00683D89"/>
    <w:rsid w:val="006863FB"/>
    <w:rsid w:val="00686F65"/>
    <w:rsid w:val="0068717C"/>
    <w:rsid w:val="00687FE8"/>
    <w:rsid w:val="0069254D"/>
    <w:rsid w:val="00695230"/>
    <w:rsid w:val="00695B3F"/>
    <w:rsid w:val="00697BD3"/>
    <w:rsid w:val="006A0869"/>
    <w:rsid w:val="006A15C4"/>
    <w:rsid w:val="006A1AB4"/>
    <w:rsid w:val="006A2863"/>
    <w:rsid w:val="006A2EF7"/>
    <w:rsid w:val="006A318D"/>
    <w:rsid w:val="006A326B"/>
    <w:rsid w:val="006A3B62"/>
    <w:rsid w:val="006A3F24"/>
    <w:rsid w:val="006A616B"/>
    <w:rsid w:val="006B0694"/>
    <w:rsid w:val="006B4D83"/>
    <w:rsid w:val="006B623C"/>
    <w:rsid w:val="006B6301"/>
    <w:rsid w:val="006B6CD4"/>
    <w:rsid w:val="006B75E2"/>
    <w:rsid w:val="006B77A7"/>
    <w:rsid w:val="006C223D"/>
    <w:rsid w:val="006C22D4"/>
    <w:rsid w:val="006C4D1B"/>
    <w:rsid w:val="006C4F44"/>
    <w:rsid w:val="006C5D65"/>
    <w:rsid w:val="006C6CD9"/>
    <w:rsid w:val="006D1C3A"/>
    <w:rsid w:val="006D401E"/>
    <w:rsid w:val="006D4C65"/>
    <w:rsid w:val="006D5170"/>
    <w:rsid w:val="006D55E8"/>
    <w:rsid w:val="006D5A2A"/>
    <w:rsid w:val="006D5CC7"/>
    <w:rsid w:val="006E0348"/>
    <w:rsid w:val="006E0665"/>
    <w:rsid w:val="006E19DB"/>
    <w:rsid w:val="006E2378"/>
    <w:rsid w:val="006E2913"/>
    <w:rsid w:val="006E3E66"/>
    <w:rsid w:val="006E5579"/>
    <w:rsid w:val="006E5A2F"/>
    <w:rsid w:val="006E7304"/>
    <w:rsid w:val="006E76A0"/>
    <w:rsid w:val="006E7996"/>
    <w:rsid w:val="006E7AB3"/>
    <w:rsid w:val="006F0529"/>
    <w:rsid w:val="006F0858"/>
    <w:rsid w:val="006F097F"/>
    <w:rsid w:val="006F1E7B"/>
    <w:rsid w:val="006F3311"/>
    <w:rsid w:val="006F4E85"/>
    <w:rsid w:val="006F58C6"/>
    <w:rsid w:val="006F5FF9"/>
    <w:rsid w:val="006F6009"/>
    <w:rsid w:val="006F718A"/>
    <w:rsid w:val="006F7743"/>
    <w:rsid w:val="00700266"/>
    <w:rsid w:val="007013B3"/>
    <w:rsid w:val="00702572"/>
    <w:rsid w:val="00703D3A"/>
    <w:rsid w:val="00704B44"/>
    <w:rsid w:val="00706343"/>
    <w:rsid w:val="00706ACB"/>
    <w:rsid w:val="00710290"/>
    <w:rsid w:val="00711035"/>
    <w:rsid w:val="007111AC"/>
    <w:rsid w:val="00717A17"/>
    <w:rsid w:val="0072038B"/>
    <w:rsid w:val="0072207C"/>
    <w:rsid w:val="00722CDF"/>
    <w:rsid w:val="00723C24"/>
    <w:rsid w:val="0072698F"/>
    <w:rsid w:val="0072710D"/>
    <w:rsid w:val="00727A6A"/>
    <w:rsid w:val="00730CCE"/>
    <w:rsid w:val="00735728"/>
    <w:rsid w:val="00735FB3"/>
    <w:rsid w:val="007377C8"/>
    <w:rsid w:val="00737D38"/>
    <w:rsid w:val="00741C7B"/>
    <w:rsid w:val="00744860"/>
    <w:rsid w:val="007455E6"/>
    <w:rsid w:val="00745658"/>
    <w:rsid w:val="00745967"/>
    <w:rsid w:val="007500D9"/>
    <w:rsid w:val="0075019E"/>
    <w:rsid w:val="00750832"/>
    <w:rsid w:val="00750DA9"/>
    <w:rsid w:val="00750F3B"/>
    <w:rsid w:val="007517F8"/>
    <w:rsid w:val="00751E77"/>
    <w:rsid w:val="00754B4B"/>
    <w:rsid w:val="00754D37"/>
    <w:rsid w:val="00756208"/>
    <w:rsid w:val="007562CE"/>
    <w:rsid w:val="0076121D"/>
    <w:rsid w:val="007627D9"/>
    <w:rsid w:val="00762A86"/>
    <w:rsid w:val="00762B70"/>
    <w:rsid w:val="00762D47"/>
    <w:rsid w:val="007649C8"/>
    <w:rsid w:val="0076588B"/>
    <w:rsid w:val="00765A8F"/>
    <w:rsid w:val="0076648B"/>
    <w:rsid w:val="00767BFF"/>
    <w:rsid w:val="00770290"/>
    <w:rsid w:val="007702E6"/>
    <w:rsid w:val="007713E3"/>
    <w:rsid w:val="00771D27"/>
    <w:rsid w:val="00771EE7"/>
    <w:rsid w:val="00773751"/>
    <w:rsid w:val="00773CEF"/>
    <w:rsid w:val="0077461E"/>
    <w:rsid w:val="007756D1"/>
    <w:rsid w:val="00775F18"/>
    <w:rsid w:val="007769CE"/>
    <w:rsid w:val="00776E90"/>
    <w:rsid w:val="00777F34"/>
    <w:rsid w:val="00777F5C"/>
    <w:rsid w:val="00780122"/>
    <w:rsid w:val="00780DEC"/>
    <w:rsid w:val="0078129C"/>
    <w:rsid w:val="00781822"/>
    <w:rsid w:val="00785820"/>
    <w:rsid w:val="00787264"/>
    <w:rsid w:val="00787A34"/>
    <w:rsid w:val="0079103A"/>
    <w:rsid w:val="0079227E"/>
    <w:rsid w:val="007936AB"/>
    <w:rsid w:val="00794897"/>
    <w:rsid w:val="007956DB"/>
    <w:rsid w:val="007968DF"/>
    <w:rsid w:val="00797DF6"/>
    <w:rsid w:val="007A022A"/>
    <w:rsid w:val="007A0280"/>
    <w:rsid w:val="007A07C6"/>
    <w:rsid w:val="007A0E5D"/>
    <w:rsid w:val="007A13FF"/>
    <w:rsid w:val="007A2960"/>
    <w:rsid w:val="007A2CF2"/>
    <w:rsid w:val="007A301C"/>
    <w:rsid w:val="007A3AA7"/>
    <w:rsid w:val="007A4232"/>
    <w:rsid w:val="007A49C2"/>
    <w:rsid w:val="007A4DE2"/>
    <w:rsid w:val="007A56C6"/>
    <w:rsid w:val="007A691E"/>
    <w:rsid w:val="007B02C9"/>
    <w:rsid w:val="007B0913"/>
    <w:rsid w:val="007B11FE"/>
    <w:rsid w:val="007B26EC"/>
    <w:rsid w:val="007B2968"/>
    <w:rsid w:val="007B2B55"/>
    <w:rsid w:val="007B601F"/>
    <w:rsid w:val="007C23B3"/>
    <w:rsid w:val="007C2458"/>
    <w:rsid w:val="007C2714"/>
    <w:rsid w:val="007C27C6"/>
    <w:rsid w:val="007C416D"/>
    <w:rsid w:val="007C495D"/>
    <w:rsid w:val="007C5A65"/>
    <w:rsid w:val="007C7A7B"/>
    <w:rsid w:val="007D2672"/>
    <w:rsid w:val="007D27C8"/>
    <w:rsid w:val="007D3F16"/>
    <w:rsid w:val="007D3FB8"/>
    <w:rsid w:val="007D4A2A"/>
    <w:rsid w:val="007D4BCE"/>
    <w:rsid w:val="007D5CE1"/>
    <w:rsid w:val="007D67CF"/>
    <w:rsid w:val="007D6A35"/>
    <w:rsid w:val="007D73DA"/>
    <w:rsid w:val="007E012F"/>
    <w:rsid w:val="007E032C"/>
    <w:rsid w:val="007E272B"/>
    <w:rsid w:val="007E3E9A"/>
    <w:rsid w:val="007E42EF"/>
    <w:rsid w:val="007E5A53"/>
    <w:rsid w:val="007E5C50"/>
    <w:rsid w:val="007E5CE1"/>
    <w:rsid w:val="007E5D01"/>
    <w:rsid w:val="007E5F4C"/>
    <w:rsid w:val="007E70D5"/>
    <w:rsid w:val="007F1033"/>
    <w:rsid w:val="007F2DC4"/>
    <w:rsid w:val="007F3F58"/>
    <w:rsid w:val="007F433A"/>
    <w:rsid w:val="007F4FB3"/>
    <w:rsid w:val="007F70E7"/>
    <w:rsid w:val="007F7CA4"/>
    <w:rsid w:val="00800E6B"/>
    <w:rsid w:val="00800F2F"/>
    <w:rsid w:val="00801CFA"/>
    <w:rsid w:val="00801D23"/>
    <w:rsid w:val="00801D3F"/>
    <w:rsid w:val="00803481"/>
    <w:rsid w:val="0080362D"/>
    <w:rsid w:val="00803C6F"/>
    <w:rsid w:val="00805A38"/>
    <w:rsid w:val="00805AAB"/>
    <w:rsid w:val="00805CA7"/>
    <w:rsid w:val="008061F4"/>
    <w:rsid w:val="0080777E"/>
    <w:rsid w:val="00807C35"/>
    <w:rsid w:val="00807D25"/>
    <w:rsid w:val="008101C2"/>
    <w:rsid w:val="00810D12"/>
    <w:rsid w:val="0081154F"/>
    <w:rsid w:val="008161E4"/>
    <w:rsid w:val="00816261"/>
    <w:rsid w:val="00816E2F"/>
    <w:rsid w:val="008175FD"/>
    <w:rsid w:val="00820904"/>
    <w:rsid w:val="0082136A"/>
    <w:rsid w:val="00822008"/>
    <w:rsid w:val="00822AD1"/>
    <w:rsid w:val="00822C11"/>
    <w:rsid w:val="00825F3F"/>
    <w:rsid w:val="008265E8"/>
    <w:rsid w:val="00826A03"/>
    <w:rsid w:val="0082758A"/>
    <w:rsid w:val="00827C81"/>
    <w:rsid w:val="00827CDC"/>
    <w:rsid w:val="00827F3C"/>
    <w:rsid w:val="008302F1"/>
    <w:rsid w:val="008304A0"/>
    <w:rsid w:val="00830DF1"/>
    <w:rsid w:val="008316DA"/>
    <w:rsid w:val="00833E34"/>
    <w:rsid w:val="00833E8C"/>
    <w:rsid w:val="00834DF3"/>
    <w:rsid w:val="0083583F"/>
    <w:rsid w:val="00837D23"/>
    <w:rsid w:val="00840048"/>
    <w:rsid w:val="00840456"/>
    <w:rsid w:val="008405C1"/>
    <w:rsid w:val="00840B6E"/>
    <w:rsid w:val="008413FB"/>
    <w:rsid w:val="00841963"/>
    <w:rsid w:val="00841C64"/>
    <w:rsid w:val="00842263"/>
    <w:rsid w:val="00842F13"/>
    <w:rsid w:val="008433E1"/>
    <w:rsid w:val="00843709"/>
    <w:rsid w:val="00844384"/>
    <w:rsid w:val="00846472"/>
    <w:rsid w:val="0084775F"/>
    <w:rsid w:val="00850601"/>
    <w:rsid w:val="00850A8E"/>
    <w:rsid w:val="00852043"/>
    <w:rsid w:val="008524E8"/>
    <w:rsid w:val="0085268F"/>
    <w:rsid w:val="008526CF"/>
    <w:rsid w:val="00852800"/>
    <w:rsid w:val="00852E67"/>
    <w:rsid w:val="00853924"/>
    <w:rsid w:val="00854EBF"/>
    <w:rsid w:val="00857010"/>
    <w:rsid w:val="00857ADE"/>
    <w:rsid w:val="008611D3"/>
    <w:rsid w:val="00861853"/>
    <w:rsid w:val="008626E3"/>
    <w:rsid w:val="00862F5A"/>
    <w:rsid w:val="00863DBB"/>
    <w:rsid w:val="00864A01"/>
    <w:rsid w:val="00865D9A"/>
    <w:rsid w:val="00866807"/>
    <w:rsid w:val="00870EC5"/>
    <w:rsid w:val="00871619"/>
    <w:rsid w:val="008721F9"/>
    <w:rsid w:val="00873492"/>
    <w:rsid w:val="00874489"/>
    <w:rsid w:val="008772B2"/>
    <w:rsid w:val="00881243"/>
    <w:rsid w:val="008818D3"/>
    <w:rsid w:val="00884706"/>
    <w:rsid w:val="0088482B"/>
    <w:rsid w:val="00886BAC"/>
    <w:rsid w:val="008877E8"/>
    <w:rsid w:val="008918C3"/>
    <w:rsid w:val="00892513"/>
    <w:rsid w:val="00895559"/>
    <w:rsid w:val="00897173"/>
    <w:rsid w:val="008A1041"/>
    <w:rsid w:val="008A19CD"/>
    <w:rsid w:val="008A200F"/>
    <w:rsid w:val="008A2AFF"/>
    <w:rsid w:val="008A3AA6"/>
    <w:rsid w:val="008A436C"/>
    <w:rsid w:val="008A6A85"/>
    <w:rsid w:val="008A7F2A"/>
    <w:rsid w:val="008B04FE"/>
    <w:rsid w:val="008B14A1"/>
    <w:rsid w:val="008B1543"/>
    <w:rsid w:val="008B17D0"/>
    <w:rsid w:val="008B1AA7"/>
    <w:rsid w:val="008B3078"/>
    <w:rsid w:val="008B5F32"/>
    <w:rsid w:val="008C0D7C"/>
    <w:rsid w:val="008C1880"/>
    <w:rsid w:val="008C19CE"/>
    <w:rsid w:val="008C1C39"/>
    <w:rsid w:val="008C1DCC"/>
    <w:rsid w:val="008C1DE0"/>
    <w:rsid w:val="008C22EE"/>
    <w:rsid w:val="008C3F37"/>
    <w:rsid w:val="008C4275"/>
    <w:rsid w:val="008D1568"/>
    <w:rsid w:val="008D6D23"/>
    <w:rsid w:val="008D7612"/>
    <w:rsid w:val="008D78B3"/>
    <w:rsid w:val="008E0111"/>
    <w:rsid w:val="008E0473"/>
    <w:rsid w:val="008E0491"/>
    <w:rsid w:val="008E1FDC"/>
    <w:rsid w:val="008E2085"/>
    <w:rsid w:val="008E2AA1"/>
    <w:rsid w:val="008E2D7A"/>
    <w:rsid w:val="008E33F0"/>
    <w:rsid w:val="008E5BEE"/>
    <w:rsid w:val="008E62A0"/>
    <w:rsid w:val="008E6376"/>
    <w:rsid w:val="008E66A4"/>
    <w:rsid w:val="008F1384"/>
    <w:rsid w:val="008F1C01"/>
    <w:rsid w:val="008F2148"/>
    <w:rsid w:val="008F2978"/>
    <w:rsid w:val="008F3448"/>
    <w:rsid w:val="008F7476"/>
    <w:rsid w:val="00900842"/>
    <w:rsid w:val="009017CA"/>
    <w:rsid w:val="00901A2F"/>
    <w:rsid w:val="00901AE4"/>
    <w:rsid w:val="009035F3"/>
    <w:rsid w:val="00903AFE"/>
    <w:rsid w:val="00904626"/>
    <w:rsid w:val="0090596C"/>
    <w:rsid w:val="0090760D"/>
    <w:rsid w:val="009111A3"/>
    <w:rsid w:val="00911C8D"/>
    <w:rsid w:val="009120A1"/>
    <w:rsid w:val="00913DC7"/>
    <w:rsid w:val="00914C28"/>
    <w:rsid w:val="0091572D"/>
    <w:rsid w:val="00915B08"/>
    <w:rsid w:val="00915EC0"/>
    <w:rsid w:val="00921F35"/>
    <w:rsid w:val="009239E5"/>
    <w:rsid w:val="00924D88"/>
    <w:rsid w:val="00925220"/>
    <w:rsid w:val="009254FA"/>
    <w:rsid w:val="009279F9"/>
    <w:rsid w:val="009302E9"/>
    <w:rsid w:val="0093039D"/>
    <w:rsid w:val="00930973"/>
    <w:rsid w:val="00931190"/>
    <w:rsid w:val="0093131B"/>
    <w:rsid w:val="009337E5"/>
    <w:rsid w:val="00933CFC"/>
    <w:rsid w:val="00933DD8"/>
    <w:rsid w:val="00934810"/>
    <w:rsid w:val="00934E29"/>
    <w:rsid w:val="009365E3"/>
    <w:rsid w:val="00937B72"/>
    <w:rsid w:val="00937CB5"/>
    <w:rsid w:val="00941256"/>
    <w:rsid w:val="00944B5E"/>
    <w:rsid w:val="009458D7"/>
    <w:rsid w:val="009461DD"/>
    <w:rsid w:val="00947E8E"/>
    <w:rsid w:val="00950673"/>
    <w:rsid w:val="0095081F"/>
    <w:rsid w:val="0095150C"/>
    <w:rsid w:val="0095197B"/>
    <w:rsid w:val="009525A9"/>
    <w:rsid w:val="00955988"/>
    <w:rsid w:val="00955CDA"/>
    <w:rsid w:val="00956696"/>
    <w:rsid w:val="00960BB4"/>
    <w:rsid w:val="00961291"/>
    <w:rsid w:val="009612E6"/>
    <w:rsid w:val="0096281E"/>
    <w:rsid w:val="00962F86"/>
    <w:rsid w:val="009631B7"/>
    <w:rsid w:val="00963D6B"/>
    <w:rsid w:val="009651EE"/>
    <w:rsid w:val="0096610E"/>
    <w:rsid w:val="00966B7E"/>
    <w:rsid w:val="00967174"/>
    <w:rsid w:val="00967EE0"/>
    <w:rsid w:val="009724D5"/>
    <w:rsid w:val="0097369B"/>
    <w:rsid w:val="00974831"/>
    <w:rsid w:val="0097483D"/>
    <w:rsid w:val="00975885"/>
    <w:rsid w:val="00975F91"/>
    <w:rsid w:val="009766F0"/>
    <w:rsid w:val="00976767"/>
    <w:rsid w:val="00982120"/>
    <w:rsid w:val="009824EC"/>
    <w:rsid w:val="00982A7C"/>
    <w:rsid w:val="00983991"/>
    <w:rsid w:val="00984054"/>
    <w:rsid w:val="0098425F"/>
    <w:rsid w:val="00985688"/>
    <w:rsid w:val="00985F86"/>
    <w:rsid w:val="00987D76"/>
    <w:rsid w:val="00991328"/>
    <w:rsid w:val="00991971"/>
    <w:rsid w:val="00991D12"/>
    <w:rsid w:val="00991EA3"/>
    <w:rsid w:val="009925C0"/>
    <w:rsid w:val="00993FAC"/>
    <w:rsid w:val="0099513B"/>
    <w:rsid w:val="00995642"/>
    <w:rsid w:val="00995E7D"/>
    <w:rsid w:val="009960C2"/>
    <w:rsid w:val="009A0A0F"/>
    <w:rsid w:val="009A148E"/>
    <w:rsid w:val="009A5F60"/>
    <w:rsid w:val="009A6B43"/>
    <w:rsid w:val="009A71EB"/>
    <w:rsid w:val="009B1005"/>
    <w:rsid w:val="009B14E4"/>
    <w:rsid w:val="009B1557"/>
    <w:rsid w:val="009B2573"/>
    <w:rsid w:val="009B344B"/>
    <w:rsid w:val="009B40D2"/>
    <w:rsid w:val="009B5226"/>
    <w:rsid w:val="009B5A6E"/>
    <w:rsid w:val="009B785A"/>
    <w:rsid w:val="009B78F3"/>
    <w:rsid w:val="009B7923"/>
    <w:rsid w:val="009C2378"/>
    <w:rsid w:val="009C2AD8"/>
    <w:rsid w:val="009C3DAF"/>
    <w:rsid w:val="009C3E8D"/>
    <w:rsid w:val="009C3F53"/>
    <w:rsid w:val="009C4108"/>
    <w:rsid w:val="009C5B1F"/>
    <w:rsid w:val="009C5B9B"/>
    <w:rsid w:val="009C5DDE"/>
    <w:rsid w:val="009C648A"/>
    <w:rsid w:val="009C69E3"/>
    <w:rsid w:val="009C7315"/>
    <w:rsid w:val="009C7514"/>
    <w:rsid w:val="009D0317"/>
    <w:rsid w:val="009D1314"/>
    <w:rsid w:val="009D1C3C"/>
    <w:rsid w:val="009D3B60"/>
    <w:rsid w:val="009D3BD9"/>
    <w:rsid w:val="009D53FF"/>
    <w:rsid w:val="009D5585"/>
    <w:rsid w:val="009D62ED"/>
    <w:rsid w:val="009D7E6B"/>
    <w:rsid w:val="009E0CB4"/>
    <w:rsid w:val="009E2336"/>
    <w:rsid w:val="009E2DBF"/>
    <w:rsid w:val="009E3B1F"/>
    <w:rsid w:val="009E4ED1"/>
    <w:rsid w:val="009E4EDD"/>
    <w:rsid w:val="009E6E1E"/>
    <w:rsid w:val="009E7894"/>
    <w:rsid w:val="009F02DE"/>
    <w:rsid w:val="009F3CFA"/>
    <w:rsid w:val="009F4246"/>
    <w:rsid w:val="009F57E2"/>
    <w:rsid w:val="009F5CBE"/>
    <w:rsid w:val="009F608A"/>
    <w:rsid w:val="009F6CD4"/>
    <w:rsid w:val="009F752D"/>
    <w:rsid w:val="009F7C21"/>
    <w:rsid w:val="00A00743"/>
    <w:rsid w:val="00A012B7"/>
    <w:rsid w:val="00A017C6"/>
    <w:rsid w:val="00A01CAE"/>
    <w:rsid w:val="00A01EF3"/>
    <w:rsid w:val="00A0276E"/>
    <w:rsid w:val="00A02FF7"/>
    <w:rsid w:val="00A03A56"/>
    <w:rsid w:val="00A03E28"/>
    <w:rsid w:val="00A043AC"/>
    <w:rsid w:val="00A04629"/>
    <w:rsid w:val="00A05DE4"/>
    <w:rsid w:val="00A0650F"/>
    <w:rsid w:val="00A07967"/>
    <w:rsid w:val="00A10783"/>
    <w:rsid w:val="00A10B08"/>
    <w:rsid w:val="00A1157E"/>
    <w:rsid w:val="00A130F3"/>
    <w:rsid w:val="00A13C39"/>
    <w:rsid w:val="00A13F22"/>
    <w:rsid w:val="00A1466E"/>
    <w:rsid w:val="00A14720"/>
    <w:rsid w:val="00A14D9A"/>
    <w:rsid w:val="00A157FC"/>
    <w:rsid w:val="00A15F9F"/>
    <w:rsid w:val="00A17EB1"/>
    <w:rsid w:val="00A201BD"/>
    <w:rsid w:val="00A213C9"/>
    <w:rsid w:val="00A22567"/>
    <w:rsid w:val="00A2390A"/>
    <w:rsid w:val="00A23CB6"/>
    <w:rsid w:val="00A244C2"/>
    <w:rsid w:val="00A2514D"/>
    <w:rsid w:val="00A252D0"/>
    <w:rsid w:val="00A25CFC"/>
    <w:rsid w:val="00A25D0B"/>
    <w:rsid w:val="00A2673E"/>
    <w:rsid w:val="00A275B4"/>
    <w:rsid w:val="00A27775"/>
    <w:rsid w:val="00A3130C"/>
    <w:rsid w:val="00A32885"/>
    <w:rsid w:val="00A33C83"/>
    <w:rsid w:val="00A37272"/>
    <w:rsid w:val="00A40A1C"/>
    <w:rsid w:val="00A413EE"/>
    <w:rsid w:val="00A42482"/>
    <w:rsid w:val="00A42AA5"/>
    <w:rsid w:val="00A42F0F"/>
    <w:rsid w:val="00A434AC"/>
    <w:rsid w:val="00A45D27"/>
    <w:rsid w:val="00A462E6"/>
    <w:rsid w:val="00A46577"/>
    <w:rsid w:val="00A47078"/>
    <w:rsid w:val="00A476EF"/>
    <w:rsid w:val="00A50E10"/>
    <w:rsid w:val="00A51043"/>
    <w:rsid w:val="00A51A9D"/>
    <w:rsid w:val="00A534D8"/>
    <w:rsid w:val="00A53B67"/>
    <w:rsid w:val="00A53E9A"/>
    <w:rsid w:val="00A545AF"/>
    <w:rsid w:val="00A55240"/>
    <w:rsid w:val="00A5667C"/>
    <w:rsid w:val="00A56C3B"/>
    <w:rsid w:val="00A60A68"/>
    <w:rsid w:val="00A61300"/>
    <w:rsid w:val="00A6180B"/>
    <w:rsid w:val="00A61B53"/>
    <w:rsid w:val="00A627E1"/>
    <w:rsid w:val="00A63584"/>
    <w:rsid w:val="00A64F58"/>
    <w:rsid w:val="00A66CDE"/>
    <w:rsid w:val="00A67608"/>
    <w:rsid w:val="00A67B44"/>
    <w:rsid w:val="00A70926"/>
    <w:rsid w:val="00A70F6A"/>
    <w:rsid w:val="00A72C08"/>
    <w:rsid w:val="00A73BC7"/>
    <w:rsid w:val="00A75048"/>
    <w:rsid w:val="00A75521"/>
    <w:rsid w:val="00A757C3"/>
    <w:rsid w:val="00A75C10"/>
    <w:rsid w:val="00A77B58"/>
    <w:rsid w:val="00A80488"/>
    <w:rsid w:val="00A805B4"/>
    <w:rsid w:val="00A80A7E"/>
    <w:rsid w:val="00A80C8F"/>
    <w:rsid w:val="00A81230"/>
    <w:rsid w:val="00A8140F"/>
    <w:rsid w:val="00A817AB"/>
    <w:rsid w:val="00A82054"/>
    <w:rsid w:val="00A8220A"/>
    <w:rsid w:val="00A82DA8"/>
    <w:rsid w:val="00A831DA"/>
    <w:rsid w:val="00A835D6"/>
    <w:rsid w:val="00A90468"/>
    <w:rsid w:val="00A92CDB"/>
    <w:rsid w:val="00A931BB"/>
    <w:rsid w:val="00A94A2A"/>
    <w:rsid w:val="00A956E4"/>
    <w:rsid w:val="00A97711"/>
    <w:rsid w:val="00A97881"/>
    <w:rsid w:val="00AA001A"/>
    <w:rsid w:val="00AA12B8"/>
    <w:rsid w:val="00AA2BCF"/>
    <w:rsid w:val="00AA3691"/>
    <w:rsid w:val="00AA4241"/>
    <w:rsid w:val="00AA5805"/>
    <w:rsid w:val="00AA58D1"/>
    <w:rsid w:val="00AA67E4"/>
    <w:rsid w:val="00AA6B8F"/>
    <w:rsid w:val="00AA7C1E"/>
    <w:rsid w:val="00AB0B8E"/>
    <w:rsid w:val="00AB1897"/>
    <w:rsid w:val="00AB1A92"/>
    <w:rsid w:val="00AB3844"/>
    <w:rsid w:val="00AB41D6"/>
    <w:rsid w:val="00AB4A9D"/>
    <w:rsid w:val="00AB4AA1"/>
    <w:rsid w:val="00AB4FE7"/>
    <w:rsid w:val="00AB5442"/>
    <w:rsid w:val="00AB5C4C"/>
    <w:rsid w:val="00AB7A05"/>
    <w:rsid w:val="00AB7ABD"/>
    <w:rsid w:val="00AC0165"/>
    <w:rsid w:val="00AC0A74"/>
    <w:rsid w:val="00AC352C"/>
    <w:rsid w:val="00AC39B0"/>
    <w:rsid w:val="00AC3CF4"/>
    <w:rsid w:val="00AC4C17"/>
    <w:rsid w:val="00AC50CE"/>
    <w:rsid w:val="00AC59E2"/>
    <w:rsid w:val="00AC5D7B"/>
    <w:rsid w:val="00AC5EE9"/>
    <w:rsid w:val="00AC6210"/>
    <w:rsid w:val="00AC76C3"/>
    <w:rsid w:val="00AD127A"/>
    <w:rsid w:val="00AD2141"/>
    <w:rsid w:val="00AD5C45"/>
    <w:rsid w:val="00AD6FEE"/>
    <w:rsid w:val="00AD74A3"/>
    <w:rsid w:val="00AD789E"/>
    <w:rsid w:val="00AE007A"/>
    <w:rsid w:val="00AE1BF3"/>
    <w:rsid w:val="00AE1D1D"/>
    <w:rsid w:val="00AE1EAA"/>
    <w:rsid w:val="00AE257A"/>
    <w:rsid w:val="00AE2AD6"/>
    <w:rsid w:val="00AE30AE"/>
    <w:rsid w:val="00AE4632"/>
    <w:rsid w:val="00AE5662"/>
    <w:rsid w:val="00AE6523"/>
    <w:rsid w:val="00AE6E5D"/>
    <w:rsid w:val="00AE7191"/>
    <w:rsid w:val="00AE7C1E"/>
    <w:rsid w:val="00AF0667"/>
    <w:rsid w:val="00AF0EC9"/>
    <w:rsid w:val="00AF23A6"/>
    <w:rsid w:val="00AF2FC2"/>
    <w:rsid w:val="00AF3552"/>
    <w:rsid w:val="00AF3CC5"/>
    <w:rsid w:val="00AF5CB7"/>
    <w:rsid w:val="00AF62A3"/>
    <w:rsid w:val="00AF6F38"/>
    <w:rsid w:val="00AF7334"/>
    <w:rsid w:val="00B009E5"/>
    <w:rsid w:val="00B01066"/>
    <w:rsid w:val="00B04B09"/>
    <w:rsid w:val="00B04C17"/>
    <w:rsid w:val="00B07D59"/>
    <w:rsid w:val="00B1043F"/>
    <w:rsid w:val="00B10AFB"/>
    <w:rsid w:val="00B1233E"/>
    <w:rsid w:val="00B1428A"/>
    <w:rsid w:val="00B142F6"/>
    <w:rsid w:val="00B17677"/>
    <w:rsid w:val="00B2241D"/>
    <w:rsid w:val="00B23893"/>
    <w:rsid w:val="00B2399E"/>
    <w:rsid w:val="00B23F4F"/>
    <w:rsid w:val="00B25BE0"/>
    <w:rsid w:val="00B25FEE"/>
    <w:rsid w:val="00B261A5"/>
    <w:rsid w:val="00B26E02"/>
    <w:rsid w:val="00B31CE9"/>
    <w:rsid w:val="00B321BD"/>
    <w:rsid w:val="00B342CA"/>
    <w:rsid w:val="00B345ED"/>
    <w:rsid w:val="00B40555"/>
    <w:rsid w:val="00B407CF"/>
    <w:rsid w:val="00B4114A"/>
    <w:rsid w:val="00B41330"/>
    <w:rsid w:val="00B41CA2"/>
    <w:rsid w:val="00B4311E"/>
    <w:rsid w:val="00B43D3C"/>
    <w:rsid w:val="00B449AC"/>
    <w:rsid w:val="00B451F5"/>
    <w:rsid w:val="00B465ED"/>
    <w:rsid w:val="00B46DC9"/>
    <w:rsid w:val="00B47210"/>
    <w:rsid w:val="00B47B95"/>
    <w:rsid w:val="00B47FAA"/>
    <w:rsid w:val="00B52DE8"/>
    <w:rsid w:val="00B53B8A"/>
    <w:rsid w:val="00B54E24"/>
    <w:rsid w:val="00B60C1E"/>
    <w:rsid w:val="00B65CDB"/>
    <w:rsid w:val="00B66094"/>
    <w:rsid w:val="00B70174"/>
    <w:rsid w:val="00B72378"/>
    <w:rsid w:val="00B769EA"/>
    <w:rsid w:val="00B779BD"/>
    <w:rsid w:val="00B83AFC"/>
    <w:rsid w:val="00B83FFA"/>
    <w:rsid w:val="00B84556"/>
    <w:rsid w:val="00B850DE"/>
    <w:rsid w:val="00B85E74"/>
    <w:rsid w:val="00B87817"/>
    <w:rsid w:val="00B91724"/>
    <w:rsid w:val="00B91EE3"/>
    <w:rsid w:val="00B9305A"/>
    <w:rsid w:val="00B932F2"/>
    <w:rsid w:val="00B9363D"/>
    <w:rsid w:val="00B93BD6"/>
    <w:rsid w:val="00B94C82"/>
    <w:rsid w:val="00B9758C"/>
    <w:rsid w:val="00BA0424"/>
    <w:rsid w:val="00BA2FB6"/>
    <w:rsid w:val="00BA3E1C"/>
    <w:rsid w:val="00BA42EC"/>
    <w:rsid w:val="00BA46ED"/>
    <w:rsid w:val="00BA5019"/>
    <w:rsid w:val="00BA6119"/>
    <w:rsid w:val="00BA7060"/>
    <w:rsid w:val="00BA7956"/>
    <w:rsid w:val="00BB008E"/>
    <w:rsid w:val="00BB01C8"/>
    <w:rsid w:val="00BB0BEF"/>
    <w:rsid w:val="00BB262B"/>
    <w:rsid w:val="00BB2B7E"/>
    <w:rsid w:val="00BB3A64"/>
    <w:rsid w:val="00BB45E8"/>
    <w:rsid w:val="00BB48B9"/>
    <w:rsid w:val="00BB5299"/>
    <w:rsid w:val="00BB67DA"/>
    <w:rsid w:val="00BC0E9A"/>
    <w:rsid w:val="00BC1C9E"/>
    <w:rsid w:val="00BC28F2"/>
    <w:rsid w:val="00BC3E19"/>
    <w:rsid w:val="00BC3FA0"/>
    <w:rsid w:val="00BC4365"/>
    <w:rsid w:val="00BD076B"/>
    <w:rsid w:val="00BD09BB"/>
    <w:rsid w:val="00BD0D3E"/>
    <w:rsid w:val="00BD193B"/>
    <w:rsid w:val="00BD2E16"/>
    <w:rsid w:val="00BD2E7A"/>
    <w:rsid w:val="00BD45F0"/>
    <w:rsid w:val="00BD467F"/>
    <w:rsid w:val="00BD4C2A"/>
    <w:rsid w:val="00BD52BB"/>
    <w:rsid w:val="00BD5CD7"/>
    <w:rsid w:val="00BD7858"/>
    <w:rsid w:val="00BE0AAA"/>
    <w:rsid w:val="00BE0B40"/>
    <w:rsid w:val="00BE30B5"/>
    <w:rsid w:val="00BE4BAB"/>
    <w:rsid w:val="00BE5C5C"/>
    <w:rsid w:val="00BE5D54"/>
    <w:rsid w:val="00BE60F9"/>
    <w:rsid w:val="00BE7586"/>
    <w:rsid w:val="00BF0FE6"/>
    <w:rsid w:val="00BF2823"/>
    <w:rsid w:val="00BF2B49"/>
    <w:rsid w:val="00BF2CE0"/>
    <w:rsid w:val="00BF5496"/>
    <w:rsid w:val="00BF7583"/>
    <w:rsid w:val="00C0019D"/>
    <w:rsid w:val="00C020F7"/>
    <w:rsid w:val="00C03033"/>
    <w:rsid w:val="00C032E0"/>
    <w:rsid w:val="00C039AC"/>
    <w:rsid w:val="00C03AE3"/>
    <w:rsid w:val="00C04CE4"/>
    <w:rsid w:val="00C04D4A"/>
    <w:rsid w:val="00C05A31"/>
    <w:rsid w:val="00C06690"/>
    <w:rsid w:val="00C06699"/>
    <w:rsid w:val="00C06D44"/>
    <w:rsid w:val="00C1076F"/>
    <w:rsid w:val="00C10B08"/>
    <w:rsid w:val="00C115AC"/>
    <w:rsid w:val="00C1299F"/>
    <w:rsid w:val="00C132E2"/>
    <w:rsid w:val="00C140C7"/>
    <w:rsid w:val="00C145BB"/>
    <w:rsid w:val="00C1476F"/>
    <w:rsid w:val="00C15592"/>
    <w:rsid w:val="00C16881"/>
    <w:rsid w:val="00C16F36"/>
    <w:rsid w:val="00C17A34"/>
    <w:rsid w:val="00C17BE6"/>
    <w:rsid w:val="00C216B5"/>
    <w:rsid w:val="00C21817"/>
    <w:rsid w:val="00C2196D"/>
    <w:rsid w:val="00C222B4"/>
    <w:rsid w:val="00C23FAA"/>
    <w:rsid w:val="00C247D0"/>
    <w:rsid w:val="00C273E5"/>
    <w:rsid w:val="00C2747A"/>
    <w:rsid w:val="00C27BA3"/>
    <w:rsid w:val="00C27F4A"/>
    <w:rsid w:val="00C30217"/>
    <w:rsid w:val="00C3134C"/>
    <w:rsid w:val="00C316CC"/>
    <w:rsid w:val="00C32099"/>
    <w:rsid w:val="00C322B3"/>
    <w:rsid w:val="00C34320"/>
    <w:rsid w:val="00C3479B"/>
    <w:rsid w:val="00C347B3"/>
    <w:rsid w:val="00C348B6"/>
    <w:rsid w:val="00C34D42"/>
    <w:rsid w:val="00C356DA"/>
    <w:rsid w:val="00C3611E"/>
    <w:rsid w:val="00C437ED"/>
    <w:rsid w:val="00C4390E"/>
    <w:rsid w:val="00C45948"/>
    <w:rsid w:val="00C467AD"/>
    <w:rsid w:val="00C47804"/>
    <w:rsid w:val="00C512CF"/>
    <w:rsid w:val="00C51D17"/>
    <w:rsid w:val="00C51DDB"/>
    <w:rsid w:val="00C5346D"/>
    <w:rsid w:val="00C535A9"/>
    <w:rsid w:val="00C53672"/>
    <w:rsid w:val="00C53944"/>
    <w:rsid w:val="00C53C31"/>
    <w:rsid w:val="00C54682"/>
    <w:rsid w:val="00C54B6F"/>
    <w:rsid w:val="00C555A8"/>
    <w:rsid w:val="00C55878"/>
    <w:rsid w:val="00C57092"/>
    <w:rsid w:val="00C60A78"/>
    <w:rsid w:val="00C61BB9"/>
    <w:rsid w:val="00C62EB6"/>
    <w:rsid w:val="00C65368"/>
    <w:rsid w:val="00C6548C"/>
    <w:rsid w:val="00C71F90"/>
    <w:rsid w:val="00C72311"/>
    <w:rsid w:val="00C73030"/>
    <w:rsid w:val="00C7495E"/>
    <w:rsid w:val="00C74C57"/>
    <w:rsid w:val="00C75BB5"/>
    <w:rsid w:val="00C77F58"/>
    <w:rsid w:val="00C77F5C"/>
    <w:rsid w:val="00C8132D"/>
    <w:rsid w:val="00C81A14"/>
    <w:rsid w:val="00C82925"/>
    <w:rsid w:val="00C84009"/>
    <w:rsid w:val="00C8415C"/>
    <w:rsid w:val="00C85E15"/>
    <w:rsid w:val="00C862C3"/>
    <w:rsid w:val="00C86CF7"/>
    <w:rsid w:val="00C86D36"/>
    <w:rsid w:val="00C86FE4"/>
    <w:rsid w:val="00C87E82"/>
    <w:rsid w:val="00C87FE2"/>
    <w:rsid w:val="00C910F6"/>
    <w:rsid w:val="00C915CD"/>
    <w:rsid w:val="00C91BB4"/>
    <w:rsid w:val="00C91DF7"/>
    <w:rsid w:val="00C9233E"/>
    <w:rsid w:val="00C930F9"/>
    <w:rsid w:val="00C945FC"/>
    <w:rsid w:val="00C94926"/>
    <w:rsid w:val="00C95DF1"/>
    <w:rsid w:val="00C97F58"/>
    <w:rsid w:val="00CA0A49"/>
    <w:rsid w:val="00CA0F84"/>
    <w:rsid w:val="00CA1E10"/>
    <w:rsid w:val="00CA1F5F"/>
    <w:rsid w:val="00CA27D3"/>
    <w:rsid w:val="00CA4A5F"/>
    <w:rsid w:val="00CA7DAB"/>
    <w:rsid w:val="00CB0130"/>
    <w:rsid w:val="00CB0249"/>
    <w:rsid w:val="00CB0502"/>
    <w:rsid w:val="00CB102E"/>
    <w:rsid w:val="00CB15AA"/>
    <w:rsid w:val="00CB30CA"/>
    <w:rsid w:val="00CB33F2"/>
    <w:rsid w:val="00CB4F15"/>
    <w:rsid w:val="00CB6CC7"/>
    <w:rsid w:val="00CC0CC6"/>
    <w:rsid w:val="00CC1A98"/>
    <w:rsid w:val="00CC2A7F"/>
    <w:rsid w:val="00CC3239"/>
    <w:rsid w:val="00CC4198"/>
    <w:rsid w:val="00CC55A6"/>
    <w:rsid w:val="00CC6342"/>
    <w:rsid w:val="00CC6ECB"/>
    <w:rsid w:val="00CC6FF4"/>
    <w:rsid w:val="00CC73D4"/>
    <w:rsid w:val="00CD299D"/>
    <w:rsid w:val="00CD53FA"/>
    <w:rsid w:val="00CD7090"/>
    <w:rsid w:val="00CE0542"/>
    <w:rsid w:val="00CE087E"/>
    <w:rsid w:val="00CE1127"/>
    <w:rsid w:val="00CE30C4"/>
    <w:rsid w:val="00CE3CB3"/>
    <w:rsid w:val="00CE542E"/>
    <w:rsid w:val="00CE6A18"/>
    <w:rsid w:val="00CE72F5"/>
    <w:rsid w:val="00CF157E"/>
    <w:rsid w:val="00CF171E"/>
    <w:rsid w:val="00CF21FE"/>
    <w:rsid w:val="00CF285E"/>
    <w:rsid w:val="00CF386C"/>
    <w:rsid w:val="00CF3E43"/>
    <w:rsid w:val="00CF554D"/>
    <w:rsid w:val="00CF742F"/>
    <w:rsid w:val="00CF76F2"/>
    <w:rsid w:val="00CF7857"/>
    <w:rsid w:val="00D029BF"/>
    <w:rsid w:val="00D03E81"/>
    <w:rsid w:val="00D06000"/>
    <w:rsid w:val="00D0620A"/>
    <w:rsid w:val="00D07AB3"/>
    <w:rsid w:val="00D10D88"/>
    <w:rsid w:val="00D112F8"/>
    <w:rsid w:val="00D11A57"/>
    <w:rsid w:val="00D126F6"/>
    <w:rsid w:val="00D1286B"/>
    <w:rsid w:val="00D12DE0"/>
    <w:rsid w:val="00D14384"/>
    <w:rsid w:val="00D1444D"/>
    <w:rsid w:val="00D205CB"/>
    <w:rsid w:val="00D22D12"/>
    <w:rsid w:val="00D23291"/>
    <w:rsid w:val="00D25569"/>
    <w:rsid w:val="00D25F7D"/>
    <w:rsid w:val="00D263E1"/>
    <w:rsid w:val="00D30560"/>
    <w:rsid w:val="00D32487"/>
    <w:rsid w:val="00D33C45"/>
    <w:rsid w:val="00D34173"/>
    <w:rsid w:val="00D35406"/>
    <w:rsid w:val="00D374F6"/>
    <w:rsid w:val="00D40FA5"/>
    <w:rsid w:val="00D4130A"/>
    <w:rsid w:val="00D421E9"/>
    <w:rsid w:val="00D42F83"/>
    <w:rsid w:val="00D430C8"/>
    <w:rsid w:val="00D44A6F"/>
    <w:rsid w:val="00D4609D"/>
    <w:rsid w:val="00D462AD"/>
    <w:rsid w:val="00D465AF"/>
    <w:rsid w:val="00D500F0"/>
    <w:rsid w:val="00D50A2B"/>
    <w:rsid w:val="00D51C46"/>
    <w:rsid w:val="00D5390A"/>
    <w:rsid w:val="00D563D1"/>
    <w:rsid w:val="00D56A9D"/>
    <w:rsid w:val="00D56D6C"/>
    <w:rsid w:val="00D56F55"/>
    <w:rsid w:val="00D57379"/>
    <w:rsid w:val="00D5750C"/>
    <w:rsid w:val="00D579F7"/>
    <w:rsid w:val="00D57B48"/>
    <w:rsid w:val="00D606EE"/>
    <w:rsid w:val="00D60CF4"/>
    <w:rsid w:val="00D61642"/>
    <w:rsid w:val="00D6245F"/>
    <w:rsid w:val="00D63B3E"/>
    <w:rsid w:val="00D64DE9"/>
    <w:rsid w:val="00D66ABD"/>
    <w:rsid w:val="00D677FE"/>
    <w:rsid w:val="00D70608"/>
    <w:rsid w:val="00D71B15"/>
    <w:rsid w:val="00D7210D"/>
    <w:rsid w:val="00D739BC"/>
    <w:rsid w:val="00D74B91"/>
    <w:rsid w:val="00D75022"/>
    <w:rsid w:val="00D754B0"/>
    <w:rsid w:val="00D761EA"/>
    <w:rsid w:val="00D77A85"/>
    <w:rsid w:val="00D80E1F"/>
    <w:rsid w:val="00D81113"/>
    <w:rsid w:val="00D83A43"/>
    <w:rsid w:val="00D83D96"/>
    <w:rsid w:val="00D8586C"/>
    <w:rsid w:val="00D866E7"/>
    <w:rsid w:val="00D86C1A"/>
    <w:rsid w:val="00D921CD"/>
    <w:rsid w:val="00D92AD3"/>
    <w:rsid w:val="00D930EE"/>
    <w:rsid w:val="00D933FE"/>
    <w:rsid w:val="00D93A75"/>
    <w:rsid w:val="00D94417"/>
    <w:rsid w:val="00D94FB4"/>
    <w:rsid w:val="00D966B6"/>
    <w:rsid w:val="00D96B4A"/>
    <w:rsid w:val="00DA23EF"/>
    <w:rsid w:val="00DA3142"/>
    <w:rsid w:val="00DA32F4"/>
    <w:rsid w:val="00DA5847"/>
    <w:rsid w:val="00DA597A"/>
    <w:rsid w:val="00DA5B95"/>
    <w:rsid w:val="00DA6880"/>
    <w:rsid w:val="00DA7750"/>
    <w:rsid w:val="00DB0125"/>
    <w:rsid w:val="00DB0CC0"/>
    <w:rsid w:val="00DB2489"/>
    <w:rsid w:val="00DB4D36"/>
    <w:rsid w:val="00DB767D"/>
    <w:rsid w:val="00DC0CA6"/>
    <w:rsid w:val="00DC180E"/>
    <w:rsid w:val="00DC1824"/>
    <w:rsid w:val="00DC1B66"/>
    <w:rsid w:val="00DC1FEF"/>
    <w:rsid w:val="00DC51B0"/>
    <w:rsid w:val="00DC61ED"/>
    <w:rsid w:val="00DC64B3"/>
    <w:rsid w:val="00DC6BF1"/>
    <w:rsid w:val="00DD0DB5"/>
    <w:rsid w:val="00DD2323"/>
    <w:rsid w:val="00DD2324"/>
    <w:rsid w:val="00DD26B6"/>
    <w:rsid w:val="00DD2FC2"/>
    <w:rsid w:val="00DD6EAD"/>
    <w:rsid w:val="00DE1748"/>
    <w:rsid w:val="00DE41AC"/>
    <w:rsid w:val="00DE42E5"/>
    <w:rsid w:val="00DE4B92"/>
    <w:rsid w:val="00DE550A"/>
    <w:rsid w:val="00DE5D17"/>
    <w:rsid w:val="00DE5DDD"/>
    <w:rsid w:val="00DE68DD"/>
    <w:rsid w:val="00DE796C"/>
    <w:rsid w:val="00DF3D40"/>
    <w:rsid w:val="00DF446A"/>
    <w:rsid w:val="00DF50E5"/>
    <w:rsid w:val="00DF5721"/>
    <w:rsid w:val="00DF6B2D"/>
    <w:rsid w:val="00DF7111"/>
    <w:rsid w:val="00E00174"/>
    <w:rsid w:val="00E01AC0"/>
    <w:rsid w:val="00E021DD"/>
    <w:rsid w:val="00E0264B"/>
    <w:rsid w:val="00E02D8B"/>
    <w:rsid w:val="00E04100"/>
    <w:rsid w:val="00E0441A"/>
    <w:rsid w:val="00E048A4"/>
    <w:rsid w:val="00E0500E"/>
    <w:rsid w:val="00E054AD"/>
    <w:rsid w:val="00E06011"/>
    <w:rsid w:val="00E06E9F"/>
    <w:rsid w:val="00E07F88"/>
    <w:rsid w:val="00E10D3B"/>
    <w:rsid w:val="00E1150A"/>
    <w:rsid w:val="00E13743"/>
    <w:rsid w:val="00E13B25"/>
    <w:rsid w:val="00E13BF3"/>
    <w:rsid w:val="00E13D4C"/>
    <w:rsid w:val="00E15A4E"/>
    <w:rsid w:val="00E15CE3"/>
    <w:rsid w:val="00E15D92"/>
    <w:rsid w:val="00E164A7"/>
    <w:rsid w:val="00E20238"/>
    <w:rsid w:val="00E2161E"/>
    <w:rsid w:val="00E21D78"/>
    <w:rsid w:val="00E2203D"/>
    <w:rsid w:val="00E22CBC"/>
    <w:rsid w:val="00E23CD9"/>
    <w:rsid w:val="00E23EF1"/>
    <w:rsid w:val="00E24A63"/>
    <w:rsid w:val="00E24C16"/>
    <w:rsid w:val="00E24C44"/>
    <w:rsid w:val="00E25264"/>
    <w:rsid w:val="00E25A79"/>
    <w:rsid w:val="00E26D59"/>
    <w:rsid w:val="00E31321"/>
    <w:rsid w:val="00E31943"/>
    <w:rsid w:val="00E31FFD"/>
    <w:rsid w:val="00E3341B"/>
    <w:rsid w:val="00E33516"/>
    <w:rsid w:val="00E335A2"/>
    <w:rsid w:val="00E344C4"/>
    <w:rsid w:val="00E348D7"/>
    <w:rsid w:val="00E35403"/>
    <w:rsid w:val="00E3604C"/>
    <w:rsid w:val="00E36725"/>
    <w:rsid w:val="00E36D8F"/>
    <w:rsid w:val="00E402EF"/>
    <w:rsid w:val="00E403E6"/>
    <w:rsid w:val="00E40511"/>
    <w:rsid w:val="00E409A5"/>
    <w:rsid w:val="00E40BCD"/>
    <w:rsid w:val="00E45AC5"/>
    <w:rsid w:val="00E45B8F"/>
    <w:rsid w:val="00E46289"/>
    <w:rsid w:val="00E46E7A"/>
    <w:rsid w:val="00E473BD"/>
    <w:rsid w:val="00E47D85"/>
    <w:rsid w:val="00E50345"/>
    <w:rsid w:val="00E519B5"/>
    <w:rsid w:val="00E51F94"/>
    <w:rsid w:val="00E52DB9"/>
    <w:rsid w:val="00E53945"/>
    <w:rsid w:val="00E54459"/>
    <w:rsid w:val="00E54E09"/>
    <w:rsid w:val="00E5766B"/>
    <w:rsid w:val="00E60A20"/>
    <w:rsid w:val="00E60BF0"/>
    <w:rsid w:val="00E61134"/>
    <w:rsid w:val="00E61EEA"/>
    <w:rsid w:val="00E63E9A"/>
    <w:rsid w:val="00E6423E"/>
    <w:rsid w:val="00E66B01"/>
    <w:rsid w:val="00E66C4D"/>
    <w:rsid w:val="00E6735C"/>
    <w:rsid w:val="00E6778E"/>
    <w:rsid w:val="00E67921"/>
    <w:rsid w:val="00E67F08"/>
    <w:rsid w:val="00E708C1"/>
    <w:rsid w:val="00E70B1F"/>
    <w:rsid w:val="00E7112A"/>
    <w:rsid w:val="00E7173D"/>
    <w:rsid w:val="00E72311"/>
    <w:rsid w:val="00E72C17"/>
    <w:rsid w:val="00E73867"/>
    <w:rsid w:val="00E756D0"/>
    <w:rsid w:val="00E75D16"/>
    <w:rsid w:val="00E76C72"/>
    <w:rsid w:val="00E77D9F"/>
    <w:rsid w:val="00E807BD"/>
    <w:rsid w:val="00E80A48"/>
    <w:rsid w:val="00E813C0"/>
    <w:rsid w:val="00E82D50"/>
    <w:rsid w:val="00E84DE0"/>
    <w:rsid w:val="00E8532A"/>
    <w:rsid w:val="00E855B9"/>
    <w:rsid w:val="00E9077A"/>
    <w:rsid w:val="00E93324"/>
    <w:rsid w:val="00E937AC"/>
    <w:rsid w:val="00E9455D"/>
    <w:rsid w:val="00E9529D"/>
    <w:rsid w:val="00E955F0"/>
    <w:rsid w:val="00E95A72"/>
    <w:rsid w:val="00E965D8"/>
    <w:rsid w:val="00E9734B"/>
    <w:rsid w:val="00E9734F"/>
    <w:rsid w:val="00E974E3"/>
    <w:rsid w:val="00EA12A0"/>
    <w:rsid w:val="00EA2D8F"/>
    <w:rsid w:val="00EA2F03"/>
    <w:rsid w:val="00EA35C9"/>
    <w:rsid w:val="00EA3C18"/>
    <w:rsid w:val="00EB019B"/>
    <w:rsid w:val="00EB01FD"/>
    <w:rsid w:val="00EB097B"/>
    <w:rsid w:val="00EB10B2"/>
    <w:rsid w:val="00EB238F"/>
    <w:rsid w:val="00EB249A"/>
    <w:rsid w:val="00EB4336"/>
    <w:rsid w:val="00EB44CD"/>
    <w:rsid w:val="00EB67D1"/>
    <w:rsid w:val="00EC0685"/>
    <w:rsid w:val="00EC093D"/>
    <w:rsid w:val="00EC0ECA"/>
    <w:rsid w:val="00EC0F22"/>
    <w:rsid w:val="00EC15BF"/>
    <w:rsid w:val="00EC16F9"/>
    <w:rsid w:val="00EC2773"/>
    <w:rsid w:val="00EC2A92"/>
    <w:rsid w:val="00EC2B3C"/>
    <w:rsid w:val="00EC342A"/>
    <w:rsid w:val="00EC452D"/>
    <w:rsid w:val="00EC4565"/>
    <w:rsid w:val="00EC5195"/>
    <w:rsid w:val="00EC7EAF"/>
    <w:rsid w:val="00EC7F70"/>
    <w:rsid w:val="00ED0978"/>
    <w:rsid w:val="00ED2970"/>
    <w:rsid w:val="00ED4525"/>
    <w:rsid w:val="00ED49C7"/>
    <w:rsid w:val="00ED5351"/>
    <w:rsid w:val="00ED6339"/>
    <w:rsid w:val="00EE0BE7"/>
    <w:rsid w:val="00EE0E83"/>
    <w:rsid w:val="00EE2293"/>
    <w:rsid w:val="00EE349C"/>
    <w:rsid w:val="00EE3FA3"/>
    <w:rsid w:val="00EE441B"/>
    <w:rsid w:val="00EE44F8"/>
    <w:rsid w:val="00EE48C2"/>
    <w:rsid w:val="00EE65D6"/>
    <w:rsid w:val="00EF3293"/>
    <w:rsid w:val="00EF3427"/>
    <w:rsid w:val="00EF355C"/>
    <w:rsid w:val="00EF35C0"/>
    <w:rsid w:val="00EF4B64"/>
    <w:rsid w:val="00EF54D0"/>
    <w:rsid w:val="00EF55C4"/>
    <w:rsid w:val="00EF5911"/>
    <w:rsid w:val="00EF6E91"/>
    <w:rsid w:val="00F0294D"/>
    <w:rsid w:val="00F0315C"/>
    <w:rsid w:val="00F04743"/>
    <w:rsid w:val="00F04884"/>
    <w:rsid w:val="00F0516E"/>
    <w:rsid w:val="00F052FE"/>
    <w:rsid w:val="00F05B06"/>
    <w:rsid w:val="00F0613B"/>
    <w:rsid w:val="00F07760"/>
    <w:rsid w:val="00F10CF4"/>
    <w:rsid w:val="00F11521"/>
    <w:rsid w:val="00F11A40"/>
    <w:rsid w:val="00F123A0"/>
    <w:rsid w:val="00F12E4D"/>
    <w:rsid w:val="00F13060"/>
    <w:rsid w:val="00F1353D"/>
    <w:rsid w:val="00F1602C"/>
    <w:rsid w:val="00F160AC"/>
    <w:rsid w:val="00F16BC3"/>
    <w:rsid w:val="00F16DB5"/>
    <w:rsid w:val="00F20042"/>
    <w:rsid w:val="00F23C95"/>
    <w:rsid w:val="00F23EC2"/>
    <w:rsid w:val="00F24B9E"/>
    <w:rsid w:val="00F25DA2"/>
    <w:rsid w:val="00F26FDF"/>
    <w:rsid w:val="00F305FC"/>
    <w:rsid w:val="00F31F4A"/>
    <w:rsid w:val="00F34D29"/>
    <w:rsid w:val="00F34FBC"/>
    <w:rsid w:val="00F34FE4"/>
    <w:rsid w:val="00F36DDF"/>
    <w:rsid w:val="00F40555"/>
    <w:rsid w:val="00F424AA"/>
    <w:rsid w:val="00F4287B"/>
    <w:rsid w:val="00F4395B"/>
    <w:rsid w:val="00F440C2"/>
    <w:rsid w:val="00F4433B"/>
    <w:rsid w:val="00F45E17"/>
    <w:rsid w:val="00F4769B"/>
    <w:rsid w:val="00F503A1"/>
    <w:rsid w:val="00F5088F"/>
    <w:rsid w:val="00F50D94"/>
    <w:rsid w:val="00F512DB"/>
    <w:rsid w:val="00F5187A"/>
    <w:rsid w:val="00F52E9C"/>
    <w:rsid w:val="00F548B4"/>
    <w:rsid w:val="00F549CC"/>
    <w:rsid w:val="00F54D9C"/>
    <w:rsid w:val="00F56040"/>
    <w:rsid w:val="00F560D7"/>
    <w:rsid w:val="00F56516"/>
    <w:rsid w:val="00F57950"/>
    <w:rsid w:val="00F61805"/>
    <w:rsid w:val="00F622E7"/>
    <w:rsid w:val="00F636B3"/>
    <w:rsid w:val="00F671D1"/>
    <w:rsid w:val="00F671E8"/>
    <w:rsid w:val="00F67A40"/>
    <w:rsid w:val="00F72F11"/>
    <w:rsid w:val="00F73BC6"/>
    <w:rsid w:val="00F73DC8"/>
    <w:rsid w:val="00F74903"/>
    <w:rsid w:val="00F74FDD"/>
    <w:rsid w:val="00F7510B"/>
    <w:rsid w:val="00F75677"/>
    <w:rsid w:val="00F76B83"/>
    <w:rsid w:val="00F776BF"/>
    <w:rsid w:val="00F7782B"/>
    <w:rsid w:val="00F779ED"/>
    <w:rsid w:val="00F80739"/>
    <w:rsid w:val="00F8134B"/>
    <w:rsid w:val="00F82DA3"/>
    <w:rsid w:val="00F84002"/>
    <w:rsid w:val="00F855CD"/>
    <w:rsid w:val="00F85F57"/>
    <w:rsid w:val="00F86A54"/>
    <w:rsid w:val="00F87EC3"/>
    <w:rsid w:val="00F902C2"/>
    <w:rsid w:val="00F90D52"/>
    <w:rsid w:val="00F9145F"/>
    <w:rsid w:val="00F9199B"/>
    <w:rsid w:val="00F92D56"/>
    <w:rsid w:val="00F93C1C"/>
    <w:rsid w:val="00F941A1"/>
    <w:rsid w:val="00F95711"/>
    <w:rsid w:val="00F95BFA"/>
    <w:rsid w:val="00F95BFD"/>
    <w:rsid w:val="00FA0C33"/>
    <w:rsid w:val="00FA1725"/>
    <w:rsid w:val="00FA2E0D"/>
    <w:rsid w:val="00FA3E80"/>
    <w:rsid w:val="00FA5EC1"/>
    <w:rsid w:val="00FA6B58"/>
    <w:rsid w:val="00FA74C6"/>
    <w:rsid w:val="00FB022B"/>
    <w:rsid w:val="00FB03A4"/>
    <w:rsid w:val="00FB0C3E"/>
    <w:rsid w:val="00FB0DAB"/>
    <w:rsid w:val="00FB183B"/>
    <w:rsid w:val="00FB1DF5"/>
    <w:rsid w:val="00FB2DD9"/>
    <w:rsid w:val="00FB30BA"/>
    <w:rsid w:val="00FB32DE"/>
    <w:rsid w:val="00FB51C3"/>
    <w:rsid w:val="00FB5791"/>
    <w:rsid w:val="00FB5DEE"/>
    <w:rsid w:val="00FB618E"/>
    <w:rsid w:val="00FC120D"/>
    <w:rsid w:val="00FC1CC6"/>
    <w:rsid w:val="00FC2F09"/>
    <w:rsid w:val="00FC307B"/>
    <w:rsid w:val="00FC3A30"/>
    <w:rsid w:val="00FC3C9F"/>
    <w:rsid w:val="00FC4795"/>
    <w:rsid w:val="00FC4C46"/>
    <w:rsid w:val="00FC5A76"/>
    <w:rsid w:val="00FC65D6"/>
    <w:rsid w:val="00FC670A"/>
    <w:rsid w:val="00FC67D2"/>
    <w:rsid w:val="00FC798A"/>
    <w:rsid w:val="00FC79B7"/>
    <w:rsid w:val="00FD0A2A"/>
    <w:rsid w:val="00FD0D08"/>
    <w:rsid w:val="00FD1152"/>
    <w:rsid w:val="00FD199F"/>
    <w:rsid w:val="00FD495E"/>
    <w:rsid w:val="00FD5619"/>
    <w:rsid w:val="00FD626C"/>
    <w:rsid w:val="00FD75C0"/>
    <w:rsid w:val="00FE0C6A"/>
    <w:rsid w:val="00FE19E6"/>
    <w:rsid w:val="00FE27C7"/>
    <w:rsid w:val="00FE54BD"/>
    <w:rsid w:val="00FE63CB"/>
    <w:rsid w:val="00FE7715"/>
    <w:rsid w:val="00FF0877"/>
    <w:rsid w:val="00FF31DF"/>
    <w:rsid w:val="00FF3F76"/>
    <w:rsid w:val="00FF42E5"/>
    <w:rsid w:val="00FF431C"/>
    <w:rsid w:val="00FF5184"/>
    <w:rsid w:val="00FF5C05"/>
    <w:rsid w:val="00FF66AC"/>
    <w:rsid w:val="00FF78DB"/>
    <w:rsid w:val="00FF78E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37,#ffd85d"/>
    </o:shapedefaults>
    <o:shapelayout v:ext="edit">
      <o:idmap v:ext="edit" data="1"/>
      <o:rules v:ext="edit">
        <o:r id="V:Rule1" type="callout" idref="#Légende à une bordure 1 120"/>
        <o:r id="V:Rule2" type="callout" idref="#Légende encadrée avec une bordure 2 139"/>
        <o:r id="V:Rule3" type="callout" idref="#Légende à une bordure 1 142"/>
        <o:r id="V:Rule4" type="callout" idref="#Légende encadrée avec une bordure 2 201"/>
        <o:r id="V:Rule5" type="connector" idref="#Connecteur en angle 83"/>
        <o:r id="V:Rule6" type="connector" idref="#Connecteur en angle 92"/>
        <o:r id="V:Rule7" type="callout" idref="#Légende à une bordure 1 142"/>
        <o:r id="V:Rule8" type="callout" idref="#Légende encadrée 1 52"/>
        <o:r id="V:Rule9" type="callout" idref="#Légende encadrée avec une bordure 2 74"/>
        <o:r id="V:Rule10" type="connector" idref="#Connecteur en angle 83"/>
        <o:r id="V:Rule11" type="connector" idref="#Connecteur en angle 92"/>
        <o:r id="V:Rule12" type="connector" idref="#Connecteur en angle 99"/>
        <o:r id="V:Rule13" type="connector" idref="#Connecteur en angle 106"/>
        <o:r id="V:Rule14" type="connector" idref="#Connecteur en angle 108"/>
        <o:r id="V:Rule15" type="connector" idref="#Connecteur en angle 116"/>
        <o:r id="V:Rule16" type="callout" idref="#Légende à une bordure 1 120"/>
        <o:r id="V:Rule17" type="connector" idref="#Connecteur en angle 127"/>
        <o:r id="V:Rule18" type="callout" idref="#Légende encadrée avec une bordure 2 139"/>
        <o:r id="V:Rule19" type="callout" idref="#Légende à une bordure 1 142"/>
        <o:r id="V:Rule20" type="connector" idref="#Connecteur en angle 174"/>
        <o:r id="V:Rule21" type="connector" idref="#Connecteur en angle 177"/>
        <o:r id="V:Rule22" type="connector" idref="#Connecteur en angle 192"/>
        <o:r id="V:Rule23" type="connector" idref="#Connecteur en angle 200"/>
        <o:r id="V:Rule24" type="callout" idref="#Légende encadrée avec une bordure 2 201"/>
        <o:r id="V:Rule25" type="connector" idref="#Connecteur en angle 62"/>
        <o:r id="V:Rule26" type="connector" idref="#Connecteur en angle 116"/>
        <o:r id="V:Rule27" type="connector" idref="#Connecteur en angle 108"/>
        <o:r id="V:Rule28" type="connector" idref="#Connecteur en angle 127"/>
        <o:r id="V:Rule29" type="connector" idref="#Forme 74"/>
        <o:r id="V:Rule30" type="connector" idref="#Connecteur en angle 106"/>
        <o:r id="V:Rule31" type="connector" idref="#Connecteur en angle 99"/>
        <o:r id="V:Rule32" type="connector" idref="#AutoShape 10"/>
        <o:r id="V:Rule33" type="connector" idref="#Connecteur en angle 75"/>
        <o:r id="V:Rule34" type="connector" idref="#Connecteur en angle 200"/>
        <o:r id="V:Rule35" type="connector" idref="#Connecteur en angle 174"/>
        <o:r id="V:Rule36" type="connector" idref="#Connecteur en angle 92"/>
        <o:r id="V:Rule37" type="connector" idref="#Forme 68"/>
        <o:r id="V:Rule38" type="connector" idref="#Forme 73"/>
        <o:r id="V:Rule39" type="connector" idref="#Connecteur en angle 83"/>
        <o:r id="V:Rule40" type="connector" idref="#Connecteur en angle 177"/>
        <o:r id="V:Rule41" type="connector" idref="#Connecteur en angle 192"/>
      </o:rules>
    </o:shapelayout>
  </w:shapeDefaults>
  <w:decimalSymbol w:val=","/>
  <w:listSeparator w:val=";"/>
  <w14:docId w14:val="7A84462A"/>
  <w15:docId w15:val="{D6B43180-8849-42DC-98A9-FD19D1B0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0E07"/>
  </w:style>
  <w:style w:type="paragraph" w:styleId="Heading1">
    <w:name w:val="heading 1"/>
    <w:basedOn w:val="Normal"/>
    <w:next w:val="Normal"/>
    <w:link w:val="Heading1Char"/>
    <w:autoRedefine/>
    <w:qFormat/>
    <w:rsid w:val="003C74BB"/>
    <w:pPr>
      <w:keepNext/>
      <w:keepLines/>
      <w:numPr>
        <w:numId w:val="5"/>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Heading2">
    <w:name w:val="heading 2"/>
    <w:basedOn w:val="Normal"/>
    <w:next w:val="Normal"/>
    <w:link w:val="Heading2Char"/>
    <w:unhideWhenUsed/>
    <w:qFormat/>
    <w:rsid w:val="00B91724"/>
    <w:pPr>
      <w:keepNext/>
      <w:keepLines/>
      <w:numPr>
        <w:ilvl w:val="1"/>
        <w:numId w:val="5"/>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nhideWhenUsed/>
    <w:qFormat/>
    <w:rsid w:val="00F93C1C"/>
    <w:pPr>
      <w:keepNext/>
      <w:keepLines/>
      <w:numPr>
        <w:ilvl w:val="2"/>
        <w:numId w:val="5"/>
      </w:numPr>
      <w:shd w:val="clear" w:color="auto" w:fill="F2F2F2" w:themeFill="background1" w:themeFillShade="F2"/>
      <w:spacing w:before="200"/>
      <w:outlineLvl w:val="2"/>
    </w:pPr>
    <w:rPr>
      <w:rFonts w:eastAsiaTheme="majorEastAsia" w:cstheme="majorBidi"/>
      <w:b/>
      <w:bCs/>
      <w:sz w:val="24"/>
      <w:szCs w:val="24"/>
    </w:rPr>
  </w:style>
  <w:style w:type="paragraph" w:styleId="Heading4">
    <w:name w:val="heading 4"/>
    <w:basedOn w:val="Normal"/>
    <w:next w:val="Normal"/>
    <w:link w:val="Heading4Char"/>
    <w:autoRedefine/>
    <w:unhideWhenUsed/>
    <w:qFormat/>
    <w:rsid w:val="000E44AB"/>
    <w:pPr>
      <w:keepNext/>
      <w:keepLines/>
      <w:numPr>
        <w:ilvl w:val="3"/>
        <w:numId w:val="5"/>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Heading5">
    <w:name w:val="heading 5"/>
    <w:basedOn w:val="Normal"/>
    <w:next w:val="Normal"/>
    <w:link w:val="Heading5Char"/>
    <w:uiPriority w:val="9"/>
    <w:unhideWhenUsed/>
    <w:qFormat/>
    <w:rsid w:val="00BA7060"/>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7060"/>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A7060"/>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7060"/>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A7060"/>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0E0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60E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E07"/>
    <w:rPr>
      <w:rFonts w:ascii="Tahoma" w:hAnsi="Tahoma" w:cs="Tahoma"/>
      <w:sz w:val="16"/>
      <w:szCs w:val="16"/>
    </w:rPr>
  </w:style>
  <w:style w:type="paragraph" w:styleId="Header">
    <w:name w:val="header"/>
    <w:aliases w:val="En-tête SQ"/>
    <w:basedOn w:val="Normal"/>
    <w:link w:val="HeaderChar"/>
    <w:unhideWhenUsed/>
    <w:rsid w:val="00460E07"/>
    <w:pPr>
      <w:tabs>
        <w:tab w:val="center" w:pos="4536"/>
        <w:tab w:val="right" w:pos="9072"/>
      </w:tabs>
      <w:spacing w:line="240" w:lineRule="auto"/>
    </w:pPr>
  </w:style>
  <w:style w:type="character" w:customStyle="1" w:styleId="HeaderChar">
    <w:name w:val="Header Char"/>
    <w:aliases w:val="En-tête SQ Char"/>
    <w:basedOn w:val="DefaultParagraphFont"/>
    <w:link w:val="Header"/>
    <w:rsid w:val="00460E07"/>
  </w:style>
  <w:style w:type="paragraph" w:styleId="Footer">
    <w:name w:val="footer"/>
    <w:basedOn w:val="Normal"/>
    <w:link w:val="FooterChar"/>
    <w:uiPriority w:val="99"/>
    <w:unhideWhenUsed/>
    <w:rsid w:val="00460E07"/>
    <w:pPr>
      <w:tabs>
        <w:tab w:val="center" w:pos="4536"/>
        <w:tab w:val="right" w:pos="9072"/>
      </w:tabs>
      <w:spacing w:line="240" w:lineRule="auto"/>
    </w:pPr>
  </w:style>
  <w:style w:type="character" w:customStyle="1" w:styleId="FooterChar">
    <w:name w:val="Footer Char"/>
    <w:basedOn w:val="DefaultParagraphFont"/>
    <w:link w:val="Footer"/>
    <w:uiPriority w:val="99"/>
    <w:rsid w:val="00460E07"/>
  </w:style>
  <w:style w:type="character" w:customStyle="1" w:styleId="Heading1Char">
    <w:name w:val="Heading 1 Char"/>
    <w:basedOn w:val="DefaultParagraphFont"/>
    <w:link w:val="Heading1"/>
    <w:rsid w:val="003C74BB"/>
    <w:rPr>
      <w:rFonts w:eastAsiaTheme="majorEastAsia" w:cstheme="majorBidi"/>
      <w:b/>
      <w:bCs/>
      <w:caps/>
      <w:color w:val="404040" w:themeColor="text1" w:themeTint="BF"/>
      <w:sz w:val="32"/>
      <w:szCs w:val="28"/>
    </w:rPr>
  </w:style>
  <w:style w:type="character" w:customStyle="1" w:styleId="Heading2Char">
    <w:name w:val="Heading 2 Char"/>
    <w:basedOn w:val="DefaultParagraphFont"/>
    <w:link w:val="Heading2"/>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Heading3Char">
    <w:name w:val="Heading 3 Char"/>
    <w:basedOn w:val="DefaultParagraphFont"/>
    <w:link w:val="Heading3"/>
    <w:rsid w:val="00F93C1C"/>
    <w:rPr>
      <w:rFonts w:eastAsiaTheme="majorEastAsia" w:cstheme="majorBidi"/>
      <w:b/>
      <w:bCs/>
      <w:sz w:val="24"/>
      <w:szCs w:val="24"/>
      <w:shd w:val="clear" w:color="auto" w:fill="F2F2F2" w:themeFill="background1" w:themeFillShade="F2"/>
    </w:rPr>
  </w:style>
  <w:style w:type="character" w:customStyle="1" w:styleId="Heading4Char">
    <w:name w:val="Heading 4 Char"/>
    <w:basedOn w:val="DefaultParagraphFont"/>
    <w:link w:val="Heading4"/>
    <w:rsid w:val="000E44AB"/>
    <w:rPr>
      <w:rFonts w:eastAsiaTheme="majorEastAsia" w:cstheme="majorBidi"/>
      <w:b/>
      <w:bCs/>
      <w:i/>
      <w:iCs/>
      <w:color w:val="404040" w:themeColor="text1" w:themeTint="BF"/>
      <w:sz w:val="20"/>
      <w:u w:val="single"/>
      <w:shd w:val="clear" w:color="auto" w:fill="F2F2F2" w:themeFill="background1" w:themeFillShade="F2"/>
    </w:rPr>
  </w:style>
  <w:style w:type="paragraph" w:styleId="TOCHeading">
    <w:name w:val="TOC Heading"/>
    <w:basedOn w:val="Heading1"/>
    <w:next w:val="Normal"/>
    <w:uiPriority w:val="39"/>
    <w:unhideWhenUsed/>
    <w:qFormat/>
    <w:rsid w:val="00BF2B49"/>
    <w:pPr>
      <w:outlineLvl w:val="9"/>
    </w:pPr>
  </w:style>
  <w:style w:type="paragraph" w:styleId="TOC1">
    <w:name w:val="toc 1"/>
    <w:basedOn w:val="Normal"/>
    <w:next w:val="Normal"/>
    <w:autoRedefine/>
    <w:uiPriority w:val="39"/>
    <w:unhideWhenUsed/>
    <w:qFormat/>
    <w:rsid w:val="00BA7060"/>
    <w:pPr>
      <w:tabs>
        <w:tab w:val="left" w:pos="660"/>
        <w:tab w:val="right" w:leader="dot" w:pos="9062"/>
      </w:tabs>
      <w:spacing w:after="100"/>
    </w:pPr>
  </w:style>
  <w:style w:type="paragraph" w:styleId="TOC2">
    <w:name w:val="toc 2"/>
    <w:basedOn w:val="Normal"/>
    <w:next w:val="Normal"/>
    <w:autoRedefine/>
    <w:uiPriority w:val="39"/>
    <w:unhideWhenUsed/>
    <w:qFormat/>
    <w:rsid w:val="001E0599"/>
    <w:pPr>
      <w:tabs>
        <w:tab w:val="left" w:pos="660"/>
        <w:tab w:val="right" w:leader="dot" w:pos="9062"/>
      </w:tabs>
      <w:spacing w:after="100"/>
    </w:pPr>
  </w:style>
  <w:style w:type="paragraph" w:styleId="TOC3">
    <w:name w:val="toc 3"/>
    <w:basedOn w:val="Normal"/>
    <w:next w:val="Normal"/>
    <w:autoRedefine/>
    <w:uiPriority w:val="39"/>
    <w:unhideWhenUsed/>
    <w:qFormat/>
    <w:rsid w:val="00BF2B49"/>
    <w:pPr>
      <w:tabs>
        <w:tab w:val="right" w:leader="dot" w:pos="9062"/>
      </w:tabs>
      <w:spacing w:after="100"/>
    </w:pPr>
  </w:style>
  <w:style w:type="paragraph" w:styleId="NoSpacing">
    <w:name w:val="No Spacing"/>
    <w:uiPriority w:val="1"/>
    <w:qFormat/>
    <w:rsid w:val="00413BA6"/>
    <w:pPr>
      <w:spacing w:line="240" w:lineRule="auto"/>
    </w:pPr>
  </w:style>
  <w:style w:type="character" w:styleId="PlaceholderText">
    <w:name w:val="Placeholder Text"/>
    <w:basedOn w:val="DefaultParagraphFont"/>
    <w:uiPriority w:val="99"/>
    <w:semiHidden/>
    <w:rsid w:val="006B0694"/>
    <w:rPr>
      <w:color w:val="808080"/>
    </w:rPr>
  </w:style>
  <w:style w:type="character" w:styleId="Hyperlink">
    <w:name w:val="Hyperlink"/>
    <w:basedOn w:val="DefaultParagraphFont"/>
    <w:uiPriority w:val="99"/>
    <w:unhideWhenUsed/>
    <w:rsid w:val="00C53944"/>
    <w:rPr>
      <w:color w:val="0000FF" w:themeColor="hyperlink"/>
      <w:u w:val="single"/>
    </w:rPr>
  </w:style>
  <w:style w:type="paragraph" w:styleId="ListNumber">
    <w:name w:val="List Number"/>
    <w:basedOn w:val="Normal"/>
    <w:uiPriority w:val="99"/>
    <w:rsid w:val="00937CB5"/>
    <w:pPr>
      <w:numPr>
        <w:numId w:val="1"/>
      </w:numPr>
      <w:spacing w:line="240" w:lineRule="auto"/>
      <w:ind w:right="142"/>
    </w:pPr>
    <w:rPr>
      <w:rFonts w:ascii="Book Antiqua" w:eastAsia="Times New Roman" w:hAnsi="Book Antiqua" w:cs="Vrinda"/>
      <w:sz w:val="20"/>
      <w:szCs w:val="20"/>
      <w:lang w:eastAsia="ko-KR"/>
    </w:rPr>
  </w:style>
  <w:style w:type="paragraph" w:customStyle="1" w:styleId="ABLOCKPARA">
    <w:name w:val="A BLOCK PARA"/>
    <w:basedOn w:val="Normal"/>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Heading1"/>
    <w:link w:val="Style1Car"/>
    <w:qFormat/>
    <w:rsid w:val="00937CB5"/>
  </w:style>
  <w:style w:type="paragraph" w:customStyle="1" w:styleId="Style2">
    <w:name w:val="Style2"/>
    <w:basedOn w:val="Heading2"/>
    <w:link w:val="Style2Car"/>
    <w:qFormat/>
    <w:rsid w:val="00937CB5"/>
  </w:style>
  <w:style w:type="character" w:customStyle="1" w:styleId="Style1Car">
    <w:name w:val="Style1 Car"/>
    <w:basedOn w:val="Heading1Char"/>
    <w:link w:val="Style1"/>
    <w:rsid w:val="00937CB5"/>
    <w:rPr>
      <w:rFonts w:eastAsiaTheme="majorEastAsia" w:cstheme="majorBidi"/>
      <w:b/>
      <w:bCs/>
      <w:caps/>
      <w:color w:val="404040" w:themeColor="text1" w:themeTint="BF"/>
      <w:sz w:val="32"/>
      <w:szCs w:val="28"/>
    </w:rPr>
  </w:style>
  <w:style w:type="paragraph" w:customStyle="1" w:styleId="Style3">
    <w:name w:val="Style3"/>
    <w:basedOn w:val="Heading3"/>
    <w:link w:val="Style3Car"/>
    <w:qFormat/>
    <w:rsid w:val="00937CB5"/>
  </w:style>
  <w:style w:type="character" w:customStyle="1" w:styleId="Style2Car">
    <w:name w:val="Style2 Car"/>
    <w:basedOn w:val="Heading2Char"/>
    <w:link w:val="Style2"/>
    <w:rsid w:val="00937CB5"/>
    <w:rPr>
      <w:rFonts w:eastAsiaTheme="majorEastAsia" w:cstheme="majorBidi"/>
      <w:b/>
      <w:bCs/>
      <w:color w:val="000000" w:themeColor="text1"/>
      <w:sz w:val="26"/>
      <w:szCs w:val="26"/>
      <w:shd w:val="clear" w:color="auto" w:fill="D9D9D9" w:themeFill="background1" w:themeFillShade="D9"/>
    </w:rPr>
  </w:style>
  <w:style w:type="paragraph" w:customStyle="1" w:styleId="Style4">
    <w:name w:val="Style4"/>
    <w:basedOn w:val="Heading4"/>
    <w:link w:val="Style4Car"/>
    <w:qFormat/>
    <w:rsid w:val="00937CB5"/>
  </w:style>
  <w:style w:type="character" w:customStyle="1" w:styleId="Style3Car">
    <w:name w:val="Style3 Car"/>
    <w:basedOn w:val="Heading3Char"/>
    <w:link w:val="Style3"/>
    <w:rsid w:val="00937CB5"/>
    <w:rPr>
      <w:rFonts w:eastAsiaTheme="majorEastAsia" w:cstheme="majorBidi"/>
      <w:b/>
      <w:bCs/>
      <w:sz w:val="24"/>
      <w:szCs w:val="24"/>
      <w:shd w:val="clear" w:color="auto" w:fill="F2F2F2" w:themeFill="background1" w:themeFillShade="F2"/>
    </w:rPr>
  </w:style>
  <w:style w:type="paragraph" w:styleId="ListParagraph">
    <w:name w:val="List Paragraph"/>
    <w:basedOn w:val="Normal"/>
    <w:uiPriority w:val="34"/>
    <w:qFormat/>
    <w:rsid w:val="00937CB5"/>
    <w:pPr>
      <w:ind w:left="720"/>
      <w:contextualSpacing/>
    </w:pPr>
  </w:style>
  <w:style w:type="character" w:customStyle="1" w:styleId="Style4Car">
    <w:name w:val="Style4 Car"/>
    <w:basedOn w:val="Heading4Char"/>
    <w:link w:val="Style4"/>
    <w:rsid w:val="00937CB5"/>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Heading5Char">
    <w:name w:val="Heading 5 Char"/>
    <w:basedOn w:val="DefaultParagraphFont"/>
    <w:link w:val="Heading5"/>
    <w:uiPriority w:val="9"/>
    <w:rsid w:val="00BA706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A706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A706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A706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A7060"/>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771D27"/>
    <w:pPr>
      <w:spacing w:after="100"/>
      <w:ind w:left="660"/>
    </w:pPr>
    <w:rPr>
      <w:rFonts w:eastAsiaTheme="minorEastAsia"/>
      <w:lang w:eastAsia="fr-FR"/>
    </w:rPr>
  </w:style>
  <w:style w:type="paragraph" w:styleId="TOC5">
    <w:name w:val="toc 5"/>
    <w:basedOn w:val="Normal"/>
    <w:next w:val="Normal"/>
    <w:autoRedefine/>
    <w:uiPriority w:val="39"/>
    <w:unhideWhenUsed/>
    <w:rsid w:val="00771D27"/>
    <w:pPr>
      <w:spacing w:after="100"/>
      <w:ind w:left="880"/>
    </w:pPr>
    <w:rPr>
      <w:rFonts w:eastAsiaTheme="minorEastAsia"/>
      <w:lang w:eastAsia="fr-FR"/>
    </w:rPr>
  </w:style>
  <w:style w:type="paragraph" w:styleId="TOC6">
    <w:name w:val="toc 6"/>
    <w:basedOn w:val="Normal"/>
    <w:next w:val="Normal"/>
    <w:autoRedefine/>
    <w:uiPriority w:val="39"/>
    <w:unhideWhenUsed/>
    <w:rsid w:val="00771D27"/>
    <w:pPr>
      <w:spacing w:after="100"/>
      <w:ind w:left="1100"/>
    </w:pPr>
    <w:rPr>
      <w:rFonts w:eastAsiaTheme="minorEastAsia"/>
      <w:lang w:eastAsia="fr-FR"/>
    </w:rPr>
  </w:style>
  <w:style w:type="paragraph" w:styleId="TOC7">
    <w:name w:val="toc 7"/>
    <w:basedOn w:val="Normal"/>
    <w:next w:val="Normal"/>
    <w:autoRedefine/>
    <w:uiPriority w:val="39"/>
    <w:unhideWhenUsed/>
    <w:rsid w:val="00771D27"/>
    <w:pPr>
      <w:spacing w:after="100"/>
      <w:ind w:left="1320"/>
    </w:pPr>
    <w:rPr>
      <w:rFonts w:eastAsiaTheme="minorEastAsia"/>
      <w:lang w:eastAsia="fr-FR"/>
    </w:rPr>
  </w:style>
  <w:style w:type="paragraph" w:styleId="TOC8">
    <w:name w:val="toc 8"/>
    <w:basedOn w:val="Normal"/>
    <w:next w:val="Normal"/>
    <w:autoRedefine/>
    <w:uiPriority w:val="39"/>
    <w:unhideWhenUsed/>
    <w:rsid w:val="00771D27"/>
    <w:pPr>
      <w:spacing w:after="100"/>
      <w:ind w:left="1540"/>
    </w:pPr>
    <w:rPr>
      <w:rFonts w:eastAsiaTheme="minorEastAsia"/>
      <w:lang w:eastAsia="fr-FR"/>
    </w:rPr>
  </w:style>
  <w:style w:type="paragraph" w:styleId="TOC9">
    <w:name w:val="toc 9"/>
    <w:basedOn w:val="Normal"/>
    <w:next w:val="Normal"/>
    <w:autoRedefine/>
    <w:uiPriority w:val="39"/>
    <w:unhideWhenUsed/>
    <w:rsid w:val="00771D27"/>
    <w:pPr>
      <w:spacing w:after="100"/>
      <w:ind w:left="1760"/>
    </w:pPr>
    <w:rPr>
      <w:rFonts w:eastAsiaTheme="minorEastAsia"/>
      <w:lang w:eastAsia="fr-FR"/>
    </w:rPr>
  </w:style>
  <w:style w:type="paragraph" w:styleId="NormalWeb">
    <w:name w:val="Normal (Web)"/>
    <w:basedOn w:val="Normal"/>
    <w:uiPriority w:val="99"/>
    <w:semiHidden/>
    <w:unhideWhenUsed/>
    <w:rsid w:val="008877E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Revision">
    <w:name w:val="Revision"/>
    <w:hidden/>
    <w:uiPriority w:val="99"/>
    <w:semiHidden/>
    <w:rsid w:val="003B738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1184">
      <w:marLeft w:val="0"/>
      <w:marRight w:val="0"/>
      <w:marTop w:val="0"/>
      <w:marBottom w:val="0"/>
      <w:divBdr>
        <w:top w:val="none" w:sz="0" w:space="0" w:color="auto"/>
        <w:left w:val="none" w:sz="0" w:space="0" w:color="auto"/>
        <w:bottom w:val="none" w:sz="0" w:space="0" w:color="auto"/>
        <w:right w:val="none" w:sz="0" w:space="0" w:color="auto"/>
      </w:divBdr>
    </w:div>
    <w:div w:id="21632179">
      <w:bodyDiv w:val="1"/>
      <w:marLeft w:val="0"/>
      <w:marRight w:val="0"/>
      <w:marTop w:val="0"/>
      <w:marBottom w:val="0"/>
      <w:divBdr>
        <w:top w:val="none" w:sz="0" w:space="0" w:color="auto"/>
        <w:left w:val="none" w:sz="0" w:space="0" w:color="auto"/>
        <w:bottom w:val="none" w:sz="0" w:space="0" w:color="auto"/>
        <w:right w:val="none" w:sz="0" w:space="0" w:color="auto"/>
      </w:divBdr>
    </w:div>
    <w:div w:id="28575378">
      <w:marLeft w:val="0"/>
      <w:marRight w:val="0"/>
      <w:marTop w:val="0"/>
      <w:marBottom w:val="0"/>
      <w:divBdr>
        <w:top w:val="none" w:sz="0" w:space="0" w:color="auto"/>
        <w:left w:val="none" w:sz="0" w:space="0" w:color="auto"/>
        <w:bottom w:val="none" w:sz="0" w:space="0" w:color="auto"/>
        <w:right w:val="none" w:sz="0" w:space="0" w:color="auto"/>
      </w:divBdr>
    </w:div>
    <w:div w:id="48766499">
      <w:bodyDiv w:val="1"/>
      <w:marLeft w:val="0"/>
      <w:marRight w:val="0"/>
      <w:marTop w:val="0"/>
      <w:marBottom w:val="0"/>
      <w:divBdr>
        <w:top w:val="none" w:sz="0" w:space="0" w:color="auto"/>
        <w:left w:val="none" w:sz="0" w:space="0" w:color="auto"/>
        <w:bottom w:val="none" w:sz="0" w:space="0" w:color="auto"/>
        <w:right w:val="none" w:sz="0" w:space="0" w:color="auto"/>
      </w:divBdr>
    </w:div>
    <w:div w:id="57439179">
      <w:bodyDiv w:val="1"/>
      <w:marLeft w:val="0"/>
      <w:marRight w:val="0"/>
      <w:marTop w:val="0"/>
      <w:marBottom w:val="0"/>
      <w:divBdr>
        <w:top w:val="none" w:sz="0" w:space="0" w:color="auto"/>
        <w:left w:val="none" w:sz="0" w:space="0" w:color="auto"/>
        <w:bottom w:val="none" w:sz="0" w:space="0" w:color="auto"/>
        <w:right w:val="none" w:sz="0" w:space="0" w:color="auto"/>
      </w:divBdr>
    </w:div>
    <w:div w:id="58598623">
      <w:bodyDiv w:val="1"/>
      <w:marLeft w:val="0"/>
      <w:marRight w:val="0"/>
      <w:marTop w:val="0"/>
      <w:marBottom w:val="0"/>
      <w:divBdr>
        <w:top w:val="none" w:sz="0" w:space="0" w:color="auto"/>
        <w:left w:val="none" w:sz="0" w:space="0" w:color="auto"/>
        <w:bottom w:val="none" w:sz="0" w:space="0" w:color="auto"/>
        <w:right w:val="none" w:sz="0" w:space="0" w:color="auto"/>
      </w:divBdr>
    </w:div>
    <w:div w:id="63459795">
      <w:bodyDiv w:val="1"/>
      <w:marLeft w:val="0"/>
      <w:marRight w:val="0"/>
      <w:marTop w:val="0"/>
      <w:marBottom w:val="0"/>
      <w:divBdr>
        <w:top w:val="none" w:sz="0" w:space="0" w:color="auto"/>
        <w:left w:val="none" w:sz="0" w:space="0" w:color="auto"/>
        <w:bottom w:val="none" w:sz="0" w:space="0" w:color="auto"/>
        <w:right w:val="none" w:sz="0" w:space="0" w:color="auto"/>
      </w:divBdr>
    </w:div>
    <w:div w:id="69667260">
      <w:bodyDiv w:val="1"/>
      <w:marLeft w:val="0"/>
      <w:marRight w:val="0"/>
      <w:marTop w:val="0"/>
      <w:marBottom w:val="0"/>
      <w:divBdr>
        <w:top w:val="none" w:sz="0" w:space="0" w:color="auto"/>
        <w:left w:val="none" w:sz="0" w:space="0" w:color="auto"/>
        <w:bottom w:val="none" w:sz="0" w:space="0" w:color="auto"/>
        <w:right w:val="none" w:sz="0" w:space="0" w:color="auto"/>
      </w:divBdr>
    </w:div>
    <w:div w:id="70540094">
      <w:marLeft w:val="0"/>
      <w:marRight w:val="0"/>
      <w:marTop w:val="0"/>
      <w:marBottom w:val="0"/>
      <w:divBdr>
        <w:top w:val="none" w:sz="0" w:space="0" w:color="auto"/>
        <w:left w:val="none" w:sz="0" w:space="0" w:color="auto"/>
        <w:bottom w:val="none" w:sz="0" w:space="0" w:color="auto"/>
        <w:right w:val="none" w:sz="0" w:space="0" w:color="auto"/>
      </w:divBdr>
    </w:div>
    <w:div w:id="78989147">
      <w:marLeft w:val="0"/>
      <w:marRight w:val="0"/>
      <w:marTop w:val="0"/>
      <w:marBottom w:val="0"/>
      <w:divBdr>
        <w:top w:val="none" w:sz="0" w:space="0" w:color="auto"/>
        <w:left w:val="none" w:sz="0" w:space="0" w:color="auto"/>
        <w:bottom w:val="none" w:sz="0" w:space="0" w:color="auto"/>
        <w:right w:val="none" w:sz="0" w:space="0" w:color="auto"/>
      </w:divBdr>
    </w:div>
    <w:div w:id="88895815">
      <w:bodyDiv w:val="1"/>
      <w:marLeft w:val="0"/>
      <w:marRight w:val="0"/>
      <w:marTop w:val="0"/>
      <w:marBottom w:val="0"/>
      <w:divBdr>
        <w:top w:val="none" w:sz="0" w:space="0" w:color="auto"/>
        <w:left w:val="none" w:sz="0" w:space="0" w:color="auto"/>
        <w:bottom w:val="none" w:sz="0" w:space="0" w:color="auto"/>
        <w:right w:val="none" w:sz="0" w:space="0" w:color="auto"/>
      </w:divBdr>
    </w:div>
    <w:div w:id="99112125">
      <w:bodyDiv w:val="1"/>
      <w:marLeft w:val="0"/>
      <w:marRight w:val="0"/>
      <w:marTop w:val="0"/>
      <w:marBottom w:val="0"/>
      <w:divBdr>
        <w:top w:val="none" w:sz="0" w:space="0" w:color="auto"/>
        <w:left w:val="none" w:sz="0" w:space="0" w:color="auto"/>
        <w:bottom w:val="none" w:sz="0" w:space="0" w:color="auto"/>
        <w:right w:val="none" w:sz="0" w:space="0" w:color="auto"/>
      </w:divBdr>
    </w:div>
    <w:div w:id="110369997">
      <w:bodyDiv w:val="1"/>
      <w:marLeft w:val="0"/>
      <w:marRight w:val="0"/>
      <w:marTop w:val="0"/>
      <w:marBottom w:val="0"/>
      <w:divBdr>
        <w:top w:val="none" w:sz="0" w:space="0" w:color="auto"/>
        <w:left w:val="none" w:sz="0" w:space="0" w:color="auto"/>
        <w:bottom w:val="none" w:sz="0" w:space="0" w:color="auto"/>
        <w:right w:val="none" w:sz="0" w:space="0" w:color="auto"/>
      </w:divBdr>
    </w:div>
    <w:div w:id="128476768">
      <w:marLeft w:val="0"/>
      <w:marRight w:val="0"/>
      <w:marTop w:val="0"/>
      <w:marBottom w:val="0"/>
      <w:divBdr>
        <w:top w:val="none" w:sz="0" w:space="0" w:color="auto"/>
        <w:left w:val="none" w:sz="0" w:space="0" w:color="auto"/>
        <w:bottom w:val="none" w:sz="0" w:space="0" w:color="auto"/>
        <w:right w:val="none" w:sz="0" w:space="0" w:color="auto"/>
      </w:divBdr>
    </w:div>
    <w:div w:id="174267579">
      <w:bodyDiv w:val="1"/>
      <w:marLeft w:val="0"/>
      <w:marRight w:val="0"/>
      <w:marTop w:val="0"/>
      <w:marBottom w:val="0"/>
      <w:divBdr>
        <w:top w:val="none" w:sz="0" w:space="0" w:color="auto"/>
        <w:left w:val="none" w:sz="0" w:space="0" w:color="auto"/>
        <w:bottom w:val="none" w:sz="0" w:space="0" w:color="auto"/>
        <w:right w:val="none" w:sz="0" w:space="0" w:color="auto"/>
      </w:divBdr>
    </w:div>
    <w:div w:id="174734275">
      <w:marLeft w:val="0"/>
      <w:marRight w:val="0"/>
      <w:marTop w:val="0"/>
      <w:marBottom w:val="0"/>
      <w:divBdr>
        <w:top w:val="none" w:sz="0" w:space="0" w:color="auto"/>
        <w:left w:val="none" w:sz="0" w:space="0" w:color="auto"/>
        <w:bottom w:val="none" w:sz="0" w:space="0" w:color="auto"/>
        <w:right w:val="none" w:sz="0" w:space="0" w:color="auto"/>
      </w:divBdr>
    </w:div>
    <w:div w:id="184177950">
      <w:bodyDiv w:val="1"/>
      <w:marLeft w:val="0"/>
      <w:marRight w:val="0"/>
      <w:marTop w:val="0"/>
      <w:marBottom w:val="0"/>
      <w:divBdr>
        <w:top w:val="none" w:sz="0" w:space="0" w:color="auto"/>
        <w:left w:val="none" w:sz="0" w:space="0" w:color="auto"/>
        <w:bottom w:val="none" w:sz="0" w:space="0" w:color="auto"/>
        <w:right w:val="none" w:sz="0" w:space="0" w:color="auto"/>
      </w:divBdr>
    </w:div>
    <w:div w:id="197204218">
      <w:bodyDiv w:val="1"/>
      <w:marLeft w:val="0"/>
      <w:marRight w:val="0"/>
      <w:marTop w:val="0"/>
      <w:marBottom w:val="0"/>
      <w:divBdr>
        <w:top w:val="none" w:sz="0" w:space="0" w:color="auto"/>
        <w:left w:val="none" w:sz="0" w:space="0" w:color="auto"/>
        <w:bottom w:val="none" w:sz="0" w:space="0" w:color="auto"/>
        <w:right w:val="none" w:sz="0" w:space="0" w:color="auto"/>
      </w:divBdr>
    </w:div>
    <w:div w:id="200435859">
      <w:marLeft w:val="0"/>
      <w:marRight w:val="0"/>
      <w:marTop w:val="0"/>
      <w:marBottom w:val="0"/>
      <w:divBdr>
        <w:top w:val="none" w:sz="0" w:space="0" w:color="auto"/>
        <w:left w:val="none" w:sz="0" w:space="0" w:color="auto"/>
        <w:bottom w:val="none" w:sz="0" w:space="0" w:color="auto"/>
        <w:right w:val="none" w:sz="0" w:space="0" w:color="auto"/>
      </w:divBdr>
    </w:div>
    <w:div w:id="208804326">
      <w:marLeft w:val="0"/>
      <w:marRight w:val="0"/>
      <w:marTop w:val="0"/>
      <w:marBottom w:val="0"/>
      <w:divBdr>
        <w:top w:val="none" w:sz="0" w:space="0" w:color="auto"/>
        <w:left w:val="none" w:sz="0" w:space="0" w:color="auto"/>
        <w:bottom w:val="none" w:sz="0" w:space="0" w:color="auto"/>
        <w:right w:val="none" w:sz="0" w:space="0" w:color="auto"/>
      </w:divBdr>
    </w:div>
    <w:div w:id="215508291">
      <w:marLeft w:val="0"/>
      <w:marRight w:val="0"/>
      <w:marTop w:val="0"/>
      <w:marBottom w:val="0"/>
      <w:divBdr>
        <w:top w:val="none" w:sz="0" w:space="0" w:color="auto"/>
        <w:left w:val="none" w:sz="0" w:space="0" w:color="auto"/>
        <w:bottom w:val="none" w:sz="0" w:space="0" w:color="auto"/>
        <w:right w:val="none" w:sz="0" w:space="0" w:color="auto"/>
      </w:divBdr>
    </w:div>
    <w:div w:id="222719951">
      <w:marLeft w:val="0"/>
      <w:marRight w:val="0"/>
      <w:marTop w:val="0"/>
      <w:marBottom w:val="0"/>
      <w:divBdr>
        <w:top w:val="none" w:sz="0" w:space="0" w:color="auto"/>
        <w:left w:val="none" w:sz="0" w:space="0" w:color="auto"/>
        <w:bottom w:val="none" w:sz="0" w:space="0" w:color="auto"/>
        <w:right w:val="none" w:sz="0" w:space="0" w:color="auto"/>
      </w:divBdr>
    </w:div>
    <w:div w:id="235095865">
      <w:marLeft w:val="0"/>
      <w:marRight w:val="0"/>
      <w:marTop w:val="0"/>
      <w:marBottom w:val="0"/>
      <w:divBdr>
        <w:top w:val="none" w:sz="0" w:space="0" w:color="auto"/>
        <w:left w:val="none" w:sz="0" w:space="0" w:color="auto"/>
        <w:bottom w:val="none" w:sz="0" w:space="0" w:color="auto"/>
        <w:right w:val="none" w:sz="0" w:space="0" w:color="auto"/>
      </w:divBdr>
    </w:div>
    <w:div w:id="239560816">
      <w:bodyDiv w:val="1"/>
      <w:marLeft w:val="0"/>
      <w:marRight w:val="0"/>
      <w:marTop w:val="0"/>
      <w:marBottom w:val="0"/>
      <w:divBdr>
        <w:top w:val="none" w:sz="0" w:space="0" w:color="auto"/>
        <w:left w:val="none" w:sz="0" w:space="0" w:color="auto"/>
        <w:bottom w:val="none" w:sz="0" w:space="0" w:color="auto"/>
        <w:right w:val="none" w:sz="0" w:space="0" w:color="auto"/>
      </w:divBdr>
    </w:div>
    <w:div w:id="249777152">
      <w:bodyDiv w:val="1"/>
      <w:marLeft w:val="0"/>
      <w:marRight w:val="0"/>
      <w:marTop w:val="0"/>
      <w:marBottom w:val="0"/>
      <w:divBdr>
        <w:top w:val="none" w:sz="0" w:space="0" w:color="auto"/>
        <w:left w:val="none" w:sz="0" w:space="0" w:color="auto"/>
        <w:bottom w:val="none" w:sz="0" w:space="0" w:color="auto"/>
        <w:right w:val="none" w:sz="0" w:space="0" w:color="auto"/>
      </w:divBdr>
    </w:div>
    <w:div w:id="287399638">
      <w:bodyDiv w:val="1"/>
      <w:marLeft w:val="0"/>
      <w:marRight w:val="0"/>
      <w:marTop w:val="0"/>
      <w:marBottom w:val="0"/>
      <w:divBdr>
        <w:top w:val="none" w:sz="0" w:space="0" w:color="auto"/>
        <w:left w:val="none" w:sz="0" w:space="0" w:color="auto"/>
        <w:bottom w:val="none" w:sz="0" w:space="0" w:color="auto"/>
        <w:right w:val="none" w:sz="0" w:space="0" w:color="auto"/>
      </w:divBdr>
    </w:div>
    <w:div w:id="288097680">
      <w:bodyDiv w:val="1"/>
      <w:marLeft w:val="0"/>
      <w:marRight w:val="0"/>
      <w:marTop w:val="0"/>
      <w:marBottom w:val="0"/>
      <w:divBdr>
        <w:top w:val="none" w:sz="0" w:space="0" w:color="auto"/>
        <w:left w:val="none" w:sz="0" w:space="0" w:color="auto"/>
        <w:bottom w:val="none" w:sz="0" w:space="0" w:color="auto"/>
        <w:right w:val="none" w:sz="0" w:space="0" w:color="auto"/>
      </w:divBdr>
    </w:div>
    <w:div w:id="294913116">
      <w:marLeft w:val="0"/>
      <w:marRight w:val="0"/>
      <w:marTop w:val="0"/>
      <w:marBottom w:val="0"/>
      <w:divBdr>
        <w:top w:val="none" w:sz="0" w:space="0" w:color="auto"/>
        <w:left w:val="none" w:sz="0" w:space="0" w:color="auto"/>
        <w:bottom w:val="none" w:sz="0" w:space="0" w:color="auto"/>
        <w:right w:val="none" w:sz="0" w:space="0" w:color="auto"/>
      </w:divBdr>
    </w:div>
    <w:div w:id="299774821">
      <w:bodyDiv w:val="1"/>
      <w:marLeft w:val="0"/>
      <w:marRight w:val="0"/>
      <w:marTop w:val="0"/>
      <w:marBottom w:val="0"/>
      <w:divBdr>
        <w:top w:val="none" w:sz="0" w:space="0" w:color="auto"/>
        <w:left w:val="none" w:sz="0" w:space="0" w:color="auto"/>
        <w:bottom w:val="none" w:sz="0" w:space="0" w:color="auto"/>
        <w:right w:val="none" w:sz="0" w:space="0" w:color="auto"/>
      </w:divBdr>
    </w:div>
    <w:div w:id="304510369">
      <w:bodyDiv w:val="1"/>
      <w:marLeft w:val="0"/>
      <w:marRight w:val="0"/>
      <w:marTop w:val="0"/>
      <w:marBottom w:val="0"/>
      <w:divBdr>
        <w:top w:val="none" w:sz="0" w:space="0" w:color="auto"/>
        <w:left w:val="none" w:sz="0" w:space="0" w:color="auto"/>
        <w:bottom w:val="none" w:sz="0" w:space="0" w:color="auto"/>
        <w:right w:val="none" w:sz="0" w:space="0" w:color="auto"/>
      </w:divBdr>
    </w:div>
    <w:div w:id="356539955">
      <w:bodyDiv w:val="1"/>
      <w:marLeft w:val="0"/>
      <w:marRight w:val="0"/>
      <w:marTop w:val="0"/>
      <w:marBottom w:val="0"/>
      <w:divBdr>
        <w:top w:val="none" w:sz="0" w:space="0" w:color="auto"/>
        <w:left w:val="none" w:sz="0" w:space="0" w:color="auto"/>
        <w:bottom w:val="none" w:sz="0" w:space="0" w:color="auto"/>
        <w:right w:val="none" w:sz="0" w:space="0" w:color="auto"/>
      </w:divBdr>
    </w:div>
    <w:div w:id="376659896">
      <w:marLeft w:val="0"/>
      <w:marRight w:val="0"/>
      <w:marTop w:val="0"/>
      <w:marBottom w:val="0"/>
      <w:divBdr>
        <w:top w:val="none" w:sz="0" w:space="0" w:color="auto"/>
        <w:left w:val="none" w:sz="0" w:space="0" w:color="auto"/>
        <w:bottom w:val="none" w:sz="0" w:space="0" w:color="auto"/>
        <w:right w:val="none" w:sz="0" w:space="0" w:color="auto"/>
      </w:divBdr>
    </w:div>
    <w:div w:id="376666185">
      <w:bodyDiv w:val="1"/>
      <w:marLeft w:val="0"/>
      <w:marRight w:val="0"/>
      <w:marTop w:val="0"/>
      <w:marBottom w:val="0"/>
      <w:divBdr>
        <w:top w:val="none" w:sz="0" w:space="0" w:color="auto"/>
        <w:left w:val="none" w:sz="0" w:space="0" w:color="auto"/>
        <w:bottom w:val="none" w:sz="0" w:space="0" w:color="auto"/>
        <w:right w:val="none" w:sz="0" w:space="0" w:color="auto"/>
      </w:divBdr>
    </w:div>
    <w:div w:id="389115379">
      <w:bodyDiv w:val="1"/>
      <w:marLeft w:val="0"/>
      <w:marRight w:val="0"/>
      <w:marTop w:val="0"/>
      <w:marBottom w:val="0"/>
      <w:divBdr>
        <w:top w:val="none" w:sz="0" w:space="0" w:color="auto"/>
        <w:left w:val="none" w:sz="0" w:space="0" w:color="auto"/>
        <w:bottom w:val="none" w:sz="0" w:space="0" w:color="auto"/>
        <w:right w:val="none" w:sz="0" w:space="0" w:color="auto"/>
      </w:divBdr>
    </w:div>
    <w:div w:id="393285857">
      <w:bodyDiv w:val="1"/>
      <w:marLeft w:val="0"/>
      <w:marRight w:val="0"/>
      <w:marTop w:val="0"/>
      <w:marBottom w:val="0"/>
      <w:divBdr>
        <w:top w:val="none" w:sz="0" w:space="0" w:color="auto"/>
        <w:left w:val="none" w:sz="0" w:space="0" w:color="auto"/>
        <w:bottom w:val="none" w:sz="0" w:space="0" w:color="auto"/>
        <w:right w:val="none" w:sz="0" w:space="0" w:color="auto"/>
      </w:divBdr>
    </w:div>
    <w:div w:id="410278567">
      <w:marLeft w:val="0"/>
      <w:marRight w:val="0"/>
      <w:marTop w:val="0"/>
      <w:marBottom w:val="0"/>
      <w:divBdr>
        <w:top w:val="none" w:sz="0" w:space="0" w:color="auto"/>
        <w:left w:val="none" w:sz="0" w:space="0" w:color="auto"/>
        <w:bottom w:val="none" w:sz="0" w:space="0" w:color="auto"/>
        <w:right w:val="none" w:sz="0" w:space="0" w:color="auto"/>
      </w:divBdr>
    </w:div>
    <w:div w:id="410279915">
      <w:bodyDiv w:val="1"/>
      <w:marLeft w:val="0"/>
      <w:marRight w:val="0"/>
      <w:marTop w:val="0"/>
      <w:marBottom w:val="0"/>
      <w:divBdr>
        <w:top w:val="none" w:sz="0" w:space="0" w:color="auto"/>
        <w:left w:val="none" w:sz="0" w:space="0" w:color="auto"/>
        <w:bottom w:val="none" w:sz="0" w:space="0" w:color="auto"/>
        <w:right w:val="none" w:sz="0" w:space="0" w:color="auto"/>
      </w:divBdr>
    </w:div>
    <w:div w:id="411392965">
      <w:marLeft w:val="0"/>
      <w:marRight w:val="0"/>
      <w:marTop w:val="0"/>
      <w:marBottom w:val="0"/>
      <w:divBdr>
        <w:top w:val="none" w:sz="0" w:space="0" w:color="auto"/>
        <w:left w:val="none" w:sz="0" w:space="0" w:color="auto"/>
        <w:bottom w:val="none" w:sz="0" w:space="0" w:color="auto"/>
        <w:right w:val="none" w:sz="0" w:space="0" w:color="auto"/>
      </w:divBdr>
    </w:div>
    <w:div w:id="421922670">
      <w:bodyDiv w:val="1"/>
      <w:marLeft w:val="0"/>
      <w:marRight w:val="0"/>
      <w:marTop w:val="0"/>
      <w:marBottom w:val="0"/>
      <w:divBdr>
        <w:top w:val="none" w:sz="0" w:space="0" w:color="auto"/>
        <w:left w:val="none" w:sz="0" w:space="0" w:color="auto"/>
        <w:bottom w:val="none" w:sz="0" w:space="0" w:color="auto"/>
        <w:right w:val="none" w:sz="0" w:space="0" w:color="auto"/>
      </w:divBdr>
    </w:div>
    <w:div w:id="437338219">
      <w:marLeft w:val="0"/>
      <w:marRight w:val="0"/>
      <w:marTop w:val="0"/>
      <w:marBottom w:val="0"/>
      <w:divBdr>
        <w:top w:val="none" w:sz="0" w:space="0" w:color="auto"/>
        <w:left w:val="none" w:sz="0" w:space="0" w:color="auto"/>
        <w:bottom w:val="none" w:sz="0" w:space="0" w:color="auto"/>
        <w:right w:val="none" w:sz="0" w:space="0" w:color="auto"/>
      </w:divBdr>
    </w:div>
    <w:div w:id="439761814">
      <w:marLeft w:val="0"/>
      <w:marRight w:val="0"/>
      <w:marTop w:val="0"/>
      <w:marBottom w:val="0"/>
      <w:divBdr>
        <w:top w:val="none" w:sz="0" w:space="0" w:color="auto"/>
        <w:left w:val="none" w:sz="0" w:space="0" w:color="auto"/>
        <w:bottom w:val="none" w:sz="0" w:space="0" w:color="auto"/>
        <w:right w:val="none" w:sz="0" w:space="0" w:color="auto"/>
      </w:divBdr>
    </w:div>
    <w:div w:id="445082723">
      <w:bodyDiv w:val="1"/>
      <w:marLeft w:val="0"/>
      <w:marRight w:val="0"/>
      <w:marTop w:val="0"/>
      <w:marBottom w:val="0"/>
      <w:divBdr>
        <w:top w:val="none" w:sz="0" w:space="0" w:color="auto"/>
        <w:left w:val="none" w:sz="0" w:space="0" w:color="auto"/>
        <w:bottom w:val="none" w:sz="0" w:space="0" w:color="auto"/>
        <w:right w:val="none" w:sz="0" w:space="0" w:color="auto"/>
      </w:divBdr>
    </w:div>
    <w:div w:id="450780666">
      <w:bodyDiv w:val="1"/>
      <w:marLeft w:val="0"/>
      <w:marRight w:val="0"/>
      <w:marTop w:val="0"/>
      <w:marBottom w:val="0"/>
      <w:divBdr>
        <w:top w:val="none" w:sz="0" w:space="0" w:color="auto"/>
        <w:left w:val="none" w:sz="0" w:space="0" w:color="auto"/>
        <w:bottom w:val="none" w:sz="0" w:space="0" w:color="auto"/>
        <w:right w:val="none" w:sz="0" w:space="0" w:color="auto"/>
      </w:divBdr>
    </w:div>
    <w:div w:id="454448144">
      <w:bodyDiv w:val="1"/>
      <w:marLeft w:val="0"/>
      <w:marRight w:val="0"/>
      <w:marTop w:val="0"/>
      <w:marBottom w:val="0"/>
      <w:divBdr>
        <w:top w:val="none" w:sz="0" w:space="0" w:color="auto"/>
        <w:left w:val="none" w:sz="0" w:space="0" w:color="auto"/>
        <w:bottom w:val="none" w:sz="0" w:space="0" w:color="auto"/>
        <w:right w:val="none" w:sz="0" w:space="0" w:color="auto"/>
      </w:divBdr>
    </w:div>
    <w:div w:id="467551047">
      <w:bodyDiv w:val="1"/>
      <w:marLeft w:val="0"/>
      <w:marRight w:val="0"/>
      <w:marTop w:val="0"/>
      <w:marBottom w:val="0"/>
      <w:divBdr>
        <w:top w:val="none" w:sz="0" w:space="0" w:color="auto"/>
        <w:left w:val="none" w:sz="0" w:space="0" w:color="auto"/>
        <w:bottom w:val="none" w:sz="0" w:space="0" w:color="auto"/>
        <w:right w:val="none" w:sz="0" w:space="0" w:color="auto"/>
      </w:divBdr>
    </w:div>
    <w:div w:id="469443593">
      <w:bodyDiv w:val="1"/>
      <w:marLeft w:val="0"/>
      <w:marRight w:val="0"/>
      <w:marTop w:val="0"/>
      <w:marBottom w:val="0"/>
      <w:divBdr>
        <w:top w:val="none" w:sz="0" w:space="0" w:color="auto"/>
        <w:left w:val="none" w:sz="0" w:space="0" w:color="auto"/>
        <w:bottom w:val="none" w:sz="0" w:space="0" w:color="auto"/>
        <w:right w:val="none" w:sz="0" w:space="0" w:color="auto"/>
      </w:divBdr>
    </w:div>
    <w:div w:id="505748967">
      <w:bodyDiv w:val="1"/>
      <w:marLeft w:val="0"/>
      <w:marRight w:val="0"/>
      <w:marTop w:val="0"/>
      <w:marBottom w:val="0"/>
      <w:divBdr>
        <w:top w:val="none" w:sz="0" w:space="0" w:color="auto"/>
        <w:left w:val="none" w:sz="0" w:space="0" w:color="auto"/>
        <w:bottom w:val="none" w:sz="0" w:space="0" w:color="auto"/>
        <w:right w:val="none" w:sz="0" w:space="0" w:color="auto"/>
      </w:divBdr>
    </w:div>
    <w:div w:id="509177818">
      <w:bodyDiv w:val="1"/>
      <w:marLeft w:val="0"/>
      <w:marRight w:val="0"/>
      <w:marTop w:val="0"/>
      <w:marBottom w:val="0"/>
      <w:divBdr>
        <w:top w:val="none" w:sz="0" w:space="0" w:color="auto"/>
        <w:left w:val="none" w:sz="0" w:space="0" w:color="auto"/>
        <w:bottom w:val="none" w:sz="0" w:space="0" w:color="auto"/>
        <w:right w:val="none" w:sz="0" w:space="0" w:color="auto"/>
      </w:divBdr>
    </w:div>
    <w:div w:id="533078027">
      <w:bodyDiv w:val="1"/>
      <w:marLeft w:val="0"/>
      <w:marRight w:val="0"/>
      <w:marTop w:val="0"/>
      <w:marBottom w:val="0"/>
      <w:divBdr>
        <w:top w:val="none" w:sz="0" w:space="0" w:color="auto"/>
        <w:left w:val="none" w:sz="0" w:space="0" w:color="auto"/>
        <w:bottom w:val="none" w:sz="0" w:space="0" w:color="auto"/>
        <w:right w:val="none" w:sz="0" w:space="0" w:color="auto"/>
      </w:divBdr>
    </w:div>
    <w:div w:id="538468315">
      <w:bodyDiv w:val="1"/>
      <w:marLeft w:val="0"/>
      <w:marRight w:val="0"/>
      <w:marTop w:val="0"/>
      <w:marBottom w:val="0"/>
      <w:divBdr>
        <w:top w:val="none" w:sz="0" w:space="0" w:color="auto"/>
        <w:left w:val="none" w:sz="0" w:space="0" w:color="auto"/>
        <w:bottom w:val="none" w:sz="0" w:space="0" w:color="auto"/>
        <w:right w:val="none" w:sz="0" w:space="0" w:color="auto"/>
      </w:divBdr>
    </w:div>
    <w:div w:id="538589708">
      <w:bodyDiv w:val="1"/>
      <w:marLeft w:val="0"/>
      <w:marRight w:val="0"/>
      <w:marTop w:val="0"/>
      <w:marBottom w:val="0"/>
      <w:divBdr>
        <w:top w:val="none" w:sz="0" w:space="0" w:color="auto"/>
        <w:left w:val="none" w:sz="0" w:space="0" w:color="auto"/>
        <w:bottom w:val="none" w:sz="0" w:space="0" w:color="auto"/>
        <w:right w:val="none" w:sz="0" w:space="0" w:color="auto"/>
      </w:divBdr>
    </w:div>
    <w:div w:id="545601578">
      <w:bodyDiv w:val="1"/>
      <w:marLeft w:val="0"/>
      <w:marRight w:val="0"/>
      <w:marTop w:val="0"/>
      <w:marBottom w:val="0"/>
      <w:divBdr>
        <w:top w:val="none" w:sz="0" w:space="0" w:color="auto"/>
        <w:left w:val="none" w:sz="0" w:space="0" w:color="auto"/>
        <w:bottom w:val="none" w:sz="0" w:space="0" w:color="auto"/>
        <w:right w:val="none" w:sz="0" w:space="0" w:color="auto"/>
      </w:divBdr>
    </w:div>
    <w:div w:id="550768583">
      <w:bodyDiv w:val="1"/>
      <w:marLeft w:val="0"/>
      <w:marRight w:val="0"/>
      <w:marTop w:val="0"/>
      <w:marBottom w:val="0"/>
      <w:divBdr>
        <w:top w:val="none" w:sz="0" w:space="0" w:color="auto"/>
        <w:left w:val="none" w:sz="0" w:space="0" w:color="auto"/>
        <w:bottom w:val="none" w:sz="0" w:space="0" w:color="auto"/>
        <w:right w:val="none" w:sz="0" w:space="0" w:color="auto"/>
      </w:divBdr>
    </w:div>
    <w:div w:id="576020652">
      <w:bodyDiv w:val="1"/>
      <w:marLeft w:val="0"/>
      <w:marRight w:val="0"/>
      <w:marTop w:val="0"/>
      <w:marBottom w:val="0"/>
      <w:divBdr>
        <w:top w:val="none" w:sz="0" w:space="0" w:color="auto"/>
        <w:left w:val="none" w:sz="0" w:space="0" w:color="auto"/>
        <w:bottom w:val="none" w:sz="0" w:space="0" w:color="auto"/>
        <w:right w:val="none" w:sz="0" w:space="0" w:color="auto"/>
      </w:divBdr>
    </w:div>
    <w:div w:id="582493645">
      <w:bodyDiv w:val="1"/>
      <w:marLeft w:val="0"/>
      <w:marRight w:val="0"/>
      <w:marTop w:val="0"/>
      <w:marBottom w:val="0"/>
      <w:divBdr>
        <w:top w:val="none" w:sz="0" w:space="0" w:color="auto"/>
        <w:left w:val="none" w:sz="0" w:space="0" w:color="auto"/>
        <w:bottom w:val="none" w:sz="0" w:space="0" w:color="auto"/>
        <w:right w:val="none" w:sz="0" w:space="0" w:color="auto"/>
      </w:divBdr>
    </w:div>
    <w:div w:id="582566063">
      <w:bodyDiv w:val="1"/>
      <w:marLeft w:val="0"/>
      <w:marRight w:val="0"/>
      <w:marTop w:val="0"/>
      <w:marBottom w:val="0"/>
      <w:divBdr>
        <w:top w:val="none" w:sz="0" w:space="0" w:color="auto"/>
        <w:left w:val="none" w:sz="0" w:space="0" w:color="auto"/>
        <w:bottom w:val="none" w:sz="0" w:space="0" w:color="auto"/>
        <w:right w:val="none" w:sz="0" w:space="0" w:color="auto"/>
      </w:divBdr>
    </w:div>
    <w:div w:id="590086856">
      <w:marLeft w:val="0"/>
      <w:marRight w:val="0"/>
      <w:marTop w:val="0"/>
      <w:marBottom w:val="0"/>
      <w:divBdr>
        <w:top w:val="none" w:sz="0" w:space="0" w:color="auto"/>
        <w:left w:val="none" w:sz="0" w:space="0" w:color="auto"/>
        <w:bottom w:val="none" w:sz="0" w:space="0" w:color="auto"/>
        <w:right w:val="none" w:sz="0" w:space="0" w:color="auto"/>
      </w:divBdr>
    </w:div>
    <w:div w:id="597493546">
      <w:bodyDiv w:val="1"/>
      <w:marLeft w:val="0"/>
      <w:marRight w:val="0"/>
      <w:marTop w:val="0"/>
      <w:marBottom w:val="0"/>
      <w:divBdr>
        <w:top w:val="none" w:sz="0" w:space="0" w:color="auto"/>
        <w:left w:val="none" w:sz="0" w:space="0" w:color="auto"/>
        <w:bottom w:val="none" w:sz="0" w:space="0" w:color="auto"/>
        <w:right w:val="none" w:sz="0" w:space="0" w:color="auto"/>
      </w:divBdr>
    </w:div>
    <w:div w:id="604308456">
      <w:bodyDiv w:val="1"/>
      <w:marLeft w:val="0"/>
      <w:marRight w:val="0"/>
      <w:marTop w:val="0"/>
      <w:marBottom w:val="0"/>
      <w:divBdr>
        <w:top w:val="none" w:sz="0" w:space="0" w:color="auto"/>
        <w:left w:val="none" w:sz="0" w:space="0" w:color="auto"/>
        <w:bottom w:val="none" w:sz="0" w:space="0" w:color="auto"/>
        <w:right w:val="none" w:sz="0" w:space="0" w:color="auto"/>
      </w:divBdr>
    </w:div>
    <w:div w:id="605387282">
      <w:marLeft w:val="0"/>
      <w:marRight w:val="0"/>
      <w:marTop w:val="0"/>
      <w:marBottom w:val="0"/>
      <w:divBdr>
        <w:top w:val="none" w:sz="0" w:space="0" w:color="auto"/>
        <w:left w:val="none" w:sz="0" w:space="0" w:color="auto"/>
        <w:bottom w:val="none" w:sz="0" w:space="0" w:color="auto"/>
        <w:right w:val="none" w:sz="0" w:space="0" w:color="auto"/>
      </w:divBdr>
    </w:div>
    <w:div w:id="607590637">
      <w:bodyDiv w:val="1"/>
      <w:marLeft w:val="0"/>
      <w:marRight w:val="0"/>
      <w:marTop w:val="0"/>
      <w:marBottom w:val="0"/>
      <w:divBdr>
        <w:top w:val="none" w:sz="0" w:space="0" w:color="auto"/>
        <w:left w:val="none" w:sz="0" w:space="0" w:color="auto"/>
        <w:bottom w:val="none" w:sz="0" w:space="0" w:color="auto"/>
        <w:right w:val="none" w:sz="0" w:space="0" w:color="auto"/>
      </w:divBdr>
    </w:div>
    <w:div w:id="610748218">
      <w:bodyDiv w:val="1"/>
      <w:marLeft w:val="0"/>
      <w:marRight w:val="0"/>
      <w:marTop w:val="0"/>
      <w:marBottom w:val="0"/>
      <w:divBdr>
        <w:top w:val="none" w:sz="0" w:space="0" w:color="auto"/>
        <w:left w:val="none" w:sz="0" w:space="0" w:color="auto"/>
        <w:bottom w:val="none" w:sz="0" w:space="0" w:color="auto"/>
        <w:right w:val="none" w:sz="0" w:space="0" w:color="auto"/>
      </w:divBdr>
    </w:div>
    <w:div w:id="616058295">
      <w:bodyDiv w:val="1"/>
      <w:marLeft w:val="0"/>
      <w:marRight w:val="0"/>
      <w:marTop w:val="0"/>
      <w:marBottom w:val="0"/>
      <w:divBdr>
        <w:top w:val="none" w:sz="0" w:space="0" w:color="auto"/>
        <w:left w:val="none" w:sz="0" w:space="0" w:color="auto"/>
        <w:bottom w:val="none" w:sz="0" w:space="0" w:color="auto"/>
        <w:right w:val="none" w:sz="0" w:space="0" w:color="auto"/>
      </w:divBdr>
    </w:div>
    <w:div w:id="623314622">
      <w:bodyDiv w:val="1"/>
      <w:marLeft w:val="0"/>
      <w:marRight w:val="0"/>
      <w:marTop w:val="0"/>
      <w:marBottom w:val="0"/>
      <w:divBdr>
        <w:top w:val="none" w:sz="0" w:space="0" w:color="auto"/>
        <w:left w:val="none" w:sz="0" w:space="0" w:color="auto"/>
        <w:bottom w:val="none" w:sz="0" w:space="0" w:color="auto"/>
        <w:right w:val="none" w:sz="0" w:space="0" w:color="auto"/>
      </w:divBdr>
    </w:div>
    <w:div w:id="633875613">
      <w:bodyDiv w:val="1"/>
      <w:marLeft w:val="0"/>
      <w:marRight w:val="0"/>
      <w:marTop w:val="0"/>
      <w:marBottom w:val="0"/>
      <w:divBdr>
        <w:top w:val="none" w:sz="0" w:space="0" w:color="auto"/>
        <w:left w:val="none" w:sz="0" w:space="0" w:color="auto"/>
        <w:bottom w:val="none" w:sz="0" w:space="0" w:color="auto"/>
        <w:right w:val="none" w:sz="0" w:space="0" w:color="auto"/>
      </w:divBdr>
    </w:div>
    <w:div w:id="644623085">
      <w:bodyDiv w:val="1"/>
      <w:marLeft w:val="0"/>
      <w:marRight w:val="0"/>
      <w:marTop w:val="0"/>
      <w:marBottom w:val="0"/>
      <w:divBdr>
        <w:top w:val="none" w:sz="0" w:space="0" w:color="auto"/>
        <w:left w:val="none" w:sz="0" w:space="0" w:color="auto"/>
        <w:bottom w:val="none" w:sz="0" w:space="0" w:color="auto"/>
        <w:right w:val="none" w:sz="0" w:space="0" w:color="auto"/>
      </w:divBdr>
    </w:div>
    <w:div w:id="653795352">
      <w:marLeft w:val="0"/>
      <w:marRight w:val="0"/>
      <w:marTop w:val="0"/>
      <w:marBottom w:val="0"/>
      <w:divBdr>
        <w:top w:val="none" w:sz="0" w:space="0" w:color="auto"/>
        <w:left w:val="none" w:sz="0" w:space="0" w:color="auto"/>
        <w:bottom w:val="none" w:sz="0" w:space="0" w:color="auto"/>
        <w:right w:val="none" w:sz="0" w:space="0" w:color="auto"/>
      </w:divBdr>
    </w:div>
    <w:div w:id="658339869">
      <w:marLeft w:val="0"/>
      <w:marRight w:val="0"/>
      <w:marTop w:val="0"/>
      <w:marBottom w:val="0"/>
      <w:divBdr>
        <w:top w:val="none" w:sz="0" w:space="0" w:color="auto"/>
        <w:left w:val="none" w:sz="0" w:space="0" w:color="auto"/>
        <w:bottom w:val="none" w:sz="0" w:space="0" w:color="auto"/>
        <w:right w:val="none" w:sz="0" w:space="0" w:color="auto"/>
      </w:divBdr>
    </w:div>
    <w:div w:id="660353283">
      <w:marLeft w:val="0"/>
      <w:marRight w:val="0"/>
      <w:marTop w:val="0"/>
      <w:marBottom w:val="0"/>
      <w:divBdr>
        <w:top w:val="none" w:sz="0" w:space="0" w:color="auto"/>
        <w:left w:val="none" w:sz="0" w:space="0" w:color="auto"/>
        <w:bottom w:val="none" w:sz="0" w:space="0" w:color="auto"/>
        <w:right w:val="none" w:sz="0" w:space="0" w:color="auto"/>
      </w:divBdr>
    </w:div>
    <w:div w:id="674265204">
      <w:marLeft w:val="0"/>
      <w:marRight w:val="0"/>
      <w:marTop w:val="0"/>
      <w:marBottom w:val="0"/>
      <w:divBdr>
        <w:top w:val="none" w:sz="0" w:space="0" w:color="auto"/>
        <w:left w:val="none" w:sz="0" w:space="0" w:color="auto"/>
        <w:bottom w:val="none" w:sz="0" w:space="0" w:color="auto"/>
        <w:right w:val="none" w:sz="0" w:space="0" w:color="auto"/>
      </w:divBdr>
    </w:div>
    <w:div w:id="678385358">
      <w:bodyDiv w:val="1"/>
      <w:marLeft w:val="0"/>
      <w:marRight w:val="0"/>
      <w:marTop w:val="0"/>
      <w:marBottom w:val="0"/>
      <w:divBdr>
        <w:top w:val="none" w:sz="0" w:space="0" w:color="auto"/>
        <w:left w:val="none" w:sz="0" w:space="0" w:color="auto"/>
        <w:bottom w:val="none" w:sz="0" w:space="0" w:color="auto"/>
        <w:right w:val="none" w:sz="0" w:space="0" w:color="auto"/>
      </w:divBdr>
    </w:div>
    <w:div w:id="680668507">
      <w:bodyDiv w:val="1"/>
      <w:marLeft w:val="0"/>
      <w:marRight w:val="0"/>
      <w:marTop w:val="0"/>
      <w:marBottom w:val="0"/>
      <w:divBdr>
        <w:top w:val="none" w:sz="0" w:space="0" w:color="auto"/>
        <w:left w:val="none" w:sz="0" w:space="0" w:color="auto"/>
        <w:bottom w:val="none" w:sz="0" w:space="0" w:color="auto"/>
        <w:right w:val="none" w:sz="0" w:space="0" w:color="auto"/>
      </w:divBdr>
    </w:div>
    <w:div w:id="693270738">
      <w:bodyDiv w:val="1"/>
      <w:marLeft w:val="0"/>
      <w:marRight w:val="0"/>
      <w:marTop w:val="0"/>
      <w:marBottom w:val="0"/>
      <w:divBdr>
        <w:top w:val="none" w:sz="0" w:space="0" w:color="auto"/>
        <w:left w:val="none" w:sz="0" w:space="0" w:color="auto"/>
        <w:bottom w:val="none" w:sz="0" w:space="0" w:color="auto"/>
        <w:right w:val="none" w:sz="0" w:space="0" w:color="auto"/>
      </w:divBdr>
    </w:div>
    <w:div w:id="696352302">
      <w:bodyDiv w:val="1"/>
      <w:marLeft w:val="0"/>
      <w:marRight w:val="0"/>
      <w:marTop w:val="0"/>
      <w:marBottom w:val="0"/>
      <w:divBdr>
        <w:top w:val="none" w:sz="0" w:space="0" w:color="auto"/>
        <w:left w:val="none" w:sz="0" w:space="0" w:color="auto"/>
        <w:bottom w:val="none" w:sz="0" w:space="0" w:color="auto"/>
        <w:right w:val="none" w:sz="0" w:space="0" w:color="auto"/>
      </w:divBdr>
    </w:div>
    <w:div w:id="716901318">
      <w:bodyDiv w:val="1"/>
      <w:marLeft w:val="0"/>
      <w:marRight w:val="0"/>
      <w:marTop w:val="0"/>
      <w:marBottom w:val="0"/>
      <w:divBdr>
        <w:top w:val="none" w:sz="0" w:space="0" w:color="auto"/>
        <w:left w:val="none" w:sz="0" w:space="0" w:color="auto"/>
        <w:bottom w:val="none" w:sz="0" w:space="0" w:color="auto"/>
        <w:right w:val="none" w:sz="0" w:space="0" w:color="auto"/>
      </w:divBdr>
    </w:div>
    <w:div w:id="724959515">
      <w:marLeft w:val="0"/>
      <w:marRight w:val="0"/>
      <w:marTop w:val="0"/>
      <w:marBottom w:val="0"/>
      <w:divBdr>
        <w:top w:val="none" w:sz="0" w:space="0" w:color="auto"/>
        <w:left w:val="none" w:sz="0" w:space="0" w:color="auto"/>
        <w:bottom w:val="none" w:sz="0" w:space="0" w:color="auto"/>
        <w:right w:val="none" w:sz="0" w:space="0" w:color="auto"/>
      </w:divBdr>
    </w:div>
    <w:div w:id="730614233">
      <w:bodyDiv w:val="1"/>
      <w:marLeft w:val="0"/>
      <w:marRight w:val="0"/>
      <w:marTop w:val="0"/>
      <w:marBottom w:val="0"/>
      <w:divBdr>
        <w:top w:val="none" w:sz="0" w:space="0" w:color="auto"/>
        <w:left w:val="none" w:sz="0" w:space="0" w:color="auto"/>
        <w:bottom w:val="none" w:sz="0" w:space="0" w:color="auto"/>
        <w:right w:val="none" w:sz="0" w:space="0" w:color="auto"/>
      </w:divBdr>
    </w:div>
    <w:div w:id="736977690">
      <w:bodyDiv w:val="1"/>
      <w:marLeft w:val="0"/>
      <w:marRight w:val="0"/>
      <w:marTop w:val="0"/>
      <w:marBottom w:val="0"/>
      <w:divBdr>
        <w:top w:val="none" w:sz="0" w:space="0" w:color="auto"/>
        <w:left w:val="none" w:sz="0" w:space="0" w:color="auto"/>
        <w:bottom w:val="none" w:sz="0" w:space="0" w:color="auto"/>
        <w:right w:val="none" w:sz="0" w:space="0" w:color="auto"/>
      </w:divBdr>
    </w:div>
    <w:div w:id="738136375">
      <w:marLeft w:val="0"/>
      <w:marRight w:val="0"/>
      <w:marTop w:val="0"/>
      <w:marBottom w:val="0"/>
      <w:divBdr>
        <w:top w:val="none" w:sz="0" w:space="0" w:color="auto"/>
        <w:left w:val="none" w:sz="0" w:space="0" w:color="auto"/>
        <w:bottom w:val="none" w:sz="0" w:space="0" w:color="auto"/>
        <w:right w:val="none" w:sz="0" w:space="0" w:color="auto"/>
      </w:divBdr>
    </w:div>
    <w:div w:id="740785394">
      <w:marLeft w:val="0"/>
      <w:marRight w:val="0"/>
      <w:marTop w:val="0"/>
      <w:marBottom w:val="0"/>
      <w:divBdr>
        <w:top w:val="none" w:sz="0" w:space="0" w:color="auto"/>
        <w:left w:val="none" w:sz="0" w:space="0" w:color="auto"/>
        <w:bottom w:val="none" w:sz="0" w:space="0" w:color="auto"/>
        <w:right w:val="none" w:sz="0" w:space="0" w:color="auto"/>
      </w:divBdr>
    </w:div>
    <w:div w:id="744382481">
      <w:bodyDiv w:val="1"/>
      <w:marLeft w:val="0"/>
      <w:marRight w:val="0"/>
      <w:marTop w:val="0"/>
      <w:marBottom w:val="0"/>
      <w:divBdr>
        <w:top w:val="none" w:sz="0" w:space="0" w:color="auto"/>
        <w:left w:val="none" w:sz="0" w:space="0" w:color="auto"/>
        <w:bottom w:val="none" w:sz="0" w:space="0" w:color="auto"/>
        <w:right w:val="none" w:sz="0" w:space="0" w:color="auto"/>
      </w:divBdr>
    </w:div>
    <w:div w:id="750127094">
      <w:bodyDiv w:val="1"/>
      <w:marLeft w:val="0"/>
      <w:marRight w:val="0"/>
      <w:marTop w:val="0"/>
      <w:marBottom w:val="0"/>
      <w:divBdr>
        <w:top w:val="none" w:sz="0" w:space="0" w:color="auto"/>
        <w:left w:val="none" w:sz="0" w:space="0" w:color="auto"/>
        <w:bottom w:val="none" w:sz="0" w:space="0" w:color="auto"/>
        <w:right w:val="none" w:sz="0" w:space="0" w:color="auto"/>
      </w:divBdr>
    </w:div>
    <w:div w:id="756093275">
      <w:bodyDiv w:val="1"/>
      <w:marLeft w:val="0"/>
      <w:marRight w:val="0"/>
      <w:marTop w:val="0"/>
      <w:marBottom w:val="0"/>
      <w:divBdr>
        <w:top w:val="none" w:sz="0" w:space="0" w:color="auto"/>
        <w:left w:val="none" w:sz="0" w:space="0" w:color="auto"/>
        <w:bottom w:val="none" w:sz="0" w:space="0" w:color="auto"/>
        <w:right w:val="none" w:sz="0" w:space="0" w:color="auto"/>
      </w:divBdr>
    </w:div>
    <w:div w:id="767121882">
      <w:bodyDiv w:val="1"/>
      <w:marLeft w:val="0"/>
      <w:marRight w:val="0"/>
      <w:marTop w:val="0"/>
      <w:marBottom w:val="0"/>
      <w:divBdr>
        <w:top w:val="none" w:sz="0" w:space="0" w:color="auto"/>
        <w:left w:val="none" w:sz="0" w:space="0" w:color="auto"/>
        <w:bottom w:val="none" w:sz="0" w:space="0" w:color="auto"/>
        <w:right w:val="none" w:sz="0" w:space="0" w:color="auto"/>
      </w:divBdr>
    </w:div>
    <w:div w:id="790903820">
      <w:bodyDiv w:val="1"/>
      <w:marLeft w:val="0"/>
      <w:marRight w:val="0"/>
      <w:marTop w:val="0"/>
      <w:marBottom w:val="0"/>
      <w:divBdr>
        <w:top w:val="none" w:sz="0" w:space="0" w:color="auto"/>
        <w:left w:val="none" w:sz="0" w:space="0" w:color="auto"/>
        <w:bottom w:val="none" w:sz="0" w:space="0" w:color="auto"/>
        <w:right w:val="none" w:sz="0" w:space="0" w:color="auto"/>
      </w:divBdr>
    </w:div>
    <w:div w:id="809597439">
      <w:bodyDiv w:val="1"/>
      <w:marLeft w:val="0"/>
      <w:marRight w:val="0"/>
      <w:marTop w:val="0"/>
      <w:marBottom w:val="0"/>
      <w:divBdr>
        <w:top w:val="none" w:sz="0" w:space="0" w:color="auto"/>
        <w:left w:val="none" w:sz="0" w:space="0" w:color="auto"/>
        <w:bottom w:val="none" w:sz="0" w:space="0" w:color="auto"/>
        <w:right w:val="none" w:sz="0" w:space="0" w:color="auto"/>
      </w:divBdr>
    </w:div>
    <w:div w:id="823159231">
      <w:bodyDiv w:val="1"/>
      <w:marLeft w:val="0"/>
      <w:marRight w:val="0"/>
      <w:marTop w:val="0"/>
      <w:marBottom w:val="0"/>
      <w:divBdr>
        <w:top w:val="none" w:sz="0" w:space="0" w:color="auto"/>
        <w:left w:val="none" w:sz="0" w:space="0" w:color="auto"/>
        <w:bottom w:val="none" w:sz="0" w:space="0" w:color="auto"/>
        <w:right w:val="none" w:sz="0" w:space="0" w:color="auto"/>
      </w:divBdr>
    </w:div>
    <w:div w:id="825515273">
      <w:marLeft w:val="0"/>
      <w:marRight w:val="0"/>
      <w:marTop w:val="0"/>
      <w:marBottom w:val="0"/>
      <w:divBdr>
        <w:top w:val="none" w:sz="0" w:space="0" w:color="auto"/>
        <w:left w:val="none" w:sz="0" w:space="0" w:color="auto"/>
        <w:bottom w:val="none" w:sz="0" w:space="0" w:color="auto"/>
        <w:right w:val="none" w:sz="0" w:space="0" w:color="auto"/>
      </w:divBdr>
    </w:div>
    <w:div w:id="833029439">
      <w:bodyDiv w:val="1"/>
      <w:marLeft w:val="0"/>
      <w:marRight w:val="0"/>
      <w:marTop w:val="0"/>
      <w:marBottom w:val="0"/>
      <w:divBdr>
        <w:top w:val="none" w:sz="0" w:space="0" w:color="auto"/>
        <w:left w:val="none" w:sz="0" w:space="0" w:color="auto"/>
        <w:bottom w:val="none" w:sz="0" w:space="0" w:color="auto"/>
        <w:right w:val="none" w:sz="0" w:space="0" w:color="auto"/>
      </w:divBdr>
    </w:div>
    <w:div w:id="840857044">
      <w:bodyDiv w:val="1"/>
      <w:marLeft w:val="0"/>
      <w:marRight w:val="0"/>
      <w:marTop w:val="0"/>
      <w:marBottom w:val="0"/>
      <w:divBdr>
        <w:top w:val="none" w:sz="0" w:space="0" w:color="auto"/>
        <w:left w:val="none" w:sz="0" w:space="0" w:color="auto"/>
        <w:bottom w:val="none" w:sz="0" w:space="0" w:color="auto"/>
        <w:right w:val="none" w:sz="0" w:space="0" w:color="auto"/>
      </w:divBdr>
    </w:div>
    <w:div w:id="841774256">
      <w:bodyDiv w:val="1"/>
      <w:marLeft w:val="0"/>
      <w:marRight w:val="0"/>
      <w:marTop w:val="0"/>
      <w:marBottom w:val="0"/>
      <w:divBdr>
        <w:top w:val="none" w:sz="0" w:space="0" w:color="auto"/>
        <w:left w:val="none" w:sz="0" w:space="0" w:color="auto"/>
        <w:bottom w:val="none" w:sz="0" w:space="0" w:color="auto"/>
        <w:right w:val="none" w:sz="0" w:space="0" w:color="auto"/>
      </w:divBdr>
    </w:div>
    <w:div w:id="856505381">
      <w:marLeft w:val="0"/>
      <w:marRight w:val="0"/>
      <w:marTop w:val="0"/>
      <w:marBottom w:val="0"/>
      <w:divBdr>
        <w:top w:val="none" w:sz="0" w:space="0" w:color="auto"/>
        <w:left w:val="none" w:sz="0" w:space="0" w:color="auto"/>
        <w:bottom w:val="none" w:sz="0" w:space="0" w:color="auto"/>
        <w:right w:val="none" w:sz="0" w:space="0" w:color="auto"/>
      </w:divBdr>
    </w:div>
    <w:div w:id="862476587">
      <w:marLeft w:val="0"/>
      <w:marRight w:val="0"/>
      <w:marTop w:val="0"/>
      <w:marBottom w:val="0"/>
      <w:divBdr>
        <w:top w:val="none" w:sz="0" w:space="0" w:color="auto"/>
        <w:left w:val="none" w:sz="0" w:space="0" w:color="auto"/>
        <w:bottom w:val="none" w:sz="0" w:space="0" w:color="auto"/>
        <w:right w:val="none" w:sz="0" w:space="0" w:color="auto"/>
      </w:divBdr>
    </w:div>
    <w:div w:id="863178911">
      <w:bodyDiv w:val="1"/>
      <w:marLeft w:val="0"/>
      <w:marRight w:val="0"/>
      <w:marTop w:val="0"/>
      <w:marBottom w:val="0"/>
      <w:divBdr>
        <w:top w:val="none" w:sz="0" w:space="0" w:color="auto"/>
        <w:left w:val="none" w:sz="0" w:space="0" w:color="auto"/>
        <w:bottom w:val="none" w:sz="0" w:space="0" w:color="auto"/>
        <w:right w:val="none" w:sz="0" w:space="0" w:color="auto"/>
      </w:divBdr>
    </w:div>
    <w:div w:id="864103018">
      <w:bodyDiv w:val="1"/>
      <w:marLeft w:val="0"/>
      <w:marRight w:val="0"/>
      <w:marTop w:val="0"/>
      <w:marBottom w:val="0"/>
      <w:divBdr>
        <w:top w:val="none" w:sz="0" w:space="0" w:color="auto"/>
        <w:left w:val="none" w:sz="0" w:space="0" w:color="auto"/>
        <w:bottom w:val="none" w:sz="0" w:space="0" w:color="auto"/>
        <w:right w:val="none" w:sz="0" w:space="0" w:color="auto"/>
      </w:divBdr>
    </w:div>
    <w:div w:id="872110866">
      <w:bodyDiv w:val="1"/>
      <w:marLeft w:val="0"/>
      <w:marRight w:val="0"/>
      <w:marTop w:val="0"/>
      <w:marBottom w:val="0"/>
      <w:divBdr>
        <w:top w:val="none" w:sz="0" w:space="0" w:color="auto"/>
        <w:left w:val="none" w:sz="0" w:space="0" w:color="auto"/>
        <w:bottom w:val="none" w:sz="0" w:space="0" w:color="auto"/>
        <w:right w:val="none" w:sz="0" w:space="0" w:color="auto"/>
      </w:divBdr>
    </w:div>
    <w:div w:id="890196236">
      <w:bodyDiv w:val="1"/>
      <w:marLeft w:val="0"/>
      <w:marRight w:val="0"/>
      <w:marTop w:val="0"/>
      <w:marBottom w:val="0"/>
      <w:divBdr>
        <w:top w:val="none" w:sz="0" w:space="0" w:color="auto"/>
        <w:left w:val="none" w:sz="0" w:space="0" w:color="auto"/>
        <w:bottom w:val="none" w:sz="0" w:space="0" w:color="auto"/>
        <w:right w:val="none" w:sz="0" w:space="0" w:color="auto"/>
      </w:divBdr>
    </w:div>
    <w:div w:id="923685361">
      <w:bodyDiv w:val="1"/>
      <w:marLeft w:val="0"/>
      <w:marRight w:val="0"/>
      <w:marTop w:val="0"/>
      <w:marBottom w:val="0"/>
      <w:divBdr>
        <w:top w:val="none" w:sz="0" w:space="0" w:color="auto"/>
        <w:left w:val="none" w:sz="0" w:space="0" w:color="auto"/>
        <w:bottom w:val="none" w:sz="0" w:space="0" w:color="auto"/>
        <w:right w:val="none" w:sz="0" w:space="0" w:color="auto"/>
      </w:divBdr>
    </w:div>
    <w:div w:id="944730513">
      <w:bodyDiv w:val="1"/>
      <w:marLeft w:val="0"/>
      <w:marRight w:val="0"/>
      <w:marTop w:val="0"/>
      <w:marBottom w:val="0"/>
      <w:divBdr>
        <w:top w:val="none" w:sz="0" w:space="0" w:color="auto"/>
        <w:left w:val="none" w:sz="0" w:space="0" w:color="auto"/>
        <w:bottom w:val="none" w:sz="0" w:space="0" w:color="auto"/>
        <w:right w:val="none" w:sz="0" w:space="0" w:color="auto"/>
      </w:divBdr>
    </w:div>
    <w:div w:id="951284777">
      <w:bodyDiv w:val="1"/>
      <w:marLeft w:val="0"/>
      <w:marRight w:val="0"/>
      <w:marTop w:val="0"/>
      <w:marBottom w:val="0"/>
      <w:divBdr>
        <w:top w:val="none" w:sz="0" w:space="0" w:color="auto"/>
        <w:left w:val="none" w:sz="0" w:space="0" w:color="auto"/>
        <w:bottom w:val="none" w:sz="0" w:space="0" w:color="auto"/>
        <w:right w:val="none" w:sz="0" w:space="0" w:color="auto"/>
      </w:divBdr>
    </w:div>
    <w:div w:id="961422815">
      <w:marLeft w:val="0"/>
      <w:marRight w:val="0"/>
      <w:marTop w:val="0"/>
      <w:marBottom w:val="0"/>
      <w:divBdr>
        <w:top w:val="none" w:sz="0" w:space="0" w:color="auto"/>
        <w:left w:val="none" w:sz="0" w:space="0" w:color="auto"/>
        <w:bottom w:val="none" w:sz="0" w:space="0" w:color="auto"/>
        <w:right w:val="none" w:sz="0" w:space="0" w:color="auto"/>
      </w:divBdr>
    </w:div>
    <w:div w:id="967515292">
      <w:bodyDiv w:val="1"/>
      <w:marLeft w:val="0"/>
      <w:marRight w:val="0"/>
      <w:marTop w:val="0"/>
      <w:marBottom w:val="0"/>
      <w:divBdr>
        <w:top w:val="none" w:sz="0" w:space="0" w:color="auto"/>
        <w:left w:val="none" w:sz="0" w:space="0" w:color="auto"/>
        <w:bottom w:val="none" w:sz="0" w:space="0" w:color="auto"/>
        <w:right w:val="none" w:sz="0" w:space="0" w:color="auto"/>
      </w:divBdr>
    </w:div>
    <w:div w:id="989476544">
      <w:bodyDiv w:val="1"/>
      <w:marLeft w:val="0"/>
      <w:marRight w:val="0"/>
      <w:marTop w:val="0"/>
      <w:marBottom w:val="0"/>
      <w:divBdr>
        <w:top w:val="none" w:sz="0" w:space="0" w:color="auto"/>
        <w:left w:val="none" w:sz="0" w:space="0" w:color="auto"/>
        <w:bottom w:val="none" w:sz="0" w:space="0" w:color="auto"/>
        <w:right w:val="none" w:sz="0" w:space="0" w:color="auto"/>
      </w:divBdr>
    </w:div>
    <w:div w:id="1005323774">
      <w:bodyDiv w:val="1"/>
      <w:marLeft w:val="0"/>
      <w:marRight w:val="0"/>
      <w:marTop w:val="0"/>
      <w:marBottom w:val="0"/>
      <w:divBdr>
        <w:top w:val="none" w:sz="0" w:space="0" w:color="auto"/>
        <w:left w:val="none" w:sz="0" w:space="0" w:color="auto"/>
        <w:bottom w:val="none" w:sz="0" w:space="0" w:color="auto"/>
        <w:right w:val="none" w:sz="0" w:space="0" w:color="auto"/>
      </w:divBdr>
    </w:div>
    <w:div w:id="1019501378">
      <w:marLeft w:val="0"/>
      <w:marRight w:val="0"/>
      <w:marTop w:val="0"/>
      <w:marBottom w:val="0"/>
      <w:divBdr>
        <w:top w:val="none" w:sz="0" w:space="0" w:color="auto"/>
        <w:left w:val="none" w:sz="0" w:space="0" w:color="auto"/>
        <w:bottom w:val="none" w:sz="0" w:space="0" w:color="auto"/>
        <w:right w:val="none" w:sz="0" w:space="0" w:color="auto"/>
      </w:divBdr>
    </w:div>
    <w:div w:id="1020739868">
      <w:bodyDiv w:val="1"/>
      <w:marLeft w:val="0"/>
      <w:marRight w:val="0"/>
      <w:marTop w:val="0"/>
      <w:marBottom w:val="0"/>
      <w:divBdr>
        <w:top w:val="none" w:sz="0" w:space="0" w:color="auto"/>
        <w:left w:val="none" w:sz="0" w:space="0" w:color="auto"/>
        <w:bottom w:val="none" w:sz="0" w:space="0" w:color="auto"/>
        <w:right w:val="none" w:sz="0" w:space="0" w:color="auto"/>
      </w:divBdr>
    </w:div>
    <w:div w:id="1028071420">
      <w:bodyDiv w:val="1"/>
      <w:marLeft w:val="0"/>
      <w:marRight w:val="0"/>
      <w:marTop w:val="0"/>
      <w:marBottom w:val="0"/>
      <w:divBdr>
        <w:top w:val="none" w:sz="0" w:space="0" w:color="auto"/>
        <w:left w:val="none" w:sz="0" w:space="0" w:color="auto"/>
        <w:bottom w:val="none" w:sz="0" w:space="0" w:color="auto"/>
        <w:right w:val="none" w:sz="0" w:space="0" w:color="auto"/>
      </w:divBdr>
    </w:div>
    <w:div w:id="1072197358">
      <w:marLeft w:val="0"/>
      <w:marRight w:val="0"/>
      <w:marTop w:val="0"/>
      <w:marBottom w:val="0"/>
      <w:divBdr>
        <w:top w:val="none" w:sz="0" w:space="0" w:color="auto"/>
        <w:left w:val="none" w:sz="0" w:space="0" w:color="auto"/>
        <w:bottom w:val="none" w:sz="0" w:space="0" w:color="auto"/>
        <w:right w:val="none" w:sz="0" w:space="0" w:color="auto"/>
      </w:divBdr>
    </w:div>
    <w:div w:id="1078281842">
      <w:bodyDiv w:val="1"/>
      <w:marLeft w:val="0"/>
      <w:marRight w:val="0"/>
      <w:marTop w:val="0"/>
      <w:marBottom w:val="0"/>
      <w:divBdr>
        <w:top w:val="none" w:sz="0" w:space="0" w:color="auto"/>
        <w:left w:val="none" w:sz="0" w:space="0" w:color="auto"/>
        <w:bottom w:val="none" w:sz="0" w:space="0" w:color="auto"/>
        <w:right w:val="none" w:sz="0" w:space="0" w:color="auto"/>
      </w:divBdr>
    </w:div>
    <w:div w:id="1104032369">
      <w:bodyDiv w:val="1"/>
      <w:marLeft w:val="0"/>
      <w:marRight w:val="0"/>
      <w:marTop w:val="0"/>
      <w:marBottom w:val="0"/>
      <w:divBdr>
        <w:top w:val="none" w:sz="0" w:space="0" w:color="auto"/>
        <w:left w:val="none" w:sz="0" w:space="0" w:color="auto"/>
        <w:bottom w:val="none" w:sz="0" w:space="0" w:color="auto"/>
        <w:right w:val="none" w:sz="0" w:space="0" w:color="auto"/>
      </w:divBdr>
    </w:div>
    <w:div w:id="1105535222">
      <w:bodyDiv w:val="1"/>
      <w:marLeft w:val="0"/>
      <w:marRight w:val="0"/>
      <w:marTop w:val="0"/>
      <w:marBottom w:val="0"/>
      <w:divBdr>
        <w:top w:val="none" w:sz="0" w:space="0" w:color="auto"/>
        <w:left w:val="none" w:sz="0" w:space="0" w:color="auto"/>
        <w:bottom w:val="none" w:sz="0" w:space="0" w:color="auto"/>
        <w:right w:val="none" w:sz="0" w:space="0" w:color="auto"/>
      </w:divBdr>
    </w:div>
    <w:div w:id="1119564799">
      <w:marLeft w:val="0"/>
      <w:marRight w:val="0"/>
      <w:marTop w:val="0"/>
      <w:marBottom w:val="0"/>
      <w:divBdr>
        <w:top w:val="none" w:sz="0" w:space="0" w:color="auto"/>
        <w:left w:val="none" w:sz="0" w:space="0" w:color="auto"/>
        <w:bottom w:val="none" w:sz="0" w:space="0" w:color="auto"/>
        <w:right w:val="none" w:sz="0" w:space="0" w:color="auto"/>
      </w:divBdr>
    </w:div>
    <w:div w:id="1140805337">
      <w:marLeft w:val="0"/>
      <w:marRight w:val="0"/>
      <w:marTop w:val="0"/>
      <w:marBottom w:val="0"/>
      <w:divBdr>
        <w:top w:val="none" w:sz="0" w:space="0" w:color="auto"/>
        <w:left w:val="none" w:sz="0" w:space="0" w:color="auto"/>
        <w:bottom w:val="none" w:sz="0" w:space="0" w:color="auto"/>
        <w:right w:val="none" w:sz="0" w:space="0" w:color="auto"/>
      </w:divBdr>
    </w:div>
    <w:div w:id="1141967122">
      <w:bodyDiv w:val="1"/>
      <w:marLeft w:val="0"/>
      <w:marRight w:val="0"/>
      <w:marTop w:val="0"/>
      <w:marBottom w:val="0"/>
      <w:divBdr>
        <w:top w:val="none" w:sz="0" w:space="0" w:color="auto"/>
        <w:left w:val="none" w:sz="0" w:space="0" w:color="auto"/>
        <w:bottom w:val="none" w:sz="0" w:space="0" w:color="auto"/>
        <w:right w:val="none" w:sz="0" w:space="0" w:color="auto"/>
      </w:divBdr>
    </w:div>
    <w:div w:id="1150370708">
      <w:marLeft w:val="0"/>
      <w:marRight w:val="0"/>
      <w:marTop w:val="0"/>
      <w:marBottom w:val="0"/>
      <w:divBdr>
        <w:top w:val="none" w:sz="0" w:space="0" w:color="auto"/>
        <w:left w:val="none" w:sz="0" w:space="0" w:color="auto"/>
        <w:bottom w:val="none" w:sz="0" w:space="0" w:color="auto"/>
        <w:right w:val="none" w:sz="0" w:space="0" w:color="auto"/>
      </w:divBdr>
    </w:div>
    <w:div w:id="1151023902">
      <w:bodyDiv w:val="1"/>
      <w:marLeft w:val="0"/>
      <w:marRight w:val="0"/>
      <w:marTop w:val="0"/>
      <w:marBottom w:val="0"/>
      <w:divBdr>
        <w:top w:val="none" w:sz="0" w:space="0" w:color="auto"/>
        <w:left w:val="none" w:sz="0" w:space="0" w:color="auto"/>
        <w:bottom w:val="none" w:sz="0" w:space="0" w:color="auto"/>
        <w:right w:val="none" w:sz="0" w:space="0" w:color="auto"/>
      </w:divBdr>
    </w:div>
    <w:div w:id="1155796643">
      <w:bodyDiv w:val="1"/>
      <w:marLeft w:val="0"/>
      <w:marRight w:val="0"/>
      <w:marTop w:val="0"/>
      <w:marBottom w:val="0"/>
      <w:divBdr>
        <w:top w:val="none" w:sz="0" w:space="0" w:color="auto"/>
        <w:left w:val="none" w:sz="0" w:space="0" w:color="auto"/>
        <w:bottom w:val="none" w:sz="0" w:space="0" w:color="auto"/>
        <w:right w:val="none" w:sz="0" w:space="0" w:color="auto"/>
      </w:divBdr>
    </w:div>
    <w:div w:id="1156267492">
      <w:bodyDiv w:val="1"/>
      <w:marLeft w:val="0"/>
      <w:marRight w:val="0"/>
      <w:marTop w:val="0"/>
      <w:marBottom w:val="0"/>
      <w:divBdr>
        <w:top w:val="none" w:sz="0" w:space="0" w:color="auto"/>
        <w:left w:val="none" w:sz="0" w:space="0" w:color="auto"/>
        <w:bottom w:val="none" w:sz="0" w:space="0" w:color="auto"/>
        <w:right w:val="none" w:sz="0" w:space="0" w:color="auto"/>
      </w:divBdr>
    </w:div>
    <w:div w:id="1167860463">
      <w:bodyDiv w:val="1"/>
      <w:marLeft w:val="0"/>
      <w:marRight w:val="0"/>
      <w:marTop w:val="0"/>
      <w:marBottom w:val="0"/>
      <w:divBdr>
        <w:top w:val="none" w:sz="0" w:space="0" w:color="auto"/>
        <w:left w:val="none" w:sz="0" w:space="0" w:color="auto"/>
        <w:bottom w:val="none" w:sz="0" w:space="0" w:color="auto"/>
        <w:right w:val="none" w:sz="0" w:space="0" w:color="auto"/>
      </w:divBdr>
    </w:div>
    <w:div w:id="1176968025">
      <w:marLeft w:val="0"/>
      <w:marRight w:val="0"/>
      <w:marTop w:val="0"/>
      <w:marBottom w:val="0"/>
      <w:divBdr>
        <w:top w:val="none" w:sz="0" w:space="0" w:color="auto"/>
        <w:left w:val="none" w:sz="0" w:space="0" w:color="auto"/>
        <w:bottom w:val="none" w:sz="0" w:space="0" w:color="auto"/>
        <w:right w:val="none" w:sz="0" w:space="0" w:color="auto"/>
      </w:divBdr>
    </w:div>
    <w:div w:id="1185365020">
      <w:bodyDiv w:val="1"/>
      <w:marLeft w:val="0"/>
      <w:marRight w:val="0"/>
      <w:marTop w:val="0"/>
      <w:marBottom w:val="0"/>
      <w:divBdr>
        <w:top w:val="none" w:sz="0" w:space="0" w:color="auto"/>
        <w:left w:val="none" w:sz="0" w:space="0" w:color="auto"/>
        <w:bottom w:val="none" w:sz="0" w:space="0" w:color="auto"/>
        <w:right w:val="none" w:sz="0" w:space="0" w:color="auto"/>
      </w:divBdr>
    </w:div>
    <w:div w:id="1187405153">
      <w:bodyDiv w:val="1"/>
      <w:marLeft w:val="0"/>
      <w:marRight w:val="0"/>
      <w:marTop w:val="0"/>
      <w:marBottom w:val="0"/>
      <w:divBdr>
        <w:top w:val="none" w:sz="0" w:space="0" w:color="auto"/>
        <w:left w:val="none" w:sz="0" w:space="0" w:color="auto"/>
        <w:bottom w:val="none" w:sz="0" w:space="0" w:color="auto"/>
        <w:right w:val="none" w:sz="0" w:space="0" w:color="auto"/>
      </w:divBdr>
    </w:div>
    <w:div w:id="1222209037">
      <w:marLeft w:val="0"/>
      <w:marRight w:val="0"/>
      <w:marTop w:val="0"/>
      <w:marBottom w:val="0"/>
      <w:divBdr>
        <w:top w:val="none" w:sz="0" w:space="0" w:color="auto"/>
        <w:left w:val="none" w:sz="0" w:space="0" w:color="auto"/>
        <w:bottom w:val="none" w:sz="0" w:space="0" w:color="auto"/>
        <w:right w:val="none" w:sz="0" w:space="0" w:color="auto"/>
      </w:divBdr>
    </w:div>
    <w:div w:id="1228616502">
      <w:bodyDiv w:val="1"/>
      <w:marLeft w:val="0"/>
      <w:marRight w:val="0"/>
      <w:marTop w:val="0"/>
      <w:marBottom w:val="0"/>
      <w:divBdr>
        <w:top w:val="none" w:sz="0" w:space="0" w:color="auto"/>
        <w:left w:val="none" w:sz="0" w:space="0" w:color="auto"/>
        <w:bottom w:val="none" w:sz="0" w:space="0" w:color="auto"/>
        <w:right w:val="none" w:sz="0" w:space="0" w:color="auto"/>
      </w:divBdr>
    </w:div>
    <w:div w:id="1234776415">
      <w:bodyDiv w:val="1"/>
      <w:marLeft w:val="0"/>
      <w:marRight w:val="0"/>
      <w:marTop w:val="0"/>
      <w:marBottom w:val="0"/>
      <w:divBdr>
        <w:top w:val="none" w:sz="0" w:space="0" w:color="auto"/>
        <w:left w:val="none" w:sz="0" w:space="0" w:color="auto"/>
        <w:bottom w:val="none" w:sz="0" w:space="0" w:color="auto"/>
        <w:right w:val="none" w:sz="0" w:space="0" w:color="auto"/>
      </w:divBdr>
    </w:div>
    <w:div w:id="1249969556">
      <w:bodyDiv w:val="1"/>
      <w:marLeft w:val="0"/>
      <w:marRight w:val="0"/>
      <w:marTop w:val="0"/>
      <w:marBottom w:val="0"/>
      <w:divBdr>
        <w:top w:val="none" w:sz="0" w:space="0" w:color="auto"/>
        <w:left w:val="none" w:sz="0" w:space="0" w:color="auto"/>
        <w:bottom w:val="none" w:sz="0" w:space="0" w:color="auto"/>
        <w:right w:val="none" w:sz="0" w:space="0" w:color="auto"/>
      </w:divBdr>
    </w:div>
    <w:div w:id="1259556063">
      <w:marLeft w:val="0"/>
      <w:marRight w:val="0"/>
      <w:marTop w:val="0"/>
      <w:marBottom w:val="0"/>
      <w:divBdr>
        <w:top w:val="none" w:sz="0" w:space="0" w:color="auto"/>
        <w:left w:val="none" w:sz="0" w:space="0" w:color="auto"/>
        <w:bottom w:val="none" w:sz="0" w:space="0" w:color="auto"/>
        <w:right w:val="none" w:sz="0" w:space="0" w:color="auto"/>
      </w:divBdr>
    </w:div>
    <w:div w:id="1286043293">
      <w:bodyDiv w:val="1"/>
      <w:marLeft w:val="0"/>
      <w:marRight w:val="0"/>
      <w:marTop w:val="0"/>
      <w:marBottom w:val="0"/>
      <w:divBdr>
        <w:top w:val="none" w:sz="0" w:space="0" w:color="auto"/>
        <w:left w:val="none" w:sz="0" w:space="0" w:color="auto"/>
        <w:bottom w:val="none" w:sz="0" w:space="0" w:color="auto"/>
        <w:right w:val="none" w:sz="0" w:space="0" w:color="auto"/>
      </w:divBdr>
    </w:div>
    <w:div w:id="1300845325">
      <w:bodyDiv w:val="1"/>
      <w:marLeft w:val="0"/>
      <w:marRight w:val="0"/>
      <w:marTop w:val="0"/>
      <w:marBottom w:val="0"/>
      <w:divBdr>
        <w:top w:val="none" w:sz="0" w:space="0" w:color="auto"/>
        <w:left w:val="none" w:sz="0" w:space="0" w:color="auto"/>
        <w:bottom w:val="none" w:sz="0" w:space="0" w:color="auto"/>
        <w:right w:val="none" w:sz="0" w:space="0" w:color="auto"/>
      </w:divBdr>
    </w:div>
    <w:div w:id="1302156993">
      <w:bodyDiv w:val="1"/>
      <w:marLeft w:val="0"/>
      <w:marRight w:val="0"/>
      <w:marTop w:val="0"/>
      <w:marBottom w:val="0"/>
      <w:divBdr>
        <w:top w:val="none" w:sz="0" w:space="0" w:color="auto"/>
        <w:left w:val="none" w:sz="0" w:space="0" w:color="auto"/>
        <w:bottom w:val="none" w:sz="0" w:space="0" w:color="auto"/>
        <w:right w:val="none" w:sz="0" w:space="0" w:color="auto"/>
      </w:divBdr>
    </w:div>
    <w:div w:id="1304240107">
      <w:bodyDiv w:val="1"/>
      <w:marLeft w:val="0"/>
      <w:marRight w:val="0"/>
      <w:marTop w:val="0"/>
      <w:marBottom w:val="0"/>
      <w:divBdr>
        <w:top w:val="none" w:sz="0" w:space="0" w:color="auto"/>
        <w:left w:val="none" w:sz="0" w:space="0" w:color="auto"/>
        <w:bottom w:val="none" w:sz="0" w:space="0" w:color="auto"/>
        <w:right w:val="none" w:sz="0" w:space="0" w:color="auto"/>
      </w:divBdr>
    </w:div>
    <w:div w:id="1309087946">
      <w:bodyDiv w:val="1"/>
      <w:marLeft w:val="0"/>
      <w:marRight w:val="0"/>
      <w:marTop w:val="0"/>
      <w:marBottom w:val="0"/>
      <w:divBdr>
        <w:top w:val="none" w:sz="0" w:space="0" w:color="auto"/>
        <w:left w:val="none" w:sz="0" w:space="0" w:color="auto"/>
        <w:bottom w:val="none" w:sz="0" w:space="0" w:color="auto"/>
        <w:right w:val="none" w:sz="0" w:space="0" w:color="auto"/>
      </w:divBdr>
    </w:div>
    <w:div w:id="1315329242">
      <w:marLeft w:val="0"/>
      <w:marRight w:val="0"/>
      <w:marTop w:val="0"/>
      <w:marBottom w:val="0"/>
      <w:divBdr>
        <w:top w:val="none" w:sz="0" w:space="0" w:color="auto"/>
        <w:left w:val="none" w:sz="0" w:space="0" w:color="auto"/>
        <w:bottom w:val="none" w:sz="0" w:space="0" w:color="auto"/>
        <w:right w:val="none" w:sz="0" w:space="0" w:color="auto"/>
      </w:divBdr>
    </w:div>
    <w:div w:id="1317102578">
      <w:bodyDiv w:val="1"/>
      <w:marLeft w:val="0"/>
      <w:marRight w:val="0"/>
      <w:marTop w:val="0"/>
      <w:marBottom w:val="0"/>
      <w:divBdr>
        <w:top w:val="none" w:sz="0" w:space="0" w:color="auto"/>
        <w:left w:val="none" w:sz="0" w:space="0" w:color="auto"/>
        <w:bottom w:val="none" w:sz="0" w:space="0" w:color="auto"/>
        <w:right w:val="none" w:sz="0" w:space="0" w:color="auto"/>
      </w:divBdr>
    </w:div>
    <w:div w:id="1330253900">
      <w:bodyDiv w:val="1"/>
      <w:marLeft w:val="0"/>
      <w:marRight w:val="0"/>
      <w:marTop w:val="0"/>
      <w:marBottom w:val="0"/>
      <w:divBdr>
        <w:top w:val="none" w:sz="0" w:space="0" w:color="auto"/>
        <w:left w:val="none" w:sz="0" w:space="0" w:color="auto"/>
        <w:bottom w:val="none" w:sz="0" w:space="0" w:color="auto"/>
        <w:right w:val="none" w:sz="0" w:space="0" w:color="auto"/>
      </w:divBdr>
    </w:div>
    <w:div w:id="1337228388">
      <w:bodyDiv w:val="1"/>
      <w:marLeft w:val="0"/>
      <w:marRight w:val="0"/>
      <w:marTop w:val="0"/>
      <w:marBottom w:val="0"/>
      <w:divBdr>
        <w:top w:val="none" w:sz="0" w:space="0" w:color="auto"/>
        <w:left w:val="none" w:sz="0" w:space="0" w:color="auto"/>
        <w:bottom w:val="none" w:sz="0" w:space="0" w:color="auto"/>
        <w:right w:val="none" w:sz="0" w:space="0" w:color="auto"/>
      </w:divBdr>
    </w:div>
    <w:div w:id="1360932457">
      <w:marLeft w:val="0"/>
      <w:marRight w:val="0"/>
      <w:marTop w:val="0"/>
      <w:marBottom w:val="0"/>
      <w:divBdr>
        <w:top w:val="none" w:sz="0" w:space="0" w:color="auto"/>
        <w:left w:val="none" w:sz="0" w:space="0" w:color="auto"/>
        <w:bottom w:val="none" w:sz="0" w:space="0" w:color="auto"/>
        <w:right w:val="none" w:sz="0" w:space="0" w:color="auto"/>
      </w:divBdr>
    </w:div>
    <w:div w:id="1366324183">
      <w:marLeft w:val="0"/>
      <w:marRight w:val="0"/>
      <w:marTop w:val="0"/>
      <w:marBottom w:val="0"/>
      <w:divBdr>
        <w:top w:val="none" w:sz="0" w:space="0" w:color="auto"/>
        <w:left w:val="none" w:sz="0" w:space="0" w:color="auto"/>
        <w:bottom w:val="none" w:sz="0" w:space="0" w:color="auto"/>
        <w:right w:val="none" w:sz="0" w:space="0" w:color="auto"/>
      </w:divBdr>
    </w:div>
    <w:div w:id="1382943878">
      <w:bodyDiv w:val="1"/>
      <w:marLeft w:val="0"/>
      <w:marRight w:val="0"/>
      <w:marTop w:val="0"/>
      <w:marBottom w:val="0"/>
      <w:divBdr>
        <w:top w:val="none" w:sz="0" w:space="0" w:color="auto"/>
        <w:left w:val="none" w:sz="0" w:space="0" w:color="auto"/>
        <w:bottom w:val="none" w:sz="0" w:space="0" w:color="auto"/>
        <w:right w:val="none" w:sz="0" w:space="0" w:color="auto"/>
      </w:divBdr>
    </w:div>
    <w:div w:id="1387337976">
      <w:bodyDiv w:val="1"/>
      <w:marLeft w:val="0"/>
      <w:marRight w:val="0"/>
      <w:marTop w:val="0"/>
      <w:marBottom w:val="0"/>
      <w:divBdr>
        <w:top w:val="none" w:sz="0" w:space="0" w:color="auto"/>
        <w:left w:val="none" w:sz="0" w:space="0" w:color="auto"/>
        <w:bottom w:val="none" w:sz="0" w:space="0" w:color="auto"/>
        <w:right w:val="none" w:sz="0" w:space="0" w:color="auto"/>
      </w:divBdr>
    </w:div>
    <w:div w:id="1397582841">
      <w:bodyDiv w:val="1"/>
      <w:marLeft w:val="0"/>
      <w:marRight w:val="0"/>
      <w:marTop w:val="0"/>
      <w:marBottom w:val="0"/>
      <w:divBdr>
        <w:top w:val="none" w:sz="0" w:space="0" w:color="auto"/>
        <w:left w:val="none" w:sz="0" w:space="0" w:color="auto"/>
        <w:bottom w:val="none" w:sz="0" w:space="0" w:color="auto"/>
        <w:right w:val="none" w:sz="0" w:space="0" w:color="auto"/>
      </w:divBdr>
    </w:div>
    <w:div w:id="1406413000">
      <w:bodyDiv w:val="1"/>
      <w:marLeft w:val="0"/>
      <w:marRight w:val="0"/>
      <w:marTop w:val="0"/>
      <w:marBottom w:val="0"/>
      <w:divBdr>
        <w:top w:val="none" w:sz="0" w:space="0" w:color="auto"/>
        <w:left w:val="none" w:sz="0" w:space="0" w:color="auto"/>
        <w:bottom w:val="none" w:sz="0" w:space="0" w:color="auto"/>
        <w:right w:val="none" w:sz="0" w:space="0" w:color="auto"/>
      </w:divBdr>
    </w:div>
    <w:div w:id="1412116771">
      <w:bodyDiv w:val="1"/>
      <w:marLeft w:val="0"/>
      <w:marRight w:val="0"/>
      <w:marTop w:val="0"/>
      <w:marBottom w:val="0"/>
      <w:divBdr>
        <w:top w:val="none" w:sz="0" w:space="0" w:color="auto"/>
        <w:left w:val="none" w:sz="0" w:space="0" w:color="auto"/>
        <w:bottom w:val="none" w:sz="0" w:space="0" w:color="auto"/>
        <w:right w:val="none" w:sz="0" w:space="0" w:color="auto"/>
      </w:divBdr>
    </w:div>
    <w:div w:id="1432311264">
      <w:marLeft w:val="0"/>
      <w:marRight w:val="0"/>
      <w:marTop w:val="0"/>
      <w:marBottom w:val="0"/>
      <w:divBdr>
        <w:top w:val="none" w:sz="0" w:space="0" w:color="auto"/>
        <w:left w:val="none" w:sz="0" w:space="0" w:color="auto"/>
        <w:bottom w:val="none" w:sz="0" w:space="0" w:color="auto"/>
        <w:right w:val="none" w:sz="0" w:space="0" w:color="auto"/>
      </w:divBdr>
    </w:div>
    <w:div w:id="1441489997">
      <w:bodyDiv w:val="1"/>
      <w:marLeft w:val="0"/>
      <w:marRight w:val="0"/>
      <w:marTop w:val="0"/>
      <w:marBottom w:val="0"/>
      <w:divBdr>
        <w:top w:val="none" w:sz="0" w:space="0" w:color="auto"/>
        <w:left w:val="none" w:sz="0" w:space="0" w:color="auto"/>
        <w:bottom w:val="none" w:sz="0" w:space="0" w:color="auto"/>
        <w:right w:val="none" w:sz="0" w:space="0" w:color="auto"/>
      </w:divBdr>
    </w:div>
    <w:div w:id="1453941427">
      <w:marLeft w:val="0"/>
      <w:marRight w:val="0"/>
      <w:marTop w:val="0"/>
      <w:marBottom w:val="0"/>
      <w:divBdr>
        <w:top w:val="none" w:sz="0" w:space="0" w:color="auto"/>
        <w:left w:val="none" w:sz="0" w:space="0" w:color="auto"/>
        <w:bottom w:val="none" w:sz="0" w:space="0" w:color="auto"/>
        <w:right w:val="none" w:sz="0" w:space="0" w:color="auto"/>
      </w:divBdr>
    </w:div>
    <w:div w:id="1460953025">
      <w:bodyDiv w:val="1"/>
      <w:marLeft w:val="0"/>
      <w:marRight w:val="0"/>
      <w:marTop w:val="0"/>
      <w:marBottom w:val="0"/>
      <w:divBdr>
        <w:top w:val="none" w:sz="0" w:space="0" w:color="auto"/>
        <w:left w:val="none" w:sz="0" w:space="0" w:color="auto"/>
        <w:bottom w:val="none" w:sz="0" w:space="0" w:color="auto"/>
        <w:right w:val="none" w:sz="0" w:space="0" w:color="auto"/>
      </w:divBdr>
    </w:div>
    <w:div w:id="1461723840">
      <w:bodyDiv w:val="1"/>
      <w:marLeft w:val="0"/>
      <w:marRight w:val="0"/>
      <w:marTop w:val="0"/>
      <w:marBottom w:val="0"/>
      <w:divBdr>
        <w:top w:val="none" w:sz="0" w:space="0" w:color="auto"/>
        <w:left w:val="none" w:sz="0" w:space="0" w:color="auto"/>
        <w:bottom w:val="none" w:sz="0" w:space="0" w:color="auto"/>
        <w:right w:val="none" w:sz="0" w:space="0" w:color="auto"/>
      </w:divBdr>
    </w:div>
    <w:div w:id="1473643080">
      <w:marLeft w:val="0"/>
      <w:marRight w:val="0"/>
      <w:marTop w:val="0"/>
      <w:marBottom w:val="0"/>
      <w:divBdr>
        <w:top w:val="none" w:sz="0" w:space="0" w:color="auto"/>
        <w:left w:val="none" w:sz="0" w:space="0" w:color="auto"/>
        <w:bottom w:val="none" w:sz="0" w:space="0" w:color="auto"/>
        <w:right w:val="none" w:sz="0" w:space="0" w:color="auto"/>
      </w:divBdr>
    </w:div>
    <w:div w:id="1496069499">
      <w:bodyDiv w:val="1"/>
      <w:marLeft w:val="0"/>
      <w:marRight w:val="0"/>
      <w:marTop w:val="0"/>
      <w:marBottom w:val="0"/>
      <w:divBdr>
        <w:top w:val="none" w:sz="0" w:space="0" w:color="auto"/>
        <w:left w:val="none" w:sz="0" w:space="0" w:color="auto"/>
        <w:bottom w:val="none" w:sz="0" w:space="0" w:color="auto"/>
        <w:right w:val="none" w:sz="0" w:space="0" w:color="auto"/>
      </w:divBdr>
    </w:div>
    <w:div w:id="1499691684">
      <w:bodyDiv w:val="1"/>
      <w:marLeft w:val="0"/>
      <w:marRight w:val="0"/>
      <w:marTop w:val="0"/>
      <w:marBottom w:val="0"/>
      <w:divBdr>
        <w:top w:val="none" w:sz="0" w:space="0" w:color="auto"/>
        <w:left w:val="none" w:sz="0" w:space="0" w:color="auto"/>
        <w:bottom w:val="none" w:sz="0" w:space="0" w:color="auto"/>
        <w:right w:val="none" w:sz="0" w:space="0" w:color="auto"/>
      </w:divBdr>
    </w:div>
    <w:div w:id="1501314975">
      <w:bodyDiv w:val="1"/>
      <w:marLeft w:val="0"/>
      <w:marRight w:val="0"/>
      <w:marTop w:val="0"/>
      <w:marBottom w:val="0"/>
      <w:divBdr>
        <w:top w:val="none" w:sz="0" w:space="0" w:color="auto"/>
        <w:left w:val="none" w:sz="0" w:space="0" w:color="auto"/>
        <w:bottom w:val="none" w:sz="0" w:space="0" w:color="auto"/>
        <w:right w:val="none" w:sz="0" w:space="0" w:color="auto"/>
      </w:divBdr>
    </w:div>
    <w:div w:id="1507330970">
      <w:bodyDiv w:val="1"/>
      <w:marLeft w:val="0"/>
      <w:marRight w:val="0"/>
      <w:marTop w:val="0"/>
      <w:marBottom w:val="0"/>
      <w:divBdr>
        <w:top w:val="none" w:sz="0" w:space="0" w:color="auto"/>
        <w:left w:val="none" w:sz="0" w:space="0" w:color="auto"/>
        <w:bottom w:val="none" w:sz="0" w:space="0" w:color="auto"/>
        <w:right w:val="none" w:sz="0" w:space="0" w:color="auto"/>
      </w:divBdr>
    </w:div>
    <w:div w:id="1508865714">
      <w:bodyDiv w:val="1"/>
      <w:marLeft w:val="0"/>
      <w:marRight w:val="0"/>
      <w:marTop w:val="0"/>
      <w:marBottom w:val="0"/>
      <w:divBdr>
        <w:top w:val="none" w:sz="0" w:space="0" w:color="auto"/>
        <w:left w:val="none" w:sz="0" w:space="0" w:color="auto"/>
        <w:bottom w:val="none" w:sz="0" w:space="0" w:color="auto"/>
        <w:right w:val="none" w:sz="0" w:space="0" w:color="auto"/>
      </w:divBdr>
    </w:div>
    <w:div w:id="1509445694">
      <w:bodyDiv w:val="1"/>
      <w:marLeft w:val="0"/>
      <w:marRight w:val="0"/>
      <w:marTop w:val="0"/>
      <w:marBottom w:val="0"/>
      <w:divBdr>
        <w:top w:val="none" w:sz="0" w:space="0" w:color="auto"/>
        <w:left w:val="none" w:sz="0" w:space="0" w:color="auto"/>
        <w:bottom w:val="none" w:sz="0" w:space="0" w:color="auto"/>
        <w:right w:val="none" w:sz="0" w:space="0" w:color="auto"/>
      </w:divBdr>
    </w:div>
    <w:div w:id="1523085676">
      <w:bodyDiv w:val="1"/>
      <w:marLeft w:val="0"/>
      <w:marRight w:val="0"/>
      <w:marTop w:val="0"/>
      <w:marBottom w:val="0"/>
      <w:divBdr>
        <w:top w:val="none" w:sz="0" w:space="0" w:color="auto"/>
        <w:left w:val="none" w:sz="0" w:space="0" w:color="auto"/>
        <w:bottom w:val="none" w:sz="0" w:space="0" w:color="auto"/>
        <w:right w:val="none" w:sz="0" w:space="0" w:color="auto"/>
      </w:divBdr>
    </w:div>
    <w:div w:id="1542131732">
      <w:marLeft w:val="0"/>
      <w:marRight w:val="0"/>
      <w:marTop w:val="0"/>
      <w:marBottom w:val="0"/>
      <w:divBdr>
        <w:top w:val="none" w:sz="0" w:space="0" w:color="auto"/>
        <w:left w:val="none" w:sz="0" w:space="0" w:color="auto"/>
        <w:bottom w:val="none" w:sz="0" w:space="0" w:color="auto"/>
        <w:right w:val="none" w:sz="0" w:space="0" w:color="auto"/>
      </w:divBdr>
    </w:div>
    <w:div w:id="1553806062">
      <w:bodyDiv w:val="1"/>
      <w:marLeft w:val="0"/>
      <w:marRight w:val="0"/>
      <w:marTop w:val="0"/>
      <w:marBottom w:val="0"/>
      <w:divBdr>
        <w:top w:val="none" w:sz="0" w:space="0" w:color="auto"/>
        <w:left w:val="none" w:sz="0" w:space="0" w:color="auto"/>
        <w:bottom w:val="none" w:sz="0" w:space="0" w:color="auto"/>
        <w:right w:val="none" w:sz="0" w:space="0" w:color="auto"/>
      </w:divBdr>
    </w:div>
    <w:div w:id="1583292738">
      <w:bodyDiv w:val="1"/>
      <w:marLeft w:val="0"/>
      <w:marRight w:val="0"/>
      <w:marTop w:val="0"/>
      <w:marBottom w:val="0"/>
      <w:divBdr>
        <w:top w:val="none" w:sz="0" w:space="0" w:color="auto"/>
        <w:left w:val="none" w:sz="0" w:space="0" w:color="auto"/>
        <w:bottom w:val="none" w:sz="0" w:space="0" w:color="auto"/>
        <w:right w:val="none" w:sz="0" w:space="0" w:color="auto"/>
      </w:divBdr>
    </w:div>
    <w:div w:id="1584873183">
      <w:marLeft w:val="0"/>
      <w:marRight w:val="0"/>
      <w:marTop w:val="0"/>
      <w:marBottom w:val="0"/>
      <w:divBdr>
        <w:top w:val="none" w:sz="0" w:space="0" w:color="auto"/>
        <w:left w:val="none" w:sz="0" w:space="0" w:color="auto"/>
        <w:bottom w:val="none" w:sz="0" w:space="0" w:color="auto"/>
        <w:right w:val="none" w:sz="0" w:space="0" w:color="auto"/>
      </w:divBdr>
    </w:div>
    <w:div w:id="1604604015">
      <w:bodyDiv w:val="1"/>
      <w:marLeft w:val="0"/>
      <w:marRight w:val="0"/>
      <w:marTop w:val="0"/>
      <w:marBottom w:val="0"/>
      <w:divBdr>
        <w:top w:val="none" w:sz="0" w:space="0" w:color="auto"/>
        <w:left w:val="none" w:sz="0" w:space="0" w:color="auto"/>
        <w:bottom w:val="none" w:sz="0" w:space="0" w:color="auto"/>
        <w:right w:val="none" w:sz="0" w:space="0" w:color="auto"/>
      </w:divBdr>
    </w:div>
    <w:div w:id="1607033292">
      <w:bodyDiv w:val="1"/>
      <w:marLeft w:val="0"/>
      <w:marRight w:val="0"/>
      <w:marTop w:val="0"/>
      <w:marBottom w:val="0"/>
      <w:divBdr>
        <w:top w:val="none" w:sz="0" w:space="0" w:color="auto"/>
        <w:left w:val="none" w:sz="0" w:space="0" w:color="auto"/>
        <w:bottom w:val="none" w:sz="0" w:space="0" w:color="auto"/>
        <w:right w:val="none" w:sz="0" w:space="0" w:color="auto"/>
      </w:divBdr>
    </w:div>
    <w:div w:id="1611279277">
      <w:bodyDiv w:val="1"/>
      <w:marLeft w:val="0"/>
      <w:marRight w:val="0"/>
      <w:marTop w:val="0"/>
      <w:marBottom w:val="0"/>
      <w:divBdr>
        <w:top w:val="none" w:sz="0" w:space="0" w:color="auto"/>
        <w:left w:val="none" w:sz="0" w:space="0" w:color="auto"/>
        <w:bottom w:val="none" w:sz="0" w:space="0" w:color="auto"/>
        <w:right w:val="none" w:sz="0" w:space="0" w:color="auto"/>
      </w:divBdr>
    </w:div>
    <w:div w:id="1621455128">
      <w:bodyDiv w:val="1"/>
      <w:marLeft w:val="0"/>
      <w:marRight w:val="0"/>
      <w:marTop w:val="0"/>
      <w:marBottom w:val="0"/>
      <w:divBdr>
        <w:top w:val="none" w:sz="0" w:space="0" w:color="auto"/>
        <w:left w:val="none" w:sz="0" w:space="0" w:color="auto"/>
        <w:bottom w:val="none" w:sz="0" w:space="0" w:color="auto"/>
        <w:right w:val="none" w:sz="0" w:space="0" w:color="auto"/>
      </w:divBdr>
    </w:div>
    <w:div w:id="1639912972">
      <w:bodyDiv w:val="1"/>
      <w:marLeft w:val="0"/>
      <w:marRight w:val="0"/>
      <w:marTop w:val="0"/>
      <w:marBottom w:val="0"/>
      <w:divBdr>
        <w:top w:val="none" w:sz="0" w:space="0" w:color="auto"/>
        <w:left w:val="none" w:sz="0" w:space="0" w:color="auto"/>
        <w:bottom w:val="none" w:sz="0" w:space="0" w:color="auto"/>
        <w:right w:val="none" w:sz="0" w:space="0" w:color="auto"/>
      </w:divBdr>
    </w:div>
    <w:div w:id="1649896388">
      <w:bodyDiv w:val="1"/>
      <w:marLeft w:val="0"/>
      <w:marRight w:val="0"/>
      <w:marTop w:val="0"/>
      <w:marBottom w:val="0"/>
      <w:divBdr>
        <w:top w:val="none" w:sz="0" w:space="0" w:color="auto"/>
        <w:left w:val="none" w:sz="0" w:space="0" w:color="auto"/>
        <w:bottom w:val="none" w:sz="0" w:space="0" w:color="auto"/>
        <w:right w:val="none" w:sz="0" w:space="0" w:color="auto"/>
      </w:divBdr>
    </w:div>
    <w:div w:id="1661614331">
      <w:bodyDiv w:val="1"/>
      <w:marLeft w:val="0"/>
      <w:marRight w:val="0"/>
      <w:marTop w:val="0"/>
      <w:marBottom w:val="0"/>
      <w:divBdr>
        <w:top w:val="none" w:sz="0" w:space="0" w:color="auto"/>
        <w:left w:val="none" w:sz="0" w:space="0" w:color="auto"/>
        <w:bottom w:val="none" w:sz="0" w:space="0" w:color="auto"/>
        <w:right w:val="none" w:sz="0" w:space="0" w:color="auto"/>
      </w:divBdr>
    </w:div>
    <w:div w:id="1662466198">
      <w:marLeft w:val="0"/>
      <w:marRight w:val="0"/>
      <w:marTop w:val="0"/>
      <w:marBottom w:val="0"/>
      <w:divBdr>
        <w:top w:val="none" w:sz="0" w:space="0" w:color="auto"/>
        <w:left w:val="none" w:sz="0" w:space="0" w:color="auto"/>
        <w:bottom w:val="none" w:sz="0" w:space="0" w:color="auto"/>
        <w:right w:val="none" w:sz="0" w:space="0" w:color="auto"/>
      </w:divBdr>
    </w:div>
    <w:div w:id="1672178384">
      <w:bodyDiv w:val="1"/>
      <w:marLeft w:val="0"/>
      <w:marRight w:val="0"/>
      <w:marTop w:val="0"/>
      <w:marBottom w:val="0"/>
      <w:divBdr>
        <w:top w:val="none" w:sz="0" w:space="0" w:color="auto"/>
        <w:left w:val="none" w:sz="0" w:space="0" w:color="auto"/>
        <w:bottom w:val="none" w:sz="0" w:space="0" w:color="auto"/>
        <w:right w:val="none" w:sz="0" w:space="0" w:color="auto"/>
      </w:divBdr>
    </w:div>
    <w:div w:id="1675843434">
      <w:bodyDiv w:val="1"/>
      <w:marLeft w:val="0"/>
      <w:marRight w:val="0"/>
      <w:marTop w:val="0"/>
      <w:marBottom w:val="0"/>
      <w:divBdr>
        <w:top w:val="none" w:sz="0" w:space="0" w:color="auto"/>
        <w:left w:val="none" w:sz="0" w:space="0" w:color="auto"/>
        <w:bottom w:val="none" w:sz="0" w:space="0" w:color="auto"/>
        <w:right w:val="none" w:sz="0" w:space="0" w:color="auto"/>
      </w:divBdr>
    </w:div>
    <w:div w:id="1684089453">
      <w:bodyDiv w:val="1"/>
      <w:marLeft w:val="0"/>
      <w:marRight w:val="0"/>
      <w:marTop w:val="0"/>
      <w:marBottom w:val="0"/>
      <w:divBdr>
        <w:top w:val="none" w:sz="0" w:space="0" w:color="auto"/>
        <w:left w:val="none" w:sz="0" w:space="0" w:color="auto"/>
        <w:bottom w:val="none" w:sz="0" w:space="0" w:color="auto"/>
        <w:right w:val="none" w:sz="0" w:space="0" w:color="auto"/>
      </w:divBdr>
    </w:div>
    <w:div w:id="1684897757">
      <w:bodyDiv w:val="1"/>
      <w:marLeft w:val="0"/>
      <w:marRight w:val="0"/>
      <w:marTop w:val="0"/>
      <w:marBottom w:val="0"/>
      <w:divBdr>
        <w:top w:val="none" w:sz="0" w:space="0" w:color="auto"/>
        <w:left w:val="none" w:sz="0" w:space="0" w:color="auto"/>
        <w:bottom w:val="none" w:sz="0" w:space="0" w:color="auto"/>
        <w:right w:val="none" w:sz="0" w:space="0" w:color="auto"/>
      </w:divBdr>
    </w:div>
    <w:div w:id="1688294120">
      <w:bodyDiv w:val="1"/>
      <w:marLeft w:val="0"/>
      <w:marRight w:val="0"/>
      <w:marTop w:val="0"/>
      <w:marBottom w:val="0"/>
      <w:divBdr>
        <w:top w:val="none" w:sz="0" w:space="0" w:color="auto"/>
        <w:left w:val="none" w:sz="0" w:space="0" w:color="auto"/>
        <w:bottom w:val="none" w:sz="0" w:space="0" w:color="auto"/>
        <w:right w:val="none" w:sz="0" w:space="0" w:color="auto"/>
      </w:divBdr>
    </w:div>
    <w:div w:id="1690838742">
      <w:marLeft w:val="0"/>
      <w:marRight w:val="0"/>
      <w:marTop w:val="0"/>
      <w:marBottom w:val="0"/>
      <w:divBdr>
        <w:top w:val="none" w:sz="0" w:space="0" w:color="auto"/>
        <w:left w:val="none" w:sz="0" w:space="0" w:color="auto"/>
        <w:bottom w:val="none" w:sz="0" w:space="0" w:color="auto"/>
        <w:right w:val="none" w:sz="0" w:space="0" w:color="auto"/>
      </w:divBdr>
    </w:div>
    <w:div w:id="1703245992">
      <w:bodyDiv w:val="1"/>
      <w:marLeft w:val="0"/>
      <w:marRight w:val="0"/>
      <w:marTop w:val="0"/>
      <w:marBottom w:val="0"/>
      <w:divBdr>
        <w:top w:val="none" w:sz="0" w:space="0" w:color="auto"/>
        <w:left w:val="none" w:sz="0" w:space="0" w:color="auto"/>
        <w:bottom w:val="none" w:sz="0" w:space="0" w:color="auto"/>
        <w:right w:val="none" w:sz="0" w:space="0" w:color="auto"/>
      </w:divBdr>
    </w:div>
    <w:div w:id="1715735128">
      <w:bodyDiv w:val="1"/>
      <w:marLeft w:val="0"/>
      <w:marRight w:val="0"/>
      <w:marTop w:val="0"/>
      <w:marBottom w:val="0"/>
      <w:divBdr>
        <w:top w:val="none" w:sz="0" w:space="0" w:color="auto"/>
        <w:left w:val="none" w:sz="0" w:space="0" w:color="auto"/>
        <w:bottom w:val="none" w:sz="0" w:space="0" w:color="auto"/>
        <w:right w:val="none" w:sz="0" w:space="0" w:color="auto"/>
      </w:divBdr>
    </w:div>
    <w:div w:id="1720788409">
      <w:marLeft w:val="0"/>
      <w:marRight w:val="0"/>
      <w:marTop w:val="0"/>
      <w:marBottom w:val="0"/>
      <w:divBdr>
        <w:top w:val="none" w:sz="0" w:space="0" w:color="auto"/>
        <w:left w:val="none" w:sz="0" w:space="0" w:color="auto"/>
        <w:bottom w:val="none" w:sz="0" w:space="0" w:color="auto"/>
        <w:right w:val="none" w:sz="0" w:space="0" w:color="auto"/>
      </w:divBdr>
    </w:div>
    <w:div w:id="1720977853">
      <w:marLeft w:val="0"/>
      <w:marRight w:val="0"/>
      <w:marTop w:val="0"/>
      <w:marBottom w:val="0"/>
      <w:divBdr>
        <w:top w:val="none" w:sz="0" w:space="0" w:color="auto"/>
        <w:left w:val="none" w:sz="0" w:space="0" w:color="auto"/>
        <w:bottom w:val="none" w:sz="0" w:space="0" w:color="auto"/>
        <w:right w:val="none" w:sz="0" w:space="0" w:color="auto"/>
      </w:divBdr>
    </w:div>
    <w:div w:id="1728062858">
      <w:bodyDiv w:val="1"/>
      <w:marLeft w:val="0"/>
      <w:marRight w:val="0"/>
      <w:marTop w:val="0"/>
      <w:marBottom w:val="0"/>
      <w:divBdr>
        <w:top w:val="none" w:sz="0" w:space="0" w:color="auto"/>
        <w:left w:val="none" w:sz="0" w:space="0" w:color="auto"/>
        <w:bottom w:val="none" w:sz="0" w:space="0" w:color="auto"/>
        <w:right w:val="none" w:sz="0" w:space="0" w:color="auto"/>
      </w:divBdr>
    </w:div>
    <w:div w:id="1731071858">
      <w:bodyDiv w:val="1"/>
      <w:marLeft w:val="0"/>
      <w:marRight w:val="0"/>
      <w:marTop w:val="0"/>
      <w:marBottom w:val="0"/>
      <w:divBdr>
        <w:top w:val="none" w:sz="0" w:space="0" w:color="auto"/>
        <w:left w:val="none" w:sz="0" w:space="0" w:color="auto"/>
        <w:bottom w:val="none" w:sz="0" w:space="0" w:color="auto"/>
        <w:right w:val="none" w:sz="0" w:space="0" w:color="auto"/>
      </w:divBdr>
    </w:div>
    <w:div w:id="1764254839">
      <w:bodyDiv w:val="1"/>
      <w:marLeft w:val="0"/>
      <w:marRight w:val="0"/>
      <w:marTop w:val="0"/>
      <w:marBottom w:val="0"/>
      <w:divBdr>
        <w:top w:val="none" w:sz="0" w:space="0" w:color="auto"/>
        <w:left w:val="none" w:sz="0" w:space="0" w:color="auto"/>
        <w:bottom w:val="none" w:sz="0" w:space="0" w:color="auto"/>
        <w:right w:val="none" w:sz="0" w:space="0" w:color="auto"/>
      </w:divBdr>
    </w:div>
    <w:div w:id="1767769928">
      <w:bodyDiv w:val="1"/>
      <w:marLeft w:val="0"/>
      <w:marRight w:val="0"/>
      <w:marTop w:val="0"/>
      <w:marBottom w:val="0"/>
      <w:divBdr>
        <w:top w:val="none" w:sz="0" w:space="0" w:color="auto"/>
        <w:left w:val="none" w:sz="0" w:space="0" w:color="auto"/>
        <w:bottom w:val="none" w:sz="0" w:space="0" w:color="auto"/>
        <w:right w:val="none" w:sz="0" w:space="0" w:color="auto"/>
      </w:divBdr>
    </w:div>
    <w:div w:id="1780832320">
      <w:bodyDiv w:val="1"/>
      <w:marLeft w:val="0"/>
      <w:marRight w:val="0"/>
      <w:marTop w:val="0"/>
      <w:marBottom w:val="0"/>
      <w:divBdr>
        <w:top w:val="none" w:sz="0" w:space="0" w:color="auto"/>
        <w:left w:val="none" w:sz="0" w:space="0" w:color="auto"/>
        <w:bottom w:val="none" w:sz="0" w:space="0" w:color="auto"/>
        <w:right w:val="none" w:sz="0" w:space="0" w:color="auto"/>
      </w:divBdr>
    </w:div>
    <w:div w:id="1794247946">
      <w:bodyDiv w:val="1"/>
      <w:marLeft w:val="0"/>
      <w:marRight w:val="0"/>
      <w:marTop w:val="0"/>
      <w:marBottom w:val="0"/>
      <w:divBdr>
        <w:top w:val="none" w:sz="0" w:space="0" w:color="auto"/>
        <w:left w:val="none" w:sz="0" w:space="0" w:color="auto"/>
        <w:bottom w:val="none" w:sz="0" w:space="0" w:color="auto"/>
        <w:right w:val="none" w:sz="0" w:space="0" w:color="auto"/>
      </w:divBdr>
    </w:div>
    <w:div w:id="1796437291">
      <w:marLeft w:val="0"/>
      <w:marRight w:val="0"/>
      <w:marTop w:val="0"/>
      <w:marBottom w:val="0"/>
      <w:divBdr>
        <w:top w:val="none" w:sz="0" w:space="0" w:color="auto"/>
        <w:left w:val="none" w:sz="0" w:space="0" w:color="auto"/>
        <w:bottom w:val="none" w:sz="0" w:space="0" w:color="auto"/>
        <w:right w:val="none" w:sz="0" w:space="0" w:color="auto"/>
      </w:divBdr>
    </w:div>
    <w:div w:id="1798983388">
      <w:bodyDiv w:val="1"/>
      <w:marLeft w:val="0"/>
      <w:marRight w:val="0"/>
      <w:marTop w:val="0"/>
      <w:marBottom w:val="0"/>
      <w:divBdr>
        <w:top w:val="none" w:sz="0" w:space="0" w:color="auto"/>
        <w:left w:val="none" w:sz="0" w:space="0" w:color="auto"/>
        <w:bottom w:val="none" w:sz="0" w:space="0" w:color="auto"/>
        <w:right w:val="none" w:sz="0" w:space="0" w:color="auto"/>
      </w:divBdr>
    </w:div>
    <w:div w:id="1809975726">
      <w:marLeft w:val="0"/>
      <w:marRight w:val="0"/>
      <w:marTop w:val="0"/>
      <w:marBottom w:val="0"/>
      <w:divBdr>
        <w:top w:val="none" w:sz="0" w:space="0" w:color="auto"/>
        <w:left w:val="none" w:sz="0" w:space="0" w:color="auto"/>
        <w:bottom w:val="none" w:sz="0" w:space="0" w:color="auto"/>
        <w:right w:val="none" w:sz="0" w:space="0" w:color="auto"/>
      </w:divBdr>
    </w:div>
    <w:div w:id="1815097582">
      <w:bodyDiv w:val="1"/>
      <w:marLeft w:val="0"/>
      <w:marRight w:val="0"/>
      <w:marTop w:val="0"/>
      <w:marBottom w:val="0"/>
      <w:divBdr>
        <w:top w:val="none" w:sz="0" w:space="0" w:color="auto"/>
        <w:left w:val="none" w:sz="0" w:space="0" w:color="auto"/>
        <w:bottom w:val="none" w:sz="0" w:space="0" w:color="auto"/>
        <w:right w:val="none" w:sz="0" w:space="0" w:color="auto"/>
      </w:divBdr>
    </w:div>
    <w:div w:id="1828084485">
      <w:bodyDiv w:val="1"/>
      <w:marLeft w:val="0"/>
      <w:marRight w:val="0"/>
      <w:marTop w:val="0"/>
      <w:marBottom w:val="0"/>
      <w:divBdr>
        <w:top w:val="none" w:sz="0" w:space="0" w:color="auto"/>
        <w:left w:val="none" w:sz="0" w:space="0" w:color="auto"/>
        <w:bottom w:val="none" w:sz="0" w:space="0" w:color="auto"/>
        <w:right w:val="none" w:sz="0" w:space="0" w:color="auto"/>
      </w:divBdr>
    </w:div>
    <w:div w:id="1830511423">
      <w:marLeft w:val="0"/>
      <w:marRight w:val="0"/>
      <w:marTop w:val="0"/>
      <w:marBottom w:val="0"/>
      <w:divBdr>
        <w:top w:val="none" w:sz="0" w:space="0" w:color="auto"/>
        <w:left w:val="none" w:sz="0" w:space="0" w:color="auto"/>
        <w:bottom w:val="none" w:sz="0" w:space="0" w:color="auto"/>
        <w:right w:val="none" w:sz="0" w:space="0" w:color="auto"/>
      </w:divBdr>
    </w:div>
    <w:div w:id="1842743194">
      <w:bodyDiv w:val="1"/>
      <w:marLeft w:val="0"/>
      <w:marRight w:val="0"/>
      <w:marTop w:val="0"/>
      <w:marBottom w:val="0"/>
      <w:divBdr>
        <w:top w:val="none" w:sz="0" w:space="0" w:color="auto"/>
        <w:left w:val="none" w:sz="0" w:space="0" w:color="auto"/>
        <w:bottom w:val="none" w:sz="0" w:space="0" w:color="auto"/>
        <w:right w:val="none" w:sz="0" w:space="0" w:color="auto"/>
      </w:divBdr>
    </w:div>
    <w:div w:id="1848208153">
      <w:bodyDiv w:val="1"/>
      <w:marLeft w:val="0"/>
      <w:marRight w:val="0"/>
      <w:marTop w:val="0"/>
      <w:marBottom w:val="0"/>
      <w:divBdr>
        <w:top w:val="none" w:sz="0" w:space="0" w:color="auto"/>
        <w:left w:val="none" w:sz="0" w:space="0" w:color="auto"/>
        <w:bottom w:val="none" w:sz="0" w:space="0" w:color="auto"/>
        <w:right w:val="none" w:sz="0" w:space="0" w:color="auto"/>
      </w:divBdr>
    </w:div>
    <w:div w:id="1852989658">
      <w:bodyDiv w:val="1"/>
      <w:marLeft w:val="0"/>
      <w:marRight w:val="0"/>
      <w:marTop w:val="0"/>
      <w:marBottom w:val="0"/>
      <w:divBdr>
        <w:top w:val="none" w:sz="0" w:space="0" w:color="auto"/>
        <w:left w:val="none" w:sz="0" w:space="0" w:color="auto"/>
        <w:bottom w:val="none" w:sz="0" w:space="0" w:color="auto"/>
        <w:right w:val="none" w:sz="0" w:space="0" w:color="auto"/>
      </w:divBdr>
    </w:div>
    <w:div w:id="1853109563">
      <w:bodyDiv w:val="1"/>
      <w:marLeft w:val="0"/>
      <w:marRight w:val="0"/>
      <w:marTop w:val="0"/>
      <w:marBottom w:val="0"/>
      <w:divBdr>
        <w:top w:val="none" w:sz="0" w:space="0" w:color="auto"/>
        <w:left w:val="none" w:sz="0" w:space="0" w:color="auto"/>
        <w:bottom w:val="none" w:sz="0" w:space="0" w:color="auto"/>
        <w:right w:val="none" w:sz="0" w:space="0" w:color="auto"/>
      </w:divBdr>
    </w:div>
    <w:div w:id="1858889989">
      <w:marLeft w:val="0"/>
      <w:marRight w:val="0"/>
      <w:marTop w:val="0"/>
      <w:marBottom w:val="0"/>
      <w:divBdr>
        <w:top w:val="none" w:sz="0" w:space="0" w:color="auto"/>
        <w:left w:val="none" w:sz="0" w:space="0" w:color="auto"/>
        <w:bottom w:val="none" w:sz="0" w:space="0" w:color="auto"/>
        <w:right w:val="none" w:sz="0" w:space="0" w:color="auto"/>
      </w:divBdr>
    </w:div>
    <w:div w:id="1866207946">
      <w:bodyDiv w:val="1"/>
      <w:marLeft w:val="0"/>
      <w:marRight w:val="0"/>
      <w:marTop w:val="0"/>
      <w:marBottom w:val="0"/>
      <w:divBdr>
        <w:top w:val="none" w:sz="0" w:space="0" w:color="auto"/>
        <w:left w:val="none" w:sz="0" w:space="0" w:color="auto"/>
        <w:bottom w:val="none" w:sz="0" w:space="0" w:color="auto"/>
        <w:right w:val="none" w:sz="0" w:space="0" w:color="auto"/>
      </w:divBdr>
    </w:div>
    <w:div w:id="1868639726">
      <w:bodyDiv w:val="1"/>
      <w:marLeft w:val="0"/>
      <w:marRight w:val="0"/>
      <w:marTop w:val="0"/>
      <w:marBottom w:val="0"/>
      <w:divBdr>
        <w:top w:val="none" w:sz="0" w:space="0" w:color="auto"/>
        <w:left w:val="none" w:sz="0" w:space="0" w:color="auto"/>
        <w:bottom w:val="none" w:sz="0" w:space="0" w:color="auto"/>
        <w:right w:val="none" w:sz="0" w:space="0" w:color="auto"/>
      </w:divBdr>
    </w:div>
    <w:div w:id="1899244419">
      <w:bodyDiv w:val="1"/>
      <w:marLeft w:val="0"/>
      <w:marRight w:val="0"/>
      <w:marTop w:val="0"/>
      <w:marBottom w:val="0"/>
      <w:divBdr>
        <w:top w:val="none" w:sz="0" w:space="0" w:color="auto"/>
        <w:left w:val="none" w:sz="0" w:space="0" w:color="auto"/>
        <w:bottom w:val="none" w:sz="0" w:space="0" w:color="auto"/>
        <w:right w:val="none" w:sz="0" w:space="0" w:color="auto"/>
      </w:divBdr>
    </w:div>
    <w:div w:id="1903784591">
      <w:marLeft w:val="0"/>
      <w:marRight w:val="0"/>
      <w:marTop w:val="0"/>
      <w:marBottom w:val="0"/>
      <w:divBdr>
        <w:top w:val="none" w:sz="0" w:space="0" w:color="auto"/>
        <w:left w:val="none" w:sz="0" w:space="0" w:color="auto"/>
        <w:bottom w:val="none" w:sz="0" w:space="0" w:color="auto"/>
        <w:right w:val="none" w:sz="0" w:space="0" w:color="auto"/>
      </w:divBdr>
    </w:div>
    <w:div w:id="1904174140">
      <w:bodyDiv w:val="1"/>
      <w:marLeft w:val="0"/>
      <w:marRight w:val="0"/>
      <w:marTop w:val="0"/>
      <w:marBottom w:val="0"/>
      <w:divBdr>
        <w:top w:val="none" w:sz="0" w:space="0" w:color="auto"/>
        <w:left w:val="none" w:sz="0" w:space="0" w:color="auto"/>
        <w:bottom w:val="none" w:sz="0" w:space="0" w:color="auto"/>
        <w:right w:val="none" w:sz="0" w:space="0" w:color="auto"/>
      </w:divBdr>
    </w:div>
    <w:div w:id="1913352520">
      <w:bodyDiv w:val="1"/>
      <w:marLeft w:val="0"/>
      <w:marRight w:val="0"/>
      <w:marTop w:val="0"/>
      <w:marBottom w:val="0"/>
      <w:divBdr>
        <w:top w:val="none" w:sz="0" w:space="0" w:color="auto"/>
        <w:left w:val="none" w:sz="0" w:space="0" w:color="auto"/>
        <w:bottom w:val="none" w:sz="0" w:space="0" w:color="auto"/>
        <w:right w:val="none" w:sz="0" w:space="0" w:color="auto"/>
      </w:divBdr>
    </w:div>
    <w:div w:id="1926377276">
      <w:bodyDiv w:val="1"/>
      <w:marLeft w:val="0"/>
      <w:marRight w:val="0"/>
      <w:marTop w:val="0"/>
      <w:marBottom w:val="0"/>
      <w:divBdr>
        <w:top w:val="none" w:sz="0" w:space="0" w:color="auto"/>
        <w:left w:val="none" w:sz="0" w:space="0" w:color="auto"/>
        <w:bottom w:val="none" w:sz="0" w:space="0" w:color="auto"/>
        <w:right w:val="none" w:sz="0" w:space="0" w:color="auto"/>
      </w:divBdr>
    </w:div>
    <w:div w:id="1934048262">
      <w:bodyDiv w:val="1"/>
      <w:marLeft w:val="0"/>
      <w:marRight w:val="0"/>
      <w:marTop w:val="0"/>
      <w:marBottom w:val="0"/>
      <w:divBdr>
        <w:top w:val="none" w:sz="0" w:space="0" w:color="auto"/>
        <w:left w:val="none" w:sz="0" w:space="0" w:color="auto"/>
        <w:bottom w:val="none" w:sz="0" w:space="0" w:color="auto"/>
        <w:right w:val="none" w:sz="0" w:space="0" w:color="auto"/>
      </w:divBdr>
    </w:div>
    <w:div w:id="1944263415">
      <w:bodyDiv w:val="1"/>
      <w:marLeft w:val="0"/>
      <w:marRight w:val="0"/>
      <w:marTop w:val="0"/>
      <w:marBottom w:val="0"/>
      <w:divBdr>
        <w:top w:val="none" w:sz="0" w:space="0" w:color="auto"/>
        <w:left w:val="none" w:sz="0" w:space="0" w:color="auto"/>
        <w:bottom w:val="none" w:sz="0" w:space="0" w:color="auto"/>
        <w:right w:val="none" w:sz="0" w:space="0" w:color="auto"/>
      </w:divBdr>
    </w:div>
    <w:div w:id="1953242898">
      <w:bodyDiv w:val="1"/>
      <w:marLeft w:val="0"/>
      <w:marRight w:val="0"/>
      <w:marTop w:val="0"/>
      <w:marBottom w:val="0"/>
      <w:divBdr>
        <w:top w:val="none" w:sz="0" w:space="0" w:color="auto"/>
        <w:left w:val="none" w:sz="0" w:space="0" w:color="auto"/>
        <w:bottom w:val="none" w:sz="0" w:space="0" w:color="auto"/>
        <w:right w:val="none" w:sz="0" w:space="0" w:color="auto"/>
      </w:divBdr>
    </w:div>
    <w:div w:id="1953390945">
      <w:bodyDiv w:val="1"/>
      <w:marLeft w:val="0"/>
      <w:marRight w:val="0"/>
      <w:marTop w:val="0"/>
      <w:marBottom w:val="0"/>
      <w:divBdr>
        <w:top w:val="none" w:sz="0" w:space="0" w:color="auto"/>
        <w:left w:val="none" w:sz="0" w:space="0" w:color="auto"/>
        <w:bottom w:val="none" w:sz="0" w:space="0" w:color="auto"/>
        <w:right w:val="none" w:sz="0" w:space="0" w:color="auto"/>
      </w:divBdr>
    </w:div>
    <w:div w:id="1956405399">
      <w:bodyDiv w:val="1"/>
      <w:marLeft w:val="0"/>
      <w:marRight w:val="0"/>
      <w:marTop w:val="0"/>
      <w:marBottom w:val="0"/>
      <w:divBdr>
        <w:top w:val="none" w:sz="0" w:space="0" w:color="auto"/>
        <w:left w:val="none" w:sz="0" w:space="0" w:color="auto"/>
        <w:bottom w:val="none" w:sz="0" w:space="0" w:color="auto"/>
        <w:right w:val="none" w:sz="0" w:space="0" w:color="auto"/>
      </w:divBdr>
    </w:div>
    <w:div w:id="1958678717">
      <w:marLeft w:val="0"/>
      <w:marRight w:val="0"/>
      <w:marTop w:val="0"/>
      <w:marBottom w:val="0"/>
      <w:divBdr>
        <w:top w:val="none" w:sz="0" w:space="0" w:color="auto"/>
        <w:left w:val="none" w:sz="0" w:space="0" w:color="auto"/>
        <w:bottom w:val="none" w:sz="0" w:space="0" w:color="auto"/>
        <w:right w:val="none" w:sz="0" w:space="0" w:color="auto"/>
      </w:divBdr>
    </w:div>
    <w:div w:id="1962226556">
      <w:bodyDiv w:val="1"/>
      <w:marLeft w:val="0"/>
      <w:marRight w:val="0"/>
      <w:marTop w:val="0"/>
      <w:marBottom w:val="0"/>
      <w:divBdr>
        <w:top w:val="none" w:sz="0" w:space="0" w:color="auto"/>
        <w:left w:val="none" w:sz="0" w:space="0" w:color="auto"/>
        <w:bottom w:val="none" w:sz="0" w:space="0" w:color="auto"/>
        <w:right w:val="none" w:sz="0" w:space="0" w:color="auto"/>
      </w:divBdr>
    </w:div>
    <w:div w:id="1969820198">
      <w:marLeft w:val="0"/>
      <w:marRight w:val="0"/>
      <w:marTop w:val="0"/>
      <w:marBottom w:val="0"/>
      <w:divBdr>
        <w:top w:val="none" w:sz="0" w:space="0" w:color="auto"/>
        <w:left w:val="none" w:sz="0" w:space="0" w:color="auto"/>
        <w:bottom w:val="none" w:sz="0" w:space="0" w:color="auto"/>
        <w:right w:val="none" w:sz="0" w:space="0" w:color="auto"/>
      </w:divBdr>
    </w:div>
    <w:div w:id="1974601465">
      <w:marLeft w:val="0"/>
      <w:marRight w:val="0"/>
      <w:marTop w:val="0"/>
      <w:marBottom w:val="0"/>
      <w:divBdr>
        <w:top w:val="none" w:sz="0" w:space="0" w:color="auto"/>
        <w:left w:val="none" w:sz="0" w:space="0" w:color="auto"/>
        <w:bottom w:val="none" w:sz="0" w:space="0" w:color="auto"/>
        <w:right w:val="none" w:sz="0" w:space="0" w:color="auto"/>
      </w:divBdr>
    </w:div>
    <w:div w:id="1984769968">
      <w:bodyDiv w:val="1"/>
      <w:marLeft w:val="0"/>
      <w:marRight w:val="0"/>
      <w:marTop w:val="0"/>
      <w:marBottom w:val="0"/>
      <w:divBdr>
        <w:top w:val="none" w:sz="0" w:space="0" w:color="auto"/>
        <w:left w:val="none" w:sz="0" w:space="0" w:color="auto"/>
        <w:bottom w:val="none" w:sz="0" w:space="0" w:color="auto"/>
        <w:right w:val="none" w:sz="0" w:space="0" w:color="auto"/>
      </w:divBdr>
    </w:div>
    <w:div w:id="1992249653">
      <w:marLeft w:val="0"/>
      <w:marRight w:val="0"/>
      <w:marTop w:val="0"/>
      <w:marBottom w:val="0"/>
      <w:divBdr>
        <w:top w:val="none" w:sz="0" w:space="0" w:color="auto"/>
        <w:left w:val="none" w:sz="0" w:space="0" w:color="auto"/>
        <w:bottom w:val="none" w:sz="0" w:space="0" w:color="auto"/>
        <w:right w:val="none" w:sz="0" w:space="0" w:color="auto"/>
      </w:divBdr>
    </w:div>
    <w:div w:id="1998917589">
      <w:bodyDiv w:val="1"/>
      <w:marLeft w:val="0"/>
      <w:marRight w:val="0"/>
      <w:marTop w:val="0"/>
      <w:marBottom w:val="0"/>
      <w:divBdr>
        <w:top w:val="none" w:sz="0" w:space="0" w:color="auto"/>
        <w:left w:val="none" w:sz="0" w:space="0" w:color="auto"/>
        <w:bottom w:val="none" w:sz="0" w:space="0" w:color="auto"/>
        <w:right w:val="none" w:sz="0" w:space="0" w:color="auto"/>
      </w:divBdr>
    </w:div>
    <w:div w:id="2005157166">
      <w:bodyDiv w:val="1"/>
      <w:marLeft w:val="0"/>
      <w:marRight w:val="0"/>
      <w:marTop w:val="0"/>
      <w:marBottom w:val="0"/>
      <w:divBdr>
        <w:top w:val="none" w:sz="0" w:space="0" w:color="auto"/>
        <w:left w:val="none" w:sz="0" w:space="0" w:color="auto"/>
        <w:bottom w:val="none" w:sz="0" w:space="0" w:color="auto"/>
        <w:right w:val="none" w:sz="0" w:space="0" w:color="auto"/>
      </w:divBdr>
    </w:div>
    <w:div w:id="2007052238">
      <w:bodyDiv w:val="1"/>
      <w:marLeft w:val="0"/>
      <w:marRight w:val="0"/>
      <w:marTop w:val="0"/>
      <w:marBottom w:val="0"/>
      <w:divBdr>
        <w:top w:val="none" w:sz="0" w:space="0" w:color="auto"/>
        <w:left w:val="none" w:sz="0" w:space="0" w:color="auto"/>
        <w:bottom w:val="none" w:sz="0" w:space="0" w:color="auto"/>
        <w:right w:val="none" w:sz="0" w:space="0" w:color="auto"/>
      </w:divBdr>
    </w:div>
    <w:div w:id="2026979999">
      <w:bodyDiv w:val="1"/>
      <w:marLeft w:val="0"/>
      <w:marRight w:val="0"/>
      <w:marTop w:val="0"/>
      <w:marBottom w:val="0"/>
      <w:divBdr>
        <w:top w:val="none" w:sz="0" w:space="0" w:color="auto"/>
        <w:left w:val="none" w:sz="0" w:space="0" w:color="auto"/>
        <w:bottom w:val="none" w:sz="0" w:space="0" w:color="auto"/>
        <w:right w:val="none" w:sz="0" w:space="0" w:color="auto"/>
      </w:divBdr>
    </w:div>
    <w:div w:id="2028290149">
      <w:marLeft w:val="0"/>
      <w:marRight w:val="0"/>
      <w:marTop w:val="0"/>
      <w:marBottom w:val="0"/>
      <w:divBdr>
        <w:top w:val="none" w:sz="0" w:space="0" w:color="auto"/>
        <w:left w:val="none" w:sz="0" w:space="0" w:color="auto"/>
        <w:bottom w:val="none" w:sz="0" w:space="0" w:color="auto"/>
        <w:right w:val="none" w:sz="0" w:space="0" w:color="auto"/>
      </w:divBdr>
    </w:div>
    <w:div w:id="2030717570">
      <w:bodyDiv w:val="1"/>
      <w:marLeft w:val="0"/>
      <w:marRight w:val="0"/>
      <w:marTop w:val="0"/>
      <w:marBottom w:val="0"/>
      <w:divBdr>
        <w:top w:val="none" w:sz="0" w:space="0" w:color="auto"/>
        <w:left w:val="none" w:sz="0" w:space="0" w:color="auto"/>
        <w:bottom w:val="none" w:sz="0" w:space="0" w:color="auto"/>
        <w:right w:val="none" w:sz="0" w:space="0" w:color="auto"/>
      </w:divBdr>
    </w:div>
    <w:div w:id="2038970618">
      <w:bodyDiv w:val="1"/>
      <w:marLeft w:val="0"/>
      <w:marRight w:val="0"/>
      <w:marTop w:val="0"/>
      <w:marBottom w:val="0"/>
      <w:divBdr>
        <w:top w:val="none" w:sz="0" w:space="0" w:color="auto"/>
        <w:left w:val="none" w:sz="0" w:space="0" w:color="auto"/>
        <w:bottom w:val="none" w:sz="0" w:space="0" w:color="auto"/>
        <w:right w:val="none" w:sz="0" w:space="0" w:color="auto"/>
      </w:divBdr>
    </w:div>
    <w:div w:id="2042322648">
      <w:bodyDiv w:val="1"/>
      <w:marLeft w:val="0"/>
      <w:marRight w:val="0"/>
      <w:marTop w:val="0"/>
      <w:marBottom w:val="0"/>
      <w:divBdr>
        <w:top w:val="none" w:sz="0" w:space="0" w:color="auto"/>
        <w:left w:val="none" w:sz="0" w:space="0" w:color="auto"/>
        <w:bottom w:val="none" w:sz="0" w:space="0" w:color="auto"/>
        <w:right w:val="none" w:sz="0" w:space="0" w:color="auto"/>
      </w:divBdr>
    </w:div>
    <w:div w:id="2079086187">
      <w:marLeft w:val="0"/>
      <w:marRight w:val="0"/>
      <w:marTop w:val="0"/>
      <w:marBottom w:val="0"/>
      <w:divBdr>
        <w:top w:val="none" w:sz="0" w:space="0" w:color="auto"/>
        <w:left w:val="none" w:sz="0" w:space="0" w:color="auto"/>
        <w:bottom w:val="none" w:sz="0" w:space="0" w:color="auto"/>
        <w:right w:val="none" w:sz="0" w:space="0" w:color="auto"/>
      </w:divBdr>
    </w:div>
    <w:div w:id="2085175116">
      <w:bodyDiv w:val="1"/>
      <w:marLeft w:val="0"/>
      <w:marRight w:val="0"/>
      <w:marTop w:val="0"/>
      <w:marBottom w:val="0"/>
      <w:divBdr>
        <w:top w:val="none" w:sz="0" w:space="0" w:color="auto"/>
        <w:left w:val="none" w:sz="0" w:space="0" w:color="auto"/>
        <w:bottom w:val="none" w:sz="0" w:space="0" w:color="auto"/>
        <w:right w:val="none" w:sz="0" w:space="0" w:color="auto"/>
      </w:divBdr>
    </w:div>
    <w:div w:id="2087338702">
      <w:bodyDiv w:val="1"/>
      <w:marLeft w:val="0"/>
      <w:marRight w:val="0"/>
      <w:marTop w:val="0"/>
      <w:marBottom w:val="0"/>
      <w:divBdr>
        <w:top w:val="none" w:sz="0" w:space="0" w:color="auto"/>
        <w:left w:val="none" w:sz="0" w:space="0" w:color="auto"/>
        <w:bottom w:val="none" w:sz="0" w:space="0" w:color="auto"/>
        <w:right w:val="none" w:sz="0" w:space="0" w:color="auto"/>
      </w:divBdr>
    </w:div>
    <w:div w:id="2093043937">
      <w:bodyDiv w:val="1"/>
      <w:marLeft w:val="0"/>
      <w:marRight w:val="0"/>
      <w:marTop w:val="0"/>
      <w:marBottom w:val="0"/>
      <w:divBdr>
        <w:top w:val="none" w:sz="0" w:space="0" w:color="auto"/>
        <w:left w:val="none" w:sz="0" w:space="0" w:color="auto"/>
        <w:bottom w:val="none" w:sz="0" w:space="0" w:color="auto"/>
        <w:right w:val="none" w:sz="0" w:space="0" w:color="auto"/>
      </w:divBdr>
    </w:div>
    <w:div w:id="2096632507">
      <w:bodyDiv w:val="1"/>
      <w:marLeft w:val="0"/>
      <w:marRight w:val="0"/>
      <w:marTop w:val="0"/>
      <w:marBottom w:val="0"/>
      <w:divBdr>
        <w:top w:val="none" w:sz="0" w:space="0" w:color="auto"/>
        <w:left w:val="none" w:sz="0" w:space="0" w:color="auto"/>
        <w:bottom w:val="none" w:sz="0" w:space="0" w:color="auto"/>
        <w:right w:val="none" w:sz="0" w:space="0" w:color="auto"/>
      </w:divBdr>
    </w:div>
    <w:div w:id="2097939210">
      <w:marLeft w:val="0"/>
      <w:marRight w:val="0"/>
      <w:marTop w:val="0"/>
      <w:marBottom w:val="0"/>
      <w:divBdr>
        <w:top w:val="none" w:sz="0" w:space="0" w:color="auto"/>
        <w:left w:val="none" w:sz="0" w:space="0" w:color="auto"/>
        <w:bottom w:val="none" w:sz="0" w:space="0" w:color="auto"/>
        <w:right w:val="none" w:sz="0" w:space="0" w:color="auto"/>
      </w:divBdr>
    </w:div>
    <w:div w:id="2101947982">
      <w:marLeft w:val="0"/>
      <w:marRight w:val="0"/>
      <w:marTop w:val="0"/>
      <w:marBottom w:val="0"/>
      <w:divBdr>
        <w:top w:val="none" w:sz="0" w:space="0" w:color="auto"/>
        <w:left w:val="none" w:sz="0" w:space="0" w:color="auto"/>
        <w:bottom w:val="none" w:sz="0" w:space="0" w:color="auto"/>
        <w:right w:val="none" w:sz="0" w:space="0" w:color="auto"/>
      </w:divBdr>
    </w:div>
    <w:div w:id="2103262421">
      <w:marLeft w:val="0"/>
      <w:marRight w:val="0"/>
      <w:marTop w:val="0"/>
      <w:marBottom w:val="0"/>
      <w:divBdr>
        <w:top w:val="none" w:sz="0" w:space="0" w:color="auto"/>
        <w:left w:val="none" w:sz="0" w:space="0" w:color="auto"/>
        <w:bottom w:val="none" w:sz="0" w:space="0" w:color="auto"/>
        <w:right w:val="none" w:sz="0" w:space="0" w:color="auto"/>
      </w:divBdr>
    </w:div>
    <w:div w:id="2110662209">
      <w:bodyDiv w:val="1"/>
      <w:marLeft w:val="0"/>
      <w:marRight w:val="0"/>
      <w:marTop w:val="0"/>
      <w:marBottom w:val="0"/>
      <w:divBdr>
        <w:top w:val="none" w:sz="0" w:space="0" w:color="auto"/>
        <w:left w:val="none" w:sz="0" w:space="0" w:color="auto"/>
        <w:bottom w:val="none" w:sz="0" w:space="0" w:color="auto"/>
        <w:right w:val="none" w:sz="0" w:space="0" w:color="auto"/>
      </w:divBdr>
    </w:div>
    <w:div w:id="211998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1.emf"/><Relationship Id="rId50" Type="http://schemas.openxmlformats.org/officeDocument/2006/relationships/package" Target="embeddings/Microsoft_Word_Document1.docx"/><Relationship Id="rId55" Type="http://schemas.openxmlformats.org/officeDocument/2006/relationships/image" Target="media/image45.emf"/><Relationship Id="rId63"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footer" Target="footer2.xml"/><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emf"/><Relationship Id="rId53" Type="http://schemas.openxmlformats.org/officeDocument/2006/relationships/image" Target="media/image44.emf"/><Relationship Id="rId58" Type="http://schemas.openxmlformats.org/officeDocument/2006/relationships/package" Target="embeddings/Microsoft_Word_Document2.doc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emf"/><Relationship Id="rId48" Type="http://schemas.openxmlformats.org/officeDocument/2006/relationships/package" Target="embeddings/Microsoft_Word_Document.docx"/><Relationship Id="rId56" Type="http://schemas.openxmlformats.org/officeDocument/2006/relationships/oleObject" Target="embeddings/Microsoft_Excel_97-2003_Worksheet2.xls"/><Relationship Id="rId64" Type="http://schemas.openxmlformats.org/officeDocument/2006/relationships/customXml" Target="../customXml/item4.xml"/><Relationship Id="rId8" Type="http://schemas.openxmlformats.org/officeDocument/2006/relationships/header" Target="header1.xml"/><Relationship Id="rId51"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oleObject" Target="embeddings/Microsoft_Excel_97-2003_Worksheet.xls"/><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oleObject" Target="embeddings/Microsoft_Excel_97-2003_Worksheet1.xls"/><Relationship Id="rId6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2.emf"/><Relationship Id="rId57" Type="http://schemas.openxmlformats.org/officeDocument/2006/relationships/image" Target="media/image46.emf"/><Relationship Id="rId10" Type="http://schemas.openxmlformats.org/officeDocument/2006/relationships/header" Target="header2.xml"/><Relationship Id="rId31" Type="http://schemas.openxmlformats.org/officeDocument/2006/relationships/image" Target="media/image27.png"/><Relationship Id="rId44" Type="http://schemas.openxmlformats.org/officeDocument/2006/relationships/oleObject" Target="embeddings/oleObject1.bin"/><Relationship Id="rId52" Type="http://schemas.openxmlformats.org/officeDocument/2006/relationships/oleObject" Target="embeddings/Microsoft_Word_97_-_2003_Document.doc"/><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80E8A979D554B398C7922F06D3B8EDA"/>
        <w:category>
          <w:name w:val="Général"/>
          <w:gallery w:val="placeholder"/>
        </w:category>
        <w:types>
          <w:type w:val="bbPlcHdr"/>
        </w:types>
        <w:behaviors>
          <w:behavior w:val="content"/>
        </w:behaviors>
        <w:guid w:val="{71230A39-F233-468E-8546-43E170557D9A}"/>
      </w:docPartPr>
      <w:docPartBody>
        <w:p w:rsidR="008B4F57" w:rsidRDefault="000D6252" w:rsidP="000D6252">
          <w:pPr>
            <w:pStyle w:val="580E8A979D554B398C7922F06D3B8EDA"/>
          </w:pPr>
          <w:r w:rsidRPr="00290D7B">
            <w:rPr>
              <w:rStyle w:val="PlaceholderText"/>
            </w:rPr>
            <w:t>[Titre ]</w:t>
          </w:r>
        </w:p>
      </w:docPartBody>
    </w:docPart>
    <w:docPart>
      <w:docPartPr>
        <w:name w:val="FFBACEDCBE404F16B288BF5A1B9CAE30"/>
        <w:category>
          <w:name w:val="Général"/>
          <w:gallery w:val="placeholder"/>
        </w:category>
        <w:types>
          <w:type w:val="bbPlcHdr"/>
        </w:types>
        <w:behaviors>
          <w:behavior w:val="content"/>
        </w:behaviors>
        <w:guid w:val="{24195425-4847-40DB-A428-6B17357D3800}"/>
      </w:docPartPr>
      <w:docPartBody>
        <w:p w:rsidR="008B4F57" w:rsidRDefault="000D6252" w:rsidP="000D6252">
          <w:pPr>
            <w:pStyle w:val="FFBACEDCBE404F16B288BF5A1B9CAE30"/>
          </w:pPr>
          <w:r w:rsidRPr="00290D7B">
            <w:rPr>
              <w:rStyle w:val="PlaceholderText"/>
            </w:rPr>
            <w:t>[Objet ]</w:t>
          </w:r>
        </w:p>
      </w:docPartBody>
    </w:docPart>
    <w:docPart>
      <w:docPartPr>
        <w:name w:val="09B4F68ABB204042BD6DDA2450E1F8F3"/>
        <w:category>
          <w:name w:val="Général"/>
          <w:gallery w:val="placeholder"/>
        </w:category>
        <w:types>
          <w:type w:val="bbPlcHdr"/>
        </w:types>
        <w:behaviors>
          <w:behavior w:val="content"/>
        </w:behaviors>
        <w:guid w:val="{B20A9080-5FF8-4FD1-817A-A06DD00F1977}"/>
      </w:docPartPr>
      <w:docPartBody>
        <w:p w:rsidR="0067466B" w:rsidRDefault="008B4F57">
          <w:r w:rsidRPr="00290D7B">
            <w:rPr>
              <w:rStyle w:val="PlaceholderText"/>
            </w:rPr>
            <w:t>[Catégorie ]</w:t>
          </w:r>
        </w:p>
      </w:docPartBody>
    </w:docPart>
    <w:docPart>
      <w:docPartPr>
        <w:name w:val="2EFF4288FB7E47BE92A805D20FB931F0"/>
        <w:category>
          <w:name w:val="Général"/>
          <w:gallery w:val="placeholder"/>
        </w:category>
        <w:types>
          <w:type w:val="bbPlcHdr"/>
        </w:types>
        <w:behaviors>
          <w:behavior w:val="content"/>
        </w:behaviors>
        <w:guid w:val="{D958FC6A-11A7-42EE-B017-85038FC44BFE}"/>
      </w:docPartPr>
      <w:docPartBody>
        <w:p w:rsidR="0067466B" w:rsidRDefault="008B4F57">
          <w:r w:rsidRPr="00290D7B">
            <w:rPr>
              <w:rStyle w:val="PlaceholderText"/>
            </w:rPr>
            <w:t>[État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D6252"/>
    <w:rsid w:val="000050E4"/>
    <w:rsid w:val="00094091"/>
    <w:rsid w:val="000C61F3"/>
    <w:rsid w:val="000D6252"/>
    <w:rsid w:val="001252AA"/>
    <w:rsid w:val="00131969"/>
    <w:rsid w:val="00133167"/>
    <w:rsid w:val="001460EA"/>
    <w:rsid w:val="00185FC3"/>
    <w:rsid w:val="00192405"/>
    <w:rsid w:val="001A6DFA"/>
    <w:rsid w:val="001B64F8"/>
    <w:rsid w:val="001C7C5B"/>
    <w:rsid w:val="0020746A"/>
    <w:rsid w:val="00244FD0"/>
    <w:rsid w:val="00265548"/>
    <w:rsid w:val="002B5CEA"/>
    <w:rsid w:val="002C513B"/>
    <w:rsid w:val="002D758A"/>
    <w:rsid w:val="00310842"/>
    <w:rsid w:val="00317C80"/>
    <w:rsid w:val="00324F73"/>
    <w:rsid w:val="00326892"/>
    <w:rsid w:val="00333697"/>
    <w:rsid w:val="00342076"/>
    <w:rsid w:val="00366C3F"/>
    <w:rsid w:val="003C68C6"/>
    <w:rsid w:val="003E0C2B"/>
    <w:rsid w:val="003E5739"/>
    <w:rsid w:val="0040531C"/>
    <w:rsid w:val="004213BD"/>
    <w:rsid w:val="004464F6"/>
    <w:rsid w:val="0046278E"/>
    <w:rsid w:val="004A6DA6"/>
    <w:rsid w:val="004C4EFF"/>
    <w:rsid w:val="004D7970"/>
    <w:rsid w:val="004F728D"/>
    <w:rsid w:val="00540BDB"/>
    <w:rsid w:val="0054654F"/>
    <w:rsid w:val="005701E1"/>
    <w:rsid w:val="00580996"/>
    <w:rsid w:val="00581711"/>
    <w:rsid w:val="00583E89"/>
    <w:rsid w:val="005C0205"/>
    <w:rsid w:val="005E2088"/>
    <w:rsid w:val="006218D5"/>
    <w:rsid w:val="00626D3B"/>
    <w:rsid w:val="00666B80"/>
    <w:rsid w:val="0067466B"/>
    <w:rsid w:val="006863E2"/>
    <w:rsid w:val="006A0F89"/>
    <w:rsid w:val="006B1F49"/>
    <w:rsid w:val="006B339C"/>
    <w:rsid w:val="007117EE"/>
    <w:rsid w:val="00737E0F"/>
    <w:rsid w:val="007B3A16"/>
    <w:rsid w:val="007D49ED"/>
    <w:rsid w:val="007D7377"/>
    <w:rsid w:val="007E3917"/>
    <w:rsid w:val="008122D1"/>
    <w:rsid w:val="0081799F"/>
    <w:rsid w:val="0083195A"/>
    <w:rsid w:val="0087453E"/>
    <w:rsid w:val="008B4F57"/>
    <w:rsid w:val="00944D15"/>
    <w:rsid w:val="00950F4A"/>
    <w:rsid w:val="009513AE"/>
    <w:rsid w:val="00974681"/>
    <w:rsid w:val="00976749"/>
    <w:rsid w:val="009829ED"/>
    <w:rsid w:val="009C3051"/>
    <w:rsid w:val="009F47D5"/>
    <w:rsid w:val="00A01258"/>
    <w:rsid w:val="00A06AFD"/>
    <w:rsid w:val="00A32879"/>
    <w:rsid w:val="00A85575"/>
    <w:rsid w:val="00AA7EFD"/>
    <w:rsid w:val="00AD1F58"/>
    <w:rsid w:val="00AE0DA7"/>
    <w:rsid w:val="00AE2113"/>
    <w:rsid w:val="00AE76BA"/>
    <w:rsid w:val="00B238FB"/>
    <w:rsid w:val="00B57704"/>
    <w:rsid w:val="00B57721"/>
    <w:rsid w:val="00B856AF"/>
    <w:rsid w:val="00BC7EC0"/>
    <w:rsid w:val="00C3361C"/>
    <w:rsid w:val="00C422D0"/>
    <w:rsid w:val="00C5184F"/>
    <w:rsid w:val="00C858D6"/>
    <w:rsid w:val="00C90A65"/>
    <w:rsid w:val="00CA56D1"/>
    <w:rsid w:val="00CB5FD2"/>
    <w:rsid w:val="00D5246F"/>
    <w:rsid w:val="00D60730"/>
    <w:rsid w:val="00D975E1"/>
    <w:rsid w:val="00DA767A"/>
    <w:rsid w:val="00DB08C4"/>
    <w:rsid w:val="00DB7666"/>
    <w:rsid w:val="00DC7BBC"/>
    <w:rsid w:val="00E33224"/>
    <w:rsid w:val="00EB27B7"/>
    <w:rsid w:val="00EC1F84"/>
    <w:rsid w:val="00EC2C49"/>
    <w:rsid w:val="00F053C1"/>
    <w:rsid w:val="00F20E1F"/>
    <w:rsid w:val="00F34E64"/>
    <w:rsid w:val="00F55CAB"/>
    <w:rsid w:val="00F77BC3"/>
    <w:rsid w:val="00F951D4"/>
    <w:rsid w:val="00F95BBE"/>
    <w:rsid w:val="00FA6A65"/>
    <w:rsid w:val="00FB0467"/>
    <w:rsid w:val="00FD1582"/>
    <w:rsid w:val="00FF18D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4F5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DFA"/>
    <w:rPr>
      <w:color w:val="808080"/>
    </w:rPr>
  </w:style>
  <w:style w:type="paragraph" w:customStyle="1" w:styleId="580E8A979D554B398C7922F06D3B8EDA">
    <w:name w:val="580E8A979D554B398C7922F06D3B8EDA"/>
    <w:rsid w:val="000D6252"/>
  </w:style>
  <w:style w:type="paragraph" w:customStyle="1" w:styleId="FFBACEDCBE404F16B288BF5A1B9CAE30">
    <w:name w:val="FFBACEDCBE404F16B288BF5A1B9CAE30"/>
    <w:rsid w:val="000D6252"/>
  </w:style>
  <w:style w:type="paragraph" w:customStyle="1" w:styleId="D6E5F560413D4696B68088CC7BFB372A">
    <w:name w:val="D6E5F560413D4696B68088CC7BFB372A"/>
    <w:rsid w:val="000D6252"/>
  </w:style>
  <w:style w:type="paragraph" w:customStyle="1" w:styleId="4C9B9E907A4445EEAC11320213689DC8">
    <w:name w:val="4C9B9E907A4445EEAC11320213689DC8"/>
    <w:rsid w:val="000D6252"/>
  </w:style>
  <w:style w:type="paragraph" w:customStyle="1" w:styleId="5C541A73197F4ABDBB0326BC6E0D28DD">
    <w:name w:val="5C541A73197F4ABDBB0326BC6E0D28DD"/>
    <w:rsid w:val="000D6252"/>
  </w:style>
  <w:style w:type="paragraph" w:customStyle="1" w:styleId="5B8FB10B7A64462E85C936E8B1071805">
    <w:name w:val="5B8FB10B7A64462E85C936E8B1071805"/>
    <w:rsid w:val="000D6252"/>
  </w:style>
  <w:style w:type="paragraph" w:customStyle="1" w:styleId="63DC42F43C864619B78D5F0D090EA08A">
    <w:name w:val="63DC42F43C864619B78D5F0D090EA08A"/>
    <w:rsid w:val="000D6252"/>
  </w:style>
  <w:style w:type="paragraph" w:customStyle="1" w:styleId="E08D2E6F122A4CB098B6BEF19260DC8F">
    <w:name w:val="E08D2E6F122A4CB098B6BEF19260DC8F"/>
    <w:rsid w:val="000D6252"/>
  </w:style>
  <w:style w:type="paragraph" w:customStyle="1" w:styleId="A8827408D1EB433F867738D86778D674">
    <w:name w:val="A8827408D1EB433F867738D86778D674"/>
    <w:rsid w:val="000D6252"/>
  </w:style>
  <w:style w:type="paragraph" w:customStyle="1" w:styleId="3709D69070E742E1A5F930ABE7429160">
    <w:name w:val="3709D69070E742E1A5F930ABE7429160"/>
    <w:rsid w:val="000D6252"/>
  </w:style>
  <w:style w:type="paragraph" w:customStyle="1" w:styleId="05F9A769409A45409495AD840688C076">
    <w:name w:val="05F9A769409A45409495AD840688C076"/>
    <w:rsid w:val="000D6252"/>
  </w:style>
  <w:style w:type="paragraph" w:customStyle="1" w:styleId="5151812DA6E94C7B949508CFF5BAAD0A">
    <w:name w:val="5151812DA6E94C7B949508CFF5BAAD0A"/>
    <w:rsid w:val="000D6252"/>
  </w:style>
  <w:style w:type="paragraph" w:customStyle="1" w:styleId="685EA234EAB049C7B6AD6443272D945C">
    <w:name w:val="685EA234EAB049C7B6AD6443272D945C"/>
    <w:rsid w:val="000D6252"/>
  </w:style>
  <w:style w:type="paragraph" w:customStyle="1" w:styleId="2BD52429683040F0AD4E7C58FA617EBD">
    <w:name w:val="2BD52429683040F0AD4E7C58FA617EBD"/>
    <w:rsid w:val="000D6252"/>
  </w:style>
  <w:style w:type="paragraph" w:customStyle="1" w:styleId="2D7C5CC58E49452FAF260B9D041D93F5">
    <w:name w:val="2D7C5CC58E49452FAF260B9D041D93F5"/>
    <w:rsid w:val="000D6252"/>
  </w:style>
  <w:style w:type="paragraph" w:customStyle="1" w:styleId="3DA2C67C998449038073A8D337E8C4CD">
    <w:name w:val="3DA2C67C998449038073A8D337E8C4CD"/>
    <w:rsid w:val="000D6252"/>
  </w:style>
  <w:style w:type="paragraph" w:customStyle="1" w:styleId="332B55CB889F4D96B365BB005297FCEC">
    <w:name w:val="332B55CB889F4D96B365BB005297FCEC"/>
    <w:rsid w:val="000D6252"/>
  </w:style>
  <w:style w:type="paragraph" w:customStyle="1" w:styleId="74C51F26FCAA46E9A8496105412989BB">
    <w:name w:val="74C51F26FCAA46E9A8496105412989BB"/>
    <w:rsid w:val="000D6252"/>
  </w:style>
  <w:style w:type="paragraph" w:customStyle="1" w:styleId="305C5E0EDFED4FF3B51001685FE249AA">
    <w:name w:val="305C5E0EDFED4FF3B51001685FE249AA"/>
    <w:rsid w:val="008B4F57"/>
  </w:style>
  <w:style w:type="paragraph" w:customStyle="1" w:styleId="0FDC266F5FC443C1BF7D1549DA39F9C3">
    <w:name w:val="0FDC266F5FC443C1BF7D1549DA39F9C3"/>
    <w:rsid w:val="0067466B"/>
  </w:style>
  <w:style w:type="paragraph" w:customStyle="1" w:styleId="4EAD5E76FDB846368511AA46AC5C1A17">
    <w:name w:val="4EAD5E76FDB846368511AA46AC5C1A17"/>
    <w:rsid w:val="0067466B"/>
  </w:style>
  <w:style w:type="paragraph" w:customStyle="1" w:styleId="C453205483384DD7B9199535BA371BE2">
    <w:name w:val="C453205483384DD7B9199535BA371BE2"/>
    <w:rsid w:val="0067466B"/>
  </w:style>
  <w:style w:type="paragraph" w:customStyle="1" w:styleId="311DA1926BE24873BFA49BE77304A83D">
    <w:name w:val="311DA1926BE24873BFA49BE77304A83D"/>
    <w:rsid w:val="0067466B"/>
  </w:style>
  <w:style w:type="paragraph" w:customStyle="1" w:styleId="EAAAF103FFC44C2BA5109817F21A17C3">
    <w:name w:val="EAAAF103FFC44C2BA5109817F21A17C3"/>
    <w:rsid w:val="0067466B"/>
  </w:style>
  <w:style w:type="paragraph" w:customStyle="1" w:styleId="8F38FDD577A54B07A26F65D492762272">
    <w:name w:val="8F38FDD577A54B07A26F65D492762272"/>
    <w:rsid w:val="0067466B"/>
  </w:style>
  <w:style w:type="paragraph" w:customStyle="1" w:styleId="ADC3412D656D4439884D69EAEF0CE121">
    <w:name w:val="ADC3412D656D4439884D69EAEF0CE121"/>
    <w:rsid w:val="001A6DFA"/>
  </w:style>
  <w:style w:type="paragraph" w:customStyle="1" w:styleId="8750DB5A820144B998894D5AD121308C">
    <w:name w:val="8750DB5A820144B998894D5AD121308C"/>
    <w:rsid w:val="001A6D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BB2D25-E729-4B2D-959A-7714229B38F7}">
  <ds:schemaRefs>
    <ds:schemaRef ds:uri="http://schemas.openxmlformats.org/officeDocument/2006/bibliography"/>
  </ds:schemaRefs>
</ds:datastoreItem>
</file>

<file path=customXml/itemProps2.xml><?xml version="1.0" encoding="utf-8"?>
<ds:datastoreItem xmlns:ds="http://schemas.openxmlformats.org/officeDocument/2006/customXml" ds:itemID="{7E147844-2476-496D-ABEA-5285AA39AAC6}"/>
</file>

<file path=customXml/itemProps3.xml><?xml version="1.0" encoding="utf-8"?>
<ds:datastoreItem xmlns:ds="http://schemas.openxmlformats.org/officeDocument/2006/customXml" ds:itemID="{D39A36E5-E7B8-4C61-ABA8-E163C47F340B}"/>
</file>

<file path=customXml/itemProps4.xml><?xml version="1.0" encoding="utf-8"?>
<ds:datastoreItem xmlns:ds="http://schemas.openxmlformats.org/officeDocument/2006/customXml" ds:itemID="{FE5BFB6E-0824-4B9E-AEFF-FB7C514F8CAB}"/>
</file>

<file path=docProps/app.xml><?xml version="1.0" encoding="utf-8"?>
<Properties xmlns="http://schemas.openxmlformats.org/officeDocument/2006/extended-properties" xmlns:vt="http://schemas.openxmlformats.org/officeDocument/2006/docPropsVTypes">
  <Template>Normal</Template>
  <TotalTime>14</TotalTime>
  <Pages>95</Pages>
  <Words>24674</Words>
  <Characters>135712</Characters>
  <Application>Microsoft Office Word</Application>
  <DocSecurity>0</DocSecurity>
  <Lines>1130</Lines>
  <Paragraphs>320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SPECIFICATIONS FONCTIONNELLES DETAILLEES (MegaCustody)</vt:lpstr>
      <vt:lpstr>SPECIFICATIONS FONCTIONNELLES DETAILLEES (MegaCustody)</vt:lpstr>
    </vt:vector>
  </TitlesOfParts>
  <Company>AttijariwafaBank</Company>
  <LinksUpToDate>false</LinksUpToDate>
  <CharactersWithSpaces>160066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(MegaCustody)</dc:title>
  <dc:subject>P14020 – REFONTE CHAINE TITRES</dc:subject>
  <dc:creator>NOM AUTEUR/MODIFICATEUR</dc:creator>
  <cp:keywords>MOD_014_V2.0</cp:keywords>
  <cp:lastModifiedBy>Ali BELGACEM</cp:lastModifiedBy>
  <cp:revision>4</cp:revision>
  <cp:lastPrinted>2013-06-03T14:45:00Z</cp:lastPrinted>
  <dcterms:created xsi:type="dcterms:W3CDTF">2015-04-10T15:31:00Z</dcterms:created>
  <dcterms:modified xsi:type="dcterms:W3CDTF">2019-01-20T20:28:00Z</dcterms:modified>
  <cp:category>V1.6</cp:category>
  <cp:contentStatus>06/04/2015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