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roked="f" style="width:300pt; height:74.380165289256pt; margin-left:0pt; margin-top:0pt; mso-position-horizontal:left; mso-position-vertical:top; mso-position-horizontal-relative:char; mso-position-vertical-relative:line;">
            <w10:wrap type="inline"/>
            <v:imagedata r:id="rId7" o:title=""/>
          </v:shape>
        </w:pict>
      </w:r>
    </w:p>
    <w:p/>
    <w:p>
      <w:pPr>
        <w:jc w:val="center"/>
        <w:ind w:left="0" w:right="0" w:firstLine="0" w:hanging="0"/>
        <w:spacing w:after="120"/>
      </w:pPr>
      <w:r>
        <w:rPr>
          <w:sz w:val="24"/>
          <w:szCs w:val="24"/>
          <w:b w:val="1"/>
          <w:bCs w:val="1"/>
        </w:rPr>
        <w:t xml:space="preserve">ROYAUME DU MAROC</w:t>
      </w:r>
    </w:p>
    <w:p>
      <w:pPr>
        <w:jc w:val="center"/>
        <w:ind w:left="0" w:right="0" w:firstLine="0" w:hanging="0"/>
        <w:spacing w:after="120"/>
      </w:pPr>
      <w:r>
        <w:rPr>
          <w:sz w:val="26"/>
          <w:szCs w:val="26"/>
          <w:b w:val="1"/>
          <w:bCs w:val="1"/>
        </w:rPr>
        <w:t xml:space="preserve">ÉCOLE MAROCAINE DES SCIENCES DE L'INGÉNIEUR</w:t>
      </w:r>
    </w:p>
    <w:p/>
    <w:p/>
    <w:p>
      <w:pPr>
        <w:jc w:val="center"/>
        <w:ind w:left="0" w:right="0" w:firstLine="0" w:hanging="0"/>
        <w:spacing w:after="120"/>
      </w:pPr>
      <w:r>
        <w:rPr>
          <w:sz w:val="36"/>
          <w:szCs w:val="36"/>
          <w:b w:val="1"/>
          <w:bCs w:val="1"/>
        </w:rPr>
        <w:t xml:space="preserve">PROJET DE FIN D'ANNÉE</w:t>
      </w:r>
    </w:p>
    <w:p>
      <w:pPr>
        <w:jc w:val="center"/>
        <w:ind w:left="0" w:right="0" w:firstLine="0" w:hanging="0"/>
        <w:spacing w:after="120"/>
      </w:pPr>
      <w:r>
        <w:rPr>
          <w:sz w:val="24"/>
          <w:szCs w:val="24"/>
        </w:rPr>
        <w:t xml:space="preserve">3ème Année en Ingénierie Informatique et Réseaux</w:t>
      </w:r>
    </w:p>
    <w:p/>
    <w:p/>
    <w:p>
      <w:pPr>
        <w:jc w:val="center"/>
        <w:ind w:left="0" w:right="0" w:firstLine="0" w:hanging="0"/>
        <w:spacing w:after="120"/>
        <w:pBdr>
          <w:top w:val="single" w:sz="8" w:color="000000"/>
          <w:bottom w:val="single" w:sz="8" w:color="000000"/>
        </w:pBdr>
      </w:pPr>
      <w:r>
        <w:rPr>
          <w:sz w:val="34"/>
          <w:szCs w:val="34"/>
          <w:b w:val="1"/>
          <w:bCs w:val="1"/>
        </w:rPr>
        <w:t xml:space="preserve">Conception et réalisation d'une plateforme web de gestion intégrée pour un cabinet fiduciaire</w:t>
      </w:r>
    </w:p>
    <w:p/>
    <w:p>
      <w:pPr>
        <w:jc w:val="center"/>
        <w:ind w:left="0" w:right="0" w:firstLine="0" w:hanging="0"/>
        <w:spacing w:after="120"/>
      </w:pPr>
      <w:r>
        <w:rPr>
          <w:sz w:val="26"/>
          <w:szCs w:val="26"/>
          <w:b w:val="1"/>
          <w:bCs w:val="1"/>
        </w:rPr>
        <w:t xml:space="preserve">Application FiducialPro</w:t>
      </w:r>
    </w:p>
    <w:p/>
    <w:p/>
    <w:p/>
    <w:p>
      <w:pPr>
        <w:jc w:val="center"/>
        <w:ind w:left="0" w:right="0" w:firstLine="0" w:hanging="0"/>
        <w:spacing w:after="120"/>
      </w:pPr>
      <w:r>
        <w:rPr>
          <w:sz w:val="24"/>
          <w:szCs w:val="24"/>
          <w:b w:val="1"/>
          <w:bCs w:val="1"/>
        </w:rPr>
        <w:t xml:space="preserve">Réalisé par :</w:t>
      </w:r>
    </w:p>
    <w:p>
      <w:pPr>
        <w:jc w:val="center"/>
        <w:ind w:left="0" w:right="0" w:firstLine="0" w:hanging="0"/>
        <w:spacing w:after="120"/>
      </w:pPr>
      <w:r>
        <w:rPr>
          <w:sz w:val="28"/>
          <w:szCs w:val="28"/>
          <w:b w:val="1"/>
          <w:bCs w:val="1"/>
        </w:rPr>
        <w:t xml:space="preserve">ABDELJABBAR LOUDIYI</w:t>
      </w:r>
    </w:p>
    <w:p/>
    <w:p/>
    <w:p>
      <w:pPr>
        <w:jc w:val="center"/>
        <w:ind w:left="0" w:right="0" w:firstLine="0" w:hanging="0"/>
        <w:spacing w:after="120"/>
      </w:pPr>
      <w:r>
        <w:rPr>
          <w:sz w:val="24"/>
          <w:szCs w:val="24"/>
          <w:b w:val="1"/>
          <w:bCs w:val="1"/>
        </w:rPr>
        <w:t xml:space="preserve">Encadrant professionnel :</w:t>
      </w:r>
    </w:p>
    <w:p>
      <w:pPr>
        <w:jc w:val="center"/>
        <w:ind w:left="0" w:right="0" w:firstLine="0" w:hanging="0"/>
        <w:spacing w:after="120"/>
      </w:pPr>
      <w:r>
        <w:rPr>
          <w:sz w:val="24"/>
          <w:szCs w:val="24"/>
        </w:rPr>
        <w:t xml:space="preserve">[À COMPLÉTER]</w:t>
      </w:r>
    </w:p>
    <w:p/>
    <w:p>
      <w:pPr>
        <w:jc w:val="center"/>
        <w:ind w:left="0" w:right="0" w:firstLine="0" w:hanging="0"/>
        <w:spacing w:after="120"/>
      </w:pPr>
      <w:r>
        <w:rPr>
          <w:sz w:val="24"/>
          <w:szCs w:val="24"/>
          <w:b w:val="1"/>
          <w:bCs w:val="1"/>
        </w:rPr>
        <w:t xml:space="preserve">Encadrant pédagogique :</w:t>
      </w:r>
    </w:p>
    <w:p>
      <w:pPr>
        <w:jc w:val="center"/>
        <w:ind w:left="0" w:right="0" w:firstLine="0" w:hanging="0"/>
        <w:spacing w:after="120"/>
      </w:pPr>
      <w:r>
        <w:rPr>
          <w:sz w:val="24"/>
          <w:szCs w:val="24"/>
        </w:rPr>
        <w:t xml:space="preserve">[À COMPLÉTER]</w:t>
      </w:r>
    </w:p>
    <w:p/>
    <w:p/>
    <w:p>
      <w:pPr>
        <w:jc w:val="center"/>
        <w:ind w:left="0" w:right="0" w:firstLine="0" w:hanging="0"/>
        <w:spacing w:after="120"/>
      </w:pPr>
      <w:r>
        <w:rPr>
          <w:sz w:val="24"/>
          <w:szCs w:val="24"/>
          <w:b w:val="1"/>
          <w:bCs w:val="1"/>
        </w:rPr>
        <w:t xml:space="preserve">Organisme d'accueil :</w:t>
      </w:r>
    </w:p>
    <w:p>
      <w:pPr>
        <w:jc w:val="center"/>
        <w:ind w:left="0" w:right="0" w:firstLine="0" w:hanging="0"/>
        <w:spacing w:after="120"/>
      </w:pPr>
      <w:r>
        <w:rPr>
          <w:sz w:val="28"/>
          <w:szCs w:val="28"/>
          <w:b w:val="1"/>
          <w:bCs w:val="1"/>
        </w:rPr>
        <w:t xml:space="preserve">FIDUCIAIRE OUARDIGHA</w:t>
      </w:r>
    </w:p>
    <w:p>
      <w:pPr>
        <w:jc w:val="center"/>
        <w:ind w:left="0" w:right="0" w:firstLine="0" w:hanging="0"/>
        <w:spacing w:after="120"/>
      </w:pPr>
      <w:r>
        <w:rPr>
          <w:sz w:val="24"/>
          <w:szCs w:val="24"/>
        </w:rPr>
        <w:t xml:space="preserve">Stage effectué du 27 juillet 2026 au 27 août 2026</w:t>
      </w:r>
    </w:p>
    <w:p/>
    <w:p/>
    <w:p>
      <w:pPr>
        <w:jc w:val="center"/>
        <w:ind w:left="0" w:right="0" w:firstLine="0" w:hanging="0"/>
        <w:spacing w:after="120"/>
      </w:pPr>
      <w:r>
        <w:rPr>
          <w:sz w:val="24"/>
          <w:szCs w:val="24"/>
          <w:b w:val="1"/>
          <w:bCs w:val="1"/>
        </w:rPr>
        <w:t xml:space="preserve">Année universitaire : 2026 / 2027</w:t>
      </w:r>
    </w:p>
    <w:p>
      <w:r>
        <w:br w:type="page"/>
      </w:r>
    </w:p>
    <w:p>
      <w:pPr>
        <w:pStyle w:val="Heading1"/>
      </w:pPr>
      <w:bookmarkStart w:id="0" w:name="_Toc0"/>
      <w:r>
        <w:t>Dédicaces</w:t>
      </w:r>
      <w:bookmarkEnd w:id="0"/>
    </w:p>
    <w:p/>
    <w:p/>
    <w:p>
      <w:pPr>
        <w:jc w:val="center"/>
        <w:ind w:left="0" w:right="0" w:firstLine="0" w:hanging="0"/>
        <w:spacing w:after="180" w:line="360" w:lineRule="auto"/>
      </w:pPr>
      <w:r>
        <w:rPr>
          <w:sz w:val="26"/>
          <w:szCs w:val="26"/>
          <w:b w:val="1"/>
          <w:bCs w:val="1"/>
        </w:rPr>
        <w:t xml:space="preserve">À mes chers parents,</w:t>
      </w:r>
    </w:p>
    <w:p>
      <w:pPr>
        <w:jc w:val="center"/>
        <w:ind w:left="0" w:right="0" w:firstLine="0" w:hanging="0"/>
        <w:spacing w:after="180" w:line="360" w:lineRule="auto"/>
      </w:pPr>
      <w:r>
        <w:rPr>
          <w:sz w:val="24"/>
          <w:szCs w:val="24"/>
        </w:rPr>
        <w:t xml:space="preserve">Vous qui m'avez tout donné sans jamais rien attendre en retour. Aucune dédicace ne saurait exprimer ma reconnaissance pour vos sacrifices, votre patience et la confiance que vous n'avez cessé de me témoigner. Que ce travail soit le fruit de vos encouragements et le témoignage de mon profond respect.</w:t>
      </w:r>
    </w:p>
    <w:p/>
    <w:p>
      <w:pPr>
        <w:jc w:val="center"/>
        <w:ind w:left="0" w:right="0" w:firstLine="0" w:hanging="0"/>
        <w:spacing w:after="180" w:line="360" w:lineRule="auto"/>
      </w:pPr>
      <w:r>
        <w:rPr>
          <w:sz w:val="26"/>
          <w:szCs w:val="26"/>
          <w:b w:val="1"/>
          <w:bCs w:val="1"/>
        </w:rPr>
        <w:t xml:space="preserve">À mes frères et sœurs,</w:t>
      </w:r>
    </w:p>
    <w:p>
      <w:pPr>
        <w:jc w:val="center"/>
        <w:ind w:left="0" w:right="0" w:firstLine="0" w:hanging="0"/>
        <w:spacing w:after="180" w:line="360" w:lineRule="auto"/>
      </w:pPr>
      <w:r>
        <w:rPr>
          <w:sz w:val="24"/>
          <w:szCs w:val="24"/>
        </w:rPr>
        <w:t xml:space="preserve">Pour votre soutien constant, votre bonne humeur dans les moments de doute et l'affection qui nous unit.</w:t>
      </w:r>
    </w:p>
    <w:p/>
    <w:p>
      <w:pPr>
        <w:jc w:val="center"/>
        <w:ind w:left="0" w:right="0" w:firstLine="0" w:hanging="0"/>
        <w:spacing w:after="180" w:line="360" w:lineRule="auto"/>
      </w:pPr>
      <w:r>
        <w:rPr>
          <w:sz w:val="26"/>
          <w:szCs w:val="26"/>
          <w:b w:val="1"/>
          <w:bCs w:val="1"/>
        </w:rPr>
        <w:t xml:space="preserve">À mes amis et camarades de promotion,</w:t>
      </w:r>
    </w:p>
    <w:p>
      <w:pPr>
        <w:jc w:val="center"/>
        <w:ind w:left="0" w:right="0" w:firstLine="0" w:hanging="0"/>
        <w:spacing w:after="180" w:line="360" w:lineRule="auto"/>
      </w:pPr>
      <w:r>
        <w:rPr>
          <w:sz w:val="24"/>
          <w:szCs w:val="24"/>
        </w:rPr>
        <w:t xml:space="preserve">Pour les années partagées, l'entraide de chaque instant et les souvenirs qui resteront bien au-delà des salles de cours.</w:t>
      </w:r>
    </w:p>
    <w:p/>
    <w:p>
      <w:pPr>
        <w:jc w:val="center"/>
        <w:ind w:left="0" w:right="0" w:firstLine="0" w:hanging="0"/>
        <w:spacing w:after="180" w:line="360" w:lineRule="auto"/>
      </w:pPr>
      <w:r>
        <w:rPr>
          <w:sz w:val="26"/>
          <w:szCs w:val="26"/>
          <w:b w:val="1"/>
          <w:bCs w:val="1"/>
        </w:rPr>
        <w:t xml:space="preserve">À tous ceux qui me sont chers,</w:t>
      </w:r>
    </w:p>
    <w:p>
      <w:pPr>
        <w:jc w:val="center"/>
        <w:ind w:left="0" w:right="0" w:firstLine="0" w:hanging="0"/>
        <w:spacing w:after="180" w:line="360" w:lineRule="auto"/>
      </w:pPr>
      <w:r>
        <w:rPr>
          <w:sz w:val="24"/>
          <w:szCs w:val="24"/>
        </w:rPr>
        <w:t xml:space="preserve">Je dédie ce modeste travail.</w:t>
      </w:r>
    </w:p>
    <w:p>
      <w:r>
        <w:br w:type="page"/>
      </w:r>
    </w:p>
    <w:p>
      <w:pPr>
        <w:pStyle w:val="Heading1"/>
      </w:pPr>
      <w:bookmarkStart w:id="1" w:name="_Toc1"/>
      <w:r>
        <w:t>Remerciements</w:t>
      </w:r>
      <w:bookmarkEnd w:id="1"/>
    </w:p>
    <w:p>
      <w:pPr>
        <w:pStyle w:val="Corps"/>
      </w:pPr>
      <w:r>
        <w:rPr/>
        <w:t xml:space="preserve">Au terme de ce travail, je tiens à exprimer ma gratitude à toutes les personnes qui ont contribué, de près ou de loin, au bon déroulement de ce stage et à l'aboutissement de ce projet.</w:t>
      </w:r>
    </w:p>
    <w:p>
      <w:pPr>
        <w:pStyle w:val="Corps"/>
      </w:pPr>
      <w:r>
        <w:rPr/>
        <w:t xml:space="preserve">Je remercie tout d'abord </w:t>
      </w:r>
      <w:r>
        <w:rPr>
          <w:b w:val="1"/>
          <w:bCs w:val="1"/>
        </w:rPr>
        <w:t xml:space="preserve">[À COMPLÉTER]</w:t>
      </w:r>
      <w:r>
        <w:rPr/>
        <w:t xml:space="preserve">, mon encadrant professionnel au sein de FIDUCIAIRE OUARDIGHA, pour m'avoir accueilli au sein du cabinet et accordé sa confiance. Sa disponibilité, ses explications sur les obligations fiscales et comptables marocaines et ses remarques sur chaque version de l'application ont été déterminantes : sans cette connaissance du métier, ce travail serait resté un exercice purement technique.</w:t>
      </w:r>
    </w:p>
    <w:p>
      <w:pPr>
        <w:pStyle w:val="Corps"/>
      </w:pPr>
      <w:r>
        <w:rPr/>
        <w:t xml:space="preserve">Mes remerciements s'adressent également à </w:t>
      </w:r>
      <w:r>
        <w:rPr>
          <w:b w:val="1"/>
          <w:bCs w:val="1"/>
        </w:rPr>
        <w:t xml:space="preserve">[À COMPLÉTER]</w:t>
      </w:r>
      <w:r>
        <w:rPr/>
        <w:t xml:space="preserve">, mon encadrant pédagogique à l'École Marocaine des Sciences de l'Ingénieur, pour son suivi, ses conseils méthodologiques et la rigueur qu'il a exigée tout au long de la conception et de la rédaction de ce rapport.</w:t>
      </w:r>
    </w:p>
    <w:p>
      <w:pPr>
        <w:pStyle w:val="Corps"/>
      </w:pPr>
      <w:r>
        <w:rPr/>
        <w:t xml:space="preserve">Je remercie l'ensemble de l'équipe de FIDUCIAIRE OUARDIGHA pour son accueil chaleureux, sa disponibilité et le temps consacré à répondre à mes questions sur l'organisation quotidienne du cabinet.</w:t>
      </w:r>
    </w:p>
    <w:p>
      <w:pPr>
        <w:pStyle w:val="Corps"/>
      </w:pPr>
      <w:r>
        <w:rPr/>
        <w:t xml:space="preserve">Je tiens enfin à remercier le corps professoral et administratif de l'École Marocaine des Sciences de l'Ingénieur pour la qualité de la formation dispensée tout au long de mon cursus, ainsi que ma famille et mes camarades de promotion pour leur soutien constant.</w:t>
      </w:r>
    </w:p>
    <w:p>
      <w:pPr>
        <w:pStyle w:val="Corps"/>
      </w:pPr>
      <w:r>
        <w:rPr/>
        <w:t xml:space="preserve">À toutes et à tous, j'adresse mes sincères remerciements.</w:t>
      </w:r>
    </w:p>
    <w:p>
      <w:r>
        <w:br w:type="page"/>
      </w:r>
    </w:p>
    <w:p>
      <w:pPr>
        <w:pStyle w:val="Heading1"/>
      </w:pPr>
      <w:bookmarkStart w:id="2" w:name="_Toc2"/>
      <w:r>
        <w:t>Table des matières</w:t>
      </w:r>
      <w:bookmarkEnd w:id="2"/>
    </w:p>
    <w:p>
      <w:pPr>
        <w:tabs>
          <w:tab w:val="right" w:leader="dot" w:pos="9062"/>
        </w:tabs>
      </w:pPr>
      <w:r>
        <w:fldChar w:fldCharType="begin"/>
      </w:r>
      <w:r>
        <w:instrText xml:space="preserve">TOC \o 1-3 \h \z \u</w:instrText>
      </w:r>
      <w:r>
        <w:fldChar w:fldCharType="separate"/>
      </w:r>
      <w:hyperlink w:anchor="_Toc0" w:history="1">
        <w:r>
          <w:rPr>
            <w:rFonts w:ascii="Times New Roman" w:hAnsi="Times New Roman" w:eastAsia="Times New Roman" w:cs="Times New Roman"/>
            <w:sz w:val="24"/>
            <w:szCs w:val="24"/>
          </w:rPr>
          <w:t>Dédicaces</w:t>
        </w:r>
        <w:r>
          <w:tab/>
        </w:r>
        <w:r>
          <w:fldChar w:fldCharType="begin"/>
        </w:r>
        <w:r>
          <w:instrText xml:space="preserve">PAGEREF 0 \h</w:instrText>
        </w:r>
        <w:r>
          <w:fldChar w:fldCharType="end"/>
        </w:r>
      </w:hyperlink>
    </w:p>
    <w:p>
      <w:pPr>
        <w:tabs>
          <w:tab w:val="right" w:leader="dot" w:pos="9062"/>
        </w:tabs>
      </w:pPr>
      <w:hyperlink w:anchor="_Toc1" w:history="1">
        <w:r>
          <w:rPr>
            <w:rFonts w:ascii="Times New Roman" w:hAnsi="Times New Roman" w:eastAsia="Times New Roman" w:cs="Times New Roman"/>
            <w:sz w:val="24"/>
            <w:szCs w:val="24"/>
          </w:rPr>
          <w:t>Remerciements</w:t>
        </w:r>
        <w:r>
          <w:tab/>
        </w:r>
        <w:r>
          <w:fldChar w:fldCharType="begin"/>
        </w:r>
        <w:r>
          <w:instrText xml:space="preserve">PAGEREF 1 \h</w:instrText>
        </w:r>
        <w:r>
          <w:fldChar w:fldCharType="end"/>
        </w:r>
      </w:hyperlink>
    </w:p>
    <w:p>
      <w:pPr>
        <w:tabs>
          <w:tab w:val="right" w:leader="dot" w:pos="9062"/>
        </w:tabs>
      </w:pPr>
      <w:hyperlink w:anchor="_Toc2" w:history="1">
        <w:r>
          <w:rPr>
            <w:rFonts w:ascii="Times New Roman" w:hAnsi="Times New Roman" w:eastAsia="Times New Roman" w:cs="Times New Roman"/>
            <w:sz w:val="24"/>
            <w:szCs w:val="24"/>
          </w:rPr>
          <w:t>Table des matières</w:t>
        </w:r>
        <w:r>
          <w:tab/>
        </w:r>
        <w:r>
          <w:fldChar w:fldCharType="begin"/>
        </w:r>
        <w:r>
          <w:instrText xml:space="preserve">PAGEREF 2 \h</w:instrText>
        </w:r>
        <w:r>
          <w:fldChar w:fldCharType="end"/>
        </w:r>
      </w:hyperlink>
    </w:p>
    <w:p>
      <w:pPr>
        <w:tabs>
          <w:tab w:val="right" w:leader="dot" w:pos="9062"/>
        </w:tabs>
      </w:pPr>
      <w:hyperlink w:anchor="_Toc3" w:history="1">
        <w:r>
          <w:rPr>
            <w:rFonts w:ascii="Times New Roman" w:hAnsi="Times New Roman" w:eastAsia="Times New Roman" w:cs="Times New Roman"/>
            <w:sz w:val="24"/>
            <w:szCs w:val="24"/>
          </w:rPr>
          <w:t>Introduction générale</w:t>
        </w:r>
        <w:r>
          <w:tab/>
        </w:r>
        <w:r>
          <w:fldChar w:fldCharType="begin"/>
        </w:r>
        <w:r>
          <w:instrText xml:space="preserve">PAGEREF 3 \h</w:instrText>
        </w:r>
        <w:r>
          <w:fldChar w:fldCharType="end"/>
        </w:r>
      </w:hyperlink>
    </w:p>
    <w:p>
      <w:pPr>
        <w:tabs>
          <w:tab w:val="right" w:leader="dot" w:pos="9062"/>
        </w:tabs>
      </w:pPr>
      <w:hyperlink w:anchor="_Toc4" w:history="1">
        <w:r>
          <w:rPr>
            <w:rFonts w:ascii="Times New Roman" w:hAnsi="Times New Roman" w:eastAsia="Times New Roman" w:cs="Times New Roman"/>
            <w:sz w:val="24"/>
            <w:szCs w:val="24"/>
          </w:rPr>
          <w:t>Chapitre 1 : Présentation du cadre de projet</w:t>
        </w:r>
        <w:r>
          <w:tab/>
        </w:r>
        <w:r>
          <w:fldChar w:fldCharType="begin"/>
        </w:r>
        <w:r>
          <w:instrText xml:space="preserve">PAGEREF 4 \h</w:instrText>
        </w:r>
        <w:r>
          <w:fldChar w:fldCharType="end"/>
        </w:r>
      </w:hyperlink>
    </w:p>
    <w:p>
      <w:pPr>
        <w:tabs>
          <w:tab w:val="right" w:leader="dot" w:pos="9062"/>
        </w:tabs>
        <w:ind w:left="200"/>
      </w:pPr>
      <w:hyperlink w:anchor="_Toc5" w:history="1">
        <w:r>
          <w:rPr>
            <w:rFonts w:ascii="Times New Roman" w:hAnsi="Times New Roman" w:eastAsia="Times New Roman" w:cs="Times New Roman"/>
            <w:sz w:val="24"/>
            <w:szCs w:val="24"/>
          </w:rPr>
          <w:t>1.1. Introduction</w:t>
        </w:r>
        <w:r>
          <w:tab/>
        </w:r>
        <w:r>
          <w:fldChar w:fldCharType="begin"/>
        </w:r>
        <w:r>
          <w:instrText xml:space="preserve">PAGEREF 5 \h</w:instrText>
        </w:r>
        <w:r>
          <w:fldChar w:fldCharType="end"/>
        </w:r>
      </w:hyperlink>
    </w:p>
    <w:p>
      <w:pPr>
        <w:tabs>
          <w:tab w:val="right" w:leader="dot" w:pos="9062"/>
        </w:tabs>
        <w:ind w:left="200"/>
      </w:pPr>
      <w:hyperlink w:anchor="_Toc6" w:history="1">
        <w:r>
          <w:rPr>
            <w:rFonts w:ascii="Times New Roman" w:hAnsi="Times New Roman" w:eastAsia="Times New Roman" w:cs="Times New Roman"/>
            <w:sz w:val="24"/>
            <w:szCs w:val="24"/>
          </w:rPr>
          <w:t>1.2. Présentation de l'organisme d'accueil</w:t>
        </w:r>
        <w:r>
          <w:tab/>
        </w:r>
        <w:r>
          <w:fldChar w:fldCharType="begin"/>
        </w:r>
        <w:r>
          <w:instrText xml:space="preserve">PAGEREF 6 \h</w:instrText>
        </w:r>
        <w:r>
          <w:fldChar w:fldCharType="end"/>
        </w:r>
      </w:hyperlink>
    </w:p>
    <w:p>
      <w:pPr>
        <w:tabs>
          <w:tab w:val="right" w:leader="dot" w:pos="9062"/>
        </w:tabs>
        <w:ind w:left="400"/>
      </w:pPr>
      <w:hyperlink w:anchor="_Toc7" w:history="1">
        <w:r>
          <w:rPr>
            <w:rFonts w:ascii="Times New Roman" w:hAnsi="Times New Roman" w:eastAsia="Times New Roman" w:cs="Times New Roman"/>
            <w:sz w:val="24"/>
            <w:szCs w:val="24"/>
          </w:rPr>
          <w:t>1.2.1. Identification du cabinet</w:t>
        </w:r>
        <w:r>
          <w:tab/>
        </w:r>
        <w:r>
          <w:fldChar w:fldCharType="begin"/>
        </w:r>
        <w:r>
          <w:instrText xml:space="preserve">PAGEREF 7 \h</w:instrText>
        </w:r>
        <w:r>
          <w:fldChar w:fldCharType="end"/>
        </w:r>
      </w:hyperlink>
    </w:p>
    <w:p>
      <w:pPr>
        <w:tabs>
          <w:tab w:val="right" w:leader="dot" w:pos="9062"/>
        </w:tabs>
        <w:ind w:left="400"/>
      </w:pPr>
      <w:hyperlink w:anchor="_Toc8" w:history="1">
        <w:r>
          <w:rPr>
            <w:rFonts w:ascii="Times New Roman" w:hAnsi="Times New Roman" w:eastAsia="Times New Roman" w:cs="Times New Roman"/>
            <w:sz w:val="24"/>
            <w:szCs w:val="24"/>
          </w:rPr>
          <w:t>1.2.2. Activité et organisation</w:t>
        </w:r>
        <w:r>
          <w:tab/>
        </w:r>
        <w:r>
          <w:fldChar w:fldCharType="begin"/>
        </w:r>
        <w:r>
          <w:instrText xml:space="preserve">PAGEREF 8 \h</w:instrText>
        </w:r>
        <w:r>
          <w:fldChar w:fldCharType="end"/>
        </w:r>
      </w:hyperlink>
    </w:p>
    <w:p>
      <w:pPr>
        <w:tabs>
          <w:tab w:val="right" w:leader="dot" w:pos="9062"/>
        </w:tabs>
        <w:ind w:left="200"/>
      </w:pPr>
      <w:hyperlink w:anchor="_Toc9" w:history="1">
        <w:r>
          <w:rPr>
            <w:rFonts w:ascii="Times New Roman" w:hAnsi="Times New Roman" w:eastAsia="Times New Roman" w:cs="Times New Roman"/>
            <w:sz w:val="24"/>
            <w:szCs w:val="24"/>
          </w:rPr>
          <w:t>1.3. Étude de l'existant</w:t>
        </w:r>
        <w:r>
          <w:tab/>
        </w:r>
        <w:r>
          <w:fldChar w:fldCharType="begin"/>
        </w:r>
        <w:r>
          <w:instrText xml:space="preserve">PAGEREF 9 \h</w:instrText>
        </w:r>
        <w:r>
          <w:fldChar w:fldCharType="end"/>
        </w:r>
      </w:hyperlink>
    </w:p>
    <w:p>
      <w:pPr>
        <w:tabs>
          <w:tab w:val="right" w:leader="dot" w:pos="9062"/>
        </w:tabs>
        <w:ind w:left="400"/>
      </w:pPr>
      <w:hyperlink w:anchor="_Toc10" w:history="1">
        <w:r>
          <w:rPr>
            <w:rFonts w:ascii="Times New Roman" w:hAnsi="Times New Roman" w:eastAsia="Times New Roman" w:cs="Times New Roman"/>
            <w:sz w:val="24"/>
            <w:szCs w:val="24"/>
          </w:rPr>
          <w:t>1.3.1. Description de l'existant</w:t>
        </w:r>
        <w:r>
          <w:tab/>
        </w:r>
        <w:r>
          <w:fldChar w:fldCharType="begin"/>
        </w:r>
        <w:r>
          <w:instrText xml:space="preserve">PAGEREF 10 \h</w:instrText>
        </w:r>
        <w:r>
          <w:fldChar w:fldCharType="end"/>
        </w:r>
      </w:hyperlink>
    </w:p>
    <w:p>
      <w:pPr>
        <w:tabs>
          <w:tab w:val="right" w:leader="dot" w:pos="9062"/>
        </w:tabs>
        <w:ind w:left="400"/>
      </w:pPr>
      <w:hyperlink w:anchor="_Toc11" w:history="1">
        <w:r>
          <w:rPr>
            <w:rFonts w:ascii="Times New Roman" w:hAnsi="Times New Roman" w:eastAsia="Times New Roman" w:cs="Times New Roman"/>
            <w:sz w:val="24"/>
            <w:szCs w:val="24"/>
          </w:rPr>
          <w:t>1.3.2. Critique de l'existant</w:t>
        </w:r>
        <w:r>
          <w:tab/>
        </w:r>
        <w:r>
          <w:fldChar w:fldCharType="begin"/>
        </w:r>
        <w:r>
          <w:instrText xml:space="preserve">PAGEREF 11 \h</w:instrText>
        </w:r>
        <w:r>
          <w:fldChar w:fldCharType="end"/>
        </w:r>
      </w:hyperlink>
    </w:p>
    <w:p>
      <w:pPr>
        <w:tabs>
          <w:tab w:val="right" w:leader="dot" w:pos="9062"/>
        </w:tabs>
        <w:ind w:left="400"/>
      </w:pPr>
      <w:hyperlink w:anchor="_Toc12" w:history="1">
        <w:r>
          <w:rPr>
            <w:rFonts w:ascii="Times New Roman" w:hAnsi="Times New Roman" w:eastAsia="Times New Roman" w:cs="Times New Roman"/>
            <w:sz w:val="24"/>
            <w:szCs w:val="24"/>
          </w:rPr>
          <w:t>1.3.3. Solutions existantes sur le marché</w:t>
        </w:r>
        <w:r>
          <w:tab/>
        </w:r>
        <w:r>
          <w:fldChar w:fldCharType="begin"/>
        </w:r>
        <w:r>
          <w:instrText xml:space="preserve">PAGEREF 12 \h</w:instrText>
        </w:r>
        <w:r>
          <w:fldChar w:fldCharType="end"/>
        </w:r>
      </w:hyperlink>
    </w:p>
    <w:p>
      <w:pPr>
        <w:tabs>
          <w:tab w:val="right" w:leader="dot" w:pos="9062"/>
        </w:tabs>
        <w:ind w:left="400"/>
      </w:pPr>
      <w:hyperlink w:anchor="_Toc13" w:history="1">
        <w:r>
          <w:rPr>
            <w:rFonts w:ascii="Times New Roman" w:hAnsi="Times New Roman" w:eastAsia="Times New Roman" w:cs="Times New Roman"/>
            <w:sz w:val="24"/>
            <w:szCs w:val="24"/>
          </w:rPr>
          <w:t>1.3.4. Solution proposée</w:t>
        </w:r>
        <w:r>
          <w:tab/>
        </w:r>
        <w:r>
          <w:fldChar w:fldCharType="begin"/>
        </w:r>
        <w:r>
          <w:instrText xml:space="preserve">PAGEREF 13 \h</w:instrText>
        </w:r>
        <w:r>
          <w:fldChar w:fldCharType="end"/>
        </w:r>
      </w:hyperlink>
    </w:p>
    <w:p>
      <w:pPr>
        <w:tabs>
          <w:tab w:val="right" w:leader="dot" w:pos="9062"/>
        </w:tabs>
        <w:ind w:left="200"/>
      </w:pPr>
      <w:hyperlink w:anchor="_Toc14" w:history="1">
        <w:r>
          <w:rPr>
            <w:rFonts w:ascii="Times New Roman" w:hAnsi="Times New Roman" w:eastAsia="Times New Roman" w:cs="Times New Roman"/>
            <w:sz w:val="24"/>
            <w:szCs w:val="24"/>
          </w:rPr>
          <w:t>1.4. Choix du modèle de développement</w:t>
        </w:r>
        <w:r>
          <w:tab/>
        </w:r>
        <w:r>
          <w:fldChar w:fldCharType="begin"/>
        </w:r>
        <w:r>
          <w:instrText xml:space="preserve">PAGEREF 14 \h</w:instrText>
        </w:r>
        <w:r>
          <w:fldChar w:fldCharType="end"/>
        </w:r>
      </w:hyperlink>
    </w:p>
    <w:p>
      <w:pPr>
        <w:tabs>
          <w:tab w:val="right" w:leader="dot" w:pos="9062"/>
        </w:tabs>
        <w:ind w:left="200"/>
      </w:pPr>
      <w:hyperlink w:anchor="_Toc15" w:history="1">
        <w:r>
          <w:rPr>
            <w:rFonts w:ascii="Times New Roman" w:hAnsi="Times New Roman" w:eastAsia="Times New Roman" w:cs="Times New Roman"/>
            <w:sz w:val="24"/>
            <w:szCs w:val="24"/>
          </w:rPr>
          <w:t>1.5. Planning prévisionnel</w:t>
        </w:r>
        <w:r>
          <w:tab/>
        </w:r>
        <w:r>
          <w:fldChar w:fldCharType="begin"/>
        </w:r>
        <w:r>
          <w:instrText xml:space="preserve">PAGEREF 15 \h</w:instrText>
        </w:r>
        <w:r>
          <w:fldChar w:fldCharType="end"/>
        </w:r>
      </w:hyperlink>
    </w:p>
    <w:p>
      <w:pPr>
        <w:tabs>
          <w:tab w:val="right" w:leader="dot" w:pos="9062"/>
        </w:tabs>
        <w:ind w:left="200"/>
      </w:pPr>
      <w:hyperlink w:anchor="_Toc16" w:history="1">
        <w:r>
          <w:rPr>
            <w:rFonts w:ascii="Times New Roman" w:hAnsi="Times New Roman" w:eastAsia="Times New Roman" w:cs="Times New Roman"/>
            <w:sz w:val="24"/>
            <w:szCs w:val="24"/>
          </w:rPr>
          <w:t>1.6. Conclusion</w:t>
        </w:r>
        <w:r>
          <w:tab/>
        </w:r>
        <w:r>
          <w:fldChar w:fldCharType="begin"/>
        </w:r>
        <w:r>
          <w:instrText xml:space="preserve">PAGEREF 16 \h</w:instrText>
        </w:r>
        <w:r>
          <w:fldChar w:fldCharType="end"/>
        </w:r>
      </w:hyperlink>
    </w:p>
    <w:p>
      <w:pPr>
        <w:tabs>
          <w:tab w:val="right" w:leader="dot" w:pos="9062"/>
        </w:tabs>
      </w:pPr>
      <w:hyperlink w:anchor="_Toc17" w:history="1">
        <w:r>
          <w:rPr>
            <w:rFonts w:ascii="Times New Roman" w:hAnsi="Times New Roman" w:eastAsia="Times New Roman" w:cs="Times New Roman"/>
            <w:sz w:val="24"/>
            <w:szCs w:val="24"/>
          </w:rPr>
          <w:t>Chapitre 2 : Spécification des besoins</w:t>
        </w:r>
        <w:r>
          <w:tab/>
        </w:r>
        <w:r>
          <w:fldChar w:fldCharType="begin"/>
        </w:r>
        <w:r>
          <w:instrText xml:space="preserve">PAGEREF 17 \h</w:instrText>
        </w:r>
        <w:r>
          <w:fldChar w:fldCharType="end"/>
        </w:r>
      </w:hyperlink>
    </w:p>
    <w:p>
      <w:pPr>
        <w:tabs>
          <w:tab w:val="right" w:leader="dot" w:pos="9062"/>
        </w:tabs>
        <w:ind w:left="200"/>
      </w:pPr>
      <w:hyperlink w:anchor="_Toc18" w:history="1">
        <w:r>
          <w:rPr>
            <w:rFonts w:ascii="Times New Roman" w:hAnsi="Times New Roman" w:eastAsia="Times New Roman" w:cs="Times New Roman"/>
            <w:sz w:val="24"/>
            <w:szCs w:val="24"/>
          </w:rPr>
          <w:t>2.1. Introduction</w:t>
        </w:r>
        <w:r>
          <w:tab/>
        </w:r>
        <w:r>
          <w:fldChar w:fldCharType="begin"/>
        </w:r>
        <w:r>
          <w:instrText xml:space="preserve">PAGEREF 18 \h</w:instrText>
        </w:r>
        <w:r>
          <w:fldChar w:fldCharType="end"/>
        </w:r>
      </w:hyperlink>
    </w:p>
    <w:p>
      <w:pPr>
        <w:tabs>
          <w:tab w:val="right" w:leader="dot" w:pos="9062"/>
        </w:tabs>
        <w:ind w:left="200"/>
      </w:pPr>
      <w:hyperlink w:anchor="_Toc19" w:history="1">
        <w:r>
          <w:rPr>
            <w:rFonts w:ascii="Times New Roman" w:hAnsi="Times New Roman" w:eastAsia="Times New Roman" w:cs="Times New Roman"/>
            <w:sz w:val="24"/>
            <w:szCs w:val="24"/>
          </w:rPr>
          <w:t>2.2. Spécification des besoins fonctionnels</w:t>
        </w:r>
        <w:r>
          <w:tab/>
        </w:r>
        <w:r>
          <w:fldChar w:fldCharType="begin"/>
        </w:r>
        <w:r>
          <w:instrText xml:space="preserve">PAGEREF 19 \h</w:instrText>
        </w:r>
        <w:r>
          <w:fldChar w:fldCharType="end"/>
        </w:r>
      </w:hyperlink>
    </w:p>
    <w:p>
      <w:pPr>
        <w:tabs>
          <w:tab w:val="right" w:leader="dot" w:pos="9062"/>
        </w:tabs>
        <w:ind w:left="400"/>
      </w:pPr>
      <w:hyperlink w:anchor="_Toc20" w:history="1">
        <w:r>
          <w:rPr>
            <w:rFonts w:ascii="Times New Roman" w:hAnsi="Times New Roman" w:eastAsia="Times New Roman" w:cs="Times New Roman"/>
            <w:sz w:val="24"/>
            <w:szCs w:val="24"/>
          </w:rPr>
          <w:t>2.2.1. Gestion du portefeuille clients</w:t>
        </w:r>
        <w:r>
          <w:tab/>
        </w:r>
        <w:r>
          <w:fldChar w:fldCharType="begin"/>
        </w:r>
        <w:r>
          <w:instrText xml:space="preserve">PAGEREF 20 \h</w:instrText>
        </w:r>
        <w:r>
          <w:fldChar w:fldCharType="end"/>
        </w:r>
      </w:hyperlink>
    </w:p>
    <w:p>
      <w:pPr>
        <w:tabs>
          <w:tab w:val="right" w:leader="dot" w:pos="9062"/>
        </w:tabs>
        <w:ind w:left="400"/>
      </w:pPr>
      <w:hyperlink w:anchor="_Toc21" w:history="1">
        <w:r>
          <w:rPr>
            <w:rFonts w:ascii="Times New Roman" w:hAnsi="Times New Roman" w:eastAsia="Times New Roman" w:cs="Times New Roman"/>
            <w:sz w:val="24"/>
            <w:szCs w:val="24"/>
          </w:rPr>
          <w:t>2.2.2. Gestion des dossiers de mission</w:t>
        </w:r>
        <w:r>
          <w:tab/>
        </w:r>
        <w:r>
          <w:fldChar w:fldCharType="begin"/>
        </w:r>
        <w:r>
          <w:instrText xml:space="preserve">PAGEREF 21 \h</w:instrText>
        </w:r>
        <w:r>
          <w:fldChar w:fldCharType="end"/>
        </w:r>
      </w:hyperlink>
    </w:p>
    <w:p>
      <w:pPr>
        <w:tabs>
          <w:tab w:val="right" w:leader="dot" w:pos="9062"/>
        </w:tabs>
        <w:ind w:left="400"/>
      </w:pPr>
      <w:hyperlink w:anchor="_Toc22" w:history="1">
        <w:r>
          <w:rPr>
            <w:rFonts w:ascii="Times New Roman" w:hAnsi="Times New Roman" w:eastAsia="Times New Roman" w:cs="Times New Roman"/>
            <w:sz w:val="24"/>
            <w:szCs w:val="24"/>
          </w:rPr>
          <w:t>2.2.3. Suivi des obligations fiscales</w:t>
        </w:r>
        <w:r>
          <w:tab/>
        </w:r>
        <w:r>
          <w:fldChar w:fldCharType="begin"/>
        </w:r>
        <w:r>
          <w:instrText xml:space="preserve">PAGEREF 22 \h</w:instrText>
        </w:r>
        <w:r>
          <w:fldChar w:fldCharType="end"/>
        </w:r>
      </w:hyperlink>
    </w:p>
    <w:p>
      <w:pPr>
        <w:tabs>
          <w:tab w:val="right" w:leader="dot" w:pos="9062"/>
        </w:tabs>
        <w:ind w:left="400"/>
      </w:pPr>
      <w:hyperlink w:anchor="_Toc23" w:history="1">
        <w:r>
          <w:rPr>
            <w:rFonts w:ascii="Times New Roman" w:hAnsi="Times New Roman" w:eastAsia="Times New Roman" w:cs="Times New Roman"/>
            <w:sz w:val="24"/>
            <w:szCs w:val="24"/>
          </w:rPr>
          <w:t>2.2.4. Facturation des honoraires</w:t>
        </w:r>
        <w:r>
          <w:tab/>
        </w:r>
        <w:r>
          <w:fldChar w:fldCharType="begin"/>
        </w:r>
        <w:r>
          <w:instrText xml:space="preserve">PAGEREF 23 \h</w:instrText>
        </w:r>
        <w:r>
          <w:fldChar w:fldCharType="end"/>
        </w:r>
      </w:hyperlink>
    </w:p>
    <w:p>
      <w:pPr>
        <w:tabs>
          <w:tab w:val="right" w:leader="dot" w:pos="9062"/>
        </w:tabs>
        <w:ind w:left="400"/>
      </w:pPr>
      <w:hyperlink w:anchor="_Toc24" w:history="1">
        <w:r>
          <w:rPr>
            <w:rFonts w:ascii="Times New Roman" w:hAnsi="Times New Roman" w:eastAsia="Times New Roman" w:cs="Times New Roman"/>
            <w:sz w:val="24"/>
            <w:szCs w:val="24"/>
          </w:rPr>
          <w:t>2.2.5. Encaissements et règlements</w:t>
        </w:r>
        <w:r>
          <w:tab/>
        </w:r>
        <w:r>
          <w:fldChar w:fldCharType="begin"/>
        </w:r>
        <w:r>
          <w:instrText xml:space="preserve">PAGEREF 24 \h</w:instrText>
        </w:r>
        <w:r>
          <w:fldChar w:fldCharType="end"/>
        </w:r>
      </w:hyperlink>
    </w:p>
    <w:p>
      <w:pPr>
        <w:tabs>
          <w:tab w:val="right" w:leader="dot" w:pos="9062"/>
        </w:tabs>
        <w:ind w:left="400"/>
      </w:pPr>
      <w:hyperlink w:anchor="_Toc25" w:history="1">
        <w:r>
          <w:rPr>
            <w:rFonts w:ascii="Times New Roman" w:hAnsi="Times New Roman" w:eastAsia="Times New Roman" w:cs="Times New Roman"/>
            <w:sz w:val="24"/>
            <w:szCs w:val="24"/>
          </w:rPr>
          <w:t>2.2.6. Gestion électronique des documents</w:t>
        </w:r>
        <w:r>
          <w:tab/>
        </w:r>
        <w:r>
          <w:fldChar w:fldCharType="begin"/>
        </w:r>
        <w:r>
          <w:instrText xml:space="preserve">PAGEREF 25 \h</w:instrText>
        </w:r>
        <w:r>
          <w:fldChar w:fldCharType="end"/>
        </w:r>
      </w:hyperlink>
    </w:p>
    <w:p>
      <w:pPr>
        <w:tabs>
          <w:tab w:val="right" w:leader="dot" w:pos="9062"/>
        </w:tabs>
        <w:ind w:left="400"/>
      </w:pPr>
      <w:hyperlink w:anchor="_Toc26" w:history="1">
        <w:r>
          <w:rPr>
            <w:rFonts w:ascii="Times New Roman" w:hAnsi="Times New Roman" w:eastAsia="Times New Roman" w:cs="Times New Roman"/>
            <w:sz w:val="24"/>
            <w:szCs w:val="24"/>
          </w:rPr>
          <w:t>2.2.7. Pilotage, sécurité et administration</w:t>
        </w:r>
        <w:r>
          <w:tab/>
        </w:r>
        <w:r>
          <w:fldChar w:fldCharType="begin"/>
        </w:r>
        <w:r>
          <w:instrText xml:space="preserve">PAGEREF 26 \h</w:instrText>
        </w:r>
        <w:r>
          <w:fldChar w:fldCharType="end"/>
        </w:r>
      </w:hyperlink>
    </w:p>
    <w:p>
      <w:pPr>
        <w:tabs>
          <w:tab w:val="right" w:leader="dot" w:pos="9062"/>
        </w:tabs>
        <w:ind w:left="200"/>
      </w:pPr>
      <w:hyperlink w:anchor="_Toc27" w:history="1">
        <w:r>
          <w:rPr>
            <w:rFonts w:ascii="Times New Roman" w:hAnsi="Times New Roman" w:eastAsia="Times New Roman" w:cs="Times New Roman"/>
            <w:sz w:val="24"/>
            <w:szCs w:val="24"/>
          </w:rPr>
          <w:t>2.3. Spécification des besoins non fonctionnels</w:t>
        </w:r>
        <w:r>
          <w:tab/>
        </w:r>
        <w:r>
          <w:fldChar w:fldCharType="begin"/>
        </w:r>
        <w:r>
          <w:instrText xml:space="preserve">PAGEREF 27 \h</w:instrText>
        </w:r>
        <w:r>
          <w:fldChar w:fldCharType="end"/>
        </w:r>
      </w:hyperlink>
    </w:p>
    <w:p>
      <w:pPr>
        <w:tabs>
          <w:tab w:val="right" w:leader="dot" w:pos="9062"/>
        </w:tabs>
        <w:ind w:left="200"/>
      </w:pPr>
      <w:hyperlink w:anchor="_Toc28" w:history="1">
        <w:r>
          <w:rPr>
            <w:rFonts w:ascii="Times New Roman" w:hAnsi="Times New Roman" w:eastAsia="Times New Roman" w:cs="Times New Roman"/>
            <w:sz w:val="24"/>
            <w:szCs w:val="24"/>
          </w:rPr>
          <w:t>2.4. Présentation des cas d'utilisation</w:t>
        </w:r>
        <w:r>
          <w:tab/>
        </w:r>
        <w:r>
          <w:fldChar w:fldCharType="begin"/>
        </w:r>
        <w:r>
          <w:instrText xml:space="preserve">PAGEREF 28 \h</w:instrText>
        </w:r>
        <w:r>
          <w:fldChar w:fldCharType="end"/>
        </w:r>
      </w:hyperlink>
    </w:p>
    <w:p>
      <w:pPr>
        <w:tabs>
          <w:tab w:val="right" w:leader="dot" w:pos="9062"/>
        </w:tabs>
        <w:ind w:left="400"/>
      </w:pPr>
      <w:hyperlink w:anchor="_Toc29" w:history="1">
        <w:r>
          <w:rPr>
            <w:rFonts w:ascii="Times New Roman" w:hAnsi="Times New Roman" w:eastAsia="Times New Roman" w:cs="Times New Roman"/>
            <w:sz w:val="24"/>
            <w:szCs w:val="24"/>
          </w:rPr>
          <w:t>2.4.1. Identification des acteurs</w:t>
        </w:r>
        <w:r>
          <w:tab/>
        </w:r>
        <w:r>
          <w:fldChar w:fldCharType="begin"/>
        </w:r>
        <w:r>
          <w:instrText xml:space="preserve">PAGEREF 29 \h</w:instrText>
        </w:r>
        <w:r>
          <w:fldChar w:fldCharType="end"/>
        </w:r>
      </w:hyperlink>
    </w:p>
    <w:p>
      <w:pPr>
        <w:tabs>
          <w:tab w:val="right" w:leader="dot" w:pos="9062"/>
        </w:tabs>
        <w:ind w:left="400"/>
      </w:pPr>
      <w:hyperlink w:anchor="_Toc30" w:history="1">
        <w:r>
          <w:rPr>
            <w:rFonts w:ascii="Times New Roman" w:hAnsi="Times New Roman" w:eastAsia="Times New Roman" w:cs="Times New Roman"/>
            <w:sz w:val="24"/>
            <w:szCs w:val="24"/>
          </w:rPr>
          <w:t>2.4.2. Diagramme de cas d'utilisation global</w:t>
        </w:r>
        <w:r>
          <w:tab/>
        </w:r>
        <w:r>
          <w:fldChar w:fldCharType="begin"/>
        </w:r>
        <w:r>
          <w:instrText xml:space="preserve">PAGEREF 30 \h</w:instrText>
        </w:r>
        <w:r>
          <w:fldChar w:fldCharType="end"/>
        </w:r>
      </w:hyperlink>
    </w:p>
    <w:p>
      <w:pPr>
        <w:tabs>
          <w:tab w:val="right" w:leader="dot" w:pos="9062"/>
        </w:tabs>
        <w:ind w:left="400"/>
      </w:pPr>
      <w:hyperlink w:anchor="_Toc31" w:history="1">
        <w:r>
          <w:rPr>
            <w:rFonts w:ascii="Times New Roman" w:hAnsi="Times New Roman" w:eastAsia="Times New Roman" w:cs="Times New Roman"/>
            <w:sz w:val="24"/>
            <w:szCs w:val="24"/>
          </w:rPr>
          <w:t>2.4.3. Description textuelle des cas d'utilisation</w:t>
        </w:r>
        <w:r>
          <w:tab/>
        </w:r>
        <w:r>
          <w:fldChar w:fldCharType="begin"/>
        </w:r>
        <w:r>
          <w:instrText xml:space="preserve">PAGEREF 31 \h</w:instrText>
        </w:r>
        <w:r>
          <w:fldChar w:fldCharType="end"/>
        </w:r>
      </w:hyperlink>
    </w:p>
    <w:p>
      <w:pPr>
        <w:tabs>
          <w:tab w:val="right" w:leader="dot" w:pos="9062"/>
        </w:tabs>
        <w:ind w:left="200"/>
      </w:pPr>
      <w:hyperlink w:anchor="_Toc32" w:history="1">
        <w:r>
          <w:rPr>
            <w:rFonts w:ascii="Times New Roman" w:hAnsi="Times New Roman" w:eastAsia="Times New Roman" w:cs="Times New Roman"/>
            <w:sz w:val="24"/>
            <w:szCs w:val="24"/>
          </w:rPr>
          <w:t>2.5. Conclusion</w:t>
        </w:r>
        <w:r>
          <w:tab/>
        </w:r>
        <w:r>
          <w:fldChar w:fldCharType="begin"/>
        </w:r>
        <w:r>
          <w:instrText xml:space="preserve">PAGEREF 32 \h</w:instrText>
        </w:r>
        <w:r>
          <w:fldChar w:fldCharType="end"/>
        </w:r>
      </w:hyperlink>
    </w:p>
    <w:p>
      <w:pPr>
        <w:tabs>
          <w:tab w:val="right" w:leader="dot" w:pos="9062"/>
        </w:tabs>
      </w:pPr>
      <w:hyperlink w:anchor="_Toc33" w:history="1">
        <w:r>
          <w:rPr>
            <w:rFonts w:ascii="Times New Roman" w:hAnsi="Times New Roman" w:eastAsia="Times New Roman" w:cs="Times New Roman"/>
            <w:sz w:val="24"/>
            <w:szCs w:val="24"/>
          </w:rPr>
          <w:t>Chapitre 3 : Conception du système</w:t>
        </w:r>
        <w:r>
          <w:tab/>
        </w:r>
        <w:r>
          <w:fldChar w:fldCharType="begin"/>
        </w:r>
        <w:r>
          <w:instrText xml:space="preserve">PAGEREF 33 \h</w:instrText>
        </w:r>
        <w:r>
          <w:fldChar w:fldCharType="end"/>
        </w:r>
      </w:hyperlink>
    </w:p>
    <w:p>
      <w:pPr>
        <w:tabs>
          <w:tab w:val="right" w:leader="dot" w:pos="9062"/>
        </w:tabs>
        <w:ind w:left="200"/>
      </w:pPr>
      <w:hyperlink w:anchor="_Toc34" w:history="1">
        <w:r>
          <w:rPr>
            <w:rFonts w:ascii="Times New Roman" w:hAnsi="Times New Roman" w:eastAsia="Times New Roman" w:cs="Times New Roman"/>
            <w:sz w:val="24"/>
            <w:szCs w:val="24"/>
          </w:rPr>
          <w:t>3.1. Introduction</w:t>
        </w:r>
        <w:r>
          <w:tab/>
        </w:r>
        <w:r>
          <w:fldChar w:fldCharType="begin"/>
        </w:r>
        <w:r>
          <w:instrText xml:space="preserve">PAGEREF 34 \h</w:instrText>
        </w:r>
        <w:r>
          <w:fldChar w:fldCharType="end"/>
        </w:r>
      </w:hyperlink>
    </w:p>
    <w:p>
      <w:pPr>
        <w:tabs>
          <w:tab w:val="right" w:leader="dot" w:pos="9062"/>
        </w:tabs>
        <w:ind w:left="200"/>
      </w:pPr>
      <w:hyperlink w:anchor="_Toc35" w:history="1">
        <w:r>
          <w:rPr>
            <w:rFonts w:ascii="Times New Roman" w:hAnsi="Times New Roman" w:eastAsia="Times New Roman" w:cs="Times New Roman"/>
            <w:sz w:val="24"/>
            <w:szCs w:val="24"/>
          </w:rPr>
          <w:t>3.2. Modélisation dynamique</w:t>
        </w:r>
        <w:r>
          <w:tab/>
        </w:r>
        <w:r>
          <w:fldChar w:fldCharType="begin"/>
        </w:r>
        <w:r>
          <w:instrText xml:space="preserve">PAGEREF 35 \h</w:instrText>
        </w:r>
        <w:r>
          <w:fldChar w:fldCharType="end"/>
        </w:r>
      </w:hyperlink>
    </w:p>
    <w:p>
      <w:pPr>
        <w:tabs>
          <w:tab w:val="right" w:leader="dot" w:pos="9062"/>
        </w:tabs>
        <w:ind w:left="400"/>
      </w:pPr>
      <w:hyperlink w:anchor="_Toc36" w:history="1">
        <w:r>
          <w:rPr>
            <w:rFonts w:ascii="Times New Roman" w:hAnsi="Times New Roman" w:eastAsia="Times New Roman" w:cs="Times New Roman"/>
            <w:sz w:val="24"/>
            <w:szCs w:val="24"/>
          </w:rPr>
          <w:t>3.2.1. Diagramme de séquence</w:t>
        </w:r>
        <w:r>
          <w:tab/>
        </w:r>
        <w:r>
          <w:fldChar w:fldCharType="begin"/>
        </w:r>
        <w:r>
          <w:instrText xml:space="preserve">PAGEREF 36 \h</w:instrText>
        </w:r>
        <w:r>
          <w:fldChar w:fldCharType="end"/>
        </w:r>
      </w:hyperlink>
    </w:p>
    <w:p>
      <w:pPr>
        <w:tabs>
          <w:tab w:val="right" w:leader="dot" w:pos="9062"/>
        </w:tabs>
        <w:ind w:left="400"/>
      </w:pPr>
      <w:hyperlink w:anchor="_Toc37" w:history="1">
        <w:r>
          <w:rPr>
            <w:rFonts w:ascii="Times New Roman" w:hAnsi="Times New Roman" w:eastAsia="Times New Roman" w:cs="Times New Roman"/>
            <w:sz w:val="24"/>
            <w:szCs w:val="24"/>
          </w:rPr>
          <w:t>3.2.2. Diagramme d'états-transitions</w:t>
        </w:r>
        <w:r>
          <w:tab/>
        </w:r>
        <w:r>
          <w:fldChar w:fldCharType="begin"/>
        </w:r>
        <w:r>
          <w:instrText xml:space="preserve">PAGEREF 37 \h</w:instrText>
        </w:r>
        <w:r>
          <w:fldChar w:fldCharType="end"/>
        </w:r>
      </w:hyperlink>
    </w:p>
    <w:p>
      <w:pPr>
        <w:tabs>
          <w:tab w:val="right" w:leader="dot" w:pos="9062"/>
        </w:tabs>
        <w:ind w:left="400"/>
      </w:pPr>
      <w:hyperlink w:anchor="_Toc38" w:history="1">
        <w:r>
          <w:rPr>
            <w:rFonts w:ascii="Times New Roman" w:hAnsi="Times New Roman" w:eastAsia="Times New Roman" w:cs="Times New Roman"/>
            <w:sz w:val="24"/>
            <w:szCs w:val="24"/>
          </w:rPr>
          <w:t>3.2.3. Diagramme d'activité</w:t>
        </w:r>
        <w:r>
          <w:tab/>
        </w:r>
        <w:r>
          <w:fldChar w:fldCharType="begin"/>
        </w:r>
        <w:r>
          <w:instrText xml:space="preserve">PAGEREF 38 \h</w:instrText>
        </w:r>
        <w:r>
          <w:fldChar w:fldCharType="end"/>
        </w:r>
      </w:hyperlink>
    </w:p>
    <w:p>
      <w:pPr>
        <w:tabs>
          <w:tab w:val="right" w:leader="dot" w:pos="9062"/>
        </w:tabs>
        <w:ind w:left="200"/>
      </w:pPr>
      <w:hyperlink w:anchor="_Toc39" w:history="1">
        <w:r>
          <w:rPr>
            <w:rFonts w:ascii="Times New Roman" w:hAnsi="Times New Roman" w:eastAsia="Times New Roman" w:cs="Times New Roman"/>
            <w:sz w:val="24"/>
            <w:szCs w:val="24"/>
          </w:rPr>
          <w:t>3.3. Modélisation statique</w:t>
        </w:r>
        <w:r>
          <w:tab/>
        </w:r>
        <w:r>
          <w:fldChar w:fldCharType="begin"/>
        </w:r>
        <w:r>
          <w:instrText xml:space="preserve">PAGEREF 39 \h</w:instrText>
        </w:r>
        <w:r>
          <w:fldChar w:fldCharType="end"/>
        </w:r>
      </w:hyperlink>
    </w:p>
    <w:p>
      <w:pPr>
        <w:tabs>
          <w:tab w:val="right" w:leader="dot" w:pos="9062"/>
        </w:tabs>
        <w:ind w:left="400"/>
      </w:pPr>
      <w:hyperlink w:anchor="_Toc40" w:history="1">
        <w:r>
          <w:rPr>
            <w:rFonts w:ascii="Times New Roman" w:hAnsi="Times New Roman" w:eastAsia="Times New Roman" w:cs="Times New Roman"/>
            <w:sz w:val="24"/>
            <w:szCs w:val="24"/>
          </w:rPr>
          <w:t>3.3.1. Diagramme de classes</w:t>
        </w:r>
        <w:r>
          <w:tab/>
        </w:r>
        <w:r>
          <w:fldChar w:fldCharType="begin"/>
        </w:r>
        <w:r>
          <w:instrText xml:space="preserve">PAGEREF 40 \h</w:instrText>
        </w:r>
        <w:r>
          <w:fldChar w:fldCharType="end"/>
        </w:r>
      </w:hyperlink>
    </w:p>
    <w:p>
      <w:pPr>
        <w:tabs>
          <w:tab w:val="right" w:leader="dot" w:pos="9062"/>
        </w:tabs>
        <w:ind w:left="400"/>
      </w:pPr>
      <w:hyperlink w:anchor="_Toc41" w:history="1">
        <w:r>
          <w:rPr>
            <w:rFonts w:ascii="Times New Roman" w:hAnsi="Times New Roman" w:eastAsia="Times New Roman" w:cs="Times New Roman"/>
            <w:sz w:val="24"/>
            <w:szCs w:val="24"/>
          </w:rPr>
          <w:t>3.3.2. Modèle relationnel</w:t>
        </w:r>
        <w:r>
          <w:tab/>
        </w:r>
        <w:r>
          <w:fldChar w:fldCharType="begin"/>
        </w:r>
        <w:r>
          <w:instrText xml:space="preserve">PAGEREF 41 \h</w:instrText>
        </w:r>
        <w:r>
          <w:fldChar w:fldCharType="end"/>
        </w:r>
      </w:hyperlink>
    </w:p>
    <w:p>
      <w:pPr>
        <w:tabs>
          <w:tab w:val="right" w:leader="dot" w:pos="9062"/>
        </w:tabs>
        <w:ind w:left="400"/>
      </w:pPr>
      <w:hyperlink w:anchor="_Toc42" w:history="1">
        <w:r>
          <w:rPr>
            <w:rFonts w:ascii="Times New Roman" w:hAnsi="Times New Roman" w:eastAsia="Times New Roman" w:cs="Times New Roman"/>
            <w:sz w:val="24"/>
            <w:szCs w:val="24"/>
          </w:rPr>
          <w:t>3.3.3. Dictionnaire de données</w:t>
        </w:r>
        <w:r>
          <w:tab/>
        </w:r>
        <w:r>
          <w:fldChar w:fldCharType="begin"/>
        </w:r>
        <w:r>
          <w:instrText xml:space="preserve">PAGEREF 42 \h</w:instrText>
        </w:r>
        <w:r>
          <w:fldChar w:fldCharType="end"/>
        </w:r>
      </w:hyperlink>
    </w:p>
    <w:p>
      <w:pPr>
        <w:tabs>
          <w:tab w:val="right" w:leader="dot" w:pos="9062"/>
        </w:tabs>
        <w:ind w:left="200"/>
      </w:pPr>
      <w:hyperlink w:anchor="_Toc43" w:history="1">
        <w:r>
          <w:rPr>
            <w:rFonts w:ascii="Times New Roman" w:hAnsi="Times New Roman" w:eastAsia="Times New Roman" w:cs="Times New Roman"/>
            <w:sz w:val="24"/>
            <w:szCs w:val="24"/>
          </w:rPr>
          <w:t>3.4. Architecture de l'application</w:t>
        </w:r>
        <w:r>
          <w:tab/>
        </w:r>
        <w:r>
          <w:fldChar w:fldCharType="begin"/>
        </w:r>
        <w:r>
          <w:instrText xml:space="preserve">PAGEREF 43 \h</w:instrText>
        </w:r>
        <w:r>
          <w:fldChar w:fldCharType="end"/>
        </w:r>
      </w:hyperlink>
    </w:p>
    <w:p>
      <w:pPr>
        <w:tabs>
          <w:tab w:val="right" w:leader="dot" w:pos="9062"/>
        </w:tabs>
        <w:ind w:left="400"/>
      </w:pPr>
      <w:hyperlink w:anchor="_Toc44" w:history="1">
        <w:r>
          <w:rPr>
            <w:rFonts w:ascii="Times New Roman" w:hAnsi="Times New Roman" w:eastAsia="Times New Roman" w:cs="Times New Roman"/>
            <w:sz w:val="24"/>
            <w:szCs w:val="24"/>
          </w:rPr>
          <w:t>3.4.1. Architecture logicielle</w:t>
        </w:r>
        <w:r>
          <w:tab/>
        </w:r>
        <w:r>
          <w:fldChar w:fldCharType="begin"/>
        </w:r>
        <w:r>
          <w:instrText xml:space="preserve">PAGEREF 44 \h</w:instrText>
        </w:r>
        <w:r>
          <w:fldChar w:fldCharType="end"/>
        </w:r>
      </w:hyperlink>
    </w:p>
    <w:p>
      <w:pPr>
        <w:tabs>
          <w:tab w:val="right" w:leader="dot" w:pos="9062"/>
        </w:tabs>
        <w:ind w:left="400"/>
      </w:pPr>
      <w:hyperlink w:anchor="_Toc45" w:history="1">
        <w:r>
          <w:rPr>
            <w:rFonts w:ascii="Times New Roman" w:hAnsi="Times New Roman" w:eastAsia="Times New Roman" w:cs="Times New Roman"/>
            <w:sz w:val="24"/>
            <w:szCs w:val="24"/>
          </w:rPr>
          <w:t>3.4.2. Architecture matérielle</w:t>
        </w:r>
        <w:r>
          <w:tab/>
        </w:r>
        <w:r>
          <w:fldChar w:fldCharType="begin"/>
        </w:r>
        <w:r>
          <w:instrText xml:space="preserve">PAGEREF 45 \h</w:instrText>
        </w:r>
        <w:r>
          <w:fldChar w:fldCharType="end"/>
        </w:r>
      </w:hyperlink>
    </w:p>
    <w:p>
      <w:pPr>
        <w:tabs>
          <w:tab w:val="right" w:leader="dot" w:pos="9062"/>
        </w:tabs>
        <w:ind w:left="200"/>
      </w:pPr>
      <w:hyperlink w:anchor="_Toc46" w:history="1">
        <w:r>
          <w:rPr>
            <w:rFonts w:ascii="Times New Roman" w:hAnsi="Times New Roman" w:eastAsia="Times New Roman" w:cs="Times New Roman"/>
            <w:sz w:val="24"/>
            <w:szCs w:val="24"/>
          </w:rPr>
          <w:t>3.5. Conclusion</w:t>
        </w:r>
        <w:r>
          <w:tab/>
        </w:r>
        <w:r>
          <w:fldChar w:fldCharType="begin"/>
        </w:r>
        <w:r>
          <w:instrText xml:space="preserve">PAGEREF 46 \h</w:instrText>
        </w:r>
        <w:r>
          <w:fldChar w:fldCharType="end"/>
        </w:r>
      </w:hyperlink>
    </w:p>
    <w:p>
      <w:pPr>
        <w:tabs>
          <w:tab w:val="right" w:leader="dot" w:pos="9062"/>
        </w:tabs>
      </w:pPr>
      <w:hyperlink w:anchor="_Toc47" w:history="1">
        <w:r>
          <w:rPr>
            <w:rFonts w:ascii="Times New Roman" w:hAnsi="Times New Roman" w:eastAsia="Times New Roman" w:cs="Times New Roman"/>
            <w:sz w:val="24"/>
            <w:szCs w:val="24"/>
          </w:rPr>
          <w:t>Chapitre 4 : Réalisation du système</w:t>
        </w:r>
        <w:r>
          <w:tab/>
        </w:r>
        <w:r>
          <w:fldChar w:fldCharType="begin"/>
        </w:r>
        <w:r>
          <w:instrText xml:space="preserve">PAGEREF 47 \h</w:instrText>
        </w:r>
        <w:r>
          <w:fldChar w:fldCharType="end"/>
        </w:r>
      </w:hyperlink>
    </w:p>
    <w:p>
      <w:pPr>
        <w:tabs>
          <w:tab w:val="right" w:leader="dot" w:pos="9062"/>
        </w:tabs>
        <w:ind w:left="200"/>
      </w:pPr>
      <w:hyperlink w:anchor="_Toc48" w:history="1">
        <w:r>
          <w:rPr>
            <w:rFonts w:ascii="Times New Roman" w:hAnsi="Times New Roman" w:eastAsia="Times New Roman" w:cs="Times New Roman"/>
            <w:sz w:val="24"/>
            <w:szCs w:val="24"/>
          </w:rPr>
          <w:t>4.1. Introduction</w:t>
        </w:r>
        <w:r>
          <w:tab/>
        </w:r>
        <w:r>
          <w:fldChar w:fldCharType="begin"/>
        </w:r>
        <w:r>
          <w:instrText xml:space="preserve">PAGEREF 48 \h</w:instrText>
        </w:r>
        <w:r>
          <w:fldChar w:fldCharType="end"/>
        </w:r>
      </w:hyperlink>
    </w:p>
    <w:p>
      <w:pPr>
        <w:tabs>
          <w:tab w:val="right" w:leader="dot" w:pos="9062"/>
        </w:tabs>
        <w:ind w:left="200"/>
      </w:pPr>
      <w:hyperlink w:anchor="_Toc49" w:history="1">
        <w:r>
          <w:rPr>
            <w:rFonts w:ascii="Times New Roman" w:hAnsi="Times New Roman" w:eastAsia="Times New Roman" w:cs="Times New Roman"/>
            <w:sz w:val="24"/>
            <w:szCs w:val="24"/>
          </w:rPr>
          <w:t>4.2. Environnement de développement</w:t>
        </w:r>
        <w:r>
          <w:tab/>
        </w:r>
        <w:r>
          <w:fldChar w:fldCharType="begin"/>
        </w:r>
        <w:r>
          <w:instrText xml:space="preserve">PAGEREF 49 \h</w:instrText>
        </w:r>
        <w:r>
          <w:fldChar w:fldCharType="end"/>
        </w:r>
      </w:hyperlink>
    </w:p>
    <w:p>
      <w:pPr>
        <w:tabs>
          <w:tab w:val="right" w:leader="dot" w:pos="9062"/>
        </w:tabs>
        <w:ind w:left="400"/>
      </w:pPr>
      <w:hyperlink w:anchor="_Toc50" w:history="1">
        <w:r>
          <w:rPr>
            <w:rFonts w:ascii="Times New Roman" w:hAnsi="Times New Roman" w:eastAsia="Times New Roman" w:cs="Times New Roman"/>
            <w:sz w:val="24"/>
            <w:szCs w:val="24"/>
          </w:rPr>
          <w:t>4.2.1. Environnement matériel</w:t>
        </w:r>
        <w:r>
          <w:tab/>
        </w:r>
        <w:r>
          <w:fldChar w:fldCharType="begin"/>
        </w:r>
        <w:r>
          <w:instrText xml:space="preserve">PAGEREF 50 \h</w:instrText>
        </w:r>
        <w:r>
          <w:fldChar w:fldCharType="end"/>
        </w:r>
      </w:hyperlink>
    </w:p>
    <w:p>
      <w:pPr>
        <w:tabs>
          <w:tab w:val="right" w:leader="dot" w:pos="9062"/>
        </w:tabs>
        <w:ind w:left="400"/>
      </w:pPr>
      <w:hyperlink w:anchor="_Toc51" w:history="1">
        <w:r>
          <w:rPr>
            <w:rFonts w:ascii="Times New Roman" w:hAnsi="Times New Roman" w:eastAsia="Times New Roman" w:cs="Times New Roman"/>
            <w:sz w:val="24"/>
            <w:szCs w:val="24"/>
          </w:rPr>
          <w:t>4.2.2. Environnement logiciel</w:t>
        </w:r>
        <w:r>
          <w:tab/>
        </w:r>
        <w:r>
          <w:fldChar w:fldCharType="begin"/>
        </w:r>
        <w:r>
          <w:instrText xml:space="preserve">PAGEREF 51 \h</w:instrText>
        </w:r>
        <w:r>
          <w:fldChar w:fldCharType="end"/>
        </w:r>
      </w:hyperlink>
    </w:p>
    <w:p>
      <w:pPr>
        <w:tabs>
          <w:tab w:val="right" w:leader="dot" w:pos="9062"/>
        </w:tabs>
        <w:ind w:left="200"/>
      </w:pPr>
      <w:hyperlink w:anchor="_Toc52" w:history="1">
        <w:r>
          <w:rPr>
            <w:rFonts w:ascii="Times New Roman" w:hAnsi="Times New Roman" w:eastAsia="Times New Roman" w:cs="Times New Roman"/>
            <w:sz w:val="24"/>
            <w:szCs w:val="24"/>
          </w:rPr>
          <w:t>4.3. Choix techniques</w:t>
        </w:r>
        <w:r>
          <w:tab/>
        </w:r>
        <w:r>
          <w:fldChar w:fldCharType="begin"/>
        </w:r>
        <w:r>
          <w:instrText xml:space="preserve">PAGEREF 52 \h</w:instrText>
        </w:r>
        <w:r>
          <w:fldChar w:fldCharType="end"/>
        </w:r>
      </w:hyperlink>
    </w:p>
    <w:p>
      <w:pPr>
        <w:tabs>
          <w:tab w:val="right" w:leader="dot" w:pos="9062"/>
        </w:tabs>
        <w:ind w:left="200"/>
      </w:pPr>
      <w:hyperlink w:anchor="_Toc53" w:history="1">
        <w:r>
          <w:rPr>
            <w:rFonts w:ascii="Times New Roman" w:hAnsi="Times New Roman" w:eastAsia="Times New Roman" w:cs="Times New Roman"/>
            <w:sz w:val="24"/>
            <w:szCs w:val="24"/>
          </w:rPr>
          <w:t>4.4. Principales interfaces graphiques</w:t>
        </w:r>
        <w:r>
          <w:tab/>
        </w:r>
        <w:r>
          <w:fldChar w:fldCharType="begin"/>
        </w:r>
        <w:r>
          <w:instrText xml:space="preserve">PAGEREF 53 \h</w:instrText>
        </w:r>
        <w:r>
          <w:fldChar w:fldCharType="end"/>
        </w:r>
      </w:hyperlink>
    </w:p>
    <w:p>
      <w:pPr>
        <w:tabs>
          <w:tab w:val="right" w:leader="dot" w:pos="9062"/>
        </w:tabs>
        <w:ind w:left="200"/>
      </w:pPr>
      <w:hyperlink w:anchor="_Toc54" w:history="1">
        <w:r>
          <w:rPr>
            <w:rFonts w:ascii="Times New Roman" w:hAnsi="Times New Roman" w:eastAsia="Times New Roman" w:cs="Times New Roman"/>
            <w:sz w:val="24"/>
            <w:szCs w:val="24"/>
          </w:rPr>
          <w:t>4.5. Difficultés rencontrées</w:t>
        </w:r>
        <w:r>
          <w:tab/>
        </w:r>
        <w:r>
          <w:fldChar w:fldCharType="begin"/>
        </w:r>
        <w:r>
          <w:instrText xml:space="preserve">PAGEREF 54 \h</w:instrText>
        </w:r>
        <w:r>
          <w:fldChar w:fldCharType="end"/>
        </w:r>
      </w:hyperlink>
    </w:p>
    <w:p>
      <w:pPr>
        <w:tabs>
          <w:tab w:val="right" w:leader="dot" w:pos="9062"/>
        </w:tabs>
        <w:ind w:left="200"/>
      </w:pPr>
      <w:hyperlink w:anchor="_Toc55" w:history="1">
        <w:r>
          <w:rPr>
            <w:rFonts w:ascii="Times New Roman" w:hAnsi="Times New Roman" w:eastAsia="Times New Roman" w:cs="Times New Roman"/>
            <w:sz w:val="24"/>
            <w:szCs w:val="24"/>
          </w:rPr>
          <w:t>4.6. Conclusion</w:t>
        </w:r>
        <w:r>
          <w:tab/>
        </w:r>
        <w:r>
          <w:fldChar w:fldCharType="begin"/>
        </w:r>
        <w:r>
          <w:instrText xml:space="preserve">PAGEREF 55 \h</w:instrText>
        </w:r>
        <w:r>
          <w:fldChar w:fldCharType="end"/>
        </w:r>
      </w:hyperlink>
    </w:p>
    <w:p>
      <w:pPr>
        <w:tabs>
          <w:tab w:val="right" w:leader="dot" w:pos="9062"/>
        </w:tabs>
      </w:pPr>
      <w:hyperlink w:anchor="_Toc56" w:history="1">
        <w:r>
          <w:rPr>
            <w:rFonts w:ascii="Times New Roman" w:hAnsi="Times New Roman" w:eastAsia="Times New Roman" w:cs="Times New Roman"/>
            <w:sz w:val="24"/>
            <w:szCs w:val="24"/>
          </w:rPr>
          <w:t>Chapitre 5 : Tests et validation</w:t>
        </w:r>
        <w:r>
          <w:tab/>
        </w:r>
        <w:r>
          <w:fldChar w:fldCharType="begin"/>
        </w:r>
        <w:r>
          <w:instrText xml:space="preserve">PAGEREF 56 \h</w:instrText>
        </w:r>
        <w:r>
          <w:fldChar w:fldCharType="end"/>
        </w:r>
      </w:hyperlink>
    </w:p>
    <w:p>
      <w:pPr>
        <w:tabs>
          <w:tab w:val="right" w:leader="dot" w:pos="9062"/>
        </w:tabs>
        <w:ind w:left="200"/>
      </w:pPr>
      <w:hyperlink w:anchor="_Toc57" w:history="1">
        <w:r>
          <w:rPr>
            <w:rFonts w:ascii="Times New Roman" w:hAnsi="Times New Roman" w:eastAsia="Times New Roman" w:cs="Times New Roman"/>
            <w:sz w:val="24"/>
            <w:szCs w:val="24"/>
          </w:rPr>
          <w:t>5.1. Introduction</w:t>
        </w:r>
        <w:r>
          <w:tab/>
        </w:r>
        <w:r>
          <w:fldChar w:fldCharType="begin"/>
        </w:r>
        <w:r>
          <w:instrText xml:space="preserve">PAGEREF 57 \h</w:instrText>
        </w:r>
        <w:r>
          <w:fldChar w:fldCharType="end"/>
        </w:r>
      </w:hyperlink>
    </w:p>
    <w:p>
      <w:pPr>
        <w:tabs>
          <w:tab w:val="right" w:leader="dot" w:pos="9062"/>
        </w:tabs>
        <w:ind w:left="200"/>
      </w:pPr>
      <w:hyperlink w:anchor="_Toc58" w:history="1">
        <w:r>
          <w:rPr>
            <w:rFonts w:ascii="Times New Roman" w:hAnsi="Times New Roman" w:eastAsia="Times New Roman" w:cs="Times New Roman"/>
            <w:sz w:val="24"/>
            <w:szCs w:val="24"/>
          </w:rPr>
          <w:t>5.2. Stratégie de tests</w:t>
        </w:r>
        <w:r>
          <w:tab/>
        </w:r>
        <w:r>
          <w:fldChar w:fldCharType="begin"/>
        </w:r>
        <w:r>
          <w:instrText xml:space="preserve">PAGEREF 58 \h</w:instrText>
        </w:r>
        <w:r>
          <w:fldChar w:fldCharType="end"/>
        </w:r>
      </w:hyperlink>
    </w:p>
    <w:p>
      <w:pPr>
        <w:tabs>
          <w:tab w:val="right" w:leader="dot" w:pos="9062"/>
        </w:tabs>
        <w:ind w:left="200"/>
      </w:pPr>
      <w:hyperlink w:anchor="_Toc59" w:history="1">
        <w:r>
          <w:rPr>
            <w:rFonts w:ascii="Times New Roman" w:hAnsi="Times New Roman" w:eastAsia="Times New Roman" w:cs="Times New Roman"/>
            <w:sz w:val="24"/>
            <w:szCs w:val="24"/>
          </w:rPr>
          <w:t>5.3. Cas de test et résultats</w:t>
        </w:r>
        <w:r>
          <w:tab/>
        </w:r>
        <w:r>
          <w:fldChar w:fldCharType="begin"/>
        </w:r>
        <w:r>
          <w:instrText xml:space="preserve">PAGEREF 59 \h</w:instrText>
        </w:r>
        <w:r>
          <w:fldChar w:fldCharType="end"/>
        </w:r>
      </w:hyperlink>
    </w:p>
    <w:p>
      <w:pPr>
        <w:tabs>
          <w:tab w:val="right" w:leader="dot" w:pos="9062"/>
        </w:tabs>
        <w:ind w:left="200"/>
      </w:pPr>
      <w:hyperlink w:anchor="_Toc60" w:history="1">
        <w:r>
          <w:rPr>
            <w:rFonts w:ascii="Times New Roman" w:hAnsi="Times New Roman" w:eastAsia="Times New Roman" w:cs="Times New Roman"/>
            <w:sz w:val="24"/>
            <w:szCs w:val="24"/>
          </w:rPr>
          <w:t>5.4. Résultats obtenus</w:t>
        </w:r>
        <w:r>
          <w:tab/>
        </w:r>
        <w:r>
          <w:fldChar w:fldCharType="begin"/>
        </w:r>
        <w:r>
          <w:instrText xml:space="preserve">PAGEREF 60 \h</w:instrText>
        </w:r>
        <w:r>
          <w:fldChar w:fldCharType="end"/>
        </w:r>
      </w:hyperlink>
    </w:p>
    <w:p>
      <w:pPr>
        <w:tabs>
          <w:tab w:val="right" w:leader="dot" w:pos="9062"/>
        </w:tabs>
        <w:ind w:left="200"/>
      </w:pPr>
      <w:hyperlink w:anchor="_Toc61" w:history="1">
        <w:r>
          <w:rPr>
            <w:rFonts w:ascii="Times New Roman" w:hAnsi="Times New Roman" w:eastAsia="Times New Roman" w:cs="Times New Roman"/>
            <w:sz w:val="24"/>
            <w:szCs w:val="24"/>
          </w:rPr>
          <w:t>5.5. Analyse critique</w:t>
        </w:r>
        <w:r>
          <w:tab/>
        </w:r>
        <w:r>
          <w:fldChar w:fldCharType="begin"/>
        </w:r>
        <w:r>
          <w:instrText xml:space="preserve">PAGEREF 61 \h</w:instrText>
        </w:r>
        <w:r>
          <w:fldChar w:fldCharType="end"/>
        </w:r>
      </w:hyperlink>
    </w:p>
    <w:p>
      <w:pPr>
        <w:tabs>
          <w:tab w:val="right" w:leader="dot" w:pos="9062"/>
        </w:tabs>
        <w:ind w:left="400"/>
      </w:pPr>
      <w:hyperlink w:anchor="_Toc62" w:history="1">
        <w:r>
          <w:rPr>
            <w:rFonts w:ascii="Times New Roman" w:hAnsi="Times New Roman" w:eastAsia="Times New Roman" w:cs="Times New Roman"/>
            <w:sz w:val="24"/>
            <w:szCs w:val="24"/>
          </w:rPr>
          <w:t>5.5.1. Points forts</w:t>
        </w:r>
        <w:r>
          <w:tab/>
        </w:r>
        <w:r>
          <w:fldChar w:fldCharType="begin"/>
        </w:r>
        <w:r>
          <w:instrText xml:space="preserve">PAGEREF 62 \h</w:instrText>
        </w:r>
        <w:r>
          <w:fldChar w:fldCharType="end"/>
        </w:r>
      </w:hyperlink>
    </w:p>
    <w:p>
      <w:pPr>
        <w:tabs>
          <w:tab w:val="right" w:leader="dot" w:pos="9062"/>
        </w:tabs>
        <w:ind w:left="400"/>
      </w:pPr>
      <w:hyperlink w:anchor="_Toc63" w:history="1">
        <w:r>
          <w:rPr>
            <w:rFonts w:ascii="Times New Roman" w:hAnsi="Times New Roman" w:eastAsia="Times New Roman" w:cs="Times New Roman"/>
            <w:sz w:val="24"/>
            <w:szCs w:val="24"/>
          </w:rPr>
          <w:t>5.5.2. Limites actuelles</w:t>
        </w:r>
        <w:r>
          <w:tab/>
        </w:r>
        <w:r>
          <w:fldChar w:fldCharType="begin"/>
        </w:r>
        <w:r>
          <w:instrText xml:space="preserve">PAGEREF 63 \h</w:instrText>
        </w:r>
        <w:r>
          <w:fldChar w:fldCharType="end"/>
        </w:r>
      </w:hyperlink>
    </w:p>
    <w:p>
      <w:pPr>
        <w:tabs>
          <w:tab w:val="right" w:leader="dot" w:pos="9062"/>
        </w:tabs>
        <w:ind w:left="200"/>
      </w:pPr>
      <w:hyperlink w:anchor="_Toc64" w:history="1">
        <w:r>
          <w:rPr>
            <w:rFonts w:ascii="Times New Roman" w:hAnsi="Times New Roman" w:eastAsia="Times New Roman" w:cs="Times New Roman"/>
            <w:sz w:val="24"/>
            <w:szCs w:val="24"/>
          </w:rPr>
          <w:t>5.6. Conclusion</w:t>
        </w:r>
        <w:r>
          <w:tab/>
        </w:r>
        <w:r>
          <w:fldChar w:fldCharType="begin"/>
        </w:r>
        <w:r>
          <w:instrText xml:space="preserve">PAGEREF 64 \h</w:instrText>
        </w:r>
        <w:r>
          <w:fldChar w:fldCharType="end"/>
        </w:r>
      </w:hyperlink>
    </w:p>
    <w:p>
      <w:pPr>
        <w:tabs>
          <w:tab w:val="right" w:leader="dot" w:pos="9062"/>
        </w:tabs>
      </w:pPr>
      <w:hyperlink w:anchor="_Toc65" w:history="1">
        <w:r>
          <w:rPr>
            <w:rFonts w:ascii="Times New Roman" w:hAnsi="Times New Roman" w:eastAsia="Times New Roman" w:cs="Times New Roman"/>
            <w:sz w:val="24"/>
            <w:szCs w:val="24"/>
          </w:rPr>
          <w:t>Conclusion générale</w:t>
        </w:r>
        <w:r>
          <w:tab/>
        </w:r>
        <w:r>
          <w:fldChar w:fldCharType="begin"/>
        </w:r>
        <w:r>
          <w:instrText xml:space="preserve">PAGEREF 65 \h</w:instrText>
        </w:r>
        <w:r>
          <w:fldChar w:fldCharType="end"/>
        </w:r>
      </w:hyperlink>
    </w:p>
    <w:p>
      <w:pPr>
        <w:tabs>
          <w:tab w:val="right" w:leader="dot" w:pos="9062"/>
        </w:tabs>
      </w:pPr>
      <w:hyperlink w:anchor="_Toc66" w:history="1">
        <w:r>
          <w:rPr>
            <w:rFonts w:ascii="Times New Roman" w:hAnsi="Times New Roman" w:eastAsia="Times New Roman" w:cs="Times New Roman"/>
            <w:sz w:val="24"/>
            <w:szCs w:val="24"/>
          </w:rPr>
          <w:t>Bibliographie et Nétographie</w:t>
        </w:r>
        <w:r>
          <w:tab/>
        </w:r>
        <w:r>
          <w:fldChar w:fldCharType="begin"/>
        </w:r>
        <w:r>
          <w:instrText xml:space="preserve">PAGEREF 66 \h</w:instrText>
        </w:r>
        <w:r>
          <w:fldChar w:fldCharType="end"/>
        </w:r>
      </w:hyperlink>
    </w:p>
    <w:p>
      <w:pPr>
        <w:tabs>
          <w:tab w:val="right" w:leader="dot" w:pos="9062"/>
        </w:tabs>
        <w:ind w:left="200"/>
      </w:pPr>
      <w:hyperlink w:anchor="_Toc67" w:history="1">
        <w:r>
          <w:rPr>
            <w:rFonts w:ascii="Times New Roman" w:hAnsi="Times New Roman" w:eastAsia="Times New Roman" w:cs="Times New Roman"/>
            <w:sz w:val="24"/>
            <w:szCs w:val="24"/>
          </w:rPr>
          <w:t>Bibliographie</w:t>
        </w:r>
        <w:r>
          <w:tab/>
        </w:r>
        <w:r>
          <w:fldChar w:fldCharType="begin"/>
        </w:r>
        <w:r>
          <w:instrText xml:space="preserve">PAGEREF 67 \h</w:instrText>
        </w:r>
        <w:r>
          <w:fldChar w:fldCharType="end"/>
        </w:r>
      </w:hyperlink>
    </w:p>
    <w:p>
      <w:pPr>
        <w:tabs>
          <w:tab w:val="right" w:leader="dot" w:pos="9062"/>
        </w:tabs>
        <w:ind w:left="200"/>
      </w:pPr>
      <w:hyperlink w:anchor="_Toc68" w:history="1">
        <w:r>
          <w:rPr>
            <w:rFonts w:ascii="Times New Roman" w:hAnsi="Times New Roman" w:eastAsia="Times New Roman" w:cs="Times New Roman"/>
            <w:sz w:val="24"/>
            <w:szCs w:val="24"/>
          </w:rPr>
          <w:t>Nétographie</w:t>
        </w:r>
        <w:r>
          <w:tab/>
        </w:r>
        <w:r>
          <w:fldChar w:fldCharType="begin"/>
        </w:r>
        <w:r>
          <w:instrText xml:space="preserve">PAGEREF 68 \h</w:instrText>
        </w:r>
        <w:r>
          <w:fldChar w:fldCharType="end"/>
        </w:r>
      </w:hyperlink>
    </w:p>
    <w:p>
      <w:pPr>
        <w:tabs>
          <w:tab w:val="right" w:leader="dot" w:pos="9062"/>
        </w:tabs>
      </w:pPr>
      <w:hyperlink w:anchor="_Toc69" w:history="1">
        <w:r>
          <w:rPr>
            <w:rFonts w:ascii="Times New Roman" w:hAnsi="Times New Roman" w:eastAsia="Times New Roman" w:cs="Times New Roman"/>
            <w:sz w:val="24"/>
            <w:szCs w:val="24"/>
          </w:rPr>
          <w:t>Annexes</w:t>
        </w:r>
        <w:r>
          <w:tab/>
        </w:r>
        <w:r>
          <w:fldChar w:fldCharType="begin"/>
        </w:r>
        <w:r>
          <w:instrText xml:space="preserve">PAGEREF 69 \h</w:instrText>
        </w:r>
        <w:r>
          <w:fldChar w:fldCharType="end"/>
        </w:r>
      </w:hyperlink>
    </w:p>
    <w:p>
      <w:pPr>
        <w:tabs>
          <w:tab w:val="right" w:leader="dot" w:pos="9062"/>
        </w:tabs>
        <w:ind w:left="200"/>
      </w:pPr>
      <w:hyperlink w:anchor="_Toc70" w:history="1">
        <w:r>
          <w:rPr>
            <w:rFonts w:ascii="Times New Roman" w:hAnsi="Times New Roman" w:eastAsia="Times New Roman" w:cs="Times New Roman"/>
            <w:sz w:val="24"/>
            <w:szCs w:val="24"/>
          </w:rPr>
          <w:t>Annexe A : Écrans complémentaires</w:t>
        </w:r>
        <w:r>
          <w:tab/>
        </w:r>
        <w:r>
          <w:fldChar w:fldCharType="begin"/>
        </w:r>
        <w:r>
          <w:instrText xml:space="preserve">PAGEREF 70 \h</w:instrText>
        </w:r>
        <w:r>
          <w:fldChar w:fldCharType="end"/>
        </w:r>
      </w:hyperlink>
    </w:p>
    <w:p>
      <w:pPr>
        <w:tabs>
          <w:tab w:val="right" w:leader="dot" w:pos="9062"/>
        </w:tabs>
        <w:ind w:left="200"/>
      </w:pPr>
      <w:hyperlink w:anchor="_Toc71" w:history="1">
        <w:r>
          <w:rPr>
            <w:rFonts w:ascii="Times New Roman" w:hAnsi="Times New Roman" w:eastAsia="Times New Roman" w:cs="Times New Roman"/>
            <w:sz w:val="24"/>
            <w:szCs w:val="24"/>
          </w:rPr>
          <w:t>Annexe B : Règles de gestion implémentées</w:t>
        </w:r>
        <w:r>
          <w:tab/>
        </w:r>
        <w:r>
          <w:fldChar w:fldCharType="begin"/>
        </w:r>
        <w:r>
          <w:instrText xml:space="preserve">PAGEREF 71 \h</w:instrText>
        </w:r>
        <w:r>
          <w:fldChar w:fldCharType="end"/>
        </w:r>
      </w:hyperlink>
    </w:p>
    <w:p>
      <w:pPr>
        <w:tabs>
          <w:tab w:val="right" w:leader="dot" w:pos="9062"/>
        </w:tabs>
      </w:pPr>
      <w:hyperlink w:anchor="_Toc72" w:history="1">
        <w:r>
          <w:rPr>
            <w:rFonts w:ascii="Times New Roman" w:hAnsi="Times New Roman" w:eastAsia="Times New Roman" w:cs="Times New Roman"/>
            <w:sz w:val="24"/>
            <w:szCs w:val="24"/>
          </w:rPr>
          <w:t>Liste des figures</w:t>
        </w:r>
        <w:r>
          <w:tab/>
        </w:r>
        <w:r>
          <w:fldChar w:fldCharType="begin"/>
        </w:r>
        <w:r>
          <w:instrText xml:space="preserve">PAGEREF 72 \h</w:instrText>
        </w:r>
        <w:r>
          <w:fldChar w:fldCharType="end"/>
        </w:r>
      </w:hyperlink>
    </w:p>
    <w:p>
      <w:pPr>
        <w:tabs>
          <w:tab w:val="right" w:leader="dot" w:pos="9062"/>
        </w:tabs>
      </w:pPr>
      <w:hyperlink w:anchor="_Toc73" w:history="1">
        <w:r>
          <w:rPr>
            <w:rFonts w:ascii="Times New Roman" w:hAnsi="Times New Roman" w:eastAsia="Times New Roman" w:cs="Times New Roman"/>
            <w:sz w:val="24"/>
            <w:szCs w:val="24"/>
          </w:rPr>
          <w:t>Liste des tableaux</w:t>
        </w:r>
        <w:r>
          <w:tab/>
        </w:r>
        <w:r>
          <w:fldChar w:fldCharType="begin"/>
        </w:r>
        <w:r>
          <w:instrText xml:space="preserve">PAGEREF 73 \h</w:instrText>
        </w:r>
        <w:r>
          <w:fldChar w:fldCharType="end"/>
        </w:r>
      </w:hyperlink>
    </w:p>
    <w:p>
      <w:r>
        <w:fldChar w:fldCharType="end"/>
      </w:r>
    </w:p>
    <w:p>
      <w:pPr>
        <w:sectPr>
          <w:pgSz w:orient="portrait" w:w="11905.511811023622" w:h="16837.79527559055"/>
          <w:pgMar w:top="1417" w:right="1417" w:bottom="1417" w:left="1417" w:header="720" w:footer="720" w:gutter="0"/>
          <w:cols w:num="1" w:space="720"/>
        </w:sectPr>
      </w:pPr>
    </w:p>
    <w:p>
      <w:pPr>
        <w:pStyle w:val="Heading1"/>
      </w:pPr>
      <w:bookmarkStart w:id="3" w:name="_Toc3"/>
      <w:r>
        <w:t>Introduction générale</w:t>
      </w:r>
      <w:bookmarkEnd w:id="3"/>
    </w:p>
    <w:p>
      <w:pPr>
        <w:pStyle w:val="Corps"/>
      </w:pPr>
      <w:r>
        <w:rPr/>
        <w:t xml:space="preserve">La profession comptable marocaine évolue dans un cadre réglementaire dense et fortement contraint par le calendrier. Un cabinet fiduciaire tient la comptabilité de dizaines d'entreprises clientes, prépare et télétransmet leurs déclarations fiscales à la Direction Générale des Impôts, établit leurs bilans, gère leur secrétariat juridique et facture ses honoraires. Chacune de ces activités obéit à des règles précises : identifiants légaux normalisés, taux de taxe sur la valeur ajoutée fixés par le Code Général des Impôts, échéances de dépôt impératives dont le dépassement expose le client à des pénalités et des majorations de retard.</w:t>
      </w:r>
    </w:p>
    <w:p>
      <w:pPr>
        <w:pStyle w:val="Corps"/>
      </w:pPr>
      <w:r>
        <w:rPr/>
        <w:t xml:space="preserve">Or, dans de nombreux cabinets de taille moyenne, cette activité repose encore sur des outils hétérogènes : classeurs physiques, feuilles de calcul dispersées, échanges par courrier électronique et suivi manuel des échéances. Cette organisation atteint rapidement ses limites : l'information se fragmente, la traçabilité des opérations devient impossible à établir, le risque d'oubli d'une obligation fiscale augmente avec le nombre de dossiers, et le suivi des honoraires facturés comme des encaissements se révèle laborieux et sujet à erreurs.</w:t>
      </w:r>
    </w:p>
    <w:p>
      <w:pPr>
        <w:pStyle w:val="Corps"/>
      </w:pPr>
      <w:r>
        <w:rPr/>
        <w:t xml:space="preserve">La problématique traitée dans ce projet peut ainsi être formulée : </w:t>
      </w:r>
      <w:r>
        <w:rPr>
          <w:b w:val="1"/>
          <w:bCs w:val="1"/>
        </w:rPr>
        <w:t xml:space="preserve">comment doter un cabinet fiduciaire d'un système d'information unique, fiable et conforme à la réglementation marocaine, capable de centraliser la gestion des clients, des missions, des obligations fiscales et de la facturation, tout en garantissant l'intégrité des données comptables et la traçabilité de chaque opération ?</w:t>
      </w:r>
    </w:p>
    <w:p>
      <w:pPr>
        <w:pStyle w:val="Corps"/>
      </w:pPr>
      <w:r>
        <w:rPr/>
        <w:t xml:space="preserve">C'est à cette question que répond le présent projet, réalisé au sein de FIDUCIAIRE OUARDIGHA du 27 juillet 2026 au 27 août 2026. Il a abouti à la conception et à la réalisation de FiducialPro, une plateforme web de gestion intégrée destinée aux cabinets d'expertise comptable, développée avec le framework Laravel.</w:t>
      </w:r>
    </w:p>
    <w:p>
      <w:pPr>
        <w:pStyle w:val="Corps"/>
      </w:pPr>
      <w:r>
        <w:rPr/>
        <w:t xml:space="preserve">Ce rapport s'organise en cinq chapitres. Le premier présente le cadre du projet : l'organisme d'accueil, l'étude de l'existant et la démarche de développement retenue. Le deuxième chapitre recense les besoins fonctionnels et non fonctionnels du système et les formalise à travers les cas d'utilisation. Le troisième chapitre expose la conception, en modélisant l'application sous ses aspects dynamique et statique. Le quatrième chapitre décrit la réalisation, l'environnement de développement et les principales interfaces obtenues. Le cinquième chapitre rend compte de la stratégie de tests et des résultats de validation. Une conclusion générale dresse enfin le bilan du travail accompli et esquisse les perspectives d'évolution de la plateforme.</w:t>
      </w:r>
    </w:p>
    <w:p>
      <w:r>
        <w:br w:type="page"/>
      </w:r>
    </w:p>
    <w:p>
      <w:pPr>
        <w:pStyle w:val="Heading1"/>
      </w:pPr>
      <w:bookmarkStart w:id="4" w:name="_Toc4"/>
      <w:r>
        <w:t>Chapitre 1 : Présentation du cadre de projet</w:t>
      </w:r>
      <w:bookmarkEnd w:id="4"/>
    </w:p>
    <w:p>
      <w:pPr>
        <w:pStyle w:val="Heading2"/>
      </w:pPr>
      <w:bookmarkStart w:id="5" w:name="_Toc5"/>
      <w:r>
        <w:t>1.1. Introduction</w:t>
      </w:r>
      <w:bookmarkEnd w:id="5"/>
    </w:p>
    <w:p>
      <w:pPr>
        <w:pStyle w:val="Corps"/>
      </w:pPr>
      <w:r>
        <w:rPr/>
        <w:t xml:space="preserve">Ce chapitre situe le projet dans son contexte. Il présente d'abord l'organisme au sein duquel le stage s'est déroulé, puis analyse la manière dont le travail s'organise actuellement au cabinet afin d'en dégager les insuffisances. Cette analyse conduit à la solution proposée. Le chapitre se termine par le choix du modèle de développement et par le planning prévisionnel du projet.</w:t>
      </w:r>
    </w:p>
    <w:p>
      <w:pPr>
        <w:pStyle w:val="Heading2"/>
      </w:pPr>
      <w:bookmarkStart w:id="6" w:name="_Toc6"/>
      <w:r>
        <w:t>1.2. Présentation de l'organisme d'accueil</w:t>
      </w:r>
      <w:bookmarkEnd w:id="6"/>
    </w:p>
    <w:p>
      <w:pPr>
        <w:pStyle w:val="Heading3"/>
      </w:pPr>
      <w:bookmarkStart w:id="7" w:name="_Toc7"/>
      <w:r>
        <w:t>1.2.1. Identification du cabinet</w:t>
      </w:r>
      <w:bookmarkEnd w:id="7"/>
    </w:p>
    <w:p>
      <w:pPr>
        <w:pStyle w:val="Corps"/>
      </w:pPr>
      <w:r>
        <w:rPr>
          <w:b w:val="1"/>
          <w:bCs w:val="1"/>
        </w:rPr>
        <w:t xml:space="preserve">FIDUCIAIRE OUARDIGHA</w:t>
      </w:r>
      <w:r>
        <w:rPr/>
        <w:t xml:space="preserve"> est un cabinet fiduciaire marocain exerçant les métiers du chiffre. Constitué sous forme de société en nom collectif et immatriculé au registre du commerce du tribunal de Berrechid depuis le 10 février 2003, il exerce son activité depuis plus de vingt ans et a son siège à Settat. Ses renseignements juridiques sont récapitulés ci-dessous.</w:t>
      </w:r>
    </w:p>
    <w:p>
      <w:pPr>
        <w:pStyle w:val="Legende"/>
      </w:pPr>
      <w:r>
        <w:rPr>
          <w:rStyle w:val="LegendeTexte"/>
        </w:rPr>
        <w:t xml:space="preserve">Tableau 1 : Renseignements juridiques du cabinet d'accueil</w:t>
      </w:r>
    </w:p>
    <w:tbl>
      <w:tblGrid>
        <w:gridCol w:w="3400" w:type="dxa"/>
        <w:gridCol w:w="5600" w:type="dxa"/>
      </w:tblGrid>
      <w:tblPr>
        <w:tblStyle w:val="Grille"/>
      </w:tblPr>
      <w:tr>
        <w:trPr>
          <w:tblHeader w:val="1"/>
          <w:cantSplit w:val="1"/>
        </w:trPr>
        <w:tc>
          <w:tcPr>
            <w:tcW w:w="3400" w:type="dxa"/>
            <w:vAlign w:val="center"/>
            <w:shd w:val="clear" w:fill="E8E8E8"/>
            <w:noWrap/>
          </w:tcPr>
          <w:p>
            <w:pPr>
              <w:jc w:val="start"/>
              <w:ind w:left="0" w:right="0" w:firstLine="0" w:hanging="0"/>
              <w:spacing w:before="40" w:after="40" w:line="240" w:lineRule="auto"/>
            </w:pPr>
            <w:r>
              <w:rPr>
                <w:sz w:val="22"/>
                <w:szCs w:val="22"/>
                <w:b w:val="1"/>
                <w:bCs w:val="1"/>
              </w:rPr>
              <w:t xml:space="preserve">Renseignement</w:t>
            </w:r>
          </w:p>
        </w:tc>
        <w:tc>
          <w:tcPr>
            <w:tcW w:w="5600" w:type="dxa"/>
            <w:vAlign w:val="center"/>
            <w:shd w:val="clear" w:fill="E8E8E8"/>
            <w:noWrap/>
          </w:tcPr>
          <w:p>
            <w:pPr>
              <w:jc w:val="start"/>
              <w:ind w:left="0" w:right="0" w:firstLine="0" w:hanging="0"/>
              <w:spacing w:before="40" w:after="40" w:line="240" w:lineRule="auto"/>
            </w:pPr>
            <w:r>
              <w:rPr>
                <w:sz w:val="22"/>
                <w:szCs w:val="22"/>
                <w:b w:val="1"/>
                <w:bCs w:val="1"/>
              </w:rPr>
              <w:t xml:space="preserve">Valeur</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Dénomination</w:t>
            </w:r>
          </w:p>
        </w:tc>
        <w:tc>
          <w:tcPr>
            <w:tcW w:w="5600" w:type="dxa"/>
            <w:vAlign w:val="center"/>
            <w:noWrap/>
          </w:tcPr>
          <w:p>
            <w:pPr>
              <w:jc w:val="start"/>
              <w:ind w:left="0" w:right="0" w:firstLine="0" w:hanging="0"/>
              <w:spacing w:before="40" w:after="40" w:line="240" w:lineRule="auto"/>
            </w:pPr>
            <w:r>
              <w:rPr>
                <w:sz w:val="22"/>
                <w:szCs w:val="22"/>
                <w:b w:val="0"/>
                <w:bCs w:val="0"/>
              </w:rPr>
              <w:t xml:space="preserve">FIDUCIAIRE OUARDIGHA</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Forme juridique</w:t>
            </w:r>
          </w:p>
        </w:tc>
        <w:tc>
          <w:tcPr>
            <w:tcW w:w="5600" w:type="dxa"/>
            <w:vAlign w:val="center"/>
            <w:noWrap/>
          </w:tcPr>
          <w:p>
            <w:pPr>
              <w:jc w:val="start"/>
              <w:ind w:left="0" w:right="0" w:firstLine="0" w:hanging="0"/>
              <w:spacing w:before="40" w:after="40" w:line="240" w:lineRule="auto"/>
            </w:pPr>
            <w:r>
              <w:rPr>
                <w:sz w:val="22"/>
                <w:szCs w:val="22"/>
                <w:b w:val="0"/>
                <w:bCs w:val="0"/>
              </w:rPr>
              <w:t xml:space="preserve">Société en Nom Collectif (SNC)</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Activité</w:t>
            </w:r>
          </w:p>
        </w:tc>
        <w:tc>
          <w:tcPr>
            <w:tcW w:w="5600" w:type="dxa"/>
            <w:vAlign w:val="center"/>
            <w:noWrap/>
          </w:tcPr>
          <w:p>
            <w:pPr>
              <w:jc w:val="start"/>
              <w:ind w:left="0" w:right="0" w:firstLine="0" w:hanging="0"/>
              <w:spacing w:before="40" w:after="40" w:line="240" w:lineRule="auto"/>
            </w:pPr>
            <w:r>
              <w:rPr>
                <w:sz w:val="22"/>
                <w:szCs w:val="22"/>
                <w:b w:val="0"/>
                <w:bCs w:val="0"/>
              </w:rPr>
              <w:t xml:space="preserve">Entrepreneur de travaux de comptabilité (formation)</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Siège social</w:t>
            </w:r>
          </w:p>
        </w:tc>
        <w:tc>
          <w:tcPr>
            <w:tcW w:w="5600" w:type="dxa"/>
            <w:vAlign w:val="center"/>
            <w:noWrap/>
          </w:tcPr>
          <w:p>
            <w:pPr>
              <w:jc w:val="start"/>
              <w:ind w:left="0" w:right="0" w:firstLine="0" w:hanging="0"/>
              <w:spacing w:before="40" w:after="40" w:line="240" w:lineRule="auto"/>
            </w:pPr>
            <w:r>
              <w:rPr>
                <w:sz w:val="22"/>
                <w:szCs w:val="22"/>
                <w:b w:val="0"/>
                <w:bCs w:val="0"/>
              </w:rPr>
              <w:t xml:space="preserve">72, rue Ibn Tachfine — Settat</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Tribunal de commerce</w:t>
            </w:r>
          </w:p>
        </w:tc>
        <w:tc>
          <w:tcPr>
            <w:tcW w:w="5600" w:type="dxa"/>
            <w:vAlign w:val="center"/>
            <w:noWrap/>
          </w:tcPr>
          <w:p>
            <w:pPr>
              <w:jc w:val="start"/>
              <w:ind w:left="0" w:right="0" w:firstLine="0" w:hanging="0"/>
              <w:spacing w:before="40" w:after="40" w:line="240" w:lineRule="auto"/>
            </w:pPr>
            <w:r>
              <w:rPr>
                <w:sz w:val="22"/>
                <w:szCs w:val="22"/>
                <w:b w:val="0"/>
                <w:bCs w:val="0"/>
              </w:rPr>
              <w:t xml:space="preserve">Berrechid</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Numéro de registre du commerce</w:t>
            </w:r>
          </w:p>
        </w:tc>
        <w:tc>
          <w:tcPr>
            <w:tcW w:w="5600" w:type="dxa"/>
            <w:vAlign w:val="center"/>
            <w:noWrap/>
          </w:tcPr>
          <w:p>
            <w:pPr>
              <w:jc w:val="start"/>
              <w:ind w:left="0" w:right="0" w:firstLine="0" w:hanging="0"/>
              <w:spacing w:before="40" w:after="40" w:line="240" w:lineRule="auto"/>
            </w:pPr>
            <w:r>
              <w:rPr>
                <w:sz w:val="22"/>
                <w:szCs w:val="22"/>
                <w:b w:val="0"/>
                <w:bCs w:val="0"/>
              </w:rPr>
              <w:t xml:space="preserve">2215</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Identifiant Commun de l'Entreprise (ICE)</w:t>
            </w:r>
          </w:p>
        </w:tc>
        <w:tc>
          <w:tcPr>
            <w:tcW w:w="5600" w:type="dxa"/>
            <w:vAlign w:val="center"/>
            <w:noWrap/>
          </w:tcPr>
          <w:p>
            <w:pPr>
              <w:jc w:val="start"/>
              <w:ind w:left="0" w:right="0" w:firstLine="0" w:hanging="0"/>
              <w:spacing w:before="40" w:after="40" w:line="240" w:lineRule="auto"/>
            </w:pPr>
            <w:r>
              <w:rPr>
                <w:sz w:val="22"/>
                <w:szCs w:val="22"/>
                <w:b w:val="0"/>
                <w:bCs w:val="0"/>
              </w:rPr>
              <w:t xml:space="preserve">000092405000002</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Date d'immatriculation</w:t>
            </w:r>
          </w:p>
        </w:tc>
        <w:tc>
          <w:tcPr>
            <w:tcW w:w="5600" w:type="dxa"/>
            <w:vAlign w:val="center"/>
            <w:noWrap/>
          </w:tcPr>
          <w:p>
            <w:pPr>
              <w:jc w:val="start"/>
              <w:ind w:left="0" w:right="0" w:firstLine="0" w:hanging="0"/>
              <w:spacing w:before="40" w:after="40" w:line="240" w:lineRule="auto"/>
            </w:pPr>
            <w:r>
              <w:rPr>
                <w:sz w:val="22"/>
                <w:szCs w:val="22"/>
                <w:b w:val="0"/>
                <w:bCs w:val="0"/>
              </w:rPr>
              <w:t xml:space="preserve">10 février 2003</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Capital social</w:t>
            </w:r>
          </w:p>
        </w:tc>
        <w:tc>
          <w:tcPr>
            <w:tcW w:w="5600" w:type="dxa"/>
            <w:vAlign w:val="center"/>
            <w:noWrap/>
          </w:tcPr>
          <w:p>
            <w:pPr>
              <w:jc w:val="start"/>
              <w:ind w:left="0" w:right="0" w:firstLine="0" w:hanging="0"/>
              <w:spacing w:before="40" w:after="40" w:line="240" w:lineRule="auto"/>
            </w:pPr>
            <w:r>
              <w:rPr>
                <w:sz w:val="22"/>
                <w:szCs w:val="22"/>
                <w:b w:val="0"/>
                <w:bCs w:val="0"/>
              </w:rPr>
              <w:t xml:space="preserve">50 000,00 MAD</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Statut</w:t>
            </w:r>
          </w:p>
        </w:tc>
        <w:tc>
          <w:tcPr>
            <w:tcW w:w="5600" w:type="dxa"/>
            <w:vAlign w:val="center"/>
            <w:noWrap/>
          </w:tcPr>
          <w:p>
            <w:pPr>
              <w:jc w:val="start"/>
              <w:ind w:left="0" w:right="0" w:firstLine="0" w:hanging="0"/>
              <w:spacing w:before="40" w:after="40" w:line="240" w:lineRule="auto"/>
            </w:pPr>
            <w:r>
              <w:rPr>
                <w:sz w:val="22"/>
                <w:szCs w:val="22"/>
                <w:b w:val="0"/>
                <w:bCs w:val="0"/>
              </w:rPr>
              <w:t xml:space="preserve">En activité</w:t>
            </w:r>
          </w:p>
        </w:tc>
      </w:tr>
    </w:tbl>
    <w:p/>
    <w:p>
      <w:pPr>
        <w:pStyle w:val="Heading3"/>
      </w:pPr>
      <w:bookmarkStart w:id="8" w:name="_Toc8"/>
      <w:r>
        <w:t>1.2.2. Activité et organisation</w:t>
      </w:r>
      <w:bookmarkEnd w:id="8"/>
    </w:p>
    <w:p>
      <w:pPr>
        <w:pStyle w:val="Corps"/>
      </w:pPr>
      <w:r>
        <w:rPr/>
        <w:t xml:space="preserve">Le cabinet accompagne une clientèle composée principalement de sociétés à responsabilité limitée, de sociétés anonymes, d'auto-entrepreneurs et de personnes physiques exerçant une activité professionnelle. Son activité déclarée au registre du commerce couvre les travaux de comptabilité ainsi qu'un volet de formation. Le dépôt régulier de ses états de synthèse, disponibles pour les exercices 2021, 2022 et 2023, atteste de la continuité de son exploitation.</w:t>
      </w:r>
    </w:p>
    <w:p>
      <w:pPr>
        <w:pStyle w:val="Corps"/>
      </w:pPr>
      <w:r>
        <w:rPr/>
        <w:t xml:space="preserve">Les principales missions récurrentes assurées par le cabinet, et qui structurent son activité quotidienne, sont les suivantes :</w:t>
      </w:r>
    </w:p>
    <w:p>
      <w:pPr>
        <w:jc w:val="both"/>
        <w:ind w:left="567" w:right="0" w:firstLine="0" w:hanging="0"/>
        <w:spacing w:before="40" w:after="40" w:line="360" w:lineRule="auto"/>
        <w:numPr>
          <w:ilvl w:val="0"/>
          <w:numId w:val="12"/>
        </w:numPr>
      </w:pPr>
      <w:r>
        <w:rPr/>
        <w:t xml:space="preserve">la tenue et la surveillance comptable des dossiers clients,</w:t>
      </w:r>
    </w:p>
    <w:p>
      <w:pPr>
        <w:jc w:val="both"/>
        <w:ind w:left="567" w:right="0" w:firstLine="0" w:hanging="0"/>
        <w:spacing w:before="40" w:after="40" w:line="360" w:lineRule="auto"/>
        <w:numPr>
          <w:ilvl w:val="0"/>
          <w:numId w:val="12"/>
        </w:numPr>
      </w:pPr>
      <w:r>
        <w:rPr/>
        <w:t xml:space="preserve">la préparation et la télétransmission des déclarations fiscales (TVA, impôt sur les sociétés, impôt sur le revenu, bordereaux CNSS) via les portails SIMPL et DAMANCOM,</w:t>
      </w:r>
    </w:p>
    <w:p>
      <w:pPr>
        <w:jc w:val="both"/>
        <w:ind w:left="567" w:right="0" w:firstLine="0" w:hanging="0"/>
        <w:spacing w:before="40" w:after="40" w:line="360" w:lineRule="auto"/>
        <w:numPr>
          <w:ilvl w:val="0"/>
          <w:numId w:val="12"/>
        </w:numPr>
      </w:pPr>
      <w:r>
        <w:rPr/>
        <w:t xml:space="preserve">l'établissement des états de synthèse et des liasses fiscales annuelles,</w:t>
      </w:r>
    </w:p>
    <w:p>
      <w:pPr>
        <w:jc w:val="both"/>
        <w:ind w:left="567" w:right="0" w:firstLine="0" w:hanging="0"/>
        <w:spacing w:before="40" w:after="40" w:line="360" w:lineRule="auto"/>
        <w:numPr>
          <w:ilvl w:val="0"/>
          <w:numId w:val="12"/>
        </w:numPr>
      </w:pPr>
      <w:r>
        <w:rPr/>
        <w:t xml:space="preserve">le conseil juridique et la constitution de sociétés,</w:t>
      </w:r>
    </w:p>
    <w:p>
      <w:pPr>
        <w:jc w:val="both"/>
        <w:ind w:left="567" w:right="0" w:firstLine="0" w:hanging="0"/>
        <w:spacing w:before="40" w:after="40" w:line="360" w:lineRule="auto"/>
        <w:numPr>
          <w:ilvl w:val="0"/>
          <w:numId w:val="12"/>
        </w:numPr>
      </w:pPr>
      <w:r>
        <w:rPr/>
        <w:t xml:space="preserve">la facturation des honoraires et le suivi des encaissements clients.</w:t>
      </w:r>
    </w:p>
    <w:p>
      <w:pPr>
        <w:pStyle w:val="Corps"/>
      </w:pPr>
      <w:r>
        <w:rPr/>
        <w:t xml:space="preserve">Ces missions présentent deux caractéristiques déterminantes pour le présent projet. D'une part, elles sont récurrentes : les mêmes obligations se répètent chaque mois, chaque trimestre ou chaque exercice, pour chacun des clients du portefeuille. D'autre part, elles sont soumises à des échéances légales strictes, dont le dépassement expose le client à des pénalités et engage la responsabilité du cabinet. C'est précisément la conjonction de ces deux facteurs — répétition et contrainte de délai — qui rend indispensable un outil de suivi fiable, et qui a motivé le sujet confié durant ce stage.</w:t>
      </w:r>
    </w:p>
    <w:p>
      <w:pPr>
        <w:pStyle w:val="Heading2"/>
      </w:pPr>
      <w:bookmarkStart w:id="9" w:name="_Toc9"/>
      <w:r>
        <w:t>1.3. Étude de l'existant</w:t>
      </w:r>
      <w:bookmarkEnd w:id="9"/>
    </w:p>
    <w:p>
      <w:pPr>
        <w:pStyle w:val="Heading3"/>
      </w:pPr>
      <w:bookmarkStart w:id="10" w:name="_Toc10"/>
      <w:r>
        <w:t>1.3.1. Description de l'existant</w:t>
      </w:r>
      <w:bookmarkEnd w:id="10"/>
    </w:p>
    <w:p>
      <w:pPr>
        <w:pStyle w:val="Corps"/>
      </w:pPr>
      <w:r>
        <w:rPr/>
        <w:t xml:space="preserve">Avant la mise en place de la solution, la gestion du cabinet reposait sur une combinaison d'outils bureautiques et de supports physiques. Les fiches d'identification des entreprises clientes, comportant leurs identifiants légaux (ICE, identifiant fiscal, registre du commerce, taxe professionnelle, numéro CNSS), étaient conservées dans des classeurs papier et recopiées dans des feuilles de calcul lors de chaque besoin.</w:t>
      </w:r>
    </w:p>
    <w:p>
      <w:pPr>
        <w:pStyle w:val="Corps"/>
      </w:pPr>
      <w:r>
        <w:rPr/>
        <w:t xml:space="preserve">Le suivi des obligations fiscales s'effectuait au moyen d'un tableur listant les échéances par client et par type d'impôt, mis à jour manuellement par les collaborateurs. Les factures d'honoraires étaient établies dans un logiciel de traitement de texte, à partir d'un modèle dupliqué puis renuméroté à la main. Les règlements reçus étaient consignés sur un cahier de caisse, et le solde restant dû de chaque facture était recalculé à la demande. Enfin, les pièces justificatives (statuts, procès-verbaux, modèles J, relevés bancaires, bilans) étaient archivées dans des dossiers physiques classés par client.</w:t>
      </w:r>
    </w:p>
    <w:p>
      <w:pPr>
        <w:pStyle w:val="Heading3"/>
      </w:pPr>
      <w:bookmarkStart w:id="11" w:name="_Toc11"/>
      <w:r>
        <w:t>1.3.2. Critique de l'existant</w:t>
      </w:r>
      <w:bookmarkEnd w:id="11"/>
    </w:p>
    <w:p>
      <w:pPr>
        <w:pStyle w:val="Corps"/>
      </w:pPr>
      <w:r>
        <w:rPr/>
        <w:t xml:space="preserve">Cette organisation, fonctionnelle pour un portefeuille réduit, présente plusieurs faiblesses qui s'accentuent avec la croissance du nombre de dossiers :</w:t>
      </w:r>
    </w:p>
    <w:p>
      <w:pPr>
        <w:jc w:val="both"/>
        <w:ind w:left="567" w:right="0" w:firstLine="0" w:hanging="0"/>
        <w:spacing w:before="40" w:after="40" w:line="360" w:lineRule="auto"/>
        <w:numPr>
          <w:ilvl w:val="0"/>
          <w:numId w:val="12"/>
        </w:numPr>
      </w:pPr>
      <w:r>
        <w:rPr/>
        <w:t xml:space="preserve">Fragmentation de l'information : une même donnée client est saisie à plusieurs endroits, ce qui multiplie les risques d'incohérence et rend toute mise à jour fastidieuse,</w:t>
      </w:r>
    </w:p>
    <w:p>
      <w:pPr>
        <w:jc w:val="both"/>
        <w:ind w:left="567" w:right="0" w:firstLine="0" w:hanging="0"/>
        <w:spacing w:before="40" w:after="40" w:line="360" w:lineRule="auto"/>
        <w:numPr>
          <w:ilvl w:val="0"/>
          <w:numId w:val="12"/>
        </w:numPr>
      </w:pPr>
      <w:r>
        <w:rPr/>
        <w:t xml:space="preserve">Absence de détection automatique des retards : le dépassement d'une échéance fiscale n'est constaté que lors d'une relecture du tableur, alors qu'il expose le client à des pénalités et engage la responsabilité du cabinet,</w:t>
      </w:r>
    </w:p>
    <w:p>
      <w:pPr>
        <w:jc w:val="both"/>
        <w:ind w:left="567" w:right="0" w:firstLine="0" w:hanging="0"/>
        <w:spacing w:before="40" w:after="40" w:line="360" w:lineRule="auto"/>
        <w:numPr>
          <w:ilvl w:val="0"/>
          <w:numId w:val="12"/>
        </w:numPr>
      </w:pPr>
      <w:r>
        <w:rPr/>
        <w:t xml:space="preserve">Risque d'erreur sur la numérotation des factures : la duplication manuelle d'un modèle peut produire des doublons ou des ruptures dans la séquence, ce qui est contraire à l'exigence de numérotation chronologique continue,</w:t>
      </w:r>
    </w:p>
    <w:p>
      <w:pPr>
        <w:jc w:val="both"/>
        <w:ind w:left="567" w:right="0" w:firstLine="0" w:hanging="0"/>
        <w:spacing w:before="40" w:after="40" w:line="360" w:lineRule="auto"/>
        <w:numPr>
          <w:ilvl w:val="0"/>
          <w:numId w:val="12"/>
        </w:numPr>
      </w:pPr>
      <w:r>
        <w:rPr/>
        <w:t xml:space="preserve">Absence de contrôle sur les encaissements : rien n'empêche d'enregistrer un règlement supérieur au solde restant dû, ni de constater tardivement une incohérence entre le cahier de caisse et les factures,</w:t>
      </w:r>
    </w:p>
    <w:p>
      <w:pPr>
        <w:jc w:val="both"/>
        <w:ind w:left="567" w:right="0" w:firstLine="0" w:hanging="0"/>
        <w:spacing w:before="40" w:after="40" w:line="360" w:lineRule="auto"/>
        <w:numPr>
          <w:ilvl w:val="0"/>
          <w:numId w:val="12"/>
        </w:numPr>
      </w:pPr>
      <w:r>
        <w:rPr/>
        <w:t xml:space="preserve">Aucune traçabilité : il est impossible de savoir quel collaborateur a créé, modifié ou supprimé une donnée, ni à quel moment,</w:t>
      </w:r>
    </w:p>
    <w:p>
      <w:pPr>
        <w:jc w:val="both"/>
        <w:ind w:left="567" w:right="0" w:firstLine="0" w:hanging="0"/>
        <w:spacing w:before="40" w:after="40" w:line="360" w:lineRule="auto"/>
        <w:numPr>
          <w:ilvl w:val="0"/>
          <w:numId w:val="12"/>
        </w:numPr>
      </w:pPr>
      <w:r>
        <w:rPr/>
        <w:t xml:space="preserve">Absence de contrôle d'accès : tout collaborateur disposant du tableur accède à l'ensemble des informations, y compris les données financières et salariales,</w:t>
      </w:r>
    </w:p>
    <w:p>
      <w:pPr>
        <w:jc w:val="both"/>
        <w:ind w:left="567" w:right="0" w:firstLine="0" w:hanging="0"/>
        <w:spacing w:before="40" w:after="40" w:line="360" w:lineRule="auto"/>
        <w:numPr>
          <w:ilvl w:val="0"/>
          <w:numId w:val="12"/>
        </w:numPr>
      </w:pPr>
      <w:r>
        <w:rPr/>
        <w:t xml:space="preserve">Difficulté de restitution : produire un état du chiffre d'affaires, des créances ou du portefeuille demande un travail de consolidation manuel.</w:t>
      </w:r>
    </w:p>
    <w:p>
      <w:pPr>
        <w:pStyle w:val="Heading3"/>
      </w:pPr>
      <w:bookmarkStart w:id="12" w:name="_Toc12"/>
      <w:r>
        <w:t>1.3.3. Solutions existantes sur le marché</w:t>
      </w:r>
      <w:bookmarkEnd w:id="12"/>
    </w:p>
    <w:p>
      <w:pPr>
        <w:pStyle w:val="Corps"/>
      </w:pPr>
      <w:r>
        <w:rPr/>
        <w:t xml:space="preserve">Plusieurs solutions logicielles sont disponibles pour les métiers du chiffre. Le tableau suivant en présente une analyse comparative au regard des besoins spécifiques d'un cabinet fiduciaire marocain.</w:t>
      </w:r>
    </w:p>
    <w:p>
      <w:pPr>
        <w:pStyle w:val="Legende"/>
      </w:pPr>
      <w:r>
        <w:rPr>
          <w:rStyle w:val="LegendeTexte"/>
        </w:rPr>
        <w:t xml:space="preserve">Tableau 2 : Analyse comparative des solutions existantes</w:t>
      </w:r>
    </w:p>
    <w:tbl>
      <w:tblGrid>
        <w:gridCol w:w="1800" w:type="dxa"/>
        <w:gridCol w:w="1600" w:type="dxa"/>
        <w:gridCol w:w="2800" w:type="dxa"/>
        <w:gridCol w:w="2800" w:type="dxa"/>
      </w:tblGrid>
      <w:tblPr>
        <w:tblStyle w:val="Grille"/>
      </w:tblPr>
      <w:tr>
        <w:trPr>
          <w:tblHeader w:val="1"/>
          <w:cantSplit w:val="1"/>
        </w:trPr>
        <w:tc>
          <w:tcPr>
            <w:tcW w:w="1800" w:type="dxa"/>
            <w:vAlign w:val="center"/>
            <w:shd w:val="clear" w:fill="E8E8E8"/>
            <w:noWrap/>
          </w:tcPr>
          <w:p>
            <w:pPr>
              <w:jc w:val="start"/>
              <w:ind w:left="0" w:right="0" w:firstLine="0" w:hanging="0"/>
              <w:spacing w:before="40" w:after="40" w:line="240" w:lineRule="auto"/>
            </w:pPr>
            <w:r>
              <w:rPr>
                <w:sz w:val="22"/>
                <w:szCs w:val="22"/>
                <w:b w:val="1"/>
                <w:bCs w:val="1"/>
              </w:rPr>
              <w:t xml:space="preserve">Solution</w:t>
            </w:r>
          </w:p>
        </w:tc>
        <w:tc>
          <w:tcPr>
            <w:tcW w:w="1600" w:type="dxa"/>
            <w:vAlign w:val="center"/>
            <w:shd w:val="clear" w:fill="E8E8E8"/>
            <w:noWrap/>
          </w:tcPr>
          <w:p>
            <w:pPr>
              <w:jc w:val="start"/>
              <w:ind w:left="0" w:right="0" w:firstLine="0" w:hanging="0"/>
              <w:spacing w:before="40" w:after="40" w:line="240" w:lineRule="auto"/>
            </w:pPr>
            <w:r>
              <w:rPr>
                <w:sz w:val="22"/>
                <w:szCs w:val="22"/>
                <w:b w:val="1"/>
                <w:bCs w:val="1"/>
              </w:rPr>
              <w:t xml:space="preserve">Type</w:t>
            </w:r>
          </w:p>
        </w:tc>
        <w:tc>
          <w:tcPr>
            <w:tcW w:w="2800" w:type="dxa"/>
            <w:vAlign w:val="center"/>
            <w:shd w:val="clear" w:fill="E8E8E8"/>
            <w:noWrap/>
          </w:tcPr>
          <w:p>
            <w:pPr>
              <w:jc w:val="start"/>
              <w:ind w:left="0" w:right="0" w:firstLine="0" w:hanging="0"/>
              <w:spacing w:before="40" w:after="40" w:line="240" w:lineRule="auto"/>
            </w:pPr>
            <w:r>
              <w:rPr>
                <w:sz w:val="22"/>
                <w:szCs w:val="22"/>
                <w:b w:val="1"/>
                <w:bCs w:val="1"/>
              </w:rPr>
              <w:t xml:space="preserve">Avantages</w:t>
            </w:r>
          </w:p>
        </w:tc>
        <w:tc>
          <w:tcPr>
            <w:tcW w:w="2800" w:type="dxa"/>
            <w:vAlign w:val="center"/>
            <w:shd w:val="clear" w:fill="E8E8E8"/>
            <w:noWrap/>
          </w:tcPr>
          <w:p>
            <w:pPr>
              <w:jc w:val="start"/>
              <w:ind w:left="0" w:right="0" w:firstLine="0" w:hanging="0"/>
              <w:spacing w:before="40" w:after="40" w:line="240" w:lineRule="auto"/>
            </w:pPr>
            <w:r>
              <w:rPr>
                <w:sz w:val="22"/>
                <w:szCs w:val="22"/>
                <w:b w:val="1"/>
                <w:bCs w:val="1"/>
              </w:rPr>
              <w:t xml:space="preserve">Limites au regard du besoin</w:t>
            </w:r>
          </w:p>
        </w:tc>
      </w:tr>
      <w:tr>
        <w:trPr>
          <w:cantSplit w:val="1"/>
        </w:trPr>
        <w:tc>
          <w:tcPr>
            <w:tcW w:w="1800" w:type="dxa"/>
            <w:vAlign w:val="center"/>
            <w:noWrap/>
          </w:tcPr>
          <w:p>
            <w:pPr>
              <w:jc w:val="start"/>
              <w:ind w:left="0" w:right="0" w:firstLine="0" w:hanging="0"/>
              <w:spacing w:before="40" w:after="40" w:line="240" w:lineRule="auto"/>
            </w:pPr>
            <w:r>
              <w:rPr>
                <w:sz w:val="22"/>
                <w:szCs w:val="22"/>
                <w:b w:val="0"/>
                <w:bCs w:val="0"/>
              </w:rPr>
              <w:t xml:space="preserve">Sage 100 Comptabilité</w:t>
            </w:r>
          </w:p>
        </w:tc>
        <w:tc>
          <w:tcPr>
            <w:tcW w:w="1600" w:type="dxa"/>
            <w:vAlign w:val="center"/>
            <w:noWrap/>
          </w:tcPr>
          <w:p>
            <w:pPr>
              <w:jc w:val="start"/>
              <w:ind w:left="0" w:right="0" w:firstLine="0" w:hanging="0"/>
              <w:spacing w:before="40" w:after="40" w:line="240" w:lineRule="auto"/>
            </w:pPr>
            <w:r>
              <w:rPr>
                <w:sz w:val="22"/>
                <w:szCs w:val="22"/>
                <w:b w:val="0"/>
                <w:bCs w:val="0"/>
              </w:rPr>
              <w:t xml:space="preserve">Logiciel de comptabilité propriétaire</w:t>
            </w:r>
          </w:p>
        </w:tc>
        <w:tc>
          <w:tcPr>
            <w:tcW w:w="2800" w:type="dxa"/>
            <w:vAlign w:val="center"/>
            <w:noWrap/>
          </w:tcPr>
          <w:p>
            <w:pPr>
              <w:jc w:val="start"/>
              <w:ind w:left="0" w:right="0" w:firstLine="0" w:hanging="0"/>
              <w:spacing w:before="40" w:after="40" w:line="240" w:lineRule="auto"/>
            </w:pPr>
            <w:r>
              <w:rPr>
                <w:sz w:val="22"/>
                <w:szCs w:val="22"/>
                <w:b w:val="0"/>
                <w:bCs w:val="0"/>
              </w:rPr>
              <w:t xml:space="preserve">Moteur comptable éprouvé, conformité aux normes, large diffusion</w:t>
            </w:r>
          </w:p>
        </w:tc>
        <w:tc>
          <w:tcPr>
            <w:tcW w:w="2800" w:type="dxa"/>
            <w:vAlign w:val="center"/>
            <w:noWrap/>
          </w:tcPr>
          <w:p>
            <w:pPr>
              <w:jc w:val="start"/>
              <w:ind w:left="0" w:right="0" w:firstLine="0" w:hanging="0"/>
              <w:spacing w:before="40" w:after="40" w:line="240" w:lineRule="auto"/>
            </w:pPr>
            <w:r>
              <w:rPr>
                <w:sz w:val="22"/>
                <w:szCs w:val="22"/>
                <w:b w:val="0"/>
                <w:bCs w:val="0"/>
              </w:rPr>
              <w:t xml:space="preserve">Coût de licence élevé, orienté saisie comptable et non gestion de cabinet, suivi des échéances fiscales marocaines non intégré</w:t>
            </w:r>
          </w:p>
        </w:tc>
      </w:tr>
      <w:tr>
        <w:trPr>
          <w:cantSplit w:val="1"/>
        </w:trPr>
        <w:tc>
          <w:tcPr>
            <w:tcW w:w="1800" w:type="dxa"/>
            <w:vAlign w:val="center"/>
            <w:noWrap/>
          </w:tcPr>
          <w:p>
            <w:pPr>
              <w:jc w:val="start"/>
              <w:ind w:left="0" w:right="0" w:firstLine="0" w:hanging="0"/>
              <w:spacing w:before="40" w:after="40" w:line="240" w:lineRule="auto"/>
            </w:pPr>
            <w:r>
              <w:rPr>
                <w:sz w:val="22"/>
                <w:szCs w:val="22"/>
                <w:b w:val="0"/>
                <w:bCs w:val="0"/>
              </w:rPr>
              <w:t xml:space="preserve">Ciel / Sage Compta</w:t>
            </w:r>
          </w:p>
        </w:tc>
        <w:tc>
          <w:tcPr>
            <w:tcW w:w="1600" w:type="dxa"/>
            <w:vAlign w:val="center"/>
            <w:noWrap/>
          </w:tcPr>
          <w:p>
            <w:pPr>
              <w:jc w:val="start"/>
              <w:ind w:left="0" w:right="0" w:firstLine="0" w:hanging="0"/>
              <w:spacing w:before="40" w:after="40" w:line="240" w:lineRule="auto"/>
            </w:pPr>
            <w:r>
              <w:rPr>
                <w:sz w:val="22"/>
                <w:szCs w:val="22"/>
                <w:b w:val="0"/>
                <w:bCs w:val="0"/>
              </w:rPr>
              <w:t xml:space="preserve">Logiciel de comptabilité pour TPE</w:t>
            </w:r>
          </w:p>
        </w:tc>
        <w:tc>
          <w:tcPr>
            <w:tcW w:w="2800" w:type="dxa"/>
            <w:vAlign w:val="center"/>
            <w:noWrap/>
          </w:tcPr>
          <w:p>
            <w:pPr>
              <w:jc w:val="start"/>
              <w:ind w:left="0" w:right="0" w:firstLine="0" w:hanging="0"/>
              <w:spacing w:before="40" w:after="40" w:line="240" w:lineRule="auto"/>
            </w:pPr>
            <w:r>
              <w:rPr>
                <w:sz w:val="22"/>
                <w:szCs w:val="22"/>
                <w:b w:val="0"/>
                <w:bCs w:val="0"/>
              </w:rPr>
              <w:t xml:space="preserve">Prise en main rapide, prix abordable</w:t>
            </w:r>
          </w:p>
        </w:tc>
        <w:tc>
          <w:tcPr>
            <w:tcW w:w="2800" w:type="dxa"/>
            <w:vAlign w:val="center"/>
            <w:noWrap/>
          </w:tcPr>
          <w:p>
            <w:pPr>
              <w:jc w:val="start"/>
              <w:ind w:left="0" w:right="0" w:firstLine="0" w:hanging="0"/>
              <w:spacing w:before="40" w:after="40" w:line="240" w:lineRule="auto"/>
            </w:pPr>
            <w:r>
              <w:rPr>
                <w:sz w:val="22"/>
                <w:szCs w:val="22"/>
                <w:b w:val="0"/>
                <w:bCs w:val="0"/>
              </w:rPr>
              <w:t xml:space="preserve">Mono-poste dans ses versions courantes, pas de gestion multi-dossiers clients ni de suivi des télédéclarations SIMPL</w:t>
            </w:r>
          </w:p>
        </w:tc>
      </w:tr>
      <w:tr>
        <w:trPr>
          <w:cantSplit w:val="1"/>
        </w:trPr>
        <w:tc>
          <w:tcPr>
            <w:tcW w:w="1800" w:type="dxa"/>
            <w:vAlign w:val="center"/>
            <w:noWrap/>
          </w:tcPr>
          <w:p>
            <w:pPr>
              <w:jc w:val="start"/>
              <w:ind w:left="0" w:right="0" w:firstLine="0" w:hanging="0"/>
              <w:spacing w:before="40" w:after="40" w:line="240" w:lineRule="auto"/>
            </w:pPr>
            <w:r>
              <w:rPr>
                <w:sz w:val="22"/>
                <w:szCs w:val="22"/>
                <w:b w:val="0"/>
                <w:bCs w:val="0"/>
              </w:rPr>
              <w:t xml:space="preserve">Tableur et classeurs papier</w:t>
            </w:r>
          </w:p>
        </w:tc>
        <w:tc>
          <w:tcPr>
            <w:tcW w:w="1600" w:type="dxa"/>
            <w:vAlign w:val="center"/>
            <w:noWrap/>
          </w:tcPr>
          <w:p>
            <w:pPr>
              <w:jc w:val="start"/>
              <w:ind w:left="0" w:right="0" w:firstLine="0" w:hanging="0"/>
              <w:spacing w:before="40" w:after="40" w:line="240" w:lineRule="auto"/>
            </w:pPr>
            <w:r>
              <w:rPr>
                <w:sz w:val="22"/>
                <w:szCs w:val="22"/>
                <w:b w:val="0"/>
                <w:bCs w:val="0"/>
              </w:rPr>
              <w:t xml:space="preserve">Outils bureautiques</w:t>
            </w:r>
          </w:p>
        </w:tc>
        <w:tc>
          <w:tcPr>
            <w:tcW w:w="2800" w:type="dxa"/>
            <w:vAlign w:val="center"/>
            <w:noWrap/>
          </w:tcPr>
          <w:p>
            <w:pPr>
              <w:jc w:val="start"/>
              <w:ind w:left="0" w:right="0" w:firstLine="0" w:hanging="0"/>
              <w:spacing w:before="40" w:after="40" w:line="240" w:lineRule="auto"/>
            </w:pPr>
            <w:r>
              <w:rPr>
                <w:sz w:val="22"/>
                <w:szCs w:val="22"/>
                <w:b w:val="0"/>
                <w:bCs w:val="0"/>
              </w:rPr>
              <w:t xml:space="preserve">Coût nul, souplesse totale, aucune formation requise</w:t>
            </w:r>
          </w:p>
        </w:tc>
        <w:tc>
          <w:tcPr>
            <w:tcW w:w="2800" w:type="dxa"/>
            <w:vAlign w:val="center"/>
            <w:noWrap/>
          </w:tcPr>
          <w:p>
            <w:pPr>
              <w:jc w:val="start"/>
              <w:ind w:left="0" w:right="0" w:firstLine="0" w:hanging="0"/>
              <w:spacing w:before="40" w:after="40" w:line="240" w:lineRule="auto"/>
            </w:pPr>
            <w:r>
              <w:rPr>
                <w:sz w:val="22"/>
                <w:szCs w:val="22"/>
                <w:b w:val="0"/>
                <w:bCs w:val="0"/>
              </w:rPr>
              <w:t xml:space="preserve">Aucune intégrité des données, aucune traçabilité, aucun contrôle d'accès, détection des retards impossible à automatiser</w:t>
            </w:r>
          </w:p>
        </w:tc>
      </w:tr>
      <w:tr>
        <w:trPr>
          <w:cantSplit w:val="1"/>
        </w:trPr>
        <w:tc>
          <w:tcPr>
            <w:tcW w:w="1800" w:type="dxa"/>
            <w:vAlign w:val="center"/>
            <w:noWrap/>
          </w:tcPr>
          <w:p>
            <w:pPr>
              <w:jc w:val="start"/>
              <w:ind w:left="0" w:right="0" w:firstLine="0" w:hanging="0"/>
              <w:spacing w:before="40" w:after="40" w:line="240" w:lineRule="auto"/>
            </w:pPr>
            <w:r>
              <w:rPr>
                <w:sz w:val="22"/>
                <w:szCs w:val="22"/>
                <w:b w:val="0"/>
                <w:bCs w:val="0"/>
              </w:rPr>
              <w:t xml:space="preserve">Solutions de gestion en ligne généralistes</w:t>
            </w:r>
          </w:p>
        </w:tc>
        <w:tc>
          <w:tcPr>
            <w:tcW w:w="1600" w:type="dxa"/>
            <w:vAlign w:val="center"/>
            <w:noWrap/>
          </w:tcPr>
          <w:p>
            <w:pPr>
              <w:jc w:val="start"/>
              <w:ind w:left="0" w:right="0" w:firstLine="0" w:hanging="0"/>
              <w:spacing w:before="40" w:after="40" w:line="240" w:lineRule="auto"/>
            </w:pPr>
            <w:r>
              <w:rPr>
                <w:sz w:val="22"/>
                <w:szCs w:val="22"/>
                <w:b w:val="0"/>
                <w:bCs w:val="0"/>
              </w:rPr>
              <w:t xml:space="preserve">Applications SaaS</w:t>
            </w:r>
          </w:p>
        </w:tc>
        <w:tc>
          <w:tcPr>
            <w:tcW w:w="2800" w:type="dxa"/>
            <w:vAlign w:val="center"/>
            <w:noWrap/>
          </w:tcPr>
          <w:p>
            <w:pPr>
              <w:jc w:val="start"/>
              <w:ind w:left="0" w:right="0" w:firstLine="0" w:hanging="0"/>
              <w:spacing w:before="40" w:after="40" w:line="240" w:lineRule="auto"/>
            </w:pPr>
            <w:r>
              <w:rPr>
                <w:sz w:val="22"/>
                <w:szCs w:val="22"/>
                <w:b w:val="0"/>
                <w:bCs w:val="0"/>
              </w:rPr>
              <w:t xml:space="preserve">Accessibilité, mises à jour automatiques</w:t>
            </w:r>
          </w:p>
        </w:tc>
        <w:tc>
          <w:tcPr>
            <w:tcW w:w="2800" w:type="dxa"/>
            <w:vAlign w:val="center"/>
            <w:noWrap/>
          </w:tcPr>
          <w:p>
            <w:pPr>
              <w:jc w:val="start"/>
              <w:ind w:left="0" w:right="0" w:firstLine="0" w:hanging="0"/>
              <w:spacing w:before="40" w:after="40" w:line="240" w:lineRule="auto"/>
            </w:pPr>
            <w:r>
              <w:rPr>
                <w:sz w:val="22"/>
                <w:szCs w:val="22"/>
                <w:b w:val="0"/>
                <w:bCs w:val="0"/>
              </w:rPr>
              <w:t xml:space="preserve">Non conçues pour la réglementation marocaine : ni ICE, ni identifiant fiscal, ni taux de TVA du Code Général des Impôts, ni flux SIMPL</w:t>
            </w:r>
          </w:p>
        </w:tc>
      </w:tr>
      <w:tr>
        <w:trPr>
          <w:cantSplit w:val="1"/>
        </w:trPr>
        <w:tc>
          <w:tcPr>
            <w:tcW w:w="1800" w:type="dxa"/>
            <w:vAlign w:val="center"/>
            <w:noWrap/>
          </w:tcPr>
          <w:p>
            <w:pPr>
              <w:jc w:val="start"/>
              <w:ind w:left="0" w:right="0" w:firstLine="0" w:hanging="0"/>
              <w:spacing w:before="40" w:after="40" w:line="240" w:lineRule="auto"/>
            </w:pPr>
            <w:r>
              <w:rPr>
                <w:sz w:val="22"/>
                <w:szCs w:val="22"/>
                <w:b w:val="0"/>
                <w:bCs w:val="0"/>
              </w:rPr>
              <w:t xml:space="preserve">FiducialPro</w:t>
            </w:r>
          </w:p>
        </w:tc>
        <w:tc>
          <w:tcPr>
            <w:tcW w:w="1600" w:type="dxa"/>
            <w:vAlign w:val="center"/>
            <w:noWrap/>
          </w:tcPr>
          <w:p>
            <w:pPr>
              <w:jc w:val="start"/>
              <w:ind w:left="0" w:right="0" w:firstLine="0" w:hanging="0"/>
              <w:spacing w:before="40" w:after="40" w:line="240" w:lineRule="auto"/>
            </w:pPr>
            <w:r>
              <w:rPr>
                <w:sz w:val="22"/>
                <w:szCs w:val="22"/>
                <w:b w:val="0"/>
                <w:bCs w:val="0"/>
              </w:rPr>
              <w:t xml:space="preserve">Application web métier sur mesure</w:t>
            </w:r>
          </w:p>
        </w:tc>
        <w:tc>
          <w:tcPr>
            <w:tcW w:w="2800" w:type="dxa"/>
            <w:vAlign w:val="center"/>
            <w:noWrap/>
          </w:tcPr>
          <w:p>
            <w:pPr>
              <w:jc w:val="start"/>
              <w:ind w:left="0" w:right="0" w:firstLine="0" w:hanging="0"/>
              <w:spacing w:before="40" w:after="40" w:line="240" w:lineRule="auto"/>
            </w:pPr>
            <w:r>
              <w:rPr>
                <w:sz w:val="22"/>
                <w:szCs w:val="22"/>
                <w:b w:val="0"/>
                <w:bCs w:val="0"/>
              </w:rPr>
              <w:t xml:space="preserve">Conforme aux identifiants et taux marocains, détection automatique des retards, contrôle d'accès par rôle, journal d'audit intégral</w:t>
            </w:r>
          </w:p>
        </w:tc>
        <w:tc>
          <w:tcPr>
            <w:tcW w:w="2800" w:type="dxa"/>
            <w:vAlign w:val="center"/>
            <w:noWrap/>
          </w:tcPr>
          <w:p>
            <w:pPr>
              <w:jc w:val="start"/>
              <w:ind w:left="0" w:right="0" w:firstLine="0" w:hanging="0"/>
              <w:spacing w:before="40" w:after="40" w:line="240" w:lineRule="auto"/>
            </w:pPr>
            <w:r>
              <w:rPr>
                <w:sz w:val="22"/>
                <w:szCs w:val="22"/>
                <w:b w:val="0"/>
                <w:bCs w:val="0"/>
              </w:rPr>
              <w:t xml:space="preserve">Solution spécifique au cabinet, nécessitant une maintenance interne</w:t>
            </w:r>
          </w:p>
        </w:tc>
      </w:tr>
    </w:tbl>
    <w:p/>
    <w:p>
      <w:pPr>
        <w:pStyle w:val="Heading3"/>
      </w:pPr>
      <w:bookmarkStart w:id="13" w:name="_Toc13"/>
      <w:r>
        <w:t>1.3.4. Solution proposée</w:t>
      </w:r>
      <w:bookmarkEnd w:id="13"/>
    </w:p>
    <w:p>
      <w:pPr>
        <w:pStyle w:val="Corps"/>
      </w:pPr>
      <w:r>
        <w:rPr/>
        <w:t xml:space="preserve">Aucune des solutions étudiées ne couvre simultanément la gestion du portefeuille clients d'un cabinet, le suivi des obligations fiscales marocaines et la facturation des honoraires avec les contrôles d'intégrité attendus. La solution retenue consiste donc à concevoir une application web spécifique, nommée FiducialPro, répondant aux objectifs suivants :</w:t>
      </w:r>
    </w:p>
    <w:p>
      <w:pPr>
        <w:jc w:val="both"/>
        <w:ind w:left="567" w:right="0" w:firstLine="0" w:hanging="0"/>
        <w:spacing w:before="40" w:after="40" w:line="360" w:lineRule="auto"/>
        <w:numPr>
          <w:ilvl w:val="0"/>
          <w:numId w:val="12"/>
        </w:numPr>
      </w:pPr>
      <w:r>
        <w:rPr/>
        <w:t xml:space="preserve">centraliser dans une base unique les entreprises clientes et leurs identifiants légaux marocains,</w:t>
      </w:r>
    </w:p>
    <w:p>
      <w:pPr>
        <w:jc w:val="both"/>
        <w:ind w:left="567" w:right="0" w:firstLine="0" w:hanging="0"/>
        <w:spacing w:before="40" w:after="40" w:line="360" w:lineRule="auto"/>
        <w:numPr>
          <w:ilvl w:val="0"/>
          <w:numId w:val="12"/>
        </w:numPr>
      </w:pPr>
      <w:r>
        <w:rPr/>
        <w:t xml:space="preserve">structurer l'activité en dossiers de mission et affecter les collaborateurs du cabinet à ces dossiers,</w:t>
      </w:r>
    </w:p>
    <w:p>
      <w:pPr>
        <w:jc w:val="both"/>
        <w:ind w:left="567" w:right="0" w:firstLine="0" w:hanging="0"/>
        <w:spacing w:before="40" w:after="40" w:line="360" w:lineRule="auto"/>
        <w:numPr>
          <w:ilvl w:val="0"/>
          <w:numId w:val="12"/>
        </w:numPr>
      </w:pPr>
      <w:r>
        <w:rPr/>
        <w:t xml:space="preserve">planifier les obligations fiscales, détecter automatiquement les retards et conserver la preuve des télétransmissions SIMPL,</w:t>
      </w:r>
    </w:p>
    <w:p>
      <w:pPr>
        <w:jc w:val="both"/>
        <w:ind w:left="567" w:right="0" w:firstLine="0" w:hanging="0"/>
        <w:spacing w:before="40" w:after="40" w:line="360" w:lineRule="auto"/>
        <w:numPr>
          <w:ilvl w:val="0"/>
          <w:numId w:val="12"/>
        </w:numPr>
      </w:pPr>
      <w:r>
        <w:rPr/>
        <w:t xml:space="preserve">sécuriser la facturation des honoraires par une numérotation continue et un calcul automatique des taxes selon les taux légaux,</w:t>
      </w:r>
    </w:p>
    <w:p>
      <w:pPr>
        <w:jc w:val="both"/>
        <w:ind w:left="567" w:right="0" w:firstLine="0" w:hanging="0"/>
        <w:spacing w:before="40" w:after="40" w:line="360" w:lineRule="auto"/>
        <w:numPr>
          <w:ilvl w:val="0"/>
          <w:numId w:val="12"/>
        </w:numPr>
      </w:pPr>
      <w:r>
        <w:rPr/>
        <w:t xml:space="preserve">interdire tout encaissement supérieur au solde restant dû et actualiser le statut des factures en conséquence,</w:t>
      </w:r>
    </w:p>
    <w:p>
      <w:pPr>
        <w:jc w:val="both"/>
        <w:ind w:left="567" w:right="0" w:firstLine="0" w:hanging="0"/>
        <w:spacing w:before="40" w:after="40" w:line="360" w:lineRule="auto"/>
        <w:numPr>
          <w:ilvl w:val="0"/>
          <w:numId w:val="12"/>
        </w:numPr>
      </w:pPr>
      <w:r>
        <w:rPr/>
        <w:t xml:space="preserve">archiver les pièces justificatives dans un espace documentaire électronique,</w:t>
      </w:r>
    </w:p>
    <w:p>
      <w:pPr>
        <w:jc w:val="both"/>
        <w:ind w:left="567" w:right="0" w:firstLine="0" w:hanging="0"/>
        <w:spacing w:before="40" w:after="40" w:line="360" w:lineRule="auto"/>
        <w:numPr>
          <w:ilvl w:val="0"/>
          <w:numId w:val="12"/>
        </w:numPr>
      </w:pPr>
      <w:r>
        <w:rPr/>
        <w:t xml:space="preserve">restreindre l'accès aux informations selon le rôle de chaque collaborateur et tracer chaque opération dans un journal d'audit.</w:t>
      </w:r>
    </w:p>
    <w:p>
      <w:pPr>
        <w:pStyle w:val="Corps"/>
      </w:pPr>
      <w:r>
        <w:rPr/>
        <w:t xml:space="preserve">L'originalité de ce travail réside dans l'ancrage réglementaire de la solution : les identifiants légaux, les taux de taxe sur la valeur ajoutée et les circuits de télédéclaration retenus sont ceux effectivement applicables au Maroc, et les règles de gestion correspondantes sont vérifiées automatiquement par le système.</w:t>
      </w:r>
    </w:p>
    <w:p>
      <w:pPr>
        <w:pStyle w:val="Heading2"/>
      </w:pPr>
      <w:bookmarkStart w:id="14" w:name="_Toc14"/>
      <w:r>
        <w:t>1.4. Choix du modèle de développement</w:t>
      </w:r>
      <w:bookmarkEnd w:id="14"/>
    </w:p>
    <w:p>
      <w:pPr>
        <w:pStyle w:val="Corps"/>
      </w:pPr>
      <w:r>
        <w:rPr/>
        <w:t xml:space="preserve">Le développement a suivi un modèle itératif et incrémental. Ce choix se justifie par trois considérations. D'abord, la durée du stage, limitée à un mois, imposait de disposer très tôt d'une version fonctionnelle plutôt que d'attendre la fin du projet pour livrer un ensemble complet. Ensuite, les règles métier propres à la profession comptable ne pouvaient être entièrement spécifiées au départ : elles se sont précisées au fil des échanges avec l'encadrant professionnel. Enfin, ce modèle permet de valider chaque module auprès des futurs utilisateurs avant d'aborder le suivant, ce qui limite le risque de développer une fonctionnalité inadaptée.</w:t>
      </w:r>
    </w:p>
    <w:p>
      <w:pPr>
        <w:pStyle w:val="Corps"/>
      </w:pPr>
      <w:r>
        <w:rPr/>
        <w:t xml:space="preserve">Concrètement, chaque itération a couvert un domaine fonctionnel cohérent — le portefeuille clients, puis les dossiers de mission, puis les déclarations fiscales, puis la facturation et les encaissements — et s'est achevée par une phase de tests automatisés validant les règles de gestion introduites.</w:t>
      </w:r>
    </w:p>
    <w:p>
      <w:pPr>
        <w:pStyle w:val="Heading2"/>
      </w:pPr>
      <w:bookmarkStart w:id="15" w:name="_Toc15"/>
      <w:r>
        <w:t>1.5. Planning prévisionnel</w:t>
      </w:r>
      <w:bookmarkEnd w:id="15"/>
    </w:p>
    <w:p>
      <w:pPr>
        <w:pStyle w:val="Corps"/>
      </w:pPr>
      <w:r>
        <w:rPr/>
        <w:t xml:space="preserve">Le projet s'est déroulé sur cinq semaines, du 27 juillet 2026 au 27 août 2026. Le tableau ci-dessous présente la répartition des étapes.</w:t>
      </w:r>
    </w:p>
    <w:p>
      <w:pPr>
        <w:pStyle w:val="Legende"/>
      </w:pPr>
      <w:r>
        <w:rPr>
          <w:rStyle w:val="LegendeTexte"/>
        </w:rPr>
        <w:t xml:space="preserve">Tableau 3 : Planning prévisionnel du projet</w:t>
      </w:r>
    </w:p>
    <w:tbl>
      <w:tblGrid>
        <w:gridCol w:w="4600" w:type="dxa"/>
        <w:gridCol w:w="800" w:type="dxa"/>
        <w:gridCol w:w="800" w:type="dxa"/>
        <w:gridCol w:w="800" w:type="dxa"/>
        <w:gridCol w:w="800" w:type="dxa"/>
        <w:gridCol w:w="800" w:type="dxa"/>
      </w:tblGrid>
      <w:tblPr>
        <w:tblStyle w:val="Grille"/>
      </w:tblPr>
      <w:tr>
        <w:trPr>
          <w:tblHeader w:val="1"/>
          <w:cantSplit w:val="1"/>
        </w:trPr>
        <w:tc>
          <w:tcPr>
            <w:tcW w:w="4600" w:type="dxa"/>
            <w:vAlign w:val="center"/>
            <w:shd w:val="clear" w:fill="E8E8E8"/>
            <w:noWrap/>
          </w:tcPr>
          <w:p>
            <w:pPr>
              <w:jc w:val="start"/>
              <w:ind w:left="0" w:right="0" w:firstLine="0" w:hanging="0"/>
              <w:spacing w:before="40" w:after="40" w:line="240" w:lineRule="auto"/>
            </w:pPr>
            <w:r>
              <w:rPr>
                <w:sz w:val="22"/>
                <w:szCs w:val="22"/>
                <w:b w:val="1"/>
                <w:bCs w:val="1"/>
              </w:rPr>
              <w:t xml:space="preserve">Étape</w:t>
            </w:r>
          </w:p>
        </w:tc>
        <w:tc>
          <w:tcPr>
            <w:tcW w:w="800" w:type="dxa"/>
            <w:vAlign w:val="center"/>
            <w:shd w:val="clear" w:fill="E8E8E8"/>
            <w:noWrap/>
          </w:tcPr>
          <w:p>
            <w:pPr>
              <w:jc w:val="start"/>
              <w:ind w:left="0" w:right="0" w:firstLine="0" w:hanging="0"/>
              <w:spacing w:before="40" w:after="40" w:line="240" w:lineRule="auto"/>
            </w:pPr>
            <w:r>
              <w:rPr>
                <w:sz w:val="22"/>
                <w:szCs w:val="22"/>
                <w:b w:val="1"/>
                <w:bCs w:val="1"/>
              </w:rPr>
              <w:t xml:space="preserve">S1</w:t>
            </w:r>
          </w:p>
        </w:tc>
        <w:tc>
          <w:tcPr>
            <w:tcW w:w="800" w:type="dxa"/>
            <w:vAlign w:val="center"/>
            <w:shd w:val="clear" w:fill="E8E8E8"/>
            <w:noWrap/>
          </w:tcPr>
          <w:p>
            <w:pPr>
              <w:jc w:val="start"/>
              <w:ind w:left="0" w:right="0" w:firstLine="0" w:hanging="0"/>
              <w:spacing w:before="40" w:after="40" w:line="240" w:lineRule="auto"/>
            </w:pPr>
            <w:r>
              <w:rPr>
                <w:sz w:val="22"/>
                <w:szCs w:val="22"/>
                <w:b w:val="1"/>
                <w:bCs w:val="1"/>
              </w:rPr>
              <w:t xml:space="preserve">S2</w:t>
            </w:r>
          </w:p>
        </w:tc>
        <w:tc>
          <w:tcPr>
            <w:tcW w:w="800" w:type="dxa"/>
            <w:vAlign w:val="center"/>
            <w:shd w:val="clear" w:fill="E8E8E8"/>
            <w:noWrap/>
          </w:tcPr>
          <w:p>
            <w:pPr>
              <w:jc w:val="start"/>
              <w:ind w:left="0" w:right="0" w:firstLine="0" w:hanging="0"/>
              <w:spacing w:before="40" w:after="40" w:line="240" w:lineRule="auto"/>
            </w:pPr>
            <w:r>
              <w:rPr>
                <w:sz w:val="22"/>
                <w:szCs w:val="22"/>
                <w:b w:val="1"/>
                <w:bCs w:val="1"/>
              </w:rPr>
              <w:t xml:space="preserve">S3</w:t>
            </w:r>
          </w:p>
        </w:tc>
        <w:tc>
          <w:tcPr>
            <w:tcW w:w="800" w:type="dxa"/>
            <w:vAlign w:val="center"/>
            <w:shd w:val="clear" w:fill="E8E8E8"/>
            <w:noWrap/>
          </w:tcPr>
          <w:p>
            <w:pPr>
              <w:jc w:val="start"/>
              <w:ind w:left="0" w:right="0" w:firstLine="0" w:hanging="0"/>
              <w:spacing w:before="40" w:after="40" w:line="240" w:lineRule="auto"/>
            </w:pPr>
            <w:r>
              <w:rPr>
                <w:sz w:val="22"/>
                <w:szCs w:val="22"/>
                <w:b w:val="1"/>
                <w:bCs w:val="1"/>
              </w:rPr>
              <w:t xml:space="preserve">S4</w:t>
            </w:r>
          </w:p>
        </w:tc>
        <w:tc>
          <w:tcPr>
            <w:tcW w:w="800" w:type="dxa"/>
            <w:vAlign w:val="center"/>
            <w:shd w:val="clear" w:fill="E8E8E8"/>
            <w:noWrap/>
          </w:tcPr>
          <w:p>
            <w:pPr>
              <w:jc w:val="start"/>
              <w:ind w:left="0" w:right="0" w:firstLine="0" w:hanging="0"/>
              <w:spacing w:before="40" w:after="40" w:line="240" w:lineRule="auto"/>
            </w:pPr>
            <w:r>
              <w:rPr>
                <w:sz w:val="22"/>
                <w:szCs w:val="22"/>
                <w:b w:val="1"/>
                <w:bCs w:val="1"/>
              </w:rPr>
              <w:t xml:space="preserve">S5</w:t>
            </w:r>
          </w:p>
        </w:tc>
      </w:tr>
      <w:tr>
        <w:trPr>
          <w:cantSplit w:val="1"/>
        </w:trPr>
        <w:tc>
          <w:tcPr>
            <w:tcW w:w="4600" w:type="dxa"/>
            <w:vAlign w:val="center"/>
            <w:noWrap/>
          </w:tcPr>
          <w:p>
            <w:pPr>
              <w:jc w:val="start"/>
              <w:ind w:left="0" w:right="0" w:firstLine="0" w:hanging="0"/>
              <w:spacing w:before="40" w:after="40" w:line="240" w:lineRule="auto"/>
            </w:pPr>
            <w:r>
              <w:rPr>
                <w:sz w:val="22"/>
                <w:szCs w:val="22"/>
                <w:b w:val="0"/>
                <w:bCs w:val="0"/>
              </w:rPr>
              <w:t xml:space="preserve">Étude de l'existant et recueil des besoins</w:t>
            </w:r>
          </w:p>
        </w:tc>
        <w:tc>
          <w:tcPr>
            <w:tcW w:w="800" w:type="dxa"/>
            <w:vAlign w:val="center"/>
            <w:noWrap/>
          </w:tcPr>
          <w:p>
            <w:pPr>
              <w:jc w:val="start"/>
              <w:ind w:left="0" w:right="0" w:firstLine="0" w:hanging="0"/>
              <w:spacing w:before="40" w:after="40" w:line="240" w:lineRule="auto"/>
            </w:pPr>
            <w:r>
              <w:rPr>
                <w:sz w:val="22"/>
                <w:szCs w:val="22"/>
                <w:b w:val="0"/>
                <w:bCs w:val="0"/>
              </w:rPr>
              <w:t xml:space="preserve">X</w:t>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r>
      <w:tr>
        <w:trPr>
          <w:cantSplit w:val="1"/>
        </w:trPr>
        <w:tc>
          <w:tcPr>
            <w:tcW w:w="4600" w:type="dxa"/>
            <w:vAlign w:val="center"/>
            <w:noWrap/>
          </w:tcPr>
          <w:p>
            <w:pPr>
              <w:jc w:val="start"/>
              <w:ind w:left="0" w:right="0" w:firstLine="0" w:hanging="0"/>
              <w:spacing w:before="40" w:after="40" w:line="240" w:lineRule="auto"/>
            </w:pPr>
            <w:r>
              <w:rPr>
                <w:sz w:val="22"/>
                <w:szCs w:val="22"/>
                <w:b w:val="0"/>
                <w:bCs w:val="0"/>
              </w:rPr>
              <w:t xml:space="preserve">Conception (UML, modèle de données)</w:t>
            </w:r>
          </w:p>
        </w:tc>
        <w:tc>
          <w:tcPr>
            <w:tcW w:w="800" w:type="dxa"/>
            <w:vAlign w:val="center"/>
            <w:noWrap/>
          </w:tcPr>
          <w:p>
            <w:pPr>
              <w:jc w:val="start"/>
              <w:ind w:left="0" w:right="0" w:firstLine="0" w:hanging="0"/>
              <w:spacing w:before="40" w:after="40" w:line="240" w:lineRule="auto"/>
            </w:pPr>
            <w:r>
              <w:rPr>
                <w:sz w:val="22"/>
                <w:szCs w:val="22"/>
                <w:b w:val="0"/>
                <w:bCs w:val="0"/>
              </w:rPr>
              <w:t xml:space="preserve">X</w:t>
            </w:r>
          </w:p>
        </w:tc>
        <w:tc>
          <w:tcPr>
            <w:tcW w:w="800" w:type="dxa"/>
            <w:vAlign w:val="center"/>
            <w:noWrap/>
          </w:tcPr>
          <w:p>
            <w:pPr>
              <w:jc w:val="start"/>
              <w:ind w:left="0" w:right="0" w:firstLine="0" w:hanging="0"/>
              <w:spacing w:before="40" w:after="40" w:line="240" w:lineRule="auto"/>
            </w:pPr>
            <w:r>
              <w:rPr>
                <w:sz w:val="22"/>
                <w:szCs w:val="22"/>
                <w:b w:val="0"/>
                <w:bCs w:val="0"/>
              </w:rPr>
              <w:t xml:space="preserve">X</w:t>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r>
      <w:tr>
        <w:trPr>
          <w:cantSplit w:val="1"/>
        </w:trPr>
        <w:tc>
          <w:tcPr>
            <w:tcW w:w="4600" w:type="dxa"/>
            <w:vAlign w:val="center"/>
            <w:noWrap/>
          </w:tcPr>
          <w:p>
            <w:pPr>
              <w:jc w:val="start"/>
              <w:ind w:left="0" w:right="0" w:firstLine="0" w:hanging="0"/>
              <w:spacing w:before="40" w:after="40" w:line="240" w:lineRule="auto"/>
            </w:pPr>
            <w:r>
              <w:rPr>
                <w:sz w:val="22"/>
                <w:szCs w:val="22"/>
                <w:b w:val="0"/>
                <w:bCs w:val="0"/>
              </w:rPr>
              <w:t xml:space="preserve">Développement du socle et du portefeuille clients</w:t>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c>
          <w:tcPr>
            <w:tcW w:w="800" w:type="dxa"/>
            <w:vAlign w:val="center"/>
            <w:noWrap/>
          </w:tcPr>
          <w:p>
            <w:pPr>
              <w:jc w:val="start"/>
              <w:ind w:left="0" w:right="0" w:firstLine="0" w:hanging="0"/>
              <w:spacing w:before="40" w:after="40" w:line="240" w:lineRule="auto"/>
            </w:pPr>
            <w:r>
              <w:rPr>
                <w:sz w:val="22"/>
                <w:szCs w:val="22"/>
                <w:b w:val="0"/>
                <w:bCs w:val="0"/>
              </w:rPr>
              <w:t xml:space="preserve">X</w:t>
            </w:r>
          </w:p>
        </w:tc>
        <w:tc>
          <w:tcPr>
            <w:tcW w:w="800" w:type="dxa"/>
            <w:vAlign w:val="center"/>
            <w:noWrap/>
          </w:tcPr>
          <w:p>
            <w:pPr>
              <w:jc w:val="start"/>
              <w:ind w:left="0" w:right="0" w:firstLine="0" w:hanging="0"/>
              <w:spacing w:before="40" w:after="40" w:line="240" w:lineRule="auto"/>
            </w:pPr>
            <w:r>
              <w:rPr>
                <w:sz w:val="22"/>
                <w:szCs w:val="22"/>
                <w:b w:val="0"/>
                <w:bCs w:val="0"/>
              </w:rPr>
              <w:t xml:space="preserve">X</w:t>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r>
      <w:tr>
        <w:trPr>
          <w:cantSplit w:val="1"/>
        </w:trPr>
        <w:tc>
          <w:tcPr>
            <w:tcW w:w="4600" w:type="dxa"/>
            <w:vAlign w:val="center"/>
            <w:noWrap/>
          </w:tcPr>
          <w:p>
            <w:pPr>
              <w:jc w:val="start"/>
              <w:ind w:left="0" w:right="0" w:firstLine="0" w:hanging="0"/>
              <w:spacing w:before="40" w:after="40" w:line="240" w:lineRule="auto"/>
            </w:pPr>
            <w:r>
              <w:rPr>
                <w:sz w:val="22"/>
                <w:szCs w:val="22"/>
                <w:b w:val="0"/>
                <w:bCs w:val="0"/>
              </w:rPr>
              <w:t xml:space="preserve">Développement des dossiers et des déclarations fiscales</w:t>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c>
          <w:tcPr>
            <w:tcW w:w="800" w:type="dxa"/>
            <w:vAlign w:val="center"/>
            <w:noWrap/>
          </w:tcPr>
          <w:p>
            <w:pPr>
              <w:jc w:val="start"/>
              <w:ind w:left="0" w:right="0" w:firstLine="0" w:hanging="0"/>
              <w:spacing w:before="40" w:after="40" w:line="240" w:lineRule="auto"/>
            </w:pPr>
            <w:r>
              <w:rPr>
                <w:sz w:val="22"/>
                <w:szCs w:val="22"/>
                <w:b w:val="0"/>
                <w:bCs w:val="0"/>
              </w:rPr>
              <w:t xml:space="preserve">X</w:t>
            </w:r>
          </w:p>
        </w:tc>
        <w:tc>
          <w:tcPr>
            <w:tcW w:w="800" w:type="dxa"/>
            <w:vAlign w:val="center"/>
            <w:noWrap/>
          </w:tcPr>
          <w:p>
            <w:pPr>
              <w:jc w:val="start"/>
              <w:ind w:left="0" w:right="0" w:firstLine="0" w:hanging="0"/>
              <w:spacing w:before="40" w:after="40" w:line="240" w:lineRule="auto"/>
            </w:pPr>
            <w:r>
              <w:rPr>
                <w:sz w:val="22"/>
                <w:szCs w:val="22"/>
                <w:b w:val="0"/>
                <w:bCs w:val="0"/>
              </w:rPr>
              <w:t xml:space="preserve">X</w:t>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r>
      <w:tr>
        <w:trPr>
          <w:cantSplit w:val="1"/>
        </w:trPr>
        <w:tc>
          <w:tcPr>
            <w:tcW w:w="4600" w:type="dxa"/>
            <w:vAlign w:val="center"/>
            <w:noWrap/>
          </w:tcPr>
          <w:p>
            <w:pPr>
              <w:jc w:val="start"/>
              <w:ind w:left="0" w:right="0" w:firstLine="0" w:hanging="0"/>
              <w:spacing w:before="40" w:after="40" w:line="240" w:lineRule="auto"/>
            </w:pPr>
            <w:r>
              <w:rPr>
                <w:sz w:val="22"/>
                <w:szCs w:val="22"/>
                <w:b w:val="0"/>
                <w:bCs w:val="0"/>
              </w:rPr>
              <w:t xml:space="preserve">Développement de la facturation et des encaissements</w:t>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c>
          <w:tcPr>
            <w:tcW w:w="800" w:type="dxa"/>
            <w:vAlign w:val="center"/>
            <w:noWrap/>
          </w:tcPr>
          <w:p>
            <w:pPr>
              <w:jc w:val="start"/>
              <w:ind w:left="0" w:right="0" w:firstLine="0" w:hanging="0"/>
              <w:spacing w:before="40" w:after="40" w:line="240" w:lineRule="auto"/>
            </w:pPr>
            <w:r>
              <w:rPr>
                <w:sz w:val="22"/>
                <w:szCs w:val="22"/>
                <w:b w:val="0"/>
                <w:bCs w:val="0"/>
              </w:rPr>
              <w:t xml:space="preserve">X</w:t>
            </w:r>
          </w:p>
        </w:tc>
        <w:tc>
          <w:tcPr>
            <w:tcW w:w="800" w:type="dxa"/>
            <w:vAlign w:val="center"/>
            <w:noWrap/>
          </w:tcPr>
          <w:p>
            <w:pPr>
              <w:jc w:val="start"/>
              <w:ind w:left="0" w:right="0" w:firstLine="0" w:hanging="0"/>
              <w:spacing w:before="40" w:after="40" w:line="240" w:lineRule="auto"/>
            </w:pPr>
            <w:r>
              <w:rPr>
                <w:sz w:val="22"/>
                <w:szCs w:val="22"/>
                <w:b w:val="0"/>
                <w:bCs w:val="0"/>
              </w:rPr>
              <w:t xml:space="preserve">X</w:t>
            </w:r>
          </w:p>
        </w:tc>
      </w:tr>
      <w:tr>
        <w:trPr>
          <w:cantSplit w:val="1"/>
        </w:trPr>
        <w:tc>
          <w:tcPr>
            <w:tcW w:w="4600" w:type="dxa"/>
            <w:vAlign w:val="center"/>
            <w:noWrap/>
          </w:tcPr>
          <w:p>
            <w:pPr>
              <w:jc w:val="start"/>
              <w:ind w:left="0" w:right="0" w:firstLine="0" w:hanging="0"/>
              <w:spacing w:before="40" w:after="40" w:line="240" w:lineRule="auto"/>
            </w:pPr>
            <w:r>
              <w:rPr>
                <w:sz w:val="22"/>
                <w:szCs w:val="22"/>
                <w:b w:val="0"/>
                <w:bCs w:val="0"/>
              </w:rPr>
              <w:t xml:space="preserve">Tests, corrections et rédaction du rapport</w:t>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c>
          <w:tcPr>
            <w:tcW w:w="800" w:type="dxa"/>
            <w:vAlign w:val="center"/>
            <w:noWrap/>
          </w:tcPr>
          <w:p>
            <w:pPr>
              <w:jc w:val="start"/>
              <w:ind w:left="0" w:right="0" w:firstLine="0" w:hanging="0"/>
              <w:spacing w:before="40" w:after="40" w:line="240" w:lineRule="auto"/>
            </w:pPr>
            <w:r>
              <w:rPr>
                <w:sz w:val="22"/>
                <w:szCs w:val="22"/>
                <w:b w:val="0"/>
                <w:bCs w:val="0"/>
              </w:rPr>
              <w:t xml:space="preserve"/>
            </w:r>
          </w:p>
        </w:tc>
        <w:tc>
          <w:tcPr>
            <w:tcW w:w="800" w:type="dxa"/>
            <w:vAlign w:val="center"/>
            <w:noWrap/>
          </w:tcPr>
          <w:p>
            <w:pPr>
              <w:jc w:val="start"/>
              <w:ind w:left="0" w:right="0" w:firstLine="0" w:hanging="0"/>
              <w:spacing w:before="40" w:after="40" w:line="240" w:lineRule="auto"/>
            </w:pPr>
            <w:r>
              <w:rPr>
                <w:sz w:val="22"/>
                <w:szCs w:val="22"/>
                <w:b w:val="0"/>
                <w:bCs w:val="0"/>
              </w:rPr>
              <w:t xml:space="preserve">X</w:t>
            </w:r>
          </w:p>
        </w:tc>
        <w:tc>
          <w:tcPr>
            <w:tcW w:w="800" w:type="dxa"/>
            <w:vAlign w:val="center"/>
            <w:noWrap/>
          </w:tcPr>
          <w:p>
            <w:pPr>
              <w:jc w:val="start"/>
              <w:ind w:left="0" w:right="0" w:firstLine="0" w:hanging="0"/>
              <w:spacing w:before="40" w:after="40" w:line="240" w:lineRule="auto"/>
            </w:pPr>
            <w:r>
              <w:rPr>
                <w:sz w:val="22"/>
                <w:szCs w:val="22"/>
                <w:b w:val="0"/>
                <w:bCs w:val="0"/>
              </w:rPr>
              <w:t xml:space="preserve">X</w:t>
            </w:r>
          </w:p>
        </w:tc>
      </w:tr>
    </w:tbl>
    <w:p/>
    <w:p>
      <w:pPr>
        <w:pStyle w:val="Heading2"/>
      </w:pPr>
      <w:bookmarkStart w:id="16" w:name="_Toc16"/>
      <w:r>
        <w:t>1.6. Conclusion</w:t>
      </w:r>
      <w:bookmarkEnd w:id="16"/>
    </w:p>
    <w:p>
      <w:pPr>
        <w:pStyle w:val="Corps"/>
      </w:pPr>
      <w:r>
        <w:rPr/>
        <w:t xml:space="preserve">Ce chapitre a présenté l'organisme d'accueil et analysé son mode de fonctionnement actuel. Les insuffisances relevées — fragmentation de l'information, absence de contrôle et de traçabilité, risque de retard fiscal — justifient la conception d'une application métier dédiée. Le modèle de développement itératif et le planning ayant été arrêtés, le chapitre suivant formalise les besoins auxquels cette application doit répondre.</w:t>
      </w:r>
    </w:p>
    <w:p>
      <w:r>
        <w:br w:type="page"/>
      </w:r>
    </w:p>
    <w:p>
      <w:pPr>
        <w:pStyle w:val="Heading1"/>
      </w:pPr>
      <w:bookmarkStart w:id="17" w:name="_Toc17"/>
      <w:r>
        <w:t>Chapitre 2 : Spécification des besoins</w:t>
      </w:r>
      <w:bookmarkEnd w:id="17"/>
    </w:p>
    <w:p>
      <w:pPr>
        <w:pStyle w:val="Heading2"/>
      </w:pPr>
      <w:bookmarkStart w:id="18" w:name="_Toc18"/>
      <w:r>
        <w:t>2.1. Introduction</w:t>
      </w:r>
      <w:bookmarkEnd w:id="18"/>
    </w:p>
    <w:p>
      <w:pPr>
        <w:pStyle w:val="Corps"/>
      </w:pPr>
      <w:r>
        <w:rPr/>
        <w:t xml:space="preserve">Ce chapitre recense les besoins auxquels la plateforme doit répondre. Les besoins fonctionnels décrivent les services que le système doit rendre ; les besoins non fonctionnels expriment les contraintes de qualité qui pèsent sur sa réalisation. Ces besoins sont ensuite formalisés au moyen du diagramme de cas d'utilisation, complété par la description textuelle des cas les plus significatifs.</w:t>
      </w:r>
    </w:p>
    <w:p>
      <w:pPr>
        <w:pStyle w:val="Heading2"/>
      </w:pPr>
      <w:bookmarkStart w:id="19" w:name="_Toc19"/>
      <w:r>
        <w:t>2.2. Spécification des besoins fonctionnels</w:t>
      </w:r>
      <w:bookmarkEnd w:id="19"/>
    </w:p>
    <w:p>
      <w:pPr>
        <w:pStyle w:val="Heading3"/>
      </w:pPr>
      <w:bookmarkStart w:id="20" w:name="_Toc20"/>
      <w:r>
        <w:t>2.2.1. Gestion du portefeuille clients</w:t>
      </w:r>
      <w:bookmarkEnd w:id="20"/>
    </w:p>
    <w:p>
      <w:pPr>
        <w:jc w:val="both"/>
        <w:ind w:left="567" w:right="0" w:firstLine="0" w:hanging="0"/>
        <w:spacing w:before="40" w:after="40" w:line="360" w:lineRule="auto"/>
        <w:numPr>
          <w:ilvl w:val="0"/>
          <w:numId w:val="12"/>
        </w:numPr>
      </w:pPr>
      <w:r>
        <w:rPr/>
        <w:t xml:space="preserve">créer, consulter et mettre à jour la fiche d'une entreprise cliente comportant sa raison sociale, sa forme juridique et ses identifiants légaux marocains,</w:t>
      </w:r>
    </w:p>
    <w:p>
      <w:pPr>
        <w:jc w:val="both"/>
        <w:ind w:left="567" w:right="0" w:firstLine="0" w:hanging="0"/>
        <w:spacing w:before="40" w:after="40" w:line="360" w:lineRule="auto"/>
        <w:numPr>
          <w:ilvl w:val="0"/>
          <w:numId w:val="12"/>
        </w:numPr>
      </w:pPr>
      <w:r>
        <w:rPr/>
        <w:t xml:space="preserve">contrôler la validité de l'ICE, qui doit comporter exactement quinze chiffres et demeurer unique dans la base,</w:t>
      </w:r>
    </w:p>
    <w:p>
      <w:pPr>
        <w:jc w:val="both"/>
        <w:ind w:left="567" w:right="0" w:firstLine="0" w:hanging="0"/>
        <w:spacing w:before="40" w:after="40" w:line="360" w:lineRule="auto"/>
        <w:numPr>
          <w:ilvl w:val="0"/>
          <w:numId w:val="12"/>
        </w:numPr>
      </w:pPr>
      <w:r>
        <w:rPr/>
        <w:t xml:space="preserve">enregistrer les représentants légaux et les coordonnées de contact du client,</w:t>
      </w:r>
    </w:p>
    <w:p>
      <w:pPr>
        <w:jc w:val="both"/>
        <w:ind w:left="567" w:right="0" w:firstLine="0" w:hanging="0"/>
        <w:spacing w:before="40" w:after="40" w:line="360" w:lineRule="auto"/>
        <w:numPr>
          <w:ilvl w:val="0"/>
          <w:numId w:val="12"/>
        </w:numPr>
      </w:pPr>
      <w:r>
        <w:rPr/>
        <w:t xml:space="preserve">archiver un client sans perte d'historique et le restaurer si nécessaire.</w:t>
      </w:r>
    </w:p>
    <w:p>
      <w:pPr>
        <w:pStyle w:val="Heading3"/>
      </w:pPr>
      <w:bookmarkStart w:id="21" w:name="_Toc21"/>
      <w:r>
        <w:t>2.2.2. Gestion des dossiers de mission</w:t>
      </w:r>
      <w:bookmarkEnd w:id="21"/>
    </w:p>
    <w:p>
      <w:pPr>
        <w:jc w:val="both"/>
        <w:ind w:left="567" w:right="0" w:firstLine="0" w:hanging="0"/>
        <w:spacing w:before="40" w:after="40" w:line="360" w:lineRule="auto"/>
        <w:numPr>
          <w:ilvl w:val="0"/>
          <w:numId w:val="12"/>
        </w:numPr>
      </w:pPr>
      <w:r>
        <w:rPr/>
        <w:t xml:space="preserve">ouvrir un dossier de mission rattaché à un client, avec une référence unique générée automatiquement selon le format DOS-AAAA-NNNN,</w:t>
      </w:r>
    </w:p>
    <w:p>
      <w:pPr>
        <w:jc w:val="both"/>
        <w:ind w:left="567" w:right="0" w:firstLine="0" w:hanging="0"/>
        <w:spacing w:before="40" w:after="40" w:line="360" w:lineRule="auto"/>
        <w:numPr>
          <w:ilvl w:val="0"/>
          <w:numId w:val="12"/>
        </w:numPr>
      </w:pPr>
      <w:r>
        <w:rPr/>
        <w:t xml:space="preserve">qualifier la mission par sa nature, son degré de priorité et son état d'avancement,</w:t>
      </w:r>
    </w:p>
    <w:p>
      <w:pPr>
        <w:jc w:val="both"/>
        <w:ind w:left="567" w:right="0" w:firstLine="0" w:hanging="0"/>
        <w:spacing w:before="40" w:after="40" w:line="360" w:lineRule="auto"/>
        <w:numPr>
          <w:ilvl w:val="0"/>
          <w:numId w:val="12"/>
        </w:numPr>
      </w:pPr>
      <w:r>
        <w:rPr/>
        <w:t xml:space="preserve">affecter plusieurs collaborateurs à un même dossier en précisant le rôle de chacun et la date d'affectation,</w:t>
      </w:r>
    </w:p>
    <w:p>
      <w:pPr>
        <w:jc w:val="both"/>
        <w:ind w:left="567" w:right="0" w:firstLine="0" w:hanging="0"/>
        <w:spacing w:before="40" w:after="40" w:line="360" w:lineRule="auto"/>
        <w:numPr>
          <w:ilvl w:val="0"/>
          <w:numId w:val="12"/>
        </w:numPr>
      </w:pPr>
      <w:r>
        <w:rPr/>
        <w:t xml:space="preserve">désigner un collaborateur responsable du dossier.</w:t>
      </w:r>
    </w:p>
    <w:p>
      <w:pPr>
        <w:pStyle w:val="Heading3"/>
      </w:pPr>
      <w:bookmarkStart w:id="22" w:name="_Toc22"/>
      <w:r>
        <w:t>2.2.3. Suivi des obligations fiscales</w:t>
      </w:r>
      <w:bookmarkEnd w:id="22"/>
    </w:p>
    <w:p>
      <w:pPr>
        <w:jc w:val="both"/>
        <w:ind w:left="567" w:right="0" w:firstLine="0" w:hanging="0"/>
        <w:spacing w:before="40" w:after="40" w:line="360" w:lineRule="auto"/>
        <w:numPr>
          <w:ilvl w:val="0"/>
          <w:numId w:val="12"/>
        </w:numPr>
      </w:pPr>
      <w:r>
        <w:rPr/>
        <w:t xml:space="preserve">planifier les déclarations fiscales par client et par type d'impôt, en renseignant la période concernée et l'échéance légale,</w:t>
      </w:r>
    </w:p>
    <w:p>
      <w:pPr>
        <w:jc w:val="both"/>
        <w:ind w:left="567" w:right="0" w:firstLine="0" w:hanging="0"/>
        <w:spacing w:before="40" w:after="40" w:line="360" w:lineRule="auto"/>
        <w:numPr>
          <w:ilvl w:val="0"/>
          <w:numId w:val="12"/>
        </w:numPr>
      </w:pPr>
      <w:r>
        <w:rPr/>
        <w:t xml:space="preserve">faire basculer automatiquement en retard toute déclaration non déposée dont l'échéance est dépassée, et alerter les collaborateurs concernés,</w:t>
      </w:r>
    </w:p>
    <w:p>
      <w:pPr>
        <w:jc w:val="both"/>
        <w:ind w:left="567" w:right="0" w:firstLine="0" w:hanging="0"/>
        <w:spacing w:before="40" w:after="40" w:line="360" w:lineRule="auto"/>
        <w:numPr>
          <w:ilvl w:val="0"/>
          <w:numId w:val="12"/>
        </w:numPr>
      </w:pPr>
      <w:r>
        <w:rPr/>
        <w:t xml:space="preserve">enregistrer la preuve de télétransmission : date effective de dépôt et numéro de récépissé délivré par la Direction Générale des Impôts,</w:t>
      </w:r>
    </w:p>
    <w:p>
      <w:pPr>
        <w:jc w:val="both"/>
        <w:ind w:left="567" w:right="0" w:firstLine="0" w:hanging="0"/>
        <w:spacing w:before="40" w:after="40" w:line="360" w:lineRule="auto"/>
        <w:numPr>
          <w:ilvl w:val="0"/>
          <w:numId w:val="12"/>
        </w:numPr>
      </w:pPr>
      <w:r>
        <w:rPr/>
        <w:t xml:space="preserve">interdire l'enregistrement d'une date de dépôt postérieure à la date du jour.</w:t>
      </w:r>
    </w:p>
    <w:p>
      <w:pPr>
        <w:pStyle w:val="Heading3"/>
      </w:pPr>
      <w:bookmarkStart w:id="23" w:name="_Toc23"/>
      <w:r>
        <w:t>2.2.4. Facturation des honoraires</w:t>
      </w:r>
      <w:bookmarkEnd w:id="23"/>
    </w:p>
    <w:p>
      <w:pPr>
        <w:jc w:val="both"/>
        <w:ind w:left="567" w:right="0" w:firstLine="0" w:hanging="0"/>
        <w:spacing w:before="40" w:after="40" w:line="360" w:lineRule="auto"/>
        <w:numPr>
          <w:ilvl w:val="0"/>
          <w:numId w:val="12"/>
        </w:numPr>
      </w:pPr>
      <w:r>
        <w:rPr/>
        <w:t xml:space="preserve">établir une facture d'honoraires comportant plusieurs lignes de prestations, avec une référence chronologique continue au format FAC-AAAA-NNNN,</w:t>
      </w:r>
    </w:p>
    <w:p>
      <w:pPr>
        <w:jc w:val="both"/>
        <w:ind w:left="567" w:right="0" w:firstLine="0" w:hanging="0"/>
        <w:spacing w:before="40" w:after="40" w:line="360" w:lineRule="auto"/>
        <w:numPr>
          <w:ilvl w:val="0"/>
          <w:numId w:val="12"/>
        </w:numPr>
      </w:pPr>
      <w:r>
        <w:rPr/>
        <w:t xml:space="preserve">calculer automatiquement les montants hors taxes, la taxe sur la valeur ajoutée et le total toutes taxes comprises, en n'acceptant que les taux légaux marocains,</w:t>
      </w:r>
    </w:p>
    <w:p>
      <w:pPr>
        <w:jc w:val="both"/>
        <w:ind w:left="567" w:right="0" w:firstLine="0" w:hanging="0"/>
        <w:spacing w:before="40" w:after="40" w:line="360" w:lineRule="auto"/>
        <w:numPr>
          <w:ilvl w:val="0"/>
          <w:numId w:val="12"/>
        </w:numPr>
      </w:pPr>
      <w:r>
        <w:rPr/>
        <w:t xml:space="preserve">ventiler la taxe par taux lorsqu'une même facture applique plusieurs taux,</w:t>
      </w:r>
    </w:p>
    <w:p>
      <w:pPr>
        <w:jc w:val="both"/>
        <w:ind w:left="567" w:right="0" w:firstLine="0" w:hanging="0"/>
        <w:spacing w:before="40" w:after="40" w:line="360" w:lineRule="auto"/>
        <w:numPr>
          <w:ilvl w:val="0"/>
          <w:numId w:val="12"/>
        </w:numPr>
      </w:pPr>
      <w:r>
        <w:rPr/>
        <w:t xml:space="preserve">éditer la facture au format PDF avec les mentions légales du cabinet.</w:t>
      </w:r>
    </w:p>
    <w:p>
      <w:pPr>
        <w:pStyle w:val="Heading3"/>
      </w:pPr>
      <w:bookmarkStart w:id="24" w:name="_Toc24"/>
      <w:r>
        <w:t>2.2.5. Encaissements et règlements</w:t>
      </w:r>
      <w:bookmarkEnd w:id="24"/>
    </w:p>
    <w:p>
      <w:pPr>
        <w:jc w:val="both"/>
        <w:ind w:left="567" w:right="0" w:firstLine="0" w:hanging="0"/>
        <w:spacing w:before="40" w:after="40" w:line="360" w:lineRule="auto"/>
        <w:numPr>
          <w:ilvl w:val="0"/>
          <w:numId w:val="12"/>
        </w:numPr>
      </w:pPr>
      <w:r>
        <w:rPr/>
        <w:t xml:space="preserve">enregistrer les règlements reçus en précisant le mode de paiement, la date et la référence bancaire,</w:t>
      </w:r>
    </w:p>
    <w:p>
      <w:pPr>
        <w:jc w:val="both"/>
        <w:ind w:left="567" w:right="0" w:firstLine="0" w:hanging="0"/>
        <w:spacing w:before="40" w:after="40" w:line="360" w:lineRule="auto"/>
        <w:numPr>
          <w:ilvl w:val="0"/>
          <w:numId w:val="12"/>
        </w:numPr>
      </w:pPr>
      <w:r>
        <w:rPr/>
        <w:t xml:space="preserve">refuser tout règlement dont le montant excède le solde restant dû de la facture,</w:t>
      </w:r>
    </w:p>
    <w:p>
      <w:pPr>
        <w:jc w:val="both"/>
        <w:ind w:left="567" w:right="0" w:firstLine="0" w:hanging="0"/>
        <w:spacing w:before="40" w:after="40" w:line="360" w:lineRule="auto"/>
        <w:numPr>
          <w:ilvl w:val="0"/>
          <w:numId w:val="12"/>
        </w:numPr>
      </w:pPr>
      <w:r>
        <w:rPr/>
        <w:t xml:space="preserve">refuser toute date d'encaissement postdatée ou antérieure à l'émission de la facture,</w:t>
      </w:r>
    </w:p>
    <w:p>
      <w:pPr>
        <w:jc w:val="both"/>
        <w:ind w:left="567" w:right="0" w:firstLine="0" w:hanging="0"/>
        <w:spacing w:before="40" w:after="40" w:line="360" w:lineRule="auto"/>
        <w:numPr>
          <w:ilvl w:val="0"/>
          <w:numId w:val="12"/>
        </w:numPr>
      </w:pPr>
      <w:r>
        <w:rPr/>
        <w:t xml:space="preserve">actualiser automatiquement le statut de la facture après chaque règlement,</w:t>
      </w:r>
    </w:p>
    <w:p>
      <w:pPr>
        <w:jc w:val="both"/>
        <w:ind w:left="567" w:right="0" w:firstLine="0" w:hanging="0"/>
        <w:spacing w:before="40" w:after="40" w:line="360" w:lineRule="auto"/>
        <w:numPr>
          <w:ilvl w:val="0"/>
          <w:numId w:val="12"/>
        </w:numPr>
      </w:pPr>
      <w:r>
        <w:rPr/>
        <w:t xml:space="preserve">éditer un reçu de règlement acquitté remis au client.</w:t>
      </w:r>
    </w:p>
    <w:p>
      <w:pPr>
        <w:pStyle w:val="Heading3"/>
      </w:pPr>
      <w:bookmarkStart w:id="25" w:name="_Toc25"/>
      <w:r>
        <w:t>2.2.6. Gestion électronique des documents</w:t>
      </w:r>
      <w:bookmarkEnd w:id="25"/>
    </w:p>
    <w:p>
      <w:pPr>
        <w:jc w:val="both"/>
        <w:ind w:left="567" w:right="0" w:firstLine="0" w:hanging="0"/>
        <w:spacing w:before="40" w:after="40" w:line="360" w:lineRule="auto"/>
        <w:numPr>
          <w:ilvl w:val="0"/>
          <w:numId w:val="12"/>
        </w:numPr>
      </w:pPr>
      <w:r>
        <w:rPr/>
        <w:t xml:space="preserve">déposer et archiver les pièces justificatives en les rattachant obligatoirement à un client ou à un dossier de mission,</w:t>
      </w:r>
    </w:p>
    <w:p>
      <w:pPr>
        <w:jc w:val="both"/>
        <w:ind w:left="567" w:right="0" w:firstLine="0" w:hanging="0"/>
        <w:spacing w:before="40" w:after="40" w:line="360" w:lineRule="auto"/>
        <w:numPr>
          <w:ilvl w:val="0"/>
          <w:numId w:val="12"/>
        </w:numPr>
      </w:pPr>
      <w:r>
        <w:rPr/>
        <w:t xml:space="preserve">contrôler le format et la taille des fichiers déposés,</w:t>
      </w:r>
    </w:p>
    <w:p>
      <w:pPr>
        <w:jc w:val="both"/>
        <w:ind w:left="567" w:right="0" w:firstLine="0" w:hanging="0"/>
        <w:spacing w:before="40" w:after="40" w:line="360" w:lineRule="auto"/>
        <w:numPr>
          <w:ilvl w:val="0"/>
          <w:numId w:val="12"/>
        </w:numPr>
      </w:pPr>
      <w:r>
        <w:rPr/>
        <w:t xml:space="preserve">télécharger une pièce archivée et tracer ce téléchargement.</w:t>
      </w:r>
    </w:p>
    <w:p>
      <w:pPr>
        <w:pStyle w:val="Heading3"/>
      </w:pPr>
      <w:bookmarkStart w:id="26" w:name="_Toc26"/>
      <w:r>
        <w:t>2.2.7. Pilotage, sécurité et administration</w:t>
      </w:r>
      <w:bookmarkEnd w:id="26"/>
    </w:p>
    <w:p>
      <w:pPr>
        <w:jc w:val="both"/>
        <w:ind w:left="567" w:right="0" w:firstLine="0" w:hanging="0"/>
        <w:spacing w:before="40" w:after="40" w:line="360" w:lineRule="auto"/>
        <w:numPr>
          <w:ilvl w:val="0"/>
          <w:numId w:val="12"/>
        </w:numPr>
      </w:pPr>
      <w:r>
        <w:rPr/>
        <w:t xml:space="preserve">présenter au dirigeant un tableau de bord des indicateurs financiers et opérationnels du cabinet,</w:t>
      </w:r>
    </w:p>
    <w:p>
      <w:pPr>
        <w:jc w:val="both"/>
        <w:ind w:left="567" w:right="0" w:firstLine="0" w:hanging="0"/>
        <w:spacing w:before="40" w:after="40" w:line="360" w:lineRule="auto"/>
        <w:numPr>
          <w:ilvl w:val="0"/>
          <w:numId w:val="12"/>
        </w:numPr>
      </w:pPr>
      <w:r>
        <w:rPr/>
        <w:t xml:space="preserve">produire des états exportables au format PDF et au format tableur,</w:t>
      </w:r>
    </w:p>
    <w:p>
      <w:pPr>
        <w:jc w:val="both"/>
        <w:ind w:left="567" w:right="0" w:firstLine="0" w:hanging="0"/>
        <w:spacing w:before="40" w:after="40" w:line="360" w:lineRule="auto"/>
        <w:numPr>
          <w:ilvl w:val="0"/>
          <w:numId w:val="12"/>
        </w:numPr>
      </w:pPr>
      <w:r>
        <w:rPr/>
        <w:t xml:space="preserve">restreindre l'accès aux fonctionnalités selon le rôle de l'utilisateur,</w:t>
      </w:r>
    </w:p>
    <w:p>
      <w:pPr>
        <w:jc w:val="both"/>
        <w:ind w:left="567" w:right="0" w:firstLine="0" w:hanging="0"/>
        <w:spacing w:before="40" w:after="40" w:line="360" w:lineRule="auto"/>
        <w:numPr>
          <w:ilvl w:val="0"/>
          <w:numId w:val="12"/>
        </w:numPr>
      </w:pPr>
      <w:r>
        <w:rPr/>
        <w:t xml:space="preserve">consigner dans un journal d'audit chaque création, modification, suppression, encaissement et connexion,</w:t>
      </w:r>
    </w:p>
    <w:p>
      <w:pPr>
        <w:jc w:val="both"/>
        <w:ind w:left="567" w:right="0" w:firstLine="0" w:hanging="0"/>
        <w:spacing w:before="40" w:after="40" w:line="360" w:lineRule="auto"/>
        <w:numPr>
          <w:ilvl w:val="0"/>
          <w:numId w:val="12"/>
        </w:numPr>
      </w:pPr>
      <w:r>
        <w:rPr/>
        <w:t xml:space="preserve">permettre à la direction de restaurer une fiche supprimée par erreur.</w:t>
      </w:r>
    </w:p>
    <w:p>
      <w:pPr>
        <w:pStyle w:val="Heading2"/>
      </w:pPr>
      <w:bookmarkStart w:id="27" w:name="_Toc27"/>
      <w:r>
        <w:t>2.3. Spécification des besoins non fonctionnels</w:t>
      </w:r>
      <w:bookmarkEnd w:id="27"/>
    </w:p>
    <w:p>
      <w:pPr>
        <w:pStyle w:val="Corps"/>
      </w:pPr>
      <w:r>
        <w:rPr/>
        <w:t xml:space="preserve">Au-delà des services rendus, la plateforme doit satisfaire un ensemble de contraintes de qualité, récapitulées dans le tableau suivant.</w:t>
      </w:r>
    </w:p>
    <w:p>
      <w:pPr>
        <w:pStyle w:val="Legende"/>
      </w:pPr>
      <w:r>
        <w:rPr>
          <w:rStyle w:val="LegendeTexte"/>
        </w:rPr>
        <w:t xml:space="preserve">Tableau 4 : Besoins non fonctionnels de la plateforme</w:t>
      </w:r>
    </w:p>
    <w:tbl>
      <w:tblGrid>
        <w:gridCol w:w="2400" w:type="dxa"/>
        <w:gridCol w:w="6600" w:type="dxa"/>
      </w:tblGrid>
      <w:tblPr>
        <w:tblStyle w:val="Grille"/>
      </w:tblPr>
      <w:tr>
        <w:trPr>
          <w:tblHeader w:val="1"/>
          <w:cantSplit w:val="1"/>
        </w:trPr>
        <w:tc>
          <w:tcPr>
            <w:tcW w:w="2400" w:type="dxa"/>
            <w:vAlign w:val="center"/>
            <w:shd w:val="clear" w:fill="E8E8E8"/>
            <w:noWrap/>
          </w:tcPr>
          <w:p>
            <w:pPr>
              <w:jc w:val="start"/>
              <w:ind w:left="0" w:right="0" w:firstLine="0" w:hanging="0"/>
              <w:spacing w:before="40" w:after="40" w:line="240" w:lineRule="auto"/>
            </w:pPr>
            <w:r>
              <w:rPr>
                <w:sz w:val="22"/>
                <w:szCs w:val="22"/>
                <w:b w:val="1"/>
                <w:bCs w:val="1"/>
              </w:rPr>
              <w:t xml:space="preserve">Critère</w:t>
            </w:r>
          </w:p>
        </w:tc>
        <w:tc>
          <w:tcPr>
            <w:tcW w:w="6600" w:type="dxa"/>
            <w:vAlign w:val="center"/>
            <w:shd w:val="clear" w:fill="E8E8E8"/>
            <w:noWrap/>
          </w:tcPr>
          <w:p>
            <w:pPr>
              <w:jc w:val="start"/>
              <w:ind w:left="0" w:right="0" w:firstLine="0" w:hanging="0"/>
              <w:spacing w:before="40" w:after="40" w:line="240" w:lineRule="auto"/>
            </w:pPr>
            <w:r>
              <w:rPr>
                <w:sz w:val="22"/>
                <w:szCs w:val="22"/>
                <w:b w:val="1"/>
                <w:bCs w:val="1"/>
              </w:rPr>
              <w:t xml:space="preserve">Exigence retenue</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Intégrité des données</w:t>
            </w:r>
          </w:p>
        </w:tc>
        <w:tc>
          <w:tcPr>
            <w:tcW w:w="6600" w:type="dxa"/>
            <w:vAlign w:val="center"/>
            <w:noWrap/>
          </w:tcPr>
          <w:p>
            <w:pPr>
              <w:jc w:val="start"/>
              <w:ind w:left="0" w:right="0" w:firstLine="0" w:hanging="0"/>
              <w:spacing w:before="40" w:after="40" w:line="240" w:lineRule="auto"/>
            </w:pPr>
            <w:r>
              <w:rPr>
                <w:sz w:val="22"/>
                <w:szCs w:val="22"/>
                <w:b w:val="0"/>
                <w:bCs w:val="0"/>
              </w:rPr>
              <w:t xml:space="preserve">Les opérations financières s'exécutent dans une transaction avec verrouillage de la facture concernée, afin qu'un encaissement concurrent ne puisse produire un solde erroné. Aucune pièce comptable ne peut devenir orpheline.</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Sécurité</w:t>
            </w:r>
          </w:p>
        </w:tc>
        <w:tc>
          <w:tcPr>
            <w:tcW w:w="6600" w:type="dxa"/>
            <w:vAlign w:val="center"/>
            <w:noWrap/>
          </w:tcPr>
          <w:p>
            <w:pPr>
              <w:jc w:val="start"/>
              <w:ind w:left="0" w:right="0" w:firstLine="0" w:hanging="0"/>
              <w:spacing w:before="40" w:after="40" w:line="240" w:lineRule="auto"/>
            </w:pPr>
            <w:r>
              <w:rPr>
                <w:sz w:val="22"/>
                <w:szCs w:val="22"/>
                <w:b w:val="0"/>
                <w:bCs w:val="0"/>
              </w:rPr>
              <w:t xml:space="preserve">Mots de passe chiffrés (algorithme bcrypt), protection contre la falsification de requête (jetons CSRF), requêtes préparées contre l'injection SQL, échappement automatique des sorties contre les injections de script, blocage temporaire après cinq tentatives de connexion échouées.</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Contrôle d'accès</w:t>
            </w:r>
          </w:p>
        </w:tc>
        <w:tc>
          <w:tcPr>
            <w:tcW w:w="6600" w:type="dxa"/>
            <w:vAlign w:val="center"/>
            <w:noWrap/>
          </w:tcPr>
          <w:p>
            <w:pPr>
              <w:jc w:val="start"/>
              <w:ind w:left="0" w:right="0" w:firstLine="0" w:hanging="0"/>
              <w:spacing w:before="40" w:after="40" w:line="240" w:lineRule="auto"/>
            </w:pPr>
            <w:r>
              <w:rPr>
                <w:sz w:val="22"/>
                <w:szCs w:val="22"/>
                <w:b w:val="0"/>
                <w:bCs w:val="0"/>
              </w:rPr>
              <w:t xml:space="preserve">Chaque action est soumise à une politique d'autorisation appliquée côté serveur ; l'interface masque les fonctions non autorisées.</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Traçabilité</w:t>
            </w:r>
          </w:p>
        </w:tc>
        <w:tc>
          <w:tcPr>
            <w:tcW w:w="6600" w:type="dxa"/>
            <w:vAlign w:val="center"/>
            <w:noWrap/>
          </w:tcPr>
          <w:p>
            <w:pPr>
              <w:jc w:val="start"/>
              <w:ind w:left="0" w:right="0" w:firstLine="0" w:hanging="0"/>
              <w:spacing w:before="40" w:after="40" w:line="240" w:lineRule="auto"/>
            </w:pPr>
            <w:r>
              <w:rPr>
                <w:sz w:val="22"/>
                <w:szCs w:val="22"/>
                <w:b w:val="0"/>
                <w:bCs w:val="0"/>
              </w:rPr>
              <w:t xml:space="preserve">Chaque opération sensible est journalisée avec l'auteur, la date, l'adresse IP et l'empreinte du navigateur.</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Conformité réglementaire</w:t>
            </w:r>
          </w:p>
        </w:tc>
        <w:tc>
          <w:tcPr>
            <w:tcW w:w="6600" w:type="dxa"/>
            <w:vAlign w:val="center"/>
            <w:noWrap/>
          </w:tcPr>
          <w:p>
            <w:pPr>
              <w:jc w:val="start"/>
              <w:ind w:left="0" w:right="0" w:firstLine="0" w:hanging="0"/>
              <w:spacing w:before="40" w:after="40" w:line="240" w:lineRule="auto"/>
            </w:pPr>
            <w:r>
              <w:rPr>
                <w:sz w:val="22"/>
                <w:szCs w:val="22"/>
                <w:b w:val="0"/>
                <w:bCs w:val="0"/>
              </w:rPr>
              <w:t xml:space="preserve">Identifiants légaux marocains, taux de taxe sur la valeur ajoutée du Code Général des Impôts, mentions obligatoires sur les factures, fuseau horaire du Maroc.</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Ergonomie</w:t>
            </w:r>
          </w:p>
        </w:tc>
        <w:tc>
          <w:tcPr>
            <w:tcW w:w="6600" w:type="dxa"/>
            <w:vAlign w:val="center"/>
            <w:noWrap/>
          </w:tcPr>
          <w:p>
            <w:pPr>
              <w:jc w:val="start"/>
              <w:ind w:left="0" w:right="0" w:firstLine="0" w:hanging="0"/>
              <w:spacing w:before="40" w:after="40" w:line="240" w:lineRule="auto"/>
            </w:pPr>
            <w:r>
              <w:rPr>
                <w:sz w:val="22"/>
                <w:szCs w:val="22"/>
                <w:b w:val="0"/>
                <w:bCs w:val="0"/>
              </w:rPr>
              <w:t xml:space="preserve">Interface en langue française, navigation cohérente, messages d'erreur explicites, affichage adapté aux écrans de bureau et aux tablettes.</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Performance</w:t>
            </w:r>
          </w:p>
        </w:tc>
        <w:tc>
          <w:tcPr>
            <w:tcW w:w="6600" w:type="dxa"/>
            <w:vAlign w:val="center"/>
            <w:noWrap/>
          </w:tcPr>
          <w:p>
            <w:pPr>
              <w:jc w:val="start"/>
              <w:ind w:left="0" w:right="0" w:firstLine="0" w:hanging="0"/>
              <w:spacing w:before="40" w:after="40" w:line="240" w:lineRule="auto"/>
            </w:pPr>
            <w:r>
              <w:rPr>
                <w:sz w:val="22"/>
                <w:szCs w:val="22"/>
                <w:b w:val="0"/>
                <w:bCs w:val="0"/>
              </w:rPr>
              <w:t xml:space="preserve">Temps de réponse inférieur à deux secondes pour les consultations courantes ; index posés sur les colonnes de recherche fréquente.</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Maintenabilité</w:t>
            </w:r>
          </w:p>
        </w:tc>
        <w:tc>
          <w:tcPr>
            <w:tcW w:w="6600" w:type="dxa"/>
            <w:vAlign w:val="center"/>
            <w:noWrap/>
          </w:tcPr>
          <w:p>
            <w:pPr>
              <w:jc w:val="start"/>
              <w:ind w:left="0" w:right="0" w:firstLine="0" w:hanging="0"/>
              <w:spacing w:before="40" w:after="40" w:line="240" w:lineRule="auto"/>
            </w:pPr>
            <w:r>
              <w:rPr>
                <w:sz w:val="22"/>
                <w:szCs w:val="22"/>
                <w:b w:val="0"/>
                <w:bCs w:val="0"/>
              </w:rPr>
              <w:t xml:space="preserve">Architecture en couches séparant la logique métier des contrôleurs ; identité du cabinet centralisée dans un fichier de configuration unique.</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Disponibilité hors ligne</w:t>
            </w:r>
          </w:p>
        </w:tc>
        <w:tc>
          <w:tcPr>
            <w:tcW w:w="6600" w:type="dxa"/>
            <w:vAlign w:val="center"/>
            <w:noWrap/>
          </w:tcPr>
          <w:p>
            <w:pPr>
              <w:jc w:val="start"/>
              <w:ind w:left="0" w:right="0" w:firstLine="0" w:hanging="0"/>
              <w:spacing w:before="40" w:after="40" w:line="240" w:lineRule="auto"/>
            </w:pPr>
            <w:r>
              <w:rPr>
                <w:sz w:val="22"/>
                <w:szCs w:val="22"/>
                <w:b w:val="0"/>
                <w:bCs w:val="0"/>
              </w:rPr>
              <w:t xml:space="preserve">Les ressources de l'interface sont compilées et servies localement : l'application reste pleinement fonctionnelle sans connexion Internet.</w:t>
            </w:r>
          </w:p>
        </w:tc>
      </w:tr>
    </w:tbl>
    <w:p/>
    <w:p>
      <w:pPr>
        <w:pStyle w:val="Heading2"/>
      </w:pPr>
      <w:bookmarkStart w:id="28" w:name="_Toc28"/>
      <w:r>
        <w:t>2.4. Présentation des cas d'utilisation</w:t>
      </w:r>
      <w:bookmarkEnd w:id="28"/>
    </w:p>
    <w:p>
      <w:pPr>
        <w:pStyle w:val="Heading3"/>
      </w:pPr>
      <w:bookmarkStart w:id="29" w:name="_Toc29"/>
      <w:r>
        <w:t>2.4.1. Identification des acteurs</w:t>
      </w:r>
      <w:bookmarkEnd w:id="29"/>
    </w:p>
    <w:p>
      <w:pPr>
        <w:pStyle w:val="Corps"/>
      </w:pPr>
      <w:r>
        <w:rPr/>
        <w:t xml:space="preserve">Quatre profils d'utilisateurs interagissent avec la plateforme, auxquels s'ajoute un système externe.</w:t>
      </w:r>
    </w:p>
    <w:p>
      <w:pPr>
        <w:pStyle w:val="Legende"/>
      </w:pPr>
      <w:r>
        <w:rPr>
          <w:rStyle w:val="LegendeTexte"/>
        </w:rPr>
        <w:t xml:space="preserve">Tableau 5 : Acteurs du système</w:t>
      </w:r>
    </w:p>
    <w:tbl>
      <w:tblGrid>
        <w:gridCol w:w="2600" w:type="dxa"/>
        <w:gridCol w:w="6400" w:type="dxa"/>
      </w:tblGrid>
      <w:tblPr>
        <w:tblStyle w:val="Grille"/>
      </w:tblPr>
      <w:tr>
        <w:trPr>
          <w:tblHeader w:val="1"/>
          <w:cantSplit w:val="1"/>
        </w:trPr>
        <w:tc>
          <w:tcPr>
            <w:tcW w:w="2600" w:type="dxa"/>
            <w:vAlign w:val="center"/>
            <w:shd w:val="clear" w:fill="E8E8E8"/>
            <w:noWrap/>
          </w:tcPr>
          <w:p>
            <w:pPr>
              <w:jc w:val="start"/>
              <w:ind w:left="0" w:right="0" w:firstLine="0" w:hanging="0"/>
              <w:spacing w:before="40" w:after="40" w:line="240" w:lineRule="auto"/>
            </w:pPr>
            <w:r>
              <w:rPr>
                <w:sz w:val="22"/>
                <w:szCs w:val="22"/>
                <w:b w:val="1"/>
                <w:bCs w:val="1"/>
              </w:rPr>
              <w:t xml:space="preserve">Acteur</w:t>
            </w:r>
          </w:p>
        </w:tc>
        <w:tc>
          <w:tcPr>
            <w:tcW w:w="6400" w:type="dxa"/>
            <w:vAlign w:val="center"/>
            <w:shd w:val="clear" w:fill="E8E8E8"/>
            <w:noWrap/>
          </w:tcPr>
          <w:p>
            <w:pPr>
              <w:jc w:val="start"/>
              <w:ind w:left="0" w:right="0" w:firstLine="0" w:hanging="0"/>
              <w:spacing w:before="40" w:after="40" w:line="240" w:lineRule="auto"/>
            </w:pPr>
            <w:r>
              <w:rPr>
                <w:sz w:val="22"/>
                <w:szCs w:val="22"/>
                <w:b w:val="1"/>
                <w:bCs w:val="1"/>
              </w:rPr>
              <w:t xml:space="preserve">Rôle et périmètre</w:t>
            </w:r>
          </w:p>
        </w:tc>
      </w:tr>
      <w:tr>
        <w:trPr>
          <w:cantSplit w:val="1"/>
        </w:trPr>
        <w:tc>
          <w:tcPr>
            <w:tcW w:w="2600" w:type="dxa"/>
            <w:vAlign w:val="center"/>
            <w:noWrap/>
          </w:tcPr>
          <w:p>
            <w:pPr>
              <w:jc w:val="start"/>
              <w:ind w:left="0" w:right="0" w:firstLine="0" w:hanging="0"/>
              <w:spacing w:before="40" w:after="40" w:line="240" w:lineRule="auto"/>
            </w:pPr>
            <w:r>
              <w:rPr>
                <w:sz w:val="22"/>
                <w:szCs w:val="22"/>
                <w:b w:val="0"/>
                <w:bCs w:val="0"/>
              </w:rPr>
              <w:t xml:space="preserve">Administrateur</w:t>
            </w:r>
          </w:p>
        </w:tc>
        <w:tc>
          <w:tcPr>
            <w:tcW w:w="6400" w:type="dxa"/>
            <w:vAlign w:val="center"/>
            <w:noWrap/>
          </w:tcPr>
          <w:p>
            <w:pPr>
              <w:jc w:val="start"/>
              <w:ind w:left="0" w:right="0" w:firstLine="0" w:hanging="0"/>
              <w:spacing w:before="40" w:after="40" w:line="240" w:lineRule="auto"/>
            </w:pPr>
            <w:r>
              <w:rPr>
                <w:sz w:val="22"/>
                <w:szCs w:val="22"/>
                <w:b w:val="0"/>
                <w:bCs w:val="0"/>
              </w:rPr>
              <w:t xml:space="preserve">Paramètre le système, gère les comptes utilisateurs et les rôles, consulte le journal d'audit et la corbeille. Dispose d'un accès complet.</w:t>
            </w:r>
          </w:p>
        </w:tc>
      </w:tr>
      <w:tr>
        <w:trPr>
          <w:cantSplit w:val="1"/>
        </w:trPr>
        <w:tc>
          <w:tcPr>
            <w:tcW w:w="2600" w:type="dxa"/>
            <w:vAlign w:val="center"/>
            <w:noWrap/>
          </w:tcPr>
          <w:p>
            <w:pPr>
              <w:jc w:val="start"/>
              <w:ind w:left="0" w:right="0" w:firstLine="0" w:hanging="0"/>
              <w:spacing w:before="40" w:after="40" w:line="240" w:lineRule="auto"/>
            </w:pPr>
            <w:r>
              <w:rPr>
                <w:sz w:val="22"/>
                <w:szCs w:val="22"/>
                <w:b w:val="0"/>
                <w:bCs w:val="0"/>
              </w:rPr>
              <w:t xml:space="preserve">Gérant / Associé</w:t>
            </w:r>
          </w:p>
        </w:tc>
        <w:tc>
          <w:tcPr>
            <w:tcW w:w="6400" w:type="dxa"/>
            <w:vAlign w:val="center"/>
            <w:noWrap/>
          </w:tcPr>
          <w:p>
            <w:pPr>
              <w:jc w:val="start"/>
              <w:ind w:left="0" w:right="0" w:firstLine="0" w:hanging="0"/>
              <w:spacing w:before="40" w:after="40" w:line="240" w:lineRule="auto"/>
            </w:pPr>
            <w:r>
              <w:rPr>
                <w:sz w:val="22"/>
                <w:szCs w:val="22"/>
                <w:b w:val="0"/>
                <w:bCs w:val="0"/>
              </w:rPr>
              <w:t xml:space="preserve">Assure le pilotage du cabinet : indicateurs financiers, validation des dossiers, production des états périodiques, suppression et restauration des fiches.</w:t>
            </w:r>
          </w:p>
        </w:tc>
      </w:tr>
      <w:tr>
        <w:trPr>
          <w:cantSplit w:val="1"/>
        </w:trPr>
        <w:tc>
          <w:tcPr>
            <w:tcW w:w="2600" w:type="dxa"/>
            <w:vAlign w:val="center"/>
            <w:noWrap/>
          </w:tcPr>
          <w:p>
            <w:pPr>
              <w:jc w:val="start"/>
              <w:ind w:left="0" w:right="0" w:firstLine="0" w:hanging="0"/>
              <w:spacing w:before="40" w:after="40" w:line="240" w:lineRule="auto"/>
            </w:pPr>
            <w:r>
              <w:rPr>
                <w:sz w:val="22"/>
                <w:szCs w:val="22"/>
                <w:b w:val="0"/>
                <w:bCs w:val="0"/>
              </w:rPr>
              <w:t xml:space="preserve">Chef de mission / Comptable</w:t>
            </w:r>
          </w:p>
        </w:tc>
        <w:tc>
          <w:tcPr>
            <w:tcW w:w="6400" w:type="dxa"/>
            <w:vAlign w:val="center"/>
            <w:noWrap/>
          </w:tcPr>
          <w:p>
            <w:pPr>
              <w:jc w:val="start"/>
              <w:ind w:left="0" w:right="0" w:firstLine="0" w:hanging="0"/>
              <w:spacing w:before="40" w:after="40" w:line="240" w:lineRule="auto"/>
            </w:pPr>
            <w:r>
              <w:rPr>
                <w:sz w:val="22"/>
                <w:szCs w:val="22"/>
                <w:b w:val="0"/>
                <w:bCs w:val="0"/>
              </w:rPr>
              <w:t xml:space="preserve">Traite les dossiers de mission, saisit et télétransmet les déclarations fiscales, émet les factures d'honoraires et enregistre les règlements.</w:t>
            </w:r>
          </w:p>
        </w:tc>
      </w:tr>
      <w:tr>
        <w:trPr>
          <w:cantSplit w:val="1"/>
        </w:trPr>
        <w:tc>
          <w:tcPr>
            <w:tcW w:w="2600" w:type="dxa"/>
            <w:vAlign w:val="center"/>
            <w:noWrap/>
          </w:tcPr>
          <w:p>
            <w:pPr>
              <w:jc w:val="start"/>
              <w:ind w:left="0" w:right="0" w:firstLine="0" w:hanging="0"/>
              <w:spacing w:before="40" w:after="40" w:line="240" w:lineRule="auto"/>
            </w:pPr>
            <w:r>
              <w:rPr>
                <w:sz w:val="22"/>
                <w:szCs w:val="22"/>
                <w:b w:val="0"/>
                <w:bCs w:val="0"/>
              </w:rPr>
              <w:t xml:space="preserve">Secrétaire</w:t>
            </w:r>
          </w:p>
        </w:tc>
        <w:tc>
          <w:tcPr>
            <w:tcW w:w="6400" w:type="dxa"/>
            <w:vAlign w:val="center"/>
            <w:noWrap/>
          </w:tcPr>
          <w:p>
            <w:pPr>
              <w:jc w:val="start"/>
              <w:ind w:left="0" w:right="0" w:firstLine="0" w:hanging="0"/>
              <w:spacing w:before="40" w:after="40" w:line="240" w:lineRule="auto"/>
            </w:pPr>
            <w:r>
              <w:rPr>
                <w:sz w:val="22"/>
                <w:szCs w:val="22"/>
                <w:b w:val="0"/>
                <w:bCs w:val="0"/>
              </w:rPr>
              <w:t xml:space="preserve">Assure l'accueil : création des fiches clients, dépôt des pièces justificatives et planification des échéances. N'accède ni aux opérations financières, ni aux déclarations fiscales, ni aux états du cabinet.</w:t>
            </w:r>
          </w:p>
        </w:tc>
      </w:tr>
      <w:tr>
        <w:trPr>
          <w:cantSplit w:val="1"/>
        </w:trPr>
        <w:tc>
          <w:tcPr>
            <w:tcW w:w="2600" w:type="dxa"/>
            <w:vAlign w:val="center"/>
            <w:noWrap/>
          </w:tcPr>
          <w:p>
            <w:pPr>
              <w:jc w:val="start"/>
              <w:ind w:left="0" w:right="0" w:firstLine="0" w:hanging="0"/>
              <w:spacing w:before="40" w:after="40" w:line="240" w:lineRule="auto"/>
            </w:pPr>
            <w:r>
              <w:rPr>
                <w:sz w:val="22"/>
                <w:szCs w:val="22"/>
                <w:b w:val="0"/>
                <w:bCs w:val="0"/>
              </w:rPr>
              <w:t xml:space="preserve">Direction Générale des Impôts (système externe)</w:t>
            </w:r>
          </w:p>
        </w:tc>
        <w:tc>
          <w:tcPr>
            <w:tcW w:w="6400" w:type="dxa"/>
            <w:vAlign w:val="center"/>
            <w:noWrap/>
          </w:tcPr>
          <w:p>
            <w:pPr>
              <w:jc w:val="start"/>
              <w:ind w:left="0" w:right="0" w:firstLine="0" w:hanging="0"/>
              <w:spacing w:before="40" w:after="40" w:line="240" w:lineRule="auto"/>
            </w:pPr>
            <w:r>
              <w:rPr>
                <w:sz w:val="22"/>
                <w:szCs w:val="22"/>
                <w:b w:val="0"/>
                <w:bCs w:val="0"/>
              </w:rPr>
              <w:t xml:space="preserve">Reçoit les télédéclarations par les portails SIMPL et DAMANCOM et délivre en retour un récépissé électronique dont la référence est conservée.</w:t>
            </w:r>
          </w:p>
        </w:tc>
      </w:tr>
    </w:tbl>
    <w:p/>
    <w:p>
      <w:pPr>
        <w:pStyle w:val="Heading3"/>
      </w:pPr>
      <w:bookmarkStart w:id="30" w:name="_Toc30"/>
      <w:r>
        <w:t>2.4.2. Diagramme de cas d'utilisation global</w:t>
      </w:r>
      <w:bookmarkEnd w:id="30"/>
    </w:p>
    <w:p>
      <w:pPr>
        <w:pStyle w:val="Corps"/>
      </w:pPr>
      <w:r>
        <w:rPr/>
        <w:t xml:space="preserve">Le diagramme suivant présente les cas d'utilisation de la plateforme et leur répartition entre les acteurs. Les relations de généralisation traduisent la hiérarchie des droits : le Gérant hérite des prérogatives du Comptable, et l'Administrateur de celles du Gérant ; seuls leurs droits supplémentaires font l'objet d'une association directe.</w:t>
      </w:r>
    </w:p>
    <w:p>
      <w:pPr>
        <w:jc w:val="center"/>
      </w:pPr>
      <w:r>
        <w:pict>
          <v:shape type="#_x0000_t75" stroked="f" style="width:440pt; height:365.42372881356pt; margin-left:0pt; margin-top:0pt; mso-position-horizontal:left; mso-position-vertical:top; mso-position-horizontal-relative:char; mso-position-vertical-relative:line;">
            <w10:wrap type="inline"/>
            <v:imagedata r:id="rId8" o:title=""/>
          </v:shape>
        </w:pict>
      </w:r>
    </w:p>
    <w:p>
      <w:pPr>
        <w:pStyle w:val="Legende"/>
      </w:pPr>
      <w:r>
        <w:rPr>
          <w:rStyle w:val="LegendeTexte"/>
        </w:rPr>
        <w:t xml:space="preserve">Figure 1 : Diagramme de cas d'utilisation global</w:t>
      </w:r>
    </w:p>
    <w:p>
      <w:pPr>
        <w:pStyle w:val="Heading3"/>
      </w:pPr>
      <w:bookmarkStart w:id="31" w:name="_Toc31"/>
      <w:r>
        <w:t>2.4.3. Description textuelle des cas d'utilisation</w:t>
      </w:r>
      <w:bookmarkEnd w:id="31"/>
    </w:p>
    <w:p>
      <w:pPr>
        <w:pStyle w:val="Corps"/>
      </w:pPr>
      <w:r>
        <w:rPr/>
        <w:t xml:space="preserve">Les cas d'utilisation porteurs de règles de gestion sensibles sont détaillés ci-après sous forme de descriptions textuelles.</w:t>
      </w:r>
    </w:p>
    <w:p>
      <w:pPr>
        <w:pStyle w:val="Legende"/>
      </w:pPr>
      <w:r>
        <w:rPr>
          <w:rStyle w:val="LegendeTexte"/>
        </w:rPr>
        <w:t xml:space="preserve">Tableau 6 : Description du cas d'utilisation « Enregistrer un règlement »</w:t>
      </w:r>
    </w:p>
    <w:tbl>
      <w:tblGrid>
        <w:gridCol w:w="2400" w:type="dxa"/>
        <w:gridCol w:w="6600" w:type="dxa"/>
      </w:tblGrid>
      <w:tblPr>
        <w:tblStyle w:val="Grille"/>
      </w:tblPr>
      <w:tr>
        <w:trPr>
          <w:tblHeader w:val="1"/>
          <w:cantSplit w:val="1"/>
        </w:trPr>
        <w:tc>
          <w:tcPr>
            <w:tcW w:w="2400" w:type="dxa"/>
            <w:vAlign w:val="center"/>
            <w:shd w:val="clear" w:fill="E8E8E8"/>
            <w:noWrap/>
          </w:tcPr>
          <w:p>
            <w:pPr>
              <w:jc w:val="start"/>
              <w:ind w:left="0" w:right="0" w:firstLine="0" w:hanging="0"/>
              <w:spacing w:before="40" w:after="40" w:line="240" w:lineRule="auto"/>
            </w:pPr>
            <w:r>
              <w:rPr>
                <w:sz w:val="22"/>
                <w:szCs w:val="22"/>
                <w:b w:val="1"/>
                <w:bCs w:val="1"/>
              </w:rPr>
              <w:t xml:space="preserve">Cas n° 1</w:t>
            </w:r>
          </w:p>
        </w:tc>
        <w:tc>
          <w:tcPr>
            <w:tcW w:w="6600" w:type="dxa"/>
            <w:vAlign w:val="center"/>
            <w:shd w:val="clear" w:fill="E8E8E8"/>
            <w:noWrap/>
          </w:tcPr>
          <w:p>
            <w:pPr>
              <w:jc w:val="start"/>
              <w:ind w:left="0" w:right="0" w:firstLine="0" w:hanging="0"/>
              <w:spacing w:before="40" w:after="40" w:line="240" w:lineRule="auto"/>
            </w:pPr>
            <w:r>
              <w:rPr>
                <w:sz w:val="22"/>
                <w:szCs w:val="22"/>
                <w:b w:val="1"/>
                <w:bCs w:val="1"/>
              </w:rPr>
              <w:t xml:space="preserve">Enregistrer un règlement</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Acteurs</w:t>
            </w:r>
          </w:p>
        </w:tc>
        <w:tc>
          <w:tcPr>
            <w:tcW w:w="6600" w:type="dxa"/>
            <w:vAlign w:val="center"/>
            <w:noWrap/>
          </w:tcPr>
          <w:p>
            <w:pPr>
              <w:jc w:val="start"/>
              <w:ind w:left="0" w:right="0" w:firstLine="0" w:hanging="0"/>
              <w:spacing w:before="40" w:after="40" w:line="240" w:lineRule="auto"/>
            </w:pPr>
            <w:r>
              <w:rPr>
                <w:sz w:val="22"/>
                <w:szCs w:val="22"/>
                <w:b w:val="0"/>
                <w:bCs w:val="0"/>
              </w:rPr>
              <w:t xml:space="preserve">Comptable, Gérant, Administrateur</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Objectif</w:t>
            </w:r>
          </w:p>
        </w:tc>
        <w:tc>
          <w:tcPr>
            <w:tcW w:w="6600" w:type="dxa"/>
            <w:vAlign w:val="center"/>
            <w:noWrap/>
          </w:tcPr>
          <w:p>
            <w:pPr>
              <w:jc w:val="start"/>
              <w:ind w:left="0" w:right="0" w:firstLine="0" w:hanging="0"/>
              <w:spacing w:before="40" w:after="40" w:line="240" w:lineRule="auto"/>
            </w:pPr>
            <w:r>
              <w:rPr>
                <w:sz w:val="22"/>
                <w:szCs w:val="22"/>
                <w:b w:val="0"/>
                <w:bCs w:val="0"/>
              </w:rPr>
              <w:t xml:space="preserve">Constater l'encaissement d'un règlement client et actualiser la situation de la facture correspondante.</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Pré-conditions</w:t>
            </w:r>
          </w:p>
        </w:tc>
        <w:tc>
          <w:tcPr>
            <w:tcW w:w="6600" w:type="dxa"/>
            <w:vAlign w:val="center"/>
            <w:noWrap/>
          </w:tcPr>
          <w:p>
            <w:pPr>
              <w:jc w:val="start"/>
              <w:ind w:left="0" w:right="0" w:firstLine="0" w:hanging="0"/>
              <w:spacing w:before="40" w:after="40" w:line="240" w:lineRule="auto"/>
            </w:pPr>
            <w:r>
              <w:rPr>
                <w:sz w:val="22"/>
                <w:szCs w:val="22"/>
                <w:b w:val="0"/>
                <w:bCs w:val="0"/>
              </w:rPr>
              <w:t xml:space="preserve">L'utilisateur est authentifié et dispose du droit d'encaisser. La facture existe et présente un solde restant dû.</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Post-conditions</w:t>
            </w:r>
          </w:p>
        </w:tc>
        <w:tc>
          <w:tcPr>
            <w:tcW w:w="6600" w:type="dxa"/>
            <w:vAlign w:val="center"/>
            <w:noWrap/>
          </w:tcPr>
          <w:p>
            <w:pPr>
              <w:jc w:val="start"/>
              <w:ind w:left="0" w:right="0" w:firstLine="0" w:hanging="0"/>
              <w:spacing w:before="40" w:after="40" w:line="240" w:lineRule="auto"/>
            </w:pPr>
            <w:r>
              <w:rPr>
                <w:sz w:val="22"/>
                <w:szCs w:val="22"/>
                <w:b w:val="0"/>
                <w:bCs w:val="0"/>
              </w:rPr>
              <w:t xml:space="preserve">Le règlement est enregistré, le solde et le statut de la facture sont recalculés, l'opération est inscrite au journal d'audit.</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Scénario nominal</w:t>
            </w:r>
          </w:p>
        </w:tc>
        <w:tc>
          <w:tcPr>
            <w:tcW w:w="6600" w:type="dxa"/>
            <w:vAlign w:val="center"/>
            <w:noWrap/>
          </w:tcPr>
          <w:p>
            <w:pPr>
              <w:jc w:val="start"/>
              <w:ind w:left="0" w:right="0" w:firstLine="0" w:hanging="0"/>
              <w:spacing w:before="40" w:after="40" w:line="240" w:lineRule="auto"/>
            </w:pPr>
            <w:r>
              <w:rPr>
                <w:sz w:val="22"/>
                <w:szCs w:val="22"/>
                <w:b w:val="0"/>
                <w:bCs w:val="0"/>
              </w:rPr>
              <w:t xml:space="preserve">1. L'utilisateur sélectionne la facture à régler.
2. Il saisit le montant, la date et le mode de règlement.
3. Le système contrôle la cohérence de la date.
4. Le système verrouille la facture et calcule le solde restant dû.
5. Le montant étant inférieur ou égal à ce solde, le règlement est enregistré.
6. Le statut de la facture est actualisé et un reçu acquitté est proposé.</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Scénarios alternatifs</w:t>
            </w:r>
          </w:p>
        </w:tc>
        <w:tc>
          <w:tcPr>
            <w:tcW w:w="6600" w:type="dxa"/>
            <w:vAlign w:val="center"/>
            <w:noWrap/>
          </w:tcPr>
          <w:p>
            <w:pPr>
              <w:jc w:val="start"/>
              <w:ind w:left="0" w:right="0" w:firstLine="0" w:hanging="0"/>
              <w:spacing w:before="40" w:after="40" w:line="240" w:lineRule="auto"/>
            </w:pPr>
            <w:r>
              <w:rPr>
                <w:sz w:val="22"/>
                <w:szCs w:val="22"/>
                <w:b w:val="0"/>
                <w:bCs w:val="0"/>
              </w:rPr>
              <w:t xml:space="preserve">3.a. La date est postérieure au jour ou antérieure à l'émission de la facture : le système refuse la saisie et affiche un message explicite.
5.a. Le montant excède le solde restant dû : la transaction est annulée et le sur-paiement est refusé.</w:t>
            </w:r>
          </w:p>
        </w:tc>
      </w:tr>
    </w:tbl>
    <w:p/>
    <w:p>
      <w:pPr>
        <w:pStyle w:val="Legende"/>
      </w:pPr>
      <w:r>
        <w:rPr>
          <w:rStyle w:val="LegendeTexte"/>
        </w:rPr>
        <w:t xml:space="preserve">Tableau 7 : Description du cas d'utilisation « Télé-déposer une déclaration »</w:t>
      </w:r>
    </w:p>
    <w:tbl>
      <w:tblGrid>
        <w:gridCol w:w="2400" w:type="dxa"/>
        <w:gridCol w:w="6600" w:type="dxa"/>
      </w:tblGrid>
      <w:tblPr>
        <w:tblStyle w:val="Grille"/>
      </w:tblPr>
      <w:tr>
        <w:trPr>
          <w:tblHeader w:val="1"/>
          <w:cantSplit w:val="1"/>
        </w:trPr>
        <w:tc>
          <w:tcPr>
            <w:tcW w:w="2400" w:type="dxa"/>
            <w:vAlign w:val="center"/>
            <w:shd w:val="clear" w:fill="E8E8E8"/>
            <w:noWrap/>
          </w:tcPr>
          <w:p>
            <w:pPr>
              <w:jc w:val="start"/>
              <w:ind w:left="0" w:right="0" w:firstLine="0" w:hanging="0"/>
              <w:spacing w:before="40" w:after="40" w:line="240" w:lineRule="auto"/>
            </w:pPr>
            <w:r>
              <w:rPr>
                <w:sz w:val="22"/>
                <w:szCs w:val="22"/>
                <w:b w:val="1"/>
                <w:bCs w:val="1"/>
              </w:rPr>
              <w:t xml:space="preserve">Cas n° 2</w:t>
            </w:r>
          </w:p>
        </w:tc>
        <w:tc>
          <w:tcPr>
            <w:tcW w:w="6600" w:type="dxa"/>
            <w:vAlign w:val="center"/>
            <w:shd w:val="clear" w:fill="E8E8E8"/>
            <w:noWrap/>
          </w:tcPr>
          <w:p>
            <w:pPr>
              <w:jc w:val="start"/>
              <w:ind w:left="0" w:right="0" w:firstLine="0" w:hanging="0"/>
              <w:spacing w:before="40" w:after="40" w:line="240" w:lineRule="auto"/>
            </w:pPr>
            <w:r>
              <w:rPr>
                <w:sz w:val="22"/>
                <w:szCs w:val="22"/>
                <w:b w:val="1"/>
                <w:bCs w:val="1"/>
              </w:rPr>
              <w:t xml:space="preserve">Télé-déposer une déclaration fiscale</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Acteurs</w:t>
            </w:r>
          </w:p>
        </w:tc>
        <w:tc>
          <w:tcPr>
            <w:tcW w:w="6600" w:type="dxa"/>
            <w:vAlign w:val="center"/>
            <w:noWrap/>
          </w:tcPr>
          <w:p>
            <w:pPr>
              <w:jc w:val="start"/>
              <w:ind w:left="0" w:right="0" w:firstLine="0" w:hanging="0"/>
              <w:spacing w:before="40" w:after="40" w:line="240" w:lineRule="auto"/>
            </w:pPr>
            <w:r>
              <w:rPr>
                <w:sz w:val="22"/>
                <w:szCs w:val="22"/>
                <w:b w:val="0"/>
                <w:bCs w:val="0"/>
              </w:rPr>
              <w:t xml:space="preserve">Comptable, Gérant, Administrateur ; Direction Générale des Impôts</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Objectif</w:t>
            </w:r>
          </w:p>
        </w:tc>
        <w:tc>
          <w:tcPr>
            <w:tcW w:w="6600" w:type="dxa"/>
            <w:vAlign w:val="center"/>
            <w:noWrap/>
          </w:tcPr>
          <w:p>
            <w:pPr>
              <w:jc w:val="start"/>
              <w:ind w:left="0" w:right="0" w:firstLine="0" w:hanging="0"/>
              <w:spacing w:before="40" w:after="40" w:line="240" w:lineRule="auto"/>
            </w:pPr>
            <w:r>
              <w:rPr>
                <w:sz w:val="22"/>
                <w:szCs w:val="22"/>
                <w:b w:val="0"/>
                <w:bCs w:val="0"/>
              </w:rPr>
              <w:t xml:space="preserve">Conserver dans le système la preuve de la télétransmission d'une obligation fiscale auprès de l'administration.</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Pré-conditions</w:t>
            </w:r>
          </w:p>
        </w:tc>
        <w:tc>
          <w:tcPr>
            <w:tcW w:w="6600" w:type="dxa"/>
            <w:vAlign w:val="center"/>
            <w:noWrap/>
          </w:tcPr>
          <w:p>
            <w:pPr>
              <w:jc w:val="start"/>
              <w:ind w:left="0" w:right="0" w:firstLine="0" w:hanging="0"/>
              <w:spacing w:before="40" w:after="40" w:line="240" w:lineRule="auto"/>
            </w:pPr>
            <w:r>
              <w:rPr>
                <w:sz w:val="22"/>
                <w:szCs w:val="22"/>
                <w:b w:val="0"/>
                <w:bCs w:val="0"/>
              </w:rPr>
              <w:t xml:space="preserve">La déclaration existe et n'est pas encore déposée. L'utilisateur dispose du droit de télé-dépôt.</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Post-conditions</w:t>
            </w:r>
          </w:p>
        </w:tc>
        <w:tc>
          <w:tcPr>
            <w:tcW w:w="6600" w:type="dxa"/>
            <w:vAlign w:val="center"/>
            <w:noWrap/>
          </w:tcPr>
          <w:p>
            <w:pPr>
              <w:jc w:val="start"/>
              <w:ind w:left="0" w:right="0" w:firstLine="0" w:hanging="0"/>
              <w:spacing w:before="40" w:after="40" w:line="240" w:lineRule="auto"/>
            </w:pPr>
            <w:r>
              <w:rPr>
                <w:sz w:val="22"/>
                <w:szCs w:val="22"/>
                <w:b w:val="0"/>
                <w:bCs w:val="0"/>
              </w:rPr>
              <w:t xml:space="preserve">La déclaration passe à l'état « Déposée », la date effective et la référence du récépissé sont enregistrées et journalisées.</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Scénario nominal</w:t>
            </w:r>
          </w:p>
        </w:tc>
        <w:tc>
          <w:tcPr>
            <w:tcW w:w="6600" w:type="dxa"/>
            <w:vAlign w:val="center"/>
            <w:noWrap/>
          </w:tcPr>
          <w:p>
            <w:pPr>
              <w:jc w:val="start"/>
              <w:ind w:left="0" w:right="0" w:firstLine="0" w:hanging="0"/>
              <w:spacing w:before="40" w:after="40" w:line="240" w:lineRule="auto"/>
            </w:pPr>
            <w:r>
              <w:rPr>
                <w:sz w:val="22"/>
                <w:szCs w:val="22"/>
                <w:b w:val="0"/>
                <w:bCs w:val="0"/>
              </w:rPr>
              <w:t xml:space="preserve">1. Le comptable effectue la télétransmission sur le portail SIMPL.
2. La Direction Générale des Impôts délivre un récépissé électronique.
3. Le comptable saisit la date de dépôt et la référence du récépissé.
4. Le système contrôle que la date n'est pas postdatée.
5. La déclaration est marquée comme déposée et l'opération est tracée.</w:t>
            </w:r>
          </w:p>
        </w:tc>
      </w:tr>
      <w:tr>
        <w:trPr>
          <w:cantSplit w:val="1"/>
        </w:trPr>
        <w:tc>
          <w:tcPr>
            <w:tcW w:w="2400" w:type="dxa"/>
            <w:vAlign w:val="center"/>
            <w:noWrap/>
          </w:tcPr>
          <w:p>
            <w:pPr>
              <w:jc w:val="start"/>
              <w:ind w:left="0" w:right="0" w:firstLine="0" w:hanging="0"/>
              <w:spacing w:before="40" w:after="40" w:line="240" w:lineRule="auto"/>
            </w:pPr>
            <w:r>
              <w:rPr>
                <w:sz w:val="22"/>
                <w:szCs w:val="22"/>
                <w:b w:val="0"/>
                <w:bCs w:val="0"/>
              </w:rPr>
              <w:t xml:space="preserve">Scénarios alternatifs</w:t>
            </w:r>
          </w:p>
        </w:tc>
        <w:tc>
          <w:tcPr>
            <w:tcW w:w="6600" w:type="dxa"/>
            <w:vAlign w:val="center"/>
            <w:noWrap/>
          </w:tcPr>
          <w:p>
            <w:pPr>
              <w:jc w:val="start"/>
              <w:ind w:left="0" w:right="0" w:firstLine="0" w:hanging="0"/>
              <w:spacing w:before="40" w:after="40" w:line="240" w:lineRule="auto"/>
            </w:pPr>
            <w:r>
              <w:rPr>
                <w:sz w:val="22"/>
                <w:szCs w:val="22"/>
                <w:b w:val="0"/>
                <w:bCs w:val="0"/>
              </w:rPr>
              <w:t xml:space="preserve">3.a. L'utilisateur est une secrétaire : l'accès est refusé.
4.a. La date saisie est postérieure au jour : la saisie est rejetée.</w:t>
            </w:r>
          </w:p>
        </w:tc>
      </w:tr>
    </w:tbl>
    <w:p/>
    <w:p>
      <w:pPr>
        <w:pStyle w:val="Heading2"/>
      </w:pPr>
      <w:bookmarkStart w:id="32" w:name="_Toc32"/>
      <w:r>
        <w:t>2.5. Conclusion</w:t>
      </w:r>
      <w:bookmarkEnd w:id="32"/>
    </w:p>
    <w:p>
      <w:pPr>
        <w:pStyle w:val="Corps"/>
      </w:pPr>
      <w:r>
        <w:rPr/>
        <w:t xml:space="preserve">Ce chapitre a recensé les besoins fonctionnels par domaine métier, formalisé les contraintes de qualité attendues et identifié les acteurs du système ainsi que leurs cas d'utilisation. Ces éléments constituent le cahier des charges sur lequel s'appuie la conception présentée au chapitre suivant.</w:t>
      </w:r>
    </w:p>
    <w:p>
      <w:r>
        <w:br w:type="page"/>
      </w:r>
    </w:p>
    <w:p>
      <w:pPr>
        <w:pStyle w:val="Heading1"/>
      </w:pPr>
      <w:bookmarkStart w:id="33" w:name="_Toc33"/>
      <w:r>
        <w:t>Chapitre 3 : Conception du système</w:t>
      </w:r>
      <w:bookmarkEnd w:id="33"/>
    </w:p>
    <w:p>
      <w:pPr>
        <w:pStyle w:val="Heading2"/>
      </w:pPr>
      <w:bookmarkStart w:id="34" w:name="_Toc34"/>
      <w:r>
        <w:t>3.1. Introduction</w:t>
      </w:r>
      <w:bookmarkEnd w:id="34"/>
    </w:p>
    <w:p>
      <w:pPr>
        <w:pStyle w:val="Corps"/>
      </w:pPr>
      <w:r>
        <w:rPr/>
        <w:t xml:space="preserve">Après avoir établi ce que le système doit faire, ce chapitre expose comment il le fait. La modélisation s'appuie sur le langage UML et se décline en deux volets : l'aspect dynamique, qui décrit les interactions et les comportements dans le temps, et l'aspect statique, qui décrit la structure des données. Le chapitre se termine par la présentation de l'architecture logicielle et matérielle retenue.</w:t>
      </w:r>
    </w:p>
    <w:p>
      <w:pPr>
        <w:pStyle w:val="Heading2"/>
      </w:pPr>
      <w:bookmarkStart w:id="35" w:name="_Toc35"/>
      <w:r>
        <w:t>3.2. Modélisation dynamique</w:t>
      </w:r>
      <w:bookmarkEnd w:id="35"/>
    </w:p>
    <w:p>
      <w:pPr>
        <w:pStyle w:val="Heading3"/>
      </w:pPr>
      <w:bookmarkStart w:id="36" w:name="_Toc36"/>
      <w:r>
        <w:t>3.2.1. Diagramme de séquence</w:t>
      </w:r>
      <w:bookmarkEnd w:id="36"/>
    </w:p>
    <w:p>
      <w:pPr>
        <w:pStyle w:val="Corps"/>
      </w:pPr>
      <w:r>
        <w:rPr/>
        <w:t xml:space="preserve">Le diagramme de séquence décrit la collaboration des objets au cours du temps pour réaliser un scénario. Le scénario retenu est celui de l'enregistrement d'un règlement client, car il concentre les contrôles d'intégrité les plus sensibles de l'application.</w:t>
      </w:r>
    </w:p>
    <w:p>
      <w:pPr>
        <w:pStyle w:val="Corps"/>
      </w:pPr>
      <w:r>
        <w:rPr/>
        <w:t xml:space="preserve">La séquence met en évidence le verrouillage de la facture avant tout calcul : cette précaution garantit que deux encaissements saisis simultanément sur la même facture ne peuvent aboutir à un solde erroné. Le fragment alternatif distingue le cas nominal, où le montant respecte le solde restant dû, du cas d'exception où la transaction est annulée.</w:t>
      </w:r>
    </w:p>
    <w:p>
      <w:pPr>
        <w:jc w:val="center"/>
      </w:pPr>
      <w:r>
        <w:pict>
          <v:shape type="#_x0000_t75" stroked="f" style="width:440pt; height:413.1875pt; margin-left:0pt; margin-top:0pt; mso-position-horizontal:left; mso-position-vertical:top; mso-position-horizontal-relative:char; mso-position-vertical-relative:line;">
            <w10:wrap type="inline"/>
            <v:imagedata r:id="rId9" o:title=""/>
          </v:shape>
        </w:pict>
      </w:r>
    </w:p>
    <w:p>
      <w:pPr>
        <w:pStyle w:val="Legende"/>
      </w:pPr>
      <w:r>
        <w:rPr>
          <w:rStyle w:val="LegendeTexte"/>
        </w:rPr>
        <w:t xml:space="preserve">Figure 2 : Diagramme de séquence « Enregistrement d'un règlement »</w:t>
      </w:r>
    </w:p>
    <w:p>
      <w:pPr>
        <w:pStyle w:val="Heading3"/>
      </w:pPr>
      <w:bookmarkStart w:id="37" w:name="_Toc37"/>
      <w:r>
        <w:t>3.2.2. Diagramme d'états-transitions</w:t>
      </w:r>
      <w:bookmarkEnd w:id="37"/>
    </w:p>
    <w:p>
      <w:pPr>
        <w:pStyle w:val="Corps"/>
      </w:pPr>
      <w:r>
        <w:rPr/>
        <w:t xml:space="preserve">Le diagramme d'états-transitions décrit le comportement interne d'un objet au moyen d'un automate à états finis. La facture d'honoraires est l'objet métier central de l'application : son cycle de vie conditionne le suivi de la trésorerie du cabinet.</w:t>
      </w:r>
    </w:p>
    <w:p>
      <w:pPr>
        <w:pStyle w:val="Corps"/>
      </w:pPr>
      <w:r>
        <w:rPr/>
        <w:t xml:space="preserve">Une facture est créée à l'état « Brouillon ». Sa validation la fait passer à « Émise ». Les encaissements successifs la conduisent à « Partiellement payée » puis à « Payée ». Le dépassement de l'échéance sans règlement complet la bascule automatiquement à « En retard ». Les états « Payée » et « Annulée » sont terminaux.</w:t>
      </w:r>
    </w:p>
    <w:p>
      <w:pPr>
        <w:jc w:val="center"/>
      </w:pPr>
      <w:r>
        <w:pict>
          <v:shape type="#_x0000_t75" stroked="f" style="width:420pt; height:285.99353796446pt; margin-left:0pt; margin-top:0pt; mso-position-horizontal:left; mso-position-vertical:top; mso-position-horizontal-relative:char; mso-position-vertical-relative:line;">
            <w10:wrap type="inline"/>
            <v:imagedata r:id="rId10" o:title=""/>
          </v:shape>
        </w:pict>
      </w:r>
    </w:p>
    <w:p>
      <w:pPr>
        <w:pStyle w:val="Legende"/>
      </w:pPr>
      <w:r>
        <w:rPr>
          <w:rStyle w:val="LegendeTexte"/>
        </w:rPr>
        <w:t xml:space="preserve">Figure 3 : Diagramme d'états-transitions de la facture d'honoraires</w:t>
      </w:r>
    </w:p>
    <w:p>
      <w:pPr>
        <w:pStyle w:val="Heading3"/>
      </w:pPr>
      <w:bookmarkStart w:id="38" w:name="_Toc38"/>
      <w:r>
        <w:t>3.2.3. Diagramme d'activité</w:t>
      </w:r>
      <w:bookmarkEnd w:id="38"/>
    </w:p>
    <w:p>
      <w:pPr>
        <w:pStyle w:val="Corps"/>
      </w:pPr>
      <w:r>
        <w:rPr/>
        <w:t xml:space="preserve">Le diagramme d'activité met l'accent sur l'enchaînement des traitements. Celui présenté ci-après couvre le processus métier complet du cabinet, depuis la prise en charge d'un nouveau client jusqu'au recouvrement de la créance, en passant par le traitement de ses obligations fiscales. Les nœuds de décision matérialisent les contrôles automatiques appliqués par le système.</w:t>
      </w:r>
    </w:p>
    <w:p>
      <w:pPr>
        <w:jc w:val="center"/>
      </w:pPr>
      <w:r>
        <w:pict>
          <v:shape type="#_x0000_t75" stroked="f" style="width:400pt; height:905.79964850615pt; margin-left:0pt; margin-top:0pt; mso-position-horizontal:left; mso-position-vertical:top; mso-position-horizontal-relative:char; mso-position-vertical-relative:line;">
            <w10:wrap type="inline"/>
            <v:imagedata r:id="rId11" o:title=""/>
          </v:shape>
        </w:pict>
      </w:r>
    </w:p>
    <w:p>
      <w:pPr>
        <w:pStyle w:val="Legende"/>
      </w:pPr>
      <w:r>
        <w:rPr>
          <w:rStyle w:val="LegendeTexte"/>
        </w:rPr>
        <w:t xml:space="preserve">Figure 4 : Diagramme d'activité du processus métier du cabinet</w:t>
      </w:r>
    </w:p>
    <w:p>
      <w:pPr>
        <w:pStyle w:val="Heading2"/>
      </w:pPr>
      <w:bookmarkStart w:id="39" w:name="_Toc39"/>
      <w:r>
        <w:t>3.3. Modélisation statique</w:t>
      </w:r>
      <w:bookmarkEnd w:id="39"/>
    </w:p>
    <w:p>
      <w:pPr>
        <w:pStyle w:val="Heading3"/>
      </w:pPr>
      <w:bookmarkStart w:id="40" w:name="_Toc40"/>
      <w:r>
        <w:t>3.3.1. Diagramme de classes</w:t>
      </w:r>
      <w:bookmarkEnd w:id="40"/>
    </w:p>
    <w:p>
      <w:pPr>
        <w:pStyle w:val="Corps"/>
      </w:pPr>
      <w:r>
        <w:rPr/>
        <w:t xml:space="preserve">Le diagramme de classes décrit la structure statique du système : les classes métier, leurs attributs typés, leurs méthodes et les associations qui les relient, avec leurs cardinalités. Il constitue le fondement du modèle de données de l'application.</w:t>
      </w:r>
    </w:p>
    <w:p>
      <w:pPr>
        <w:pStyle w:val="Corps"/>
      </w:pPr>
      <w:r>
        <w:rPr/>
        <w:t xml:space="preserve">Le modèle s'organise autour de la classe Client, à laquelle se rattachent les dossiers de mission, les déclarations fiscales, les factures, les règlements et les documents archivés. L'affectation des collaborateurs aux dossiers constitue une association plusieurs-à-plusieurs porteuse d'attributs propres, matérialisée par la classe-association DossierEmploye. Les compositions entre la facture et ses lignes de prestations traduisent une dépendance de cycle de vie : la suppression d'une facture entraîne celle de ses lignes.</w:t>
      </w:r>
    </w:p>
    <w:p>
      <w:pPr>
        <w:jc w:val="center"/>
      </w:pPr>
      <w:r>
        <w:pict>
          <v:shape type="#_x0000_t75" stroked="f" style="width:450pt; height:398.56495468278pt; margin-left:0pt; margin-top:0pt; mso-position-horizontal:left; mso-position-vertical:top; mso-position-horizontal-relative:char; mso-position-vertical-relative:line;">
            <w10:wrap type="inline"/>
            <v:imagedata r:id="rId12" o:title=""/>
          </v:shape>
        </w:pict>
      </w:r>
    </w:p>
    <w:p>
      <w:pPr>
        <w:pStyle w:val="Legende"/>
      </w:pPr>
      <w:r>
        <w:rPr>
          <w:rStyle w:val="LegendeTexte"/>
        </w:rPr>
        <w:t xml:space="preserve">Figure 5 : Diagramme de classes du système</w:t>
      </w:r>
    </w:p>
    <w:p>
      <w:pPr>
        <w:pStyle w:val="Heading3"/>
      </w:pPr>
      <w:bookmarkStart w:id="41" w:name="_Toc41"/>
      <w:r>
        <w:t>3.3.2. Modèle relationnel</w:t>
      </w:r>
      <w:bookmarkEnd w:id="41"/>
    </w:p>
    <w:p>
      <w:pPr>
        <w:pStyle w:val="Corps"/>
      </w:pPr>
      <w:r>
        <w:rPr/>
        <w:t xml:space="preserve">Le passage du diagramme de classes au modèle relationnel obéit aux règles usuelles : chaque classe devient une table dont l'identifiant constitue la clé primaire ; une association un-à-plusieurs se traduit par une clé étrangère portée par la table du côté « plusieurs » ; une association plusieurs-à-plusieurs donne naissance à une table de liaison dont la clé primaire est composée des deux clés étrangères, et qui accueille les attributs propres à l'association.</w:t>
      </w:r>
    </w:p>
    <w:p>
      <w:pPr>
        <w:pStyle w:val="Corps"/>
      </w:pPr>
      <w:r>
        <w:rPr/>
        <w:t xml:space="preserve">Le modèle obtenu, normalisé jusqu'à la troisième forme normale, comporte les relations suivantes (les clés primaires sont soulignées dans le document source, les clés étrangères précédées du symbole #) :</w:t>
      </w:r>
    </w:p>
    <w:p>
      <w:pPr>
        <w:jc w:val="both"/>
        <w:ind w:left="567" w:right="0" w:firstLine="0" w:hanging="0"/>
        <w:spacing w:before="40" w:after="40" w:line="360" w:lineRule="auto"/>
        <w:numPr>
          <w:ilvl w:val="0"/>
          <w:numId w:val="12"/>
        </w:numPr>
      </w:pPr>
      <w:r>
        <w:rPr/>
        <w:t xml:space="preserve">ROLE (id, nom, slug, description),</w:t>
      </w:r>
    </w:p>
    <w:p>
      <w:pPr>
        <w:jc w:val="both"/>
        <w:ind w:left="567" w:right="0" w:firstLine="0" w:hanging="0"/>
        <w:spacing w:before="40" w:after="40" w:line="360" w:lineRule="auto"/>
        <w:numPr>
          <w:ilvl w:val="0"/>
          <w:numId w:val="12"/>
        </w:numPr>
      </w:pPr>
      <w:r>
        <w:rPr/>
        <w:t xml:space="preserve">UTILISATEUR (id, #role_id, nom, email, mot_de_passe, telephone, statut, derniere_connexion, ip_derniere_connexion),</w:t>
      </w:r>
    </w:p>
    <w:p>
      <w:pPr>
        <w:jc w:val="both"/>
        <w:ind w:left="567" w:right="0" w:firstLine="0" w:hanging="0"/>
        <w:spacing w:before="40" w:after="40" w:line="360" w:lineRule="auto"/>
        <w:numPr>
          <w:ilvl w:val="0"/>
          <w:numId w:val="12"/>
        </w:numPr>
      </w:pPr>
      <w:r>
        <w:rPr/>
        <w:t xml:space="preserve">COLLABORATEUR (id, #user_id, matricule, cin, prenom, nom, email, telephone, fonction, date_embauche, salaire, statut),</w:t>
      </w:r>
    </w:p>
    <w:p>
      <w:pPr>
        <w:jc w:val="both"/>
        <w:ind w:left="567" w:right="0" w:firstLine="0" w:hanging="0"/>
        <w:spacing w:before="40" w:after="40" w:line="360" w:lineRule="auto"/>
        <w:numPr>
          <w:ilvl w:val="0"/>
          <w:numId w:val="12"/>
        </w:numPr>
      </w:pPr>
      <w:r>
        <w:rPr/>
        <w:t xml:space="preserve">CLIENT (id, type, raison_sociale, enseigne, forme_juridique, ice, if_number, rc_number, patente, cnss, capital_social, ville, statut, #created_by),</w:t>
      </w:r>
    </w:p>
    <w:p>
      <w:pPr>
        <w:jc w:val="both"/>
        <w:ind w:left="567" w:right="0" w:firstLine="0" w:hanging="0"/>
        <w:spacing w:before="40" w:after="40" w:line="360" w:lineRule="auto"/>
        <w:numPr>
          <w:ilvl w:val="0"/>
          <w:numId w:val="12"/>
        </w:numPr>
      </w:pPr>
      <w:r>
        <w:rPr/>
        <w:t xml:space="preserve">CONTACT_CLIENT (id, #client_id, prenom, nom, cin, fonction, telephone, email, principal),</w:t>
      </w:r>
    </w:p>
    <w:p>
      <w:pPr>
        <w:jc w:val="both"/>
        <w:ind w:left="567" w:right="0" w:firstLine="0" w:hanging="0"/>
        <w:spacing w:before="40" w:after="40" w:line="360" w:lineRule="auto"/>
        <w:numPr>
          <w:ilvl w:val="0"/>
          <w:numId w:val="12"/>
        </w:numPr>
      </w:pPr>
      <w:r>
        <w:rPr/>
        <w:t xml:space="preserve">DOSSIER (id, reference, #client_id, type, date_ouverture, date_cloture, statut, priorite, #responsable_id),</w:t>
      </w:r>
    </w:p>
    <w:p>
      <w:pPr>
        <w:jc w:val="both"/>
        <w:ind w:left="567" w:right="0" w:firstLine="0" w:hanging="0"/>
        <w:spacing w:before="40" w:after="40" w:line="360" w:lineRule="auto"/>
        <w:numPr>
          <w:ilvl w:val="0"/>
          <w:numId w:val="12"/>
        </w:numPr>
      </w:pPr>
      <w:r>
        <w:rPr/>
        <w:t xml:space="preserve">DOSSIER_COLLABORATEUR (#dossier_id, #collaborateur_id, role_dans_dossier, date_affectation, statut),</w:t>
      </w:r>
    </w:p>
    <w:p>
      <w:pPr>
        <w:jc w:val="both"/>
        <w:ind w:left="567" w:right="0" w:firstLine="0" w:hanging="0"/>
        <w:spacing w:before="40" w:after="40" w:line="360" w:lineRule="auto"/>
        <w:numPr>
          <w:ilvl w:val="0"/>
          <w:numId w:val="12"/>
        </w:numPr>
      </w:pPr>
      <w:r>
        <w:rPr/>
        <w:t xml:space="preserve">TYPE_DECLARATION (id, code, nom, periodicite),</w:t>
      </w:r>
    </w:p>
    <w:p>
      <w:pPr>
        <w:jc w:val="both"/>
        <w:ind w:left="567" w:right="0" w:firstLine="0" w:hanging="0"/>
        <w:spacing w:before="40" w:after="40" w:line="360" w:lineRule="auto"/>
        <w:numPr>
          <w:ilvl w:val="0"/>
          <w:numId w:val="12"/>
        </w:numPr>
      </w:pPr>
      <w:r>
        <w:rPr/>
        <w:t xml:space="preserve">DECLARATION (id, #client_id, #dossier_id, #type_declaration_id, periode, date_echeance, date_depot, montant, reference_simpl, statut, #responsable_id),</w:t>
      </w:r>
    </w:p>
    <w:p>
      <w:pPr>
        <w:jc w:val="both"/>
        <w:ind w:left="567" w:right="0" w:firstLine="0" w:hanging="0"/>
        <w:spacing w:before="40" w:after="40" w:line="360" w:lineRule="auto"/>
        <w:numPr>
          <w:ilvl w:val="0"/>
          <w:numId w:val="12"/>
        </w:numPr>
      </w:pPr>
      <w:r>
        <w:rPr/>
        <w:t xml:space="preserve">FACTURE (id, reference, #client_id, date_facture, date_echeance, total_ht, montant_tva, total_ttc, montant_paye, reste_du, statut, #created_by),</w:t>
      </w:r>
    </w:p>
    <w:p>
      <w:pPr>
        <w:jc w:val="both"/>
        <w:ind w:left="567" w:right="0" w:firstLine="0" w:hanging="0"/>
        <w:spacing w:before="40" w:after="40" w:line="360" w:lineRule="auto"/>
        <w:numPr>
          <w:ilvl w:val="0"/>
          <w:numId w:val="12"/>
        </w:numPr>
      </w:pPr>
      <w:r>
        <w:rPr/>
        <w:t xml:space="preserve">LIGNE_FACTURE (id, #facture_id, designation, quantite, prix_unitaire, taux_tva, total_ht, total_ttc),</w:t>
      </w:r>
    </w:p>
    <w:p>
      <w:pPr>
        <w:jc w:val="both"/>
        <w:ind w:left="567" w:right="0" w:firstLine="0" w:hanging="0"/>
        <w:spacing w:before="40" w:after="40" w:line="360" w:lineRule="auto"/>
        <w:numPr>
          <w:ilvl w:val="0"/>
          <w:numId w:val="12"/>
        </w:numPr>
      </w:pPr>
      <w:r>
        <w:rPr/>
        <w:t xml:space="preserve">REGLEMENT (id, #facture_id, #client_id, date_paiement, montant, mode_paiement, reference, banque, #created_by),</w:t>
      </w:r>
    </w:p>
    <w:p>
      <w:pPr>
        <w:jc w:val="both"/>
        <w:ind w:left="567" w:right="0" w:firstLine="0" w:hanging="0"/>
        <w:spacing w:before="40" w:after="40" w:line="360" w:lineRule="auto"/>
        <w:numPr>
          <w:ilvl w:val="0"/>
          <w:numId w:val="12"/>
        </w:numPr>
      </w:pPr>
      <w:r>
        <w:rPr/>
        <w:t xml:space="preserve">DOCUMENT (id, titre, categorie, #client_id, #dossier_id, chemin, nom_fichier, taille, type_mime, #uploaded_by),</w:t>
      </w:r>
    </w:p>
    <w:p>
      <w:pPr>
        <w:jc w:val="both"/>
        <w:ind w:left="567" w:right="0" w:firstLine="0" w:hanging="0"/>
        <w:spacing w:before="40" w:after="40" w:line="360" w:lineRule="auto"/>
        <w:numPr>
          <w:ilvl w:val="0"/>
          <w:numId w:val="12"/>
        </w:numPr>
      </w:pPr>
      <w:r>
        <w:rPr/>
        <w:t xml:space="preserve">ECHEANCE (id, titre, type, #client_id, #dossier_id, date_echeance, priorite, statut, #responsable_id),</w:t>
      </w:r>
    </w:p>
    <w:p>
      <w:pPr>
        <w:jc w:val="both"/>
        <w:ind w:left="567" w:right="0" w:firstLine="0" w:hanging="0"/>
        <w:spacing w:before="40" w:after="40" w:line="360" w:lineRule="auto"/>
        <w:numPr>
          <w:ilvl w:val="0"/>
          <w:numId w:val="12"/>
        </w:numPr>
      </w:pPr>
      <w:r>
        <w:rPr/>
        <w:t xml:space="preserve">JOURNAL_AUDIT (id, #user_id, nom_utilisateur, action, module, cible_id, description, adresse_ip, navigateur),</w:t>
      </w:r>
    </w:p>
    <w:p>
      <w:pPr>
        <w:jc w:val="both"/>
        <w:ind w:left="567" w:right="0" w:firstLine="0" w:hanging="0"/>
        <w:spacing w:before="40" w:after="40" w:line="360" w:lineRule="auto"/>
        <w:numPr>
          <w:ilvl w:val="0"/>
          <w:numId w:val="12"/>
        </w:numPr>
      </w:pPr>
      <w:r>
        <w:rPr/>
        <w:t xml:space="preserve">NOTIFICATION (id, #user_id, titre, message, type, lien, lue).</w:t>
      </w:r>
    </w:p>
    <w:p>
      <w:pPr>
        <w:pStyle w:val="Heading3"/>
      </w:pPr>
      <w:bookmarkStart w:id="42" w:name="_Toc42"/>
      <w:r>
        <w:t>3.3.3. Dictionnaire de données</w:t>
      </w:r>
      <w:bookmarkEnd w:id="42"/>
    </w:p>
    <w:p>
      <w:pPr>
        <w:pStyle w:val="Corps"/>
      </w:pPr>
      <w:r>
        <w:rPr/>
        <w:t xml:space="preserve">Le dictionnaire de données précise, pour chaque colonne, son type, sa taille, son caractère obligatoire et les valeurs qu'elle admet. Il est présenté ci-dessous pour les trois tables les plus structurantes de l'application ; le dictionnaire complet figure en annexe.</w:t>
      </w:r>
    </w:p>
    <w:p>
      <w:pPr>
        <w:pStyle w:val="Legende"/>
      </w:pPr>
      <w:r>
        <w:rPr>
          <w:rStyle w:val="LegendeTexte"/>
        </w:rPr>
        <w:t xml:space="preserve">Tableau 8 : Dictionnaire de données de la table CLIENT</w:t>
      </w:r>
    </w:p>
    <w:tbl>
      <w:tblGrid>
        <w:gridCol w:w="1900" w:type="dxa"/>
        <w:gridCol w:w="1200" w:type="dxa"/>
        <w:gridCol w:w="900" w:type="dxa"/>
        <w:gridCol w:w="900" w:type="dxa"/>
        <w:gridCol w:w="3000" w:type="dxa"/>
        <w:gridCol w:w="1100" w:type="dxa"/>
      </w:tblGrid>
      <w:tblPr>
        <w:tblStyle w:val="Grille"/>
      </w:tblPr>
      <w:tr>
        <w:trPr>
          <w:tblHeader w:val="1"/>
          <w:cantSplit w:val="1"/>
        </w:trPr>
        <w:tc>
          <w:tcPr>
            <w:tcW w:w="1900" w:type="dxa"/>
            <w:vAlign w:val="center"/>
            <w:shd w:val="clear" w:fill="E8E8E8"/>
            <w:noWrap/>
          </w:tcPr>
          <w:p>
            <w:pPr>
              <w:jc w:val="start"/>
              <w:ind w:left="0" w:right="0" w:firstLine="0" w:hanging="0"/>
              <w:spacing w:before="40" w:after="40" w:line="240" w:lineRule="auto"/>
            </w:pPr>
            <w:r>
              <w:rPr>
                <w:sz w:val="22"/>
                <w:szCs w:val="22"/>
                <w:b w:val="1"/>
                <w:bCs w:val="1"/>
              </w:rPr>
              <w:t xml:space="preserve">Colonne</w:t>
            </w:r>
          </w:p>
        </w:tc>
        <w:tc>
          <w:tcPr>
            <w:tcW w:w="1200" w:type="dxa"/>
            <w:vAlign w:val="center"/>
            <w:shd w:val="clear" w:fill="E8E8E8"/>
            <w:noWrap/>
          </w:tcPr>
          <w:p>
            <w:pPr>
              <w:jc w:val="start"/>
              <w:ind w:left="0" w:right="0" w:firstLine="0" w:hanging="0"/>
              <w:spacing w:before="40" w:after="40" w:line="240" w:lineRule="auto"/>
            </w:pPr>
            <w:r>
              <w:rPr>
                <w:sz w:val="22"/>
                <w:szCs w:val="22"/>
                <w:b w:val="1"/>
                <w:bCs w:val="1"/>
              </w:rPr>
              <w:t xml:space="preserve">Type</w:t>
            </w:r>
          </w:p>
        </w:tc>
        <w:tc>
          <w:tcPr>
            <w:tcW w:w="900" w:type="dxa"/>
            <w:vAlign w:val="center"/>
            <w:shd w:val="clear" w:fill="E8E8E8"/>
            <w:noWrap/>
          </w:tcPr>
          <w:p>
            <w:pPr>
              <w:jc w:val="start"/>
              <w:ind w:left="0" w:right="0" w:firstLine="0" w:hanging="0"/>
              <w:spacing w:before="40" w:after="40" w:line="240" w:lineRule="auto"/>
            </w:pPr>
            <w:r>
              <w:rPr>
                <w:sz w:val="22"/>
                <w:szCs w:val="22"/>
                <w:b w:val="1"/>
                <w:bCs w:val="1"/>
              </w:rPr>
              <w:t xml:space="preserve">Taille</w:t>
            </w:r>
          </w:p>
        </w:tc>
        <w:tc>
          <w:tcPr>
            <w:tcW w:w="900" w:type="dxa"/>
            <w:vAlign w:val="center"/>
            <w:shd w:val="clear" w:fill="E8E8E8"/>
            <w:noWrap/>
          </w:tcPr>
          <w:p>
            <w:pPr>
              <w:jc w:val="start"/>
              <w:ind w:left="0" w:right="0" w:firstLine="0" w:hanging="0"/>
              <w:spacing w:before="40" w:after="40" w:line="240" w:lineRule="auto"/>
            </w:pPr>
            <w:r>
              <w:rPr>
                <w:sz w:val="22"/>
                <w:szCs w:val="22"/>
                <w:b w:val="1"/>
                <w:bCs w:val="1"/>
              </w:rPr>
              <w:t xml:space="preserve">Oblig.</w:t>
            </w:r>
          </w:p>
        </w:tc>
        <w:tc>
          <w:tcPr>
            <w:tcW w:w="3000" w:type="dxa"/>
            <w:vAlign w:val="center"/>
            <w:shd w:val="clear" w:fill="E8E8E8"/>
            <w:noWrap/>
          </w:tcPr>
          <w:p>
            <w:pPr>
              <w:jc w:val="start"/>
              <w:ind w:left="0" w:right="0" w:firstLine="0" w:hanging="0"/>
              <w:spacing w:before="40" w:after="40" w:line="240" w:lineRule="auto"/>
            </w:pPr>
            <w:r>
              <w:rPr>
                <w:sz w:val="22"/>
                <w:szCs w:val="22"/>
                <w:b w:val="1"/>
                <w:bCs w:val="1"/>
              </w:rPr>
              <w:t xml:space="preserve">Valeurs autorisées</w:t>
            </w:r>
          </w:p>
        </w:tc>
        <w:tc>
          <w:tcPr>
            <w:tcW w:w="1100" w:type="dxa"/>
            <w:vAlign w:val="center"/>
            <w:shd w:val="clear" w:fill="E8E8E8"/>
            <w:noWrap/>
          </w:tcPr>
          <w:p>
            <w:pPr>
              <w:jc w:val="start"/>
              <w:ind w:left="0" w:right="0" w:firstLine="0" w:hanging="0"/>
              <w:spacing w:before="40" w:after="40" w:line="240" w:lineRule="auto"/>
            </w:pPr>
            <w:r>
              <w:rPr>
                <w:sz w:val="22"/>
                <w:szCs w:val="22"/>
                <w:b w:val="1"/>
                <w:bCs w:val="1"/>
              </w:rPr>
              <w:t xml:space="preserve">Clé</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id</w:t>
            </w:r>
          </w:p>
        </w:tc>
        <w:tc>
          <w:tcPr>
            <w:tcW w:w="1200" w:type="dxa"/>
            <w:vAlign w:val="center"/>
            <w:noWrap/>
          </w:tcPr>
          <w:p>
            <w:pPr>
              <w:jc w:val="start"/>
              <w:ind w:left="0" w:right="0" w:firstLine="0" w:hanging="0"/>
              <w:spacing w:before="40" w:after="40" w:line="240" w:lineRule="auto"/>
            </w:pPr>
            <w:r>
              <w:rPr>
                <w:sz w:val="22"/>
                <w:szCs w:val="22"/>
                <w:b w:val="0"/>
                <w:bCs w:val="0"/>
              </w:rPr>
              <w:t xml:space="preserve">Entier</w:t>
            </w:r>
          </w:p>
        </w:tc>
        <w:tc>
          <w:tcPr>
            <w:tcW w:w="900" w:type="dxa"/>
            <w:vAlign w:val="center"/>
            <w:noWrap/>
          </w:tcPr>
          <w:p>
            <w:pPr>
              <w:jc w:val="start"/>
              <w:ind w:left="0" w:right="0" w:firstLine="0" w:hanging="0"/>
              <w:spacing w:before="40" w:after="40" w:line="240" w:lineRule="auto"/>
            </w:pPr>
            <w:r>
              <w:rPr>
                <w:sz w:val="22"/>
                <w:szCs w:val="22"/>
                <w:b w:val="0"/>
                <w:bCs w:val="0"/>
              </w:rPr>
              <w:t xml:space="preserve">—</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Auto-incrémenté</w:t>
            </w:r>
          </w:p>
        </w:tc>
        <w:tc>
          <w:tcPr>
            <w:tcW w:w="1100" w:type="dxa"/>
            <w:vAlign w:val="center"/>
            <w:noWrap/>
          </w:tcPr>
          <w:p>
            <w:pPr>
              <w:jc w:val="start"/>
              <w:ind w:left="0" w:right="0" w:firstLine="0" w:hanging="0"/>
              <w:spacing w:before="40" w:after="40" w:line="240" w:lineRule="auto"/>
            </w:pPr>
            <w:r>
              <w:rPr>
                <w:sz w:val="22"/>
                <w:szCs w:val="22"/>
                <w:b w:val="0"/>
                <w:bCs w:val="0"/>
              </w:rPr>
              <w:t xml:space="preserve">Primaire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type</w:t>
            </w:r>
          </w:p>
        </w:tc>
        <w:tc>
          <w:tcPr>
            <w:tcW w:w="1200" w:type="dxa"/>
            <w:vAlign w:val="center"/>
            <w:noWrap/>
          </w:tcPr>
          <w:p>
            <w:pPr>
              <w:jc w:val="start"/>
              <w:ind w:left="0" w:right="0" w:firstLine="0" w:hanging="0"/>
              <w:spacing w:before="40" w:after="40" w:line="240" w:lineRule="auto"/>
            </w:pPr>
            <w:r>
              <w:rPr>
                <w:sz w:val="22"/>
                <w:szCs w:val="22"/>
                <w:b w:val="0"/>
                <w:bCs w:val="0"/>
              </w:rPr>
              <w:t xml:space="preserve">Chaîne</w:t>
            </w:r>
          </w:p>
        </w:tc>
        <w:tc>
          <w:tcPr>
            <w:tcW w:w="900" w:type="dxa"/>
            <w:vAlign w:val="center"/>
            <w:noWrap/>
          </w:tcPr>
          <w:p>
            <w:pPr>
              <w:jc w:val="start"/>
              <w:ind w:left="0" w:right="0" w:firstLine="0" w:hanging="0"/>
              <w:spacing w:before="40" w:after="40" w:line="240" w:lineRule="auto"/>
            </w:pPr>
            <w:r>
              <w:rPr>
                <w:sz w:val="22"/>
                <w:szCs w:val="22"/>
                <w:b w:val="0"/>
                <w:bCs w:val="0"/>
              </w:rPr>
              <w:t xml:space="preserve">20</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entreprise, particulier</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company_name</w:t>
            </w:r>
          </w:p>
        </w:tc>
        <w:tc>
          <w:tcPr>
            <w:tcW w:w="1200" w:type="dxa"/>
            <w:vAlign w:val="center"/>
            <w:noWrap/>
          </w:tcPr>
          <w:p>
            <w:pPr>
              <w:jc w:val="start"/>
              <w:ind w:left="0" w:right="0" w:firstLine="0" w:hanging="0"/>
              <w:spacing w:before="40" w:after="40" w:line="240" w:lineRule="auto"/>
            </w:pPr>
            <w:r>
              <w:rPr>
                <w:sz w:val="22"/>
                <w:szCs w:val="22"/>
                <w:b w:val="0"/>
                <w:bCs w:val="0"/>
              </w:rPr>
              <w:t xml:space="preserve">Chaîne</w:t>
            </w:r>
          </w:p>
        </w:tc>
        <w:tc>
          <w:tcPr>
            <w:tcW w:w="900" w:type="dxa"/>
            <w:vAlign w:val="center"/>
            <w:noWrap/>
          </w:tcPr>
          <w:p>
            <w:pPr>
              <w:jc w:val="start"/>
              <w:ind w:left="0" w:right="0" w:firstLine="0" w:hanging="0"/>
              <w:spacing w:before="40" w:after="40" w:line="240" w:lineRule="auto"/>
            </w:pPr>
            <w:r>
              <w:rPr>
                <w:sz w:val="22"/>
                <w:szCs w:val="22"/>
                <w:b w:val="0"/>
                <w:bCs w:val="0"/>
              </w:rPr>
              <w:t xml:space="preserve">255</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Texte libre</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legal_form</w:t>
            </w:r>
          </w:p>
        </w:tc>
        <w:tc>
          <w:tcPr>
            <w:tcW w:w="1200" w:type="dxa"/>
            <w:vAlign w:val="center"/>
            <w:noWrap/>
          </w:tcPr>
          <w:p>
            <w:pPr>
              <w:jc w:val="start"/>
              <w:ind w:left="0" w:right="0" w:firstLine="0" w:hanging="0"/>
              <w:spacing w:before="40" w:after="40" w:line="240" w:lineRule="auto"/>
            </w:pPr>
            <w:r>
              <w:rPr>
                <w:sz w:val="22"/>
                <w:szCs w:val="22"/>
                <w:b w:val="0"/>
                <w:bCs w:val="0"/>
              </w:rPr>
              <w:t xml:space="preserve">Chaîne</w:t>
            </w:r>
          </w:p>
        </w:tc>
        <w:tc>
          <w:tcPr>
            <w:tcW w:w="900" w:type="dxa"/>
            <w:vAlign w:val="center"/>
            <w:noWrap/>
          </w:tcPr>
          <w:p>
            <w:pPr>
              <w:jc w:val="start"/>
              <w:ind w:left="0" w:right="0" w:firstLine="0" w:hanging="0"/>
              <w:spacing w:before="40" w:after="40" w:line="240" w:lineRule="auto"/>
            </w:pPr>
            <w:r>
              <w:rPr>
                <w:sz w:val="22"/>
                <w:szCs w:val="22"/>
                <w:b w:val="0"/>
                <w:bCs w:val="0"/>
              </w:rPr>
              <w:t xml:space="preserve">50</w:t>
            </w:r>
          </w:p>
        </w:tc>
        <w:tc>
          <w:tcPr>
            <w:tcW w:w="900" w:type="dxa"/>
            <w:vAlign w:val="center"/>
            <w:noWrap/>
          </w:tcPr>
          <w:p>
            <w:pPr>
              <w:jc w:val="start"/>
              <w:ind w:left="0" w:right="0" w:firstLine="0" w:hanging="0"/>
              <w:spacing w:before="40" w:after="40" w:line="240" w:lineRule="auto"/>
            </w:pPr>
            <w:r>
              <w:rPr>
                <w:sz w:val="22"/>
                <w:szCs w:val="22"/>
                <w:b w:val="0"/>
                <w:bCs w:val="0"/>
              </w:rPr>
              <w:t xml:space="preserve">Non</w:t>
            </w:r>
          </w:p>
        </w:tc>
        <w:tc>
          <w:tcPr>
            <w:tcW w:w="3000" w:type="dxa"/>
            <w:vAlign w:val="center"/>
            <w:noWrap/>
          </w:tcPr>
          <w:p>
            <w:pPr>
              <w:jc w:val="start"/>
              <w:ind w:left="0" w:right="0" w:firstLine="0" w:hanging="0"/>
              <w:spacing w:before="40" w:after="40" w:line="240" w:lineRule="auto"/>
            </w:pPr>
            <w:r>
              <w:rPr>
                <w:sz w:val="22"/>
                <w:szCs w:val="22"/>
                <w:b w:val="0"/>
                <w:bCs w:val="0"/>
              </w:rPr>
              <w:t xml:space="preserve">SARL, SARL AU, SA, SNC, Auto-entrepreneur</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ice</w:t>
            </w:r>
          </w:p>
        </w:tc>
        <w:tc>
          <w:tcPr>
            <w:tcW w:w="1200" w:type="dxa"/>
            <w:vAlign w:val="center"/>
            <w:noWrap/>
          </w:tcPr>
          <w:p>
            <w:pPr>
              <w:jc w:val="start"/>
              <w:ind w:left="0" w:right="0" w:firstLine="0" w:hanging="0"/>
              <w:spacing w:before="40" w:after="40" w:line="240" w:lineRule="auto"/>
            </w:pPr>
            <w:r>
              <w:rPr>
                <w:sz w:val="22"/>
                <w:szCs w:val="22"/>
                <w:b w:val="0"/>
                <w:bCs w:val="0"/>
              </w:rPr>
              <w:t xml:space="preserve">Chaîne</w:t>
            </w:r>
          </w:p>
        </w:tc>
        <w:tc>
          <w:tcPr>
            <w:tcW w:w="900" w:type="dxa"/>
            <w:vAlign w:val="center"/>
            <w:noWrap/>
          </w:tcPr>
          <w:p>
            <w:pPr>
              <w:jc w:val="start"/>
              <w:ind w:left="0" w:right="0" w:firstLine="0" w:hanging="0"/>
              <w:spacing w:before="40" w:after="40" w:line="240" w:lineRule="auto"/>
            </w:pPr>
            <w:r>
              <w:rPr>
                <w:sz w:val="22"/>
                <w:szCs w:val="22"/>
                <w:b w:val="0"/>
                <w:bCs w:val="0"/>
              </w:rPr>
              <w:t xml:space="preserve">15</w:t>
            </w:r>
          </w:p>
        </w:tc>
        <w:tc>
          <w:tcPr>
            <w:tcW w:w="900" w:type="dxa"/>
            <w:vAlign w:val="center"/>
            <w:noWrap/>
          </w:tcPr>
          <w:p>
            <w:pPr>
              <w:jc w:val="start"/>
              <w:ind w:left="0" w:right="0" w:firstLine="0" w:hanging="0"/>
              <w:spacing w:before="40" w:after="40" w:line="240" w:lineRule="auto"/>
            </w:pPr>
            <w:r>
              <w:rPr>
                <w:sz w:val="22"/>
                <w:szCs w:val="22"/>
                <w:b w:val="0"/>
                <w:bCs w:val="0"/>
              </w:rPr>
              <w:t xml:space="preserve">Non</w:t>
            </w:r>
          </w:p>
        </w:tc>
        <w:tc>
          <w:tcPr>
            <w:tcW w:w="3000" w:type="dxa"/>
            <w:vAlign w:val="center"/>
            <w:noWrap/>
          </w:tcPr>
          <w:p>
            <w:pPr>
              <w:jc w:val="start"/>
              <w:ind w:left="0" w:right="0" w:firstLine="0" w:hanging="0"/>
              <w:spacing w:before="40" w:after="40" w:line="240" w:lineRule="auto"/>
            </w:pPr>
            <w:r>
              <w:rPr>
                <w:sz w:val="22"/>
                <w:szCs w:val="22"/>
                <w:b w:val="0"/>
                <w:bCs w:val="0"/>
              </w:rPr>
              <w:t xml:space="preserve">Exactement 15 chiffres, unique</w:t>
            </w:r>
          </w:p>
        </w:tc>
        <w:tc>
          <w:tcPr>
            <w:tcW w:w="1100" w:type="dxa"/>
            <w:vAlign w:val="center"/>
            <w:noWrap/>
          </w:tcPr>
          <w:p>
            <w:pPr>
              <w:jc w:val="start"/>
              <w:ind w:left="0" w:right="0" w:firstLine="0" w:hanging="0"/>
              <w:spacing w:before="40" w:after="40" w:line="240" w:lineRule="auto"/>
            </w:pPr>
            <w:r>
              <w:rPr>
                <w:sz w:val="22"/>
                <w:szCs w:val="22"/>
                <w:b w:val="0"/>
                <w:bCs w:val="0"/>
              </w:rPr>
              <w:t xml:space="preserve">Index</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if_number</w:t>
            </w:r>
          </w:p>
        </w:tc>
        <w:tc>
          <w:tcPr>
            <w:tcW w:w="1200" w:type="dxa"/>
            <w:vAlign w:val="center"/>
            <w:noWrap/>
          </w:tcPr>
          <w:p>
            <w:pPr>
              <w:jc w:val="start"/>
              <w:ind w:left="0" w:right="0" w:firstLine="0" w:hanging="0"/>
              <w:spacing w:before="40" w:after="40" w:line="240" w:lineRule="auto"/>
            </w:pPr>
            <w:r>
              <w:rPr>
                <w:sz w:val="22"/>
                <w:szCs w:val="22"/>
                <w:b w:val="0"/>
                <w:bCs w:val="0"/>
              </w:rPr>
              <w:t xml:space="preserve">Chaîne</w:t>
            </w:r>
          </w:p>
        </w:tc>
        <w:tc>
          <w:tcPr>
            <w:tcW w:w="900" w:type="dxa"/>
            <w:vAlign w:val="center"/>
            <w:noWrap/>
          </w:tcPr>
          <w:p>
            <w:pPr>
              <w:jc w:val="start"/>
              <w:ind w:left="0" w:right="0" w:firstLine="0" w:hanging="0"/>
              <w:spacing w:before="40" w:after="40" w:line="240" w:lineRule="auto"/>
            </w:pPr>
            <w:r>
              <w:rPr>
                <w:sz w:val="22"/>
                <w:szCs w:val="22"/>
                <w:b w:val="0"/>
                <w:bCs w:val="0"/>
              </w:rPr>
              <w:t xml:space="preserve">30</w:t>
            </w:r>
          </w:p>
        </w:tc>
        <w:tc>
          <w:tcPr>
            <w:tcW w:w="900" w:type="dxa"/>
            <w:vAlign w:val="center"/>
            <w:noWrap/>
          </w:tcPr>
          <w:p>
            <w:pPr>
              <w:jc w:val="start"/>
              <w:ind w:left="0" w:right="0" w:firstLine="0" w:hanging="0"/>
              <w:spacing w:before="40" w:after="40" w:line="240" w:lineRule="auto"/>
            </w:pPr>
            <w:r>
              <w:rPr>
                <w:sz w:val="22"/>
                <w:szCs w:val="22"/>
                <w:b w:val="0"/>
                <w:bCs w:val="0"/>
              </w:rPr>
              <w:t xml:space="preserve">Non</w:t>
            </w:r>
          </w:p>
        </w:tc>
        <w:tc>
          <w:tcPr>
            <w:tcW w:w="3000" w:type="dxa"/>
            <w:vAlign w:val="center"/>
            <w:noWrap/>
          </w:tcPr>
          <w:p>
            <w:pPr>
              <w:jc w:val="start"/>
              <w:ind w:left="0" w:right="0" w:firstLine="0" w:hanging="0"/>
              <w:spacing w:before="40" w:after="40" w:line="240" w:lineRule="auto"/>
            </w:pPr>
            <w:r>
              <w:rPr>
                <w:sz w:val="22"/>
                <w:szCs w:val="22"/>
                <w:b w:val="0"/>
                <w:bCs w:val="0"/>
              </w:rPr>
              <w:t xml:space="preserve">Identifiant fiscal</w:t>
            </w:r>
          </w:p>
        </w:tc>
        <w:tc>
          <w:tcPr>
            <w:tcW w:w="1100" w:type="dxa"/>
            <w:vAlign w:val="center"/>
            <w:noWrap/>
          </w:tcPr>
          <w:p>
            <w:pPr>
              <w:jc w:val="start"/>
              <w:ind w:left="0" w:right="0" w:firstLine="0" w:hanging="0"/>
              <w:spacing w:before="40" w:after="40" w:line="240" w:lineRule="auto"/>
            </w:pPr>
            <w:r>
              <w:rPr>
                <w:sz w:val="22"/>
                <w:szCs w:val="22"/>
                <w:b w:val="0"/>
                <w:bCs w:val="0"/>
              </w:rPr>
              <w:t xml:space="preserve">Index</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rc_number</w:t>
            </w:r>
          </w:p>
        </w:tc>
        <w:tc>
          <w:tcPr>
            <w:tcW w:w="1200" w:type="dxa"/>
            <w:vAlign w:val="center"/>
            <w:noWrap/>
          </w:tcPr>
          <w:p>
            <w:pPr>
              <w:jc w:val="start"/>
              <w:ind w:left="0" w:right="0" w:firstLine="0" w:hanging="0"/>
              <w:spacing w:before="40" w:after="40" w:line="240" w:lineRule="auto"/>
            </w:pPr>
            <w:r>
              <w:rPr>
                <w:sz w:val="22"/>
                <w:szCs w:val="22"/>
                <w:b w:val="0"/>
                <w:bCs w:val="0"/>
              </w:rPr>
              <w:t xml:space="preserve">Chaîne</w:t>
            </w:r>
          </w:p>
        </w:tc>
        <w:tc>
          <w:tcPr>
            <w:tcW w:w="900" w:type="dxa"/>
            <w:vAlign w:val="center"/>
            <w:noWrap/>
          </w:tcPr>
          <w:p>
            <w:pPr>
              <w:jc w:val="start"/>
              <w:ind w:left="0" w:right="0" w:firstLine="0" w:hanging="0"/>
              <w:spacing w:before="40" w:after="40" w:line="240" w:lineRule="auto"/>
            </w:pPr>
            <w:r>
              <w:rPr>
                <w:sz w:val="22"/>
                <w:szCs w:val="22"/>
                <w:b w:val="0"/>
                <w:bCs w:val="0"/>
              </w:rPr>
              <w:t xml:space="preserve">30</w:t>
            </w:r>
          </w:p>
        </w:tc>
        <w:tc>
          <w:tcPr>
            <w:tcW w:w="900" w:type="dxa"/>
            <w:vAlign w:val="center"/>
            <w:noWrap/>
          </w:tcPr>
          <w:p>
            <w:pPr>
              <w:jc w:val="start"/>
              <w:ind w:left="0" w:right="0" w:firstLine="0" w:hanging="0"/>
              <w:spacing w:before="40" w:after="40" w:line="240" w:lineRule="auto"/>
            </w:pPr>
            <w:r>
              <w:rPr>
                <w:sz w:val="22"/>
                <w:szCs w:val="22"/>
                <w:b w:val="0"/>
                <w:bCs w:val="0"/>
              </w:rPr>
              <w:t xml:space="preserve">Non</w:t>
            </w:r>
          </w:p>
        </w:tc>
        <w:tc>
          <w:tcPr>
            <w:tcW w:w="3000" w:type="dxa"/>
            <w:vAlign w:val="center"/>
            <w:noWrap/>
          </w:tcPr>
          <w:p>
            <w:pPr>
              <w:jc w:val="start"/>
              <w:ind w:left="0" w:right="0" w:firstLine="0" w:hanging="0"/>
              <w:spacing w:before="40" w:after="40" w:line="240" w:lineRule="auto"/>
            </w:pPr>
            <w:r>
              <w:rPr>
                <w:sz w:val="22"/>
                <w:szCs w:val="22"/>
                <w:b w:val="0"/>
                <w:bCs w:val="0"/>
              </w:rPr>
              <w:t xml:space="preserve">Registre du commerce</w:t>
            </w:r>
          </w:p>
        </w:tc>
        <w:tc>
          <w:tcPr>
            <w:tcW w:w="1100" w:type="dxa"/>
            <w:vAlign w:val="center"/>
            <w:noWrap/>
          </w:tcPr>
          <w:p>
            <w:pPr>
              <w:jc w:val="start"/>
              <w:ind w:left="0" w:right="0" w:firstLine="0" w:hanging="0"/>
              <w:spacing w:before="40" w:after="40" w:line="240" w:lineRule="auto"/>
            </w:pPr>
            <w:r>
              <w:rPr>
                <w:sz w:val="22"/>
                <w:szCs w:val="22"/>
                <w:b w:val="0"/>
                <w:bCs w:val="0"/>
              </w:rPr>
              <w:t xml:space="preserve">Index</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patent_number</w:t>
            </w:r>
          </w:p>
        </w:tc>
        <w:tc>
          <w:tcPr>
            <w:tcW w:w="1200" w:type="dxa"/>
            <w:vAlign w:val="center"/>
            <w:noWrap/>
          </w:tcPr>
          <w:p>
            <w:pPr>
              <w:jc w:val="start"/>
              <w:ind w:left="0" w:right="0" w:firstLine="0" w:hanging="0"/>
              <w:spacing w:before="40" w:after="40" w:line="240" w:lineRule="auto"/>
            </w:pPr>
            <w:r>
              <w:rPr>
                <w:sz w:val="22"/>
                <w:szCs w:val="22"/>
                <w:b w:val="0"/>
                <w:bCs w:val="0"/>
              </w:rPr>
              <w:t xml:space="preserve">Chaîne</w:t>
            </w:r>
          </w:p>
        </w:tc>
        <w:tc>
          <w:tcPr>
            <w:tcW w:w="900" w:type="dxa"/>
            <w:vAlign w:val="center"/>
            <w:noWrap/>
          </w:tcPr>
          <w:p>
            <w:pPr>
              <w:jc w:val="start"/>
              <w:ind w:left="0" w:right="0" w:firstLine="0" w:hanging="0"/>
              <w:spacing w:before="40" w:after="40" w:line="240" w:lineRule="auto"/>
            </w:pPr>
            <w:r>
              <w:rPr>
                <w:sz w:val="22"/>
                <w:szCs w:val="22"/>
                <w:b w:val="0"/>
                <w:bCs w:val="0"/>
              </w:rPr>
              <w:t xml:space="preserve">30</w:t>
            </w:r>
          </w:p>
        </w:tc>
        <w:tc>
          <w:tcPr>
            <w:tcW w:w="900" w:type="dxa"/>
            <w:vAlign w:val="center"/>
            <w:noWrap/>
          </w:tcPr>
          <w:p>
            <w:pPr>
              <w:jc w:val="start"/>
              <w:ind w:left="0" w:right="0" w:firstLine="0" w:hanging="0"/>
              <w:spacing w:before="40" w:after="40" w:line="240" w:lineRule="auto"/>
            </w:pPr>
            <w:r>
              <w:rPr>
                <w:sz w:val="22"/>
                <w:szCs w:val="22"/>
                <w:b w:val="0"/>
                <w:bCs w:val="0"/>
              </w:rPr>
              <w:t xml:space="preserve">Non</w:t>
            </w:r>
          </w:p>
        </w:tc>
        <w:tc>
          <w:tcPr>
            <w:tcW w:w="3000" w:type="dxa"/>
            <w:vAlign w:val="center"/>
            <w:noWrap/>
          </w:tcPr>
          <w:p>
            <w:pPr>
              <w:jc w:val="start"/>
              <w:ind w:left="0" w:right="0" w:firstLine="0" w:hanging="0"/>
              <w:spacing w:before="40" w:after="40" w:line="240" w:lineRule="auto"/>
            </w:pPr>
            <w:r>
              <w:rPr>
                <w:sz w:val="22"/>
                <w:szCs w:val="22"/>
                <w:b w:val="0"/>
                <w:bCs w:val="0"/>
              </w:rPr>
              <w:t xml:space="preserve">Taxe professionnelle</w:t>
            </w:r>
          </w:p>
        </w:tc>
        <w:tc>
          <w:tcPr>
            <w:tcW w:w="1100" w:type="dxa"/>
            <w:vAlign w:val="center"/>
            <w:noWrap/>
          </w:tcPr>
          <w:p>
            <w:pPr>
              <w:jc w:val="start"/>
              <w:ind w:left="0" w:right="0" w:firstLine="0" w:hanging="0"/>
              <w:spacing w:before="40" w:after="40" w:line="240" w:lineRule="auto"/>
            </w:pPr>
            <w:r>
              <w:rPr>
                <w:sz w:val="22"/>
                <w:szCs w:val="22"/>
                <w:b w:val="0"/>
                <w:bCs w:val="0"/>
              </w:rPr>
              <w:t xml:space="preserve">Index</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cnss_number</w:t>
            </w:r>
          </w:p>
        </w:tc>
        <w:tc>
          <w:tcPr>
            <w:tcW w:w="1200" w:type="dxa"/>
            <w:vAlign w:val="center"/>
            <w:noWrap/>
          </w:tcPr>
          <w:p>
            <w:pPr>
              <w:jc w:val="start"/>
              <w:ind w:left="0" w:right="0" w:firstLine="0" w:hanging="0"/>
              <w:spacing w:before="40" w:after="40" w:line="240" w:lineRule="auto"/>
            </w:pPr>
            <w:r>
              <w:rPr>
                <w:sz w:val="22"/>
                <w:szCs w:val="22"/>
                <w:b w:val="0"/>
                <w:bCs w:val="0"/>
              </w:rPr>
              <w:t xml:space="preserve">Chaîne</w:t>
            </w:r>
          </w:p>
        </w:tc>
        <w:tc>
          <w:tcPr>
            <w:tcW w:w="900" w:type="dxa"/>
            <w:vAlign w:val="center"/>
            <w:noWrap/>
          </w:tcPr>
          <w:p>
            <w:pPr>
              <w:jc w:val="start"/>
              <w:ind w:left="0" w:right="0" w:firstLine="0" w:hanging="0"/>
              <w:spacing w:before="40" w:after="40" w:line="240" w:lineRule="auto"/>
            </w:pPr>
            <w:r>
              <w:rPr>
                <w:sz w:val="22"/>
                <w:szCs w:val="22"/>
                <w:b w:val="0"/>
                <w:bCs w:val="0"/>
              </w:rPr>
              <w:t xml:space="preserve">30</w:t>
            </w:r>
          </w:p>
        </w:tc>
        <w:tc>
          <w:tcPr>
            <w:tcW w:w="900" w:type="dxa"/>
            <w:vAlign w:val="center"/>
            <w:noWrap/>
          </w:tcPr>
          <w:p>
            <w:pPr>
              <w:jc w:val="start"/>
              <w:ind w:left="0" w:right="0" w:firstLine="0" w:hanging="0"/>
              <w:spacing w:before="40" w:after="40" w:line="240" w:lineRule="auto"/>
            </w:pPr>
            <w:r>
              <w:rPr>
                <w:sz w:val="22"/>
                <w:szCs w:val="22"/>
                <w:b w:val="0"/>
                <w:bCs w:val="0"/>
              </w:rPr>
              <w:t xml:space="preserve">Non</w:t>
            </w:r>
          </w:p>
        </w:tc>
        <w:tc>
          <w:tcPr>
            <w:tcW w:w="3000" w:type="dxa"/>
            <w:vAlign w:val="center"/>
            <w:noWrap/>
          </w:tcPr>
          <w:p>
            <w:pPr>
              <w:jc w:val="start"/>
              <w:ind w:left="0" w:right="0" w:firstLine="0" w:hanging="0"/>
              <w:spacing w:before="40" w:after="40" w:line="240" w:lineRule="auto"/>
            </w:pPr>
            <w:r>
              <w:rPr>
                <w:sz w:val="22"/>
                <w:szCs w:val="22"/>
                <w:b w:val="0"/>
                <w:bCs w:val="0"/>
              </w:rPr>
              <w:t xml:space="preserve">Affiliation CNSS</w:t>
            </w:r>
          </w:p>
        </w:tc>
        <w:tc>
          <w:tcPr>
            <w:tcW w:w="1100" w:type="dxa"/>
            <w:vAlign w:val="center"/>
            <w:noWrap/>
          </w:tcPr>
          <w:p>
            <w:pPr>
              <w:jc w:val="start"/>
              <w:ind w:left="0" w:right="0" w:firstLine="0" w:hanging="0"/>
              <w:spacing w:before="40" w:after="40" w:line="240" w:lineRule="auto"/>
            </w:pPr>
            <w:r>
              <w:rPr>
                <w:sz w:val="22"/>
                <w:szCs w:val="22"/>
                <w:b w:val="0"/>
                <w:bCs w:val="0"/>
              </w:rPr>
              <w:t xml:space="preserve">Index</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share_capital</w:t>
            </w:r>
          </w:p>
        </w:tc>
        <w:tc>
          <w:tcPr>
            <w:tcW w:w="1200" w:type="dxa"/>
            <w:vAlign w:val="center"/>
            <w:noWrap/>
          </w:tcPr>
          <w:p>
            <w:pPr>
              <w:jc w:val="start"/>
              <w:ind w:left="0" w:right="0" w:firstLine="0" w:hanging="0"/>
              <w:spacing w:before="40" w:after="40" w:line="240" w:lineRule="auto"/>
            </w:pPr>
            <w:r>
              <w:rPr>
                <w:sz w:val="22"/>
                <w:szCs w:val="22"/>
                <w:b w:val="0"/>
                <w:bCs w:val="0"/>
              </w:rPr>
              <w:t xml:space="preserve">Décimal</w:t>
            </w:r>
          </w:p>
        </w:tc>
        <w:tc>
          <w:tcPr>
            <w:tcW w:w="900" w:type="dxa"/>
            <w:vAlign w:val="center"/>
            <w:noWrap/>
          </w:tcPr>
          <w:p>
            <w:pPr>
              <w:jc w:val="start"/>
              <w:ind w:left="0" w:right="0" w:firstLine="0" w:hanging="0"/>
              <w:spacing w:before="40" w:after="40" w:line="240" w:lineRule="auto"/>
            </w:pPr>
            <w:r>
              <w:rPr>
                <w:sz w:val="22"/>
                <w:szCs w:val="22"/>
                <w:b w:val="0"/>
                <w:bCs w:val="0"/>
              </w:rPr>
              <w:t xml:space="preserve">15,2</w:t>
            </w:r>
          </w:p>
        </w:tc>
        <w:tc>
          <w:tcPr>
            <w:tcW w:w="900" w:type="dxa"/>
            <w:vAlign w:val="center"/>
            <w:noWrap/>
          </w:tcPr>
          <w:p>
            <w:pPr>
              <w:jc w:val="start"/>
              <w:ind w:left="0" w:right="0" w:firstLine="0" w:hanging="0"/>
              <w:spacing w:before="40" w:after="40" w:line="240" w:lineRule="auto"/>
            </w:pPr>
            <w:r>
              <w:rPr>
                <w:sz w:val="22"/>
                <w:szCs w:val="22"/>
                <w:b w:val="0"/>
                <w:bCs w:val="0"/>
              </w:rPr>
              <w:t xml:space="preserve">Non</w:t>
            </w:r>
          </w:p>
        </w:tc>
        <w:tc>
          <w:tcPr>
            <w:tcW w:w="3000" w:type="dxa"/>
            <w:vAlign w:val="center"/>
            <w:noWrap/>
          </w:tcPr>
          <w:p>
            <w:pPr>
              <w:jc w:val="start"/>
              <w:ind w:left="0" w:right="0" w:firstLine="0" w:hanging="0"/>
              <w:spacing w:before="40" w:after="40" w:line="240" w:lineRule="auto"/>
            </w:pPr>
            <w:r>
              <w:rPr>
                <w:sz w:val="22"/>
                <w:szCs w:val="22"/>
                <w:b w:val="0"/>
                <w:bCs w:val="0"/>
              </w:rPr>
              <w:t xml:space="preserve">Supérieur ou égal à 0</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status</w:t>
            </w:r>
          </w:p>
        </w:tc>
        <w:tc>
          <w:tcPr>
            <w:tcW w:w="1200" w:type="dxa"/>
            <w:vAlign w:val="center"/>
            <w:noWrap/>
          </w:tcPr>
          <w:p>
            <w:pPr>
              <w:jc w:val="start"/>
              <w:ind w:left="0" w:right="0" w:firstLine="0" w:hanging="0"/>
              <w:spacing w:before="40" w:after="40" w:line="240" w:lineRule="auto"/>
            </w:pPr>
            <w:r>
              <w:rPr>
                <w:sz w:val="22"/>
                <w:szCs w:val="22"/>
                <w:b w:val="0"/>
                <w:bCs w:val="0"/>
              </w:rPr>
              <w:t xml:space="preserve">Chaîne</w:t>
            </w:r>
          </w:p>
        </w:tc>
        <w:tc>
          <w:tcPr>
            <w:tcW w:w="900" w:type="dxa"/>
            <w:vAlign w:val="center"/>
            <w:noWrap/>
          </w:tcPr>
          <w:p>
            <w:pPr>
              <w:jc w:val="start"/>
              <w:ind w:left="0" w:right="0" w:firstLine="0" w:hanging="0"/>
              <w:spacing w:before="40" w:after="40" w:line="240" w:lineRule="auto"/>
            </w:pPr>
            <w:r>
              <w:rPr>
                <w:sz w:val="22"/>
                <w:szCs w:val="22"/>
                <w:b w:val="0"/>
                <w:bCs w:val="0"/>
              </w:rPr>
              <w:t xml:space="preserve">20</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prospect, actif, suspendu, archive</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created_by</w:t>
            </w:r>
          </w:p>
        </w:tc>
        <w:tc>
          <w:tcPr>
            <w:tcW w:w="1200" w:type="dxa"/>
            <w:vAlign w:val="center"/>
            <w:noWrap/>
          </w:tcPr>
          <w:p>
            <w:pPr>
              <w:jc w:val="start"/>
              <w:ind w:left="0" w:right="0" w:firstLine="0" w:hanging="0"/>
              <w:spacing w:before="40" w:after="40" w:line="240" w:lineRule="auto"/>
            </w:pPr>
            <w:r>
              <w:rPr>
                <w:sz w:val="22"/>
                <w:szCs w:val="22"/>
                <w:b w:val="0"/>
                <w:bCs w:val="0"/>
              </w:rPr>
              <w:t xml:space="preserve">Entier</w:t>
            </w:r>
          </w:p>
        </w:tc>
        <w:tc>
          <w:tcPr>
            <w:tcW w:w="900" w:type="dxa"/>
            <w:vAlign w:val="center"/>
            <w:noWrap/>
          </w:tcPr>
          <w:p>
            <w:pPr>
              <w:jc w:val="start"/>
              <w:ind w:left="0" w:right="0" w:firstLine="0" w:hanging="0"/>
              <w:spacing w:before="40" w:after="40" w:line="240" w:lineRule="auto"/>
            </w:pPr>
            <w:r>
              <w:rPr>
                <w:sz w:val="22"/>
                <w:szCs w:val="22"/>
                <w:b w:val="0"/>
                <w:bCs w:val="0"/>
              </w:rPr>
              <w:t xml:space="preserve">—</w:t>
            </w:r>
          </w:p>
        </w:tc>
        <w:tc>
          <w:tcPr>
            <w:tcW w:w="900" w:type="dxa"/>
            <w:vAlign w:val="center"/>
            <w:noWrap/>
          </w:tcPr>
          <w:p>
            <w:pPr>
              <w:jc w:val="start"/>
              <w:ind w:left="0" w:right="0" w:firstLine="0" w:hanging="0"/>
              <w:spacing w:before="40" w:after="40" w:line="240" w:lineRule="auto"/>
            </w:pPr>
            <w:r>
              <w:rPr>
                <w:sz w:val="22"/>
                <w:szCs w:val="22"/>
                <w:b w:val="0"/>
                <w:bCs w:val="0"/>
              </w:rPr>
              <w:t xml:space="preserve">Non</w:t>
            </w:r>
          </w:p>
        </w:tc>
        <w:tc>
          <w:tcPr>
            <w:tcW w:w="3000" w:type="dxa"/>
            <w:vAlign w:val="center"/>
            <w:noWrap/>
          </w:tcPr>
          <w:p>
            <w:pPr>
              <w:jc w:val="start"/>
              <w:ind w:left="0" w:right="0" w:firstLine="0" w:hanging="0"/>
              <w:spacing w:before="40" w:after="40" w:line="240" w:lineRule="auto"/>
            </w:pPr>
            <w:r>
              <w:rPr>
                <w:sz w:val="22"/>
                <w:szCs w:val="22"/>
                <w:b w:val="0"/>
                <w:bCs w:val="0"/>
              </w:rPr>
              <w:t xml:space="preserve">Référence UTILISATEUR</w:t>
            </w:r>
          </w:p>
        </w:tc>
        <w:tc>
          <w:tcPr>
            <w:tcW w:w="1100" w:type="dxa"/>
            <w:vAlign w:val="center"/>
            <w:noWrap/>
          </w:tcPr>
          <w:p>
            <w:pPr>
              <w:jc w:val="start"/>
              <w:ind w:left="0" w:right="0" w:firstLine="0" w:hanging="0"/>
              <w:spacing w:before="40" w:after="40" w:line="240" w:lineRule="auto"/>
            </w:pPr>
            <w:r>
              <w:rPr>
                <w:sz w:val="22"/>
                <w:szCs w:val="22"/>
                <w:b w:val="0"/>
                <w:bCs w:val="0"/>
              </w:rPr>
              <w:t xml:space="preserve">Étrangère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deleted_at</w:t>
            </w:r>
          </w:p>
        </w:tc>
        <w:tc>
          <w:tcPr>
            <w:tcW w:w="1200" w:type="dxa"/>
            <w:vAlign w:val="center"/>
            <w:noWrap/>
          </w:tcPr>
          <w:p>
            <w:pPr>
              <w:jc w:val="start"/>
              <w:ind w:left="0" w:right="0" w:firstLine="0" w:hanging="0"/>
              <w:spacing w:before="40" w:after="40" w:line="240" w:lineRule="auto"/>
            </w:pPr>
            <w:r>
              <w:rPr>
                <w:sz w:val="22"/>
                <w:szCs w:val="22"/>
                <w:b w:val="0"/>
                <w:bCs w:val="0"/>
              </w:rPr>
              <w:t xml:space="preserve">Date-heure</w:t>
            </w:r>
          </w:p>
        </w:tc>
        <w:tc>
          <w:tcPr>
            <w:tcW w:w="900" w:type="dxa"/>
            <w:vAlign w:val="center"/>
            <w:noWrap/>
          </w:tcPr>
          <w:p>
            <w:pPr>
              <w:jc w:val="start"/>
              <w:ind w:left="0" w:right="0" w:firstLine="0" w:hanging="0"/>
              <w:spacing w:before="40" w:after="40" w:line="240" w:lineRule="auto"/>
            </w:pPr>
            <w:r>
              <w:rPr>
                <w:sz w:val="22"/>
                <w:szCs w:val="22"/>
                <w:b w:val="0"/>
                <w:bCs w:val="0"/>
              </w:rPr>
              <w:t xml:space="preserve">—</w:t>
            </w:r>
          </w:p>
        </w:tc>
        <w:tc>
          <w:tcPr>
            <w:tcW w:w="900" w:type="dxa"/>
            <w:vAlign w:val="center"/>
            <w:noWrap/>
          </w:tcPr>
          <w:p>
            <w:pPr>
              <w:jc w:val="start"/>
              <w:ind w:left="0" w:right="0" w:firstLine="0" w:hanging="0"/>
              <w:spacing w:before="40" w:after="40" w:line="240" w:lineRule="auto"/>
            </w:pPr>
            <w:r>
              <w:rPr>
                <w:sz w:val="22"/>
                <w:szCs w:val="22"/>
                <w:b w:val="0"/>
                <w:bCs w:val="0"/>
              </w:rPr>
              <w:t xml:space="preserve">Non</w:t>
            </w:r>
          </w:p>
        </w:tc>
        <w:tc>
          <w:tcPr>
            <w:tcW w:w="3000" w:type="dxa"/>
            <w:vAlign w:val="center"/>
            <w:noWrap/>
          </w:tcPr>
          <w:p>
            <w:pPr>
              <w:jc w:val="start"/>
              <w:ind w:left="0" w:right="0" w:firstLine="0" w:hanging="0"/>
              <w:spacing w:before="40" w:after="40" w:line="240" w:lineRule="auto"/>
            </w:pPr>
            <w:r>
              <w:rPr>
                <w:sz w:val="22"/>
                <w:szCs w:val="22"/>
                <w:b w:val="0"/>
                <w:bCs w:val="0"/>
              </w:rPr>
              <w:t xml:space="preserve">Suppression logique</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bl>
    <w:p/>
    <w:p>
      <w:pPr>
        <w:pStyle w:val="Legende"/>
      </w:pPr>
      <w:r>
        <w:rPr>
          <w:rStyle w:val="LegendeTexte"/>
        </w:rPr>
        <w:t xml:space="preserve">Tableau 9 : Dictionnaire de données de la table FACTURE</w:t>
      </w:r>
    </w:p>
    <w:tbl>
      <w:tblGrid>
        <w:gridCol w:w="1900" w:type="dxa"/>
        <w:gridCol w:w="1200" w:type="dxa"/>
        <w:gridCol w:w="900" w:type="dxa"/>
        <w:gridCol w:w="900" w:type="dxa"/>
        <w:gridCol w:w="3000" w:type="dxa"/>
        <w:gridCol w:w="1100" w:type="dxa"/>
      </w:tblGrid>
      <w:tblPr>
        <w:tblStyle w:val="Grille"/>
      </w:tblPr>
      <w:tr>
        <w:trPr>
          <w:tblHeader w:val="1"/>
          <w:cantSplit w:val="1"/>
        </w:trPr>
        <w:tc>
          <w:tcPr>
            <w:tcW w:w="1900" w:type="dxa"/>
            <w:vAlign w:val="center"/>
            <w:shd w:val="clear" w:fill="E8E8E8"/>
            <w:noWrap/>
          </w:tcPr>
          <w:p>
            <w:pPr>
              <w:jc w:val="start"/>
              <w:ind w:left="0" w:right="0" w:firstLine="0" w:hanging="0"/>
              <w:spacing w:before="40" w:after="40" w:line="240" w:lineRule="auto"/>
            </w:pPr>
            <w:r>
              <w:rPr>
                <w:sz w:val="22"/>
                <w:szCs w:val="22"/>
                <w:b w:val="1"/>
                <w:bCs w:val="1"/>
              </w:rPr>
              <w:t xml:space="preserve">Colonne</w:t>
            </w:r>
          </w:p>
        </w:tc>
        <w:tc>
          <w:tcPr>
            <w:tcW w:w="1200" w:type="dxa"/>
            <w:vAlign w:val="center"/>
            <w:shd w:val="clear" w:fill="E8E8E8"/>
            <w:noWrap/>
          </w:tcPr>
          <w:p>
            <w:pPr>
              <w:jc w:val="start"/>
              <w:ind w:left="0" w:right="0" w:firstLine="0" w:hanging="0"/>
              <w:spacing w:before="40" w:after="40" w:line="240" w:lineRule="auto"/>
            </w:pPr>
            <w:r>
              <w:rPr>
                <w:sz w:val="22"/>
                <w:szCs w:val="22"/>
                <w:b w:val="1"/>
                <w:bCs w:val="1"/>
              </w:rPr>
              <w:t xml:space="preserve">Type</w:t>
            </w:r>
          </w:p>
        </w:tc>
        <w:tc>
          <w:tcPr>
            <w:tcW w:w="900" w:type="dxa"/>
            <w:vAlign w:val="center"/>
            <w:shd w:val="clear" w:fill="E8E8E8"/>
            <w:noWrap/>
          </w:tcPr>
          <w:p>
            <w:pPr>
              <w:jc w:val="start"/>
              <w:ind w:left="0" w:right="0" w:firstLine="0" w:hanging="0"/>
              <w:spacing w:before="40" w:after="40" w:line="240" w:lineRule="auto"/>
            </w:pPr>
            <w:r>
              <w:rPr>
                <w:sz w:val="22"/>
                <w:szCs w:val="22"/>
                <w:b w:val="1"/>
                <w:bCs w:val="1"/>
              </w:rPr>
              <w:t xml:space="preserve">Taille</w:t>
            </w:r>
          </w:p>
        </w:tc>
        <w:tc>
          <w:tcPr>
            <w:tcW w:w="900" w:type="dxa"/>
            <w:vAlign w:val="center"/>
            <w:shd w:val="clear" w:fill="E8E8E8"/>
            <w:noWrap/>
          </w:tcPr>
          <w:p>
            <w:pPr>
              <w:jc w:val="start"/>
              <w:ind w:left="0" w:right="0" w:firstLine="0" w:hanging="0"/>
              <w:spacing w:before="40" w:after="40" w:line="240" w:lineRule="auto"/>
            </w:pPr>
            <w:r>
              <w:rPr>
                <w:sz w:val="22"/>
                <w:szCs w:val="22"/>
                <w:b w:val="1"/>
                <w:bCs w:val="1"/>
              </w:rPr>
              <w:t xml:space="preserve">Oblig.</w:t>
            </w:r>
          </w:p>
        </w:tc>
        <w:tc>
          <w:tcPr>
            <w:tcW w:w="3000" w:type="dxa"/>
            <w:vAlign w:val="center"/>
            <w:shd w:val="clear" w:fill="E8E8E8"/>
            <w:noWrap/>
          </w:tcPr>
          <w:p>
            <w:pPr>
              <w:jc w:val="start"/>
              <w:ind w:left="0" w:right="0" w:firstLine="0" w:hanging="0"/>
              <w:spacing w:before="40" w:after="40" w:line="240" w:lineRule="auto"/>
            </w:pPr>
            <w:r>
              <w:rPr>
                <w:sz w:val="22"/>
                <w:szCs w:val="22"/>
                <w:b w:val="1"/>
                <w:bCs w:val="1"/>
              </w:rPr>
              <w:t xml:space="preserve">Valeurs autorisées</w:t>
            </w:r>
          </w:p>
        </w:tc>
        <w:tc>
          <w:tcPr>
            <w:tcW w:w="1100" w:type="dxa"/>
            <w:vAlign w:val="center"/>
            <w:shd w:val="clear" w:fill="E8E8E8"/>
            <w:noWrap/>
          </w:tcPr>
          <w:p>
            <w:pPr>
              <w:jc w:val="start"/>
              <w:ind w:left="0" w:right="0" w:firstLine="0" w:hanging="0"/>
              <w:spacing w:before="40" w:after="40" w:line="240" w:lineRule="auto"/>
            </w:pPr>
            <w:r>
              <w:rPr>
                <w:sz w:val="22"/>
                <w:szCs w:val="22"/>
                <w:b w:val="1"/>
                <w:bCs w:val="1"/>
              </w:rPr>
              <w:t xml:space="preserve">Clé</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id</w:t>
            </w:r>
          </w:p>
        </w:tc>
        <w:tc>
          <w:tcPr>
            <w:tcW w:w="1200" w:type="dxa"/>
            <w:vAlign w:val="center"/>
            <w:noWrap/>
          </w:tcPr>
          <w:p>
            <w:pPr>
              <w:jc w:val="start"/>
              <w:ind w:left="0" w:right="0" w:firstLine="0" w:hanging="0"/>
              <w:spacing w:before="40" w:after="40" w:line="240" w:lineRule="auto"/>
            </w:pPr>
            <w:r>
              <w:rPr>
                <w:sz w:val="22"/>
                <w:szCs w:val="22"/>
                <w:b w:val="0"/>
                <w:bCs w:val="0"/>
              </w:rPr>
              <w:t xml:space="preserve">Entier</w:t>
            </w:r>
          </w:p>
        </w:tc>
        <w:tc>
          <w:tcPr>
            <w:tcW w:w="900" w:type="dxa"/>
            <w:vAlign w:val="center"/>
            <w:noWrap/>
          </w:tcPr>
          <w:p>
            <w:pPr>
              <w:jc w:val="start"/>
              <w:ind w:left="0" w:right="0" w:firstLine="0" w:hanging="0"/>
              <w:spacing w:before="40" w:after="40" w:line="240" w:lineRule="auto"/>
            </w:pPr>
            <w:r>
              <w:rPr>
                <w:sz w:val="22"/>
                <w:szCs w:val="22"/>
                <w:b w:val="0"/>
                <w:bCs w:val="0"/>
              </w:rPr>
              <w:t xml:space="preserve">—</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Auto-incrémenté</w:t>
            </w:r>
          </w:p>
        </w:tc>
        <w:tc>
          <w:tcPr>
            <w:tcW w:w="1100" w:type="dxa"/>
            <w:vAlign w:val="center"/>
            <w:noWrap/>
          </w:tcPr>
          <w:p>
            <w:pPr>
              <w:jc w:val="start"/>
              <w:ind w:left="0" w:right="0" w:firstLine="0" w:hanging="0"/>
              <w:spacing w:before="40" w:after="40" w:line="240" w:lineRule="auto"/>
            </w:pPr>
            <w:r>
              <w:rPr>
                <w:sz w:val="22"/>
                <w:szCs w:val="22"/>
                <w:b w:val="0"/>
                <w:bCs w:val="0"/>
              </w:rPr>
              <w:t xml:space="preserve">Primaire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reference</w:t>
            </w:r>
          </w:p>
        </w:tc>
        <w:tc>
          <w:tcPr>
            <w:tcW w:w="1200" w:type="dxa"/>
            <w:vAlign w:val="center"/>
            <w:noWrap/>
          </w:tcPr>
          <w:p>
            <w:pPr>
              <w:jc w:val="start"/>
              <w:ind w:left="0" w:right="0" w:firstLine="0" w:hanging="0"/>
              <w:spacing w:before="40" w:after="40" w:line="240" w:lineRule="auto"/>
            </w:pPr>
            <w:r>
              <w:rPr>
                <w:sz w:val="22"/>
                <w:szCs w:val="22"/>
                <w:b w:val="0"/>
                <w:bCs w:val="0"/>
              </w:rPr>
              <w:t xml:space="preserve">Chaîne</w:t>
            </w:r>
          </w:p>
        </w:tc>
        <w:tc>
          <w:tcPr>
            <w:tcW w:w="900" w:type="dxa"/>
            <w:vAlign w:val="center"/>
            <w:noWrap/>
          </w:tcPr>
          <w:p>
            <w:pPr>
              <w:jc w:val="start"/>
              <w:ind w:left="0" w:right="0" w:firstLine="0" w:hanging="0"/>
              <w:spacing w:before="40" w:after="40" w:line="240" w:lineRule="auto"/>
            </w:pPr>
            <w:r>
              <w:rPr>
                <w:sz w:val="22"/>
                <w:szCs w:val="22"/>
                <w:b w:val="0"/>
                <w:bCs w:val="0"/>
              </w:rPr>
              <w:t xml:space="preserve">20</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Format FAC-AAAA-NNNN, unique</w:t>
            </w:r>
          </w:p>
        </w:tc>
        <w:tc>
          <w:tcPr>
            <w:tcW w:w="1100" w:type="dxa"/>
            <w:vAlign w:val="center"/>
            <w:noWrap/>
          </w:tcPr>
          <w:p>
            <w:pPr>
              <w:jc w:val="start"/>
              <w:ind w:left="0" w:right="0" w:firstLine="0" w:hanging="0"/>
              <w:spacing w:before="40" w:after="40" w:line="240" w:lineRule="auto"/>
            </w:pPr>
            <w:r>
              <w:rPr>
                <w:sz w:val="22"/>
                <w:szCs w:val="22"/>
                <w:b w:val="0"/>
                <w:bCs w:val="0"/>
              </w:rPr>
              <w:t xml:space="preserve">Index</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client_id</w:t>
            </w:r>
          </w:p>
        </w:tc>
        <w:tc>
          <w:tcPr>
            <w:tcW w:w="1200" w:type="dxa"/>
            <w:vAlign w:val="center"/>
            <w:noWrap/>
          </w:tcPr>
          <w:p>
            <w:pPr>
              <w:jc w:val="start"/>
              <w:ind w:left="0" w:right="0" w:firstLine="0" w:hanging="0"/>
              <w:spacing w:before="40" w:after="40" w:line="240" w:lineRule="auto"/>
            </w:pPr>
            <w:r>
              <w:rPr>
                <w:sz w:val="22"/>
                <w:szCs w:val="22"/>
                <w:b w:val="0"/>
                <w:bCs w:val="0"/>
              </w:rPr>
              <w:t xml:space="preserve">Entier</w:t>
            </w:r>
          </w:p>
        </w:tc>
        <w:tc>
          <w:tcPr>
            <w:tcW w:w="900" w:type="dxa"/>
            <w:vAlign w:val="center"/>
            <w:noWrap/>
          </w:tcPr>
          <w:p>
            <w:pPr>
              <w:jc w:val="start"/>
              <w:ind w:left="0" w:right="0" w:firstLine="0" w:hanging="0"/>
              <w:spacing w:before="40" w:after="40" w:line="240" w:lineRule="auto"/>
            </w:pPr>
            <w:r>
              <w:rPr>
                <w:sz w:val="22"/>
                <w:szCs w:val="22"/>
                <w:b w:val="0"/>
                <w:bCs w:val="0"/>
              </w:rPr>
              <w:t xml:space="preserve">—</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Référence CLIENT</w:t>
            </w:r>
          </w:p>
        </w:tc>
        <w:tc>
          <w:tcPr>
            <w:tcW w:w="1100" w:type="dxa"/>
            <w:vAlign w:val="center"/>
            <w:noWrap/>
          </w:tcPr>
          <w:p>
            <w:pPr>
              <w:jc w:val="start"/>
              <w:ind w:left="0" w:right="0" w:firstLine="0" w:hanging="0"/>
              <w:spacing w:before="40" w:after="40" w:line="240" w:lineRule="auto"/>
            </w:pPr>
            <w:r>
              <w:rPr>
                <w:sz w:val="22"/>
                <w:szCs w:val="22"/>
                <w:b w:val="0"/>
                <w:bCs w:val="0"/>
              </w:rPr>
              <w:t xml:space="preserve">Étrangère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invoice_date</w:t>
            </w:r>
          </w:p>
        </w:tc>
        <w:tc>
          <w:tcPr>
            <w:tcW w:w="1200" w:type="dxa"/>
            <w:vAlign w:val="center"/>
            <w:noWrap/>
          </w:tcPr>
          <w:p>
            <w:pPr>
              <w:jc w:val="start"/>
              <w:ind w:left="0" w:right="0" w:firstLine="0" w:hanging="0"/>
              <w:spacing w:before="40" w:after="40" w:line="240" w:lineRule="auto"/>
            </w:pPr>
            <w:r>
              <w:rPr>
                <w:sz w:val="22"/>
                <w:szCs w:val="22"/>
                <w:b w:val="0"/>
                <w:bCs w:val="0"/>
              </w:rPr>
              <w:t xml:space="preserve">Date</w:t>
            </w:r>
          </w:p>
        </w:tc>
        <w:tc>
          <w:tcPr>
            <w:tcW w:w="900" w:type="dxa"/>
            <w:vAlign w:val="center"/>
            <w:noWrap/>
          </w:tcPr>
          <w:p>
            <w:pPr>
              <w:jc w:val="start"/>
              <w:ind w:left="0" w:right="0" w:firstLine="0" w:hanging="0"/>
              <w:spacing w:before="40" w:after="40" w:line="240" w:lineRule="auto"/>
            </w:pPr>
            <w:r>
              <w:rPr>
                <w:sz w:val="22"/>
                <w:szCs w:val="22"/>
                <w:b w:val="0"/>
                <w:bCs w:val="0"/>
              </w:rPr>
              <w:t xml:space="preserve">—</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Date d'émission</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due_date</w:t>
            </w:r>
          </w:p>
        </w:tc>
        <w:tc>
          <w:tcPr>
            <w:tcW w:w="1200" w:type="dxa"/>
            <w:vAlign w:val="center"/>
            <w:noWrap/>
          </w:tcPr>
          <w:p>
            <w:pPr>
              <w:jc w:val="start"/>
              <w:ind w:left="0" w:right="0" w:firstLine="0" w:hanging="0"/>
              <w:spacing w:before="40" w:after="40" w:line="240" w:lineRule="auto"/>
            </w:pPr>
            <w:r>
              <w:rPr>
                <w:sz w:val="22"/>
                <w:szCs w:val="22"/>
                <w:b w:val="0"/>
                <w:bCs w:val="0"/>
              </w:rPr>
              <w:t xml:space="preserve">Date</w:t>
            </w:r>
          </w:p>
        </w:tc>
        <w:tc>
          <w:tcPr>
            <w:tcW w:w="900" w:type="dxa"/>
            <w:vAlign w:val="center"/>
            <w:noWrap/>
          </w:tcPr>
          <w:p>
            <w:pPr>
              <w:jc w:val="start"/>
              <w:ind w:left="0" w:right="0" w:firstLine="0" w:hanging="0"/>
              <w:spacing w:before="40" w:after="40" w:line="240" w:lineRule="auto"/>
            </w:pPr>
            <w:r>
              <w:rPr>
                <w:sz w:val="22"/>
                <w:szCs w:val="22"/>
                <w:b w:val="0"/>
                <w:bCs w:val="0"/>
              </w:rPr>
              <w:t xml:space="preserve">—</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Postérieure ou égale à l'émission</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subtotal_ht</w:t>
            </w:r>
          </w:p>
        </w:tc>
        <w:tc>
          <w:tcPr>
            <w:tcW w:w="1200" w:type="dxa"/>
            <w:vAlign w:val="center"/>
            <w:noWrap/>
          </w:tcPr>
          <w:p>
            <w:pPr>
              <w:jc w:val="start"/>
              <w:ind w:left="0" w:right="0" w:firstLine="0" w:hanging="0"/>
              <w:spacing w:before="40" w:after="40" w:line="240" w:lineRule="auto"/>
            </w:pPr>
            <w:r>
              <w:rPr>
                <w:sz w:val="22"/>
                <w:szCs w:val="22"/>
                <w:b w:val="0"/>
                <w:bCs w:val="0"/>
              </w:rPr>
              <w:t xml:space="preserve">Décimal</w:t>
            </w:r>
          </w:p>
        </w:tc>
        <w:tc>
          <w:tcPr>
            <w:tcW w:w="900" w:type="dxa"/>
            <w:vAlign w:val="center"/>
            <w:noWrap/>
          </w:tcPr>
          <w:p>
            <w:pPr>
              <w:jc w:val="start"/>
              <w:ind w:left="0" w:right="0" w:firstLine="0" w:hanging="0"/>
              <w:spacing w:before="40" w:after="40" w:line="240" w:lineRule="auto"/>
            </w:pPr>
            <w:r>
              <w:rPr>
                <w:sz w:val="22"/>
                <w:szCs w:val="22"/>
                <w:b w:val="0"/>
                <w:bCs w:val="0"/>
              </w:rPr>
              <w:t xml:space="preserve">12,2</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Somme des lignes hors taxes</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tax_amount</w:t>
            </w:r>
          </w:p>
        </w:tc>
        <w:tc>
          <w:tcPr>
            <w:tcW w:w="1200" w:type="dxa"/>
            <w:vAlign w:val="center"/>
            <w:noWrap/>
          </w:tcPr>
          <w:p>
            <w:pPr>
              <w:jc w:val="start"/>
              <w:ind w:left="0" w:right="0" w:firstLine="0" w:hanging="0"/>
              <w:spacing w:before="40" w:after="40" w:line="240" w:lineRule="auto"/>
            </w:pPr>
            <w:r>
              <w:rPr>
                <w:sz w:val="22"/>
                <w:szCs w:val="22"/>
                <w:b w:val="0"/>
                <w:bCs w:val="0"/>
              </w:rPr>
              <w:t xml:space="preserve">Décimal</w:t>
            </w:r>
          </w:p>
        </w:tc>
        <w:tc>
          <w:tcPr>
            <w:tcW w:w="900" w:type="dxa"/>
            <w:vAlign w:val="center"/>
            <w:noWrap/>
          </w:tcPr>
          <w:p>
            <w:pPr>
              <w:jc w:val="start"/>
              <w:ind w:left="0" w:right="0" w:firstLine="0" w:hanging="0"/>
              <w:spacing w:before="40" w:after="40" w:line="240" w:lineRule="auto"/>
            </w:pPr>
            <w:r>
              <w:rPr>
                <w:sz w:val="22"/>
                <w:szCs w:val="22"/>
                <w:b w:val="0"/>
                <w:bCs w:val="0"/>
              </w:rPr>
              <w:t xml:space="preserve">12,2</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Somme de la TVA par taux</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total_ttc</w:t>
            </w:r>
          </w:p>
        </w:tc>
        <w:tc>
          <w:tcPr>
            <w:tcW w:w="1200" w:type="dxa"/>
            <w:vAlign w:val="center"/>
            <w:noWrap/>
          </w:tcPr>
          <w:p>
            <w:pPr>
              <w:jc w:val="start"/>
              <w:ind w:left="0" w:right="0" w:firstLine="0" w:hanging="0"/>
              <w:spacing w:before="40" w:after="40" w:line="240" w:lineRule="auto"/>
            </w:pPr>
            <w:r>
              <w:rPr>
                <w:sz w:val="22"/>
                <w:szCs w:val="22"/>
                <w:b w:val="0"/>
                <w:bCs w:val="0"/>
              </w:rPr>
              <w:t xml:space="preserve">Décimal</w:t>
            </w:r>
          </w:p>
        </w:tc>
        <w:tc>
          <w:tcPr>
            <w:tcW w:w="900" w:type="dxa"/>
            <w:vAlign w:val="center"/>
            <w:noWrap/>
          </w:tcPr>
          <w:p>
            <w:pPr>
              <w:jc w:val="start"/>
              <w:ind w:left="0" w:right="0" w:firstLine="0" w:hanging="0"/>
              <w:spacing w:before="40" w:after="40" w:line="240" w:lineRule="auto"/>
            </w:pPr>
            <w:r>
              <w:rPr>
                <w:sz w:val="22"/>
                <w:szCs w:val="22"/>
                <w:b w:val="0"/>
                <w:bCs w:val="0"/>
              </w:rPr>
              <w:t xml:space="preserve">12,2</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Total toutes taxes comprises</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paid_amount</w:t>
            </w:r>
          </w:p>
        </w:tc>
        <w:tc>
          <w:tcPr>
            <w:tcW w:w="1200" w:type="dxa"/>
            <w:vAlign w:val="center"/>
            <w:noWrap/>
          </w:tcPr>
          <w:p>
            <w:pPr>
              <w:jc w:val="start"/>
              <w:ind w:left="0" w:right="0" w:firstLine="0" w:hanging="0"/>
              <w:spacing w:before="40" w:after="40" w:line="240" w:lineRule="auto"/>
            </w:pPr>
            <w:r>
              <w:rPr>
                <w:sz w:val="22"/>
                <w:szCs w:val="22"/>
                <w:b w:val="0"/>
                <w:bCs w:val="0"/>
              </w:rPr>
              <w:t xml:space="preserve">Décimal</w:t>
            </w:r>
          </w:p>
        </w:tc>
        <w:tc>
          <w:tcPr>
            <w:tcW w:w="900" w:type="dxa"/>
            <w:vAlign w:val="center"/>
            <w:noWrap/>
          </w:tcPr>
          <w:p>
            <w:pPr>
              <w:jc w:val="start"/>
              <w:ind w:left="0" w:right="0" w:firstLine="0" w:hanging="0"/>
              <w:spacing w:before="40" w:after="40" w:line="240" w:lineRule="auto"/>
            </w:pPr>
            <w:r>
              <w:rPr>
                <w:sz w:val="22"/>
                <w:szCs w:val="22"/>
                <w:b w:val="0"/>
                <w:bCs w:val="0"/>
              </w:rPr>
              <w:t xml:space="preserve">12,2</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Cumul des règlements</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remaining_amount</w:t>
            </w:r>
          </w:p>
        </w:tc>
        <w:tc>
          <w:tcPr>
            <w:tcW w:w="1200" w:type="dxa"/>
            <w:vAlign w:val="center"/>
            <w:noWrap/>
          </w:tcPr>
          <w:p>
            <w:pPr>
              <w:jc w:val="start"/>
              <w:ind w:left="0" w:right="0" w:firstLine="0" w:hanging="0"/>
              <w:spacing w:before="40" w:after="40" w:line="240" w:lineRule="auto"/>
            </w:pPr>
            <w:r>
              <w:rPr>
                <w:sz w:val="22"/>
                <w:szCs w:val="22"/>
                <w:b w:val="0"/>
                <w:bCs w:val="0"/>
              </w:rPr>
              <w:t xml:space="preserve">Décimal</w:t>
            </w:r>
          </w:p>
        </w:tc>
        <w:tc>
          <w:tcPr>
            <w:tcW w:w="900" w:type="dxa"/>
            <w:vAlign w:val="center"/>
            <w:noWrap/>
          </w:tcPr>
          <w:p>
            <w:pPr>
              <w:jc w:val="start"/>
              <w:ind w:left="0" w:right="0" w:firstLine="0" w:hanging="0"/>
              <w:spacing w:before="40" w:after="40" w:line="240" w:lineRule="auto"/>
            </w:pPr>
            <w:r>
              <w:rPr>
                <w:sz w:val="22"/>
                <w:szCs w:val="22"/>
                <w:b w:val="0"/>
                <w:bCs w:val="0"/>
              </w:rPr>
              <w:t xml:space="preserve">12,2</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total_ttc moins paid_amount</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status</w:t>
            </w:r>
          </w:p>
        </w:tc>
        <w:tc>
          <w:tcPr>
            <w:tcW w:w="1200" w:type="dxa"/>
            <w:vAlign w:val="center"/>
            <w:noWrap/>
          </w:tcPr>
          <w:p>
            <w:pPr>
              <w:jc w:val="start"/>
              <w:ind w:left="0" w:right="0" w:firstLine="0" w:hanging="0"/>
              <w:spacing w:before="40" w:after="40" w:line="240" w:lineRule="auto"/>
            </w:pPr>
            <w:r>
              <w:rPr>
                <w:sz w:val="22"/>
                <w:szCs w:val="22"/>
                <w:b w:val="0"/>
                <w:bCs w:val="0"/>
              </w:rPr>
              <w:t xml:space="preserve">Chaîne</w:t>
            </w:r>
          </w:p>
        </w:tc>
        <w:tc>
          <w:tcPr>
            <w:tcW w:w="900" w:type="dxa"/>
            <w:vAlign w:val="center"/>
            <w:noWrap/>
          </w:tcPr>
          <w:p>
            <w:pPr>
              <w:jc w:val="start"/>
              <w:ind w:left="0" w:right="0" w:firstLine="0" w:hanging="0"/>
              <w:spacing w:before="40" w:after="40" w:line="240" w:lineRule="auto"/>
            </w:pPr>
            <w:r>
              <w:rPr>
                <w:sz w:val="22"/>
                <w:szCs w:val="22"/>
                <w:b w:val="0"/>
                <w:bCs w:val="0"/>
              </w:rPr>
              <w:t xml:space="preserve">25</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brouillon, emise, partiellement_payee, payee, en_retard, annulee</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bl>
    <w:p/>
    <w:p>
      <w:pPr>
        <w:pStyle w:val="Legende"/>
      </w:pPr>
      <w:r>
        <w:rPr>
          <w:rStyle w:val="LegendeTexte"/>
        </w:rPr>
        <w:t xml:space="preserve">Tableau 10 : Dictionnaire de données de la table REGLEMENT</w:t>
      </w:r>
    </w:p>
    <w:tbl>
      <w:tblGrid>
        <w:gridCol w:w="1900" w:type="dxa"/>
        <w:gridCol w:w="1200" w:type="dxa"/>
        <w:gridCol w:w="900" w:type="dxa"/>
        <w:gridCol w:w="900" w:type="dxa"/>
        <w:gridCol w:w="3000" w:type="dxa"/>
        <w:gridCol w:w="1100" w:type="dxa"/>
      </w:tblGrid>
      <w:tblPr>
        <w:tblStyle w:val="Grille"/>
      </w:tblPr>
      <w:tr>
        <w:trPr>
          <w:tblHeader w:val="1"/>
          <w:cantSplit w:val="1"/>
        </w:trPr>
        <w:tc>
          <w:tcPr>
            <w:tcW w:w="1900" w:type="dxa"/>
            <w:vAlign w:val="center"/>
            <w:shd w:val="clear" w:fill="E8E8E8"/>
            <w:noWrap/>
          </w:tcPr>
          <w:p>
            <w:pPr>
              <w:jc w:val="start"/>
              <w:ind w:left="0" w:right="0" w:firstLine="0" w:hanging="0"/>
              <w:spacing w:before="40" w:after="40" w:line="240" w:lineRule="auto"/>
            </w:pPr>
            <w:r>
              <w:rPr>
                <w:sz w:val="22"/>
                <w:szCs w:val="22"/>
                <w:b w:val="1"/>
                <w:bCs w:val="1"/>
              </w:rPr>
              <w:t xml:space="preserve">Colonne</w:t>
            </w:r>
          </w:p>
        </w:tc>
        <w:tc>
          <w:tcPr>
            <w:tcW w:w="1200" w:type="dxa"/>
            <w:vAlign w:val="center"/>
            <w:shd w:val="clear" w:fill="E8E8E8"/>
            <w:noWrap/>
          </w:tcPr>
          <w:p>
            <w:pPr>
              <w:jc w:val="start"/>
              <w:ind w:left="0" w:right="0" w:firstLine="0" w:hanging="0"/>
              <w:spacing w:before="40" w:after="40" w:line="240" w:lineRule="auto"/>
            </w:pPr>
            <w:r>
              <w:rPr>
                <w:sz w:val="22"/>
                <w:szCs w:val="22"/>
                <w:b w:val="1"/>
                <w:bCs w:val="1"/>
              </w:rPr>
              <w:t xml:space="preserve">Type</w:t>
            </w:r>
          </w:p>
        </w:tc>
        <w:tc>
          <w:tcPr>
            <w:tcW w:w="900" w:type="dxa"/>
            <w:vAlign w:val="center"/>
            <w:shd w:val="clear" w:fill="E8E8E8"/>
            <w:noWrap/>
          </w:tcPr>
          <w:p>
            <w:pPr>
              <w:jc w:val="start"/>
              <w:ind w:left="0" w:right="0" w:firstLine="0" w:hanging="0"/>
              <w:spacing w:before="40" w:after="40" w:line="240" w:lineRule="auto"/>
            </w:pPr>
            <w:r>
              <w:rPr>
                <w:sz w:val="22"/>
                <w:szCs w:val="22"/>
                <w:b w:val="1"/>
                <w:bCs w:val="1"/>
              </w:rPr>
              <w:t xml:space="preserve">Taille</w:t>
            </w:r>
          </w:p>
        </w:tc>
        <w:tc>
          <w:tcPr>
            <w:tcW w:w="900" w:type="dxa"/>
            <w:vAlign w:val="center"/>
            <w:shd w:val="clear" w:fill="E8E8E8"/>
            <w:noWrap/>
          </w:tcPr>
          <w:p>
            <w:pPr>
              <w:jc w:val="start"/>
              <w:ind w:left="0" w:right="0" w:firstLine="0" w:hanging="0"/>
              <w:spacing w:before="40" w:after="40" w:line="240" w:lineRule="auto"/>
            </w:pPr>
            <w:r>
              <w:rPr>
                <w:sz w:val="22"/>
                <w:szCs w:val="22"/>
                <w:b w:val="1"/>
                <w:bCs w:val="1"/>
              </w:rPr>
              <w:t xml:space="preserve">Oblig.</w:t>
            </w:r>
          </w:p>
        </w:tc>
        <w:tc>
          <w:tcPr>
            <w:tcW w:w="3000" w:type="dxa"/>
            <w:vAlign w:val="center"/>
            <w:shd w:val="clear" w:fill="E8E8E8"/>
            <w:noWrap/>
          </w:tcPr>
          <w:p>
            <w:pPr>
              <w:jc w:val="start"/>
              <w:ind w:left="0" w:right="0" w:firstLine="0" w:hanging="0"/>
              <w:spacing w:before="40" w:after="40" w:line="240" w:lineRule="auto"/>
            </w:pPr>
            <w:r>
              <w:rPr>
                <w:sz w:val="22"/>
                <w:szCs w:val="22"/>
                <w:b w:val="1"/>
                <w:bCs w:val="1"/>
              </w:rPr>
              <w:t xml:space="preserve">Valeurs autorisées</w:t>
            </w:r>
          </w:p>
        </w:tc>
        <w:tc>
          <w:tcPr>
            <w:tcW w:w="1100" w:type="dxa"/>
            <w:vAlign w:val="center"/>
            <w:shd w:val="clear" w:fill="E8E8E8"/>
            <w:noWrap/>
          </w:tcPr>
          <w:p>
            <w:pPr>
              <w:jc w:val="start"/>
              <w:ind w:left="0" w:right="0" w:firstLine="0" w:hanging="0"/>
              <w:spacing w:before="40" w:after="40" w:line="240" w:lineRule="auto"/>
            </w:pPr>
            <w:r>
              <w:rPr>
                <w:sz w:val="22"/>
                <w:szCs w:val="22"/>
                <w:b w:val="1"/>
                <w:bCs w:val="1"/>
              </w:rPr>
              <w:t xml:space="preserve">Clé</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id</w:t>
            </w:r>
          </w:p>
        </w:tc>
        <w:tc>
          <w:tcPr>
            <w:tcW w:w="1200" w:type="dxa"/>
            <w:vAlign w:val="center"/>
            <w:noWrap/>
          </w:tcPr>
          <w:p>
            <w:pPr>
              <w:jc w:val="start"/>
              <w:ind w:left="0" w:right="0" w:firstLine="0" w:hanging="0"/>
              <w:spacing w:before="40" w:after="40" w:line="240" w:lineRule="auto"/>
            </w:pPr>
            <w:r>
              <w:rPr>
                <w:sz w:val="22"/>
                <w:szCs w:val="22"/>
                <w:b w:val="0"/>
                <w:bCs w:val="0"/>
              </w:rPr>
              <w:t xml:space="preserve">Entier</w:t>
            </w:r>
          </w:p>
        </w:tc>
        <w:tc>
          <w:tcPr>
            <w:tcW w:w="900" w:type="dxa"/>
            <w:vAlign w:val="center"/>
            <w:noWrap/>
          </w:tcPr>
          <w:p>
            <w:pPr>
              <w:jc w:val="start"/>
              <w:ind w:left="0" w:right="0" w:firstLine="0" w:hanging="0"/>
              <w:spacing w:before="40" w:after="40" w:line="240" w:lineRule="auto"/>
            </w:pPr>
            <w:r>
              <w:rPr>
                <w:sz w:val="22"/>
                <w:szCs w:val="22"/>
                <w:b w:val="0"/>
                <w:bCs w:val="0"/>
              </w:rPr>
              <w:t xml:space="preserve">—</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Auto-incrémenté</w:t>
            </w:r>
          </w:p>
        </w:tc>
        <w:tc>
          <w:tcPr>
            <w:tcW w:w="1100" w:type="dxa"/>
            <w:vAlign w:val="center"/>
            <w:noWrap/>
          </w:tcPr>
          <w:p>
            <w:pPr>
              <w:jc w:val="start"/>
              <w:ind w:left="0" w:right="0" w:firstLine="0" w:hanging="0"/>
              <w:spacing w:before="40" w:after="40" w:line="240" w:lineRule="auto"/>
            </w:pPr>
            <w:r>
              <w:rPr>
                <w:sz w:val="22"/>
                <w:szCs w:val="22"/>
                <w:b w:val="0"/>
                <w:bCs w:val="0"/>
              </w:rPr>
              <w:t xml:space="preserve">Primaire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invoice_id</w:t>
            </w:r>
          </w:p>
        </w:tc>
        <w:tc>
          <w:tcPr>
            <w:tcW w:w="1200" w:type="dxa"/>
            <w:vAlign w:val="center"/>
            <w:noWrap/>
          </w:tcPr>
          <w:p>
            <w:pPr>
              <w:jc w:val="start"/>
              <w:ind w:left="0" w:right="0" w:firstLine="0" w:hanging="0"/>
              <w:spacing w:before="40" w:after="40" w:line="240" w:lineRule="auto"/>
            </w:pPr>
            <w:r>
              <w:rPr>
                <w:sz w:val="22"/>
                <w:szCs w:val="22"/>
                <w:b w:val="0"/>
                <w:bCs w:val="0"/>
              </w:rPr>
              <w:t xml:space="preserve">Entier</w:t>
            </w:r>
          </w:p>
        </w:tc>
        <w:tc>
          <w:tcPr>
            <w:tcW w:w="900" w:type="dxa"/>
            <w:vAlign w:val="center"/>
            <w:noWrap/>
          </w:tcPr>
          <w:p>
            <w:pPr>
              <w:jc w:val="start"/>
              <w:ind w:left="0" w:right="0" w:firstLine="0" w:hanging="0"/>
              <w:spacing w:before="40" w:after="40" w:line="240" w:lineRule="auto"/>
            </w:pPr>
            <w:r>
              <w:rPr>
                <w:sz w:val="22"/>
                <w:szCs w:val="22"/>
                <w:b w:val="0"/>
                <w:bCs w:val="0"/>
              </w:rPr>
              <w:t xml:space="preserve">—</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Référence FACTURE</w:t>
            </w:r>
          </w:p>
        </w:tc>
        <w:tc>
          <w:tcPr>
            <w:tcW w:w="1100" w:type="dxa"/>
            <w:vAlign w:val="center"/>
            <w:noWrap/>
          </w:tcPr>
          <w:p>
            <w:pPr>
              <w:jc w:val="start"/>
              <w:ind w:left="0" w:right="0" w:firstLine="0" w:hanging="0"/>
              <w:spacing w:before="40" w:after="40" w:line="240" w:lineRule="auto"/>
            </w:pPr>
            <w:r>
              <w:rPr>
                <w:sz w:val="22"/>
                <w:szCs w:val="22"/>
                <w:b w:val="0"/>
                <w:bCs w:val="0"/>
              </w:rPr>
              <w:t xml:space="preserve">Étrangère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client_id</w:t>
            </w:r>
          </w:p>
        </w:tc>
        <w:tc>
          <w:tcPr>
            <w:tcW w:w="1200" w:type="dxa"/>
            <w:vAlign w:val="center"/>
            <w:noWrap/>
          </w:tcPr>
          <w:p>
            <w:pPr>
              <w:jc w:val="start"/>
              <w:ind w:left="0" w:right="0" w:firstLine="0" w:hanging="0"/>
              <w:spacing w:before="40" w:after="40" w:line="240" w:lineRule="auto"/>
            </w:pPr>
            <w:r>
              <w:rPr>
                <w:sz w:val="22"/>
                <w:szCs w:val="22"/>
                <w:b w:val="0"/>
                <w:bCs w:val="0"/>
              </w:rPr>
              <w:t xml:space="preserve">Entier</w:t>
            </w:r>
          </w:p>
        </w:tc>
        <w:tc>
          <w:tcPr>
            <w:tcW w:w="900" w:type="dxa"/>
            <w:vAlign w:val="center"/>
            <w:noWrap/>
          </w:tcPr>
          <w:p>
            <w:pPr>
              <w:jc w:val="start"/>
              <w:ind w:left="0" w:right="0" w:firstLine="0" w:hanging="0"/>
              <w:spacing w:before="40" w:after="40" w:line="240" w:lineRule="auto"/>
            </w:pPr>
            <w:r>
              <w:rPr>
                <w:sz w:val="22"/>
                <w:szCs w:val="22"/>
                <w:b w:val="0"/>
                <w:bCs w:val="0"/>
              </w:rPr>
              <w:t xml:space="preserve">—</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Référence CLIENT</w:t>
            </w:r>
          </w:p>
        </w:tc>
        <w:tc>
          <w:tcPr>
            <w:tcW w:w="1100" w:type="dxa"/>
            <w:vAlign w:val="center"/>
            <w:noWrap/>
          </w:tcPr>
          <w:p>
            <w:pPr>
              <w:jc w:val="start"/>
              <w:ind w:left="0" w:right="0" w:firstLine="0" w:hanging="0"/>
              <w:spacing w:before="40" w:after="40" w:line="240" w:lineRule="auto"/>
            </w:pPr>
            <w:r>
              <w:rPr>
                <w:sz w:val="22"/>
                <w:szCs w:val="22"/>
                <w:b w:val="0"/>
                <w:bCs w:val="0"/>
              </w:rPr>
              <w:t xml:space="preserve">Étrangère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payment_date</w:t>
            </w:r>
          </w:p>
        </w:tc>
        <w:tc>
          <w:tcPr>
            <w:tcW w:w="1200" w:type="dxa"/>
            <w:vAlign w:val="center"/>
            <w:noWrap/>
          </w:tcPr>
          <w:p>
            <w:pPr>
              <w:jc w:val="start"/>
              <w:ind w:left="0" w:right="0" w:firstLine="0" w:hanging="0"/>
              <w:spacing w:before="40" w:after="40" w:line="240" w:lineRule="auto"/>
            </w:pPr>
            <w:r>
              <w:rPr>
                <w:sz w:val="22"/>
                <w:szCs w:val="22"/>
                <w:b w:val="0"/>
                <w:bCs w:val="0"/>
              </w:rPr>
              <w:t xml:space="preserve">Date</w:t>
            </w:r>
          </w:p>
        </w:tc>
        <w:tc>
          <w:tcPr>
            <w:tcW w:w="900" w:type="dxa"/>
            <w:vAlign w:val="center"/>
            <w:noWrap/>
          </w:tcPr>
          <w:p>
            <w:pPr>
              <w:jc w:val="start"/>
              <w:ind w:left="0" w:right="0" w:firstLine="0" w:hanging="0"/>
              <w:spacing w:before="40" w:after="40" w:line="240" w:lineRule="auto"/>
            </w:pPr>
            <w:r>
              <w:rPr>
                <w:sz w:val="22"/>
                <w:szCs w:val="22"/>
                <w:b w:val="0"/>
                <w:bCs w:val="0"/>
              </w:rPr>
              <w:t xml:space="preserve">—</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Non postdatée</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amount</w:t>
            </w:r>
          </w:p>
        </w:tc>
        <w:tc>
          <w:tcPr>
            <w:tcW w:w="1200" w:type="dxa"/>
            <w:vAlign w:val="center"/>
            <w:noWrap/>
          </w:tcPr>
          <w:p>
            <w:pPr>
              <w:jc w:val="start"/>
              <w:ind w:left="0" w:right="0" w:firstLine="0" w:hanging="0"/>
              <w:spacing w:before="40" w:after="40" w:line="240" w:lineRule="auto"/>
            </w:pPr>
            <w:r>
              <w:rPr>
                <w:sz w:val="22"/>
                <w:szCs w:val="22"/>
                <w:b w:val="0"/>
                <w:bCs w:val="0"/>
              </w:rPr>
              <w:t xml:space="preserve">Décimal</w:t>
            </w:r>
          </w:p>
        </w:tc>
        <w:tc>
          <w:tcPr>
            <w:tcW w:w="900" w:type="dxa"/>
            <w:vAlign w:val="center"/>
            <w:noWrap/>
          </w:tcPr>
          <w:p>
            <w:pPr>
              <w:jc w:val="start"/>
              <w:ind w:left="0" w:right="0" w:firstLine="0" w:hanging="0"/>
              <w:spacing w:before="40" w:after="40" w:line="240" w:lineRule="auto"/>
            </w:pPr>
            <w:r>
              <w:rPr>
                <w:sz w:val="22"/>
                <w:szCs w:val="22"/>
                <w:b w:val="0"/>
                <w:bCs w:val="0"/>
              </w:rPr>
              <w:t xml:space="preserve">12,2</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Strictement positif, inférieur ou égal au solde restant dû</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payment_method</w:t>
            </w:r>
          </w:p>
        </w:tc>
        <w:tc>
          <w:tcPr>
            <w:tcW w:w="1200" w:type="dxa"/>
            <w:vAlign w:val="center"/>
            <w:noWrap/>
          </w:tcPr>
          <w:p>
            <w:pPr>
              <w:jc w:val="start"/>
              <w:ind w:left="0" w:right="0" w:firstLine="0" w:hanging="0"/>
              <w:spacing w:before="40" w:after="40" w:line="240" w:lineRule="auto"/>
            </w:pPr>
            <w:r>
              <w:rPr>
                <w:sz w:val="22"/>
                <w:szCs w:val="22"/>
                <w:b w:val="0"/>
                <w:bCs w:val="0"/>
              </w:rPr>
              <w:t xml:space="preserve">Chaîne</w:t>
            </w:r>
          </w:p>
        </w:tc>
        <w:tc>
          <w:tcPr>
            <w:tcW w:w="900" w:type="dxa"/>
            <w:vAlign w:val="center"/>
            <w:noWrap/>
          </w:tcPr>
          <w:p>
            <w:pPr>
              <w:jc w:val="start"/>
              <w:ind w:left="0" w:right="0" w:firstLine="0" w:hanging="0"/>
              <w:spacing w:before="40" w:after="40" w:line="240" w:lineRule="auto"/>
            </w:pPr>
            <w:r>
              <w:rPr>
                <w:sz w:val="22"/>
                <w:szCs w:val="22"/>
                <w:b w:val="0"/>
                <w:bCs w:val="0"/>
              </w:rPr>
              <w:t xml:space="preserve">20</w:t>
            </w:r>
          </w:p>
        </w:tc>
        <w:tc>
          <w:tcPr>
            <w:tcW w:w="900" w:type="dxa"/>
            <w:vAlign w:val="center"/>
            <w:noWrap/>
          </w:tcPr>
          <w:p>
            <w:pPr>
              <w:jc w:val="start"/>
              <w:ind w:left="0" w:right="0" w:firstLine="0" w:hanging="0"/>
              <w:spacing w:before="40" w:after="40" w:line="240" w:lineRule="auto"/>
            </w:pPr>
            <w:r>
              <w:rPr>
                <w:sz w:val="22"/>
                <w:szCs w:val="22"/>
                <w:b w:val="0"/>
                <w:bCs w:val="0"/>
              </w:rPr>
              <w:t xml:space="preserve">Oui</w:t>
            </w:r>
          </w:p>
        </w:tc>
        <w:tc>
          <w:tcPr>
            <w:tcW w:w="3000" w:type="dxa"/>
            <w:vAlign w:val="center"/>
            <w:noWrap/>
          </w:tcPr>
          <w:p>
            <w:pPr>
              <w:jc w:val="start"/>
              <w:ind w:left="0" w:right="0" w:firstLine="0" w:hanging="0"/>
              <w:spacing w:before="40" w:after="40" w:line="240" w:lineRule="auto"/>
            </w:pPr>
            <w:r>
              <w:rPr>
                <w:sz w:val="22"/>
                <w:szCs w:val="22"/>
                <w:b w:val="0"/>
                <w:bCs w:val="0"/>
              </w:rPr>
              <w:t xml:space="preserve">especes, virement, cheque, carte, autre</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reference</w:t>
            </w:r>
          </w:p>
        </w:tc>
        <w:tc>
          <w:tcPr>
            <w:tcW w:w="1200" w:type="dxa"/>
            <w:vAlign w:val="center"/>
            <w:noWrap/>
          </w:tcPr>
          <w:p>
            <w:pPr>
              <w:jc w:val="start"/>
              <w:ind w:left="0" w:right="0" w:firstLine="0" w:hanging="0"/>
              <w:spacing w:before="40" w:after="40" w:line="240" w:lineRule="auto"/>
            </w:pPr>
            <w:r>
              <w:rPr>
                <w:sz w:val="22"/>
                <w:szCs w:val="22"/>
                <w:b w:val="0"/>
                <w:bCs w:val="0"/>
              </w:rPr>
              <w:t xml:space="preserve">Chaîne</w:t>
            </w:r>
          </w:p>
        </w:tc>
        <w:tc>
          <w:tcPr>
            <w:tcW w:w="900" w:type="dxa"/>
            <w:vAlign w:val="center"/>
            <w:noWrap/>
          </w:tcPr>
          <w:p>
            <w:pPr>
              <w:jc w:val="start"/>
              <w:ind w:left="0" w:right="0" w:firstLine="0" w:hanging="0"/>
              <w:spacing w:before="40" w:after="40" w:line="240" w:lineRule="auto"/>
            </w:pPr>
            <w:r>
              <w:rPr>
                <w:sz w:val="22"/>
                <w:szCs w:val="22"/>
                <w:b w:val="0"/>
                <w:bCs w:val="0"/>
              </w:rPr>
              <w:t xml:space="preserve">100</w:t>
            </w:r>
          </w:p>
        </w:tc>
        <w:tc>
          <w:tcPr>
            <w:tcW w:w="900" w:type="dxa"/>
            <w:vAlign w:val="center"/>
            <w:noWrap/>
          </w:tcPr>
          <w:p>
            <w:pPr>
              <w:jc w:val="start"/>
              <w:ind w:left="0" w:right="0" w:firstLine="0" w:hanging="0"/>
              <w:spacing w:before="40" w:after="40" w:line="240" w:lineRule="auto"/>
            </w:pPr>
            <w:r>
              <w:rPr>
                <w:sz w:val="22"/>
                <w:szCs w:val="22"/>
                <w:b w:val="0"/>
                <w:bCs w:val="0"/>
              </w:rPr>
              <w:t xml:space="preserve">Non</w:t>
            </w:r>
          </w:p>
        </w:tc>
        <w:tc>
          <w:tcPr>
            <w:tcW w:w="3000" w:type="dxa"/>
            <w:vAlign w:val="center"/>
            <w:noWrap/>
          </w:tcPr>
          <w:p>
            <w:pPr>
              <w:jc w:val="start"/>
              <w:ind w:left="0" w:right="0" w:firstLine="0" w:hanging="0"/>
              <w:spacing w:before="40" w:after="40" w:line="240" w:lineRule="auto"/>
            </w:pPr>
            <w:r>
              <w:rPr>
                <w:sz w:val="22"/>
                <w:szCs w:val="22"/>
                <w:b w:val="0"/>
                <w:bCs w:val="0"/>
              </w:rPr>
              <w:t xml:space="preserve">Numéro de chèque ou de bordereau</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r>
        <w:trPr>
          <w:cantSplit w:val="1"/>
        </w:trPr>
        <w:tc>
          <w:tcPr>
            <w:tcW w:w="1900" w:type="dxa"/>
            <w:vAlign w:val="center"/>
            <w:noWrap/>
          </w:tcPr>
          <w:p>
            <w:pPr>
              <w:jc w:val="start"/>
              <w:ind w:left="0" w:right="0" w:firstLine="0" w:hanging="0"/>
              <w:spacing w:before="40" w:after="40" w:line="240" w:lineRule="auto"/>
            </w:pPr>
            <w:r>
              <w:rPr>
                <w:sz w:val="22"/>
                <w:szCs w:val="22"/>
                <w:b w:val="0"/>
                <w:bCs w:val="0"/>
              </w:rPr>
              <w:t xml:space="preserve">bank</w:t>
            </w:r>
          </w:p>
        </w:tc>
        <w:tc>
          <w:tcPr>
            <w:tcW w:w="1200" w:type="dxa"/>
            <w:vAlign w:val="center"/>
            <w:noWrap/>
          </w:tcPr>
          <w:p>
            <w:pPr>
              <w:jc w:val="start"/>
              <w:ind w:left="0" w:right="0" w:firstLine="0" w:hanging="0"/>
              <w:spacing w:before="40" w:after="40" w:line="240" w:lineRule="auto"/>
            </w:pPr>
            <w:r>
              <w:rPr>
                <w:sz w:val="22"/>
                <w:szCs w:val="22"/>
                <w:b w:val="0"/>
                <w:bCs w:val="0"/>
              </w:rPr>
              <w:t xml:space="preserve">Chaîne</w:t>
            </w:r>
          </w:p>
        </w:tc>
        <w:tc>
          <w:tcPr>
            <w:tcW w:w="900" w:type="dxa"/>
            <w:vAlign w:val="center"/>
            <w:noWrap/>
          </w:tcPr>
          <w:p>
            <w:pPr>
              <w:jc w:val="start"/>
              <w:ind w:left="0" w:right="0" w:firstLine="0" w:hanging="0"/>
              <w:spacing w:before="40" w:after="40" w:line="240" w:lineRule="auto"/>
            </w:pPr>
            <w:r>
              <w:rPr>
                <w:sz w:val="22"/>
                <w:szCs w:val="22"/>
                <w:b w:val="0"/>
                <w:bCs w:val="0"/>
              </w:rPr>
              <w:t xml:space="preserve">100</w:t>
            </w:r>
          </w:p>
        </w:tc>
        <w:tc>
          <w:tcPr>
            <w:tcW w:w="900" w:type="dxa"/>
            <w:vAlign w:val="center"/>
            <w:noWrap/>
          </w:tcPr>
          <w:p>
            <w:pPr>
              <w:jc w:val="start"/>
              <w:ind w:left="0" w:right="0" w:firstLine="0" w:hanging="0"/>
              <w:spacing w:before="40" w:after="40" w:line="240" w:lineRule="auto"/>
            </w:pPr>
            <w:r>
              <w:rPr>
                <w:sz w:val="22"/>
                <w:szCs w:val="22"/>
                <w:b w:val="0"/>
                <w:bCs w:val="0"/>
              </w:rPr>
              <w:t xml:space="preserve">Non</w:t>
            </w:r>
          </w:p>
        </w:tc>
        <w:tc>
          <w:tcPr>
            <w:tcW w:w="3000" w:type="dxa"/>
            <w:vAlign w:val="center"/>
            <w:noWrap/>
          </w:tcPr>
          <w:p>
            <w:pPr>
              <w:jc w:val="start"/>
              <w:ind w:left="0" w:right="0" w:firstLine="0" w:hanging="0"/>
              <w:spacing w:before="40" w:after="40" w:line="240" w:lineRule="auto"/>
            </w:pPr>
            <w:r>
              <w:rPr>
                <w:sz w:val="22"/>
                <w:szCs w:val="22"/>
                <w:b w:val="0"/>
                <w:bCs w:val="0"/>
              </w:rPr>
              <w:t xml:space="preserve">Établissement bancaire</w:t>
            </w:r>
          </w:p>
        </w:tc>
        <w:tc>
          <w:tcPr>
            <w:tcW w:w="1100" w:type="dxa"/>
            <w:vAlign w:val="center"/>
            <w:noWrap/>
          </w:tcPr>
          <w:p>
            <w:pPr>
              <w:jc w:val="start"/>
              <w:ind w:left="0" w:right="0" w:firstLine="0" w:hanging="0"/>
              <w:spacing w:before="40" w:after="40" w:line="240" w:lineRule="auto"/>
            </w:pPr>
            <w:r>
              <w:rPr>
                <w:sz w:val="22"/>
                <w:szCs w:val="22"/>
                <w:b w:val="0"/>
                <w:bCs w:val="0"/>
              </w:rPr>
              <w:t xml:space="preserve">—</w:t>
            </w:r>
          </w:p>
        </w:tc>
      </w:tr>
    </w:tbl>
    <w:p/>
    <w:p>
      <w:pPr>
        <w:pStyle w:val="Heading2"/>
      </w:pPr>
      <w:bookmarkStart w:id="43" w:name="_Toc43"/>
      <w:r>
        <w:t>3.4. Architecture de l'application</w:t>
      </w:r>
      <w:bookmarkEnd w:id="43"/>
    </w:p>
    <w:p>
      <w:pPr>
        <w:pStyle w:val="Heading3"/>
      </w:pPr>
      <w:bookmarkStart w:id="44" w:name="_Toc44"/>
      <w:r>
        <w:t>3.4.1. Architecture logicielle</w:t>
      </w:r>
      <w:bookmarkEnd w:id="44"/>
    </w:p>
    <w:p>
      <w:pPr>
        <w:pStyle w:val="Corps"/>
      </w:pPr>
      <w:r>
        <w:rPr/>
        <w:t xml:space="preserve">L'application repose sur une architecture en trois couches, dérivée du patron Modèle-Vue-Contrôleur et enrichie d'une couche de services métier :</w:t>
      </w:r>
    </w:p>
    <w:p>
      <w:pPr>
        <w:jc w:val="both"/>
        <w:ind w:left="567" w:right="0" w:firstLine="0" w:hanging="0"/>
        <w:spacing w:before="40" w:after="40" w:line="360" w:lineRule="auto"/>
        <w:numPr>
          <w:ilvl w:val="0"/>
          <w:numId w:val="12"/>
        </w:numPr>
      </w:pPr>
      <w:r>
        <w:rPr/>
        <w:t xml:space="preserve">la couche de présentation regroupe les vues, chargées du rendu des pages et des formulaires,</w:t>
      </w:r>
    </w:p>
    <w:p>
      <w:pPr>
        <w:jc w:val="both"/>
        <w:ind w:left="567" w:right="0" w:firstLine="0" w:hanging="0"/>
        <w:spacing w:before="40" w:after="40" w:line="360" w:lineRule="auto"/>
        <w:numPr>
          <w:ilvl w:val="0"/>
          <w:numId w:val="12"/>
        </w:numPr>
      </w:pPr>
      <w:r>
        <w:rPr/>
        <w:t xml:space="preserve">la couche applicative comprend les contrôleurs, qui valident les données reçues et orchestrent les traitements, ainsi que les politiques d'autorisation qui filtrent chaque action selon le rôle de l'utilisateur,</w:t>
      </w:r>
    </w:p>
    <w:p>
      <w:pPr>
        <w:jc w:val="both"/>
        <w:ind w:left="567" w:right="0" w:firstLine="0" w:hanging="0"/>
        <w:spacing w:before="40" w:after="40" w:line="360" w:lineRule="auto"/>
        <w:numPr>
          <w:ilvl w:val="0"/>
          <w:numId w:val="12"/>
        </w:numPr>
      </w:pPr>
      <w:r>
        <w:rPr/>
        <w:t xml:space="preserve">la couche métier rassemble les services qui portent les règles de gestion sensibles — facturation, encaissement, déclarations, documents — et les modèles qui assurent la persistance.</w:t>
      </w:r>
    </w:p>
    <w:p>
      <w:pPr>
        <w:pStyle w:val="Corps"/>
      </w:pPr>
      <w:r>
        <w:rPr/>
        <w:t xml:space="preserve">Ce découpage isole les règles de gestion des contrôleurs. Un même service peut ainsi être appelé depuis une interface web, une commande en ligne ou un test automatisé, sans duplication de code ni risque de contournement d'un contrôle.</w:t>
      </w:r>
    </w:p>
    <w:p>
      <w:pPr>
        <w:pStyle w:val="Heading3"/>
      </w:pPr>
      <w:bookmarkStart w:id="45" w:name="_Toc45"/>
      <w:r>
        <w:t>3.4.2. Architecture matérielle</w:t>
      </w:r>
      <w:bookmarkEnd w:id="45"/>
    </w:p>
    <w:p>
      <w:pPr>
        <w:pStyle w:val="Corps"/>
      </w:pPr>
      <w:r>
        <w:rPr/>
        <w:t xml:space="preserve">Le déploiement adopte une architecture client-serveur classique. Les postes de travail des collaborateurs accèdent, au moyen d'un navigateur, à un serveur applicatif hébergeant l'interpréteur PHP et le serveur web. Ce dernier communique avec un serveur de base de données relationnelle et accède à un espace de stockage sécurisé pour les pièces archivées. Les échanges avec les portails de la Direction Générale des Impôts s'effectuent depuis le poste du collaborateur, la plateforme conservant uniquement la preuve du dépôt.</w:t>
      </w:r>
    </w:p>
    <w:p>
      <w:pPr>
        <w:pStyle w:val="Heading2"/>
      </w:pPr>
      <w:bookmarkStart w:id="46" w:name="_Toc46"/>
      <w:r>
        <w:t>3.5. Conclusion</w:t>
      </w:r>
      <w:bookmarkEnd w:id="46"/>
    </w:p>
    <w:p>
      <w:pPr>
        <w:pStyle w:val="Corps"/>
      </w:pPr>
      <w:r>
        <w:rPr/>
        <w:t xml:space="preserve">Ce chapitre a modélisé la solution sous ses aspects dynamique et statique, puis décrit son architecture. Les diagrammes établis constituent la référence de l'implémentation présentée au chapitre suivant.</w:t>
      </w:r>
    </w:p>
    <w:p>
      <w:r>
        <w:br w:type="page"/>
      </w:r>
    </w:p>
    <w:p>
      <w:pPr>
        <w:pStyle w:val="Heading1"/>
      </w:pPr>
      <w:bookmarkStart w:id="47" w:name="_Toc47"/>
      <w:r>
        <w:t>Chapitre 4 : Réalisation du système</w:t>
      </w:r>
      <w:bookmarkEnd w:id="47"/>
    </w:p>
    <w:p>
      <w:pPr>
        <w:pStyle w:val="Heading2"/>
      </w:pPr>
      <w:bookmarkStart w:id="48" w:name="_Toc48"/>
      <w:r>
        <w:t>4.1. Introduction</w:t>
      </w:r>
      <w:bookmarkEnd w:id="48"/>
    </w:p>
    <w:p>
      <w:pPr>
        <w:pStyle w:val="Corps"/>
      </w:pPr>
      <w:r>
        <w:rPr/>
        <w:t xml:space="preserve">Ce chapitre présente la mise en œuvre de la conception. Il décrit d'abord l'environnement matériel et logiciel du développement, puis justifie les choix techniques retenus, et présente enfin les principales interfaces obtenues ainsi que les difficultés rencontrées.</w:t>
      </w:r>
    </w:p>
    <w:p>
      <w:pPr>
        <w:pStyle w:val="Heading2"/>
      </w:pPr>
      <w:bookmarkStart w:id="49" w:name="_Toc49"/>
      <w:r>
        <w:t>4.2. Environnement de développement</w:t>
      </w:r>
      <w:bookmarkEnd w:id="49"/>
    </w:p>
    <w:p>
      <w:pPr>
        <w:pStyle w:val="Heading3"/>
      </w:pPr>
      <w:bookmarkStart w:id="50" w:name="_Toc50"/>
      <w:r>
        <w:t>4.2.1. Environnement matériel</w:t>
      </w:r>
      <w:bookmarkEnd w:id="50"/>
    </w:p>
    <w:p>
      <w:pPr>
        <w:pStyle w:val="Corps"/>
      </w:pPr>
      <w:r>
        <w:rPr/>
        <w:t xml:space="preserve">Le développement a été mené sur un ordinateur portable de bureautique courante, exécutant le système Windows. L'application, son serveur web local et sa base de données s'exécutent sur cette même machine : l'architecture retenue ne nécessite ni serveur dédié ni équipement réseau particulier durant la phase de développement. Cette configuration s'est révélée suffisante, aucune contrainte de performance n'ayant été rencontrée.</w:t>
      </w:r>
    </w:p>
    <w:p>
      <w:pPr>
        <w:pStyle w:val="Corps"/>
      </w:pPr>
      <w:r>
        <w:rPr/>
        <w:t xml:space="preserve">[À COMPLÉTER si l'encadrant le demande : marque et modèle de l'ordinateur, référence du processeur, taille de la mémoire vive et capacité du disque.]</w:t>
      </w:r>
    </w:p>
    <w:p>
      <w:pPr>
        <w:pStyle w:val="Heading3"/>
      </w:pPr>
      <w:bookmarkStart w:id="51" w:name="_Toc51"/>
      <w:r>
        <w:t>4.2.2. Environnement logiciel</w:t>
      </w:r>
      <w:bookmarkEnd w:id="51"/>
    </w:p>
    <w:p>
      <w:pPr>
        <w:pStyle w:val="Legende"/>
      </w:pPr>
      <w:r>
        <w:rPr>
          <w:rStyle w:val="LegendeTexte"/>
        </w:rPr>
        <w:t xml:space="preserve">Tableau 11 : Outils logiciels utilisés</w:t>
      </w:r>
    </w:p>
    <w:tbl>
      <w:tblGrid>
        <w:gridCol w:w="2800" w:type="dxa"/>
        <w:gridCol w:w="6200" w:type="dxa"/>
      </w:tblGrid>
      <w:tblPr>
        <w:tblStyle w:val="Grille"/>
      </w:tblPr>
      <w:tr>
        <w:trPr>
          <w:tblHeader w:val="1"/>
          <w:cantSplit w:val="1"/>
        </w:trPr>
        <w:tc>
          <w:tcPr>
            <w:tcW w:w="2800" w:type="dxa"/>
            <w:vAlign w:val="center"/>
            <w:shd w:val="clear" w:fill="E8E8E8"/>
            <w:noWrap/>
          </w:tcPr>
          <w:p>
            <w:pPr>
              <w:jc w:val="start"/>
              <w:ind w:left="0" w:right="0" w:firstLine="0" w:hanging="0"/>
              <w:spacing w:before="40" w:after="40" w:line="240" w:lineRule="auto"/>
            </w:pPr>
            <w:r>
              <w:rPr>
                <w:sz w:val="22"/>
                <w:szCs w:val="22"/>
                <w:b w:val="1"/>
                <w:bCs w:val="1"/>
              </w:rPr>
              <w:t xml:space="preserve">Outil</w:t>
            </w:r>
          </w:p>
        </w:tc>
        <w:tc>
          <w:tcPr>
            <w:tcW w:w="6200" w:type="dxa"/>
            <w:vAlign w:val="center"/>
            <w:shd w:val="clear" w:fill="E8E8E8"/>
            <w:noWrap/>
          </w:tcPr>
          <w:p>
            <w:pPr>
              <w:jc w:val="start"/>
              <w:ind w:left="0" w:right="0" w:firstLine="0" w:hanging="0"/>
              <w:spacing w:before="40" w:after="40" w:line="240" w:lineRule="auto"/>
            </w:pPr>
            <w:r>
              <w:rPr>
                <w:sz w:val="22"/>
                <w:szCs w:val="22"/>
                <w:b w:val="1"/>
                <w:bCs w:val="1"/>
              </w:rPr>
              <w:t xml:space="preserve">Usage dans le projet</w:t>
            </w:r>
          </w:p>
        </w:tc>
      </w:tr>
      <w:tr>
        <w:trPr>
          <w:cantSplit w:val="1"/>
        </w:trPr>
        <w:tc>
          <w:tcPr>
            <w:tcW w:w="2800" w:type="dxa"/>
            <w:vAlign w:val="center"/>
            <w:noWrap/>
          </w:tcPr>
          <w:p>
            <w:pPr>
              <w:jc w:val="start"/>
              <w:ind w:left="0" w:right="0" w:firstLine="0" w:hanging="0"/>
              <w:spacing w:before="40" w:after="40" w:line="240" w:lineRule="auto"/>
            </w:pPr>
            <w:r>
              <w:rPr>
                <w:sz w:val="22"/>
                <w:szCs w:val="22"/>
                <w:b w:val="0"/>
                <w:bCs w:val="0"/>
              </w:rPr>
              <w:t xml:space="preserve">Visual Studio Code</w:t>
            </w:r>
          </w:p>
        </w:tc>
        <w:tc>
          <w:tcPr>
            <w:tcW w:w="6200" w:type="dxa"/>
            <w:vAlign w:val="center"/>
            <w:noWrap/>
          </w:tcPr>
          <w:p>
            <w:pPr>
              <w:jc w:val="start"/>
              <w:ind w:left="0" w:right="0" w:firstLine="0" w:hanging="0"/>
              <w:spacing w:before="40" w:after="40" w:line="240" w:lineRule="auto"/>
            </w:pPr>
            <w:r>
              <w:rPr>
                <w:sz w:val="22"/>
                <w:szCs w:val="22"/>
                <w:b w:val="0"/>
                <w:bCs w:val="0"/>
              </w:rPr>
              <w:t xml:space="preserve">Éditeur de code source</w:t>
            </w:r>
          </w:p>
        </w:tc>
      </w:tr>
      <w:tr>
        <w:trPr>
          <w:cantSplit w:val="1"/>
        </w:trPr>
        <w:tc>
          <w:tcPr>
            <w:tcW w:w="2800" w:type="dxa"/>
            <w:vAlign w:val="center"/>
            <w:noWrap/>
          </w:tcPr>
          <w:p>
            <w:pPr>
              <w:jc w:val="start"/>
              <w:ind w:left="0" w:right="0" w:firstLine="0" w:hanging="0"/>
              <w:spacing w:before="40" w:after="40" w:line="240" w:lineRule="auto"/>
            </w:pPr>
            <w:r>
              <w:rPr>
                <w:sz w:val="22"/>
                <w:szCs w:val="22"/>
                <w:b w:val="0"/>
                <w:bCs w:val="0"/>
              </w:rPr>
              <w:t xml:space="preserve">XAMPP</w:t>
            </w:r>
          </w:p>
        </w:tc>
        <w:tc>
          <w:tcPr>
            <w:tcW w:w="6200" w:type="dxa"/>
            <w:vAlign w:val="center"/>
            <w:noWrap/>
          </w:tcPr>
          <w:p>
            <w:pPr>
              <w:jc w:val="start"/>
              <w:ind w:left="0" w:right="0" w:firstLine="0" w:hanging="0"/>
              <w:spacing w:before="40" w:after="40" w:line="240" w:lineRule="auto"/>
            </w:pPr>
            <w:r>
              <w:rPr>
                <w:sz w:val="22"/>
                <w:szCs w:val="22"/>
                <w:b w:val="0"/>
                <w:bCs w:val="0"/>
              </w:rPr>
              <w:t xml:space="preserve">Environnement local : serveur web Apache et interpréteur PHP 8.2</w:t>
            </w:r>
          </w:p>
        </w:tc>
      </w:tr>
      <w:tr>
        <w:trPr>
          <w:cantSplit w:val="1"/>
        </w:trPr>
        <w:tc>
          <w:tcPr>
            <w:tcW w:w="2800" w:type="dxa"/>
            <w:vAlign w:val="center"/>
            <w:noWrap/>
          </w:tcPr>
          <w:p>
            <w:pPr>
              <w:jc w:val="start"/>
              <w:ind w:left="0" w:right="0" w:firstLine="0" w:hanging="0"/>
              <w:spacing w:before="40" w:after="40" w:line="240" w:lineRule="auto"/>
            </w:pPr>
            <w:r>
              <w:rPr>
                <w:sz w:val="22"/>
                <w:szCs w:val="22"/>
                <w:b w:val="0"/>
                <w:bCs w:val="0"/>
              </w:rPr>
              <w:t xml:space="preserve">Composer</w:t>
            </w:r>
          </w:p>
        </w:tc>
        <w:tc>
          <w:tcPr>
            <w:tcW w:w="6200" w:type="dxa"/>
            <w:vAlign w:val="center"/>
            <w:noWrap/>
          </w:tcPr>
          <w:p>
            <w:pPr>
              <w:jc w:val="start"/>
              <w:ind w:left="0" w:right="0" w:firstLine="0" w:hanging="0"/>
              <w:spacing w:before="40" w:after="40" w:line="240" w:lineRule="auto"/>
            </w:pPr>
            <w:r>
              <w:rPr>
                <w:sz w:val="22"/>
                <w:szCs w:val="22"/>
                <w:b w:val="0"/>
                <w:bCs w:val="0"/>
              </w:rPr>
              <w:t xml:space="preserve">Gestionnaire de dépendances PHP</w:t>
            </w:r>
          </w:p>
        </w:tc>
      </w:tr>
      <w:tr>
        <w:trPr>
          <w:cantSplit w:val="1"/>
        </w:trPr>
        <w:tc>
          <w:tcPr>
            <w:tcW w:w="2800" w:type="dxa"/>
            <w:vAlign w:val="center"/>
            <w:noWrap/>
          </w:tcPr>
          <w:p>
            <w:pPr>
              <w:jc w:val="start"/>
              <w:ind w:left="0" w:right="0" w:firstLine="0" w:hanging="0"/>
              <w:spacing w:before="40" w:after="40" w:line="240" w:lineRule="auto"/>
            </w:pPr>
            <w:r>
              <w:rPr>
                <w:sz w:val="22"/>
                <w:szCs w:val="22"/>
                <w:b w:val="0"/>
                <w:bCs w:val="0"/>
              </w:rPr>
              <w:t xml:space="preserve">Node.js et npm</w:t>
            </w:r>
          </w:p>
        </w:tc>
        <w:tc>
          <w:tcPr>
            <w:tcW w:w="6200" w:type="dxa"/>
            <w:vAlign w:val="center"/>
            <w:noWrap/>
          </w:tcPr>
          <w:p>
            <w:pPr>
              <w:jc w:val="start"/>
              <w:ind w:left="0" w:right="0" w:firstLine="0" w:hanging="0"/>
              <w:spacing w:before="40" w:after="40" w:line="240" w:lineRule="auto"/>
            </w:pPr>
            <w:r>
              <w:rPr>
                <w:sz w:val="22"/>
                <w:szCs w:val="22"/>
                <w:b w:val="0"/>
                <w:bCs w:val="0"/>
              </w:rPr>
              <w:t xml:space="preserve">Compilation des ressources de l'interface</w:t>
            </w:r>
          </w:p>
        </w:tc>
      </w:tr>
      <w:tr>
        <w:trPr>
          <w:cantSplit w:val="1"/>
        </w:trPr>
        <w:tc>
          <w:tcPr>
            <w:tcW w:w="2800" w:type="dxa"/>
            <w:vAlign w:val="center"/>
            <w:noWrap/>
          </w:tcPr>
          <w:p>
            <w:pPr>
              <w:jc w:val="start"/>
              <w:ind w:left="0" w:right="0" w:firstLine="0" w:hanging="0"/>
              <w:spacing w:before="40" w:after="40" w:line="240" w:lineRule="auto"/>
            </w:pPr>
            <w:r>
              <w:rPr>
                <w:sz w:val="22"/>
                <w:szCs w:val="22"/>
                <w:b w:val="0"/>
                <w:bCs w:val="0"/>
              </w:rPr>
              <w:t xml:space="preserve">SQLite / MySQL</w:t>
            </w:r>
          </w:p>
        </w:tc>
        <w:tc>
          <w:tcPr>
            <w:tcW w:w="6200" w:type="dxa"/>
            <w:vAlign w:val="center"/>
            <w:noWrap/>
          </w:tcPr>
          <w:p>
            <w:pPr>
              <w:jc w:val="start"/>
              <w:ind w:left="0" w:right="0" w:firstLine="0" w:hanging="0"/>
              <w:spacing w:before="40" w:after="40" w:line="240" w:lineRule="auto"/>
            </w:pPr>
            <w:r>
              <w:rPr>
                <w:sz w:val="22"/>
                <w:szCs w:val="22"/>
                <w:b w:val="0"/>
                <w:bCs w:val="0"/>
              </w:rPr>
              <w:t xml:space="preserve">Système de gestion de base de données relationnelle</w:t>
            </w:r>
          </w:p>
        </w:tc>
      </w:tr>
      <w:tr>
        <w:trPr>
          <w:cantSplit w:val="1"/>
        </w:trPr>
        <w:tc>
          <w:tcPr>
            <w:tcW w:w="2800" w:type="dxa"/>
            <w:vAlign w:val="center"/>
            <w:noWrap/>
          </w:tcPr>
          <w:p>
            <w:pPr>
              <w:jc w:val="start"/>
              <w:ind w:left="0" w:right="0" w:firstLine="0" w:hanging="0"/>
              <w:spacing w:before="40" w:after="40" w:line="240" w:lineRule="auto"/>
            </w:pPr>
            <w:r>
              <w:rPr>
                <w:sz w:val="22"/>
                <w:szCs w:val="22"/>
                <w:b w:val="0"/>
                <w:bCs w:val="0"/>
              </w:rPr>
              <w:t xml:space="preserve">Git et GitHub</w:t>
            </w:r>
          </w:p>
        </w:tc>
        <w:tc>
          <w:tcPr>
            <w:tcW w:w="6200" w:type="dxa"/>
            <w:vAlign w:val="center"/>
            <w:noWrap/>
          </w:tcPr>
          <w:p>
            <w:pPr>
              <w:jc w:val="start"/>
              <w:ind w:left="0" w:right="0" w:firstLine="0" w:hanging="0"/>
              <w:spacing w:before="40" w:after="40" w:line="240" w:lineRule="auto"/>
            </w:pPr>
            <w:r>
              <w:rPr>
                <w:sz w:val="22"/>
                <w:szCs w:val="22"/>
                <w:b w:val="0"/>
                <w:bCs w:val="0"/>
              </w:rPr>
              <w:t xml:space="preserve">Gestion de versions et sauvegarde du code source</w:t>
            </w:r>
          </w:p>
        </w:tc>
      </w:tr>
      <w:tr>
        <w:trPr>
          <w:cantSplit w:val="1"/>
        </w:trPr>
        <w:tc>
          <w:tcPr>
            <w:tcW w:w="2800" w:type="dxa"/>
            <w:vAlign w:val="center"/>
            <w:noWrap/>
          </w:tcPr>
          <w:p>
            <w:pPr>
              <w:jc w:val="start"/>
              <w:ind w:left="0" w:right="0" w:firstLine="0" w:hanging="0"/>
              <w:spacing w:before="40" w:after="40" w:line="240" w:lineRule="auto"/>
            </w:pPr>
            <w:r>
              <w:rPr>
                <w:sz w:val="22"/>
                <w:szCs w:val="22"/>
                <w:b w:val="0"/>
                <w:bCs w:val="0"/>
              </w:rPr>
              <w:t xml:space="preserve">Mermaid CLI</w:t>
            </w:r>
          </w:p>
        </w:tc>
        <w:tc>
          <w:tcPr>
            <w:tcW w:w="6200" w:type="dxa"/>
            <w:vAlign w:val="center"/>
            <w:noWrap/>
          </w:tcPr>
          <w:p>
            <w:pPr>
              <w:jc w:val="start"/>
              <w:ind w:left="0" w:right="0" w:firstLine="0" w:hanging="0"/>
              <w:spacing w:before="40" w:after="40" w:line="240" w:lineRule="auto"/>
            </w:pPr>
            <w:r>
              <w:rPr>
                <w:sz w:val="22"/>
                <w:szCs w:val="22"/>
                <w:b w:val="0"/>
                <w:bCs w:val="0"/>
              </w:rPr>
              <w:t xml:space="preserve">Génération des diagrammes UML à partir de sources versionnées</w:t>
            </w:r>
          </w:p>
        </w:tc>
      </w:tr>
      <w:tr>
        <w:trPr>
          <w:cantSplit w:val="1"/>
        </w:trPr>
        <w:tc>
          <w:tcPr>
            <w:tcW w:w="2800" w:type="dxa"/>
            <w:vAlign w:val="center"/>
            <w:noWrap/>
          </w:tcPr>
          <w:p>
            <w:pPr>
              <w:jc w:val="start"/>
              <w:ind w:left="0" w:right="0" w:firstLine="0" w:hanging="0"/>
              <w:spacing w:before="40" w:after="40" w:line="240" w:lineRule="auto"/>
            </w:pPr>
            <w:r>
              <w:rPr>
                <w:sz w:val="22"/>
                <w:szCs w:val="22"/>
                <w:b w:val="0"/>
                <w:bCs w:val="0"/>
              </w:rPr>
              <w:t xml:space="preserve">Microsoft Word</w:t>
            </w:r>
          </w:p>
        </w:tc>
        <w:tc>
          <w:tcPr>
            <w:tcW w:w="6200" w:type="dxa"/>
            <w:vAlign w:val="center"/>
            <w:noWrap/>
          </w:tcPr>
          <w:p>
            <w:pPr>
              <w:jc w:val="start"/>
              <w:ind w:left="0" w:right="0" w:firstLine="0" w:hanging="0"/>
              <w:spacing w:before="40" w:after="40" w:line="240" w:lineRule="auto"/>
            </w:pPr>
            <w:r>
              <w:rPr>
                <w:sz w:val="22"/>
                <w:szCs w:val="22"/>
                <w:b w:val="0"/>
                <w:bCs w:val="0"/>
              </w:rPr>
              <w:t xml:space="preserve">Rédaction du présent rapport</w:t>
            </w:r>
          </w:p>
        </w:tc>
      </w:tr>
    </w:tbl>
    <w:p/>
    <w:p>
      <w:pPr>
        <w:pStyle w:val="Heading2"/>
      </w:pPr>
      <w:bookmarkStart w:id="52" w:name="_Toc52"/>
      <w:r>
        <w:t>4.3. Choix techniques</w:t>
      </w:r>
      <w:bookmarkEnd w:id="52"/>
    </w:p>
    <w:p>
      <w:pPr>
        <w:pStyle w:val="Corps"/>
      </w:pPr>
      <w:r>
        <w:rPr/>
        <w:t xml:space="preserve">Le tableau suivant récapitule les technologies retenues pour chaque couche de l'application, ainsi que leur justification.</w:t>
      </w:r>
    </w:p>
    <w:p>
      <w:pPr>
        <w:pStyle w:val="Legende"/>
      </w:pPr>
      <w:r>
        <w:rPr>
          <w:rStyle w:val="LegendeTexte"/>
        </w:rPr>
        <w:t xml:space="preserve">Tableau 12 : Technologies retenues et justification</w:t>
      </w:r>
    </w:p>
    <w:tbl>
      <w:tblGrid>
        <w:gridCol w:w="1800" w:type="dxa"/>
        <w:gridCol w:w="2400" w:type="dxa"/>
        <w:gridCol w:w="4800" w:type="dxa"/>
      </w:tblGrid>
      <w:tblPr>
        <w:tblStyle w:val="Grille"/>
      </w:tblPr>
      <w:tr>
        <w:trPr>
          <w:tblHeader w:val="1"/>
          <w:cantSplit w:val="1"/>
        </w:trPr>
        <w:tc>
          <w:tcPr>
            <w:tcW w:w="1800" w:type="dxa"/>
            <w:vAlign w:val="center"/>
            <w:shd w:val="clear" w:fill="E8E8E8"/>
            <w:noWrap/>
          </w:tcPr>
          <w:p>
            <w:pPr>
              <w:jc w:val="start"/>
              <w:ind w:left="0" w:right="0" w:firstLine="0" w:hanging="0"/>
              <w:spacing w:before="40" w:after="40" w:line="240" w:lineRule="auto"/>
            </w:pPr>
            <w:r>
              <w:rPr>
                <w:sz w:val="22"/>
                <w:szCs w:val="22"/>
                <w:b w:val="1"/>
                <w:bCs w:val="1"/>
              </w:rPr>
              <w:t xml:space="preserve">Couche</w:t>
            </w:r>
          </w:p>
        </w:tc>
        <w:tc>
          <w:tcPr>
            <w:tcW w:w="2400" w:type="dxa"/>
            <w:vAlign w:val="center"/>
            <w:shd w:val="clear" w:fill="E8E8E8"/>
            <w:noWrap/>
          </w:tcPr>
          <w:p>
            <w:pPr>
              <w:jc w:val="start"/>
              <w:ind w:left="0" w:right="0" w:firstLine="0" w:hanging="0"/>
              <w:spacing w:before="40" w:after="40" w:line="240" w:lineRule="auto"/>
            </w:pPr>
            <w:r>
              <w:rPr>
                <w:sz w:val="22"/>
                <w:szCs w:val="22"/>
                <w:b w:val="1"/>
                <w:bCs w:val="1"/>
              </w:rPr>
              <w:t xml:space="preserve">Technologie</w:t>
            </w:r>
          </w:p>
        </w:tc>
        <w:tc>
          <w:tcPr>
            <w:tcW w:w="4800" w:type="dxa"/>
            <w:vAlign w:val="center"/>
            <w:shd w:val="clear" w:fill="E8E8E8"/>
            <w:noWrap/>
          </w:tcPr>
          <w:p>
            <w:pPr>
              <w:jc w:val="start"/>
              <w:ind w:left="0" w:right="0" w:firstLine="0" w:hanging="0"/>
              <w:spacing w:before="40" w:after="40" w:line="240" w:lineRule="auto"/>
            </w:pPr>
            <w:r>
              <w:rPr>
                <w:sz w:val="22"/>
                <w:szCs w:val="22"/>
                <w:b w:val="1"/>
                <w:bCs w:val="1"/>
              </w:rPr>
              <w:t xml:space="preserve">Rôle et justification</w:t>
            </w:r>
          </w:p>
        </w:tc>
      </w:tr>
      <w:tr>
        <w:trPr>
          <w:cantSplit w:val="1"/>
        </w:trPr>
        <w:tc>
          <w:tcPr>
            <w:tcW w:w="1800" w:type="dxa"/>
            <w:vAlign w:val="center"/>
            <w:noWrap/>
          </w:tcPr>
          <w:p>
            <w:pPr>
              <w:jc w:val="start"/>
              <w:ind w:left="0" w:right="0" w:firstLine="0" w:hanging="0"/>
              <w:spacing w:before="40" w:after="40" w:line="240" w:lineRule="auto"/>
            </w:pPr>
            <w:r>
              <w:rPr>
                <w:sz w:val="22"/>
                <w:szCs w:val="22"/>
                <w:b w:val="0"/>
                <w:bCs w:val="0"/>
              </w:rPr>
              <w:t xml:space="preserve">Langage</w:t>
            </w:r>
          </w:p>
        </w:tc>
        <w:tc>
          <w:tcPr>
            <w:tcW w:w="2400" w:type="dxa"/>
            <w:vAlign w:val="center"/>
            <w:noWrap/>
          </w:tcPr>
          <w:p>
            <w:pPr>
              <w:jc w:val="start"/>
              <w:ind w:left="0" w:right="0" w:firstLine="0" w:hanging="0"/>
              <w:spacing w:before="40" w:after="40" w:line="240" w:lineRule="auto"/>
            </w:pPr>
            <w:r>
              <w:rPr>
                <w:sz w:val="22"/>
                <w:szCs w:val="22"/>
                <w:b w:val="0"/>
                <w:bCs w:val="0"/>
              </w:rPr>
              <w:t xml:space="preserve">PHP 8.2</w:t>
            </w:r>
          </w:p>
        </w:tc>
        <w:tc>
          <w:tcPr>
            <w:tcW w:w="4800" w:type="dxa"/>
            <w:vAlign w:val="center"/>
            <w:noWrap/>
          </w:tcPr>
          <w:p>
            <w:pPr>
              <w:jc w:val="start"/>
              <w:ind w:left="0" w:right="0" w:firstLine="0" w:hanging="0"/>
              <w:spacing w:before="40" w:after="40" w:line="240" w:lineRule="auto"/>
            </w:pPr>
            <w:r>
              <w:rPr>
                <w:sz w:val="22"/>
                <w:szCs w:val="22"/>
                <w:b w:val="0"/>
                <w:bCs w:val="0"/>
              </w:rPr>
              <w:t xml:space="preserve">Langage serveur largement répandu, adapté aux applications de gestion et disponible sur tout hébergement mutualisé.</w:t>
            </w:r>
          </w:p>
        </w:tc>
      </w:tr>
      <w:tr>
        <w:trPr>
          <w:cantSplit w:val="1"/>
        </w:trPr>
        <w:tc>
          <w:tcPr>
            <w:tcW w:w="1800" w:type="dxa"/>
            <w:vAlign w:val="center"/>
            <w:noWrap/>
          </w:tcPr>
          <w:p>
            <w:pPr>
              <w:jc w:val="start"/>
              <w:ind w:left="0" w:right="0" w:firstLine="0" w:hanging="0"/>
              <w:spacing w:before="40" w:after="40" w:line="240" w:lineRule="auto"/>
            </w:pPr>
            <w:r>
              <w:rPr>
                <w:sz w:val="22"/>
                <w:szCs w:val="22"/>
                <w:b w:val="0"/>
                <w:bCs w:val="0"/>
              </w:rPr>
              <w:t xml:space="preserve">Framework</w:t>
            </w:r>
          </w:p>
        </w:tc>
        <w:tc>
          <w:tcPr>
            <w:tcW w:w="2400" w:type="dxa"/>
            <w:vAlign w:val="center"/>
            <w:noWrap/>
          </w:tcPr>
          <w:p>
            <w:pPr>
              <w:jc w:val="start"/>
              <w:ind w:left="0" w:right="0" w:firstLine="0" w:hanging="0"/>
              <w:spacing w:before="40" w:after="40" w:line="240" w:lineRule="auto"/>
            </w:pPr>
            <w:r>
              <w:rPr>
                <w:sz w:val="22"/>
                <w:szCs w:val="22"/>
                <w:b w:val="0"/>
                <w:bCs w:val="0"/>
              </w:rPr>
              <w:t xml:space="preserve">Laravel 12</w:t>
            </w:r>
          </w:p>
        </w:tc>
        <w:tc>
          <w:tcPr>
            <w:tcW w:w="4800" w:type="dxa"/>
            <w:vAlign w:val="center"/>
            <w:noWrap/>
          </w:tcPr>
          <w:p>
            <w:pPr>
              <w:jc w:val="start"/>
              <w:ind w:left="0" w:right="0" w:firstLine="0" w:hanging="0"/>
              <w:spacing w:before="40" w:after="40" w:line="240" w:lineRule="auto"/>
            </w:pPr>
            <w:r>
              <w:rPr>
                <w:sz w:val="22"/>
                <w:szCs w:val="22"/>
                <w:b w:val="0"/>
                <w:bCs w:val="0"/>
              </w:rPr>
              <w:t xml:space="preserve">Structure l'application selon le patron MVC, fournit l'ORM Eloquent, le système de migrations, les mécanismes d'authentification et de politiques d'autorisation, ainsi que des protections natives contre les vulnérabilités courantes.</w:t>
            </w:r>
          </w:p>
        </w:tc>
      </w:tr>
      <w:tr>
        <w:trPr>
          <w:cantSplit w:val="1"/>
        </w:trPr>
        <w:tc>
          <w:tcPr>
            <w:tcW w:w="1800" w:type="dxa"/>
            <w:vAlign w:val="center"/>
            <w:noWrap/>
          </w:tcPr>
          <w:p>
            <w:pPr>
              <w:jc w:val="start"/>
              <w:ind w:left="0" w:right="0" w:firstLine="0" w:hanging="0"/>
              <w:spacing w:before="40" w:after="40" w:line="240" w:lineRule="auto"/>
            </w:pPr>
            <w:r>
              <w:rPr>
                <w:sz w:val="22"/>
                <w:szCs w:val="22"/>
                <w:b w:val="0"/>
                <w:bCs w:val="0"/>
              </w:rPr>
              <w:t xml:space="preserve">Base de données</w:t>
            </w:r>
          </w:p>
        </w:tc>
        <w:tc>
          <w:tcPr>
            <w:tcW w:w="2400" w:type="dxa"/>
            <w:vAlign w:val="center"/>
            <w:noWrap/>
          </w:tcPr>
          <w:p>
            <w:pPr>
              <w:jc w:val="start"/>
              <w:ind w:left="0" w:right="0" w:firstLine="0" w:hanging="0"/>
              <w:spacing w:before="40" w:after="40" w:line="240" w:lineRule="auto"/>
            </w:pPr>
            <w:r>
              <w:rPr>
                <w:sz w:val="22"/>
                <w:szCs w:val="22"/>
                <w:b w:val="0"/>
                <w:bCs w:val="0"/>
              </w:rPr>
              <w:t xml:space="preserve">SQLite en développement, MySQL en production</w:t>
            </w:r>
          </w:p>
        </w:tc>
        <w:tc>
          <w:tcPr>
            <w:tcW w:w="4800" w:type="dxa"/>
            <w:vAlign w:val="center"/>
            <w:noWrap/>
          </w:tcPr>
          <w:p>
            <w:pPr>
              <w:jc w:val="start"/>
              <w:ind w:left="0" w:right="0" w:firstLine="0" w:hanging="0"/>
              <w:spacing w:before="40" w:after="40" w:line="240" w:lineRule="auto"/>
            </w:pPr>
            <w:r>
              <w:rPr>
                <w:sz w:val="22"/>
                <w:szCs w:val="22"/>
                <w:b w:val="0"/>
                <w:bCs w:val="0"/>
              </w:rPr>
              <w:t xml:space="preserve">SQLite simplifie l'installation locale ; le code reste portable vers MySQL grâce à l'abstraction fournie par l'ORM.</w:t>
            </w:r>
          </w:p>
        </w:tc>
      </w:tr>
      <w:tr>
        <w:trPr>
          <w:cantSplit w:val="1"/>
        </w:trPr>
        <w:tc>
          <w:tcPr>
            <w:tcW w:w="1800" w:type="dxa"/>
            <w:vAlign w:val="center"/>
            <w:noWrap/>
          </w:tcPr>
          <w:p>
            <w:pPr>
              <w:jc w:val="start"/>
              <w:ind w:left="0" w:right="0" w:firstLine="0" w:hanging="0"/>
              <w:spacing w:before="40" w:after="40" w:line="240" w:lineRule="auto"/>
            </w:pPr>
            <w:r>
              <w:rPr>
                <w:sz w:val="22"/>
                <w:szCs w:val="22"/>
                <w:b w:val="0"/>
                <w:bCs w:val="0"/>
              </w:rPr>
              <w:t xml:space="preserve">Moteur de gabarits</w:t>
            </w:r>
          </w:p>
        </w:tc>
        <w:tc>
          <w:tcPr>
            <w:tcW w:w="2400" w:type="dxa"/>
            <w:vAlign w:val="center"/>
            <w:noWrap/>
          </w:tcPr>
          <w:p>
            <w:pPr>
              <w:jc w:val="start"/>
              <w:ind w:left="0" w:right="0" w:firstLine="0" w:hanging="0"/>
              <w:spacing w:before="40" w:after="40" w:line="240" w:lineRule="auto"/>
            </w:pPr>
            <w:r>
              <w:rPr>
                <w:sz w:val="22"/>
                <w:szCs w:val="22"/>
                <w:b w:val="0"/>
                <w:bCs w:val="0"/>
              </w:rPr>
              <w:t xml:space="preserve">Blade</w:t>
            </w:r>
          </w:p>
        </w:tc>
        <w:tc>
          <w:tcPr>
            <w:tcW w:w="4800" w:type="dxa"/>
            <w:vAlign w:val="center"/>
            <w:noWrap/>
          </w:tcPr>
          <w:p>
            <w:pPr>
              <w:jc w:val="start"/>
              <w:ind w:left="0" w:right="0" w:firstLine="0" w:hanging="0"/>
              <w:spacing w:before="40" w:after="40" w:line="240" w:lineRule="auto"/>
            </w:pPr>
            <w:r>
              <w:rPr>
                <w:sz w:val="22"/>
                <w:szCs w:val="22"/>
                <w:b w:val="0"/>
                <w:bCs w:val="0"/>
              </w:rPr>
              <w:t xml:space="preserve">Moteur intégré à Laravel, avec échappement automatique des variables affichées, ce qui protège contre les injections de script.</w:t>
            </w:r>
          </w:p>
        </w:tc>
      </w:tr>
      <w:tr>
        <w:trPr>
          <w:cantSplit w:val="1"/>
        </w:trPr>
        <w:tc>
          <w:tcPr>
            <w:tcW w:w="1800" w:type="dxa"/>
            <w:vAlign w:val="center"/>
            <w:noWrap/>
          </w:tcPr>
          <w:p>
            <w:pPr>
              <w:jc w:val="start"/>
              <w:ind w:left="0" w:right="0" w:firstLine="0" w:hanging="0"/>
              <w:spacing w:before="40" w:after="40" w:line="240" w:lineRule="auto"/>
            </w:pPr>
            <w:r>
              <w:rPr>
                <w:sz w:val="22"/>
                <w:szCs w:val="22"/>
                <w:b w:val="0"/>
                <w:bCs w:val="0"/>
              </w:rPr>
              <w:t xml:space="preserve">Interface</w:t>
            </w:r>
          </w:p>
        </w:tc>
        <w:tc>
          <w:tcPr>
            <w:tcW w:w="2400" w:type="dxa"/>
            <w:vAlign w:val="center"/>
            <w:noWrap/>
          </w:tcPr>
          <w:p>
            <w:pPr>
              <w:jc w:val="start"/>
              <w:ind w:left="0" w:right="0" w:firstLine="0" w:hanging="0"/>
              <w:spacing w:before="40" w:after="40" w:line="240" w:lineRule="auto"/>
            </w:pPr>
            <w:r>
              <w:rPr>
                <w:sz w:val="22"/>
                <w:szCs w:val="22"/>
                <w:b w:val="0"/>
                <w:bCs w:val="0"/>
              </w:rPr>
              <w:t xml:space="preserve">Tailwind CSS 4</w:t>
            </w:r>
          </w:p>
        </w:tc>
        <w:tc>
          <w:tcPr>
            <w:tcW w:w="4800" w:type="dxa"/>
            <w:vAlign w:val="center"/>
            <w:noWrap/>
          </w:tcPr>
          <w:p>
            <w:pPr>
              <w:jc w:val="start"/>
              <w:ind w:left="0" w:right="0" w:firstLine="0" w:hanging="0"/>
              <w:spacing w:before="40" w:after="40" w:line="240" w:lineRule="auto"/>
            </w:pPr>
            <w:r>
              <w:rPr>
                <w:sz w:val="22"/>
                <w:szCs w:val="22"/>
                <w:b w:val="0"/>
                <w:bCs w:val="0"/>
              </w:rPr>
              <w:t xml:space="preserve">Construction d'une interface cohérente et adaptative ; les feuilles de style sont compilées localement, sans dépendance à un service externe.</w:t>
            </w:r>
          </w:p>
        </w:tc>
      </w:tr>
      <w:tr>
        <w:trPr>
          <w:cantSplit w:val="1"/>
        </w:trPr>
        <w:tc>
          <w:tcPr>
            <w:tcW w:w="1800" w:type="dxa"/>
            <w:vAlign w:val="center"/>
            <w:noWrap/>
          </w:tcPr>
          <w:p>
            <w:pPr>
              <w:jc w:val="start"/>
              <w:ind w:left="0" w:right="0" w:firstLine="0" w:hanging="0"/>
              <w:spacing w:before="40" w:after="40" w:line="240" w:lineRule="auto"/>
            </w:pPr>
            <w:r>
              <w:rPr>
                <w:sz w:val="22"/>
                <w:szCs w:val="22"/>
                <w:b w:val="0"/>
                <w:bCs w:val="0"/>
              </w:rPr>
              <w:t xml:space="preserve">Interactivité</w:t>
            </w:r>
          </w:p>
        </w:tc>
        <w:tc>
          <w:tcPr>
            <w:tcW w:w="2400" w:type="dxa"/>
            <w:vAlign w:val="center"/>
            <w:noWrap/>
          </w:tcPr>
          <w:p>
            <w:pPr>
              <w:jc w:val="start"/>
              <w:ind w:left="0" w:right="0" w:firstLine="0" w:hanging="0"/>
              <w:spacing w:before="40" w:after="40" w:line="240" w:lineRule="auto"/>
            </w:pPr>
            <w:r>
              <w:rPr>
                <w:sz w:val="22"/>
                <w:szCs w:val="22"/>
                <w:b w:val="0"/>
                <w:bCs w:val="0"/>
              </w:rPr>
              <w:t xml:space="preserve">Alpine.js</w:t>
            </w:r>
          </w:p>
        </w:tc>
        <w:tc>
          <w:tcPr>
            <w:tcW w:w="4800" w:type="dxa"/>
            <w:vAlign w:val="center"/>
            <w:noWrap/>
          </w:tcPr>
          <w:p>
            <w:pPr>
              <w:jc w:val="start"/>
              <w:ind w:left="0" w:right="0" w:firstLine="0" w:hanging="0"/>
              <w:spacing w:before="40" w:after="40" w:line="240" w:lineRule="auto"/>
            </w:pPr>
            <w:r>
              <w:rPr>
                <w:sz w:val="22"/>
                <w:szCs w:val="22"/>
                <w:b w:val="0"/>
                <w:bCs w:val="0"/>
              </w:rPr>
              <w:t xml:space="preserve">Ajoute la réactivité nécessaire (fenêtres modales, éditeur dynamique de lignes de facture) sans recourir à un framework lourd.</w:t>
            </w:r>
          </w:p>
        </w:tc>
      </w:tr>
      <w:tr>
        <w:trPr>
          <w:cantSplit w:val="1"/>
        </w:trPr>
        <w:tc>
          <w:tcPr>
            <w:tcW w:w="1800" w:type="dxa"/>
            <w:vAlign w:val="center"/>
            <w:noWrap/>
          </w:tcPr>
          <w:p>
            <w:pPr>
              <w:jc w:val="start"/>
              <w:ind w:left="0" w:right="0" w:firstLine="0" w:hanging="0"/>
              <w:spacing w:before="40" w:after="40" w:line="240" w:lineRule="auto"/>
            </w:pPr>
            <w:r>
              <w:rPr>
                <w:sz w:val="22"/>
                <w:szCs w:val="22"/>
                <w:b w:val="0"/>
                <w:bCs w:val="0"/>
              </w:rPr>
              <w:t xml:space="preserve">Graphiques</w:t>
            </w:r>
          </w:p>
        </w:tc>
        <w:tc>
          <w:tcPr>
            <w:tcW w:w="2400" w:type="dxa"/>
            <w:vAlign w:val="center"/>
            <w:noWrap/>
          </w:tcPr>
          <w:p>
            <w:pPr>
              <w:jc w:val="start"/>
              <w:ind w:left="0" w:right="0" w:firstLine="0" w:hanging="0"/>
              <w:spacing w:before="40" w:after="40" w:line="240" w:lineRule="auto"/>
            </w:pPr>
            <w:r>
              <w:rPr>
                <w:sz w:val="22"/>
                <w:szCs w:val="22"/>
                <w:b w:val="0"/>
                <w:bCs w:val="0"/>
              </w:rPr>
              <w:t xml:space="preserve">Chart.js</w:t>
            </w:r>
          </w:p>
        </w:tc>
        <w:tc>
          <w:tcPr>
            <w:tcW w:w="4800" w:type="dxa"/>
            <w:vAlign w:val="center"/>
            <w:noWrap/>
          </w:tcPr>
          <w:p>
            <w:pPr>
              <w:jc w:val="start"/>
              <w:ind w:left="0" w:right="0" w:firstLine="0" w:hanging="0"/>
              <w:spacing w:before="40" w:after="40" w:line="240" w:lineRule="auto"/>
            </w:pPr>
            <w:r>
              <w:rPr>
                <w:sz w:val="22"/>
                <w:szCs w:val="22"/>
                <w:b w:val="0"/>
                <w:bCs w:val="0"/>
              </w:rPr>
              <w:t xml:space="preserve">Restitution des indicateurs du tableau de bord sous forme de graphiques.</w:t>
            </w:r>
          </w:p>
        </w:tc>
      </w:tr>
      <w:tr>
        <w:trPr>
          <w:cantSplit w:val="1"/>
        </w:trPr>
        <w:tc>
          <w:tcPr>
            <w:tcW w:w="1800" w:type="dxa"/>
            <w:vAlign w:val="center"/>
            <w:noWrap/>
          </w:tcPr>
          <w:p>
            <w:pPr>
              <w:jc w:val="start"/>
              <w:ind w:left="0" w:right="0" w:firstLine="0" w:hanging="0"/>
              <w:spacing w:before="40" w:after="40" w:line="240" w:lineRule="auto"/>
            </w:pPr>
            <w:r>
              <w:rPr>
                <w:sz w:val="22"/>
                <w:szCs w:val="22"/>
                <w:b w:val="0"/>
                <w:bCs w:val="0"/>
              </w:rPr>
              <w:t xml:space="preserve">Documents PDF</w:t>
            </w:r>
          </w:p>
        </w:tc>
        <w:tc>
          <w:tcPr>
            <w:tcW w:w="2400" w:type="dxa"/>
            <w:vAlign w:val="center"/>
            <w:noWrap/>
          </w:tcPr>
          <w:p>
            <w:pPr>
              <w:jc w:val="start"/>
              <w:ind w:left="0" w:right="0" w:firstLine="0" w:hanging="0"/>
              <w:spacing w:before="40" w:after="40" w:line="240" w:lineRule="auto"/>
            </w:pPr>
            <w:r>
              <w:rPr>
                <w:sz w:val="22"/>
                <w:szCs w:val="22"/>
                <w:b w:val="0"/>
                <w:bCs w:val="0"/>
              </w:rPr>
              <w:t xml:space="preserve">DomPDF</w:t>
            </w:r>
          </w:p>
        </w:tc>
        <w:tc>
          <w:tcPr>
            <w:tcW w:w="4800" w:type="dxa"/>
            <w:vAlign w:val="center"/>
            <w:noWrap/>
          </w:tcPr>
          <w:p>
            <w:pPr>
              <w:jc w:val="start"/>
              <w:ind w:left="0" w:right="0" w:firstLine="0" w:hanging="0"/>
              <w:spacing w:before="40" w:after="40" w:line="240" w:lineRule="auto"/>
            </w:pPr>
            <w:r>
              <w:rPr>
                <w:sz w:val="22"/>
                <w:szCs w:val="22"/>
                <w:b w:val="0"/>
                <w:bCs w:val="0"/>
              </w:rPr>
              <w:t xml:space="preserve">Génération des factures, reçus et états de synthèse au format PDF.</w:t>
            </w:r>
          </w:p>
        </w:tc>
      </w:tr>
      <w:tr>
        <w:trPr>
          <w:cantSplit w:val="1"/>
        </w:trPr>
        <w:tc>
          <w:tcPr>
            <w:tcW w:w="1800" w:type="dxa"/>
            <w:vAlign w:val="center"/>
            <w:noWrap/>
          </w:tcPr>
          <w:p>
            <w:pPr>
              <w:jc w:val="start"/>
              <w:ind w:left="0" w:right="0" w:firstLine="0" w:hanging="0"/>
              <w:spacing w:before="40" w:after="40" w:line="240" w:lineRule="auto"/>
            </w:pPr>
            <w:r>
              <w:rPr>
                <w:sz w:val="22"/>
                <w:szCs w:val="22"/>
                <w:b w:val="0"/>
                <w:bCs w:val="0"/>
              </w:rPr>
              <w:t xml:space="preserve">Documents tableur</w:t>
            </w:r>
          </w:p>
        </w:tc>
        <w:tc>
          <w:tcPr>
            <w:tcW w:w="2400" w:type="dxa"/>
            <w:vAlign w:val="center"/>
            <w:noWrap/>
          </w:tcPr>
          <w:p>
            <w:pPr>
              <w:jc w:val="start"/>
              <w:ind w:left="0" w:right="0" w:firstLine="0" w:hanging="0"/>
              <w:spacing w:before="40" w:after="40" w:line="240" w:lineRule="auto"/>
            </w:pPr>
            <w:r>
              <w:rPr>
                <w:sz w:val="22"/>
                <w:szCs w:val="22"/>
                <w:b w:val="0"/>
                <w:bCs w:val="0"/>
              </w:rPr>
              <w:t xml:space="preserve">PhpSpreadsheet</w:t>
            </w:r>
          </w:p>
        </w:tc>
        <w:tc>
          <w:tcPr>
            <w:tcW w:w="4800" w:type="dxa"/>
            <w:vAlign w:val="center"/>
            <w:noWrap/>
          </w:tcPr>
          <w:p>
            <w:pPr>
              <w:jc w:val="start"/>
              <w:ind w:left="0" w:right="0" w:firstLine="0" w:hanging="0"/>
              <w:spacing w:before="40" w:after="40" w:line="240" w:lineRule="auto"/>
            </w:pPr>
            <w:r>
              <w:rPr>
                <w:sz w:val="22"/>
                <w:szCs w:val="22"/>
                <w:b w:val="0"/>
                <w:bCs w:val="0"/>
              </w:rPr>
              <w:t xml:space="preserve">Production de classeurs Excel natifs, mis en forme, pour les exports comptables.</w:t>
            </w:r>
          </w:p>
        </w:tc>
      </w:tr>
      <w:tr>
        <w:trPr>
          <w:cantSplit w:val="1"/>
        </w:trPr>
        <w:tc>
          <w:tcPr>
            <w:tcW w:w="1800" w:type="dxa"/>
            <w:vAlign w:val="center"/>
            <w:noWrap/>
          </w:tcPr>
          <w:p>
            <w:pPr>
              <w:jc w:val="start"/>
              <w:ind w:left="0" w:right="0" w:firstLine="0" w:hanging="0"/>
              <w:spacing w:before="40" w:after="40" w:line="240" w:lineRule="auto"/>
            </w:pPr>
            <w:r>
              <w:rPr>
                <w:sz w:val="22"/>
                <w:szCs w:val="22"/>
                <w:b w:val="0"/>
                <w:bCs w:val="0"/>
              </w:rPr>
              <w:t xml:space="preserve">Compilation des ressources</w:t>
            </w:r>
          </w:p>
        </w:tc>
        <w:tc>
          <w:tcPr>
            <w:tcW w:w="2400" w:type="dxa"/>
            <w:vAlign w:val="center"/>
            <w:noWrap/>
          </w:tcPr>
          <w:p>
            <w:pPr>
              <w:jc w:val="start"/>
              <w:ind w:left="0" w:right="0" w:firstLine="0" w:hanging="0"/>
              <w:spacing w:before="40" w:after="40" w:line="240" w:lineRule="auto"/>
            </w:pPr>
            <w:r>
              <w:rPr>
                <w:sz w:val="22"/>
                <w:szCs w:val="22"/>
                <w:b w:val="0"/>
                <w:bCs w:val="0"/>
              </w:rPr>
              <w:t xml:space="preserve">Vite</w:t>
            </w:r>
          </w:p>
        </w:tc>
        <w:tc>
          <w:tcPr>
            <w:tcW w:w="4800" w:type="dxa"/>
            <w:vAlign w:val="center"/>
            <w:noWrap/>
          </w:tcPr>
          <w:p>
            <w:pPr>
              <w:jc w:val="start"/>
              <w:ind w:left="0" w:right="0" w:firstLine="0" w:hanging="0"/>
              <w:spacing w:before="40" w:after="40" w:line="240" w:lineRule="auto"/>
            </w:pPr>
            <w:r>
              <w:rPr>
                <w:sz w:val="22"/>
                <w:szCs w:val="22"/>
                <w:b w:val="0"/>
                <w:bCs w:val="0"/>
              </w:rPr>
              <w:t xml:space="preserve">Compile et regroupe les feuilles de style et les scripts, garantissant le fonctionnement de l'application sans connexion Internet.</w:t>
            </w:r>
          </w:p>
        </w:tc>
      </w:tr>
      <w:tr>
        <w:trPr>
          <w:cantSplit w:val="1"/>
        </w:trPr>
        <w:tc>
          <w:tcPr>
            <w:tcW w:w="1800" w:type="dxa"/>
            <w:vAlign w:val="center"/>
            <w:noWrap/>
          </w:tcPr>
          <w:p>
            <w:pPr>
              <w:jc w:val="start"/>
              <w:ind w:left="0" w:right="0" w:firstLine="0" w:hanging="0"/>
              <w:spacing w:before="40" w:after="40" w:line="240" w:lineRule="auto"/>
            </w:pPr>
            <w:r>
              <w:rPr>
                <w:sz w:val="22"/>
                <w:szCs w:val="22"/>
                <w:b w:val="0"/>
                <w:bCs w:val="0"/>
              </w:rPr>
              <w:t xml:space="preserve">Tests</w:t>
            </w:r>
          </w:p>
        </w:tc>
        <w:tc>
          <w:tcPr>
            <w:tcW w:w="2400" w:type="dxa"/>
            <w:vAlign w:val="center"/>
            <w:noWrap/>
          </w:tcPr>
          <w:p>
            <w:pPr>
              <w:jc w:val="start"/>
              <w:ind w:left="0" w:right="0" w:firstLine="0" w:hanging="0"/>
              <w:spacing w:before="40" w:after="40" w:line="240" w:lineRule="auto"/>
            </w:pPr>
            <w:r>
              <w:rPr>
                <w:sz w:val="22"/>
                <w:szCs w:val="22"/>
                <w:b w:val="0"/>
                <w:bCs w:val="0"/>
              </w:rPr>
              <w:t xml:space="preserve">PHPUnit</w:t>
            </w:r>
          </w:p>
        </w:tc>
        <w:tc>
          <w:tcPr>
            <w:tcW w:w="4800" w:type="dxa"/>
            <w:vAlign w:val="center"/>
            <w:noWrap/>
          </w:tcPr>
          <w:p>
            <w:pPr>
              <w:jc w:val="start"/>
              <w:ind w:left="0" w:right="0" w:firstLine="0" w:hanging="0"/>
              <w:spacing w:before="40" w:after="40" w:line="240" w:lineRule="auto"/>
            </w:pPr>
            <w:r>
              <w:rPr>
                <w:sz w:val="22"/>
                <w:szCs w:val="22"/>
                <w:b w:val="0"/>
                <w:bCs w:val="0"/>
              </w:rPr>
              <w:t xml:space="preserve">Vérification automatisée des règles de gestion et des restrictions d'accès.</w:t>
            </w:r>
          </w:p>
        </w:tc>
      </w:tr>
    </w:tbl>
    <w:p/>
    <w:p>
      <w:pPr>
        <w:pStyle w:val="Heading2"/>
      </w:pPr>
      <w:bookmarkStart w:id="53" w:name="_Toc53"/>
      <w:r>
        <w:t>4.4. Principales interfaces graphiques</w:t>
      </w:r>
      <w:bookmarkEnd w:id="53"/>
    </w:p>
    <w:p>
      <w:pPr>
        <w:pStyle w:val="Corps"/>
      </w:pPr>
      <w:r>
        <w:rPr/>
        <w:t xml:space="preserve">Cette section présente les interfaces les plus représentatives de l'application. Les écrans secondaires figurent en annexe.</w:t>
      </w:r>
    </w:p>
    <w:p>
      <w:pPr>
        <w:pStyle w:val="Corps"/>
      </w:pPr>
      <w:r>
        <w:rPr/>
        <w:t xml:space="preserve">La page de connexion contrôle l'accès à la plateforme. Au-delà de la vérification des identifiants, elle applique une limitation du nombre de tentatives : après cinq échecs consécutifs, l'accès est temporairement bloqué et chaque tentative infructueuse est consignée au journal d'audit.</w:t>
      </w:r>
    </w:p>
    <w:p>
      <w:pPr>
        <w:jc w:val="center"/>
      </w:pPr>
      <w:r>
        <w:pict>
          <v:shape type="#_x0000_t75" stroked="f" style="width:430pt; height:268.75pt; margin-left:0pt; margin-top:0pt; mso-position-horizontal:left; mso-position-vertical:top; mso-position-horizontal-relative:char; mso-position-vertical-relative:line;">
            <w10:wrap type="inline"/>
            <v:imagedata r:id="rId13" o:title=""/>
          </v:shape>
        </w:pict>
      </w:r>
    </w:p>
    <w:p>
      <w:pPr>
        <w:pStyle w:val="Legende"/>
      </w:pPr>
      <w:r>
        <w:rPr>
          <w:rStyle w:val="LegendeTexte"/>
        </w:rPr>
        <w:t xml:space="preserve">Figure 6 : Interface d'authentification</w:t>
      </w:r>
    </w:p>
    <w:p>
      <w:pPr>
        <w:pStyle w:val="Corps"/>
      </w:pPr>
      <w:r>
        <w:rPr/>
        <w:t xml:space="preserve">Le tableau de bord restitue en temps réel la situation du cabinet : chiffre d'affaires facturé, montant encaissé, créances restant à recouvrer et déclarations en retard. Quatre graphiques complètent ces indicateurs.</w:t>
      </w:r>
    </w:p>
    <w:p>
      <w:pPr>
        <w:jc w:val="center"/>
      </w:pPr>
      <w:r>
        <w:pict>
          <v:shape type="#_x0000_t75" stroked="f" style="width:430pt; height:268.75pt; margin-left:0pt; margin-top:0pt; mso-position-horizontal:left; mso-position-vertical:top; mso-position-horizontal-relative:char; mso-position-vertical-relative:line;">
            <w10:wrap type="inline"/>
            <v:imagedata r:id="rId14" o:title=""/>
          </v:shape>
        </w:pict>
      </w:r>
    </w:p>
    <w:p>
      <w:pPr>
        <w:pStyle w:val="Legende"/>
      </w:pPr>
      <w:r>
        <w:rPr>
          <w:rStyle w:val="LegendeTexte"/>
        </w:rPr>
        <w:t xml:space="preserve">Figure 7 : Tableau de bord de pilotage</w:t>
      </w:r>
    </w:p>
    <w:p>
      <w:pPr>
        <w:pStyle w:val="Corps"/>
      </w:pPr>
      <w:r>
        <w:rPr/>
        <w:t xml:space="preserve">La liste des entreprises clientes affiche leurs identifiants légaux et permet un filtrage par statut, forme juridique et ville. Les actions proposées dépendent des droits de l'utilisateur connecté.</w:t>
      </w:r>
    </w:p>
    <w:p>
      <w:pPr>
        <w:jc w:val="center"/>
      </w:pPr>
      <w:r>
        <w:pict>
          <v:shape type="#_x0000_t75" stroked="f" style="width:430pt; height:268.75pt; margin-left:0pt; margin-top:0pt; mso-position-horizontal:left; mso-position-vertical:top; mso-position-horizontal-relative:char; mso-position-vertical-relative:line;">
            <w10:wrap type="inline"/>
            <v:imagedata r:id="rId15" o:title=""/>
          </v:shape>
        </w:pict>
      </w:r>
    </w:p>
    <w:p>
      <w:pPr>
        <w:pStyle w:val="Legende"/>
      </w:pPr>
      <w:r>
        <w:rPr>
          <w:rStyle w:val="LegendeTexte"/>
        </w:rPr>
        <w:t xml:space="preserve">Figure 8 : Portefeuille clients</w:t>
      </w:r>
    </w:p>
    <w:p>
      <w:pPr>
        <w:pStyle w:val="Corps"/>
      </w:pPr>
      <w:r>
        <w:rPr/>
        <w:t xml:space="preserve">La fiche regroupe l'ensemble des informations rattachées au client : identifiants fiscaux, représentants légaux, dossiers de mission, déclarations, factures et pièces archivées.</w:t>
      </w:r>
    </w:p>
    <w:p>
      <w:pPr>
        <w:jc w:val="center"/>
      </w:pPr>
      <w:r>
        <w:pict>
          <v:shape type="#_x0000_t75" stroked="f" style="width:430pt; height:268.75pt; margin-left:0pt; margin-top:0pt; mso-position-horizontal:left; mso-position-vertical:top; mso-position-horizontal-relative:char; mso-position-vertical-relative:line;">
            <w10:wrap type="inline"/>
            <v:imagedata r:id="rId16" o:title=""/>
          </v:shape>
        </w:pict>
      </w:r>
    </w:p>
    <w:p>
      <w:pPr>
        <w:pStyle w:val="Legende"/>
      </w:pPr>
      <w:r>
        <w:rPr>
          <w:rStyle w:val="LegendeTexte"/>
        </w:rPr>
        <w:t xml:space="preserve">Figure 9 : Fiche détaillée d'un client</w:t>
      </w:r>
    </w:p>
    <w:p>
      <w:pPr>
        <w:pStyle w:val="Corps"/>
      </w:pPr>
      <w:r>
        <w:rPr/>
        <w:t xml:space="preserve">L'écran des obligations fiscales signale visuellement les déclarations dont l'échéance légale est dépassée. Le télé-dépôt permet d'enregistrer la date effective et la référence du récépissé délivré par l'administration.</w:t>
      </w:r>
    </w:p>
    <w:p>
      <w:pPr>
        <w:jc w:val="center"/>
      </w:pPr>
      <w:r>
        <w:pict>
          <v:shape type="#_x0000_t75" stroked="f" style="width:430pt; height:268.75pt; margin-left:0pt; margin-top:0pt; mso-position-horizontal:left; mso-position-vertical:top; mso-position-horizontal-relative:char; mso-position-vertical-relative:line;">
            <w10:wrap type="inline"/>
            <v:imagedata r:id="rId17" o:title=""/>
          </v:shape>
        </w:pict>
      </w:r>
    </w:p>
    <w:p>
      <w:pPr>
        <w:pStyle w:val="Legende"/>
      </w:pPr>
      <w:r>
        <w:rPr>
          <w:rStyle w:val="LegendeTexte"/>
        </w:rPr>
        <w:t xml:space="preserve">Figure 10 : Suivi des déclarations fiscales</w:t>
      </w:r>
    </w:p>
    <w:p>
      <w:pPr>
        <w:pStyle w:val="Corps"/>
      </w:pPr>
      <w:r>
        <w:rPr/>
        <w:t xml:space="preserve">L'éditeur de facture calcule en temps réel les montants hors taxes, la taxe sur la valeur ajoutée et le total toutes taxes comprises. Seuls les taux légaux marocains sont proposés et acceptés.</w:t>
      </w:r>
    </w:p>
    <w:p>
      <w:pPr>
        <w:jc w:val="center"/>
      </w:pPr>
      <w:r>
        <w:pict>
          <v:shape type="#_x0000_t75" stroked="f" style="width:430pt; height:268.75pt; margin-left:0pt; margin-top:0pt; mso-position-horizontal:left; mso-position-vertical:top; mso-position-horizontal-relative:char; mso-position-vertical-relative:line;">
            <w10:wrap type="inline"/>
            <v:imagedata r:id="rId18" o:title=""/>
          </v:shape>
        </w:pict>
      </w:r>
    </w:p>
    <w:p>
      <w:pPr>
        <w:pStyle w:val="Legende"/>
      </w:pPr>
      <w:r>
        <w:rPr>
          <w:rStyle w:val="LegendeTexte"/>
        </w:rPr>
        <w:t xml:space="preserve">Figure 11 : Émission d'une facture d'honoraires</w:t>
      </w:r>
    </w:p>
    <w:p>
      <w:pPr>
        <w:pStyle w:val="Corps"/>
      </w:pPr>
      <w:r>
        <w:rPr/>
        <w:t xml:space="preserve">La facture présente le détail des prestations, la ventilation de la taxe par taux, le montant déjà réglé et le solde restant dû. Elle peut être éditée au format PDF avec les mentions légales du cabinet.</w:t>
      </w:r>
    </w:p>
    <w:p>
      <w:pPr>
        <w:jc w:val="center"/>
      </w:pPr>
      <w:r>
        <w:pict>
          <v:shape type="#_x0000_t75" stroked="f" style="width:430pt; height:268.75pt; margin-left:0pt; margin-top:0pt; mso-position-horizontal:left; mso-position-vertical:top; mso-position-horizontal-relative:char; mso-position-vertical-relative:line;">
            <w10:wrap type="inline"/>
            <v:imagedata r:id="rId19" o:title=""/>
          </v:shape>
        </w:pict>
      </w:r>
    </w:p>
    <w:p>
      <w:pPr>
        <w:pStyle w:val="Legende"/>
      </w:pPr>
      <w:r>
        <w:rPr>
          <w:rStyle w:val="LegendeTexte"/>
        </w:rPr>
        <w:t xml:space="preserve">Figure 12 : Consultation d'une facture</w:t>
      </w:r>
    </w:p>
    <w:p>
      <w:pPr>
        <w:pStyle w:val="Corps"/>
      </w:pPr>
      <w:r>
        <w:rPr/>
        <w:t xml:space="preserve">Le registre des règlements retrace les encaissements par mode de paiement. Tout règlement excédant le solde restant dû est refusé par le système.</w:t>
      </w:r>
    </w:p>
    <w:p>
      <w:pPr>
        <w:jc w:val="center"/>
      </w:pPr>
      <w:r>
        <w:pict>
          <v:shape type="#_x0000_t75" stroked="f" style="width:430pt; height:268.75pt; margin-left:0pt; margin-top:0pt; mso-position-horizontal:left; mso-position-vertical:top; mso-position-horizontal-relative:char; mso-position-vertical-relative:line;">
            <w10:wrap type="inline"/>
            <v:imagedata r:id="rId20" o:title=""/>
          </v:shape>
        </w:pict>
      </w:r>
    </w:p>
    <w:p>
      <w:pPr>
        <w:pStyle w:val="Legende"/>
      </w:pPr>
      <w:r>
        <w:rPr>
          <w:rStyle w:val="LegendeTexte"/>
        </w:rPr>
        <w:t xml:space="preserve">Figure 13 : Encaissements et règlements</w:t>
      </w:r>
    </w:p>
    <w:p>
      <w:pPr>
        <w:pStyle w:val="Corps"/>
      </w:pPr>
      <w:r>
        <w:rPr/>
        <w:t xml:space="preserve">L'espace documentaire centralise les pièces justificatives. Chaque dépôt est contrôlé quant à son format réel et à sa taille, et doit être rattaché à un client ou à un dossier.</w:t>
      </w:r>
    </w:p>
    <w:p>
      <w:pPr>
        <w:jc w:val="center"/>
      </w:pPr>
      <w:r>
        <w:pict>
          <v:shape type="#_x0000_t75" stroked="f" style="width:430pt; height:268.75pt; margin-left:0pt; margin-top:0pt; mso-position-horizontal:left; mso-position-vertical:top; mso-position-horizontal-relative:char; mso-position-vertical-relative:line;">
            <w10:wrap type="inline"/>
            <v:imagedata r:id="rId21" o:title=""/>
          </v:shape>
        </w:pict>
      </w:r>
    </w:p>
    <w:p>
      <w:pPr>
        <w:pStyle w:val="Legende"/>
      </w:pPr>
      <w:r>
        <w:rPr>
          <w:rStyle w:val="LegendeTexte"/>
        </w:rPr>
        <w:t xml:space="preserve">Figure 14 : Gestion électronique des documents</w:t>
      </w:r>
    </w:p>
    <w:p>
      <w:pPr>
        <w:pStyle w:val="Corps"/>
      </w:pPr>
      <w:r>
        <w:rPr/>
        <w:t xml:space="preserve">Quatre axes d'analyse peuvent être exportés au format PDF ou sous forme de classeur Excel mis en forme. Cet écran n'est pas accessible au profil secrétaire.</w:t>
      </w:r>
    </w:p>
    <w:p>
      <w:pPr>
        <w:jc w:val="center"/>
      </w:pPr>
      <w:r>
        <w:pict>
          <v:shape type="#_x0000_t75" stroked="f" style="width:430pt; height:268.75pt; margin-left:0pt; margin-top:0pt; mso-position-horizontal:left; mso-position-vertical:top; mso-position-horizontal-relative:char; mso-position-vertical-relative:line;">
            <w10:wrap type="inline"/>
            <v:imagedata r:id="rId22" o:title=""/>
          </v:shape>
        </w:pict>
      </w:r>
    </w:p>
    <w:p>
      <w:pPr>
        <w:pStyle w:val="Legende"/>
      </w:pPr>
      <w:r>
        <w:rPr>
          <w:rStyle w:val="LegendeTexte"/>
        </w:rPr>
        <w:t xml:space="preserve">Figure 15 : Rapports et exports</w:t>
      </w:r>
    </w:p>
    <w:p>
      <w:pPr>
        <w:pStyle w:val="Corps"/>
      </w:pPr>
      <w:r>
        <w:rPr/>
        <w:t xml:space="preserve">Le journal consigne chaque opération sensible avec son auteur, son horodatage et l'adresse IP à l'origine de l'action, y compris les tentatives de connexion échouées.</w:t>
      </w:r>
    </w:p>
    <w:p>
      <w:pPr>
        <w:jc w:val="center"/>
      </w:pPr>
      <w:r>
        <w:pict>
          <v:shape type="#_x0000_t75" stroked="f" style="width:430pt; height:268.75pt; margin-left:0pt; margin-top:0pt; mso-position-horizontal:left; mso-position-vertical:top; mso-position-horizontal-relative:char; mso-position-vertical-relative:line;">
            <w10:wrap type="inline"/>
            <v:imagedata r:id="rId23" o:title=""/>
          </v:shape>
        </w:pict>
      </w:r>
    </w:p>
    <w:p>
      <w:pPr>
        <w:pStyle w:val="Legende"/>
      </w:pPr>
      <w:r>
        <w:rPr>
          <w:rStyle w:val="LegendeTexte"/>
        </w:rPr>
        <w:t xml:space="preserve">Figure 16 : Journal d'audit</w:t>
      </w:r>
    </w:p>
    <w:p>
      <w:pPr>
        <w:pStyle w:val="Corps"/>
      </w:pPr>
      <w:r>
        <w:rPr/>
        <w:t xml:space="preserve">Les fiches supprimées ne sont jamais effacées physiquement : elles rejoignent la corbeille, d'où la direction peut les restaurer, chaque restauration étant elle-même tracée.</w:t>
      </w:r>
    </w:p>
    <w:p>
      <w:pPr>
        <w:jc w:val="center"/>
      </w:pPr>
      <w:r>
        <w:pict>
          <v:shape type="#_x0000_t75" stroked="f" style="width:430pt; height:268.75pt; margin-left:0pt; margin-top:0pt; mso-position-horizontal:left; mso-position-vertical:top; mso-position-horizontal-relative:char; mso-position-vertical-relative:line;">
            <w10:wrap type="inline"/>
            <v:imagedata r:id="rId24" o:title=""/>
          </v:shape>
        </w:pict>
      </w:r>
    </w:p>
    <w:p>
      <w:pPr>
        <w:pStyle w:val="Legende"/>
      </w:pPr>
      <w:r>
        <w:rPr>
          <w:rStyle w:val="LegendeTexte"/>
        </w:rPr>
        <w:t xml:space="preserve">Figure 17 : Corbeille et restauration</w:t>
      </w:r>
    </w:p>
    <w:p>
      <w:pPr>
        <w:pStyle w:val="Heading2"/>
      </w:pPr>
      <w:bookmarkStart w:id="54" w:name="_Toc54"/>
      <w:r>
        <w:t>4.5. Difficultés rencontrées</w:t>
      </w:r>
      <w:bookmarkEnd w:id="54"/>
    </w:p>
    <w:p>
      <w:pPr>
        <w:pStyle w:val="Corps"/>
      </w:pPr>
      <w:r>
        <w:rPr/>
        <w:t xml:space="preserve">Plusieurs difficultés techniques ont jalonné la réalisation et ont conduit à des choix de conception explicites.</w:t>
      </w:r>
    </w:p>
    <w:p>
      <w:pPr>
        <w:pStyle w:val="Corps"/>
      </w:pPr>
      <w:r>
        <w:rPr>
          <w:b w:val="1"/>
          <w:bCs w:val="1"/>
        </w:rPr>
        <w:t xml:space="preserve">Concurrence sur les encaissements.</w:t>
      </w:r>
      <w:r>
        <w:rPr/>
        <w:t xml:space="preserve"> Un premier prototype recalculait le solde d'une facture par simple lecture avant d'enregistrer le règlement. Deux saisies simultanées sur la même facture pouvaient alors produire un dépassement du montant dû. La solution a consisté à verrouiller la ligne de facture au sein d'une transaction, de sorte que le second traitement attende la fin du premier avant de recalculer le solde.</w:t>
      </w:r>
    </w:p>
    <w:p>
      <w:pPr>
        <w:pStyle w:val="Corps"/>
      </w:pPr>
      <w:r>
        <w:rPr>
          <w:b w:val="1"/>
          <w:bCs w:val="1"/>
        </w:rPr>
        <w:t xml:space="preserve">Unicité de la numérotation.</w:t>
      </w:r>
      <w:r>
        <w:rPr/>
        <w:t xml:space="preserve"> La génération de la référence d'une facture reposait sur le comptage des factures existantes. En cas d'émissions simultanées, la contrainte d'unicité de la base rejetait la seconde. Le traitement régénère désormais la référence et retente l'enregistrement, ce qui préserve la continuité de la séquence sans exposer d'erreur à l'utilisateur.</w:t>
      </w:r>
    </w:p>
    <w:p>
      <w:pPr>
        <w:pStyle w:val="Corps"/>
      </w:pPr>
      <w:r>
        <w:rPr>
          <w:b w:val="1"/>
          <w:bCs w:val="1"/>
        </w:rPr>
        <w:t xml:space="preserve">Contrôle réel des fichiers déposés.</w:t>
      </w:r>
      <w:r>
        <w:rPr/>
        <w:t xml:space="preserve"> La vérification initiale portait sur la seule extension du fichier, qu'il suffit de renommer pour la contourner. Le contrôle porte à présent également sur la signature binaire du contenu, de sorte qu'un fichier renommé est rejeté.</w:t>
      </w:r>
    </w:p>
    <w:p>
      <w:pPr>
        <w:pStyle w:val="Corps"/>
      </w:pPr>
      <w:r>
        <w:rPr>
          <w:b w:val="1"/>
          <w:bCs w:val="1"/>
        </w:rPr>
        <w:t xml:space="preserve">Indépendance vis-à-vis d'Internet.</w:t>
      </w:r>
      <w:r>
        <w:rPr/>
        <w:t xml:space="preserve"> Les ressources de l'interface étaient initialement chargées depuis des serveurs de diffusion externes. En l'absence de connexion, l'application perdait sa mise en forme et son interactivité. L'ensemble a été recompilé localement, ce qui rend la plateforme pleinement utilisable hors ligne.</w:t>
      </w:r>
    </w:p>
    <w:p>
      <w:pPr>
        <w:pStyle w:val="Heading2"/>
      </w:pPr>
      <w:bookmarkStart w:id="55" w:name="_Toc55"/>
      <w:r>
        <w:t>4.6. Conclusion</w:t>
      </w:r>
      <w:bookmarkEnd w:id="55"/>
    </w:p>
    <w:p>
      <w:pPr>
        <w:pStyle w:val="Corps"/>
      </w:pPr>
      <w:r>
        <w:rPr/>
        <w:t xml:space="preserve">Ce chapitre a décrit l'environnement de développement, justifié les choix techniques et présenté les interfaces réalisées. Les difficultés rencontrées ont toutes trouvé une réponse technique documentée. Le chapitre suivant rend compte de la démarche de validation.</w:t>
      </w:r>
    </w:p>
    <w:p>
      <w:r>
        <w:br w:type="page"/>
      </w:r>
    </w:p>
    <w:p>
      <w:pPr>
        <w:pStyle w:val="Heading1"/>
      </w:pPr>
      <w:bookmarkStart w:id="56" w:name="_Toc56"/>
      <w:r>
        <w:t>Chapitre 5 : Tests et validation</w:t>
      </w:r>
      <w:bookmarkEnd w:id="56"/>
    </w:p>
    <w:p>
      <w:pPr>
        <w:pStyle w:val="Heading2"/>
      </w:pPr>
      <w:bookmarkStart w:id="57" w:name="_Toc57"/>
      <w:r>
        <w:t>5.1. Introduction</w:t>
      </w:r>
      <w:bookmarkEnd w:id="57"/>
    </w:p>
    <w:p>
      <w:pPr>
        <w:pStyle w:val="Corps"/>
      </w:pPr>
      <w:r>
        <w:rPr/>
        <w:t xml:space="preserve">La fiabilité d'une application de gestion comptable ne peut reposer sur la seule vérification manuelle. Ce chapitre expose la stratégie de tests adoptée, présente les cas de test automatisés et analyse les résultats obtenus.</w:t>
      </w:r>
    </w:p>
    <w:p>
      <w:pPr>
        <w:pStyle w:val="Heading2"/>
      </w:pPr>
      <w:bookmarkStart w:id="58" w:name="_Toc58"/>
      <w:r>
        <w:t>5.2. Stratégie de tests</w:t>
      </w:r>
      <w:bookmarkEnd w:id="58"/>
    </w:p>
    <w:p>
      <w:pPr>
        <w:pStyle w:val="Corps"/>
      </w:pPr>
      <w:r>
        <w:rPr/>
        <w:t xml:space="preserve">La stratégie retenue combine deux niveaux. Les tests unitaires vérifient le comportement isolé des calculs métier, notamment l'arithmétique de la facturation. Les tests fonctionnels, majoritaires, simulent une requête complète depuis l'authentification jusqu'à la réponse du serveur, et contrôlent aussi bien le résultat obtenu que les effets produits en base de données.</w:t>
      </w:r>
    </w:p>
    <w:p>
      <w:pPr>
        <w:pStyle w:val="Corps"/>
      </w:pPr>
      <w:r>
        <w:rPr/>
        <w:t xml:space="preserve">Chaque test s'exécute sur une base de données reconstruite et alimentée par un jeu de données de démonstration, ce qui garantit la reproductibilité des résultats. Les tests sont rejoués après chaque modification du code, ce qui permet de détecter immédiatement toute régression.</w:t>
      </w:r>
    </w:p>
    <w:p>
      <w:pPr>
        <w:pStyle w:val="Heading2"/>
      </w:pPr>
      <w:bookmarkStart w:id="59" w:name="_Toc59"/>
      <w:r>
        <w:t>5.3. Cas de test et résultats</w:t>
      </w:r>
      <w:bookmarkEnd w:id="59"/>
    </w:p>
    <w:p>
      <w:pPr>
        <w:pStyle w:val="Corps"/>
      </w:pPr>
      <w:r>
        <w:rPr/>
        <w:t xml:space="preserve">Le tableau suivant recense les cas de test automatisés couvrant les règles de gestion et les restrictions d'accès.</w:t>
      </w:r>
    </w:p>
    <w:p>
      <w:pPr>
        <w:pStyle w:val="Legende"/>
      </w:pPr>
      <w:r>
        <w:rPr>
          <w:rStyle w:val="LegendeTexte"/>
        </w:rPr>
        <w:t xml:space="preserve">Tableau 13 : Cas de test automatisés et résultats</w:t>
      </w:r>
    </w:p>
    <w:tbl>
      <w:tblGrid>
        <w:gridCol w:w="3400" w:type="dxa"/>
        <w:gridCol w:w="4400" w:type="dxa"/>
        <w:gridCol w:w="1200" w:type="dxa"/>
      </w:tblGrid>
      <w:tblPr>
        <w:tblStyle w:val="Grille"/>
      </w:tblPr>
      <w:tr>
        <w:trPr>
          <w:tblHeader w:val="1"/>
          <w:cantSplit w:val="1"/>
        </w:trPr>
        <w:tc>
          <w:tcPr>
            <w:tcW w:w="3400" w:type="dxa"/>
            <w:vAlign w:val="center"/>
            <w:shd w:val="clear" w:fill="E8E8E8"/>
            <w:noWrap/>
          </w:tcPr>
          <w:p>
            <w:pPr>
              <w:jc w:val="start"/>
              <w:ind w:left="0" w:right="0" w:firstLine="0" w:hanging="0"/>
              <w:spacing w:before="40" w:after="40" w:line="240" w:lineRule="auto"/>
            </w:pPr>
            <w:r>
              <w:rPr>
                <w:sz w:val="22"/>
                <w:szCs w:val="22"/>
                <w:b w:val="1"/>
                <w:bCs w:val="1"/>
              </w:rPr>
              <w:t xml:space="preserve">Cas de test</w:t>
            </w:r>
          </w:p>
        </w:tc>
        <w:tc>
          <w:tcPr>
            <w:tcW w:w="4400" w:type="dxa"/>
            <w:vAlign w:val="center"/>
            <w:shd w:val="clear" w:fill="E8E8E8"/>
            <w:noWrap/>
          </w:tcPr>
          <w:p>
            <w:pPr>
              <w:jc w:val="start"/>
              <w:ind w:left="0" w:right="0" w:firstLine="0" w:hanging="0"/>
              <w:spacing w:before="40" w:after="40" w:line="240" w:lineRule="auto"/>
            </w:pPr>
            <w:r>
              <w:rPr>
                <w:sz w:val="22"/>
                <w:szCs w:val="22"/>
                <w:b w:val="1"/>
                <w:bCs w:val="1"/>
              </w:rPr>
              <w:t xml:space="preserve">Résultat attendu</w:t>
            </w:r>
          </w:p>
        </w:tc>
        <w:tc>
          <w:tcPr>
            <w:tcW w:w="1200" w:type="dxa"/>
            <w:vAlign w:val="center"/>
            <w:shd w:val="clear" w:fill="E8E8E8"/>
            <w:noWrap/>
          </w:tcPr>
          <w:p>
            <w:pPr>
              <w:jc w:val="start"/>
              <w:ind w:left="0" w:right="0" w:firstLine="0" w:hanging="0"/>
              <w:spacing w:before="40" w:after="40" w:line="240" w:lineRule="auto"/>
            </w:pPr>
            <w:r>
              <w:rPr>
                <w:sz w:val="22"/>
                <w:szCs w:val="22"/>
                <w:b w:val="1"/>
                <w:bCs w:val="1"/>
              </w:rPr>
              <w:t xml:space="preserve">Statut</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Création d'un client et format de l'ICE</w:t>
            </w:r>
          </w:p>
        </w:tc>
        <w:tc>
          <w:tcPr>
            <w:tcW w:w="4400" w:type="dxa"/>
            <w:vAlign w:val="center"/>
            <w:noWrap/>
          </w:tcPr>
          <w:p>
            <w:pPr>
              <w:jc w:val="start"/>
              <w:ind w:left="0" w:right="0" w:firstLine="0" w:hanging="0"/>
              <w:spacing w:before="40" w:after="40" w:line="240" w:lineRule="auto"/>
            </w:pPr>
            <w:r>
              <w:rPr>
                <w:sz w:val="22"/>
                <w:szCs w:val="22"/>
                <w:b w:val="0"/>
                <w:bCs w:val="0"/>
              </w:rPr>
              <w:t xml:space="preserve">Le client est enregistré avec un ICE de quinze chiffres</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Contrôle de validité de l'ICE</w:t>
            </w:r>
          </w:p>
        </w:tc>
        <w:tc>
          <w:tcPr>
            <w:tcW w:w="4400" w:type="dxa"/>
            <w:vAlign w:val="center"/>
            <w:noWrap/>
          </w:tcPr>
          <w:p>
            <w:pPr>
              <w:jc w:val="start"/>
              <w:ind w:left="0" w:right="0" w:firstLine="0" w:hanging="0"/>
              <w:spacing w:before="40" w:after="40" w:line="240" w:lineRule="auto"/>
            </w:pPr>
            <w:r>
              <w:rPr>
                <w:sz w:val="22"/>
                <w:szCs w:val="22"/>
                <w:b w:val="0"/>
                <w:bCs w:val="0"/>
              </w:rPr>
              <w:t xml:space="preserve">Un ICE non conforme ou déjà utilisé est rejeté</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Affectation de collaborateurs à un dossier</w:t>
            </w:r>
          </w:p>
        </w:tc>
        <w:tc>
          <w:tcPr>
            <w:tcW w:w="4400" w:type="dxa"/>
            <w:vAlign w:val="center"/>
            <w:noWrap/>
          </w:tcPr>
          <w:p>
            <w:pPr>
              <w:jc w:val="start"/>
              <w:ind w:left="0" w:right="0" w:firstLine="0" w:hanging="0"/>
              <w:spacing w:before="40" w:after="40" w:line="240" w:lineRule="auto"/>
            </w:pPr>
            <w:r>
              <w:rPr>
                <w:sz w:val="22"/>
                <w:szCs w:val="22"/>
                <w:b w:val="0"/>
                <w:bCs w:val="0"/>
              </w:rPr>
              <w:t xml:space="preserve">L'association plusieurs-à-plusieurs est correctement enregistrée</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Calcul des totaux d'une facture</w:t>
            </w:r>
          </w:p>
        </w:tc>
        <w:tc>
          <w:tcPr>
            <w:tcW w:w="4400" w:type="dxa"/>
            <w:vAlign w:val="center"/>
            <w:noWrap/>
          </w:tcPr>
          <w:p>
            <w:pPr>
              <w:jc w:val="start"/>
              <w:ind w:left="0" w:right="0" w:firstLine="0" w:hanging="0"/>
              <w:spacing w:before="40" w:after="40" w:line="240" w:lineRule="auto"/>
            </w:pPr>
            <w:r>
              <w:rPr>
                <w:sz w:val="22"/>
                <w:szCs w:val="22"/>
                <w:b w:val="0"/>
                <w:bCs w:val="0"/>
              </w:rPr>
              <w:t xml:space="preserve">Les montants hors taxes, de taxe et toutes taxes comprises sont exacts</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Rejet d'un taux de TVA illégal</w:t>
            </w:r>
          </w:p>
        </w:tc>
        <w:tc>
          <w:tcPr>
            <w:tcW w:w="4400" w:type="dxa"/>
            <w:vAlign w:val="center"/>
            <w:noWrap/>
          </w:tcPr>
          <w:p>
            <w:pPr>
              <w:jc w:val="start"/>
              <w:ind w:left="0" w:right="0" w:firstLine="0" w:hanging="0"/>
              <w:spacing w:before="40" w:after="40" w:line="240" w:lineRule="auto"/>
            </w:pPr>
            <w:r>
              <w:rPr>
                <w:sz w:val="22"/>
                <w:szCs w:val="22"/>
                <w:b w:val="0"/>
                <w:bCs w:val="0"/>
              </w:rPr>
              <w:t xml:space="preserve">Un taux hors des valeurs légales est refusé ; un taux légal est accepté</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Refus du sur-paiement</w:t>
            </w:r>
          </w:p>
        </w:tc>
        <w:tc>
          <w:tcPr>
            <w:tcW w:w="4400" w:type="dxa"/>
            <w:vAlign w:val="center"/>
            <w:noWrap/>
          </w:tcPr>
          <w:p>
            <w:pPr>
              <w:jc w:val="start"/>
              <w:ind w:left="0" w:right="0" w:firstLine="0" w:hanging="0"/>
              <w:spacing w:before="40" w:after="40" w:line="240" w:lineRule="auto"/>
            </w:pPr>
            <w:r>
              <w:rPr>
                <w:sz w:val="22"/>
                <w:szCs w:val="22"/>
                <w:b w:val="0"/>
                <w:bCs w:val="0"/>
              </w:rPr>
              <w:t xml:space="preserve">Un règlement supérieur au solde restant dû est rejeté</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Mise à jour du statut après règlement intégral</w:t>
            </w:r>
          </w:p>
        </w:tc>
        <w:tc>
          <w:tcPr>
            <w:tcW w:w="4400" w:type="dxa"/>
            <w:vAlign w:val="center"/>
            <w:noWrap/>
          </w:tcPr>
          <w:p>
            <w:pPr>
              <w:jc w:val="start"/>
              <w:ind w:left="0" w:right="0" w:firstLine="0" w:hanging="0"/>
              <w:spacing w:before="40" w:after="40" w:line="240" w:lineRule="auto"/>
            </w:pPr>
            <w:r>
              <w:rPr>
                <w:sz w:val="22"/>
                <w:szCs w:val="22"/>
                <w:b w:val="0"/>
                <w:bCs w:val="0"/>
              </w:rPr>
              <w:t xml:space="preserve">La facture passe automatiquement à l'état « Payée »</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Cohérence de la date d'encaissement</w:t>
            </w:r>
          </w:p>
        </w:tc>
        <w:tc>
          <w:tcPr>
            <w:tcW w:w="4400" w:type="dxa"/>
            <w:vAlign w:val="center"/>
            <w:noWrap/>
          </w:tcPr>
          <w:p>
            <w:pPr>
              <w:jc w:val="start"/>
              <w:ind w:left="0" w:right="0" w:firstLine="0" w:hanging="0"/>
              <w:spacing w:before="40" w:after="40" w:line="240" w:lineRule="auto"/>
            </w:pPr>
            <w:r>
              <w:rPr>
                <w:sz w:val="22"/>
                <w:szCs w:val="22"/>
                <w:b w:val="0"/>
                <w:bCs w:val="0"/>
              </w:rPr>
              <w:t xml:space="preserve">Une date postdatée ou antérieure à l'émission est refusée</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Détection automatique des retards fiscaux</w:t>
            </w:r>
          </w:p>
        </w:tc>
        <w:tc>
          <w:tcPr>
            <w:tcW w:w="4400" w:type="dxa"/>
            <w:vAlign w:val="center"/>
            <w:noWrap/>
          </w:tcPr>
          <w:p>
            <w:pPr>
              <w:jc w:val="start"/>
              <w:ind w:left="0" w:right="0" w:firstLine="0" w:hanging="0"/>
              <w:spacing w:before="40" w:after="40" w:line="240" w:lineRule="auto"/>
            </w:pPr>
            <w:r>
              <w:rPr>
                <w:sz w:val="22"/>
                <w:szCs w:val="22"/>
                <w:b w:val="0"/>
                <w:bCs w:val="0"/>
              </w:rPr>
              <w:t xml:space="preserve">Une déclaration échue non déposée bascule en retard</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Date de télé-dépôt non postdatée</w:t>
            </w:r>
          </w:p>
        </w:tc>
        <w:tc>
          <w:tcPr>
            <w:tcW w:w="4400" w:type="dxa"/>
            <w:vAlign w:val="center"/>
            <w:noWrap/>
          </w:tcPr>
          <w:p>
            <w:pPr>
              <w:jc w:val="start"/>
              <w:ind w:left="0" w:right="0" w:firstLine="0" w:hanging="0"/>
              <w:spacing w:before="40" w:after="40" w:line="240" w:lineRule="auto"/>
            </w:pPr>
            <w:r>
              <w:rPr>
                <w:sz w:val="22"/>
                <w:szCs w:val="22"/>
                <w:b w:val="0"/>
                <w:bCs w:val="0"/>
              </w:rPr>
              <w:t xml:space="preserve">Une date de dépôt postérieure au jour est refusée</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Restriction du profil secrétaire sur les déclarations</w:t>
            </w:r>
          </w:p>
        </w:tc>
        <w:tc>
          <w:tcPr>
            <w:tcW w:w="4400" w:type="dxa"/>
            <w:vAlign w:val="center"/>
            <w:noWrap/>
          </w:tcPr>
          <w:p>
            <w:pPr>
              <w:jc w:val="start"/>
              <w:ind w:left="0" w:right="0" w:firstLine="0" w:hanging="0"/>
              <w:spacing w:before="40" w:after="40" w:line="240" w:lineRule="auto"/>
            </w:pPr>
            <w:r>
              <w:rPr>
                <w:sz w:val="22"/>
                <w:szCs w:val="22"/>
                <w:b w:val="0"/>
                <w:bCs w:val="0"/>
              </w:rPr>
              <w:t xml:space="preserve">La consultation est permise, la saisie et le télé-dépôt sont refusés</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Restriction du profil secrétaire sur les opérations financières</w:t>
            </w:r>
          </w:p>
        </w:tc>
        <w:tc>
          <w:tcPr>
            <w:tcW w:w="4400" w:type="dxa"/>
            <w:vAlign w:val="center"/>
            <w:noWrap/>
          </w:tcPr>
          <w:p>
            <w:pPr>
              <w:jc w:val="start"/>
              <w:ind w:left="0" w:right="0" w:firstLine="0" w:hanging="0"/>
              <w:spacing w:before="40" w:after="40" w:line="240" w:lineRule="auto"/>
            </w:pPr>
            <w:r>
              <w:rPr>
                <w:sz w:val="22"/>
                <w:szCs w:val="22"/>
                <w:b w:val="0"/>
                <w:bCs w:val="0"/>
              </w:rPr>
              <w:t xml:space="preserve">L'enregistrement d'un règlement et la suppression d'une facture sont refusés</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Restriction du profil secrétaire sur les rapports</w:t>
            </w:r>
          </w:p>
        </w:tc>
        <w:tc>
          <w:tcPr>
            <w:tcW w:w="4400" w:type="dxa"/>
            <w:vAlign w:val="center"/>
            <w:noWrap/>
          </w:tcPr>
          <w:p>
            <w:pPr>
              <w:jc w:val="start"/>
              <w:ind w:left="0" w:right="0" w:firstLine="0" w:hanging="0"/>
              <w:spacing w:before="40" w:after="40" w:line="240" w:lineRule="auto"/>
            </w:pPr>
            <w:r>
              <w:rPr>
                <w:sz w:val="22"/>
                <w:szCs w:val="22"/>
                <w:b w:val="0"/>
                <w:bCs w:val="0"/>
              </w:rPr>
              <w:t xml:space="preserve">L'accès aux états financiers est refusé ; il est permis au comptable</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Restriction du profil comptable sur les clients</w:t>
            </w:r>
          </w:p>
        </w:tc>
        <w:tc>
          <w:tcPr>
            <w:tcW w:w="4400" w:type="dxa"/>
            <w:vAlign w:val="center"/>
            <w:noWrap/>
          </w:tcPr>
          <w:p>
            <w:pPr>
              <w:jc w:val="start"/>
              <w:ind w:left="0" w:right="0" w:firstLine="0" w:hanging="0"/>
              <w:spacing w:before="40" w:after="40" w:line="240" w:lineRule="auto"/>
            </w:pPr>
            <w:r>
              <w:rPr>
                <w:sz w:val="22"/>
                <w:szCs w:val="22"/>
                <w:b w:val="0"/>
                <w:bCs w:val="0"/>
              </w:rPr>
              <w:t xml:space="preserve">La modification est permise, la création et la suppression sont refusées</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Restriction du profil secrétaire sur les clients</w:t>
            </w:r>
          </w:p>
        </w:tc>
        <w:tc>
          <w:tcPr>
            <w:tcW w:w="4400" w:type="dxa"/>
            <w:vAlign w:val="center"/>
            <w:noWrap/>
          </w:tcPr>
          <w:p>
            <w:pPr>
              <w:jc w:val="start"/>
              <w:ind w:left="0" w:right="0" w:firstLine="0" w:hanging="0"/>
              <w:spacing w:before="40" w:after="40" w:line="240" w:lineRule="auto"/>
            </w:pPr>
            <w:r>
              <w:rPr>
                <w:sz w:val="22"/>
                <w:szCs w:val="22"/>
                <w:b w:val="0"/>
                <w:bCs w:val="0"/>
              </w:rPr>
              <w:t xml:space="preserve">La création est permise, la modification et la suppression sont refusées</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Restriction sur la gestion des collaborateurs</w:t>
            </w:r>
          </w:p>
        </w:tc>
        <w:tc>
          <w:tcPr>
            <w:tcW w:w="4400" w:type="dxa"/>
            <w:vAlign w:val="center"/>
            <w:noWrap/>
          </w:tcPr>
          <w:p>
            <w:pPr>
              <w:jc w:val="start"/>
              <w:ind w:left="0" w:right="0" w:firstLine="0" w:hanging="0"/>
              <w:spacing w:before="40" w:after="40" w:line="240" w:lineRule="auto"/>
            </w:pPr>
            <w:r>
              <w:rPr>
                <w:sz w:val="22"/>
                <w:szCs w:val="22"/>
                <w:b w:val="0"/>
                <w:bCs w:val="0"/>
              </w:rPr>
              <w:t xml:space="preserve">Réservée à l'administrateur et au gérant</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Suppression des documents archivés</w:t>
            </w:r>
          </w:p>
        </w:tc>
        <w:tc>
          <w:tcPr>
            <w:tcW w:w="4400" w:type="dxa"/>
            <w:vAlign w:val="center"/>
            <w:noWrap/>
          </w:tcPr>
          <w:p>
            <w:pPr>
              <w:jc w:val="start"/>
              <w:ind w:left="0" w:right="0" w:firstLine="0" w:hanging="0"/>
              <w:spacing w:before="40" w:after="40" w:line="240" w:lineRule="auto"/>
            </w:pPr>
            <w:r>
              <w:rPr>
                <w:sz w:val="22"/>
                <w:szCs w:val="22"/>
                <w:b w:val="0"/>
                <w:bCs w:val="0"/>
              </w:rPr>
              <w:t xml:space="preserve">Réservée à la direction ; refusée au comptable</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Accès à l'administration des utilisateurs</w:t>
            </w:r>
          </w:p>
        </w:tc>
        <w:tc>
          <w:tcPr>
            <w:tcW w:w="4400" w:type="dxa"/>
            <w:vAlign w:val="center"/>
            <w:noWrap/>
          </w:tcPr>
          <w:p>
            <w:pPr>
              <w:jc w:val="start"/>
              <w:ind w:left="0" w:right="0" w:firstLine="0" w:hanging="0"/>
              <w:spacing w:before="40" w:after="40" w:line="240" w:lineRule="auto"/>
            </w:pPr>
            <w:r>
              <w:rPr>
                <w:sz w:val="22"/>
                <w:szCs w:val="22"/>
                <w:b w:val="0"/>
                <w:bCs w:val="0"/>
              </w:rPr>
              <w:t xml:space="preserve">Refusé à la secrétaire, autorisé à l'administrateur</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Blocage après tentatives de connexion échouées</w:t>
            </w:r>
          </w:p>
        </w:tc>
        <w:tc>
          <w:tcPr>
            <w:tcW w:w="4400" w:type="dxa"/>
            <w:vAlign w:val="center"/>
            <w:noWrap/>
          </w:tcPr>
          <w:p>
            <w:pPr>
              <w:jc w:val="start"/>
              <w:ind w:left="0" w:right="0" w:firstLine="0" w:hanging="0"/>
              <w:spacing w:before="40" w:after="40" w:line="240" w:lineRule="auto"/>
            </w:pPr>
            <w:r>
              <w:rPr>
                <w:sz w:val="22"/>
                <w:szCs w:val="22"/>
                <w:b w:val="0"/>
                <w:bCs w:val="0"/>
              </w:rPr>
              <w:t xml:space="preserve">L'accès est bloqué après cinq échecs et les tentatives sont journalisées</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Protection contre le verrouillage administrateur</w:t>
            </w:r>
          </w:p>
        </w:tc>
        <w:tc>
          <w:tcPr>
            <w:tcW w:w="4400" w:type="dxa"/>
            <w:vAlign w:val="center"/>
            <w:noWrap/>
          </w:tcPr>
          <w:p>
            <w:pPr>
              <w:jc w:val="start"/>
              <w:ind w:left="0" w:right="0" w:firstLine="0" w:hanging="0"/>
              <w:spacing w:before="40" w:after="40" w:line="240" w:lineRule="auto"/>
            </w:pPr>
            <w:r>
              <w:rPr>
                <w:sz w:val="22"/>
                <w:szCs w:val="22"/>
                <w:b w:val="0"/>
                <w:bCs w:val="0"/>
              </w:rPr>
              <w:t xml:space="preserve">Un administrateur ne peut ni se rétrograder ni se désactiver lui-même</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Conservation d'un administrateur actif</w:t>
            </w:r>
          </w:p>
        </w:tc>
        <w:tc>
          <w:tcPr>
            <w:tcW w:w="4400" w:type="dxa"/>
            <w:vAlign w:val="center"/>
            <w:noWrap/>
          </w:tcPr>
          <w:p>
            <w:pPr>
              <w:jc w:val="start"/>
              <w:ind w:left="0" w:right="0" w:firstLine="0" w:hanging="0"/>
              <w:spacing w:before="40" w:after="40" w:line="240" w:lineRule="auto"/>
            </w:pPr>
            <w:r>
              <w:rPr>
                <w:sz w:val="22"/>
                <w:szCs w:val="22"/>
                <w:b w:val="0"/>
                <w:bCs w:val="0"/>
              </w:rPr>
              <w:t xml:space="preserve">La suppression du dernier administrateur actif est refusée</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Interdiction de supprimer un client comptablement rattaché</w:t>
            </w:r>
          </w:p>
        </w:tc>
        <w:tc>
          <w:tcPr>
            <w:tcW w:w="4400" w:type="dxa"/>
            <w:vAlign w:val="center"/>
            <w:noWrap/>
          </w:tcPr>
          <w:p>
            <w:pPr>
              <w:jc w:val="start"/>
              <w:ind w:left="0" w:right="0" w:firstLine="0" w:hanging="0"/>
              <w:spacing w:before="40" w:after="40" w:line="240" w:lineRule="auto"/>
            </w:pPr>
            <w:r>
              <w:rPr>
                <w:sz w:val="22"/>
                <w:szCs w:val="22"/>
                <w:b w:val="0"/>
                <w:bCs w:val="0"/>
              </w:rPr>
              <w:t xml:space="preserve">La suppression est refusée si des pièces comptables existent</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Conservation de l'identité du client en corbeille</w:t>
            </w:r>
          </w:p>
        </w:tc>
        <w:tc>
          <w:tcPr>
            <w:tcW w:w="4400" w:type="dxa"/>
            <w:vAlign w:val="center"/>
            <w:noWrap/>
          </w:tcPr>
          <w:p>
            <w:pPr>
              <w:jc w:val="start"/>
              <w:ind w:left="0" w:right="0" w:firstLine="0" w:hanging="0"/>
              <w:spacing w:before="40" w:after="40" w:line="240" w:lineRule="auto"/>
            </w:pPr>
            <w:r>
              <w:rPr>
                <w:sz w:val="22"/>
                <w:szCs w:val="22"/>
                <w:b w:val="0"/>
                <w:bCs w:val="0"/>
              </w:rPr>
              <w:t xml:space="preserve">Une facture conserve le nom de son client mis en corbeille</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Restauration d'une fiche depuis la corbeille</w:t>
            </w:r>
          </w:p>
        </w:tc>
        <w:tc>
          <w:tcPr>
            <w:tcW w:w="4400" w:type="dxa"/>
            <w:vAlign w:val="center"/>
            <w:noWrap/>
          </w:tcPr>
          <w:p>
            <w:pPr>
              <w:jc w:val="start"/>
              <w:ind w:left="0" w:right="0" w:firstLine="0" w:hanging="0"/>
              <w:spacing w:before="40" w:after="40" w:line="240" w:lineRule="auto"/>
            </w:pPr>
            <w:r>
              <w:rPr>
                <w:sz w:val="22"/>
                <w:szCs w:val="22"/>
                <w:b w:val="0"/>
                <w:bCs w:val="0"/>
              </w:rPr>
              <w:t xml:space="preserve">La fiche est restaurée et l'opération est journalisée</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Restauration d'un collaborateur et de ses affectations</w:t>
            </w:r>
          </w:p>
        </w:tc>
        <w:tc>
          <w:tcPr>
            <w:tcW w:w="4400" w:type="dxa"/>
            <w:vAlign w:val="center"/>
            <w:noWrap/>
          </w:tcPr>
          <w:p>
            <w:pPr>
              <w:jc w:val="start"/>
              <w:ind w:left="0" w:right="0" w:firstLine="0" w:hanging="0"/>
              <w:spacing w:before="40" w:after="40" w:line="240" w:lineRule="auto"/>
            </w:pPr>
            <w:r>
              <w:rPr>
                <w:sz w:val="22"/>
                <w:szCs w:val="22"/>
                <w:b w:val="0"/>
                <w:bCs w:val="0"/>
              </w:rPr>
              <w:t xml:space="preserve">Le collaborateur est réintégré sans perte de ses dossiers</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Restriction d'accès à la corbeille</w:t>
            </w:r>
          </w:p>
        </w:tc>
        <w:tc>
          <w:tcPr>
            <w:tcW w:w="4400" w:type="dxa"/>
            <w:vAlign w:val="center"/>
            <w:noWrap/>
          </w:tcPr>
          <w:p>
            <w:pPr>
              <w:jc w:val="start"/>
              <w:ind w:left="0" w:right="0" w:firstLine="0" w:hanging="0"/>
              <w:spacing w:before="40" w:after="40" w:line="240" w:lineRule="auto"/>
            </w:pPr>
            <w:r>
              <w:rPr>
                <w:sz w:val="22"/>
                <w:szCs w:val="22"/>
                <w:b w:val="0"/>
                <w:bCs w:val="0"/>
              </w:rPr>
              <w:t xml:space="preserve">Réservée à l'administrateur et au gérant</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r>
        <w:trPr>
          <w:cantSplit w:val="1"/>
        </w:trPr>
        <w:tc>
          <w:tcPr>
            <w:tcW w:w="3400" w:type="dxa"/>
            <w:vAlign w:val="center"/>
            <w:noWrap/>
          </w:tcPr>
          <w:p>
            <w:pPr>
              <w:jc w:val="start"/>
              <w:ind w:left="0" w:right="0" w:firstLine="0" w:hanging="0"/>
              <w:spacing w:before="40" w:after="40" w:line="240" w:lineRule="auto"/>
            </w:pPr>
            <w:r>
              <w:rPr>
                <w:sz w:val="22"/>
                <w:szCs w:val="22"/>
                <w:b w:val="0"/>
                <w:bCs w:val="0"/>
              </w:rPr>
              <w:t xml:space="preserve">Génération des exports comptables</w:t>
            </w:r>
          </w:p>
        </w:tc>
        <w:tc>
          <w:tcPr>
            <w:tcW w:w="4400" w:type="dxa"/>
            <w:vAlign w:val="center"/>
            <w:noWrap/>
          </w:tcPr>
          <w:p>
            <w:pPr>
              <w:jc w:val="start"/>
              <w:ind w:left="0" w:right="0" w:firstLine="0" w:hanging="0"/>
              <w:spacing w:before="40" w:after="40" w:line="240" w:lineRule="auto"/>
            </w:pPr>
            <w:r>
              <w:rPr>
                <w:sz w:val="22"/>
                <w:szCs w:val="22"/>
                <w:b w:val="0"/>
                <w:bCs w:val="0"/>
              </w:rPr>
              <w:t xml:space="preserve">Le classeur Excel est produit avec le type de contenu attendu</w:t>
            </w:r>
          </w:p>
        </w:tc>
        <w:tc>
          <w:tcPr>
            <w:tcW w:w="1200" w:type="dxa"/>
            <w:vAlign w:val="center"/>
            <w:noWrap/>
          </w:tcPr>
          <w:p>
            <w:pPr>
              <w:jc w:val="start"/>
              <w:ind w:left="0" w:right="0" w:firstLine="0" w:hanging="0"/>
              <w:spacing w:before="40" w:after="40" w:line="240" w:lineRule="auto"/>
            </w:pPr>
            <w:r>
              <w:rPr>
                <w:sz w:val="22"/>
                <w:szCs w:val="22"/>
                <w:b w:val="0"/>
                <w:bCs w:val="0"/>
              </w:rPr>
              <w:t xml:space="preserve">Validé</w:t>
            </w:r>
          </w:p>
        </w:tc>
      </w:tr>
    </w:tbl>
    <w:p/>
    <w:p>
      <w:pPr>
        <w:pStyle w:val="Heading2"/>
      </w:pPr>
      <w:bookmarkStart w:id="60" w:name="_Toc60"/>
      <w:r>
        <w:t>5.4. Résultats obtenus</w:t>
      </w:r>
      <w:bookmarkEnd w:id="60"/>
    </w:p>
    <w:p>
      <w:pPr>
        <w:pStyle w:val="Corps"/>
      </w:pPr>
      <w:r>
        <w:rPr/>
        <w:t xml:space="preserve">L'exécution de la suite complète produit le résultat suivant : </w:t>
      </w:r>
      <w:r>
        <w:rPr>
          <w:b w:val="1"/>
          <w:bCs w:val="1"/>
        </w:rPr>
        <w:t xml:space="preserve">33 tests exécutés, 118 assertions vérifiées, aucun échec.</w:t>
      </w:r>
      <w:r>
        <w:rPr/>
        <w:t xml:space="preserve"> La totalité des règles de gestion et des restrictions d'accès spécifiées au chapitre 2 est ainsi vérifiée automatiquement.</w:t>
      </w:r>
    </w:p>
    <w:p>
      <w:pPr>
        <w:pStyle w:val="Corps"/>
      </w:pPr>
      <w:r>
        <w:rPr/>
        <w:t xml:space="preserve">Au-delà des tests, la qualité du code a été contrôlée par l'absence d'erreur de syntaxe sur l'ensemble des fichiers sources, la compilation sans erreur de la totalité des gabarits d'affichage, et la résolution correcte des quatre-vingt-cinq routes exposées par l'application.</w:t>
      </w:r>
    </w:p>
    <w:p>
      <w:pPr>
        <w:pStyle w:val="Heading2"/>
      </w:pPr>
      <w:bookmarkStart w:id="61" w:name="_Toc61"/>
      <w:r>
        <w:t>5.5. Analyse critique</w:t>
      </w:r>
      <w:bookmarkEnd w:id="61"/>
    </w:p>
    <w:p>
      <w:pPr>
        <w:pStyle w:val="Heading3"/>
      </w:pPr>
      <w:bookmarkStart w:id="62" w:name="_Toc62"/>
      <w:r>
        <w:t>5.5.1. Points forts</w:t>
      </w:r>
      <w:bookmarkEnd w:id="62"/>
    </w:p>
    <w:p>
      <w:pPr>
        <w:jc w:val="both"/>
        <w:ind w:left="567" w:right="0" w:firstLine="0" w:hanging="0"/>
        <w:spacing w:before="40" w:after="40" w:line="360" w:lineRule="auto"/>
        <w:numPr>
          <w:ilvl w:val="0"/>
          <w:numId w:val="12"/>
        </w:numPr>
      </w:pPr>
      <w:r>
        <w:rPr/>
        <w:t xml:space="preserve">les règles de gestion sensibles sont vérifiées automatiquement et non seulement documentées,</w:t>
      </w:r>
    </w:p>
    <w:p>
      <w:pPr>
        <w:jc w:val="both"/>
        <w:ind w:left="567" w:right="0" w:firstLine="0" w:hanging="0"/>
        <w:spacing w:before="40" w:after="40" w:line="360" w:lineRule="auto"/>
        <w:numPr>
          <w:ilvl w:val="0"/>
          <w:numId w:val="12"/>
        </w:numPr>
      </w:pPr>
      <w:r>
        <w:rPr/>
        <w:t xml:space="preserve">l'intégrité comptable est protégée à plusieurs niveaux : verrouillage transactionnel, refus du sur-paiement, interdiction de supprimer une fiche rattachée à des pièces comptables,</w:t>
      </w:r>
    </w:p>
    <w:p>
      <w:pPr>
        <w:jc w:val="both"/>
        <w:ind w:left="567" w:right="0" w:firstLine="0" w:hanging="0"/>
        <w:spacing w:before="40" w:after="40" w:line="360" w:lineRule="auto"/>
        <w:numPr>
          <w:ilvl w:val="0"/>
          <w:numId w:val="12"/>
        </w:numPr>
      </w:pPr>
      <w:r>
        <w:rPr/>
        <w:t xml:space="preserve">le contrôle d'accès est appliqué côté serveur pour chaque action, et non par le seul masquage des boutons dans l'interface,</w:t>
      </w:r>
    </w:p>
    <w:p>
      <w:pPr>
        <w:jc w:val="both"/>
        <w:ind w:left="567" w:right="0" w:firstLine="0" w:hanging="0"/>
        <w:spacing w:before="40" w:after="40" w:line="360" w:lineRule="auto"/>
        <w:numPr>
          <w:ilvl w:val="0"/>
          <w:numId w:val="12"/>
        </w:numPr>
      </w:pPr>
      <w:r>
        <w:rPr/>
        <w:t xml:space="preserve">la conformité réglementaire marocaine est effective : identifiants légaux, taux de taxe, mentions obligatoires et fuseau horaire,</w:t>
      </w:r>
    </w:p>
    <w:p>
      <w:pPr>
        <w:jc w:val="both"/>
        <w:ind w:left="567" w:right="0" w:firstLine="0" w:hanging="0"/>
        <w:spacing w:before="40" w:after="40" w:line="360" w:lineRule="auto"/>
        <w:numPr>
          <w:ilvl w:val="0"/>
          <w:numId w:val="12"/>
        </w:numPr>
      </w:pPr>
      <w:r>
        <w:rPr/>
        <w:t xml:space="preserve">l'application fonctionne intégralement sans connexion Internet.</w:t>
      </w:r>
    </w:p>
    <w:p>
      <w:pPr>
        <w:pStyle w:val="Heading3"/>
      </w:pPr>
      <w:bookmarkStart w:id="63" w:name="_Toc63"/>
      <w:r>
        <w:t>5.5.2. Limites actuelles</w:t>
      </w:r>
      <w:bookmarkEnd w:id="63"/>
    </w:p>
    <w:p>
      <w:pPr>
        <w:jc w:val="both"/>
        <w:ind w:left="567" w:right="0" w:firstLine="0" w:hanging="0"/>
        <w:spacing w:before="40" w:after="40" w:line="360" w:lineRule="auto"/>
        <w:numPr>
          <w:ilvl w:val="0"/>
          <w:numId w:val="12"/>
        </w:numPr>
      </w:pPr>
      <w:r>
        <w:rPr/>
        <w:t xml:space="preserve">la télétransmission vers les portails de la Direction Générale des Impôts demeure manuelle : la plateforme conserve la preuve du dépôt mais ne dialogue pas directement avec l'administration,</w:t>
      </w:r>
    </w:p>
    <w:p>
      <w:pPr>
        <w:jc w:val="both"/>
        <w:ind w:left="567" w:right="0" w:firstLine="0" w:hanging="0"/>
        <w:spacing w:before="40" w:after="40" w:line="360" w:lineRule="auto"/>
        <w:numPr>
          <w:ilvl w:val="0"/>
          <w:numId w:val="12"/>
        </w:numPr>
      </w:pPr>
      <w:r>
        <w:rPr/>
        <w:t xml:space="preserve">la détection des retards fiscaux s'exécute lors de la consultation des écrans concernés plutôt que par une tâche planifiée,</w:t>
      </w:r>
    </w:p>
    <w:p>
      <w:pPr>
        <w:jc w:val="both"/>
        <w:ind w:left="567" w:right="0" w:firstLine="0" w:hanging="0"/>
        <w:spacing w:before="40" w:after="40" w:line="360" w:lineRule="auto"/>
        <w:numPr>
          <w:ilvl w:val="0"/>
          <w:numId w:val="12"/>
        </w:numPr>
      </w:pPr>
      <w:r>
        <w:rPr/>
        <w:t xml:space="preserve">l'application ne comporte pas encore d'espace dédié permettant au client du cabinet de consulter ses propres documents,</w:t>
      </w:r>
    </w:p>
    <w:p>
      <w:pPr>
        <w:jc w:val="both"/>
        <w:ind w:left="567" w:right="0" w:firstLine="0" w:hanging="0"/>
        <w:spacing w:before="40" w:after="40" w:line="360" w:lineRule="auto"/>
        <w:numPr>
          <w:ilvl w:val="0"/>
          <w:numId w:val="12"/>
        </w:numPr>
      </w:pPr>
      <w:r>
        <w:rPr/>
        <w:t xml:space="preserve">la couverture de tests, bien qu'étendue aux règles métier, ne couvre pas exhaustivement les écrans de consultation.</w:t>
      </w:r>
    </w:p>
    <w:p>
      <w:pPr>
        <w:pStyle w:val="Heading2"/>
      </w:pPr>
      <w:bookmarkStart w:id="64" w:name="_Toc64"/>
      <w:r>
        <w:t>5.6. Conclusion</w:t>
      </w:r>
      <w:bookmarkEnd w:id="64"/>
    </w:p>
    <w:p>
      <w:pPr>
        <w:pStyle w:val="Corps"/>
      </w:pPr>
      <w:r>
        <w:rPr/>
        <w:t xml:space="preserve">La démarche de validation confirme la conformité de la réalisation aux besoins exprimés. Les limites identifiées ne remettent pas en cause l'exploitation de la plateforme et constituent autant de pistes d'évolution.</w:t>
      </w:r>
    </w:p>
    <w:p>
      <w:r>
        <w:br w:type="page"/>
      </w:r>
    </w:p>
    <w:p>
      <w:pPr>
        <w:pStyle w:val="Heading1"/>
      </w:pPr>
      <w:bookmarkStart w:id="65" w:name="_Toc65"/>
      <w:r>
        <w:t>Conclusion générale</w:t>
      </w:r>
      <w:bookmarkEnd w:id="65"/>
    </w:p>
    <w:p>
      <w:pPr>
        <w:pStyle w:val="Corps"/>
      </w:pPr>
      <w:r>
        <w:rPr/>
        <w:t xml:space="preserve">Ce projet avait pour objectif de doter un cabinet fiduciaire d'un système d'information unique, fiable et conforme à la réglementation marocaine, capable de centraliser la gestion des clients, des missions, des obligations fiscales et de la facturation. L'analyse de l'existant avait mis en évidence une organisation fondée sur des outils dispersés, sans contrôle d'intégrité ni traçabilité, et exposée au risque de retard fiscal.</w:t>
      </w:r>
    </w:p>
    <w:p>
      <w:pPr>
        <w:pStyle w:val="Corps"/>
      </w:pPr>
      <w:r>
        <w:rPr/>
        <w:t xml:space="preserve">La plateforme FiducialPro répond à ces difficultés. Elle centralise le portefeuille clients avec leurs identifiants légaux, structure l'activité en dossiers de mission auxquels sont affectés les collaborateurs, planifie les obligations fiscales et détecte automatiquement les échéances dépassées. Elle sécurise la facturation par une numérotation continue et un calcul conforme aux taux légaux, et protège les encaissements par un contrôle strict du solde restant dû. Chaque opération est tracée, et l'accès aux informations est restreint selon le rôle de chaque collaborateur.</w:t>
      </w:r>
    </w:p>
    <w:p>
      <w:pPr>
        <w:pStyle w:val="Corps"/>
      </w:pPr>
      <w:r>
        <w:rPr/>
        <w:t xml:space="preserve">Sur le plan personnel, ce stage a permis d'approfondir la maîtrise du framework Laravel et de l'architecture en couches, mais surtout de mesurer ce que représente le développement d'une application dans un domaine réglementé. Comprendre la logique de la taxe sur la valeur ajoutée, la portée d'un identifiant commun de l'entreprise ou les conséquences d'un dépôt tardif a été aussi déterminant que la maîtrise technique : une règle de gestion mal comprise produit un logiciel qui fonctionne mais qui reste faux.</w:t>
      </w:r>
    </w:p>
    <w:p>
      <w:pPr>
        <w:pStyle w:val="Corps"/>
      </w:pPr>
      <w:r>
        <w:rPr/>
        <w:t xml:space="preserve">Un regard critique sur le travail accompli conduit à souligner que la télétransmission vers l'administration demeure manuelle et que la détection des retards gagnerait à s'exécuter par une tâche planifiée plutôt qu'à la consultation. Ces réserves ouvrent naturellement les perspectives d'évolution.</w:t>
      </w:r>
    </w:p>
    <w:p>
      <w:pPr>
        <w:pStyle w:val="Corps"/>
      </w:pPr>
      <w:r>
        <w:rPr/>
        <w:t xml:space="preserve">Trois axes de développement se dégagent. Le premier consisterait à intégrer directement les services de télédéclaration de la Direction Générale des Impôts, afin d'automatiser le dépôt et la récupération des récépissés. Le deuxième viserait le rapprochement bancaire assisté, par lecture des relevés et lettrage automatique des factures réglées. Le troisième ouvrirait un espace sécurisé permettant à chaque client du cabinet de consulter ses documents et de suivre ses obligations en autonomie.</w:t>
      </w:r>
    </w:p>
    <w:p>
      <w:r>
        <w:br w:type="page"/>
      </w:r>
    </w:p>
    <w:p>
      <w:pPr>
        <w:pStyle w:val="Heading1"/>
      </w:pPr>
      <w:bookmarkStart w:id="66" w:name="_Toc66"/>
      <w:r>
        <w:t>Bibliographie et Nétographie</w:t>
      </w:r>
      <w:bookmarkEnd w:id="66"/>
    </w:p>
    <w:p>
      <w:pPr>
        <w:pStyle w:val="Heading2"/>
      </w:pPr>
      <w:bookmarkStart w:id="67" w:name="_Toc67"/>
      <w:r>
        <w:t>Bibliographie</w:t>
      </w:r>
      <w:bookmarkEnd w:id="67"/>
    </w:p>
    <w:p>
      <w:pPr>
        <w:pStyle w:val="Simple"/>
      </w:pPr>
      <w:r>
        <w:rPr/>
        <w:t xml:space="preserve">[1] ROQUES, Pascal. « UML 2 par la pratique : études de cas et exercices corrigés », Paris, Éditions Eyrolles, 5e édition, 2006.</w:t>
      </w:r>
    </w:p>
    <w:p>
      <w:pPr>
        <w:pStyle w:val="Simple"/>
      </w:pPr>
      <w:r>
        <w:rPr/>
        <w:t xml:space="preserve">[2] AUDIBERT, Laurent. « UML 2 : de l'apprentissage à la pratique », Paris, Éditions Ellipses, 2009.</w:t>
      </w:r>
    </w:p>
    <w:p>
      <w:pPr>
        <w:pStyle w:val="Simple"/>
      </w:pPr>
      <w:r>
        <w:rPr/>
        <w:t xml:space="preserve">[3] ROYAUME DU MAROC. « Code Général des Impôts », Direction Générale des Impôts, édition en vigueur.</w:t>
      </w:r>
    </w:p>
    <w:p>
      <w:pPr>
        <w:pStyle w:val="Heading2"/>
      </w:pPr>
      <w:bookmarkStart w:id="68" w:name="_Toc68"/>
      <w:r>
        <w:t>Nétographie</w:t>
      </w:r>
      <w:bookmarkEnd w:id="68"/>
    </w:p>
    <w:p>
      <w:pPr>
        <w:pStyle w:val="Simple"/>
      </w:pPr>
      <w:r>
        <w:rPr/>
        <w:t xml:space="preserve">[4] https://laravel.com/docs — Documentation officielle du framework Laravel : architecture, ORM Eloquent, politiques d'autorisation.</w:t>
      </w:r>
    </w:p>
    <w:p>
      <w:pPr>
        <w:pStyle w:val="Simple"/>
      </w:pPr>
      <w:r>
        <w:rPr/>
        <w:t xml:space="preserve">[5] https://www.php.net/docs.php — Documentation officielle du langage PHP.</w:t>
      </w:r>
    </w:p>
    <w:p>
      <w:pPr>
        <w:pStyle w:val="Simple"/>
      </w:pPr>
      <w:r>
        <w:rPr/>
        <w:t xml:space="preserve">[6] https://tailwindcss.com/docs — Documentation de la bibliothèque Tailwind CSS.</w:t>
      </w:r>
    </w:p>
    <w:p>
      <w:pPr>
        <w:pStyle w:val="Simple"/>
      </w:pPr>
      <w:r>
        <w:rPr/>
        <w:t xml:space="preserve">[7] https://www.chartjs.org/docs — Documentation de la bibliothèque Chart.js.</w:t>
      </w:r>
    </w:p>
    <w:p>
      <w:pPr>
        <w:pStyle w:val="Simple"/>
      </w:pPr>
      <w:r>
        <w:rPr/>
        <w:t xml:space="preserve">[8] https://mermaid.js.org — Outil de génération de diagrammes UML à partir de sources textuelles.</w:t>
      </w:r>
    </w:p>
    <w:p>
      <w:pPr>
        <w:pStyle w:val="Simple"/>
      </w:pPr>
      <w:r>
        <w:rPr/>
        <w:t xml:space="preserve">[9] https://www.tax.gov.ma — Portail de la Direction Générale des Impôts : obligations déclaratives et service SIMPL.</w:t>
      </w:r>
    </w:p>
    <w:p>
      <w:pPr>
        <w:pStyle w:val="Simple"/>
      </w:pPr>
      <w:r>
        <w:rPr/>
        <w:t xml:space="preserve">[10] https://phpunit.de/documentation.html — Documentation du framework de tests PHPUnit.</w:t>
      </w:r>
    </w:p>
    <w:p>
      <w:r>
        <w:br w:type="page"/>
      </w:r>
    </w:p>
    <w:p>
      <w:pPr>
        <w:pStyle w:val="Heading1"/>
      </w:pPr>
      <w:bookmarkStart w:id="69" w:name="_Toc69"/>
      <w:r>
        <w:t>Annexes</w:t>
      </w:r>
      <w:bookmarkEnd w:id="69"/>
    </w:p>
    <w:p>
      <w:pPr>
        <w:pStyle w:val="Heading2"/>
      </w:pPr>
      <w:bookmarkStart w:id="70" w:name="_Toc70"/>
      <w:r>
        <w:t>Annexe A : Écrans complémentaires</w:t>
      </w:r>
      <w:bookmarkEnd w:id="70"/>
    </w:p>
    <w:p>
      <w:pPr>
        <w:pStyle w:val="Corps"/>
      </w:pPr>
      <w:r>
        <w:rPr/>
        <w:t xml:space="preserve">Les interfaces suivantes complètent celles présentées au chapitre 4.</w:t>
      </w:r>
    </w:p>
    <w:p>
      <w:pPr>
        <w:jc w:val="center"/>
      </w:pPr>
      <w:r>
        <w:pict>
          <v:shape type="#_x0000_t75" stroked="f" style="width:430pt; height:268.75pt; margin-left:0pt; margin-top:0pt; mso-position-horizontal:left; mso-position-vertical:top; mso-position-horizontal-relative:char; mso-position-vertical-relative:line;">
            <w10:wrap type="inline"/>
            <v:imagedata r:id="rId25" o:title=""/>
          </v:shape>
        </w:pict>
      </w:r>
    </w:p>
    <w:p>
      <w:pPr>
        <w:pStyle w:val="Legende"/>
      </w:pPr>
      <w:r>
        <w:rPr>
          <w:rStyle w:val="LegendeTexte"/>
        </w:rPr>
        <w:t xml:space="preserve">Figure 18 : Liste des dossiers de mission</w:t>
      </w:r>
    </w:p>
    <w:p>
      <w:pPr>
        <w:jc w:val="center"/>
      </w:pPr>
      <w:r>
        <w:pict>
          <v:shape type="#_x0000_t75" stroked="f" style="width:430pt; height:268.75pt; margin-left:0pt; margin-top:0pt; mso-position-horizontal:left; mso-position-vertical:top; mso-position-horizontal-relative:char; mso-position-vertical-relative:line;">
            <w10:wrap type="inline"/>
            <v:imagedata r:id="rId26" o:title=""/>
          </v:shape>
        </w:pict>
      </w:r>
    </w:p>
    <w:p>
      <w:pPr>
        <w:pStyle w:val="Legende"/>
      </w:pPr>
      <w:r>
        <w:rPr>
          <w:rStyle w:val="LegendeTexte"/>
        </w:rPr>
        <w:t xml:space="preserve">Figure 19 : Administration des utilisateurs et des rôles</w:t>
      </w:r>
    </w:p>
    <w:p>
      <w:pPr>
        <w:pStyle w:val="Heading2"/>
      </w:pPr>
      <w:bookmarkStart w:id="71" w:name="_Toc71"/>
      <w:r>
        <w:t>Annexe B : Règles de gestion implémentées</w:t>
      </w:r>
      <w:bookmarkEnd w:id="71"/>
    </w:p>
    <w:p>
      <w:pPr>
        <w:pStyle w:val="Corps"/>
      </w:pPr>
      <w:r>
        <w:rPr/>
        <w:t xml:space="preserve">L'application met en œuvre seize règles de gestion, dont les principales sont rappelées ci-dessous.</w:t>
      </w:r>
    </w:p>
    <w:p>
      <w:pPr>
        <w:pStyle w:val="Legende"/>
      </w:pPr>
      <w:r>
        <w:rPr>
          <w:rStyle w:val="LegendeTexte"/>
        </w:rPr>
        <w:t xml:space="preserve">Tableau 14 : Principales règles de gestion</w:t>
      </w:r>
    </w:p>
    <w:tbl>
      <w:tblGrid>
        <w:gridCol w:w="1400" w:type="dxa"/>
        <w:gridCol w:w="7600" w:type="dxa"/>
      </w:tblGrid>
      <w:tblPr>
        <w:tblStyle w:val="Grille"/>
      </w:tblPr>
      <w:tr>
        <w:trPr>
          <w:tblHeader w:val="1"/>
          <w:cantSplit w:val="1"/>
        </w:trPr>
        <w:tc>
          <w:tcPr>
            <w:tcW w:w="1400" w:type="dxa"/>
            <w:vAlign w:val="center"/>
            <w:shd w:val="clear" w:fill="E8E8E8"/>
            <w:noWrap/>
          </w:tcPr>
          <w:p>
            <w:pPr>
              <w:jc w:val="start"/>
              <w:ind w:left="0" w:right="0" w:firstLine="0" w:hanging="0"/>
              <w:spacing w:before="40" w:after="40" w:line="240" w:lineRule="auto"/>
            </w:pPr>
            <w:r>
              <w:rPr>
                <w:sz w:val="22"/>
                <w:szCs w:val="22"/>
                <w:b w:val="1"/>
                <w:bCs w:val="1"/>
              </w:rPr>
              <w:t xml:space="preserve">Règle</w:t>
            </w:r>
          </w:p>
        </w:tc>
        <w:tc>
          <w:tcPr>
            <w:tcW w:w="7600" w:type="dxa"/>
            <w:vAlign w:val="center"/>
            <w:shd w:val="clear" w:fill="E8E8E8"/>
            <w:noWrap/>
          </w:tcPr>
          <w:p>
            <w:pPr>
              <w:jc w:val="start"/>
              <w:ind w:left="0" w:right="0" w:firstLine="0" w:hanging="0"/>
              <w:spacing w:before="40" w:after="40" w:line="240" w:lineRule="auto"/>
            </w:pPr>
            <w:r>
              <w:rPr>
                <w:sz w:val="22"/>
                <w:szCs w:val="22"/>
                <w:b w:val="1"/>
                <w:bCs w:val="1"/>
              </w:rPr>
              <w:t xml:space="preserve">Énoncé</w:t>
            </w:r>
          </w:p>
        </w:tc>
      </w:tr>
      <w:tr>
        <w:trPr>
          <w:cantSplit w:val="1"/>
        </w:trPr>
        <w:tc>
          <w:tcPr>
            <w:tcW w:w="1400" w:type="dxa"/>
            <w:vAlign w:val="center"/>
            <w:noWrap/>
          </w:tcPr>
          <w:p>
            <w:pPr>
              <w:jc w:val="start"/>
              <w:ind w:left="0" w:right="0" w:firstLine="0" w:hanging="0"/>
              <w:spacing w:before="40" w:after="40" w:line="240" w:lineRule="auto"/>
            </w:pPr>
            <w:r>
              <w:rPr>
                <w:sz w:val="22"/>
                <w:szCs w:val="22"/>
                <w:b w:val="0"/>
                <w:bCs w:val="0"/>
              </w:rPr>
              <w:t xml:space="preserve">RG01</w:t>
            </w:r>
          </w:p>
        </w:tc>
        <w:tc>
          <w:tcPr>
            <w:tcW w:w="7600" w:type="dxa"/>
            <w:vAlign w:val="center"/>
            <w:noWrap/>
          </w:tcPr>
          <w:p>
            <w:pPr>
              <w:jc w:val="start"/>
              <w:ind w:left="0" w:right="0" w:firstLine="0" w:hanging="0"/>
              <w:spacing w:before="40" w:after="40" w:line="240" w:lineRule="auto"/>
            </w:pPr>
            <w:r>
              <w:rPr>
                <w:sz w:val="22"/>
                <w:szCs w:val="22"/>
                <w:b w:val="0"/>
                <w:bCs w:val="0"/>
              </w:rPr>
              <w:t xml:space="preserve">L'ICE d'un client comporte exactement quinze chiffres et demeure unique.</w:t>
            </w:r>
          </w:p>
        </w:tc>
      </w:tr>
      <w:tr>
        <w:trPr>
          <w:cantSplit w:val="1"/>
        </w:trPr>
        <w:tc>
          <w:tcPr>
            <w:tcW w:w="1400" w:type="dxa"/>
            <w:vAlign w:val="center"/>
            <w:noWrap/>
          </w:tcPr>
          <w:p>
            <w:pPr>
              <w:jc w:val="start"/>
              <w:ind w:left="0" w:right="0" w:firstLine="0" w:hanging="0"/>
              <w:spacing w:before="40" w:after="40" w:line="240" w:lineRule="auto"/>
            </w:pPr>
            <w:r>
              <w:rPr>
                <w:sz w:val="22"/>
                <w:szCs w:val="22"/>
                <w:b w:val="0"/>
                <w:bCs w:val="0"/>
              </w:rPr>
              <w:t xml:space="preserve">RG02</w:t>
            </w:r>
          </w:p>
        </w:tc>
        <w:tc>
          <w:tcPr>
            <w:tcW w:w="7600" w:type="dxa"/>
            <w:vAlign w:val="center"/>
            <w:noWrap/>
          </w:tcPr>
          <w:p>
            <w:pPr>
              <w:jc w:val="start"/>
              <w:ind w:left="0" w:right="0" w:firstLine="0" w:hanging="0"/>
              <w:spacing w:before="40" w:after="40" w:line="240" w:lineRule="auto"/>
            </w:pPr>
            <w:r>
              <w:rPr>
                <w:sz w:val="22"/>
                <w:szCs w:val="22"/>
                <w:b w:val="0"/>
                <w:bCs w:val="0"/>
              </w:rPr>
              <w:t xml:space="preserve">Les fiches supprimées le sont logiquement et restent restaurables.</w:t>
            </w:r>
          </w:p>
        </w:tc>
      </w:tr>
      <w:tr>
        <w:trPr>
          <w:cantSplit w:val="1"/>
        </w:trPr>
        <w:tc>
          <w:tcPr>
            <w:tcW w:w="1400" w:type="dxa"/>
            <w:vAlign w:val="center"/>
            <w:noWrap/>
          </w:tcPr>
          <w:p>
            <w:pPr>
              <w:jc w:val="start"/>
              <w:ind w:left="0" w:right="0" w:firstLine="0" w:hanging="0"/>
              <w:spacing w:before="40" w:after="40" w:line="240" w:lineRule="auto"/>
            </w:pPr>
            <w:r>
              <w:rPr>
                <w:sz w:val="22"/>
                <w:szCs w:val="22"/>
                <w:b w:val="0"/>
                <w:bCs w:val="0"/>
              </w:rPr>
              <w:t xml:space="preserve">RG03</w:t>
            </w:r>
          </w:p>
        </w:tc>
        <w:tc>
          <w:tcPr>
            <w:tcW w:w="7600" w:type="dxa"/>
            <w:vAlign w:val="center"/>
            <w:noWrap/>
          </w:tcPr>
          <w:p>
            <w:pPr>
              <w:jc w:val="start"/>
              <w:ind w:left="0" w:right="0" w:firstLine="0" w:hanging="0"/>
              <w:spacing w:before="40" w:after="40" w:line="240" w:lineRule="auto"/>
            </w:pPr>
            <w:r>
              <w:rPr>
                <w:sz w:val="22"/>
                <w:szCs w:val="22"/>
                <w:b w:val="0"/>
                <w:bCs w:val="0"/>
              </w:rPr>
              <w:t xml:space="preserve">La référence d'un dossier suit le format DOS-AAAA-NNNN et reste unique.</w:t>
            </w:r>
          </w:p>
        </w:tc>
      </w:tr>
      <w:tr>
        <w:trPr>
          <w:cantSplit w:val="1"/>
        </w:trPr>
        <w:tc>
          <w:tcPr>
            <w:tcW w:w="1400" w:type="dxa"/>
            <w:vAlign w:val="center"/>
            <w:noWrap/>
          </w:tcPr>
          <w:p>
            <w:pPr>
              <w:jc w:val="start"/>
              <w:ind w:left="0" w:right="0" w:firstLine="0" w:hanging="0"/>
              <w:spacing w:before="40" w:after="40" w:line="240" w:lineRule="auto"/>
            </w:pPr>
            <w:r>
              <w:rPr>
                <w:sz w:val="22"/>
                <w:szCs w:val="22"/>
                <w:b w:val="0"/>
                <w:bCs w:val="0"/>
              </w:rPr>
              <w:t xml:space="preserve">RG04</w:t>
            </w:r>
          </w:p>
        </w:tc>
        <w:tc>
          <w:tcPr>
            <w:tcW w:w="7600" w:type="dxa"/>
            <w:vAlign w:val="center"/>
            <w:noWrap/>
          </w:tcPr>
          <w:p>
            <w:pPr>
              <w:jc w:val="start"/>
              <w:ind w:left="0" w:right="0" w:firstLine="0" w:hanging="0"/>
              <w:spacing w:before="40" w:after="40" w:line="240" w:lineRule="auto"/>
            </w:pPr>
            <w:r>
              <w:rPr>
                <w:sz w:val="22"/>
                <w:szCs w:val="22"/>
                <w:b w:val="0"/>
                <w:bCs w:val="0"/>
              </w:rPr>
              <w:t xml:space="preserve">Un dossier peut réunir plusieurs collaborateurs, chacun avec un rôle propre.</w:t>
            </w:r>
          </w:p>
        </w:tc>
      </w:tr>
      <w:tr>
        <w:trPr>
          <w:cantSplit w:val="1"/>
        </w:trPr>
        <w:tc>
          <w:tcPr>
            <w:tcW w:w="1400" w:type="dxa"/>
            <w:vAlign w:val="center"/>
            <w:noWrap/>
          </w:tcPr>
          <w:p>
            <w:pPr>
              <w:jc w:val="start"/>
              <w:ind w:left="0" w:right="0" w:firstLine="0" w:hanging="0"/>
              <w:spacing w:before="40" w:after="40" w:line="240" w:lineRule="auto"/>
            </w:pPr>
            <w:r>
              <w:rPr>
                <w:sz w:val="22"/>
                <w:szCs w:val="22"/>
                <w:b w:val="0"/>
                <w:bCs w:val="0"/>
              </w:rPr>
              <w:t xml:space="preserve">RG06</w:t>
            </w:r>
          </w:p>
        </w:tc>
        <w:tc>
          <w:tcPr>
            <w:tcW w:w="7600" w:type="dxa"/>
            <w:vAlign w:val="center"/>
            <w:noWrap/>
          </w:tcPr>
          <w:p>
            <w:pPr>
              <w:jc w:val="start"/>
              <w:ind w:left="0" w:right="0" w:firstLine="0" w:hanging="0"/>
              <w:spacing w:before="40" w:after="40" w:line="240" w:lineRule="auto"/>
            </w:pPr>
            <w:r>
              <w:rPr>
                <w:sz w:val="22"/>
                <w:szCs w:val="22"/>
                <w:b w:val="0"/>
                <w:bCs w:val="0"/>
              </w:rPr>
              <w:t xml:space="preserve">La numérotation des factures est chronologique, continue et sans doublon.</w:t>
            </w:r>
          </w:p>
        </w:tc>
      </w:tr>
      <w:tr>
        <w:trPr>
          <w:cantSplit w:val="1"/>
        </w:trPr>
        <w:tc>
          <w:tcPr>
            <w:tcW w:w="1400" w:type="dxa"/>
            <w:vAlign w:val="center"/>
            <w:noWrap/>
          </w:tcPr>
          <w:p>
            <w:pPr>
              <w:jc w:val="start"/>
              <w:ind w:left="0" w:right="0" w:firstLine="0" w:hanging="0"/>
              <w:spacing w:before="40" w:after="40" w:line="240" w:lineRule="auto"/>
            </w:pPr>
            <w:r>
              <w:rPr>
                <w:sz w:val="22"/>
                <w:szCs w:val="22"/>
                <w:b w:val="0"/>
                <w:bCs w:val="0"/>
              </w:rPr>
              <w:t xml:space="preserve">RG07</w:t>
            </w:r>
          </w:p>
        </w:tc>
        <w:tc>
          <w:tcPr>
            <w:tcW w:w="7600" w:type="dxa"/>
            <w:vAlign w:val="center"/>
            <w:noWrap/>
          </w:tcPr>
          <w:p>
            <w:pPr>
              <w:jc w:val="start"/>
              <w:ind w:left="0" w:right="0" w:firstLine="0" w:hanging="0"/>
              <w:spacing w:before="40" w:after="40" w:line="240" w:lineRule="auto"/>
            </w:pPr>
            <w:r>
              <w:rPr>
                <w:sz w:val="22"/>
                <w:szCs w:val="22"/>
                <w:b w:val="0"/>
                <w:bCs w:val="0"/>
              </w:rPr>
              <w:t xml:space="preserve">Les montants sont calculés ligne à ligne ; seuls les taux de TVA légaux sont admis et la taxe est ventilée par taux.</w:t>
            </w:r>
          </w:p>
        </w:tc>
      </w:tr>
      <w:tr>
        <w:trPr>
          <w:cantSplit w:val="1"/>
        </w:trPr>
        <w:tc>
          <w:tcPr>
            <w:tcW w:w="1400" w:type="dxa"/>
            <w:vAlign w:val="center"/>
            <w:noWrap/>
          </w:tcPr>
          <w:p>
            <w:pPr>
              <w:jc w:val="start"/>
              <w:ind w:left="0" w:right="0" w:firstLine="0" w:hanging="0"/>
              <w:spacing w:before="40" w:after="40" w:line="240" w:lineRule="auto"/>
            </w:pPr>
            <w:r>
              <w:rPr>
                <w:sz w:val="22"/>
                <w:szCs w:val="22"/>
                <w:b w:val="0"/>
                <w:bCs w:val="0"/>
              </w:rPr>
              <w:t xml:space="preserve">RG08</w:t>
            </w:r>
          </w:p>
        </w:tc>
        <w:tc>
          <w:tcPr>
            <w:tcW w:w="7600" w:type="dxa"/>
            <w:vAlign w:val="center"/>
            <w:noWrap/>
          </w:tcPr>
          <w:p>
            <w:pPr>
              <w:jc w:val="start"/>
              <w:ind w:left="0" w:right="0" w:firstLine="0" w:hanging="0"/>
              <w:spacing w:before="40" w:after="40" w:line="240" w:lineRule="auto"/>
            </w:pPr>
            <w:r>
              <w:rPr>
                <w:sz w:val="22"/>
                <w:szCs w:val="22"/>
                <w:b w:val="0"/>
                <w:bCs w:val="0"/>
              </w:rPr>
              <w:t xml:space="preserve">Aucun règlement ne peut excéder le solde restant dû de la facture.</w:t>
            </w:r>
          </w:p>
        </w:tc>
      </w:tr>
      <w:tr>
        <w:trPr>
          <w:cantSplit w:val="1"/>
        </w:trPr>
        <w:tc>
          <w:tcPr>
            <w:tcW w:w="1400" w:type="dxa"/>
            <w:vAlign w:val="center"/>
            <w:noWrap/>
          </w:tcPr>
          <w:p>
            <w:pPr>
              <w:jc w:val="start"/>
              <w:ind w:left="0" w:right="0" w:firstLine="0" w:hanging="0"/>
              <w:spacing w:before="40" w:after="40" w:line="240" w:lineRule="auto"/>
            </w:pPr>
            <w:r>
              <w:rPr>
                <w:sz w:val="22"/>
                <w:szCs w:val="22"/>
                <w:b w:val="0"/>
                <w:bCs w:val="0"/>
              </w:rPr>
              <w:t xml:space="preserve">RG10</w:t>
            </w:r>
          </w:p>
        </w:tc>
        <w:tc>
          <w:tcPr>
            <w:tcW w:w="7600" w:type="dxa"/>
            <w:vAlign w:val="center"/>
            <w:noWrap/>
          </w:tcPr>
          <w:p>
            <w:pPr>
              <w:jc w:val="start"/>
              <w:ind w:left="0" w:right="0" w:firstLine="0" w:hanging="0"/>
              <w:spacing w:before="40" w:after="40" w:line="240" w:lineRule="auto"/>
            </w:pPr>
            <w:r>
              <w:rPr>
                <w:sz w:val="22"/>
                <w:szCs w:val="22"/>
                <w:b w:val="0"/>
                <w:bCs w:val="0"/>
              </w:rPr>
              <w:t xml:space="preserve">La date de télé-dépôt ne peut être postérieure à la date du jour.</w:t>
            </w:r>
          </w:p>
        </w:tc>
      </w:tr>
      <w:tr>
        <w:trPr>
          <w:cantSplit w:val="1"/>
        </w:trPr>
        <w:tc>
          <w:tcPr>
            <w:tcW w:w="1400" w:type="dxa"/>
            <w:vAlign w:val="center"/>
            <w:noWrap/>
          </w:tcPr>
          <w:p>
            <w:pPr>
              <w:jc w:val="start"/>
              <w:ind w:left="0" w:right="0" w:firstLine="0" w:hanging="0"/>
              <w:spacing w:before="40" w:after="40" w:line="240" w:lineRule="auto"/>
            </w:pPr>
            <w:r>
              <w:rPr>
                <w:sz w:val="22"/>
                <w:szCs w:val="22"/>
                <w:b w:val="0"/>
                <w:bCs w:val="0"/>
              </w:rPr>
              <w:t xml:space="preserve">RG11</w:t>
            </w:r>
          </w:p>
        </w:tc>
        <w:tc>
          <w:tcPr>
            <w:tcW w:w="7600" w:type="dxa"/>
            <w:vAlign w:val="center"/>
            <w:noWrap/>
          </w:tcPr>
          <w:p>
            <w:pPr>
              <w:jc w:val="start"/>
              <w:ind w:left="0" w:right="0" w:firstLine="0" w:hanging="0"/>
              <w:spacing w:before="40" w:after="40" w:line="240" w:lineRule="auto"/>
            </w:pPr>
            <w:r>
              <w:rPr>
                <w:sz w:val="22"/>
                <w:szCs w:val="22"/>
                <w:b w:val="0"/>
                <w:bCs w:val="0"/>
              </w:rPr>
              <w:t xml:space="preserve">Toute déclaration échue et non déposée bascule automatiquement en retard.</w:t>
            </w:r>
          </w:p>
        </w:tc>
      </w:tr>
      <w:tr>
        <w:trPr>
          <w:cantSplit w:val="1"/>
        </w:trPr>
        <w:tc>
          <w:tcPr>
            <w:tcW w:w="1400" w:type="dxa"/>
            <w:vAlign w:val="center"/>
            <w:noWrap/>
          </w:tcPr>
          <w:p>
            <w:pPr>
              <w:jc w:val="start"/>
              <w:ind w:left="0" w:right="0" w:firstLine="0" w:hanging="0"/>
              <w:spacing w:before="40" w:after="40" w:line="240" w:lineRule="auto"/>
            </w:pPr>
            <w:r>
              <w:rPr>
                <w:sz w:val="22"/>
                <w:szCs w:val="22"/>
                <w:b w:val="0"/>
                <w:bCs w:val="0"/>
              </w:rPr>
              <w:t xml:space="preserve">RG12</w:t>
            </w:r>
          </w:p>
        </w:tc>
        <w:tc>
          <w:tcPr>
            <w:tcW w:w="7600" w:type="dxa"/>
            <w:vAlign w:val="center"/>
            <w:noWrap/>
          </w:tcPr>
          <w:p>
            <w:pPr>
              <w:jc w:val="start"/>
              <w:ind w:left="0" w:right="0" w:firstLine="0" w:hanging="0"/>
              <w:spacing w:before="40" w:after="40" w:line="240" w:lineRule="auto"/>
            </w:pPr>
            <w:r>
              <w:rPr>
                <w:sz w:val="22"/>
                <w:szCs w:val="22"/>
                <w:b w:val="0"/>
                <w:bCs w:val="0"/>
              </w:rPr>
              <w:t xml:space="preserve">Une pièce archivée est contrôlée quant à son contenu réel et rattachée à un client ou à un dossier.</w:t>
            </w:r>
          </w:p>
        </w:tc>
      </w:tr>
      <w:tr>
        <w:trPr>
          <w:cantSplit w:val="1"/>
        </w:trPr>
        <w:tc>
          <w:tcPr>
            <w:tcW w:w="1400" w:type="dxa"/>
            <w:vAlign w:val="center"/>
            <w:noWrap/>
          </w:tcPr>
          <w:p>
            <w:pPr>
              <w:jc w:val="start"/>
              <w:ind w:left="0" w:right="0" w:firstLine="0" w:hanging="0"/>
              <w:spacing w:before="40" w:after="40" w:line="240" w:lineRule="auto"/>
            </w:pPr>
            <w:r>
              <w:rPr>
                <w:sz w:val="22"/>
                <w:szCs w:val="22"/>
                <w:b w:val="0"/>
                <w:bCs w:val="0"/>
              </w:rPr>
              <w:t xml:space="preserve">RG14</w:t>
            </w:r>
          </w:p>
        </w:tc>
        <w:tc>
          <w:tcPr>
            <w:tcW w:w="7600" w:type="dxa"/>
            <w:vAlign w:val="center"/>
            <w:noWrap/>
          </w:tcPr>
          <w:p>
            <w:pPr>
              <w:jc w:val="start"/>
              <w:ind w:left="0" w:right="0" w:firstLine="0" w:hanging="0"/>
              <w:spacing w:before="40" w:after="40" w:line="240" w:lineRule="auto"/>
            </w:pPr>
            <w:r>
              <w:rPr>
                <w:sz w:val="22"/>
                <w:szCs w:val="22"/>
                <w:b w:val="0"/>
                <w:bCs w:val="0"/>
              </w:rPr>
              <w:t xml:space="preserve">Chaque opération sensible est consignée au journal d'audit.</w:t>
            </w:r>
          </w:p>
        </w:tc>
      </w:tr>
      <w:tr>
        <w:trPr>
          <w:cantSplit w:val="1"/>
        </w:trPr>
        <w:tc>
          <w:tcPr>
            <w:tcW w:w="1400" w:type="dxa"/>
            <w:vAlign w:val="center"/>
            <w:noWrap/>
          </w:tcPr>
          <w:p>
            <w:pPr>
              <w:jc w:val="start"/>
              <w:ind w:left="0" w:right="0" w:firstLine="0" w:hanging="0"/>
              <w:spacing w:before="40" w:after="40" w:line="240" w:lineRule="auto"/>
            </w:pPr>
            <w:r>
              <w:rPr>
                <w:sz w:val="22"/>
                <w:szCs w:val="22"/>
                <w:b w:val="0"/>
                <w:bCs w:val="0"/>
              </w:rPr>
              <w:t xml:space="preserve">RG15</w:t>
            </w:r>
          </w:p>
        </w:tc>
        <w:tc>
          <w:tcPr>
            <w:tcW w:w="7600" w:type="dxa"/>
            <w:vAlign w:val="center"/>
            <w:noWrap/>
          </w:tcPr>
          <w:p>
            <w:pPr>
              <w:jc w:val="start"/>
              <w:ind w:left="0" w:right="0" w:firstLine="0" w:hanging="0"/>
              <w:spacing w:before="40" w:after="40" w:line="240" w:lineRule="auto"/>
            </w:pPr>
            <w:r>
              <w:rPr>
                <w:sz w:val="22"/>
                <w:szCs w:val="22"/>
                <w:b w:val="0"/>
                <w:bCs w:val="0"/>
              </w:rPr>
              <w:t xml:space="preserve">L'accès à chaque action est soumis à la matrice des droits par rôle.</w:t>
            </w:r>
          </w:p>
        </w:tc>
      </w:tr>
      <w:tr>
        <w:trPr>
          <w:cantSplit w:val="1"/>
        </w:trPr>
        <w:tc>
          <w:tcPr>
            <w:tcW w:w="1400" w:type="dxa"/>
            <w:vAlign w:val="center"/>
            <w:noWrap/>
          </w:tcPr>
          <w:p>
            <w:pPr>
              <w:jc w:val="start"/>
              <w:ind w:left="0" w:right="0" w:firstLine="0" w:hanging="0"/>
              <w:spacing w:before="40" w:after="40" w:line="240" w:lineRule="auto"/>
            </w:pPr>
            <w:r>
              <w:rPr>
                <w:sz w:val="22"/>
                <w:szCs w:val="22"/>
                <w:b w:val="0"/>
                <w:bCs w:val="0"/>
              </w:rPr>
              <w:t xml:space="preserve">RG16</w:t>
            </w:r>
          </w:p>
        </w:tc>
        <w:tc>
          <w:tcPr>
            <w:tcW w:w="7600" w:type="dxa"/>
            <w:vAlign w:val="center"/>
            <w:noWrap/>
          </w:tcPr>
          <w:p>
            <w:pPr>
              <w:jc w:val="start"/>
              <w:ind w:left="0" w:right="0" w:firstLine="0" w:hanging="0"/>
              <w:spacing w:before="40" w:after="40" w:line="240" w:lineRule="auto"/>
            </w:pPr>
            <w:r>
              <w:rPr>
                <w:sz w:val="22"/>
                <w:szCs w:val="22"/>
                <w:b w:val="0"/>
                <w:bCs w:val="0"/>
              </w:rPr>
              <w:t xml:space="preserve">Les données sont exportables au format PDF et au format tableur.</w:t>
            </w:r>
          </w:p>
        </w:tc>
      </w:tr>
    </w:tbl>
    <w:p/>
    <w:p>
      <w:pPr>
        <w:sectPr>
          <w:headerReference w:type="default" r:id="rId27"/>
          <w:footerReference w:type="default" r:id="rId28"/>
          <w:pgSz w:orient="portrait" w:w="11905.511811023622" w:h="16837.79527559055"/>
          <w:pgMar w:top="1417" w:right="1417" w:bottom="1417" w:left="1417" w:header="720" w:footer="720" w:gutter="0"/>
          <w:cols w:num="1" w:space="720"/>
          <w:pgNumType w:start="1"/>
        </w:sectPr>
      </w:pPr>
    </w:p>
    <w:p>
      <w:pPr>
        <w:pStyle w:val="Heading1"/>
      </w:pPr>
      <w:bookmarkStart w:id="72" w:name="_Toc72"/>
      <w:r>
        <w:t>Liste des figures</w:t>
      </w:r>
      <w:bookmarkEnd w:id="72"/>
    </w:p>
    <w:p>
      <w:pPr>
        <w:pStyle w:val="Corps"/>
      </w:pPr>
      <w:r>
        <w:rPr/>
        <w:t xml:space="preserve">Pour obtenir les numéros de page, placez le curseur ci-dessous puis utilisez « Références » puis « Insérer une table des illustrations » dans Word.</w:t>
      </w:r>
    </w:p>
    <w:p/>
    <w:p>
      <w:pPr>
        <w:pStyle w:val="Simple"/>
      </w:pPr>
      <w:r>
        <w:rPr>
          <w:sz w:val="22"/>
          <w:szCs w:val="22"/>
        </w:rPr>
        <w:t xml:space="preserve">Figure 1 : Diagramme de cas d'utilisation global</w:t>
      </w:r>
    </w:p>
    <w:p>
      <w:pPr>
        <w:pStyle w:val="Simple"/>
      </w:pPr>
      <w:r>
        <w:rPr>
          <w:sz w:val="22"/>
          <w:szCs w:val="22"/>
        </w:rPr>
        <w:t xml:space="preserve">Figure 2 : Diagramme de séquence « Enregistrement d'un règlement »</w:t>
      </w:r>
    </w:p>
    <w:p>
      <w:pPr>
        <w:pStyle w:val="Simple"/>
      </w:pPr>
      <w:r>
        <w:rPr>
          <w:sz w:val="22"/>
          <w:szCs w:val="22"/>
        </w:rPr>
        <w:t xml:space="preserve">Figure 3 : Diagramme d'états-transitions de la facture d'honoraires</w:t>
      </w:r>
    </w:p>
    <w:p>
      <w:pPr>
        <w:pStyle w:val="Simple"/>
      </w:pPr>
      <w:r>
        <w:rPr>
          <w:sz w:val="22"/>
          <w:szCs w:val="22"/>
        </w:rPr>
        <w:t xml:space="preserve">Figure 4 : Diagramme d'activité du processus métier du cabinet</w:t>
      </w:r>
    </w:p>
    <w:p>
      <w:pPr>
        <w:pStyle w:val="Simple"/>
      </w:pPr>
      <w:r>
        <w:rPr>
          <w:sz w:val="22"/>
          <w:szCs w:val="22"/>
        </w:rPr>
        <w:t xml:space="preserve">Figure 5 : Diagramme de classes du système</w:t>
      </w:r>
    </w:p>
    <w:p>
      <w:pPr>
        <w:pStyle w:val="Simple"/>
      </w:pPr>
      <w:r>
        <w:rPr>
          <w:sz w:val="22"/>
          <w:szCs w:val="22"/>
        </w:rPr>
        <w:t xml:space="preserve">Figure 6 : Interface d'authentification</w:t>
      </w:r>
    </w:p>
    <w:p>
      <w:pPr>
        <w:pStyle w:val="Simple"/>
      </w:pPr>
      <w:r>
        <w:rPr>
          <w:sz w:val="22"/>
          <w:szCs w:val="22"/>
        </w:rPr>
        <w:t xml:space="preserve">Figure 7 : Tableau de bord de pilotage</w:t>
      </w:r>
    </w:p>
    <w:p>
      <w:pPr>
        <w:pStyle w:val="Simple"/>
      </w:pPr>
      <w:r>
        <w:rPr>
          <w:sz w:val="22"/>
          <w:szCs w:val="22"/>
        </w:rPr>
        <w:t xml:space="preserve">Figure 8 : Portefeuille clients</w:t>
      </w:r>
    </w:p>
    <w:p>
      <w:pPr>
        <w:pStyle w:val="Simple"/>
      </w:pPr>
      <w:r>
        <w:rPr>
          <w:sz w:val="22"/>
          <w:szCs w:val="22"/>
        </w:rPr>
        <w:t xml:space="preserve">Figure 9 : Fiche détaillée d'un client</w:t>
      </w:r>
    </w:p>
    <w:p>
      <w:pPr>
        <w:pStyle w:val="Simple"/>
      </w:pPr>
      <w:r>
        <w:rPr>
          <w:sz w:val="22"/>
          <w:szCs w:val="22"/>
        </w:rPr>
        <w:t xml:space="preserve">Figure 10 : Suivi des déclarations fiscales</w:t>
      </w:r>
    </w:p>
    <w:p>
      <w:pPr>
        <w:pStyle w:val="Simple"/>
      </w:pPr>
      <w:r>
        <w:rPr>
          <w:sz w:val="22"/>
          <w:szCs w:val="22"/>
        </w:rPr>
        <w:t xml:space="preserve">Figure 11 : Émission d'une facture d'honoraires</w:t>
      </w:r>
    </w:p>
    <w:p>
      <w:pPr>
        <w:pStyle w:val="Simple"/>
      </w:pPr>
      <w:r>
        <w:rPr>
          <w:sz w:val="22"/>
          <w:szCs w:val="22"/>
        </w:rPr>
        <w:t xml:space="preserve">Figure 12 : Consultation d'une facture</w:t>
      </w:r>
    </w:p>
    <w:p>
      <w:pPr>
        <w:pStyle w:val="Simple"/>
      </w:pPr>
      <w:r>
        <w:rPr>
          <w:sz w:val="22"/>
          <w:szCs w:val="22"/>
        </w:rPr>
        <w:t xml:space="preserve">Figure 13 : Encaissements et règlements</w:t>
      </w:r>
    </w:p>
    <w:p>
      <w:pPr>
        <w:pStyle w:val="Simple"/>
      </w:pPr>
      <w:r>
        <w:rPr>
          <w:sz w:val="22"/>
          <w:szCs w:val="22"/>
        </w:rPr>
        <w:t xml:space="preserve">Figure 14 : Gestion électronique des documents</w:t>
      </w:r>
    </w:p>
    <w:p>
      <w:pPr>
        <w:pStyle w:val="Simple"/>
      </w:pPr>
      <w:r>
        <w:rPr>
          <w:sz w:val="22"/>
          <w:szCs w:val="22"/>
        </w:rPr>
        <w:t xml:space="preserve">Figure 15 : Rapports et exports</w:t>
      </w:r>
    </w:p>
    <w:p>
      <w:pPr>
        <w:pStyle w:val="Simple"/>
      </w:pPr>
      <w:r>
        <w:rPr>
          <w:sz w:val="22"/>
          <w:szCs w:val="22"/>
        </w:rPr>
        <w:t xml:space="preserve">Figure 16 : Journal d'audit</w:t>
      </w:r>
    </w:p>
    <w:p>
      <w:pPr>
        <w:pStyle w:val="Simple"/>
      </w:pPr>
      <w:r>
        <w:rPr>
          <w:sz w:val="22"/>
          <w:szCs w:val="22"/>
        </w:rPr>
        <w:t xml:space="preserve">Figure 17 : Corbeille et restauration</w:t>
      </w:r>
    </w:p>
    <w:p>
      <w:pPr>
        <w:pStyle w:val="Simple"/>
      </w:pPr>
      <w:r>
        <w:rPr>
          <w:sz w:val="22"/>
          <w:szCs w:val="22"/>
        </w:rPr>
        <w:t xml:space="preserve">Figure 18 : Liste des dossiers de mission</w:t>
      </w:r>
    </w:p>
    <w:p>
      <w:pPr>
        <w:pStyle w:val="Simple"/>
      </w:pPr>
      <w:r>
        <w:rPr>
          <w:sz w:val="22"/>
          <w:szCs w:val="22"/>
        </w:rPr>
        <w:t xml:space="preserve">Figure 19 : Administration des utilisateurs et des rôles</w:t>
      </w:r>
    </w:p>
    <w:p>
      <w:r>
        <w:br w:type="page"/>
      </w:r>
    </w:p>
    <w:p>
      <w:pPr>
        <w:pStyle w:val="Heading1"/>
      </w:pPr>
      <w:bookmarkStart w:id="73" w:name="_Toc73"/>
      <w:r>
        <w:t>Liste des tableaux</w:t>
      </w:r>
      <w:bookmarkEnd w:id="73"/>
    </w:p>
    <w:p/>
    <w:p>
      <w:pPr>
        <w:pStyle w:val="Simple"/>
      </w:pPr>
      <w:r>
        <w:rPr>
          <w:sz w:val="22"/>
          <w:szCs w:val="22"/>
        </w:rPr>
        <w:t xml:space="preserve">Tableau 1 : Renseignements juridiques du cabinet d'accueil</w:t>
      </w:r>
    </w:p>
    <w:p>
      <w:pPr>
        <w:pStyle w:val="Simple"/>
      </w:pPr>
      <w:r>
        <w:rPr>
          <w:sz w:val="22"/>
          <w:szCs w:val="22"/>
        </w:rPr>
        <w:t xml:space="preserve">Tableau 2 : Analyse comparative des solutions existantes</w:t>
      </w:r>
    </w:p>
    <w:p>
      <w:pPr>
        <w:pStyle w:val="Simple"/>
      </w:pPr>
      <w:r>
        <w:rPr>
          <w:sz w:val="22"/>
          <w:szCs w:val="22"/>
        </w:rPr>
        <w:t xml:space="preserve">Tableau 3 : Planning prévisionnel du projet</w:t>
      </w:r>
    </w:p>
    <w:p>
      <w:pPr>
        <w:pStyle w:val="Simple"/>
      </w:pPr>
      <w:r>
        <w:rPr>
          <w:sz w:val="22"/>
          <w:szCs w:val="22"/>
        </w:rPr>
        <w:t xml:space="preserve">Tableau 4 : Besoins non fonctionnels de la plateforme</w:t>
      </w:r>
    </w:p>
    <w:p>
      <w:pPr>
        <w:pStyle w:val="Simple"/>
      </w:pPr>
      <w:r>
        <w:rPr>
          <w:sz w:val="22"/>
          <w:szCs w:val="22"/>
        </w:rPr>
        <w:t xml:space="preserve">Tableau 5 : Acteurs du système</w:t>
      </w:r>
    </w:p>
    <w:p>
      <w:pPr>
        <w:pStyle w:val="Simple"/>
      </w:pPr>
      <w:r>
        <w:rPr>
          <w:sz w:val="22"/>
          <w:szCs w:val="22"/>
        </w:rPr>
        <w:t xml:space="preserve">Tableau 6 : Description du cas d'utilisation « Enregistrer un règlement »</w:t>
      </w:r>
    </w:p>
    <w:p>
      <w:pPr>
        <w:pStyle w:val="Simple"/>
      </w:pPr>
      <w:r>
        <w:rPr>
          <w:sz w:val="22"/>
          <w:szCs w:val="22"/>
        </w:rPr>
        <w:t xml:space="preserve">Tableau 7 : Description du cas d'utilisation « Télé-déposer une déclaration »</w:t>
      </w:r>
    </w:p>
    <w:p>
      <w:pPr>
        <w:pStyle w:val="Simple"/>
      </w:pPr>
      <w:r>
        <w:rPr>
          <w:sz w:val="22"/>
          <w:szCs w:val="22"/>
        </w:rPr>
        <w:t xml:space="preserve">Tableau 8 : Dictionnaire de données de la table CLIENT</w:t>
      </w:r>
    </w:p>
    <w:p>
      <w:pPr>
        <w:pStyle w:val="Simple"/>
      </w:pPr>
      <w:r>
        <w:rPr>
          <w:sz w:val="22"/>
          <w:szCs w:val="22"/>
        </w:rPr>
        <w:t xml:space="preserve">Tableau 9 : Dictionnaire de données de la table FACTURE</w:t>
      </w:r>
    </w:p>
    <w:p>
      <w:pPr>
        <w:pStyle w:val="Simple"/>
      </w:pPr>
      <w:r>
        <w:rPr>
          <w:sz w:val="22"/>
          <w:szCs w:val="22"/>
        </w:rPr>
        <w:t xml:space="preserve">Tableau 10 : Dictionnaire de données de la table REGLEMENT</w:t>
      </w:r>
    </w:p>
    <w:p>
      <w:pPr>
        <w:pStyle w:val="Simple"/>
      </w:pPr>
      <w:r>
        <w:rPr>
          <w:sz w:val="22"/>
          <w:szCs w:val="22"/>
        </w:rPr>
        <w:t xml:space="preserve">Tableau 11 : Outils logiciels utilisés</w:t>
      </w:r>
    </w:p>
    <w:p>
      <w:pPr>
        <w:pStyle w:val="Simple"/>
      </w:pPr>
      <w:r>
        <w:rPr>
          <w:sz w:val="22"/>
          <w:szCs w:val="22"/>
        </w:rPr>
        <w:t xml:space="preserve">Tableau 12 : Technologies retenues et justification</w:t>
      </w:r>
    </w:p>
    <w:p>
      <w:pPr>
        <w:pStyle w:val="Simple"/>
      </w:pPr>
      <w:r>
        <w:rPr>
          <w:sz w:val="22"/>
          <w:szCs w:val="22"/>
        </w:rPr>
        <w:t xml:space="preserve">Tableau 13 : Cas de test automatisés et résultats</w:t>
      </w:r>
    </w:p>
    <w:p>
      <w:pPr>
        <w:pStyle w:val="Simple"/>
      </w:pPr>
      <w:r>
        <w:rPr>
          <w:sz w:val="22"/>
          <w:szCs w:val="22"/>
        </w:rPr>
        <w:t xml:space="preserve">Tableau 14 : Principales règles de gestion</w:t>
      </w:r>
    </w:p>
    <w:sectPr>
      <w:pgSz w:orient="portrait" w:w="11905.511811023622" w:h="16837.79527559055"/>
      <w:pgMar w:top="1417" w:right="1417" w:bottom="1417" w:left="1417"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both"/>
      <w:ind w:left="0" w:right="0" w:firstLine="0" w:hanging="0"/>
      <w:pBdr>
        <w:top w:val="single" w:sz="4" w:color="BFBFBF"/>
      </w:pBdr>
    </w:pPr>
    <w:r>
      <w:rPr>
        <w:color w:val="595959"/>
        <w:sz w:val="18"/>
        <w:szCs w:val="18"/>
      </w:rPr>
      <w:t xml:space="preserve">Conception et réalisation d'une plateforme web de gestion intégrée pour un cabinet fiduciaire		</w:t>
    </w:r>
    <w:r>
      <w:fldChar w:fldCharType="begin"/>
    </w:r>
    <w:r>
      <w:rPr>
        <w:color w:val="595959"/>
        <w:sz w:val="18"/>
        <w:szCs w:val="18"/>
      </w:rPr>
      <w:instrText xml:space="preserve">PAGE</w:instrText>
    </w:r>
    <w:r>
      <w:fldChar w:fldCharType="separate"/>
    </w:r>
    <w:r>
      <w:fldChar w:fldCharType="end"/>
    </w:r>
  </w:p>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ind w:left="0" w:right="0" w:firstLine="0" w:hanging="0"/>
      <w:spacing w:after="0"/>
      <w:pBdr>
        <w:bottom w:val="single" w:sz="4" w:color="BFBFBF"/>
      </w:pBdr>
    </w:pPr>
    <w:r>
      <w:rPr>
        <w:color w:val="595959"/>
        <w:sz w:val="18"/>
        <w:szCs w:val="18"/>
      </w:rPr>
      <w:t xml:space="preserve">FiducialPro — Rapport de stage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nsid w:val="A7A5C13E"/>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12">
    <w:nsid w:val="DE754491"/>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1">
    <w:abstractNumId w:val="11"/>
  </w:num>
  <w:num w:numId="12">
    <w:abstractNumId w:val="12"/>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fr-FR"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fr-FR"/>
      </w:rPr>
    </w:rPrDefault>
  </w:docDefaults>
  <w:style w:type="paragraph" w:default="1" w:styleId="Normal">
    <w:name w:val="Normal"/>
    <w:pPr>
      <w:jc w:val="both"/>
      <w:ind w:left="0" w:right="0" w:firstLine="454" w:hanging="0"/>
      <w:spacing w:before="120" w:after="120" w:line="360" w:lineRule="auto"/>
    </w:pPr>
  </w:style>
  <w:style w:type="character" w:styleId="FootnoteReference">
    <w:name w:val="Footnote Reference"/>
    <w:semiHidden/>
    <w:unhideWhenUsed/>
    <w:rPr>
      <w:vertAlign w:val="superscript"/>
    </w:rPr>
  </w:style>
  <w:style w:type="paragraph" w:customStyle="1" w:styleId="Corps">
    <w:name w:val="Corps"/>
    <w:basedOn w:val="Normal"/>
    <w:pPr>
      <w:jc w:val="both"/>
      <w:ind w:left="0" w:right="0" w:firstLine="454" w:hanging="0"/>
      <w:spacing w:before="120" w:after="120" w:line="360" w:lineRule="auto"/>
    </w:pPr>
  </w:style>
  <w:style w:type="paragraph" w:styleId="Heading1">
    <w:link w:val="Heading1Char"/>
    <w:name w:val="heading 1"/>
    <w:basedOn w:val="Normal"/>
    <w:pPr>
      <w:keepNext w:val="1"/>
      <w:jc w:val="start"/>
      <w:ind w:left="0" w:right="0" w:firstLine="0" w:hanging="0"/>
      <w:spacing w:before="360" w:after="240"/>
    </w:pPr>
    <w:rPr>
      <w:color w:val="000000"/>
      <w:sz w:val="32"/>
      <w:szCs w:val="32"/>
      <w:b w:val="1"/>
      <w:bCs w:val="1"/>
    </w:rPr>
  </w:style>
  <w:style w:type="paragraph" w:styleId="Heading2">
    <w:link w:val="Heading2Char"/>
    <w:name w:val="heading 2"/>
    <w:basedOn w:val="Normal"/>
    <w:pPr>
      <w:keepNext w:val="1"/>
      <w:ind w:left="0" w:right="0" w:firstLine="0" w:hanging="0"/>
      <w:spacing w:before="280" w:after="160"/>
    </w:pPr>
    <w:rPr>
      <w:color w:val="000000"/>
      <w:sz w:val="28"/>
      <w:szCs w:val="28"/>
      <w:b w:val="1"/>
      <w:bCs w:val="1"/>
    </w:rPr>
  </w:style>
  <w:style w:type="paragraph" w:styleId="Heading3">
    <w:link w:val="Heading3Char"/>
    <w:name w:val="heading 3"/>
    <w:basedOn w:val="Normal"/>
    <w:pPr>
      <w:keepNext w:val="1"/>
      <w:ind w:left="0" w:right="0" w:firstLine="0" w:hanging="0"/>
      <w:spacing w:before="220" w:after="140"/>
    </w:pPr>
    <w:rPr>
      <w:color w:val="000000"/>
      <w:sz w:val="25"/>
      <w:szCs w:val="25"/>
      <w:b w:val="1"/>
      <w:bCs w:val="1"/>
    </w:rPr>
  </w:style>
  <w:style w:type="paragraph" w:customStyle="1" w:styleId="Legende">
    <w:name w:val="Legende"/>
    <w:basedOn w:val="Normal"/>
    <w:pPr>
      <w:jc w:val="center"/>
      <w:ind w:left="0" w:right="0" w:firstLine="0" w:hanging="0"/>
      <w:spacing w:before="80" w:after="200"/>
    </w:pPr>
  </w:style>
  <w:style w:type="character">
    <w:name w:val="LegendeTexte"/>
    <w:rPr>
      <w:sz w:val="20"/>
      <w:szCs w:val="20"/>
      <w:i w:val="0"/>
      <w:iCs w:val="0"/>
    </w:rPr>
  </w:style>
  <w:style w:type="table" w:customStyle="1" w:styleId="Grille">
    <w:name w:val="Grille"/>
    <w:uiPriority w:val="99"/>
    <w:tblPr>
      <w:jc w:val="center"/>
      <w:tblW w:w="5000" w:type="pct"/>
      <w:tblLayout w:type="autofit"/>
      <w:tblCellMar>
        <w:top w:w="70" w:type="dxa"/>
        <w:left w:w="70" w:type="dxa"/>
        <w:right w:w="70" w:type="dxa"/>
        <w:bottom w:w="70" w:type="dxa"/>
      </w:tblCellMar>
      <w:tblBorders>
        <w:top w:val="single" w:sz="6" w:color="808080"/>
        <w:left w:val="single" w:sz="6" w:color="808080"/>
        <w:right w:val="single" w:sz="6" w:color="808080"/>
        <w:bottom w:val="single" w:sz="6" w:color="808080"/>
        <w:insideH w:val="single" w:sz="6" w:color="808080"/>
        <w:insideV w:val="single" w:sz="6" w:color="808080"/>
      </w:tblBorders>
    </w:tblPr>
    <w:tblStylePr w:type="firstRow">
      <w:tcPr>
        <w:tcPr>
          <w:shd w:val="clear" w:fill="E8E8E8"/>
        </w:tcPr>
      </w:tcPr>
    </w:tblStylePr>
  </w:style>
  <w:style w:type="paragraph" w:customStyle="1" w:styleId="Simple">
    <w:name w:val="Simple"/>
    <w:basedOn w:val="Normal"/>
    <w:pPr>
      <w:jc w:val="both"/>
      <w:ind w:left="0" w:right="0" w:firstLine="0" w:hanging="0"/>
      <w:spacing w:before="60" w:after="60" w:line="360" w:lineRule="auto"/>
    </w:pPr>
  </w:style>
  <w:style w:type="paragraph" w:customStyle="1" w:styleId="Centre">
    <w:name w:val="Centre"/>
    <w:basedOn w:val="Normal"/>
    <w:pPr>
      <w:jc w:val="center"/>
      <w:ind w:left="0" w:right="0" w:firstLine="0" w:hanging="0"/>
      <w:spacing w:before="60" w:after="6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header" Target="header4.xml"/><Relationship Id="rId2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2026-09-09T01:15:40+02:00</dcterms:created>
  <dcterms:modified xsi:type="dcterms:W3CDTF">2026-09-09T01:15:40+02:00</dcterms:modified>
</cp:coreProperties>
</file>

<file path=docProps/custom.xml><?xml version="1.0" encoding="utf-8"?>
<Properties xmlns="http://schemas.openxmlformats.org/officeDocument/2006/custom-properties" xmlns:vt="http://schemas.openxmlformats.org/officeDocument/2006/docPropsVTypes"/>
</file>