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20C0" w:rsidRDefault="009720C0" w:rsidP="007C01A3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:rsidR="007C01A3" w:rsidRDefault="009720C0" w:rsidP="007C01A3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Planche 1</w:t>
      </w:r>
    </w:p>
    <w:p w:rsidR="007C01A3" w:rsidRPr="007C01A3" w:rsidRDefault="007C01A3" w:rsidP="009720C0">
      <w:pPr>
        <w:spacing w:after="0" w:line="240" w:lineRule="auto"/>
        <w:jc w:val="center"/>
        <w:rPr>
          <w:rFonts w:asciiTheme="majorBidi" w:hAnsiTheme="majorBidi" w:cstheme="majorBidi"/>
          <w:sz w:val="28"/>
          <w:szCs w:val="28"/>
        </w:rPr>
      </w:pPr>
      <w:r w:rsidRPr="007C01A3">
        <w:rPr>
          <w:rFonts w:asciiTheme="majorBidi" w:hAnsiTheme="majorBidi" w:cstheme="majorBidi"/>
          <w:b/>
          <w:bCs/>
          <w:sz w:val="28"/>
          <w:szCs w:val="28"/>
        </w:rPr>
        <w:t>Le microscope photonique</w:t>
      </w:r>
      <w:r w:rsidRPr="007C01A3">
        <w:rPr>
          <w:rFonts w:asciiTheme="majorBidi" w:hAnsiTheme="majorBidi" w:cstheme="majorBidi"/>
          <w:sz w:val="28"/>
          <w:szCs w:val="28"/>
        </w:rPr>
        <w:t xml:space="preserve"> « </w:t>
      </w:r>
      <w:r w:rsidRPr="007C01A3">
        <w:rPr>
          <w:rFonts w:asciiTheme="majorBidi" w:hAnsiTheme="majorBidi" w:cstheme="majorBidi"/>
          <w:b/>
          <w:bCs/>
          <w:sz w:val="28"/>
          <w:szCs w:val="28"/>
        </w:rPr>
        <w:t>MOTIC 1820 </w:t>
      </w:r>
      <w:r w:rsidRPr="007C01A3">
        <w:rPr>
          <w:rFonts w:asciiTheme="majorBidi" w:hAnsiTheme="majorBidi" w:cstheme="majorBidi"/>
          <w:sz w:val="28"/>
          <w:szCs w:val="28"/>
        </w:rPr>
        <w:t>»</w:t>
      </w:r>
      <w:r>
        <w:rPr>
          <w:rFonts w:asciiTheme="majorBidi" w:hAnsiTheme="majorBidi" w:cstheme="majorBidi"/>
          <w:sz w:val="28"/>
          <w:szCs w:val="28"/>
        </w:rPr>
        <w:t xml:space="preserve"> (TP n°1)</w:t>
      </w:r>
    </w:p>
    <w:p w:rsidR="007F24E9" w:rsidRDefault="007C01A3" w:rsidP="007C01A3">
      <w:pPr>
        <w:jc w:val="center"/>
      </w:pPr>
      <w:r w:rsidRPr="007C01A3">
        <w:rPr>
          <w:noProof/>
          <w:lang w:eastAsia="fr-FR"/>
        </w:rPr>
        <w:drawing>
          <wp:inline distT="0" distB="0" distL="0" distR="0">
            <wp:extent cx="5956448" cy="4795037"/>
            <wp:effectExtent l="19050" t="0" r="6202" b="0"/>
            <wp:docPr id="1" name="Imag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Grp="1" noChangeAspect="1" noChangeArrowheads="1"/>
                    </pic:cNvPicPr>
                  </pic:nvPicPr>
                  <pic:blipFill>
                    <a:blip r:embed="rId4" cstate="print"/>
                    <a:srcRect l="6014" t="8037" r="4864" b="130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9671" cy="47976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7C01A3" w:rsidRDefault="007C01A3" w:rsidP="009720C0">
      <w:pPr>
        <w:spacing w:after="0" w:line="240" w:lineRule="auto"/>
        <w:jc w:val="center"/>
        <w:rPr>
          <w:rFonts w:asciiTheme="majorBidi" w:hAnsiTheme="majorBidi" w:cstheme="majorBidi"/>
          <w:sz w:val="28"/>
          <w:szCs w:val="28"/>
        </w:rPr>
      </w:pPr>
      <w:r w:rsidRPr="007C01A3">
        <w:rPr>
          <w:rFonts w:asciiTheme="majorBidi" w:hAnsiTheme="majorBidi" w:cstheme="majorBidi"/>
          <w:b/>
          <w:bCs/>
          <w:sz w:val="28"/>
          <w:szCs w:val="28"/>
        </w:rPr>
        <w:t>Le microscope</w:t>
      </w:r>
      <w:r>
        <w:rPr>
          <w:rFonts w:asciiTheme="majorBidi" w:hAnsiTheme="majorBidi" w:cstheme="majorBidi"/>
          <w:b/>
          <w:bCs/>
          <w:sz w:val="28"/>
          <w:szCs w:val="28"/>
        </w:rPr>
        <w:t xml:space="preserve"> électronique à transmission </w:t>
      </w:r>
      <w:r>
        <w:rPr>
          <w:rFonts w:asciiTheme="majorBidi" w:hAnsiTheme="majorBidi" w:cstheme="majorBidi"/>
          <w:sz w:val="28"/>
          <w:szCs w:val="28"/>
        </w:rPr>
        <w:t>(TP n°2)</w:t>
      </w:r>
    </w:p>
    <w:p w:rsidR="009720C0" w:rsidRPr="009720C0" w:rsidRDefault="009720C0" w:rsidP="009720C0">
      <w:pPr>
        <w:spacing w:after="0" w:line="240" w:lineRule="auto"/>
        <w:jc w:val="center"/>
        <w:rPr>
          <w:rFonts w:asciiTheme="majorBidi" w:hAnsiTheme="majorBidi" w:cstheme="majorBidi"/>
          <w:sz w:val="16"/>
          <w:szCs w:val="16"/>
        </w:rPr>
      </w:pPr>
    </w:p>
    <w:p w:rsidR="007C01A3" w:rsidRDefault="007C01A3" w:rsidP="007C01A3">
      <w:pPr>
        <w:jc w:val="center"/>
      </w:pPr>
      <w:r w:rsidRPr="007C01A3">
        <w:rPr>
          <w:noProof/>
          <w:lang w:eastAsia="fr-FR"/>
        </w:rPr>
        <w:drawing>
          <wp:inline distT="0" distB="0" distL="0" distR="0">
            <wp:extent cx="4361564" cy="3359889"/>
            <wp:effectExtent l="19050" t="0" r="886" b="0"/>
            <wp:docPr id="2" name="Imag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 xmlns:lc="http://schemas.openxmlformats.org/drawingml/2006/lockedCanvas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7637" cy="33568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909E8E84-426E-40DD-AFC4-6F175D3DCCD1}">
                        <a14:hiddenFill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 xmlns:lc="http://schemas.openxmlformats.org/drawingml/2006/lockedCanvas">
                          <a:solidFill>
                            <a:schemeClr val="accent1"/>
                          </a:solidFill>
                        </a14:hiddenFill>
                      </a:ext>
                      <a:ext uri="{91240B29-F687-4F45-9708-019B960494DF}">
                        <a14:hiddenLine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 xmlns:lc="http://schemas.openxmlformats.org/drawingml/2006/lockedCanvas"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14:hiddenLine>
                      </a:ext>
                      <a:ext uri="{AF507438-7753-43E0-B8FC-AC1667EBCBE1}">
                        <a14:hiddenEffects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 xmlns:lc="http://schemas.openxmlformats.org/drawingml/2006/lockedCanvas">
                          <a:effectLst>
                            <a:outerShdw dist="35921" dir="2700000" algn="ctr" rotWithShape="0">
                              <a:schemeClr val="bg2"/>
                            </a:outerShdw>
                          </a:effectLst>
                        </a14:hiddenEffects>
                      </a:ext>
                    </a:extLst>
                  </pic:spPr>
                </pic:pic>
              </a:graphicData>
            </a:graphic>
          </wp:inline>
        </w:drawing>
      </w:r>
    </w:p>
    <w:p w:rsidR="007C01A3" w:rsidRDefault="007C01A3"/>
    <w:sectPr w:rsidR="007C01A3" w:rsidSect="007C01A3">
      <w:pgSz w:w="11906" w:h="16838"/>
      <w:pgMar w:top="567" w:right="1418" w:bottom="284" w:left="141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7C01A3"/>
    <w:rsid w:val="00006C7F"/>
    <w:rsid w:val="00064C5C"/>
    <w:rsid w:val="00106634"/>
    <w:rsid w:val="0014761D"/>
    <w:rsid w:val="0024746F"/>
    <w:rsid w:val="005138FA"/>
    <w:rsid w:val="00514131"/>
    <w:rsid w:val="007452FD"/>
    <w:rsid w:val="007C01A3"/>
    <w:rsid w:val="008C12CE"/>
    <w:rsid w:val="009720C0"/>
    <w:rsid w:val="00976686"/>
    <w:rsid w:val="00B150F7"/>
    <w:rsid w:val="00D43F78"/>
    <w:rsid w:val="00D97819"/>
    <w:rsid w:val="00F44B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6C7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7C01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C01A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</Words>
  <Characters>99</Characters>
  <Application>Microsoft Office Word</Application>
  <DocSecurity>0</DocSecurity>
  <Lines>1</Lines>
  <Paragraphs>1</Paragraphs>
  <ScaleCrop>false</ScaleCrop>
  <Company>HP</Company>
  <LinksUpToDate>false</LinksUpToDate>
  <CharactersWithSpaces>116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clic</dc:creator>
  <cp:lastModifiedBy>HP</cp:lastModifiedBy>
  <cp:revision>2</cp:revision>
  <dcterms:created xsi:type="dcterms:W3CDTF">2021-01-06T13:09:00Z</dcterms:created>
  <dcterms:modified xsi:type="dcterms:W3CDTF">2021-01-06T13:09:00Z</dcterms:modified>
</cp:coreProperties>
</file>