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des personnes qui explorent la médecine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envoyée par la RPC participant v5 ou spécialiste v4,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 xml:space="preserve">le rôle </w:t>
      </w:r>
      <w:r>
        <w:rPr>
          <w:rFonts w:ascii="Consolas" w:hAnsi="Consolas"/>
          <w:shd w:fill="EEF2F4"/>
        </w:rPr>
        <w:t>student</w:t>
      </w:r>
      <w:r>
        <w:t xml:space="preserve"> ou </w:t>
      </w:r>
      <w:r>
        <w:rPr>
          <w:rFonts w:ascii="Consolas" w:hAnsi="Consolas"/>
          <w:shd w:fill="EEF2F4"/>
        </w:rPr>
        <w:t>curious</w:t>
      </w:r>
      <w:r>
        <w:t xml:space="preserve"> est enregistré explicitement ; le verbatim sur la perception de la médecine est facultatif et son absence est stockée comme </w:t>
      </w:r>
      <w:r>
        <w:rPr>
          <w:rFonts w:ascii="Consolas" w:hAnsi="Consolas"/>
          <w:shd w:fill="EEF2F4"/>
        </w:rPr>
        <w:t>NULL</w:t>
      </w:r>
      <w:r>
        <w:t xml:space="preserve"> ;</w:t>
      </w:r>
    </w:p>
    <w:p>
      <w:pPr>
        <w:pStyle w:val="ListBullet"/>
        <w:ind w:left="520" w:hanging="280"/>
        <w:spacing w:after="70"/>
      </w:pPr>
      <w:r>
        <w:rPr>
          <w:b/>
          <w:color w:val="0B6B70"/>
        </w:rPr>
        <w:t xml:space="preserve">• </w:t>
      </w:r>
      <w:r>
        <w:t>l'entretien spécialiste de schéma 2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w:t>
      </w:r>
      <w:r>
        <w:rPr>
          <w:rFonts w:ascii="Consolas" w:hAnsi="Consolas"/>
          <w:shd w:fill="EEF2F4"/>
        </w:rPr>
        <w:t>20260911090000_participant_medicine_reflection.sql</w:t>
      </w:r>
      <w:r>
        <w:t xml:space="preserve"> distingue étudiants et explorateurs, ajoute leur verbatim sur la médecine et introduit la RPC participant v4 de schéma 3. Enfin, </w:t>
      </w:r>
      <w:r>
        <w:rPr>
          <w:rFonts w:ascii="Consolas" w:hAnsi="Consolas"/>
          <w:shd w:fill="EEF2F4"/>
        </w:rPr>
        <w:t>20260916114539_optional_participant_medicine_reflection.sql</w:t>
      </w:r>
      <w:r>
        <w:t xml:space="preserve"> rend ce verbatim facultatif dans une nouvelle RPC participant v5 de schéma 4. Les appels antérieurs restent disponibles pour la compatibilité.</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participant v5 / spécialiste v4 -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submit_*_response_v1/v2/v3/v4/v5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v5 étudiant/explorateur transmet l’identifiant UUID de la version publiée utilisée et crée une ligne de </w:t>
      </w:r>
      <w:r>
        <w:rPr>
          <w:rFonts w:ascii="Consolas" w:hAnsi="Consolas"/>
          <w:shd w:fill="EEF2F4"/>
        </w:rPr>
        <w:t>submission_schema_version = 4</w:t>
      </w:r>
      <w:r>
        <w:t>; la soumission spécialiste v4 conserve le schéma 2.</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En cas de passage direct, les éventuelles réponses partielles ne sont pas envoyées à la base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 xml:space="preserve">Après le profil de traits, l’étudiant et la personne qui explore la médecine peuvent répondre à « Que pensez-vous de la médecine ? ». Cette réponse est facultative : vide ou composée seulement d'espaces, elle est enregistrée comme </w:t>
      </w:r>
      <w:r>
        <w:rPr>
          <w:rFonts w:ascii="Consolas" w:hAnsi="Consolas"/>
          <w:shd w:fill="EEF2F4"/>
        </w:rPr>
        <w:t>NULL</w:t>
      </w:r>
      <w:r>
        <w:t>. Le texte d'information précise les données enregistrées et l'action d'enregistrement vaut consentement ; le bouton permettant de passer toute la contribution reste disponible.</w:t>
      </w:r>
    </w:p>
    <w:p>
      <w:pPr>
        <w:pStyle w:val="ListNumber"/>
        <w:ind w:left="520" w:hanging="280"/>
        <w:spacing w:after="70"/>
      </w:pPr>
      <w:r>
        <w:rPr>
          <w:b/>
          <w:color w:val="0B6B70"/>
        </w:rPr>
        <w:t xml:space="preserve">9. </w:t>
      </w:r>
      <w:r>
        <w:t xml:space="preserve">Les deux publics sont stockés dans </w:t>
      </w:r>
      <w:r>
        <w:rPr>
          <w:rFonts w:ascii="Consolas" w:hAnsi="Consolas"/>
          <w:shd w:fill="EEF2F4"/>
        </w:rPr>
        <w:t>student_responses</w:t>
      </w:r>
      <w:r>
        <w:t xml:space="preserve"> avec un discriminant canonique </w:t>
      </w:r>
      <w:r>
        <w:rPr>
          <w:rFonts w:ascii="Consolas" w:hAnsi="Consolas"/>
          <w:shd w:fill="EEF2F4"/>
        </w:rPr>
        <w:t>participant_role</w:t>
      </w:r>
      <w:r>
        <w:t xml:space="preserve">. Le rôle </w:t>
      </w:r>
      <w:r>
        <w:rPr>
          <w:rFonts w:ascii="Consolas" w:hAnsi="Consolas"/>
          <w:shd w:fill="EEF2F4"/>
        </w:rPr>
        <w:t>curious</w:t>
      </w:r>
      <w:r>
        <w:t xml:space="preserve"> interdit toute année d’études afin de ne pas présenter ces personnes comme étudiantes et les analyses du dashboard peuvent filtrer les cohortes séparément.</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les verbatims qualitatifs des participants et des spécialistes ainsi que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 et des personnes qui explorent la médecine. Le nom historique de la table est conservé pour éviter une migration destructive.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Population</w:t>
            </w:r>
          </w:p>
        </w:tc>
        <w:tc>
          <w:tcPr>
            <w:shd w:fill="F5F8F8"/>
          </w:tcPr>
          <w:p>
            <w:pPr>
              <w:pStyle w:val="TableText"/>
              <w:spacing w:after="0"/>
            </w:pPr>
            <w:r>
              <w:rPr>
                <w:rFonts w:ascii="Consolas" w:hAnsi="Consolas"/>
                <w:shd w:fill="EEF2F4"/>
              </w:rPr>
              <w:t>participant_role</w:t>
            </w:r>
          </w:p>
        </w:tc>
        <w:tc>
          <w:tcPr>
            <w:shd w:fill="F5F8F8"/>
          </w:tcPr>
          <w:p>
            <w:pPr>
              <w:pStyle w:val="TableText"/>
              <w:spacing w:after="0"/>
            </w:pPr>
            <w:r>
              <w:t xml:space="preserve">Discriminant obligatoire </w:t>
            </w:r>
            <w:r>
              <w:rPr>
                <w:rFonts w:ascii="Consolas" w:hAnsi="Consolas"/>
                <w:shd w:fill="EEF2F4"/>
              </w:rPr>
              <w:t>student</w:t>
            </w:r>
            <w:r>
              <w:t xml:space="preserve"> ou </w:t>
            </w:r>
            <w:r>
              <w:rPr>
                <w:rFonts w:ascii="Consolas" w:hAnsi="Consolas"/>
                <w:shd w:fill="EEF2F4"/>
              </w:rPr>
              <w:t>curious</w:t>
            </w:r>
            <w:r>
              <w:t xml:space="preserve">. Les lignes historiques sont reprises comme </w:t>
            </w:r>
            <w:r>
              <w:rPr>
                <w:rFonts w:ascii="Consolas" w:hAnsi="Consolas"/>
                <w:shd w:fill="EEF2F4"/>
              </w:rPr>
              <w:t>student</w:t>
            </w:r>
            <w:r>
              <w:t>, puisque l’ancien parcours ne stockait que cette population.</w:t>
            </w:r>
          </w:p>
        </w:tc>
      </w:tr>
      <w:tr>
        <w:tc>
          <w:tcPr>
            <w:shd w:fill="FFFFFF"/>
          </w:tcPr>
          <w:p>
            <w:pPr>
              <w:pStyle w:val="TableText"/>
              <w:spacing w:after="0"/>
            </w:pPr>
            <w:r>
              <w:t>Contexte</w:t>
            </w:r>
          </w:p>
        </w:tc>
        <w:tc>
          <w:tcPr>
            <w:shd w:fill="FFFFFF"/>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FFFFF"/>
          </w:tcPr>
          <w:p>
            <w:pPr>
              <w:pStyle w:val="TableText"/>
              <w:spacing w:after="0"/>
            </w:pPr>
            <w:r>
              <w:t xml:space="preserve">Métadonnées facultatives et langue. Pour une réponse </w:t>
            </w:r>
            <w:r>
              <w:rPr>
                <w:rFonts w:ascii="Consolas" w:hAnsi="Consolas"/>
                <w:shd w:fill="EEF2F4"/>
              </w:rPr>
              <w:t>student</w:t>
            </w:r>
            <w:r>
              <w:t xml:space="preserve">, </w:t>
            </w:r>
            <w:r>
              <w:rPr>
                <w:rFonts w:ascii="Consolas" w:hAnsi="Consolas"/>
                <w:shd w:fill="EEF2F4"/>
              </w:rPr>
              <w:t>study_year</w:t>
            </w:r>
            <w:r>
              <w:t xml:space="preserve"> vaut </w:t>
            </w:r>
            <w:r>
              <w:rPr>
                <w:rFonts w:ascii="Consolas" w:hAnsi="Consolas"/>
                <w:shd w:fill="EEF2F4"/>
              </w:rPr>
              <w:t>NULL</w:t>
            </w:r>
            <w:r>
              <w:t xml:space="preserve"> ou un entier de 1 à 6 ; pour </w:t>
            </w:r>
            <w:r>
              <w:rPr>
                <w:rFonts w:ascii="Consolas" w:hAnsi="Consolas"/>
                <w:shd w:fill="EEF2F4"/>
              </w:rPr>
              <w:t>curious</w:t>
            </w:r>
            <w:r>
              <w:t xml:space="preserve">, il doit être </w:t>
            </w:r>
            <w:r>
              <w:rPr>
                <w:rFonts w:ascii="Consolas" w:hAnsi="Consolas"/>
                <w:shd w:fill="EEF2F4"/>
              </w:rPr>
              <w:t>NULL</w:t>
            </w:r>
            <w:r>
              <w:t>.</w:t>
            </w:r>
          </w:p>
        </w:tc>
      </w:tr>
      <w:tr>
        <w:tc>
          <w:tcPr>
            <w:shd w:fill="F5F8F8"/>
          </w:tcPr>
          <w:p>
            <w:pPr>
              <w:pStyle w:val="TableText"/>
              <w:spacing w:after="0"/>
            </w:pPr>
            <w:r>
              <w:t>Regard sur la médecine</w:t>
            </w:r>
          </w:p>
        </w:tc>
        <w:tc>
          <w:tcPr>
            <w:shd w:fill="F5F8F8"/>
          </w:tcPr>
          <w:p>
            <w:pPr>
              <w:pStyle w:val="TableText"/>
              <w:spacing w:after="0"/>
            </w:pPr>
            <w:r>
              <w:rPr>
                <w:rFonts w:ascii="Consolas" w:hAnsi="Consolas"/>
                <w:shd w:fill="EEF2F4"/>
              </w:rPr>
              <w:t>medicine_view</w:t>
            </w:r>
          </w:p>
        </w:tc>
        <w:tc>
          <w:tcPr>
            <w:shd w:fill="F5F8F8"/>
          </w:tcPr>
          <w:p>
            <w:pPr>
              <w:pStyle w:val="TableText"/>
              <w:spacing w:after="0"/>
            </w:pPr>
            <w:r>
              <w:t xml:space="preserve">Verbatim facultatif. Lorsqu’il est fourni, il est normalisé uniquement aux extrémités, conservé fidèlement et doit contenir 3 à 2 000 caractères ; une saisie vide ou composée seulement d’espaces devient </w:t>
            </w:r>
            <w:r>
              <w:rPr>
                <w:rFonts w:ascii="Consolas" w:hAnsi="Consolas"/>
                <w:shd w:fill="EEF2F4"/>
              </w:rPr>
              <w:t>NULL</w:t>
            </w:r>
            <w:r>
              <w: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r>
              <w:t xml:space="preserve">, </w:t>
            </w:r>
            <w:r>
              <w:rPr>
                <w:rFonts w:ascii="Consolas" w:hAnsi="Consolas"/>
                <w:shd w:fill="EEF2F4"/>
              </w:rPr>
              <w:t>participant_reflection_version</w:t>
            </w:r>
          </w:p>
        </w:tc>
        <w:tc>
          <w:tcPr>
            <w:shd w:fill="FFFFFF"/>
          </w:tcPr>
          <w:p>
            <w:pPr>
              <w:pStyle w:val="TableText"/>
              <w:spacing w:after="0"/>
            </w:pPr>
            <w:r>
              <w:t>Versions nécessaires à l’interprétation du questionnaire et de la question libre.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à v5 ; obligatoire pour les schémas 2, 3 et 4.</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 Les deux rôles peuvent être analysés quantitativement, mais doivent rester filtrables et ne doivent pas être décrits comme une cohorte étudiante unique.</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les protocoles courants, les versions enregistrées sont :</w:t>
      </w:r>
    </w:p>
    <w:p>
      <w:pPr>
        <w:pStyle w:val="ListBullet"/>
        <w:ind w:left="520" w:hanging="280"/>
        <w:spacing w:after="70"/>
      </w:pPr>
      <w:r>
        <w:rPr>
          <w:b/>
          <w:color w:val="0B6B70"/>
        </w:rPr>
        <w:t xml:space="preserve">• </w:t>
      </w:r>
      <w:r>
        <w:rPr>
          <w:rFonts w:ascii="Consolas" w:hAnsi="Consolas"/>
          <w:shd w:fill="EEF2F4"/>
        </w:rPr>
        <w:t>submission_schema_version = 4</w:t>
      </w:r>
      <w:r>
        <w:t xml:space="preserve"> pour les étudiants et explorateurs, </w:t>
      </w:r>
      <w:r>
        <w:rPr>
          <w:rFonts w:ascii="Consolas" w:hAnsi="Consolas"/>
          <w:shd w:fill="EEF2F4"/>
        </w:rPr>
        <w:t>2</w:t>
      </w:r>
      <w:r>
        <w:t xml:space="preserve"> pour les spécialistes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participant_reflection_version = medicine-view-optional-v2</w:t>
      </w:r>
      <w:r>
        <w:t xml:space="preserve"> et </w:t>
      </w:r>
      <w:r>
        <w:rPr>
          <w:rFonts w:ascii="Consolas" w:hAnsi="Consolas"/>
          <w:shd w:fill="EEF2F4"/>
        </w:rPr>
        <w:t>consent_version = research-consent-2026-09-16</w:t>
      </w:r>
      <w:r>
        <w:t xml:space="preserve"> pour les étudiants et explorateurs ; cette version décrit la présentation de la question même si la réponse reste </w:t>
      </w:r>
      <w:r>
        <w:rPr>
          <w:rFonts w:ascii="Consolas" w:hAnsi="Consolas"/>
          <w:shd w:fill="EEF2F4"/>
        </w:rPr>
        <w:t>NULL</w:t>
      </w:r>
      <w:r>
        <w:t xml:space="preserve"> ;</w:t>
      </w:r>
    </w:p>
    <w:p>
      <w:pPr>
        <w:pStyle w:val="ListBullet"/>
        <w:ind w:left="520" w:hanging="280"/>
        <w:spacing w:after="70"/>
      </w:pPr>
      <w:r>
        <w:rPr>
          <w:b/>
          <w:color w:val="0B6B70"/>
        </w:rPr>
        <w:t xml:space="preserve">• </w:t>
      </w:r>
      <w:r>
        <w:rPr>
          <w:rFonts w:ascii="Consolas" w:hAnsi="Consolas"/>
          <w:shd w:fill="EEF2F4"/>
        </w:rPr>
        <w:t>consent_version = research-consent-2026-09-04</w:t>
      </w:r>
      <w:r>
        <w:t xml:space="preserve"> pour les spécialistes.</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Point d'entrée étudiant antérieur conservé pour compatibilité. Il conserve les 81 items, le catalogue de valeurs et le schéma 2, mais ne distingue pas encore les explorateurs et ne recueille pas leur perception libre de la médecine.</w:t>
      </w:r>
    </w:p>
    <w:p>
      <w:pPr>
        <w:pStyle w:val="Heading3"/>
      </w:pPr>
      <w:r>
        <w:rPr>
          <w:rFonts w:ascii="Consolas" w:hAnsi="Consolas"/>
          <w:shd w:fill="EEF2F4"/>
        </w:rPr>
        <w:t>submit_student_response_v4(...)</w:t>
      </w:r>
    </w:p>
    <w:p>
      <w:r>
        <w:t>Point d'entrée antérieur conservé pour compatibilité. Il conserve les 81 items et le catalogue de valeurs, puis ajoute deux données obligatoires au moment d'enregistrer volontairement une réponse :</w:t>
      </w:r>
    </w:p>
    <w:p>
      <w:pPr>
        <w:pStyle w:val="ListNumber"/>
        <w:ind w:left="520" w:hanging="280"/>
        <w:spacing w:after="70"/>
      </w:pPr>
      <w:r>
        <w:rPr>
          <w:b/>
          <w:color w:val="0B6B70"/>
        </w:rPr>
        <w:t xml:space="preserve">1. </w:t>
      </w:r>
      <w:r>
        <w:rPr>
          <w:rFonts w:ascii="Consolas" w:hAnsi="Consolas"/>
          <w:shd w:fill="EEF2F4"/>
        </w:rPr>
        <w:t>participant_role</w:t>
      </w:r>
      <w:r>
        <w:t xml:space="preserve">, limité à </w:t>
      </w:r>
      <w:r>
        <w:rPr>
          <w:rFonts w:ascii="Consolas" w:hAnsi="Consolas"/>
          <w:shd w:fill="EEF2F4"/>
        </w:rPr>
        <w:t>student</w:t>
      </w:r>
      <w:r>
        <w:t xml:space="preserve"> ou </w:t>
      </w:r>
      <w:r>
        <w:rPr>
          <w:rFonts w:ascii="Consolas" w:hAnsi="Consolas"/>
          <w:shd w:fill="EEF2F4"/>
        </w:rPr>
        <w:t>curious</w:t>
      </w:r>
      <w:r>
        <w:t xml:space="preserve"> ;</w:t>
      </w:r>
    </w:p>
    <w:p>
      <w:pPr>
        <w:pStyle w:val="ListNumber"/>
        <w:ind w:left="520" w:hanging="280"/>
        <w:spacing w:after="70"/>
      </w:pPr>
      <w:r>
        <w:rPr>
          <w:b/>
          <w:color w:val="0B6B70"/>
        </w:rPr>
        <w:t xml:space="preserve">2. </w:t>
      </w:r>
      <w:r>
        <w:rPr>
          <w:rFonts w:ascii="Consolas" w:hAnsi="Consolas"/>
          <w:shd w:fill="EEF2F4"/>
        </w:rPr>
        <w:t>medicine_view</w:t>
      </w:r>
      <w:r>
        <w:t>, un texte normalisé de 3 à 2 000 caractères répondant à la question « Que pensez-vous de la médecine ? ».</w:t>
      </w:r>
    </w:p>
    <w:p>
      <w:r>
        <w:t xml:space="preserve">Une année d'études facultative comprise entre 1 et 6 est admise uniquement pour </w:t>
      </w:r>
      <w:r>
        <w:rPr>
          <w:rFonts w:ascii="Consolas" w:hAnsi="Consolas"/>
          <w:shd w:fill="EEF2F4"/>
        </w:rPr>
        <w:t>student</w:t>
      </w:r>
      <w:r>
        <w:t xml:space="preserve"> ; elle doit être </w:t>
      </w:r>
      <w:r>
        <w:rPr>
          <w:rFonts w:ascii="Consolas" w:hAnsi="Consolas"/>
          <w:shd w:fill="EEF2F4"/>
        </w:rPr>
        <w:t>NULL</w:t>
      </w:r>
      <w:r>
        <w:t xml:space="preserve"> pour </w:t>
      </w:r>
      <w:r>
        <w:rPr>
          <w:rFonts w:ascii="Consolas" w:hAnsi="Consolas"/>
          <w:shd w:fill="EEF2F4"/>
        </w:rPr>
        <w:t>curious</w:t>
      </w:r>
      <w:r>
        <w:t xml:space="preserve">. La fonction impose </w:t>
      </w:r>
      <w:r>
        <w:rPr>
          <w:rFonts w:ascii="Consolas" w:hAnsi="Consolas"/>
          <w:shd w:fill="EEF2F4"/>
        </w:rPr>
        <w:t>client-scoring-v2</w:t>
      </w:r>
      <w:r>
        <w:t xml:space="preserve">, </w:t>
      </w:r>
      <w:r>
        <w:rPr>
          <w:rFonts w:ascii="Consolas" w:hAnsi="Consolas"/>
          <w:shd w:fill="EEF2F4"/>
        </w:rPr>
        <w:t>research-consent-2026-09-11</w:t>
      </w:r>
      <w:r>
        <w:t xml:space="preserve">, </w:t>
      </w:r>
      <w:r>
        <w:rPr>
          <w:rFonts w:ascii="Consolas" w:hAnsi="Consolas"/>
          <w:shd w:fill="EEF2F4"/>
        </w:rPr>
        <w:t>medicine-view-v1</w:t>
      </w:r>
      <w:r>
        <w:t xml:space="preserve"> et la provenance exacte d'un catalogue publié, puis écrit </w:t>
      </w:r>
      <w:r>
        <w:rPr>
          <w:rFonts w:ascii="Consolas" w:hAnsi="Consolas"/>
          <w:shd w:fill="EEF2F4"/>
        </w:rPr>
        <w:t>submission_schema_version = 3</w:t>
      </w:r>
      <w:r>
        <w:t>. Dans l'interface, l'enregistrement reste facultatif : la personne peut passer cette étape et afficher ses résultats sans créer de ligne. L'UUID fourni par le client reste idempotent : un rejeu strictement identique renvoie le même identifiant, tandis qu'un rôle, un texte ou tout autre payload différent avec le même UUID est refusé.</w:t>
      </w:r>
    </w:p>
    <w:p>
      <w:pPr>
        <w:pStyle w:val="Heading3"/>
      </w:pPr>
      <w:r>
        <w:rPr>
          <w:rFonts w:ascii="Consolas" w:hAnsi="Consolas"/>
          <w:shd w:fill="EEF2F4"/>
        </w:rPr>
        <w:t>submit_student_response_v5(...)</w:t>
      </w:r>
    </w:p>
    <w:p>
      <w:r>
        <w:t xml:space="preserve">Point d'entrée courant des étudiants et des personnes qui explorent la médecine. Il conserve le payload quantitatif complet et le rôle explicite, mais rend </w:t>
      </w:r>
      <w:r>
        <w:rPr>
          <w:rFonts w:ascii="Consolas" w:hAnsi="Consolas"/>
          <w:shd w:fill="EEF2F4"/>
        </w:rPr>
        <w:t>medicine_view</w:t>
      </w:r>
      <w:r>
        <w:t xml:space="preserve"> facultatif. Une valeur </w:t>
      </w:r>
      <w:r>
        <w:rPr>
          <w:rFonts w:ascii="Consolas" w:hAnsi="Consolas"/>
          <w:shd w:fill="EEF2F4"/>
        </w:rPr>
        <w:t>NULL</w:t>
      </w:r>
      <w:r>
        <w:t xml:space="preserve">, vide ou composée seulement d'espaces est normalisée en </w:t>
      </w:r>
      <w:r>
        <w:rPr>
          <w:rFonts w:ascii="Consolas" w:hAnsi="Consolas"/>
          <w:shd w:fill="EEF2F4"/>
        </w:rPr>
        <w:t>NULL</w:t>
      </w:r>
      <w:r>
        <w:t>. Lorsqu'un texte est fourni, il doit compter entre 3 et 2 000 caractères après suppression des seuls espaces périphériques, avec une limite de 8 000 octets.</w:t>
      </w:r>
    </w:p>
    <w:p>
      <w:r>
        <w:t xml:space="preserve">La fonction impose </w:t>
      </w:r>
      <w:r>
        <w:rPr>
          <w:rFonts w:ascii="Consolas" w:hAnsi="Consolas"/>
          <w:shd w:fill="EEF2F4"/>
        </w:rPr>
        <w:t>client-scoring-v2</w:t>
      </w:r>
      <w:r>
        <w:t xml:space="preserve">, </w:t>
      </w:r>
      <w:r>
        <w:rPr>
          <w:rFonts w:ascii="Consolas" w:hAnsi="Consolas"/>
          <w:shd w:fill="EEF2F4"/>
        </w:rPr>
        <w:t>research-consent-2026-09-16</w:t>
      </w:r>
      <w:r>
        <w:t xml:space="preserve">, </w:t>
      </w:r>
      <w:r>
        <w:rPr>
          <w:rFonts w:ascii="Consolas" w:hAnsi="Consolas"/>
          <w:shd w:fill="EEF2F4"/>
        </w:rPr>
        <w:t>medicine-view-optional-v2</w:t>
      </w:r>
      <w:r>
        <w:t xml:space="preserve"> et la provenance exacte d'un catalogue publié, puis écrit </w:t>
      </w:r>
      <w:r>
        <w:rPr>
          <w:rFonts w:ascii="Consolas" w:hAnsi="Consolas"/>
          <w:shd w:fill="EEF2F4"/>
        </w:rPr>
        <w:t>submission_schema_version = 4</w:t>
      </w:r>
      <w:r>
        <w:t xml:space="preserve">. La version du protocole est toujours enregistrée, même si le texte est absent, afin d'indiquer que la question facultative a bien été présentée. L'année d'études reste facultative de 1 à 6 pour </w:t>
      </w:r>
      <w:r>
        <w:rPr>
          <w:rFonts w:ascii="Consolas" w:hAnsi="Consolas"/>
          <w:shd w:fill="EEF2F4"/>
        </w:rPr>
        <w:t>student</w:t>
      </w:r>
      <w:r>
        <w:t xml:space="preserve"> et interdite pour </w:t>
      </w:r>
      <w:r>
        <w:rPr>
          <w:rFonts w:ascii="Consolas" w:hAnsi="Consolas"/>
          <w:shd w:fill="EEF2F4"/>
        </w:rPr>
        <w:t>curious</w:t>
      </w:r>
      <w:r>
        <w:t xml:space="preserve">. L'idempotence compare </w:t>
      </w:r>
      <w:r>
        <w:rPr>
          <w:rFonts w:ascii="Consolas" w:hAnsi="Consolas"/>
          <w:shd w:fill="EEF2F4"/>
        </w:rPr>
        <w:t>medicine_view</w:t>
      </w:r>
      <w:r>
        <w:t xml:space="preserve"> avec une égalité compatible avec </w:t>
      </w:r>
      <w:r>
        <w:rPr>
          <w:rFonts w:ascii="Consolas" w:hAnsi="Consolas"/>
          <w:shd w:fill="EEF2F4"/>
        </w:rPr>
        <w:t>NULL</w:t>
      </w:r>
      <w:r>
        <w:t xml:space="preserve"> : un rejeu strictement identique renvoie le même UUID, tandis qu'un payload différent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v4 et v5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 xml:space="preserve">distinguer et filtrer les cohortes </w:t>
      </w:r>
      <w:r>
        <w:rPr>
          <w:rFonts w:ascii="Consolas" w:hAnsi="Consolas"/>
          <w:shd w:fill="EEF2F4"/>
        </w:rPr>
        <w:t>student</w:t>
      </w:r>
      <w:r>
        <w:t xml:space="preserve"> et </w:t>
      </w:r>
      <w:r>
        <w:rPr>
          <w:rFonts w:ascii="Consolas" w:hAnsi="Consolas"/>
          <w:shd w:fill="EEF2F4"/>
        </w:rPr>
        <w:t>curious</w:t>
      </w:r>
      <w:r>
        <w:t xml:space="preserve"> sans les agréger implicitement ;</w:t>
      </w:r>
    </w:p>
    <w:p>
      <w:pPr>
        <w:pStyle w:val="ListBullet"/>
        <w:ind w:left="520" w:hanging="280"/>
        <w:spacing w:after="70"/>
      </w:pPr>
      <w:r>
        <w:rPr>
          <w:b/>
          <w:color w:val="0B6B70"/>
        </w:rPr>
        <w:t xml:space="preserve">• </w:t>
      </w:r>
      <w:r>
        <w:t>prévisualiser, lire et exporter le verbatim des participants sur leur perception de la médecine avec son rôle et sa version de protocole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v1/v2/v3/v4/v5</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participants et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cinq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 spécialistes ;</w:t>
      </w:r>
    </w:p>
    <w:p>
      <w:pPr>
        <w:pStyle w:val="ListBullet"/>
        <w:ind w:left="520" w:hanging="280"/>
        <w:spacing w:after="70"/>
      </w:pPr>
      <w:r>
        <w:rPr>
          <w:b/>
          <w:color w:val="0B6B70"/>
        </w:rPr>
        <w:t xml:space="preserve">• </w:t>
      </w:r>
      <w:r>
        <w:t>le schéma 3 étend les réponses participantes avec un rôle explicite, un verbatim obligatoire sur la médecine et la version de cette question ;</w:t>
      </w:r>
    </w:p>
    <w:p>
      <w:pPr>
        <w:pStyle w:val="ListBullet"/>
        <w:ind w:left="520" w:hanging="280"/>
        <w:spacing w:after="70"/>
      </w:pPr>
      <w:r>
        <w:rPr>
          <w:b/>
          <w:color w:val="0B6B70"/>
        </w:rPr>
        <w:t xml:space="preserve">• </w:t>
      </w:r>
      <w:r>
        <w:t>le schéma 4 conserve ce rôle et cette provenance, mais rend le verbatim facultatif.</w:t>
      </w:r>
    </w:p>
    <w:p>
      <w:r>
        <w:t>Pour les schémas 2, 3 et 4, la base contrôle notamment :</w:t>
      </w:r>
    </w:p>
    <w:p>
      <w:pPr>
        <w:pStyle w:val="ListBullet"/>
        <w:ind w:left="520" w:hanging="280"/>
        <w:spacing w:after="70"/>
      </w:pPr>
      <w:r>
        <w:rPr>
          <w:b/>
          <w:color w:val="0B6B70"/>
        </w:rPr>
        <w:t xml:space="preserve">• </w:t>
      </w:r>
      <w:r>
        <w:t>pour les participants des schémas 3 et 4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choisi l'accès direct à l'entretien qualitatif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 xml:space="preserve">un rôle participant limité à </w:t>
      </w:r>
      <w:r>
        <w:rPr>
          <w:rFonts w:ascii="Consolas" w:hAnsi="Consolas"/>
          <w:shd w:fill="EEF2F4"/>
        </w:rPr>
        <w:t>student</w:t>
      </w:r>
      <w:r>
        <w:t xml:space="preserve"> ou </w:t>
      </w:r>
      <w:r>
        <w:rPr>
          <w:rFonts w:ascii="Consolas" w:hAnsi="Consolas"/>
          <w:shd w:fill="EEF2F4"/>
        </w:rPr>
        <w:t>curious</w:t>
      </w:r>
      <w:r>
        <w:t xml:space="preserve">, avec une année d’études facultative de 1 à 6 uniquement pour </w:t>
      </w:r>
      <w:r>
        <w:rPr>
          <w:rFonts w:ascii="Consolas" w:hAnsi="Consolas"/>
          <w:shd w:fill="EEF2F4"/>
        </w:rPr>
        <w:t>student</w:t>
      </w:r>
      <w:r>
        <w:t xml:space="preserve"> et obligatoirement absente pour </w:t>
      </w:r>
      <w:r>
        <w:rPr>
          <w:rFonts w:ascii="Consolas" w:hAnsi="Consolas"/>
          <w:shd w:fill="EEF2F4"/>
        </w:rPr>
        <w:t>curious</w:t>
      </w:r>
      <w:r>
        <w:t xml:space="preserve"> ;</w:t>
      </w:r>
    </w:p>
    <w:p>
      <w:pPr>
        <w:pStyle w:val="ListBullet"/>
        <w:ind w:left="520" w:hanging="280"/>
        <w:spacing w:after="70"/>
      </w:pPr>
      <w:r>
        <w:rPr>
          <w:b/>
          <w:color w:val="0B6B70"/>
        </w:rPr>
        <w:t xml:space="preserve">• </w:t>
      </w:r>
      <w:r>
        <w:t xml:space="preserve">pour le schéma 3 historique, un avis sur la médecine obligatoire de 3 à 2 000 caractères et la version </w:t>
      </w:r>
      <w:r>
        <w:rPr>
          <w:rFonts w:ascii="Consolas" w:hAnsi="Consolas"/>
          <w:shd w:fill="EEF2F4"/>
        </w:rPr>
        <w:t>medicine-view-v1</w:t>
      </w:r>
      <w:r>
        <w:t xml:space="preserve"> ;</w:t>
      </w:r>
    </w:p>
    <w:p>
      <w:pPr>
        <w:pStyle w:val="ListBullet"/>
        <w:ind w:left="520" w:hanging="280"/>
        <w:spacing w:after="70"/>
      </w:pPr>
      <w:r>
        <w:rPr>
          <w:b/>
          <w:color w:val="0B6B70"/>
        </w:rPr>
        <w:t xml:space="preserve">• </w:t>
      </w:r>
      <w:r>
        <w:t xml:space="preserve">pour le schéma 4, la version </w:t>
      </w:r>
      <w:r>
        <w:rPr>
          <w:rFonts w:ascii="Consolas" w:hAnsi="Consolas"/>
          <w:shd w:fill="EEF2F4"/>
        </w:rPr>
        <w:t>medicine-view-optional-v2</w:t>
      </w:r>
      <w:r>
        <w:t xml:space="preserve"> et un avis soit </w:t>
      </w:r>
      <w:r>
        <w:rPr>
          <w:rFonts w:ascii="Consolas" w:hAnsi="Consolas"/>
          <w:shd w:fill="EEF2F4"/>
        </w:rPr>
        <w:t>NULL</w:t>
      </w:r>
      <w:r>
        <w:t>, soit normalisé de 3 à 2 000 caractères et au plus 8 000 octets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3 ou 4 incohérente. Les lignes historiques restent consultables et exportables ; les schémas participants 2 et 3 restent quantitativement analysables lorsqu'ils respectent leur propre provenance, sans être confondus avec le filtre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la version du protocole de la question libre participant, lorsque le schéma vaut 3 ou 4 ;</w:t>
      </w:r>
    </w:p>
    <w:p>
      <w:pPr>
        <w:pStyle w:val="ListBullet"/>
        <w:ind w:left="520" w:hanging="280"/>
        <w:spacing w:after="70"/>
      </w:pPr>
      <w:r>
        <w:rPr>
          <w:b/>
          <w:color w:val="0B6B70"/>
        </w:rPr>
        <w:t xml:space="preserve">• </w:t>
      </w:r>
      <w:r>
        <w:t>l’UUID et la révision du catalogue dynamique publié.</w:t>
      </w:r>
    </w:p>
    <w:p>
      <w:r>
        <w:t>Les RPC v2, v3, v4 et v5 enregistrent l’UUID et la révision du catalogue publié dans la ligne de réponse. Les RPC courantes v5 participant et v4 spécialiste les rendent obligatoires respectivement pour les schémas 4 et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à v4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participantes de schéma 4 et données spécialistes de schéma 2, courantes et reproductibles ;</w:t>
      </w:r>
    </w:p>
    <w:p>
      <w:pPr>
        <w:pStyle w:val="ListBullet"/>
        <w:ind w:left="520" w:hanging="280"/>
        <w:spacing w:after="70"/>
      </w:pPr>
      <w:r>
        <w:rPr>
          <w:b/>
          <w:color w:val="0B6B70"/>
        </w:rPr>
        <w:t xml:space="preserve">• </w:t>
      </w:r>
      <w:r>
        <w:t>données participantes de schéma 3, issues de l'ancien protocole à verbatim obligatoire, encore exploitables quantitativement avec leur provenance propre ;</w:t>
      </w:r>
    </w:p>
    <w:p>
      <w:pPr>
        <w:pStyle w:val="ListBullet"/>
        <w:ind w:left="520" w:hanging="280"/>
        <w:spacing w:after="70"/>
      </w:pPr>
      <w:r>
        <w:rPr>
          <w:b/>
          <w:color w:val="0B6B70"/>
        </w:rPr>
        <w:t xml:space="preserve">• </w:t>
      </w:r>
      <w:r>
        <w:t>données participantes de schéma 2 encore exploitables pour le questionnaire quantitatif, mais dépourvues du verbatim et du rôle explicite du nouveau protocole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v4 et v5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la soumission participante v4 historique continue d'exiger son verbatim et reste compatible ;</w:t>
      </w:r>
    </w:p>
    <w:p>
      <w:pPr>
        <w:pStyle w:val="ListBullet"/>
        <w:ind w:left="520" w:hanging="280"/>
        <w:spacing w:after="70"/>
      </w:pPr>
      <w:r>
        <w:rPr>
          <w:b/>
          <w:color w:val="0B6B70"/>
        </w:rPr>
        <w:t xml:space="preserve">• </w:t>
      </w:r>
      <w:r>
        <w:t xml:space="preserve">la soumission participante v5 distingue </w:t>
      </w:r>
      <w:r>
        <w:rPr>
          <w:rFonts w:ascii="Consolas" w:hAnsi="Consolas"/>
          <w:shd w:fill="EEF2F4"/>
        </w:rPr>
        <w:t>student</w:t>
      </w:r>
      <w:r>
        <w:t xml:space="preserve"> et </w:t>
      </w:r>
      <w:r>
        <w:rPr>
          <w:rFonts w:ascii="Consolas" w:hAnsi="Consolas"/>
          <w:shd w:fill="EEF2F4"/>
        </w:rPr>
        <w:t>curious</w:t>
      </w:r>
      <w:r>
        <w:t xml:space="preserve">, accepte un verbatim absent comme </w:t>
      </w:r>
      <w:r>
        <w:rPr>
          <w:rFonts w:ascii="Consolas" w:hAnsi="Consolas"/>
          <w:shd w:fill="EEF2F4"/>
        </w:rPr>
        <w:t>NULL</w:t>
      </w:r>
      <w:r>
        <w:t>, valide tout texte fourni, interdit l'année d'études aux explorateurs et écrit le schéma 4 avec les versions scientifiques exactes ;</w:t>
      </w:r>
    </w:p>
    <w:p>
      <w:pPr>
        <w:pStyle w:val="ListBullet"/>
        <w:ind w:left="520" w:hanging="280"/>
        <w:spacing w:after="70"/>
      </w:pPr>
      <w:r>
        <w:rPr>
          <w:b/>
          <w:color w:val="0B6B70"/>
        </w:rPr>
        <w:t xml:space="preserve">• </w:t>
      </w:r>
      <w:r>
        <w:t xml:space="preserve">un rejeu v5 avec un verbatim </w:t>
      </w:r>
      <w:r>
        <w:rPr>
          <w:rFonts w:ascii="Consolas" w:hAnsi="Consolas"/>
          <w:shd w:fill="EEF2F4"/>
        </w:rPr>
        <w:t>NULL</w:t>
      </w:r>
      <w:r>
        <w:t xml:space="preserve"> reste idempotent, tandis qu'un même UUID accompagné d'un payload différent est refusé ;</w:t>
      </w:r>
    </w:p>
    <w:p>
      <w:pPr>
        <w:pStyle w:val="ListBullet"/>
        <w:ind w:left="520" w:hanging="280"/>
        <w:spacing w:after="70"/>
      </w:pPr>
      <w:r>
        <w:rPr>
          <w:b/>
          <w:color w:val="0B6B70"/>
        </w:rPr>
        <w:t xml:space="preserve">• </w:t>
      </w:r>
      <w:r>
        <w:t>les soumissions spécialistes v4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listes, détails et exports distinguent les cohortes participantes, contiennent leurs verbatims et ceux des spécialistes avec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deux soumissions participantes v5 synthétiques (</w:t>
      </w:r>
      <w:r>
        <w:rPr>
          <w:rFonts w:ascii="Consolas" w:hAnsi="Consolas"/>
          <w:shd w:fill="EEF2F4"/>
        </w:rPr>
        <w:t>student</w:t>
      </w:r>
      <w:r>
        <w:t xml:space="preserve"> avec texte et </w:t>
      </w:r>
      <w:r>
        <w:rPr>
          <w:rFonts w:ascii="Consolas" w:hAnsi="Consolas"/>
          <w:shd w:fill="EEF2F4"/>
        </w:rPr>
        <w:t>curious</w:t>
      </w:r>
      <w:r>
        <w:t xml:space="preserve"> sans texte) et deux soumissions spécialistes v4 synthétiques (profil complet et questionnaire passé), puis vérifier leur schéma, leur rôle, leur statut,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2026-09-16T11:50:51Z</dcterms:created>
  <dcterms:modified xsi:type="dcterms:W3CDTF">2026-09-16T11:50:51Z</dcterms:modified>
</cp:coreProperties>
</file>