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638C03" w14:textId="77777777" w:rsidR="008457F6" w:rsidRDefault="003E5EB6">
      <w:pPr>
        <w:pStyle w:val="Heading1"/>
      </w:pPr>
      <w:r>
        <w:t>Comparison of DAC, MAC, RBAC, ABAC, and PBAC</w:t>
      </w: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843"/>
        <w:gridCol w:w="1559"/>
        <w:gridCol w:w="1613"/>
        <w:gridCol w:w="1931"/>
        <w:gridCol w:w="1701"/>
        <w:gridCol w:w="1701"/>
      </w:tblGrid>
      <w:tr w:rsidR="008457F6" w14:paraId="7B22808D" w14:textId="77777777" w:rsidTr="0039199E">
        <w:tc>
          <w:tcPr>
            <w:tcW w:w="1843" w:type="dxa"/>
          </w:tcPr>
          <w:p w14:paraId="64FF5150" w14:textId="77777777" w:rsidR="008457F6" w:rsidRDefault="003E5EB6">
            <w:r>
              <w:t>Criteria</w:t>
            </w:r>
          </w:p>
        </w:tc>
        <w:tc>
          <w:tcPr>
            <w:tcW w:w="1559" w:type="dxa"/>
          </w:tcPr>
          <w:p w14:paraId="31DF5E94" w14:textId="77777777" w:rsidR="008457F6" w:rsidRDefault="003E5EB6">
            <w:r>
              <w:t>DAC</w:t>
            </w:r>
          </w:p>
        </w:tc>
        <w:tc>
          <w:tcPr>
            <w:tcW w:w="1613" w:type="dxa"/>
          </w:tcPr>
          <w:p w14:paraId="613C188C" w14:textId="77777777" w:rsidR="008457F6" w:rsidRDefault="003E5EB6">
            <w:r>
              <w:t>MAC</w:t>
            </w:r>
          </w:p>
        </w:tc>
        <w:tc>
          <w:tcPr>
            <w:tcW w:w="1931" w:type="dxa"/>
          </w:tcPr>
          <w:p w14:paraId="5986A952" w14:textId="77777777" w:rsidR="008457F6" w:rsidRDefault="003E5EB6">
            <w:r>
              <w:t>RBAC</w:t>
            </w:r>
          </w:p>
        </w:tc>
        <w:tc>
          <w:tcPr>
            <w:tcW w:w="1701" w:type="dxa"/>
          </w:tcPr>
          <w:p w14:paraId="1E1A8F4D" w14:textId="77777777" w:rsidR="008457F6" w:rsidRDefault="003E5EB6">
            <w:r>
              <w:t>ABAC</w:t>
            </w:r>
          </w:p>
        </w:tc>
        <w:tc>
          <w:tcPr>
            <w:tcW w:w="1701" w:type="dxa"/>
          </w:tcPr>
          <w:p w14:paraId="7BF82EA6" w14:textId="77777777" w:rsidR="008457F6" w:rsidRDefault="003E5EB6">
            <w:r>
              <w:t>PBAC</w:t>
            </w:r>
          </w:p>
        </w:tc>
      </w:tr>
      <w:tr w:rsidR="008457F6" w14:paraId="6C0527F7" w14:textId="77777777" w:rsidTr="0039199E">
        <w:trPr>
          <w:trHeight w:val="1963"/>
        </w:trPr>
        <w:tc>
          <w:tcPr>
            <w:tcW w:w="1843" w:type="dxa"/>
          </w:tcPr>
          <w:p w14:paraId="75AA90F0" w14:textId="77777777" w:rsidR="008457F6" w:rsidRDefault="003E5EB6">
            <w:r>
              <w:t>How it works</w:t>
            </w:r>
          </w:p>
        </w:tc>
        <w:tc>
          <w:tcPr>
            <w:tcW w:w="1559" w:type="dxa"/>
          </w:tcPr>
          <w:p w14:paraId="2B8740CC" w14:textId="77777777" w:rsidR="008457F6" w:rsidRDefault="003E5EB6">
            <w:r>
              <w:t>Owner controls access (ACL-based).</w:t>
            </w:r>
          </w:p>
        </w:tc>
        <w:tc>
          <w:tcPr>
            <w:tcW w:w="1613" w:type="dxa"/>
          </w:tcPr>
          <w:p w14:paraId="7ECDA474" w14:textId="77777777" w:rsidR="008457F6" w:rsidRDefault="003E5EB6">
            <w:r>
              <w:t>Access based on security labels; users cannot modify permissions.</w:t>
            </w:r>
          </w:p>
        </w:tc>
        <w:tc>
          <w:tcPr>
            <w:tcW w:w="1931" w:type="dxa"/>
          </w:tcPr>
          <w:p w14:paraId="322AE7E2" w14:textId="77777777" w:rsidR="008457F6" w:rsidRDefault="003E5EB6">
            <w:r>
              <w:t>Access via roles assigned to users.</w:t>
            </w:r>
          </w:p>
        </w:tc>
        <w:tc>
          <w:tcPr>
            <w:tcW w:w="1701" w:type="dxa"/>
          </w:tcPr>
          <w:p w14:paraId="330E98C0" w14:textId="77777777" w:rsidR="008457F6" w:rsidRDefault="003E5EB6">
            <w:r>
              <w:t xml:space="preserve">Access based on </w:t>
            </w:r>
            <w:r>
              <w:t>attributes (user, resource, environment).</w:t>
            </w:r>
          </w:p>
        </w:tc>
        <w:tc>
          <w:tcPr>
            <w:tcW w:w="1701" w:type="dxa"/>
          </w:tcPr>
          <w:p w14:paraId="5206DACF" w14:textId="77777777" w:rsidR="008457F6" w:rsidRDefault="003E5EB6">
            <w:r>
              <w:t>Access controlled by centralized high-level policies.</w:t>
            </w:r>
          </w:p>
        </w:tc>
      </w:tr>
      <w:tr w:rsidR="008457F6" w14:paraId="1E595BB3" w14:textId="77777777" w:rsidTr="0039199E">
        <w:trPr>
          <w:trHeight w:val="1293"/>
        </w:trPr>
        <w:tc>
          <w:tcPr>
            <w:tcW w:w="1843" w:type="dxa"/>
          </w:tcPr>
          <w:p w14:paraId="1CDB16BC" w14:textId="77777777" w:rsidR="008457F6" w:rsidRDefault="003E5EB6">
            <w:r>
              <w:t>Domain of application</w:t>
            </w:r>
          </w:p>
        </w:tc>
        <w:tc>
          <w:tcPr>
            <w:tcW w:w="1559" w:type="dxa"/>
          </w:tcPr>
          <w:p w14:paraId="1C03E245" w14:textId="77777777" w:rsidR="008457F6" w:rsidRDefault="003E5EB6">
            <w:r>
              <w:t>Personal systems, small networks.</w:t>
            </w:r>
          </w:p>
        </w:tc>
        <w:tc>
          <w:tcPr>
            <w:tcW w:w="1613" w:type="dxa"/>
          </w:tcPr>
          <w:p w14:paraId="5C0C3ED7" w14:textId="77777777" w:rsidR="008457F6" w:rsidRDefault="003E5EB6">
            <w:r>
              <w:t>Military, government, high-security systems.</w:t>
            </w:r>
          </w:p>
        </w:tc>
        <w:tc>
          <w:tcPr>
            <w:tcW w:w="1931" w:type="dxa"/>
          </w:tcPr>
          <w:p w14:paraId="5CD3ACC6" w14:textId="77777777" w:rsidR="008457F6" w:rsidRDefault="003E5EB6">
            <w:r>
              <w:t>Enterprises, banks, ERP systems.</w:t>
            </w:r>
          </w:p>
        </w:tc>
        <w:tc>
          <w:tcPr>
            <w:tcW w:w="1701" w:type="dxa"/>
          </w:tcPr>
          <w:p w14:paraId="3F980CA2" w14:textId="77777777" w:rsidR="008457F6" w:rsidRDefault="003E5EB6">
            <w:r>
              <w:t>Cloud, IoT, dynamic syste</w:t>
            </w:r>
            <w:r>
              <w:t>ms.</w:t>
            </w:r>
          </w:p>
        </w:tc>
        <w:tc>
          <w:tcPr>
            <w:tcW w:w="1701" w:type="dxa"/>
          </w:tcPr>
          <w:p w14:paraId="4729817C" w14:textId="77777777" w:rsidR="008457F6" w:rsidRDefault="003E5EB6">
            <w:r>
              <w:t>Zero Trust and cloud-native enterprises.</w:t>
            </w:r>
          </w:p>
        </w:tc>
      </w:tr>
      <w:tr w:rsidR="008457F6" w14:paraId="101A0658" w14:textId="77777777" w:rsidTr="0039199E">
        <w:trPr>
          <w:trHeight w:val="1535"/>
        </w:trPr>
        <w:tc>
          <w:tcPr>
            <w:tcW w:w="1843" w:type="dxa"/>
          </w:tcPr>
          <w:p w14:paraId="651F99D9" w14:textId="77777777" w:rsidR="008457F6" w:rsidRDefault="003E5EB6">
            <w:r>
              <w:t>Database changes</w:t>
            </w:r>
          </w:p>
        </w:tc>
        <w:tc>
          <w:tcPr>
            <w:tcW w:w="1559" w:type="dxa"/>
          </w:tcPr>
          <w:p w14:paraId="085E000A" w14:textId="77777777" w:rsidR="008457F6" w:rsidRDefault="003E5EB6">
            <w:r>
              <w:t>Minimal (store ACLs per object).</w:t>
            </w:r>
          </w:p>
        </w:tc>
        <w:tc>
          <w:tcPr>
            <w:tcW w:w="1613" w:type="dxa"/>
          </w:tcPr>
          <w:p w14:paraId="193429D2" w14:textId="77777777" w:rsidR="008457F6" w:rsidRDefault="003E5EB6">
            <w:r>
              <w:t>Requires classification labels for users and objects.</w:t>
            </w:r>
          </w:p>
        </w:tc>
        <w:tc>
          <w:tcPr>
            <w:tcW w:w="1931" w:type="dxa"/>
          </w:tcPr>
          <w:p w14:paraId="01351AE2" w14:textId="77777777" w:rsidR="008457F6" w:rsidRDefault="003E5EB6">
            <w:r>
              <w:t>Requires Users, Roles, Permissions, mapping tables.</w:t>
            </w:r>
          </w:p>
        </w:tc>
        <w:tc>
          <w:tcPr>
            <w:tcW w:w="1701" w:type="dxa"/>
          </w:tcPr>
          <w:p w14:paraId="6D550F6A" w14:textId="77777777" w:rsidR="008457F6" w:rsidRDefault="003E5EB6">
            <w:r>
              <w:t>Requires attribute storage and policy engine.</w:t>
            </w:r>
          </w:p>
        </w:tc>
        <w:tc>
          <w:tcPr>
            <w:tcW w:w="1701" w:type="dxa"/>
          </w:tcPr>
          <w:p w14:paraId="733D4201" w14:textId="77777777" w:rsidR="008457F6" w:rsidRDefault="003E5EB6">
            <w:r>
              <w:t>Requires centralized policy repository and engine.</w:t>
            </w:r>
          </w:p>
        </w:tc>
      </w:tr>
      <w:tr w:rsidR="008457F6" w14:paraId="1947ED5F" w14:textId="77777777" w:rsidTr="0039199E">
        <w:trPr>
          <w:trHeight w:val="1171"/>
        </w:trPr>
        <w:tc>
          <w:tcPr>
            <w:tcW w:w="1843" w:type="dxa"/>
          </w:tcPr>
          <w:p w14:paraId="517219B0" w14:textId="77777777" w:rsidR="008457F6" w:rsidRDefault="003E5EB6">
            <w:proofErr w:type="spellStart"/>
            <w:r>
              <w:t>Centralisation</w:t>
            </w:r>
            <w:proofErr w:type="spellEnd"/>
          </w:p>
        </w:tc>
        <w:tc>
          <w:tcPr>
            <w:tcW w:w="1559" w:type="dxa"/>
          </w:tcPr>
          <w:p w14:paraId="215045DD" w14:textId="77777777" w:rsidR="008457F6" w:rsidRDefault="003E5EB6">
            <w:r>
              <w:t>Low (decentralized).</w:t>
            </w:r>
          </w:p>
        </w:tc>
        <w:tc>
          <w:tcPr>
            <w:tcW w:w="1613" w:type="dxa"/>
          </w:tcPr>
          <w:p w14:paraId="1F94E95B" w14:textId="77777777" w:rsidR="008457F6" w:rsidRDefault="003E5EB6">
            <w:r>
              <w:t>High (system-enforced).</w:t>
            </w:r>
          </w:p>
        </w:tc>
        <w:tc>
          <w:tcPr>
            <w:tcW w:w="1931" w:type="dxa"/>
          </w:tcPr>
          <w:p w14:paraId="2EC91922" w14:textId="77777777" w:rsidR="008457F6" w:rsidRDefault="003E5EB6">
            <w:r>
              <w:t>Centralized role management.</w:t>
            </w:r>
          </w:p>
        </w:tc>
        <w:tc>
          <w:tcPr>
            <w:tcW w:w="1701" w:type="dxa"/>
          </w:tcPr>
          <w:p w14:paraId="73D5F55B" w14:textId="77777777" w:rsidR="008457F6" w:rsidRDefault="003E5EB6">
            <w:r>
              <w:t>Centralized policy evaluation.</w:t>
            </w:r>
          </w:p>
        </w:tc>
        <w:tc>
          <w:tcPr>
            <w:tcW w:w="1701" w:type="dxa"/>
          </w:tcPr>
          <w:p w14:paraId="72329340" w14:textId="77777777" w:rsidR="008457F6" w:rsidRDefault="003E5EB6">
            <w:r>
              <w:t>Highly centralized.</w:t>
            </w:r>
          </w:p>
        </w:tc>
      </w:tr>
      <w:tr w:rsidR="008457F6" w14:paraId="20BE4559" w14:textId="77777777" w:rsidTr="0039199E">
        <w:tc>
          <w:tcPr>
            <w:tcW w:w="1843" w:type="dxa"/>
          </w:tcPr>
          <w:p w14:paraId="776A175F" w14:textId="77777777" w:rsidR="008457F6" w:rsidRDefault="003E5EB6">
            <w:r>
              <w:t>Resource usage</w:t>
            </w:r>
          </w:p>
        </w:tc>
        <w:tc>
          <w:tcPr>
            <w:tcW w:w="1559" w:type="dxa"/>
          </w:tcPr>
          <w:p w14:paraId="3C0F8AC1" w14:textId="77777777" w:rsidR="008457F6" w:rsidRDefault="003E5EB6">
            <w:r>
              <w:t>Low.</w:t>
            </w:r>
          </w:p>
        </w:tc>
        <w:tc>
          <w:tcPr>
            <w:tcW w:w="1613" w:type="dxa"/>
          </w:tcPr>
          <w:p w14:paraId="3B4ACFAD" w14:textId="77777777" w:rsidR="008457F6" w:rsidRDefault="003E5EB6">
            <w:r>
              <w:t>Medium.</w:t>
            </w:r>
          </w:p>
        </w:tc>
        <w:tc>
          <w:tcPr>
            <w:tcW w:w="1931" w:type="dxa"/>
          </w:tcPr>
          <w:p w14:paraId="400DF737" w14:textId="77777777" w:rsidR="008457F6" w:rsidRDefault="003E5EB6">
            <w:r>
              <w:t>Low–Medium.</w:t>
            </w:r>
          </w:p>
        </w:tc>
        <w:tc>
          <w:tcPr>
            <w:tcW w:w="1701" w:type="dxa"/>
          </w:tcPr>
          <w:p w14:paraId="72D1CAE0" w14:textId="77777777" w:rsidR="008457F6" w:rsidRDefault="003E5EB6">
            <w:r>
              <w:t>High (dynamic evaluatio</w:t>
            </w:r>
            <w:r>
              <w:t>n).</w:t>
            </w:r>
          </w:p>
        </w:tc>
        <w:tc>
          <w:tcPr>
            <w:tcW w:w="1701" w:type="dxa"/>
          </w:tcPr>
          <w:p w14:paraId="7560E1AB" w14:textId="77777777" w:rsidR="008457F6" w:rsidRDefault="003E5EB6">
            <w:r>
              <w:t>High.</w:t>
            </w:r>
          </w:p>
        </w:tc>
      </w:tr>
      <w:tr w:rsidR="008457F6" w14:paraId="67A35B2E" w14:textId="77777777" w:rsidTr="0039199E">
        <w:tc>
          <w:tcPr>
            <w:tcW w:w="1843" w:type="dxa"/>
          </w:tcPr>
          <w:p w14:paraId="3E773449" w14:textId="77777777" w:rsidR="008457F6" w:rsidRDefault="003E5EB6">
            <w:r>
              <w:t>Complexity</w:t>
            </w:r>
          </w:p>
        </w:tc>
        <w:tc>
          <w:tcPr>
            <w:tcW w:w="1559" w:type="dxa"/>
          </w:tcPr>
          <w:p w14:paraId="7E1D9CE6" w14:textId="77777777" w:rsidR="008457F6" w:rsidRDefault="003E5EB6">
            <w:r>
              <w:t>Low.</w:t>
            </w:r>
          </w:p>
        </w:tc>
        <w:tc>
          <w:tcPr>
            <w:tcW w:w="1613" w:type="dxa"/>
          </w:tcPr>
          <w:p w14:paraId="51190F3A" w14:textId="77777777" w:rsidR="008457F6" w:rsidRDefault="003E5EB6">
            <w:r>
              <w:t>High.</w:t>
            </w:r>
          </w:p>
        </w:tc>
        <w:tc>
          <w:tcPr>
            <w:tcW w:w="1931" w:type="dxa"/>
          </w:tcPr>
          <w:p w14:paraId="4969FEA9" w14:textId="77777777" w:rsidR="008457F6" w:rsidRDefault="003E5EB6">
            <w:r>
              <w:t>Medium.</w:t>
            </w:r>
          </w:p>
        </w:tc>
        <w:tc>
          <w:tcPr>
            <w:tcW w:w="1701" w:type="dxa"/>
          </w:tcPr>
          <w:p w14:paraId="025B6407" w14:textId="77777777" w:rsidR="008457F6" w:rsidRDefault="003E5EB6">
            <w:r>
              <w:t>High.</w:t>
            </w:r>
          </w:p>
        </w:tc>
        <w:tc>
          <w:tcPr>
            <w:tcW w:w="1701" w:type="dxa"/>
          </w:tcPr>
          <w:p w14:paraId="071910BA" w14:textId="77777777" w:rsidR="008457F6" w:rsidRDefault="003E5EB6">
            <w:r>
              <w:t>Very High.</w:t>
            </w:r>
          </w:p>
        </w:tc>
      </w:tr>
      <w:tr w:rsidR="008457F6" w14:paraId="366F81CC" w14:textId="77777777" w:rsidTr="0039199E">
        <w:trPr>
          <w:trHeight w:val="1265"/>
        </w:trPr>
        <w:tc>
          <w:tcPr>
            <w:tcW w:w="1843" w:type="dxa"/>
          </w:tcPr>
          <w:p w14:paraId="00EDD99C" w14:textId="77777777" w:rsidR="008457F6" w:rsidRDefault="003E5EB6">
            <w:r>
              <w:t>Ease of implementation</w:t>
            </w:r>
          </w:p>
        </w:tc>
        <w:tc>
          <w:tcPr>
            <w:tcW w:w="1559" w:type="dxa"/>
          </w:tcPr>
          <w:p w14:paraId="3FC1DB10" w14:textId="77777777" w:rsidR="008457F6" w:rsidRDefault="003E5EB6">
            <w:r>
              <w:t>Easy.</w:t>
            </w:r>
          </w:p>
        </w:tc>
        <w:tc>
          <w:tcPr>
            <w:tcW w:w="1613" w:type="dxa"/>
          </w:tcPr>
          <w:p w14:paraId="0AFDC0CB" w14:textId="77777777" w:rsidR="008457F6" w:rsidRDefault="003E5EB6">
            <w:r>
              <w:t>Difficult.</w:t>
            </w:r>
          </w:p>
        </w:tc>
        <w:tc>
          <w:tcPr>
            <w:tcW w:w="1931" w:type="dxa"/>
          </w:tcPr>
          <w:p w14:paraId="43D9F1BB" w14:textId="77777777" w:rsidR="008457F6" w:rsidRDefault="003E5EB6">
            <w:r>
              <w:t>Moderate.</w:t>
            </w:r>
          </w:p>
        </w:tc>
        <w:tc>
          <w:tcPr>
            <w:tcW w:w="1701" w:type="dxa"/>
          </w:tcPr>
          <w:p w14:paraId="1B1B5F70" w14:textId="77777777" w:rsidR="008457F6" w:rsidRDefault="003E5EB6">
            <w:r>
              <w:t>Difficult.</w:t>
            </w:r>
          </w:p>
        </w:tc>
        <w:tc>
          <w:tcPr>
            <w:tcW w:w="1701" w:type="dxa"/>
          </w:tcPr>
          <w:p w14:paraId="042910A0" w14:textId="77777777" w:rsidR="008457F6" w:rsidRDefault="003E5EB6">
            <w:r>
              <w:t>Hard / advanced infrastructure required.</w:t>
            </w:r>
          </w:p>
        </w:tc>
      </w:tr>
      <w:tr w:rsidR="008457F6" w14:paraId="21E6AC1B" w14:textId="77777777" w:rsidTr="0039199E">
        <w:trPr>
          <w:trHeight w:val="560"/>
        </w:trPr>
        <w:tc>
          <w:tcPr>
            <w:tcW w:w="1843" w:type="dxa"/>
          </w:tcPr>
          <w:p w14:paraId="6ED3475F" w14:textId="77777777" w:rsidR="008457F6" w:rsidRDefault="003E5EB6">
            <w:r>
              <w:t>Security level</w:t>
            </w:r>
          </w:p>
        </w:tc>
        <w:tc>
          <w:tcPr>
            <w:tcW w:w="1559" w:type="dxa"/>
          </w:tcPr>
          <w:p w14:paraId="3A6606AA" w14:textId="77777777" w:rsidR="008457F6" w:rsidRDefault="003E5EB6">
            <w:r>
              <w:t>Low–Medium.</w:t>
            </w:r>
          </w:p>
        </w:tc>
        <w:tc>
          <w:tcPr>
            <w:tcW w:w="1613" w:type="dxa"/>
          </w:tcPr>
          <w:p w14:paraId="771A8B09" w14:textId="77777777" w:rsidR="008457F6" w:rsidRDefault="003E5EB6">
            <w:r>
              <w:t>Very High.</w:t>
            </w:r>
          </w:p>
        </w:tc>
        <w:tc>
          <w:tcPr>
            <w:tcW w:w="1931" w:type="dxa"/>
          </w:tcPr>
          <w:p w14:paraId="5054CBF5" w14:textId="77777777" w:rsidR="008457F6" w:rsidRDefault="003E5EB6">
            <w:r>
              <w:t>High (if well-designed).</w:t>
            </w:r>
          </w:p>
        </w:tc>
        <w:tc>
          <w:tcPr>
            <w:tcW w:w="1701" w:type="dxa"/>
          </w:tcPr>
          <w:p w14:paraId="6021613A" w14:textId="77777777" w:rsidR="008457F6" w:rsidRDefault="003E5EB6">
            <w:r>
              <w:t>Very High.</w:t>
            </w:r>
          </w:p>
        </w:tc>
        <w:tc>
          <w:tcPr>
            <w:tcW w:w="1701" w:type="dxa"/>
          </w:tcPr>
          <w:p w14:paraId="7B9BC522" w14:textId="77777777" w:rsidR="008457F6" w:rsidRDefault="003E5EB6">
            <w:r>
              <w:t>Extremely High.</w:t>
            </w:r>
          </w:p>
        </w:tc>
      </w:tr>
      <w:tr w:rsidR="008457F6" w14:paraId="24E57361" w14:textId="77777777" w:rsidTr="0039199E">
        <w:trPr>
          <w:trHeight w:val="802"/>
        </w:trPr>
        <w:tc>
          <w:tcPr>
            <w:tcW w:w="1843" w:type="dxa"/>
          </w:tcPr>
          <w:p w14:paraId="296539F0" w14:textId="77777777" w:rsidR="008457F6" w:rsidRDefault="003E5EB6">
            <w:r>
              <w:t>Scalability</w:t>
            </w:r>
          </w:p>
        </w:tc>
        <w:tc>
          <w:tcPr>
            <w:tcW w:w="1559" w:type="dxa"/>
          </w:tcPr>
          <w:p w14:paraId="2B6C7385" w14:textId="77777777" w:rsidR="008457F6" w:rsidRDefault="003E5EB6">
            <w:r>
              <w:t>Poor in large systems.</w:t>
            </w:r>
          </w:p>
        </w:tc>
        <w:tc>
          <w:tcPr>
            <w:tcW w:w="1613" w:type="dxa"/>
          </w:tcPr>
          <w:p w14:paraId="7A988C28" w14:textId="77777777" w:rsidR="008457F6" w:rsidRDefault="003E5EB6">
            <w:r>
              <w:t>Medium.</w:t>
            </w:r>
          </w:p>
        </w:tc>
        <w:tc>
          <w:tcPr>
            <w:tcW w:w="1931" w:type="dxa"/>
          </w:tcPr>
          <w:p w14:paraId="4945C860" w14:textId="77777777" w:rsidR="008457F6" w:rsidRDefault="003E5EB6">
            <w:r>
              <w:t>Very Good.</w:t>
            </w:r>
          </w:p>
        </w:tc>
        <w:tc>
          <w:tcPr>
            <w:tcW w:w="1701" w:type="dxa"/>
          </w:tcPr>
          <w:p w14:paraId="1524EFCE" w14:textId="77777777" w:rsidR="008457F6" w:rsidRDefault="003E5EB6">
            <w:r>
              <w:t>Excellent.</w:t>
            </w:r>
          </w:p>
        </w:tc>
        <w:tc>
          <w:tcPr>
            <w:tcW w:w="1701" w:type="dxa"/>
          </w:tcPr>
          <w:p w14:paraId="45107F03" w14:textId="77777777" w:rsidR="008457F6" w:rsidRDefault="003E5EB6">
            <w:r>
              <w:t>Excellent.</w:t>
            </w:r>
          </w:p>
        </w:tc>
      </w:tr>
      <w:tr w:rsidR="008457F6" w14:paraId="401DE064" w14:textId="77777777" w:rsidTr="0039199E">
        <w:trPr>
          <w:trHeight w:val="980"/>
        </w:trPr>
        <w:tc>
          <w:tcPr>
            <w:tcW w:w="1843" w:type="dxa"/>
          </w:tcPr>
          <w:p w14:paraId="11880930" w14:textId="77777777" w:rsidR="008457F6" w:rsidRDefault="003E5EB6">
            <w:r>
              <w:t>Flexibility</w:t>
            </w:r>
          </w:p>
        </w:tc>
        <w:tc>
          <w:tcPr>
            <w:tcW w:w="1559" w:type="dxa"/>
          </w:tcPr>
          <w:p w14:paraId="2AD52BB7" w14:textId="77777777" w:rsidR="008457F6" w:rsidRDefault="003E5EB6">
            <w:r>
              <w:t>Low.</w:t>
            </w:r>
          </w:p>
        </w:tc>
        <w:tc>
          <w:tcPr>
            <w:tcW w:w="1613" w:type="dxa"/>
          </w:tcPr>
          <w:p w14:paraId="4EFAC493" w14:textId="77777777" w:rsidR="008457F6" w:rsidRDefault="003E5EB6">
            <w:r>
              <w:t>Low (rigid).</w:t>
            </w:r>
          </w:p>
        </w:tc>
        <w:tc>
          <w:tcPr>
            <w:tcW w:w="1931" w:type="dxa"/>
          </w:tcPr>
          <w:p w14:paraId="055424FB" w14:textId="77777777" w:rsidR="008457F6" w:rsidRDefault="003E5EB6">
            <w:r>
              <w:t>Medium.</w:t>
            </w:r>
          </w:p>
        </w:tc>
        <w:tc>
          <w:tcPr>
            <w:tcW w:w="1701" w:type="dxa"/>
          </w:tcPr>
          <w:p w14:paraId="081B620A" w14:textId="77777777" w:rsidR="008457F6" w:rsidRDefault="003E5EB6">
            <w:r>
              <w:t>Very High.</w:t>
            </w:r>
          </w:p>
        </w:tc>
        <w:tc>
          <w:tcPr>
            <w:tcW w:w="1701" w:type="dxa"/>
          </w:tcPr>
          <w:p w14:paraId="1D8CDD98" w14:textId="77777777" w:rsidR="008457F6" w:rsidRDefault="003E5EB6">
            <w:r>
              <w:t>Extremely High.</w:t>
            </w:r>
          </w:p>
        </w:tc>
      </w:tr>
    </w:tbl>
    <w:p w14:paraId="553643CE" w14:textId="77777777" w:rsidR="003E5EB6" w:rsidRDefault="003E5EB6"/>
    <w:sectPr w:rsidR="003E5E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99E"/>
    <w:rsid w:val="003E5EB6"/>
    <w:rsid w:val="008457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71BBC"/>
  <w14:defaultImageDpi w14:val="300"/>
  <w15:docId w15:val="{4A49DDCA-03E0-4BBD-877A-F12DA91EA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Midou</cp:lastModifiedBy>
  <cp:revision>2</cp:revision>
  <dcterms:created xsi:type="dcterms:W3CDTF">2013-12-23T23:15:00Z</dcterms:created>
  <dcterms:modified xsi:type="dcterms:W3CDTF">2026-02-22T05:59:00Z</dcterms:modified>
  <cp:category/>
</cp:coreProperties>
</file>