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Week 3 Assessment Pack</w:t>
      </w:r>
    </w:p>
    <w:p>
      <w:pPr>
        <w:jc w:val="center"/>
      </w:pPr>
      <w:r>
        <w:rPr>
          <w:rFonts w:ascii="Arial" w:hAnsi="Arial"/>
          <w:i/>
          <w:sz w:val="22"/>
        </w:rPr>
        <w:t>Attitudes, Job Satisfaction and Quality Performance</w:t>
      </w:r>
    </w:p>
    <w:p/>
    <w:p>
      <w:pPr>
        <w:pStyle w:val="Heading1"/>
      </w:pPr>
      <w:r>
        <w:t>1. Pre-Class Reflection</w:t>
      </w:r>
    </w:p>
    <w:p>
      <w:r>
        <w:rPr>
          <w:rFonts w:ascii="Arial" w:hAnsi="Arial"/>
          <w:b w:val="0"/>
          <w:sz w:val="21"/>
        </w:rPr>
        <w:t>Title: Pre-Class Reflection: When Do Attitudes Affect Quality?</w:t>
      </w:r>
    </w:p>
    <w:p>
      <w:r>
        <w:rPr>
          <w:rFonts w:ascii="Arial" w:hAnsi="Arial"/>
          <w:b w:val="0"/>
          <w:sz w:val="21"/>
        </w:rPr>
        <w:t>Instructions: In 100–150 words, describe a real or familiar situation in which employee attitudes influenced the quality of a service, product or process. Identify the attitude, the behavior it produced, and the quality outcome. Do not disclose confidential information.</w:t>
      </w:r>
    </w:p>
    <w:p>
      <w:r>
        <w:rPr>
          <w:rFonts w:ascii="Arial" w:hAnsi="Arial"/>
          <w:b w:val="0"/>
          <w:sz w:val="21"/>
        </w:rPr>
        <w:t>Suggested marks: 5</w:t>
      </w:r>
    </w:p>
    <w:p>
      <w:pPr>
        <w:pStyle w:val="Heading1"/>
      </w:pPr>
      <w:r>
        <w:t>2. In-Class Activity</w:t>
      </w:r>
    </w:p>
    <w:p>
      <w:r>
        <w:rPr>
          <w:rFonts w:ascii="Arial" w:hAnsi="Arial"/>
          <w:b w:val="0"/>
          <w:sz w:val="21"/>
        </w:rPr>
        <w:t>Title: Diagnose Attitudes Behind Quality Problems</w:t>
      </w:r>
    </w:p>
    <w:p>
      <w:r>
        <w:rPr>
          <w:rFonts w:ascii="Arial" w:hAnsi="Arial"/>
          <w:b w:val="0"/>
          <w:sz w:val="21"/>
        </w:rPr>
        <w:t>Small groups select one quality problem and prepare a diagnostic map using the structure: Attitude issue → Behavior → Quality outcome → Intervention → Indicator.</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D9EAF7"/>
            <w:tcMar>
              <w:top w:w="80" w:type="dxa"/>
              <w:start w:w="80" w:type="dxa"/>
              <w:bottom w:w="80" w:type="dxa"/>
              <w:end w:w="80" w:type="dxa"/>
            </w:tcMar>
          </w:tcPr>
          <w:p>
            <w:pPr>
              <w:jc w:val="center"/>
            </w:pPr>
            <w:r/>
            <w:r>
              <w:rPr>
                <w:rFonts w:ascii="Arial" w:hAnsi="Arial"/>
                <w:b/>
                <w:sz w:val="19"/>
              </w:rPr>
              <w:t>Criterion</w:t>
            </w:r>
          </w:p>
        </w:tc>
        <w:tc>
          <w:tcPr>
            <w:tcW w:type="dxa" w:w="5156"/>
            <w:vAlign w:val="center"/>
            <w:shd w:fill="D9EAF7"/>
            <w:tcMar>
              <w:top w:w="80" w:type="dxa"/>
              <w:start w:w="80" w:type="dxa"/>
              <w:bottom w:w="80" w:type="dxa"/>
              <w:end w:w="80" w:type="dxa"/>
            </w:tcMar>
          </w:tcPr>
          <w:p>
            <w:pPr>
              <w:jc w:val="center"/>
            </w:pPr>
            <w:r/>
            <w:r>
              <w:rPr>
                <w:rFonts w:ascii="Arial" w:hAnsi="Arial"/>
                <w:b/>
                <w:sz w:val="19"/>
              </w:rPr>
              <w:t>Marks</w:t>
            </w:r>
          </w:p>
        </w:tc>
      </w:tr>
      <w:tr>
        <w:tc>
          <w:tcPr>
            <w:tcW w:type="dxa" w:w="5156"/>
            <w:vAlign w:val="center"/>
            <w:tcMar>
              <w:top w:w="80" w:type="dxa"/>
              <w:start w:w="80" w:type="dxa"/>
              <w:bottom w:w="80" w:type="dxa"/>
              <w:end w:w="80" w:type="dxa"/>
            </w:tcMar>
          </w:tcPr>
          <w:p>
            <w:pPr>
              <w:jc w:val="left"/>
            </w:pPr>
            <w:r/>
            <w:r>
              <w:rPr>
                <w:rFonts w:ascii="Arial" w:hAnsi="Arial"/>
                <w:sz w:val="18"/>
              </w:rPr>
              <w:t>Identification of relevant attitude issue</w:t>
            </w:r>
          </w:p>
        </w:tc>
        <w:tc>
          <w:tcPr>
            <w:tcW w:type="dxa" w:w="5156"/>
            <w:vAlign w:val="center"/>
            <w:tcMar>
              <w:top w:w="80" w:type="dxa"/>
              <w:start w:w="80" w:type="dxa"/>
              <w:bottom w:w="80" w:type="dxa"/>
              <w:end w:w="80" w:type="dxa"/>
            </w:tcMar>
          </w:tcPr>
          <w:p>
            <w:pPr>
              <w:jc w:val="left"/>
            </w:pPr>
            <w:r/>
            <w:r>
              <w:rPr>
                <w:rFonts w:ascii="Arial" w:hAnsi="Arial"/>
                <w:sz w:val="18"/>
              </w:rPr>
              <w:t>2</w:t>
            </w:r>
          </w:p>
        </w:tc>
      </w:tr>
      <w:tr>
        <w:tc>
          <w:tcPr>
            <w:tcW w:type="dxa" w:w="5156"/>
            <w:vAlign w:val="center"/>
            <w:tcMar>
              <w:top w:w="80" w:type="dxa"/>
              <w:start w:w="80" w:type="dxa"/>
              <w:bottom w:w="80" w:type="dxa"/>
              <w:end w:w="80" w:type="dxa"/>
            </w:tcMar>
          </w:tcPr>
          <w:p>
            <w:pPr>
              <w:jc w:val="left"/>
            </w:pPr>
            <w:r/>
            <w:r>
              <w:rPr>
                <w:rFonts w:ascii="Arial" w:hAnsi="Arial"/>
                <w:sz w:val="18"/>
              </w:rPr>
              <w:t>Explanation of behavior and quality outcome</w:t>
            </w:r>
          </w:p>
        </w:tc>
        <w:tc>
          <w:tcPr>
            <w:tcW w:type="dxa" w:w="5156"/>
            <w:vAlign w:val="center"/>
            <w:tcMar>
              <w:top w:w="80" w:type="dxa"/>
              <w:start w:w="80" w:type="dxa"/>
              <w:bottom w:w="80" w:type="dxa"/>
              <w:end w:w="80" w:type="dxa"/>
            </w:tcMar>
          </w:tcPr>
          <w:p>
            <w:pPr>
              <w:jc w:val="left"/>
            </w:pPr>
            <w:r/>
            <w:r>
              <w:rPr>
                <w:rFonts w:ascii="Arial" w:hAnsi="Arial"/>
                <w:sz w:val="18"/>
              </w:rPr>
              <w:t>2</w:t>
            </w:r>
          </w:p>
        </w:tc>
      </w:tr>
      <w:tr>
        <w:tc>
          <w:tcPr>
            <w:tcW w:type="dxa" w:w="5156"/>
            <w:vAlign w:val="center"/>
            <w:tcMar>
              <w:top w:w="80" w:type="dxa"/>
              <w:start w:w="80" w:type="dxa"/>
              <w:bottom w:w="80" w:type="dxa"/>
              <w:end w:w="80" w:type="dxa"/>
            </w:tcMar>
          </w:tcPr>
          <w:p>
            <w:pPr>
              <w:jc w:val="left"/>
            </w:pPr>
            <w:r/>
            <w:r>
              <w:rPr>
                <w:rFonts w:ascii="Arial" w:hAnsi="Arial"/>
                <w:sz w:val="18"/>
              </w:rPr>
              <w:t>Use of Chapter 3 concepts</w:t>
            </w:r>
          </w:p>
        </w:tc>
        <w:tc>
          <w:tcPr>
            <w:tcW w:type="dxa" w:w="5156"/>
            <w:vAlign w:val="center"/>
            <w:tcMar>
              <w:top w:w="80" w:type="dxa"/>
              <w:start w:w="80" w:type="dxa"/>
              <w:bottom w:w="80" w:type="dxa"/>
              <w:end w:w="80" w:type="dxa"/>
            </w:tcMar>
          </w:tcPr>
          <w:p>
            <w:pPr>
              <w:jc w:val="left"/>
            </w:pPr>
            <w:r/>
            <w:r>
              <w:rPr>
                <w:rFonts w:ascii="Arial" w:hAnsi="Arial"/>
                <w:sz w:val="18"/>
              </w:rPr>
              <w:t>2</w:t>
            </w:r>
          </w:p>
        </w:tc>
      </w:tr>
      <w:tr>
        <w:tc>
          <w:tcPr>
            <w:tcW w:type="dxa" w:w="5156"/>
            <w:vAlign w:val="center"/>
            <w:tcMar>
              <w:top w:w="80" w:type="dxa"/>
              <w:start w:w="80" w:type="dxa"/>
              <w:bottom w:w="80" w:type="dxa"/>
              <w:end w:w="80" w:type="dxa"/>
            </w:tcMar>
          </w:tcPr>
          <w:p>
            <w:pPr>
              <w:jc w:val="left"/>
            </w:pPr>
            <w:r/>
            <w:r>
              <w:rPr>
                <w:rFonts w:ascii="Arial" w:hAnsi="Arial"/>
                <w:sz w:val="18"/>
              </w:rPr>
              <w:t>Practical intervention</w:t>
            </w:r>
          </w:p>
        </w:tc>
        <w:tc>
          <w:tcPr>
            <w:tcW w:type="dxa" w:w="5156"/>
            <w:vAlign w:val="center"/>
            <w:tcMar>
              <w:top w:w="80" w:type="dxa"/>
              <w:start w:w="80" w:type="dxa"/>
              <w:bottom w:w="80" w:type="dxa"/>
              <w:end w:w="80" w:type="dxa"/>
            </w:tcMar>
          </w:tcPr>
          <w:p>
            <w:pPr>
              <w:jc w:val="left"/>
            </w:pPr>
            <w:r/>
            <w:r>
              <w:rPr>
                <w:rFonts w:ascii="Arial" w:hAnsi="Arial"/>
                <w:sz w:val="18"/>
              </w:rPr>
              <w:t>2</w:t>
            </w:r>
          </w:p>
        </w:tc>
      </w:tr>
      <w:tr>
        <w:tc>
          <w:tcPr>
            <w:tcW w:type="dxa" w:w="5156"/>
            <w:vAlign w:val="center"/>
            <w:tcMar>
              <w:top w:w="80" w:type="dxa"/>
              <w:start w:w="80" w:type="dxa"/>
              <w:bottom w:w="80" w:type="dxa"/>
              <w:end w:w="80" w:type="dxa"/>
            </w:tcMar>
          </w:tcPr>
          <w:p>
            <w:pPr>
              <w:jc w:val="left"/>
            </w:pPr>
            <w:r/>
            <w:r>
              <w:rPr>
                <w:rFonts w:ascii="Arial" w:hAnsi="Arial"/>
                <w:sz w:val="18"/>
              </w:rPr>
              <w:t>Measurable indicator and presentation clarity</w:t>
            </w:r>
          </w:p>
        </w:tc>
        <w:tc>
          <w:tcPr>
            <w:tcW w:type="dxa" w:w="5156"/>
            <w:vAlign w:val="center"/>
            <w:tcMar>
              <w:top w:w="80" w:type="dxa"/>
              <w:start w:w="80" w:type="dxa"/>
              <w:bottom w:w="80" w:type="dxa"/>
              <w:end w:w="80" w:type="dxa"/>
            </w:tcMar>
          </w:tcPr>
          <w:p>
            <w:pPr>
              <w:jc w:val="left"/>
            </w:pPr>
            <w:r/>
            <w:r>
              <w:rPr>
                <w:rFonts w:ascii="Arial" w:hAnsi="Arial"/>
                <w:sz w:val="18"/>
              </w:rPr>
              <w:t>2</w:t>
            </w:r>
          </w:p>
        </w:tc>
      </w:tr>
    </w:tbl>
    <w:p>
      <w:pPr>
        <w:pStyle w:val="Heading1"/>
      </w:pPr>
      <w:r>
        <w:t>3. Mini Case for Discussion</w:t>
      </w:r>
    </w:p>
    <w:p>
      <w:r>
        <w:rPr>
          <w:rFonts w:ascii="Arial" w:hAnsi="Arial"/>
          <w:b w:val="0"/>
          <w:sz w:val="21"/>
        </w:rPr>
        <w:t>Mini Case: The Silent Quality Team</w:t>
      </w:r>
    </w:p>
    <w:p>
      <w:r>
        <w:rPr>
          <w:rFonts w:ascii="Arial" w:hAnsi="Arial"/>
          <w:b w:val="0"/>
          <w:sz w:val="21"/>
        </w:rPr>
        <w:t>A quality improvement team meets weekly, but few members speak openly. Several employees believe management already made the decision. They attend meetings but rarely contribute. Complaints continue, and the team reports “no major barriers.” Informally, staff say they are tired of improvement initiatives that create more work but no recognition.</w:t>
      </w:r>
    </w:p>
    <w:p>
      <w:pPr>
        <w:pStyle w:val="ListBullet"/>
      </w:pPr>
      <w:r>
        <w:rPr>
          <w:rFonts w:ascii="Arial" w:hAnsi="Arial"/>
          <w:sz w:val="21"/>
        </w:rPr>
        <w:t>Which job attitudes are likely present?</w:t>
      </w:r>
    </w:p>
    <w:p>
      <w:pPr>
        <w:pStyle w:val="ListBullet"/>
      </w:pPr>
      <w:r>
        <w:rPr>
          <w:rFonts w:ascii="Arial" w:hAnsi="Arial"/>
          <w:sz w:val="21"/>
        </w:rPr>
        <w:t>Which response to dissatisfaction is most visible: exit, voice, loyalty or neglect?</w:t>
      </w:r>
    </w:p>
    <w:p>
      <w:pPr>
        <w:pStyle w:val="ListBullet"/>
      </w:pPr>
      <w:r>
        <w:rPr>
          <w:rFonts w:ascii="Arial" w:hAnsi="Arial"/>
          <w:sz w:val="21"/>
        </w:rPr>
        <w:t>What is the quality risk of silence?</w:t>
      </w:r>
    </w:p>
    <w:p>
      <w:pPr>
        <w:pStyle w:val="ListBullet"/>
      </w:pPr>
      <w:r>
        <w:rPr>
          <w:rFonts w:ascii="Arial" w:hAnsi="Arial"/>
          <w:sz w:val="21"/>
        </w:rPr>
        <w:t>What should the team leader change immediately?</w:t>
      </w:r>
    </w:p>
    <w:p>
      <w:pPr>
        <w:pStyle w:val="ListBullet"/>
      </w:pPr>
      <w:r>
        <w:rPr>
          <w:rFonts w:ascii="Arial" w:hAnsi="Arial"/>
          <w:sz w:val="21"/>
        </w:rPr>
        <w:t>What evidence would confirm your diagnosis?</w:t>
      </w:r>
    </w:p>
    <w:p>
      <w:pPr>
        <w:pStyle w:val="Heading1"/>
      </w:pPr>
      <w:r>
        <w:t>4. Knowledge Check</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D9EAF7"/>
            <w:tcMar>
              <w:top w:w="80" w:type="dxa"/>
              <w:start w:w="80" w:type="dxa"/>
              <w:bottom w:w="80" w:type="dxa"/>
              <w:end w:w="80" w:type="dxa"/>
            </w:tcMar>
          </w:tcPr>
          <w:p>
            <w:pPr>
              <w:jc w:val="center"/>
            </w:pPr>
            <w:r/>
            <w:r>
              <w:rPr>
                <w:rFonts w:ascii="Arial" w:hAnsi="Arial"/>
                <w:b/>
                <w:sz w:val="19"/>
              </w:rPr>
              <w:t>Question</w:t>
            </w:r>
          </w:p>
        </w:tc>
        <w:tc>
          <w:tcPr>
            <w:tcW w:type="dxa" w:w="3437"/>
            <w:vAlign w:val="center"/>
            <w:shd w:fill="D9EAF7"/>
            <w:tcMar>
              <w:top w:w="80" w:type="dxa"/>
              <w:start w:w="80" w:type="dxa"/>
              <w:bottom w:w="80" w:type="dxa"/>
              <w:end w:w="80" w:type="dxa"/>
            </w:tcMar>
          </w:tcPr>
          <w:p>
            <w:pPr>
              <w:jc w:val="center"/>
            </w:pPr>
            <w:r/>
            <w:r>
              <w:rPr>
                <w:rFonts w:ascii="Arial" w:hAnsi="Arial"/>
                <w:b/>
                <w:sz w:val="19"/>
              </w:rPr>
              <w:t>Options</w:t>
            </w:r>
          </w:p>
        </w:tc>
        <w:tc>
          <w:tcPr>
            <w:tcW w:type="dxa" w:w="3437"/>
            <w:vAlign w:val="center"/>
            <w:shd w:fill="D9EAF7"/>
            <w:tcMar>
              <w:top w:w="80" w:type="dxa"/>
              <w:start w:w="80" w:type="dxa"/>
              <w:bottom w:w="80" w:type="dxa"/>
              <w:end w:w="80" w:type="dxa"/>
            </w:tcMar>
          </w:tcPr>
          <w:p>
            <w:pPr>
              <w:jc w:val="center"/>
            </w:pPr>
            <w:r/>
            <w:r>
              <w:rPr>
                <w:rFonts w:ascii="Arial" w:hAnsi="Arial"/>
                <w:b/>
                <w:sz w:val="19"/>
              </w:rPr>
              <w:t>Answer</w:t>
            </w:r>
          </w:p>
        </w:tc>
      </w:tr>
      <w:tr>
        <w:tc>
          <w:tcPr>
            <w:tcW w:type="dxa" w:w="3437"/>
            <w:vAlign w:val="center"/>
            <w:tcMar>
              <w:top w:w="80" w:type="dxa"/>
              <w:start w:w="80" w:type="dxa"/>
              <w:bottom w:w="80" w:type="dxa"/>
              <w:end w:w="80" w:type="dxa"/>
            </w:tcMar>
          </w:tcPr>
          <w:p>
            <w:pPr>
              <w:jc w:val="left"/>
            </w:pPr>
            <w:r/>
            <w:r>
              <w:rPr>
                <w:rFonts w:ascii="Arial" w:hAnsi="Arial"/>
                <w:sz w:val="18"/>
              </w:rPr>
              <w:t>1. Attitudes include cognitive, affective and ______ components.</w:t>
            </w:r>
          </w:p>
        </w:tc>
        <w:tc>
          <w:tcPr>
            <w:tcW w:type="dxa" w:w="3437"/>
            <w:vAlign w:val="center"/>
            <w:tcMar>
              <w:top w:w="80" w:type="dxa"/>
              <w:start w:w="80" w:type="dxa"/>
              <w:bottom w:w="80" w:type="dxa"/>
              <w:end w:w="80" w:type="dxa"/>
            </w:tcMar>
          </w:tcPr>
          <w:p>
            <w:pPr>
              <w:jc w:val="left"/>
            </w:pPr>
            <w:r/>
            <w:r>
              <w:rPr>
                <w:rFonts w:ascii="Arial" w:hAnsi="Arial"/>
                <w:sz w:val="18"/>
              </w:rPr>
              <w:t>A. technical | B. behavioral | C. financial | D. structural</w:t>
            </w:r>
          </w:p>
        </w:tc>
        <w:tc>
          <w:tcPr>
            <w:tcW w:type="dxa" w:w="3437"/>
            <w:vAlign w:val="center"/>
            <w:tcMar>
              <w:top w:w="80" w:type="dxa"/>
              <w:start w:w="80" w:type="dxa"/>
              <w:bottom w:w="80" w:type="dxa"/>
              <w:end w:w="80" w:type="dxa"/>
            </w:tcMar>
          </w:tcPr>
          <w:p>
            <w:pPr>
              <w:jc w:val="left"/>
            </w:pPr>
            <w:r/>
            <w:r>
              <w:rPr>
                <w:rFonts w:ascii="Arial" w:hAnsi="Arial"/>
                <w:sz w:val="18"/>
              </w:rPr>
              <w:t>Correct answer: B</w:t>
            </w:r>
          </w:p>
        </w:tc>
      </w:tr>
      <w:tr>
        <w:tc>
          <w:tcPr>
            <w:tcW w:type="dxa" w:w="3437"/>
            <w:vAlign w:val="center"/>
            <w:tcMar>
              <w:top w:w="80" w:type="dxa"/>
              <w:start w:w="80" w:type="dxa"/>
              <w:bottom w:w="80" w:type="dxa"/>
              <w:end w:w="80" w:type="dxa"/>
            </w:tcMar>
          </w:tcPr>
          <w:p>
            <w:pPr>
              <w:jc w:val="left"/>
            </w:pPr>
            <w:r/>
            <w:r>
              <w:rPr>
                <w:rFonts w:ascii="Arial" w:hAnsi="Arial"/>
                <w:sz w:val="18"/>
              </w:rPr>
              <w:t>2. Which job attitude reflects enthusiasm and involvement in work?</w:t>
            </w:r>
          </w:p>
        </w:tc>
        <w:tc>
          <w:tcPr>
            <w:tcW w:type="dxa" w:w="3437"/>
            <w:vAlign w:val="center"/>
            <w:tcMar>
              <w:top w:w="80" w:type="dxa"/>
              <w:start w:w="80" w:type="dxa"/>
              <w:bottom w:w="80" w:type="dxa"/>
              <w:end w:w="80" w:type="dxa"/>
            </w:tcMar>
          </w:tcPr>
          <w:p>
            <w:pPr>
              <w:jc w:val="left"/>
            </w:pPr>
            <w:r/>
            <w:r>
              <w:rPr>
                <w:rFonts w:ascii="Arial" w:hAnsi="Arial"/>
                <w:sz w:val="18"/>
              </w:rPr>
              <w:t>A. Employee engagement | B. Absenteeism | C. Surface-level diversity | D. Formalization</w:t>
            </w:r>
          </w:p>
        </w:tc>
        <w:tc>
          <w:tcPr>
            <w:tcW w:type="dxa" w:w="3437"/>
            <w:vAlign w:val="center"/>
            <w:tcMar>
              <w:top w:w="80" w:type="dxa"/>
              <w:start w:w="80" w:type="dxa"/>
              <w:bottom w:w="80" w:type="dxa"/>
              <w:end w:w="80" w:type="dxa"/>
            </w:tcMar>
          </w:tcPr>
          <w:p>
            <w:pPr>
              <w:jc w:val="left"/>
            </w:pPr>
            <w:r/>
            <w:r>
              <w:rPr>
                <w:rFonts w:ascii="Arial" w:hAnsi="Arial"/>
                <w:sz w:val="18"/>
              </w:rPr>
              <w:t>Correct answer: A</w:t>
            </w:r>
          </w:p>
        </w:tc>
      </w:tr>
      <w:tr>
        <w:tc>
          <w:tcPr>
            <w:tcW w:type="dxa" w:w="3437"/>
            <w:vAlign w:val="center"/>
            <w:tcMar>
              <w:top w:w="80" w:type="dxa"/>
              <w:start w:w="80" w:type="dxa"/>
              <w:bottom w:w="80" w:type="dxa"/>
              <w:end w:w="80" w:type="dxa"/>
            </w:tcMar>
          </w:tcPr>
          <w:p>
            <w:pPr>
              <w:jc w:val="left"/>
            </w:pPr>
            <w:r/>
            <w:r>
              <w:rPr>
                <w:rFonts w:ascii="Arial" w:hAnsi="Arial"/>
                <w:sz w:val="18"/>
              </w:rPr>
              <w:t>3. An employee is dissatisfied and starts doing only the minimum required. This response is best described as:</w:t>
            </w:r>
          </w:p>
        </w:tc>
        <w:tc>
          <w:tcPr>
            <w:tcW w:type="dxa" w:w="3437"/>
            <w:vAlign w:val="center"/>
            <w:tcMar>
              <w:top w:w="80" w:type="dxa"/>
              <w:start w:w="80" w:type="dxa"/>
              <w:bottom w:w="80" w:type="dxa"/>
              <w:end w:w="80" w:type="dxa"/>
            </w:tcMar>
          </w:tcPr>
          <w:p>
            <w:pPr>
              <w:jc w:val="left"/>
            </w:pPr>
            <w:r/>
            <w:r>
              <w:rPr>
                <w:rFonts w:ascii="Arial" w:hAnsi="Arial"/>
                <w:sz w:val="18"/>
              </w:rPr>
              <w:t>A. Voice | B. Loyalty | C. Neglect | D. Job involvement</w:t>
            </w:r>
          </w:p>
        </w:tc>
        <w:tc>
          <w:tcPr>
            <w:tcW w:type="dxa" w:w="3437"/>
            <w:vAlign w:val="center"/>
            <w:tcMar>
              <w:top w:w="80" w:type="dxa"/>
              <w:start w:w="80" w:type="dxa"/>
              <w:bottom w:w="80" w:type="dxa"/>
              <w:end w:w="80" w:type="dxa"/>
            </w:tcMar>
          </w:tcPr>
          <w:p>
            <w:pPr>
              <w:jc w:val="left"/>
            </w:pPr>
            <w:r/>
            <w:r>
              <w:rPr>
                <w:rFonts w:ascii="Arial" w:hAnsi="Arial"/>
                <w:sz w:val="18"/>
              </w:rPr>
              <w:t>Correct answer: C</w:t>
            </w:r>
          </w:p>
        </w:tc>
      </w:tr>
      <w:tr>
        <w:tc>
          <w:tcPr>
            <w:tcW w:type="dxa" w:w="3437"/>
            <w:vAlign w:val="center"/>
            <w:tcMar>
              <w:top w:w="80" w:type="dxa"/>
              <w:start w:w="80" w:type="dxa"/>
              <w:bottom w:w="80" w:type="dxa"/>
              <w:end w:w="80" w:type="dxa"/>
            </w:tcMar>
          </w:tcPr>
          <w:p>
            <w:pPr>
              <w:jc w:val="left"/>
            </w:pPr>
            <w:r/>
            <w:r>
              <w:rPr>
                <w:rFonts w:ascii="Arial" w:hAnsi="Arial"/>
                <w:sz w:val="18"/>
              </w:rPr>
              <w:t>4. Which managerial action is most likely to strengthen quality-supportive attitudes?</w:t>
            </w:r>
          </w:p>
        </w:tc>
        <w:tc>
          <w:tcPr>
            <w:tcW w:type="dxa" w:w="3437"/>
            <w:vAlign w:val="center"/>
            <w:tcMar>
              <w:top w:w="80" w:type="dxa"/>
              <w:start w:w="80" w:type="dxa"/>
              <w:bottom w:w="80" w:type="dxa"/>
              <w:end w:w="80" w:type="dxa"/>
            </w:tcMar>
          </w:tcPr>
          <w:p>
            <w:pPr>
              <w:jc w:val="left"/>
            </w:pPr>
            <w:r/>
            <w:r>
              <w:rPr>
                <w:rFonts w:ascii="Arial" w:hAnsi="Arial"/>
                <w:sz w:val="18"/>
              </w:rPr>
              <w:t>A. Punish every reported error | B. Ignore workload issues | C. Encourage constructive voice and recognize improvement behavior | D. Reward only speed</w:t>
            </w:r>
          </w:p>
        </w:tc>
        <w:tc>
          <w:tcPr>
            <w:tcW w:type="dxa" w:w="3437"/>
            <w:vAlign w:val="center"/>
            <w:tcMar>
              <w:top w:w="80" w:type="dxa"/>
              <w:start w:w="80" w:type="dxa"/>
              <w:bottom w:w="80" w:type="dxa"/>
              <w:end w:w="80" w:type="dxa"/>
            </w:tcMar>
          </w:tcPr>
          <w:p>
            <w:pPr>
              <w:jc w:val="left"/>
            </w:pPr>
            <w:r/>
            <w:r>
              <w:rPr>
                <w:rFonts w:ascii="Arial" w:hAnsi="Arial"/>
                <w:sz w:val="18"/>
              </w:rPr>
              <w:t>Correct answer: C</w:t>
            </w:r>
          </w:p>
        </w:tc>
      </w:tr>
      <w:tr>
        <w:tc>
          <w:tcPr>
            <w:tcW w:type="dxa" w:w="3437"/>
            <w:vAlign w:val="center"/>
            <w:tcMar>
              <w:top w:w="80" w:type="dxa"/>
              <w:start w:w="80" w:type="dxa"/>
              <w:bottom w:w="80" w:type="dxa"/>
              <w:end w:w="80" w:type="dxa"/>
            </w:tcMar>
          </w:tcPr>
          <w:p>
            <w:pPr>
              <w:jc w:val="left"/>
            </w:pPr>
            <w:r/>
            <w:r>
              <w:rPr>
                <w:rFonts w:ascii="Arial" w:hAnsi="Arial"/>
                <w:sz w:val="18"/>
              </w:rPr>
              <w:t>5. Why is employee voice important for quality improvement?</w:t>
            </w:r>
          </w:p>
        </w:tc>
        <w:tc>
          <w:tcPr>
            <w:tcW w:type="dxa" w:w="3437"/>
            <w:vAlign w:val="center"/>
            <w:tcMar>
              <w:top w:w="80" w:type="dxa"/>
              <w:start w:w="80" w:type="dxa"/>
              <w:bottom w:w="80" w:type="dxa"/>
              <w:end w:w="80" w:type="dxa"/>
            </w:tcMar>
          </w:tcPr>
          <w:p>
            <w:pPr>
              <w:jc w:val="left"/>
            </w:pPr>
            <w:r/>
            <w:r>
              <w:rPr>
                <w:rFonts w:ascii="Arial" w:hAnsi="Arial"/>
                <w:sz w:val="18"/>
              </w:rPr>
              <w:t>A. It replaces data analysis | B. It surfaces problems and improvement ideas | C. It eliminates all conflict | D. It prevents all errors</w:t>
            </w:r>
          </w:p>
        </w:tc>
        <w:tc>
          <w:tcPr>
            <w:tcW w:type="dxa" w:w="3437"/>
            <w:vAlign w:val="center"/>
            <w:tcMar>
              <w:top w:w="80" w:type="dxa"/>
              <w:start w:w="80" w:type="dxa"/>
              <w:bottom w:w="80" w:type="dxa"/>
              <w:end w:w="80" w:type="dxa"/>
            </w:tcMar>
          </w:tcPr>
          <w:p>
            <w:pPr>
              <w:jc w:val="left"/>
            </w:pPr>
            <w:r/>
            <w:r>
              <w:rPr>
                <w:rFonts w:ascii="Arial" w:hAnsi="Arial"/>
                <w:sz w:val="18"/>
              </w:rPr>
              <w:t>Correct answer: B</w:t>
            </w:r>
          </w:p>
        </w:tc>
      </w:tr>
    </w:tbl>
    <w:p>
      <w:pPr>
        <w:pStyle w:val="Heading1"/>
      </w:pPr>
      <w:r>
        <w:t>5. Individual Assignment</w:t>
      </w:r>
    </w:p>
    <w:p>
      <w:r>
        <w:rPr>
          <w:rFonts w:ascii="Arial" w:hAnsi="Arial"/>
          <w:b w:val="0"/>
          <w:sz w:val="21"/>
        </w:rPr>
        <w:t>Title: Week 3 Assignment – Attitude–Quality Diagnostic Note</w:t>
      </w:r>
    </w:p>
    <w:p>
      <w:r>
        <w:rPr>
          <w:rFonts w:ascii="Arial" w:hAnsi="Arial"/>
          <w:b w:val="0"/>
          <w:sz w:val="21"/>
        </w:rPr>
        <w:t>Write 500–700 words analyzing a real or familiar workplace quality problem. Identify the attitude issue most relevant to the problem, explain the behavior and quality outcome it may produce, use at least two Chapter 3 concepts, recommend two management actions, and suggest one measurable indicator.</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D9EAF7"/>
            <w:tcMar>
              <w:top w:w="80" w:type="dxa"/>
              <w:start w:w="80" w:type="dxa"/>
              <w:bottom w:w="80" w:type="dxa"/>
              <w:end w:w="80" w:type="dxa"/>
            </w:tcMar>
          </w:tcPr>
          <w:p>
            <w:pPr>
              <w:jc w:val="center"/>
            </w:pPr>
            <w:r/>
            <w:r>
              <w:rPr>
                <w:rFonts w:ascii="Arial" w:hAnsi="Arial"/>
                <w:b/>
                <w:sz w:val="19"/>
              </w:rPr>
              <w:t>Criterion</w:t>
            </w:r>
          </w:p>
        </w:tc>
        <w:tc>
          <w:tcPr>
            <w:tcW w:type="dxa" w:w="5156"/>
            <w:vAlign w:val="center"/>
            <w:shd w:fill="D9EAF7"/>
            <w:tcMar>
              <w:top w:w="80" w:type="dxa"/>
              <w:start w:w="80" w:type="dxa"/>
              <w:bottom w:w="80" w:type="dxa"/>
              <w:end w:w="80" w:type="dxa"/>
            </w:tcMar>
          </w:tcPr>
          <w:p>
            <w:pPr>
              <w:jc w:val="center"/>
            </w:pPr>
            <w:r/>
            <w:r>
              <w:rPr>
                <w:rFonts w:ascii="Arial" w:hAnsi="Arial"/>
                <w:b/>
                <w:sz w:val="19"/>
              </w:rPr>
              <w:t>Marks</w:t>
            </w:r>
          </w:p>
        </w:tc>
      </w:tr>
      <w:tr>
        <w:tc>
          <w:tcPr>
            <w:tcW w:type="dxa" w:w="5156"/>
            <w:vAlign w:val="center"/>
            <w:tcMar>
              <w:top w:w="80" w:type="dxa"/>
              <w:start w:w="80" w:type="dxa"/>
              <w:bottom w:w="80" w:type="dxa"/>
              <w:end w:w="80" w:type="dxa"/>
            </w:tcMar>
          </w:tcPr>
          <w:p>
            <w:pPr>
              <w:jc w:val="left"/>
            </w:pPr>
            <w:r/>
            <w:r>
              <w:rPr>
                <w:rFonts w:ascii="Arial" w:hAnsi="Arial"/>
                <w:sz w:val="18"/>
              </w:rPr>
              <w:t>Accurate use of Chapter 3 concepts</w:t>
            </w:r>
          </w:p>
        </w:tc>
        <w:tc>
          <w:tcPr>
            <w:tcW w:type="dxa" w:w="5156"/>
            <w:vAlign w:val="center"/>
            <w:tcMar>
              <w:top w:w="80" w:type="dxa"/>
              <w:start w:w="80" w:type="dxa"/>
              <w:bottom w:w="80" w:type="dxa"/>
              <w:end w:w="80" w:type="dxa"/>
            </w:tcMar>
          </w:tcPr>
          <w:p>
            <w:pPr>
              <w:jc w:val="left"/>
            </w:pPr>
            <w:r/>
            <w:r>
              <w:rPr>
                <w:rFonts w:ascii="Arial" w:hAnsi="Arial"/>
                <w:sz w:val="18"/>
              </w:rPr>
              <w:t>4</w:t>
            </w:r>
          </w:p>
        </w:tc>
      </w:tr>
      <w:tr>
        <w:tc>
          <w:tcPr>
            <w:tcW w:type="dxa" w:w="5156"/>
            <w:vAlign w:val="center"/>
            <w:tcMar>
              <w:top w:w="80" w:type="dxa"/>
              <w:start w:w="80" w:type="dxa"/>
              <w:bottom w:w="80" w:type="dxa"/>
              <w:end w:w="80" w:type="dxa"/>
            </w:tcMar>
          </w:tcPr>
          <w:p>
            <w:pPr>
              <w:jc w:val="left"/>
            </w:pPr>
            <w:r/>
            <w:r>
              <w:rPr>
                <w:rFonts w:ascii="Arial" w:hAnsi="Arial"/>
                <w:sz w:val="18"/>
              </w:rPr>
              <w:t>Clear description of quality problem</w:t>
            </w:r>
          </w:p>
        </w:tc>
        <w:tc>
          <w:tcPr>
            <w:tcW w:type="dxa" w:w="5156"/>
            <w:vAlign w:val="center"/>
            <w:tcMar>
              <w:top w:w="80" w:type="dxa"/>
              <w:start w:w="80" w:type="dxa"/>
              <w:bottom w:w="80" w:type="dxa"/>
              <w:end w:w="80" w:type="dxa"/>
            </w:tcMar>
          </w:tcPr>
          <w:p>
            <w:pPr>
              <w:jc w:val="left"/>
            </w:pPr>
            <w:r/>
            <w:r>
              <w:rPr>
                <w:rFonts w:ascii="Arial" w:hAnsi="Arial"/>
                <w:sz w:val="18"/>
              </w:rPr>
              <w:t>3</w:t>
            </w:r>
          </w:p>
        </w:tc>
      </w:tr>
      <w:tr>
        <w:tc>
          <w:tcPr>
            <w:tcW w:type="dxa" w:w="5156"/>
            <w:vAlign w:val="center"/>
            <w:tcMar>
              <w:top w:w="80" w:type="dxa"/>
              <w:start w:w="80" w:type="dxa"/>
              <w:bottom w:w="80" w:type="dxa"/>
              <w:end w:w="80" w:type="dxa"/>
            </w:tcMar>
          </w:tcPr>
          <w:p>
            <w:pPr>
              <w:jc w:val="left"/>
            </w:pPr>
            <w:r/>
            <w:r>
              <w:rPr>
                <w:rFonts w:ascii="Arial" w:hAnsi="Arial"/>
                <w:sz w:val="18"/>
              </w:rPr>
              <w:t>Analysis of attitude, behavior and quality outcome</w:t>
            </w:r>
          </w:p>
        </w:tc>
        <w:tc>
          <w:tcPr>
            <w:tcW w:type="dxa" w:w="5156"/>
            <w:vAlign w:val="center"/>
            <w:tcMar>
              <w:top w:w="80" w:type="dxa"/>
              <w:start w:w="80" w:type="dxa"/>
              <w:bottom w:w="80" w:type="dxa"/>
              <w:end w:w="80" w:type="dxa"/>
            </w:tcMar>
          </w:tcPr>
          <w:p>
            <w:pPr>
              <w:jc w:val="left"/>
            </w:pPr>
            <w:r/>
            <w:r>
              <w:rPr>
                <w:rFonts w:ascii="Arial" w:hAnsi="Arial"/>
                <w:sz w:val="18"/>
              </w:rPr>
              <w:t>5</w:t>
            </w:r>
          </w:p>
        </w:tc>
      </w:tr>
      <w:tr>
        <w:tc>
          <w:tcPr>
            <w:tcW w:type="dxa" w:w="5156"/>
            <w:vAlign w:val="center"/>
            <w:tcMar>
              <w:top w:w="80" w:type="dxa"/>
              <w:start w:w="80" w:type="dxa"/>
              <w:bottom w:w="80" w:type="dxa"/>
              <w:end w:w="80" w:type="dxa"/>
            </w:tcMar>
          </w:tcPr>
          <w:p>
            <w:pPr>
              <w:jc w:val="left"/>
            </w:pPr>
            <w:r/>
            <w:r>
              <w:rPr>
                <w:rFonts w:ascii="Arial" w:hAnsi="Arial"/>
                <w:sz w:val="18"/>
              </w:rPr>
              <w:t>Practical recommendations</w:t>
            </w:r>
          </w:p>
        </w:tc>
        <w:tc>
          <w:tcPr>
            <w:tcW w:type="dxa" w:w="5156"/>
            <w:vAlign w:val="center"/>
            <w:tcMar>
              <w:top w:w="80" w:type="dxa"/>
              <w:start w:w="80" w:type="dxa"/>
              <w:bottom w:w="80" w:type="dxa"/>
              <w:end w:w="80" w:type="dxa"/>
            </w:tcMar>
          </w:tcPr>
          <w:p>
            <w:pPr>
              <w:jc w:val="left"/>
            </w:pPr>
            <w:r/>
            <w:r>
              <w:rPr>
                <w:rFonts w:ascii="Arial" w:hAnsi="Arial"/>
                <w:sz w:val="18"/>
              </w:rPr>
              <w:t>4</w:t>
            </w:r>
          </w:p>
        </w:tc>
      </w:tr>
      <w:tr>
        <w:tc>
          <w:tcPr>
            <w:tcW w:type="dxa" w:w="5156"/>
            <w:vAlign w:val="center"/>
            <w:tcMar>
              <w:top w:w="80" w:type="dxa"/>
              <w:start w:w="80" w:type="dxa"/>
              <w:bottom w:w="80" w:type="dxa"/>
              <w:end w:w="80" w:type="dxa"/>
            </w:tcMar>
          </w:tcPr>
          <w:p>
            <w:pPr>
              <w:jc w:val="left"/>
            </w:pPr>
            <w:r/>
            <w:r>
              <w:rPr>
                <w:rFonts w:ascii="Arial" w:hAnsi="Arial"/>
                <w:sz w:val="18"/>
              </w:rPr>
              <w:t>Measurable indicator</w:t>
            </w:r>
          </w:p>
        </w:tc>
        <w:tc>
          <w:tcPr>
            <w:tcW w:type="dxa" w:w="5156"/>
            <w:vAlign w:val="center"/>
            <w:tcMar>
              <w:top w:w="80" w:type="dxa"/>
              <w:start w:w="80" w:type="dxa"/>
              <w:bottom w:w="80" w:type="dxa"/>
              <w:end w:w="80" w:type="dxa"/>
            </w:tcMar>
          </w:tcPr>
          <w:p>
            <w:pPr>
              <w:jc w:val="left"/>
            </w:pPr>
            <w:r/>
            <w:r>
              <w:rPr>
                <w:rFonts w:ascii="Arial" w:hAnsi="Arial"/>
                <w:sz w:val="18"/>
              </w:rPr>
              <w:t>2</w:t>
            </w:r>
          </w:p>
        </w:tc>
      </w:tr>
      <w:tr>
        <w:tc>
          <w:tcPr>
            <w:tcW w:type="dxa" w:w="5156"/>
            <w:vAlign w:val="center"/>
            <w:tcMar>
              <w:top w:w="80" w:type="dxa"/>
              <w:start w:w="80" w:type="dxa"/>
              <w:bottom w:w="80" w:type="dxa"/>
              <w:end w:w="80" w:type="dxa"/>
            </w:tcMar>
          </w:tcPr>
          <w:p>
            <w:pPr>
              <w:jc w:val="left"/>
            </w:pPr>
            <w:r/>
            <w:r>
              <w:rPr>
                <w:rFonts w:ascii="Arial" w:hAnsi="Arial"/>
                <w:sz w:val="18"/>
              </w:rPr>
              <w:t>Clarity and academic writing</w:t>
            </w:r>
          </w:p>
        </w:tc>
        <w:tc>
          <w:tcPr>
            <w:tcW w:type="dxa" w:w="5156"/>
            <w:vAlign w:val="center"/>
            <w:tcMar>
              <w:top w:w="80" w:type="dxa"/>
              <w:start w:w="80" w:type="dxa"/>
              <w:bottom w:w="80" w:type="dxa"/>
              <w:end w:w="80" w:type="dxa"/>
            </w:tcMar>
          </w:tcPr>
          <w:p>
            <w:pPr>
              <w:jc w:val="left"/>
            </w:pPr>
            <w:r/>
            <w:r>
              <w:rPr>
                <w:rFonts w:ascii="Arial" w:hAnsi="Arial"/>
                <w:sz w:val="18"/>
              </w:rPr>
              <w:t>2</w:t>
            </w:r>
          </w:p>
        </w:tc>
      </w:tr>
      <w:tr>
        <w:tc>
          <w:tcPr>
            <w:tcW w:type="dxa" w:w="5156"/>
            <w:vAlign w:val="center"/>
            <w:tcMar>
              <w:top w:w="80" w:type="dxa"/>
              <w:start w:w="80" w:type="dxa"/>
              <w:bottom w:w="80" w:type="dxa"/>
              <w:end w:w="80" w:type="dxa"/>
            </w:tcMar>
          </w:tcPr>
          <w:p>
            <w:pPr>
              <w:jc w:val="left"/>
            </w:pPr>
            <w:r/>
            <w:r>
              <w:rPr>
                <w:rFonts w:ascii="Arial" w:hAnsi="Arial"/>
                <w:sz w:val="18"/>
              </w:rPr>
              <w:t>Total</w:t>
            </w:r>
          </w:p>
        </w:tc>
        <w:tc>
          <w:tcPr>
            <w:tcW w:type="dxa" w:w="5156"/>
            <w:vAlign w:val="center"/>
            <w:tcMar>
              <w:top w:w="80" w:type="dxa"/>
              <w:start w:w="80" w:type="dxa"/>
              <w:bottom w:w="80" w:type="dxa"/>
              <w:end w:w="80" w:type="dxa"/>
            </w:tcMar>
          </w:tcPr>
          <w:p>
            <w:pPr>
              <w:jc w:val="left"/>
            </w:pPr>
            <w:r/>
            <w:r>
              <w:rPr>
                <w:rFonts w:ascii="Arial" w:hAnsi="Arial"/>
                <w:sz w:val="18"/>
              </w:rPr>
              <w:t>20</w:t>
            </w:r>
          </w:p>
        </w:tc>
      </w:tr>
    </w:tbl>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Postgraduate Diploma Program in Total Quality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G TQM 511 – Organizational Behavior and Quality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