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Job Burnout and Turnover Intention</w:t>
      </w:r>
    </w:p>
    <w:p>
      <w:pPr>
        <w:spacing w:after="360"/>
        <w:jc w:val="center"/>
      </w:pPr>
      <w:r>
        <w:rPr>
          <w:i/>
          <w:iCs/>
          <w:sz w:val="26"/>
          <w:szCs w:val="26"/>
        </w:rPr>
        <w:t xml:space="preserve">Research Paper Outline</w:t>
      </w:r>
    </w:p>
    <w:p>
      <w:r>
        <w:rPr>
          <w:b/>
          <w:bCs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ind w:left="0"/>
      </w:pPr>
      <w:r>
        <w:t xml:space="preserve">1. Introduction</w:t>
      </w:r>
    </w:p>
    <w:p>
      <w:pPr>
        <w:pStyle w:val="Heading1"/>
        <w:ind w:left="0"/>
      </w:pPr>
      <w:r>
        <w:t xml:space="preserve">2. Literature Review</w:t>
      </w:r>
    </w:p>
    <w:p>
      <w:pPr>
        <w:pStyle w:val="Heading2"/>
        <w:ind w:left="0"/>
      </w:pPr>
      <w:r>
        <w:t xml:space="preserve">2.1. Job Burnout</w:t>
      </w:r>
    </w:p>
    <w:p>
      <w:pPr>
        <w:pStyle w:val="Heading3"/>
        <w:ind w:left="360"/>
      </w:pPr>
      <w:r>
        <w:t xml:space="preserve">2.1.1. Conceptualizing Job Burnout: Exhaustion, Cynicism, and Reduced Professional Efficacy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(Demerouti, 2024)</w:t>
      </w:r>
    </w:p>
    <w:p>
      <w:pPr>
        <w:pStyle w:val="Heading3"/>
        <w:ind w:left="360"/>
      </w:pPr>
      <w:r>
        <w:t xml:space="preserve">2.1.2. Job Demands and Job Resources as Determinants of Burnout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(Demerouti, 2024; Chênevert et al., 2021)</w:t>
      </w:r>
    </w:p>
    <w:p>
      <w:pPr>
        <w:pStyle w:val="Heading3"/>
        <w:ind w:left="360"/>
      </w:pPr>
      <w:r>
        <w:t xml:space="preserve">2.1.3. Types and Benefits of Burnout Management Interventions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(Le Blanc &amp; Schaufeli, 2008; West et al., 2016)</w:t>
      </w:r>
    </w:p>
    <w:p>
      <w:pPr>
        <w:pStyle w:val="Heading4"/>
        <w:ind w:left="720"/>
      </w:pPr>
      <w:r>
        <w:t xml:space="preserve">2.1.3.1. Individual-Focused Interventions: Mindfulness, Stress Management, and Small-Group Programs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2016)</w:t>
      </w:r>
    </w:p>
    <w:p>
      <w:pPr>
        <w:pStyle w:val="Heading4"/>
        <w:ind w:left="720"/>
      </w:pPr>
      <w:r>
        <w:t xml:space="preserve">2.1.3.2. Structural and Organizational Interventions: Workload and Work-Schedule Changes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2016; Demerouti, 2024)</w:t>
      </w:r>
    </w:p>
    <w:p>
      <w:pPr>
        <w:pStyle w:val="Heading4"/>
        <w:ind w:left="720"/>
      </w:pPr>
      <w:r>
        <w:t xml:space="preserve">2.1.3.3. Combined and Participatory Interventions: The Action Research Approach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(Le Blanc &amp; Schaufeli, 2008)</w:t>
      </w:r>
    </w:p>
    <w:p>
      <w:pPr>
        <w:pStyle w:val="Heading4"/>
        <w:ind w:left="720"/>
      </w:pPr>
      <w:r>
        <w:t xml:space="preserve">2.1.3.4. Benefits of Burnout Interventions for Employees and Organizations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(West et al., 2016; Demerouti, 2024)</w:t>
      </w:r>
    </w:p>
    <w:p>
      <w:pPr>
        <w:pStyle w:val="Heading2"/>
        <w:ind w:left="0"/>
      </w:pPr>
      <w:r>
        <w:t xml:space="preserve">2.2. Turnover Intention</w:t>
      </w:r>
    </w:p>
    <w:p>
      <w:pPr>
        <w:pStyle w:val="Heading3"/>
        <w:ind w:left="360"/>
      </w:pPr>
      <w:r>
        <w:t xml:space="preserve">2.2.1. Defining Turnover Intention and Its Role in Actual Employee Turnover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(Ozkan et al., 2020)</w:t>
      </w:r>
    </w:p>
    <w:p>
      <w:pPr>
        <w:pStyle w:val="Heading3"/>
        <w:ind w:left="360"/>
      </w:pPr>
      <w:r>
        <w:t xml:space="preserve">2.2.2. Antecedents of Turnover Intention: Job Satisfaction, Organizational Commitment, and Work Stress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(Ozkan et al., 2020)</w:t>
      </w:r>
    </w:p>
    <w:p>
      <w:pPr>
        <w:pStyle w:val="Heading3"/>
        <w:ind w:left="360"/>
      </w:pPr>
      <w:r>
        <w:t xml:space="preserve">2.2.3. Types and Benefits of Employee Retention Strategies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2009; Wang &amp; Wang, 2020)</w:t>
      </w:r>
    </w:p>
    <w:p>
      <w:pPr>
        <w:pStyle w:val="Heading4"/>
        <w:ind w:left="720"/>
      </w:pPr>
      <w:r>
        <w:t xml:space="preserve">2.2.3.1. Intrinsic Motivational Strategies: Training, Development, and Challenging Work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2009)</w:t>
      </w:r>
    </w:p>
    <w:p>
      <w:pPr>
        <w:pStyle w:val="Heading4"/>
        <w:ind w:left="720"/>
      </w:pPr>
      <w:r>
        <w:t xml:space="preserve">2.2.3.2. Extrinsic Motivational Strategies: Job Security, Compensation, and Recognition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(Samuel &amp; Chipunza, 2009)</w:t>
      </w:r>
    </w:p>
    <w:p>
      <w:pPr>
        <w:pStyle w:val="Heading4"/>
        <w:ind w:left="720"/>
      </w:pPr>
      <w:r>
        <w:t xml:space="preserve">2.2.3.3. Perceived Organizational Support as a Retention Strategy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(Wang &amp; Wang, 2020)</w:t>
      </w:r>
    </w:p>
    <w:p>
      <w:pPr>
        <w:pStyle w:val="Heading4"/>
        <w:ind w:left="720"/>
      </w:pPr>
      <w:r>
        <w:t xml:space="preserve">2.2.3.4. Flexible Work Arrangements as a Retention Strategy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(Timms et al., 2015)</w:t>
      </w:r>
    </w:p>
    <w:p>
      <w:pPr>
        <w:pStyle w:val="Heading2"/>
        <w:ind w:left="0"/>
      </w:pPr>
      <w:r>
        <w:t xml:space="preserve">2.3. The Impact of Job Burnout on Turnover Intention</w:t>
      </w:r>
    </w:p>
    <w:p>
      <w:pPr>
        <w:pStyle w:val="Heading3"/>
        <w:ind w:left="360"/>
      </w:pPr>
      <w:r>
        <w:t xml:space="preserve">2.3.1. Burnout as a Mediator Between Job Demands–Resources and Turnover Intention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(Chênevert et al., 2021)</w:t>
      </w:r>
    </w:p>
    <w:p>
      <w:pPr>
        <w:pStyle w:val="Heading3"/>
        <w:ind w:left="360"/>
      </w:pPr>
      <w:r>
        <w:t xml:space="preserve">2.3.2. The Multidimensional Effects of Burnout on Intention to Leave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(Chen et al., 2024; Dominguez et al., 2018)</w:t>
      </w:r>
    </w:p>
    <w:p>
      <w:pPr>
        <w:pStyle w:val="Heading3"/>
        <w:ind w:left="360"/>
      </w:pPr>
      <w:r>
        <w:t xml:space="preserve">2.3.3. Types and Benefits of Job and Personal Resources That Buffer Burnout-Driven Turnover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(Chênevert et al., 2021; Chen et al., 2024)</w:t>
      </w:r>
    </w:p>
    <w:p>
      <w:pPr>
        <w:pStyle w:val="Heading4"/>
        <w:ind w:left="720"/>
      </w:pPr>
      <w:r>
        <w:t xml:space="preserve">2.3.3.1. Social Support as a Buffer Against Burnout and Turnover Intention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(Chen et al., 2024)</w:t>
      </w:r>
    </w:p>
    <w:p>
      <w:pPr>
        <w:pStyle w:val="Heading4"/>
        <w:ind w:left="720"/>
      </w:pPr>
      <w:r>
        <w:t xml:space="preserve">2.3.3.2. Psychological Capital as a Personal Resource Against Burnout-Driven Turnover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(Chen et al., 2024)</w:t>
      </w:r>
    </w:p>
    <w:p>
      <w:pPr>
        <w:pStyle w:val="Heading4"/>
        <w:ind w:left="720"/>
      </w:pPr>
      <w:r>
        <w:t xml:space="preserve">2.3.3.3. Job Crafting as a Means of Reducing Burnout and Intention to Leave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(Dominguez et al., 2018)</w:t>
      </w:r>
    </w:p>
    <w:p>
      <w:pPr>
        <w:pStyle w:val="Heading4"/>
        <w:ind w:left="720"/>
      </w:pPr>
      <w:r>
        <w:t xml:space="preserve">2.3.3.4. Organizational Support and Flexible Work as Protective Resources</w:t>
      </w:r>
      <w:r>
        <w:rPr>
          <w:b w:val="false"/>
          <w:bCs w:val="false"/>
          <w:i/>
          <w:iCs/>
          <w:color w:val="555555"/>
          <w:sz w:val="20"/>
          <w:szCs w:val="20"/>
        </w:rPr>
        <w:t xml:space="preserve"> (Wang &amp; Wang, 2020; Timms et al., 2015)</w:t>
      </w:r>
    </w:p>
    <w:p>
      <w:pPr>
        <w:pStyle w:val="Heading1"/>
        <w:ind w:left="0"/>
      </w:pPr>
      <w:r>
        <w:t xml:space="preserve">3. Research Methodology</w:t>
      </w:r>
    </w:p>
    <w:p>
      <w:pPr>
        <w:pStyle w:val="Heading1"/>
        <w:ind w:left="0"/>
      </w:pPr>
      <w:r>
        <w:t xml:space="preserve">4. Results</w:t>
      </w:r>
    </w:p>
    <w:p>
      <w:pPr>
        <w:pStyle w:val="Heading1"/>
        <w:ind w:left="0"/>
      </w:pPr>
      <w:r>
        <w:t xml:space="preserve">5. Discussion</w:t>
      </w:r>
    </w:p>
    <w:p>
      <w:pPr>
        <w:pStyle w:val="Heading1"/>
        <w:ind w:left="0"/>
      </w:pPr>
      <w:r>
        <w:t xml:space="preserve">6. Conclusion, Limitations, and Recommendations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References</w:t>
      </w:r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Chen, G., Wang, J., Huang, Q., Sang, L., Yan, J., Chen, R., Cheng, J., Wang, L., Zhang, D., &amp; Ding, H. (2024). Social support, psychological capital, multidimensional job burnout, and turnover intention of primary medical staff: A path analysis drawing on conservation of resources theory. </w:t>
      </w:r>
      <w:r>
        <w:rPr>
          <w:i/>
          <w:iCs/>
        </w:rPr>
        <w:t xml:space="preserve">Human Resources for Health, 22</w:t>
      </w:r>
      <w:r>
        <w:rPr>
          <w:i w:val="false"/>
          <w:iCs w:val="false"/>
        </w:rPr>
        <w:t xml:space="preserve">(1), 42.</w:t>
      </w:r>
      <w:r>
        <w:t xml:space="preserve"> Full text (free): </w:t>
      </w:r>
      <w:hyperlink w:history="1" r:id="rIdntyxuh2iyy6b3d5h1ota-">
        <w:r>
          <w:rPr>
            <w:rStyle w:val="Hyperlink"/>
          </w:rPr>
          <w:t xml:space="preserve">https://link.springer.com/content/pdf/10.1186/s12960-024-00915-y.pdf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Chênevert, D., Kilroy, S., Johnson, K., &amp; Fournier, P. L. (2021). The determinants of burnout and professional turnover intentions among Canadian physicians: Application of the job demands-resources model. </w:t>
      </w:r>
      <w:r>
        <w:rPr>
          <w:i/>
          <w:iCs/>
        </w:rPr>
        <w:t xml:space="preserve">BMC Health Services Research, 21</w:t>
      </w:r>
      <w:r>
        <w:rPr>
          <w:i w:val="false"/>
          <w:iCs w:val="false"/>
        </w:rPr>
        <w:t xml:space="preserve">(1), 993.</w:t>
      </w:r>
      <w:r>
        <w:t xml:space="preserve"> Full text (free): </w:t>
      </w:r>
      <w:hyperlink w:history="1" r:id="rIdxgas92qt4mpejaox9dtdm">
        <w:r>
          <w:rPr>
            <w:rStyle w:val="Hyperlink"/>
          </w:rPr>
          <w:t xml:space="preserve">https://link.springer.com/content/pdf/10.1186/s12913-021-06981-5.pdf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Demerouti, E. (2024). Burnout: A comprehensive review. </w:t>
      </w:r>
      <w:r>
        <w:rPr>
          <w:i/>
          <w:iCs/>
        </w:rPr>
        <w:t xml:space="preserve">Zeitschrift für Arbeitswissenschaft, 78</w:t>
      </w:r>
      <w:r>
        <w:rPr>
          <w:i w:val="false"/>
          <w:iCs w:val="false"/>
        </w:rPr>
        <w:t xml:space="preserve">(4), 492–504.</w:t>
      </w:r>
      <w:r>
        <w:t xml:space="preserve"> Full text (free): </w:t>
      </w:r>
      <w:hyperlink w:history="1" r:id="rId0biytbursninti3e0m5nv">
        <w:r>
          <w:rPr>
            <w:rStyle w:val="Hyperlink"/>
          </w:rPr>
          <w:t xml:space="preserve">https://link.springer.com/content/pdf/10.1007/s41449-024-00452-3.pdf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Dominguez, L. C., Stassen, L., de Grave, W., Sanabria, A., Alfonso, E., &amp; Dolmans, D. (2018). Taking control: Is job crafting related to the intention to leave surgical training? </w:t>
      </w:r>
      <w:r>
        <w:rPr>
          <w:i/>
          <w:iCs/>
        </w:rPr>
        <w:t xml:space="preserve">PLOS ONE, 13</w:t>
      </w:r>
      <w:r>
        <w:rPr>
          <w:i w:val="false"/>
          <w:iCs w:val="false"/>
        </w:rPr>
        <w:t xml:space="preserve">(6), e0197276.</w:t>
      </w:r>
      <w:r>
        <w:t xml:space="preserve"> Full text (free): </w:t>
      </w:r>
      <w:hyperlink w:history="1" r:id="rIdoxa8nze8fx7bahoo8vz7l">
        <w:r>
          <w:rPr>
            <w:rStyle w:val="Hyperlink"/>
          </w:rPr>
          <w:t xml:space="preserve">https://journals.plos.org/plosone/article/file?id=10.1371/journal.pone.0197276&amp;type=printable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Le Blanc, P. M., &amp; Schaufeli, W. B. (2008). Burnout interventions: An overview and illustration. In </w:t>
      </w:r>
      <w:r>
        <w:rPr>
          <w:i/>
          <w:iCs/>
        </w:rPr>
        <w:t xml:space="preserve">Handbook of stress and burnout in health care</w:t>
      </w:r>
      <w:r>
        <w:rPr>
          <w:i w:val="false"/>
          <w:iCs w:val="false"/>
        </w:rPr>
        <w:t xml:space="preserve"> (pp. 201–215).</w:t>
      </w:r>
      <w:r>
        <w:t xml:space="preserve"> Full text (free): </w:t>
      </w:r>
      <w:hyperlink w:history="1" r:id="rIddhybgczozpjpb9etot5gn">
        <w:r>
          <w:rPr>
            <w:rStyle w:val="Hyperlink"/>
          </w:rPr>
          <w:t xml:space="preserve">https://www.wilmarschaufeli.nl/publications/Schaufeli/319.pdf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Ozkan, A., Elci, M., Karabay, M., Kitapci, H., &amp; Garip, C. (2020). Antecedents of turnover intention: A meta-analysis study in the United States. </w:t>
      </w:r>
      <w:r>
        <w:rPr>
          <w:i/>
          <w:iCs/>
        </w:rPr>
        <w:t xml:space="preserve">E a M: Ekonomie a Management, 23</w:t>
      </w:r>
      <w:r>
        <w:rPr>
          <w:i w:val="false"/>
          <w:iCs w:val="false"/>
        </w:rPr>
        <w:t xml:space="preserve">(1).</w:t>
      </w:r>
      <w:r>
        <w:t xml:space="preserve"> Full text (free): </w:t>
      </w:r>
      <w:hyperlink w:history="1" r:id="rIdyyhi-b7jhmuja5copo7sj">
        <w:r>
          <w:rPr>
            <w:rStyle w:val="Hyperlink"/>
          </w:rPr>
          <w:t xml:space="preserve">https://avesis.anadolu.edu.tr/yayin/223c1083-3b52-472f-94c8-845c2c130d0d/antecedents-of-turnover-intention-a-meta-analysis-study-in-the-united-states/document.pdf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Samuel, M. O., &amp; Chipunza, C. (2009). Employee retention and turnover: Using motivational variables as a panacea. </w:t>
      </w:r>
      <w:r>
        <w:rPr>
          <w:i/>
          <w:iCs/>
        </w:rPr>
        <w:t xml:space="preserve">African Journal of Business Management, 3</w:t>
      </w:r>
      <w:r>
        <w:rPr>
          <w:i w:val="false"/>
          <w:iCs w:val="false"/>
        </w:rPr>
        <w:t xml:space="preserve">(9), 410.</w:t>
      </w:r>
      <w:r>
        <w:t xml:space="preserve"> Full text (free): </w:t>
      </w:r>
      <w:hyperlink w:history="1" r:id="rIdi0a4w94kejl04sdvihgth">
        <w:r>
          <w:rPr>
            <w:rStyle w:val="Hyperlink"/>
          </w:rPr>
          <w:t xml:space="preserve">https://academicjournals.org/article/article1380550130_Samuel%20and%20Chipunza%20pdf.pdf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Timms, C., Brough, P., O’Driscoll, M., Kalliath, T., Siu, O. L., Sit, C., &amp; Lo, D. (2015). Flexible work arrangements, work engagement, turnover intentions and psychological health. </w:t>
      </w:r>
      <w:r>
        <w:rPr>
          <w:i/>
          <w:iCs/>
        </w:rPr>
        <w:t xml:space="preserve">Asia Pacific Journal of Human Resources, 53</w:t>
      </w:r>
      <w:r>
        <w:rPr>
          <w:i w:val="false"/>
          <w:iCs w:val="false"/>
        </w:rPr>
        <w:t xml:space="preserve">(1), 83–103.</w:t>
      </w:r>
      <w:r>
        <w:t xml:space="preserve"> Full text (free): </w:t>
      </w:r>
      <w:hyperlink w:history="1" r:id="rId829ebfnf5vctfsbdcujrq">
        <w:r>
          <w:rPr>
            <w:rStyle w:val="Hyperlink"/>
          </w:rPr>
          <w:t xml:space="preserve">https://openresearch-repository.anu.edu.au/bitstreams/e29e0426-fb05-4a14-87df-835c9ae14d82/download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Wang, Q., &amp; Wang, C. (2020). Reducing turnover intention: Perceived organizational support for frontline employees. </w:t>
      </w:r>
      <w:r>
        <w:rPr>
          <w:i/>
          <w:iCs/>
        </w:rPr>
        <w:t xml:space="preserve">Frontiers of Business Research in China, 14</w:t>
      </w:r>
      <w:r>
        <w:rPr>
          <w:i w:val="false"/>
          <w:iCs w:val="false"/>
        </w:rPr>
        <w:t xml:space="preserve">(1), 6.</w:t>
      </w:r>
      <w:r>
        <w:t xml:space="preserve"> Full text (free): </w:t>
      </w:r>
      <w:hyperlink w:history="1" r:id="rId90kvb9q1yt2n5gexhojzz">
        <w:r>
          <w:rPr>
            <w:rStyle w:val="Hyperlink"/>
          </w:rPr>
          <w:t xml:space="preserve">https://link.springer.com/content/pdf/10.1186/s11782-020-00074-6.pdf</w:t>
        </w:r>
      </w:hyperlink>
    </w:p>
    <w:p>
      <w:pPr>
        <w:spacing w:after="160" w:line="360"/>
        <w:ind w:left="720" w:hanging="720"/>
      </w:pPr>
      <w:r>
        <w:rPr>
          <w:i w:val="false"/>
          <w:iCs w:val="false"/>
        </w:rPr>
        <w:t xml:space="preserve">West, C. P., Dyrbye, L. N., Erwin, P. J., &amp; Shanafelt, T. D. (2016). Interventions to prevent and reduce physician burnout: A systematic review and meta-analysis. </w:t>
      </w:r>
      <w:r>
        <w:rPr>
          <w:i/>
          <w:iCs/>
        </w:rPr>
        <w:t xml:space="preserve">The Lancet, 388</w:t>
      </w:r>
      <w:r>
        <w:rPr>
          <w:i w:val="false"/>
          <w:iCs w:val="false"/>
        </w:rPr>
        <w:t xml:space="preserve">(10057), 2272–2281.</w:t>
      </w:r>
      <w:r>
        <w:t xml:space="preserve"> Full text (free): </w:t>
      </w:r>
      <w:hyperlink w:history="1" r:id="rIdukrsije49is_mm94umgta">
        <w:r>
          <w:rPr>
            <w:rStyle w:val="Hyperlink"/>
          </w:rPr>
          <w:t xml:space="preserve">https://www.abmgg.org/wp-content/uploads/2026/04/Interventions-to-prevent-and-reduce-physician-burnout.pdf</w:t>
        </w:r>
      </w:hyperlink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F549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80"/>
      <w:outlineLvl w:val="3"/>
    </w:pPr>
    <w:rPr>
      <w:rFonts w:ascii="Times New Roman" w:cs="Times New Roman" w:eastAsia="Times New Roman" w:hAnsi="Times New Roman"/>
      <w:b w:val="false"/>
      <w:bCs w:val="fals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tyxuh2iyy6b3d5h1ota-" Type="http://schemas.openxmlformats.org/officeDocument/2006/relationships/hyperlink" Target="https://link.springer.com/content/pdf/10.1186/s12960-024-00915-y.pdf" TargetMode="External"/><Relationship Id="rIdxgas92qt4mpejaox9dtdm" Type="http://schemas.openxmlformats.org/officeDocument/2006/relationships/hyperlink" Target="https://link.springer.com/content/pdf/10.1186/s12913-021-06981-5.pdf" TargetMode="External"/><Relationship Id="rId0biytbursninti3e0m5nv" Type="http://schemas.openxmlformats.org/officeDocument/2006/relationships/hyperlink" Target="https://link.springer.com/content/pdf/10.1007/s41449-024-00452-3.pdf" TargetMode="External"/><Relationship Id="rIdoxa8nze8fx7bahoo8vz7l" Type="http://schemas.openxmlformats.org/officeDocument/2006/relationships/hyperlink" Target="https://journals.plos.org/plosone/article/file?id=10.1371/journal.pone.0197276&amp;type=printable" TargetMode="External"/><Relationship Id="rIddhybgczozpjpb9etot5gn" Type="http://schemas.openxmlformats.org/officeDocument/2006/relationships/hyperlink" Target="https://www.wilmarschaufeli.nl/publications/Schaufeli/319.pdf" TargetMode="External"/><Relationship Id="rIdyyhi-b7jhmuja5copo7sj" Type="http://schemas.openxmlformats.org/officeDocument/2006/relationships/hyperlink" Target="https://avesis.anadolu.edu.tr/yayin/223c1083-3b52-472f-94c8-845c2c130d0d/antecedents-of-turnover-intention-a-meta-analysis-study-in-the-united-states/document.pdf" TargetMode="External"/><Relationship Id="rIdi0a4w94kejl04sdvihgth" Type="http://schemas.openxmlformats.org/officeDocument/2006/relationships/hyperlink" Target="https://academicjournals.org/article/article1380550130_Samuel%20and%20Chipunza%20pdf.pdf" TargetMode="External"/><Relationship Id="rId829ebfnf5vctfsbdcujrq" Type="http://schemas.openxmlformats.org/officeDocument/2006/relationships/hyperlink" Target="https://openresearch-repository.anu.edu.au/bitstreams/e29e0426-fb05-4a14-87df-835c9ae14d82/download" TargetMode="External"/><Relationship Id="rId90kvb9q1yt2n5gexhojzz" Type="http://schemas.openxmlformats.org/officeDocument/2006/relationships/hyperlink" Target="https://link.springer.com/content/pdf/10.1186/s11782-020-00074-6.pdf" TargetMode="External"/><Relationship Id="rIdukrsije49is_mm94umgta" Type="http://schemas.openxmlformats.org/officeDocument/2006/relationships/hyperlink" Target="https://www.abmgg.org/wp-content/uploads/2026/04/Interventions-to-prevent-and-reduce-physician-burnout.pdf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Burnout and Turnover Intention: Research Paper Outline</dc:title>
  <dc:creator>Research outline</dc:creator>
  <cp:lastModifiedBy>Un-named</cp:lastModifiedBy>
  <cp:revision>1</cp:revision>
  <dcterms:created xsi:type="dcterms:W3CDTF">2026-09-25T12:12:55.601Z</dcterms:created>
  <dcterms:modified xsi:type="dcterms:W3CDTF">2026-09-25T12:12:55.604Z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