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Job Burnout and Turnover Intention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Research Paper Outline</w:t>
      </w:r>
    </w:p>
    <w:p>
      <w:r>
        <w:rPr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ind w:left="0"/>
      </w:pPr>
      <w:r>
        <w:t xml:space="preserve">1. Introduction</w:t>
      </w:r>
    </w:p>
    <w:p>
      <w:pPr>
        <w:pStyle w:val="Heading1"/>
        <w:ind w:left="0"/>
      </w:pPr>
      <w:r>
        <w:t xml:space="preserve">2. Literature Review</w:t>
      </w:r>
    </w:p>
    <w:p>
      <w:pPr>
        <w:pStyle w:val="Heading2"/>
        <w:ind w:left="0"/>
      </w:pPr>
      <w:r>
        <w:t xml:space="preserve">2.1. Job Burnout</w:t>
      </w:r>
    </w:p>
    <w:p>
      <w:pPr>
        <w:pStyle w:val="Heading3"/>
        <w:ind w:left="360"/>
      </w:pPr>
      <w:r>
        <w:t xml:space="preserve">2.1.1. The Three Dimensions of Job Burnout: Emotional Exhaustion, Depersonalization, and Reduced Personal Accomplishment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(Lee &amp; Ashforth, 1996)</w:t>
      </w:r>
    </w:p>
    <w:p>
      <w:pPr>
        <w:pStyle w:val="Heading3"/>
        <w:ind w:left="360"/>
      </w:pPr>
      <w:r>
        <w:t xml:space="preserve">2.1.2. Work Demands, Job Resources, and Personality as Correlates of Burnout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(Lee &amp; Ashforth, 1996; Swider &amp; Zimmerman, 2010)</w:t>
      </w:r>
    </w:p>
    <w:p>
      <w:pPr>
        <w:pStyle w:val="Heading3"/>
        <w:ind w:left="360"/>
      </w:pPr>
      <w:r>
        <w:t xml:space="preserve">2.1.3. Types and Benefits of Burnout Management Interventions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(Awa et al., 2010; Le Blanc &amp; Schaufeli, 2008; Demerouti, 2024)</w:t>
      </w:r>
    </w:p>
    <w:p>
      <w:pPr>
        <w:pStyle w:val="Heading4"/>
        <w:ind w:left="720"/>
      </w:pPr>
      <w:r>
        <w:t xml:space="preserve">2.1.3.1. Person-Directed (Individual-Focused) Interventions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(Awa et al., 2010; West et al., 2016)</w:t>
      </w:r>
    </w:p>
    <w:p>
      <w:pPr>
        <w:pStyle w:val="Heading4"/>
        <w:ind w:left="720"/>
      </w:pPr>
      <w:r>
        <w:t xml:space="preserve">2.1.3.2. Organization-Directed (Structural) Interventions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(West et al., 2016; Demerouti &amp; Adaloudis, 2024)</w:t>
      </w:r>
    </w:p>
    <w:p>
      <w:pPr>
        <w:pStyle w:val="Heading4"/>
        <w:ind w:left="720"/>
      </w:pPr>
      <w:r>
        <w:t xml:space="preserve">2.1.3.3. Combined Individual–Organizational Intervention Programs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(Awa et al., 2010; Le Blanc &amp; Schaufeli, 2008)</w:t>
      </w:r>
    </w:p>
    <w:p>
      <w:pPr>
        <w:pStyle w:val="Heading4"/>
        <w:ind w:left="720"/>
      </w:pPr>
      <w:r>
        <w:t xml:space="preserve">2.1.3.4. Effectiveness and Benefits of Controlled Burnout Interventions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(Maricuţoiu et al., 2016)</w:t>
      </w:r>
    </w:p>
    <w:p>
      <w:pPr>
        <w:pStyle w:val="Heading2"/>
        <w:ind w:left="0"/>
      </w:pPr>
      <w:r>
        <w:t xml:space="preserve">2.2. Turnover Intention</w:t>
      </w:r>
    </w:p>
    <w:p>
      <w:pPr>
        <w:pStyle w:val="Heading3"/>
        <w:ind w:left="360"/>
      </w:pPr>
      <w:r>
        <w:t xml:space="preserve">2.2.1. Turnover Intention as the Nearest Predictor of Actual Turnover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(Tett &amp; Meyer, 1993)</w:t>
      </w:r>
    </w:p>
    <w:p>
      <w:pPr>
        <w:pStyle w:val="Heading3"/>
        <w:ind w:left="360"/>
      </w:pPr>
      <w:r>
        <w:t xml:space="preserve">2.2.2. Antecedents of Turnover Intention: Job Satisfaction and Organizational Commitment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(Tett &amp; Meyer, 1993; Ozkan et al., 2020)</w:t>
      </w:r>
    </w:p>
    <w:p>
      <w:pPr>
        <w:pStyle w:val="Heading3"/>
        <w:ind w:left="360"/>
      </w:pPr>
      <w:r>
        <w:t xml:space="preserve">2.2.3. Types and Benefits of Employee Retention Strategies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(Al Mamun &amp; Hasan, 2017; Al-Suraihi et al., 2021)</w:t>
      </w:r>
    </w:p>
    <w:p>
      <w:pPr>
        <w:pStyle w:val="Heading4"/>
        <w:ind w:left="720"/>
      </w:pPr>
      <w:r>
        <w:t xml:space="preserve">2.2.3.1. Intrinsic Motivational Strategies: Training, Development, and Career Growth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(Samuel &amp; Chipunza, 2009)</w:t>
      </w:r>
    </w:p>
    <w:p>
      <w:pPr>
        <w:pStyle w:val="Heading4"/>
        <w:ind w:left="720"/>
      </w:pPr>
      <w:r>
        <w:t xml:space="preserve">2.2.3.2. Extrinsic Motivational Strategies: Compensation, Rewards, and Recognition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(Samuel &amp; Chipunza, 2009; Al Mamun &amp; Hasan, 2017)</w:t>
      </w:r>
    </w:p>
    <w:p>
      <w:pPr>
        <w:pStyle w:val="Heading4"/>
        <w:ind w:left="720"/>
      </w:pPr>
      <w:r>
        <w:t xml:space="preserve">2.2.3.3. Supportive Leadership and Work Environment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(Al Mamun &amp; Hasan, 2017; Al-Suraihi et al., 2021)</w:t>
      </w:r>
    </w:p>
    <w:p>
      <w:pPr>
        <w:pStyle w:val="Heading4"/>
        <w:ind w:left="720"/>
      </w:pPr>
      <w:r>
        <w:t xml:space="preserve">2.2.3.4. Perceived Organizational Support as a Retention Mechanism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(Wang &amp; Wang, 2020)</w:t>
      </w:r>
    </w:p>
    <w:p>
      <w:pPr>
        <w:pStyle w:val="Heading2"/>
        <w:ind w:left="0"/>
      </w:pPr>
      <w:r>
        <w:t xml:space="preserve">2.3. The Impact of Job Burnout on Turnover Intention</w:t>
      </w:r>
    </w:p>
    <w:p>
      <w:pPr>
        <w:pStyle w:val="Heading3"/>
        <w:ind w:left="360"/>
      </w:pPr>
      <w:r>
        <w:t xml:space="preserve">2.3.1. Burnout as a Mediator Between Job Demands–Resources and Turnover Intention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(Chênevert et al., 2021; Huynh et al., 2014)</w:t>
      </w:r>
    </w:p>
    <w:p>
      <w:pPr>
        <w:pStyle w:val="Heading3"/>
        <w:ind w:left="360"/>
      </w:pPr>
      <w:r>
        <w:t xml:space="preserve">2.3.2. Separate Effects of Emotional Exhaustion and Depersonalization on Turnover Intention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(Park et al., 2021; Swider &amp; Zimmerman, 2010)</w:t>
      </w:r>
    </w:p>
    <w:p>
      <w:pPr>
        <w:pStyle w:val="Heading3"/>
        <w:ind w:left="360"/>
      </w:pPr>
      <w:r>
        <w:t xml:space="preserve">2.3.3. Types and Benefits of Job and Personal Resources That Buffer Burnout-Driven Turnover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(Chênevert et al., 2021; Chen et al., 2024)</w:t>
      </w:r>
    </w:p>
    <w:p>
      <w:pPr>
        <w:pStyle w:val="Heading4"/>
        <w:ind w:left="720"/>
      </w:pPr>
      <w:r>
        <w:t xml:space="preserve">2.3.3.1. Leadership Resources: Transformational Leadership as a Moderator of the Exhaustion–Turnover Link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(Green et al., 2013)</w:t>
      </w:r>
    </w:p>
    <w:p>
      <w:pPr>
        <w:pStyle w:val="Heading4"/>
        <w:ind w:left="720"/>
      </w:pPr>
      <w:r>
        <w:t xml:space="preserve">2.3.3.2. Job-Design Resources: Job Crafting to Reduce Emotional Exhaustion and Intention to Leave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(Shin et al., 2020; Dominguez et al., 2018)</w:t>
      </w:r>
    </w:p>
    <w:p>
      <w:pPr>
        <w:pStyle w:val="Heading4"/>
        <w:ind w:left="720"/>
      </w:pPr>
      <w:r>
        <w:t xml:space="preserve">2.3.3.3. Organizational Resources: Flexible Work Arrangements and Work–Life Balance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(Timms et al., 2015; Boamah et al., 2022)</w:t>
      </w:r>
    </w:p>
    <w:p>
      <w:pPr>
        <w:pStyle w:val="Heading4"/>
        <w:ind w:left="720"/>
      </w:pPr>
      <w:r>
        <w:t xml:space="preserve">2.3.3.4. Personal and Social Resources: Psychological Capital and Social Support</w:t>
      </w:r>
      <w:r>
        <w:rPr>
          <w:b w:val="false"/>
          <w:bCs w:val="false"/>
          <w:i/>
          <w:iCs/>
          <w:color w:val="555555"/>
          <w:sz w:val="20"/>
          <w:szCs w:val="20"/>
        </w:rPr>
        <w:t xml:space="preserve"> (Zambrano-Chumo &amp; Guevara, 2024; Chen et al., 2024)</w:t>
      </w:r>
    </w:p>
    <w:p>
      <w:pPr>
        <w:pStyle w:val="Heading1"/>
        <w:ind w:left="0"/>
      </w:pPr>
      <w:r>
        <w:t xml:space="preserve">3. Research Methodology</w:t>
      </w:r>
    </w:p>
    <w:p>
      <w:pPr>
        <w:pStyle w:val="Heading1"/>
        <w:ind w:left="0"/>
      </w:pPr>
      <w:r>
        <w:t xml:space="preserve">4. Results</w:t>
      </w:r>
    </w:p>
    <w:p>
      <w:pPr>
        <w:pStyle w:val="Heading1"/>
        <w:ind w:left="0"/>
      </w:pPr>
      <w:r>
        <w:t xml:space="preserve">5. Discussion</w:t>
      </w:r>
    </w:p>
    <w:p>
      <w:pPr>
        <w:pStyle w:val="Heading1"/>
        <w:ind w:left="0"/>
      </w:pPr>
      <w:r>
        <w:t xml:space="preserve">6. Conclusion, Limitations, and Recommendations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References</w:t>
      </w:r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Al Mamun, C. A., &amp; Hasan, M. N. (2017). Factors affecting employee turnover and sound retention strategies in business organization: A conceptual view. </w:t>
      </w:r>
      <w:r>
        <w:rPr>
          <w:i/>
          <w:iCs/>
        </w:rPr>
        <w:t xml:space="preserve">Problems and Perspectives in Management, 15</w:t>
      </w:r>
      <w:r>
        <w:rPr>
          <w:i w:val="false"/>
          <w:iCs w:val="false"/>
        </w:rPr>
        <w:t xml:space="preserve">(1), 63–71.</w:t>
      </w:r>
      <w:r>
        <w:t xml:space="preserve"> Full text (free): </w:t>
      </w:r>
      <w:hyperlink w:history="1" r:id="rIdcur9ftspigaxe5mgsz6en">
        <w:r>
          <w:rPr>
            <w:rStyle w:val="Hyperlink"/>
          </w:rPr>
          <w:t xml:space="preserve">http://digitalrepository.cipmlk.org/bitstream/handle/1/998/21.34%20Factors%20affecting%20employee%20turnover%20and%20sound%20retention%20strategies%20in%20business.pdf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Al-Suraihi, W. A., Samikon, S. A., Al-Suraihi, A. H. A., &amp; Ibrahim, I. (2021). </w:t>
      </w:r>
      <w:r>
        <w:rPr>
          <w:i/>
          <w:iCs/>
        </w:rPr>
        <w:t xml:space="preserve">Employee turnover: Causes, importance and retention strategies</w:t>
      </w:r>
      <w:r>
        <w:rPr>
          <w:i w:val="false"/>
          <w:iCs w:val="false"/>
        </w:rPr>
        <w:t xml:space="preserve">.</w:t>
      </w:r>
      <w:r>
        <w:t xml:space="preserve"> Full text (free): </w:t>
      </w:r>
      <w:hyperlink w:history="1" r:id="rIdwpq6pavi9_tcm6aymv0x3">
        <w:r>
          <w:rPr>
            <w:rStyle w:val="Hyperlink"/>
          </w:rPr>
          <w:t xml:space="preserve">http://digitalrepository.cipmlk.org/bitstream/handle/1/979/21.12%20Employee%20Turnover%20Causes%2C%20Importance%20and.pdf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Awa, W. L., Plaumann, M., &amp; Walter, U. (2010). Burnout prevention: A review of intervention programs. </w:t>
      </w:r>
      <w:r>
        <w:rPr>
          <w:i/>
          <w:iCs/>
        </w:rPr>
        <w:t xml:space="preserve">Patient Education and Counseling, 78</w:t>
      </w:r>
      <w:r>
        <w:rPr>
          <w:i w:val="false"/>
          <w:iCs w:val="false"/>
        </w:rPr>
        <w:t xml:space="preserve">(2), 184–190.</w:t>
      </w:r>
      <w:r>
        <w:t xml:space="preserve"> Publisher page: </w:t>
      </w:r>
      <w:hyperlink w:history="1" r:id="rIdmuxyhfjkvdys8lnfl4si3">
        <w:r>
          <w:rPr>
            <w:rStyle w:val="Hyperlink"/>
          </w:rPr>
          <w:t xml:space="preserve">https://www.sciencedirect.com/science/article/pii/S0738399109001621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Boamah, S. A., Hamadi, H. Y., Havaei, F., Smith, H., &amp; Webb, F. (2022). Striking a balance between work and play: The effects of work–life interference and burnout on faculty turnover intentions and career satisfaction. </w:t>
      </w:r>
      <w:r>
        <w:rPr>
          <w:i/>
          <w:iCs/>
        </w:rPr>
        <w:t xml:space="preserve">International Journal of Environmental Research and Public Health, 19</w:t>
      </w:r>
      <w:r>
        <w:rPr>
          <w:i w:val="false"/>
          <w:iCs w:val="false"/>
        </w:rPr>
        <w:t xml:space="preserve">(2), 809.</w:t>
      </w:r>
      <w:r>
        <w:t xml:space="preserve"> Full text (free): </w:t>
      </w:r>
      <w:hyperlink w:history="1" r:id="rIdk7w0ih6kmx-1msifynh73">
        <w:r>
          <w:rPr>
            <w:rStyle w:val="Hyperlink"/>
          </w:rPr>
          <w:t xml:space="preserve">https://www.mdpi.com/1660-4601/19/2/809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Chen, G., Wang, J., Huang, Q., Sang, L., Yan, J., Chen, R., Cheng, J., Wang, L., Zhang, D., &amp; Ding, H. (2024). Social support, psychological capital, multidimensional job burnout, and turnover intention of primary medical staff: A path analysis drawing on conservation of resources theory. </w:t>
      </w:r>
      <w:r>
        <w:rPr>
          <w:i/>
          <w:iCs/>
        </w:rPr>
        <w:t xml:space="preserve">Human Resources for Health, 22</w:t>
      </w:r>
      <w:r>
        <w:rPr>
          <w:i w:val="false"/>
          <w:iCs w:val="false"/>
        </w:rPr>
        <w:t xml:space="preserve">(1), 42.</w:t>
      </w:r>
      <w:r>
        <w:t xml:space="preserve"> Full text (free): </w:t>
      </w:r>
      <w:hyperlink w:history="1" r:id="rIdas-kv-c4rtmftb7sph6td">
        <w:r>
          <w:rPr>
            <w:rStyle w:val="Hyperlink"/>
          </w:rPr>
          <w:t xml:space="preserve">https://link.springer.com/content/pdf/10.1186/s12960-024-00915-y.pdf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Chênevert, D., Kilroy, S., Johnson, K., &amp; Fournier, P. L. (2021). The determinants of burnout and professional turnover intentions among Canadian physicians: Application of the job demands-resources model. </w:t>
      </w:r>
      <w:r>
        <w:rPr>
          <w:i/>
          <w:iCs/>
        </w:rPr>
        <w:t xml:space="preserve">BMC Health Services Research, 21</w:t>
      </w:r>
      <w:r>
        <w:rPr>
          <w:i w:val="false"/>
          <w:iCs w:val="false"/>
        </w:rPr>
        <w:t xml:space="preserve">(1), 993.</w:t>
      </w:r>
      <w:r>
        <w:t xml:space="preserve"> Full text (free): </w:t>
      </w:r>
      <w:hyperlink w:history="1" r:id="rIdoivxt6khbwc1wbgrvmsaw">
        <w:r>
          <w:rPr>
            <w:rStyle w:val="Hyperlink"/>
          </w:rPr>
          <w:t xml:space="preserve">https://link.springer.com/content/pdf/10.1186/s12913-021-06981-5.pdf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Demerouti, E. (2024). Burnout: A comprehensive review. </w:t>
      </w:r>
      <w:r>
        <w:rPr>
          <w:i/>
          <w:iCs/>
        </w:rPr>
        <w:t xml:space="preserve">Zeitschrift für Arbeitswissenschaft, 78</w:t>
      </w:r>
      <w:r>
        <w:rPr>
          <w:i w:val="false"/>
          <w:iCs w:val="false"/>
        </w:rPr>
        <w:t xml:space="preserve">(4), 492–504.</w:t>
      </w:r>
      <w:r>
        <w:t xml:space="preserve"> Full text (free): </w:t>
      </w:r>
      <w:hyperlink w:history="1" r:id="rIdtlcycrfbmhj_tdkpjguif">
        <w:r>
          <w:rPr>
            <w:rStyle w:val="Hyperlink"/>
          </w:rPr>
          <w:t xml:space="preserve">https://link.springer.com/content/pdf/10.1007/s41449-024-00452-3.pdf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Demerouti, E., &amp; Adaloudis, N. (2024). </w:t>
      </w:r>
      <w:r>
        <w:rPr>
          <w:i/>
          <w:iCs/>
        </w:rPr>
        <w:t xml:space="preserve">Addressing burnout in organisations: A literature review</w:t>
      </w:r>
      <w:r>
        <w:rPr>
          <w:i w:val="false"/>
          <w:iCs w:val="false"/>
        </w:rPr>
        <w:t xml:space="preserve"> [Working paper]. Eindhoven University of Technology.</w:t>
      </w:r>
      <w:r>
        <w:t xml:space="preserve"> Full text (free): </w:t>
      </w:r>
      <w:hyperlink w:history="1" r:id="rIdzopiieaxibme96fsxwrza">
        <w:r>
          <w:rPr>
            <w:rStyle w:val="Hyperlink"/>
          </w:rPr>
          <w:t xml:space="preserve">https://research.tue.nl/files/352430610/ssrn-4718143.pdf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Dominguez, L. C., Stassen, L., de Grave, W., Sanabria, A., Alfonso, E., &amp; Dolmans, D. (2018). Taking control: Is job crafting related to the intention to leave surgical training? </w:t>
      </w:r>
      <w:r>
        <w:rPr>
          <w:i/>
          <w:iCs/>
        </w:rPr>
        <w:t xml:space="preserve">PLOS ONE, 13</w:t>
      </w:r>
      <w:r>
        <w:rPr>
          <w:i w:val="false"/>
          <w:iCs w:val="false"/>
        </w:rPr>
        <w:t xml:space="preserve">(6), e0197276.</w:t>
      </w:r>
      <w:r>
        <w:t xml:space="preserve"> Full text (free): </w:t>
      </w:r>
      <w:hyperlink w:history="1" r:id="rIdsg7oaw4trrxpvdjolg_zl">
        <w:r>
          <w:rPr>
            <w:rStyle w:val="Hyperlink"/>
          </w:rPr>
          <w:t xml:space="preserve">https://journals.plos.org/plosone/article/file?id=10.1371/journal.pone.0197276&amp;type=printable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Green, A. E., Miller, E. A., &amp; Aarons, G. A. (2013). Transformational leadership moderates the relationship between emotional exhaustion and turnover intention among community mental health providers. </w:t>
      </w:r>
      <w:r>
        <w:rPr>
          <w:i/>
          <w:iCs/>
        </w:rPr>
        <w:t xml:space="preserve">Community Mental Health Journal, 49</w:t>
      </w:r>
      <w:r>
        <w:rPr>
          <w:i w:val="false"/>
          <w:iCs w:val="false"/>
        </w:rPr>
        <w:t xml:space="preserve">(4), 373–379.</w:t>
      </w:r>
      <w:r>
        <w:t xml:space="preserve"> Full text (free): </w:t>
      </w:r>
      <w:hyperlink w:history="1" r:id="rIdegcabzvfp7sdroaa3xurk">
        <w:r>
          <w:rPr>
            <w:rStyle w:val="Hyperlink"/>
          </w:rPr>
          <w:t xml:space="preserve">https://pmc.ncbi.nlm.nih.gov/articles/PMC4209723/pdf/nihms636338.pdf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Huynh, J. Y., Xanthopoulou, D., &amp; Winefield, A. H. (2014). The job demands-resources model in emergency service volunteers: Examining the mediating roles of exhaustion, work engagement and organizational connectedness. </w:t>
      </w:r>
      <w:r>
        <w:rPr>
          <w:i/>
          <w:iCs/>
        </w:rPr>
        <w:t xml:space="preserve">Work &amp; Stress, 28</w:t>
      </w:r>
      <w:r>
        <w:rPr>
          <w:i w:val="false"/>
          <w:iCs w:val="false"/>
        </w:rPr>
        <w:t xml:space="preserve">(3), 305–322.</w:t>
      </w:r>
      <w:r>
        <w:t xml:space="preserve"> Publisher page: </w:t>
      </w:r>
      <w:hyperlink w:history="1" r:id="rIdl8xxufv2h16bljsnzlmou">
        <w:r>
          <w:rPr>
            <w:rStyle w:val="Hyperlink"/>
          </w:rPr>
          <w:t xml:space="preserve">https://doi.org/10.1080/02678373.2014.936922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Le Blanc, P. M., &amp; Schaufeli, W. B. (2008). Burnout interventions: An overview and illustration. In </w:t>
      </w:r>
      <w:r>
        <w:rPr>
          <w:i/>
          <w:iCs/>
        </w:rPr>
        <w:t xml:space="preserve">Handbook of stress and burnout in health care</w:t>
      </w:r>
      <w:r>
        <w:rPr>
          <w:i w:val="false"/>
          <w:iCs w:val="false"/>
        </w:rPr>
        <w:t xml:space="preserve"> (pp. 201–215).</w:t>
      </w:r>
      <w:r>
        <w:t xml:space="preserve"> Full text (free): </w:t>
      </w:r>
      <w:hyperlink w:history="1" r:id="rIdzwy8oqtsmayqusqjchpcy">
        <w:r>
          <w:rPr>
            <w:rStyle w:val="Hyperlink"/>
          </w:rPr>
          <w:t xml:space="preserve">https://www.wilmarschaufeli.nl/publications/Schaufeli/319.pdf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Lee, R. T., &amp; Ashforth, B. E. (1996). A meta-analytic examination of the correlates of the three dimensions of job burnout. </w:t>
      </w:r>
      <w:r>
        <w:rPr>
          <w:i/>
          <w:iCs/>
        </w:rPr>
        <w:t xml:space="preserve">Journal of Applied Psychology, 81</w:t>
      </w:r>
      <w:r>
        <w:rPr>
          <w:i w:val="false"/>
          <w:iCs w:val="false"/>
        </w:rPr>
        <w:t xml:space="preserve">(2), 123–133.</w:t>
      </w:r>
      <w:r>
        <w:t xml:space="preserve"> Publisher page: </w:t>
      </w:r>
      <w:hyperlink w:history="1" r:id="rIdliagh8ucezhuejw4rkhjg">
        <w:r>
          <w:rPr>
            <w:rStyle w:val="Hyperlink"/>
          </w:rPr>
          <w:t xml:space="preserve">https://psycnet.apa.org/record/1996-00291-001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Maricuţoiu, L. P., Sava, F. A., &amp; Butta, O. (2016). The effectiveness of controlled interventions on employees’ burnout: A meta-analysis. </w:t>
      </w:r>
      <w:r>
        <w:rPr>
          <w:i/>
          <w:iCs/>
        </w:rPr>
        <w:t xml:space="preserve">Journal of Occupational and Organizational Psychology, 89</w:t>
      </w:r>
      <w:r>
        <w:rPr>
          <w:i w:val="false"/>
          <w:iCs w:val="false"/>
        </w:rPr>
        <w:t xml:space="preserve">(1), 1–27.</w:t>
      </w:r>
      <w:r>
        <w:t xml:space="preserve"> Publisher page: </w:t>
      </w:r>
      <w:hyperlink w:history="1" r:id="rIdnjxh5q44jx_rritayyfiv">
        <w:r>
          <w:rPr>
            <w:rStyle w:val="Hyperlink"/>
          </w:rPr>
          <w:t xml:space="preserve">https://doi.org/10.1111/joop.12099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Ozkan, A., Elci, M., Karabay, M., Kitapci, H., &amp; Garip, C. (2020). Antecedents of turnover intention: A meta-analysis study in the United States. </w:t>
      </w:r>
      <w:r>
        <w:rPr>
          <w:i/>
          <w:iCs/>
        </w:rPr>
        <w:t xml:space="preserve">E a M: Ekonomie a Management, 23</w:t>
      </w:r>
      <w:r>
        <w:rPr>
          <w:i w:val="false"/>
          <w:iCs w:val="false"/>
        </w:rPr>
        <w:t xml:space="preserve">(1).</w:t>
      </w:r>
      <w:r>
        <w:t xml:space="preserve"> Full text (free): </w:t>
      </w:r>
      <w:hyperlink w:history="1" r:id="rIdkypragewnpkinupl1a2ct">
        <w:r>
          <w:rPr>
            <w:rStyle w:val="Hyperlink"/>
          </w:rPr>
          <w:t xml:space="preserve">https://avesis.anadolu.edu.tr/yayin/223c1083-3b52-472f-94c8-845c2c130d0d/antecedents-of-turnover-intention-a-meta-analysis-study-in-the-united-states/document.pdf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Park, S. K., Rhee, M. K., &amp; Lee, S. W. (2021). The effects of job demands and resources on turnover intention: The mediating roles of emotional exhaustion and depersonalization. </w:t>
      </w:r>
      <w:r>
        <w:rPr>
          <w:i/>
          <w:iCs/>
        </w:rPr>
        <w:t xml:space="preserve">Work, 70</w:t>
      </w:r>
      <w:r>
        <w:rPr>
          <w:i w:val="false"/>
          <w:iCs w:val="false"/>
        </w:rPr>
        <w:t xml:space="preserve">(1), 301–309.</w:t>
      </w:r>
      <w:r>
        <w:t xml:space="preserve"> Publisher page: </w:t>
      </w:r>
      <w:hyperlink w:history="1" r:id="rId2t5sutoraogc05hwd7o-s">
        <w:r>
          <w:rPr>
            <w:rStyle w:val="Hyperlink"/>
          </w:rPr>
          <w:t xml:space="preserve">https://doi.org/10.3233/WOR-213574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Samuel, M. O., &amp; Chipunza, C. (2009). Employee retention and turnover: Using motivational variables as a panacea. </w:t>
      </w:r>
      <w:r>
        <w:rPr>
          <w:i/>
          <w:iCs/>
        </w:rPr>
        <w:t xml:space="preserve">African Journal of Business Management, 3</w:t>
      </w:r>
      <w:r>
        <w:rPr>
          <w:i w:val="false"/>
          <w:iCs w:val="false"/>
        </w:rPr>
        <w:t xml:space="preserve">(9), 410.</w:t>
      </w:r>
      <w:r>
        <w:t xml:space="preserve"> Full text (free): </w:t>
      </w:r>
      <w:hyperlink w:history="1" r:id="rId1an5wzxc3114aky6tcck3">
        <w:r>
          <w:rPr>
            <w:rStyle w:val="Hyperlink"/>
          </w:rPr>
          <w:t xml:space="preserve">https://academicjournals.org/article/article1380550130_Samuel%20and%20Chipunza%20pdf.pdf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Shin, Y., Hur, W. M., Park, K., &amp; Hwang, H. (2020). How managers’ job crafting reduces turnover intention: The mediating roles of role ambiguity and emotional exhaustion. </w:t>
      </w:r>
      <w:r>
        <w:rPr>
          <w:i/>
          <w:iCs/>
        </w:rPr>
        <w:t xml:space="preserve">International Journal of Environmental Research and Public Health, 17</w:t>
      </w:r>
      <w:r>
        <w:rPr>
          <w:i w:val="false"/>
          <w:iCs w:val="false"/>
        </w:rPr>
        <w:t xml:space="preserve">(11), 3972.</w:t>
      </w:r>
      <w:r>
        <w:t xml:space="preserve"> Full text (free): </w:t>
      </w:r>
      <w:hyperlink w:history="1" r:id="rIdkf4cy5brpdfxlxdia5wcr">
        <w:r>
          <w:rPr>
            <w:rStyle w:val="Hyperlink"/>
          </w:rPr>
          <w:t xml:space="preserve">https://www.mdpi.com/1660-4601/17/11/3972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Swider, B. W., &amp; Zimmerman, R. D. (2010). Born to burnout: A meta-analytic path model of personality, job burnout, and work outcomes. </w:t>
      </w:r>
      <w:r>
        <w:rPr>
          <w:i/>
          <w:iCs/>
        </w:rPr>
        <w:t xml:space="preserve">Journal of Vocational Behavior, 76</w:t>
      </w:r>
      <w:r>
        <w:rPr>
          <w:i w:val="false"/>
          <w:iCs w:val="false"/>
        </w:rPr>
        <w:t xml:space="preserve">(3), 487–506.</w:t>
      </w:r>
      <w:r>
        <w:t xml:space="preserve"> Publisher page: </w:t>
      </w:r>
      <w:hyperlink w:history="1" r:id="rId24rgpxhvefvaqlc-dou_z">
        <w:r>
          <w:rPr>
            <w:rStyle w:val="Hyperlink"/>
          </w:rPr>
          <w:t xml:space="preserve">https://www.sciencedirect.com/science/article/pii/S0001879110000047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Tett, R. P., &amp; Meyer, J. P. (1993). Job satisfaction, organizational commitment, turnover intention, and turnover: Path analyses based on meta-analytic findings. </w:t>
      </w:r>
      <w:r>
        <w:rPr>
          <w:i/>
          <w:iCs/>
        </w:rPr>
        <w:t xml:space="preserve">Personnel Psychology, 46</w:t>
      </w:r>
      <w:r>
        <w:rPr>
          <w:i w:val="false"/>
          <w:iCs w:val="false"/>
        </w:rPr>
        <w:t xml:space="preserve">(2), 259–293.</w:t>
      </w:r>
      <w:r>
        <w:t xml:space="preserve"> Publisher page: </w:t>
      </w:r>
      <w:hyperlink w:history="1" r:id="rId5_lj_maicq01zkaxsg9wl">
        <w:r>
          <w:rPr>
            <w:rStyle w:val="Hyperlink"/>
          </w:rPr>
          <w:t xml:space="preserve">https://doi.org/10.1111/j.1744-6570.1993.tb00874.x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Timms, C., Brough, P., O’Driscoll, M., Kalliath, T., Siu, O. L., Sit, C., &amp; Lo, D. (2015). Flexible work arrangements, work engagement, turnover intentions and psychological health. </w:t>
      </w:r>
      <w:r>
        <w:rPr>
          <w:i/>
          <w:iCs/>
        </w:rPr>
        <w:t xml:space="preserve">Asia Pacific Journal of Human Resources, 53</w:t>
      </w:r>
      <w:r>
        <w:rPr>
          <w:i w:val="false"/>
          <w:iCs w:val="false"/>
        </w:rPr>
        <w:t xml:space="preserve">(1), 83–103.</w:t>
      </w:r>
      <w:r>
        <w:t xml:space="preserve"> Full text (free): </w:t>
      </w:r>
      <w:hyperlink w:history="1" r:id="rIdohk-waapqmidizgffusxz">
        <w:r>
          <w:rPr>
            <w:rStyle w:val="Hyperlink"/>
          </w:rPr>
          <w:t xml:space="preserve">https://openresearch-repository.anu.edu.au/bitstreams/e29e0426-fb05-4a14-87df-835c9ae14d82/download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Wang, Q., &amp; Wang, C. (2020). Reducing turnover intention: Perceived organizational support for frontline employees. </w:t>
      </w:r>
      <w:r>
        <w:rPr>
          <w:i/>
          <w:iCs/>
        </w:rPr>
        <w:t xml:space="preserve">Frontiers of Business Research in China, 14</w:t>
      </w:r>
      <w:r>
        <w:rPr>
          <w:i w:val="false"/>
          <w:iCs w:val="false"/>
        </w:rPr>
        <w:t xml:space="preserve">(1), 6.</w:t>
      </w:r>
      <w:r>
        <w:t xml:space="preserve"> Full text (free): </w:t>
      </w:r>
      <w:hyperlink w:history="1" r:id="rIdyttj1qfgsehgspne-jduo">
        <w:r>
          <w:rPr>
            <w:rStyle w:val="Hyperlink"/>
          </w:rPr>
          <w:t xml:space="preserve">https://link.springer.com/content/pdf/10.1186/s11782-020-00074-6.pdf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West, C. P., Dyrbye, L. N., Erwin, P. J., &amp; Shanafelt, T. D. (2016). Interventions to prevent and reduce physician burnout: A systematic review and meta-analysis. </w:t>
      </w:r>
      <w:r>
        <w:rPr>
          <w:i/>
          <w:iCs/>
        </w:rPr>
        <w:t xml:space="preserve">The Lancet, 388</w:t>
      </w:r>
      <w:r>
        <w:rPr>
          <w:i w:val="false"/>
          <w:iCs w:val="false"/>
        </w:rPr>
        <w:t xml:space="preserve">(10057), 2272–2281.</w:t>
      </w:r>
      <w:r>
        <w:t xml:space="preserve"> Full text (free): </w:t>
      </w:r>
      <w:hyperlink w:history="1" r:id="rIdpim6yfq4ueeihgdwpdzin">
        <w:r>
          <w:rPr>
            <w:rStyle w:val="Hyperlink"/>
          </w:rPr>
          <w:t xml:space="preserve">https://www.abmgg.org/wp-content/uploads/2026/04/Interventions-to-prevent-and-reduce-physician-burnout.pdf</w:t>
        </w:r>
      </w:hyperlink>
    </w:p>
    <w:p>
      <w:pPr>
        <w:spacing w:after="160" w:line="360"/>
        <w:ind w:left="720" w:hanging="720"/>
      </w:pPr>
      <w:r>
        <w:rPr>
          <w:i w:val="false"/>
          <w:iCs w:val="false"/>
        </w:rPr>
        <w:t xml:space="preserve">Zambrano-Chumo, L., &amp; Guevara, R. (2024). Psychological capital and turnover intention: The mediating role of burnout among healthcare professionals. </w:t>
      </w:r>
      <w:r>
        <w:rPr>
          <w:i/>
          <w:iCs/>
        </w:rPr>
        <w:t xml:space="preserve">International Journal of Environmental Research and Public Health, 21</w:t>
      </w:r>
      <w:r>
        <w:rPr>
          <w:i w:val="false"/>
          <w:iCs w:val="false"/>
        </w:rPr>
        <w:t xml:space="preserve">(2), 185.</w:t>
      </w:r>
      <w:r>
        <w:t xml:space="preserve"> Full text (free): </w:t>
      </w:r>
      <w:hyperlink w:history="1" r:id="rIdqoruytvlu0zqa-8dyqzhl">
        <w:r>
          <w:rPr>
            <w:rStyle w:val="Hyperlink"/>
          </w:rPr>
          <w:t xml:space="preserve">https://www.mdpi.com/1660-4601/21/2/185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F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Times New Roman" w:cs="Times New Roman" w:eastAsia="Times New Roman" w:hAnsi="Times New Roman"/>
      <w:b w:val="false"/>
      <w:bCs w:val="fals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ur9ftspigaxe5mgsz6en" Type="http://schemas.openxmlformats.org/officeDocument/2006/relationships/hyperlink" Target="http://digitalrepository.cipmlk.org/bitstream/handle/1/998/21.34%20Factors%20affecting%20employee%20turnover%20and%20sound%20retention%20strategies%20in%20business.pdf" TargetMode="External"/><Relationship Id="rIdwpq6pavi9_tcm6aymv0x3" Type="http://schemas.openxmlformats.org/officeDocument/2006/relationships/hyperlink" Target="http://digitalrepository.cipmlk.org/bitstream/handle/1/979/21.12%20Employee%20Turnover%20Causes%2C%20Importance%20and.pdf" TargetMode="External"/><Relationship Id="rIdmuxyhfjkvdys8lnfl4si3" Type="http://schemas.openxmlformats.org/officeDocument/2006/relationships/hyperlink" Target="https://www.sciencedirect.com/science/article/pii/S0738399109001621" TargetMode="External"/><Relationship Id="rIdk7w0ih6kmx-1msifynh73" Type="http://schemas.openxmlformats.org/officeDocument/2006/relationships/hyperlink" Target="https://www.mdpi.com/1660-4601/19/2/809" TargetMode="External"/><Relationship Id="rIdas-kv-c4rtmftb7sph6td" Type="http://schemas.openxmlformats.org/officeDocument/2006/relationships/hyperlink" Target="https://link.springer.com/content/pdf/10.1186/s12960-024-00915-y.pdf" TargetMode="External"/><Relationship Id="rIdoivxt6khbwc1wbgrvmsaw" Type="http://schemas.openxmlformats.org/officeDocument/2006/relationships/hyperlink" Target="https://link.springer.com/content/pdf/10.1186/s12913-021-06981-5.pdf" TargetMode="External"/><Relationship Id="rIdtlcycrfbmhj_tdkpjguif" Type="http://schemas.openxmlformats.org/officeDocument/2006/relationships/hyperlink" Target="https://link.springer.com/content/pdf/10.1007/s41449-024-00452-3.pdf" TargetMode="External"/><Relationship Id="rIdzopiieaxibme96fsxwrza" Type="http://schemas.openxmlformats.org/officeDocument/2006/relationships/hyperlink" Target="https://research.tue.nl/files/352430610/ssrn-4718143.pdf" TargetMode="External"/><Relationship Id="rIdsg7oaw4trrxpvdjolg_zl" Type="http://schemas.openxmlformats.org/officeDocument/2006/relationships/hyperlink" Target="https://journals.plos.org/plosone/article/file?id=10.1371/journal.pone.0197276&amp;type=printable" TargetMode="External"/><Relationship Id="rIdegcabzvfp7sdroaa3xurk" Type="http://schemas.openxmlformats.org/officeDocument/2006/relationships/hyperlink" Target="https://pmc.ncbi.nlm.nih.gov/articles/PMC4209723/pdf/nihms636338.pdf" TargetMode="External"/><Relationship Id="rIdl8xxufv2h16bljsnzlmou" Type="http://schemas.openxmlformats.org/officeDocument/2006/relationships/hyperlink" Target="https://doi.org/10.1080/02678373.2014.936922" TargetMode="External"/><Relationship Id="rIdzwy8oqtsmayqusqjchpcy" Type="http://schemas.openxmlformats.org/officeDocument/2006/relationships/hyperlink" Target="https://www.wilmarschaufeli.nl/publications/Schaufeli/319.pdf" TargetMode="External"/><Relationship Id="rIdliagh8ucezhuejw4rkhjg" Type="http://schemas.openxmlformats.org/officeDocument/2006/relationships/hyperlink" Target="https://psycnet.apa.org/record/1996-00291-001" TargetMode="External"/><Relationship Id="rIdnjxh5q44jx_rritayyfiv" Type="http://schemas.openxmlformats.org/officeDocument/2006/relationships/hyperlink" Target="https://doi.org/10.1111/joop.12099" TargetMode="External"/><Relationship Id="rIdkypragewnpkinupl1a2ct" Type="http://schemas.openxmlformats.org/officeDocument/2006/relationships/hyperlink" Target="https://avesis.anadolu.edu.tr/yayin/223c1083-3b52-472f-94c8-845c2c130d0d/antecedents-of-turnover-intention-a-meta-analysis-study-in-the-united-states/document.pdf" TargetMode="External"/><Relationship Id="rId2t5sutoraogc05hwd7o-s" Type="http://schemas.openxmlformats.org/officeDocument/2006/relationships/hyperlink" Target="https://doi.org/10.3233/WOR-213574" TargetMode="External"/><Relationship Id="rId1an5wzxc3114aky6tcck3" Type="http://schemas.openxmlformats.org/officeDocument/2006/relationships/hyperlink" Target="https://academicjournals.org/article/article1380550130_Samuel%20and%20Chipunza%20pdf.pdf" TargetMode="External"/><Relationship Id="rIdkf4cy5brpdfxlxdia5wcr" Type="http://schemas.openxmlformats.org/officeDocument/2006/relationships/hyperlink" Target="https://www.mdpi.com/1660-4601/17/11/3972" TargetMode="External"/><Relationship Id="rId24rgpxhvefvaqlc-dou_z" Type="http://schemas.openxmlformats.org/officeDocument/2006/relationships/hyperlink" Target="https://www.sciencedirect.com/science/article/pii/S0001879110000047" TargetMode="External"/><Relationship Id="rId5_lj_maicq01zkaxsg9wl" Type="http://schemas.openxmlformats.org/officeDocument/2006/relationships/hyperlink" Target="https://doi.org/10.1111/j.1744-6570.1993.tb00874.x" TargetMode="External"/><Relationship Id="rIdohk-waapqmidizgffusxz" Type="http://schemas.openxmlformats.org/officeDocument/2006/relationships/hyperlink" Target="https://openresearch-repository.anu.edu.au/bitstreams/e29e0426-fb05-4a14-87df-835c9ae14d82/download" TargetMode="External"/><Relationship Id="rIdyttj1qfgsehgspne-jduo" Type="http://schemas.openxmlformats.org/officeDocument/2006/relationships/hyperlink" Target="https://link.springer.com/content/pdf/10.1186/s11782-020-00074-6.pdf" TargetMode="External"/><Relationship Id="rIdpim6yfq4ueeihgdwpdzin" Type="http://schemas.openxmlformats.org/officeDocument/2006/relationships/hyperlink" Target="https://www.abmgg.org/wp-content/uploads/2026/04/Interventions-to-prevent-and-reduce-physician-burnout.pdf" TargetMode="External"/><Relationship Id="rIdqoruytvlu0zqa-8dyqzhl" Type="http://schemas.openxmlformats.org/officeDocument/2006/relationships/hyperlink" Target="https://www.mdpi.com/1660-4601/21/2/185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Burnout and Turnover Intention: Research Paper Outline</dc:title>
  <dc:creator>Research outline</dc:creator>
  <cp:lastModifiedBy>Un-named</cp:lastModifiedBy>
  <cp:revision>1</cp:revision>
  <dcterms:created xsi:type="dcterms:W3CDTF">2026-09-25T11:58:03.793Z</dcterms:created>
  <dcterms:modified xsi:type="dcterms:W3CDTF">2026-09-25T11:58:03.793Z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