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u w:val="single"/>
          <w:rtl w:val="0"/>
        </w:rPr>
        <w:t xml:space="preserve">SQLServer Lab7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use ITI. find the count of times that Ahmed appears Khalid after Khalid in the st_Fname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Try to display all students' first names in one cell separated by a comma. Using Cursor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Create a cursor for the Employee table that increases Employee salary by 10% if Salary &lt;3000  and increases it by 20% if Salary &gt;=3000. Use company DB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Create a SQL CLR function that takes a character and returns the number of occurrences in the students' first name in ITI DB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Create a SQL CLR function that takes a department manager‘s hire date with a specific id and returns neither was it leap year or not.use company DB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72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664.8425196850417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sz w:val="30"/>
        <w:szCs w:val="30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792CF6C3BF4C92FEDF9198E7C2BB" ma:contentTypeVersion="8" ma:contentTypeDescription="Create a new document." ma:contentTypeScope="" ma:versionID="544f28a6858aeeab4dbe21b4efc8bde8">
  <xsd:schema xmlns:xsd="http://www.w3.org/2001/XMLSchema" xmlns:xs="http://www.w3.org/2001/XMLSchema" xmlns:p="http://schemas.microsoft.com/office/2006/metadata/properties" xmlns:ns2="b5edf82a-7d5a-4f16-aacc-1eedee5514c7" targetNamespace="http://schemas.microsoft.com/office/2006/metadata/properties" ma:root="true" ma:fieldsID="fb281ab7e5fabf19aacee28a50cfa93f" ns2:_="">
    <xsd:import namespace="b5edf82a-7d5a-4f16-aacc-1eedee5514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f82a-7d5a-4f16-aacc-1eedee55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C510D2-76E4-434E-A9D2-7CCBC03AF2A0}"/>
</file>

<file path=customXml/itemProps2.xml><?xml version="1.0" encoding="utf-8"?>
<ds:datastoreItem xmlns:ds="http://schemas.openxmlformats.org/officeDocument/2006/customXml" ds:itemID="{ECA26511-90BD-42FF-85E6-DD92B85ED59B}"/>
</file>

<file path=customXml/itemProps3.xml><?xml version="1.0" encoding="utf-8"?>
<ds:datastoreItem xmlns:ds="http://schemas.openxmlformats.org/officeDocument/2006/customXml" ds:itemID="{FE6C6232-D202-41FA-9AA0-93D9F74AD7F7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</Properties>
</file>