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A1B3" w14:textId="77777777" w:rsidR="00A24DF1" w:rsidRPr="00A24DF1" w:rsidRDefault="00A24DF1" w:rsidP="00A67D1C">
      <w:pPr>
        <w:spacing w:before="103" w:line="340" w:lineRule="auto"/>
        <w:ind w:right="1601"/>
        <w:rPr>
          <w:rFonts w:asciiTheme="majorBidi" w:hAnsiTheme="majorBidi" w:cstheme="majorBidi"/>
          <w:b/>
          <w:color w:val="FF0000"/>
          <w:sz w:val="40"/>
          <w:u w:val="single"/>
          <w:rtl/>
        </w:rPr>
      </w:pPr>
    </w:p>
    <w:p w14:paraId="0B636BF4" w14:textId="77777777" w:rsidR="00A24DF1" w:rsidRPr="00A67D1C" w:rsidRDefault="00A24DF1" w:rsidP="00A24DF1">
      <w:pPr>
        <w:pStyle w:val="Heading2"/>
        <w:jc w:val="center"/>
        <w:rPr>
          <w:rFonts w:asciiTheme="majorBidi" w:hAnsiTheme="majorBidi"/>
          <w:b/>
          <w:bCs/>
          <w:color w:val="EE0000"/>
          <w:sz w:val="72"/>
          <w:szCs w:val="72"/>
          <w:u w:val="double"/>
          <w:rtl/>
        </w:rPr>
      </w:pPr>
      <w:r w:rsidRPr="00A67D1C">
        <w:rPr>
          <w:rFonts w:asciiTheme="majorBidi" w:hAnsiTheme="majorBidi"/>
          <w:b/>
          <w:bCs/>
          <w:color w:val="EE0000"/>
          <w:sz w:val="72"/>
          <w:szCs w:val="72"/>
          <w:u w:val="double"/>
        </w:rPr>
        <w:t>Final Project Report</w:t>
      </w:r>
    </w:p>
    <w:p w14:paraId="71B59BA3" w14:textId="77777777" w:rsidR="00A24DF1" w:rsidRPr="00A24DF1" w:rsidRDefault="00A24DF1" w:rsidP="00A24DF1">
      <w:pPr>
        <w:pStyle w:val="Heading2"/>
        <w:jc w:val="center"/>
        <w:rPr>
          <w:rFonts w:asciiTheme="majorBidi" w:hAnsiTheme="majorBidi"/>
          <w:b/>
          <w:bCs/>
          <w:color w:val="auto"/>
          <w:sz w:val="52"/>
          <w:szCs w:val="52"/>
          <w:rtl/>
        </w:rPr>
      </w:pPr>
      <w:r w:rsidRPr="00A24DF1">
        <w:rPr>
          <w:rFonts w:asciiTheme="majorBidi" w:hAnsiTheme="majorBidi"/>
          <w:b/>
          <w:bCs/>
          <w:color w:val="auto"/>
          <w:sz w:val="52"/>
          <w:szCs w:val="52"/>
        </w:rPr>
        <w:t xml:space="preserve">ITI Summer Training </w:t>
      </w:r>
    </w:p>
    <w:p w14:paraId="2FB39174" w14:textId="77777777" w:rsidR="00A24DF1" w:rsidRPr="00A24DF1" w:rsidRDefault="00A24DF1" w:rsidP="00A24DF1">
      <w:pPr>
        <w:pStyle w:val="BodyText"/>
        <w:rPr>
          <w:rtl/>
        </w:rPr>
      </w:pPr>
    </w:p>
    <w:p w14:paraId="70481657" w14:textId="438A579A" w:rsidR="00A24DF1" w:rsidRPr="00AD6E3D" w:rsidRDefault="00A24DF1" w:rsidP="00A24DF1">
      <w:pPr>
        <w:spacing w:before="103" w:line="340" w:lineRule="auto"/>
        <w:ind w:left="1503" w:right="1601"/>
        <w:jc w:val="center"/>
        <w:rPr>
          <w:rFonts w:asciiTheme="majorBidi" w:hAnsiTheme="majorBidi" w:cstheme="majorBidi"/>
          <w:b/>
          <w:sz w:val="48"/>
          <w:szCs w:val="32"/>
          <w:u w:val="double"/>
        </w:rPr>
      </w:pPr>
      <w:r w:rsidRPr="00AD6E3D">
        <w:rPr>
          <w:rFonts w:asciiTheme="majorBidi" w:hAnsiTheme="majorBidi" w:cstheme="majorBidi"/>
          <w:b/>
          <w:color w:val="FF0000"/>
          <w:sz w:val="48"/>
          <w:szCs w:val="32"/>
          <w:u w:val="double"/>
        </w:rPr>
        <w:t>Project</w:t>
      </w:r>
      <w:r w:rsidRPr="00AD6E3D">
        <w:rPr>
          <w:rFonts w:asciiTheme="majorBidi" w:hAnsiTheme="majorBidi" w:cstheme="majorBidi"/>
          <w:b/>
          <w:color w:val="FF0000"/>
          <w:sz w:val="48"/>
          <w:szCs w:val="32"/>
          <w:u w:val="double"/>
          <w:rtl/>
        </w:rPr>
        <w:t xml:space="preserve"> </w:t>
      </w:r>
      <w:r w:rsidRPr="00AD6E3D">
        <w:rPr>
          <w:rFonts w:asciiTheme="majorBidi" w:hAnsiTheme="majorBidi" w:cstheme="majorBidi"/>
          <w:b/>
          <w:color w:val="FF0000"/>
          <w:sz w:val="48"/>
          <w:szCs w:val="32"/>
          <w:u w:val="double"/>
        </w:rPr>
        <w:t>Name</w:t>
      </w:r>
    </w:p>
    <w:p w14:paraId="14271327" w14:textId="210B13A8" w:rsidR="00A24DF1" w:rsidRPr="00A67D1C" w:rsidRDefault="00A67D1C" w:rsidP="00A67D1C">
      <w:pPr>
        <w:pStyle w:val="Heading1"/>
        <w:jc w:val="center"/>
        <w:rPr>
          <w:rFonts w:asciiTheme="majorBidi" w:hAnsiTheme="majorBidi"/>
          <w:b/>
          <w:bCs/>
          <w:color w:val="auto"/>
          <w:sz w:val="44"/>
          <w:szCs w:val="44"/>
        </w:rPr>
      </w:pPr>
      <w:proofErr w:type="spellStart"/>
      <w:r w:rsidRPr="00A67D1C">
        <w:rPr>
          <w:rFonts w:asciiTheme="majorBidi" w:hAnsiTheme="majorBidi"/>
          <w:b/>
          <w:bCs/>
          <w:color w:val="auto"/>
          <w:sz w:val="44"/>
          <w:szCs w:val="44"/>
        </w:rPr>
        <w:t>FreshLens</w:t>
      </w:r>
      <w:proofErr w:type="spellEnd"/>
      <w:r w:rsidR="00A24DF1" w:rsidRPr="00A67D1C">
        <w:rPr>
          <w:rFonts w:asciiTheme="majorBidi" w:hAnsiTheme="majorBidi"/>
          <w:b/>
          <w:bCs/>
          <w:color w:val="auto"/>
          <w:sz w:val="44"/>
          <w:szCs w:val="44"/>
        </w:rPr>
        <w:t>: Retail Product Recognition System</w:t>
      </w:r>
    </w:p>
    <w:p w14:paraId="0C0477DB" w14:textId="77777777" w:rsidR="00A24DF1" w:rsidRPr="00A24DF1" w:rsidRDefault="00A24DF1">
      <w:pPr>
        <w:pStyle w:val="Heading1"/>
        <w:rPr>
          <w:rFonts w:asciiTheme="majorBidi" w:hAnsiTheme="majorBidi"/>
          <w:rtl/>
        </w:rPr>
      </w:pPr>
    </w:p>
    <w:p w14:paraId="1E1B5CDD" w14:textId="2FBB67D0" w:rsidR="00A24DF1" w:rsidRPr="00AD6E3D" w:rsidRDefault="00A24DF1" w:rsidP="00A24DF1">
      <w:pPr>
        <w:spacing w:before="103" w:line="340" w:lineRule="auto"/>
        <w:ind w:left="1503" w:right="1601"/>
        <w:jc w:val="center"/>
        <w:rPr>
          <w:rFonts w:asciiTheme="majorBidi" w:hAnsiTheme="majorBidi" w:cstheme="majorBidi"/>
          <w:b/>
          <w:sz w:val="48"/>
          <w:szCs w:val="32"/>
          <w:u w:val="double"/>
        </w:rPr>
      </w:pPr>
      <w:r w:rsidRPr="00AD6E3D">
        <w:rPr>
          <w:rFonts w:asciiTheme="majorBidi" w:hAnsiTheme="majorBidi" w:cstheme="majorBidi"/>
          <w:b/>
          <w:color w:val="FF0000"/>
          <w:sz w:val="48"/>
          <w:szCs w:val="32"/>
          <w:u w:val="double"/>
        </w:rPr>
        <w:t>Team Members</w:t>
      </w:r>
    </w:p>
    <w:tbl>
      <w:tblPr>
        <w:tblW w:w="7680" w:type="dxa"/>
        <w:tblInd w:w="847" w:type="dxa"/>
        <w:tblBorders>
          <w:top w:val="thickThinMediumGap" w:sz="24" w:space="0" w:color="000000"/>
          <w:left w:val="thickThinMediumGap" w:sz="24" w:space="0" w:color="000000"/>
          <w:bottom w:val="thinThickMediumGap" w:sz="24" w:space="0" w:color="000000"/>
          <w:right w:val="thinThickMediumGap" w:sz="24"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80"/>
      </w:tblGrid>
      <w:tr w:rsidR="00A24DF1" w:rsidRPr="00823195" w14:paraId="0B953AD4" w14:textId="77777777" w:rsidTr="00A24DF1">
        <w:trPr>
          <w:trHeight w:val="488"/>
        </w:trPr>
        <w:tc>
          <w:tcPr>
            <w:tcW w:w="7680" w:type="dxa"/>
          </w:tcPr>
          <w:p w14:paraId="213FBB1E" w14:textId="77777777" w:rsidR="00A24DF1" w:rsidRPr="00A24DF1" w:rsidRDefault="00A24DF1" w:rsidP="00490B3E">
            <w:pPr>
              <w:pStyle w:val="TableParagraph"/>
              <w:ind w:left="7"/>
              <w:rPr>
                <w:rFonts w:asciiTheme="majorBidi" w:hAnsiTheme="majorBidi" w:cstheme="majorBidi"/>
                <w:b/>
                <w:bCs/>
                <w:sz w:val="36"/>
                <w:szCs w:val="24"/>
              </w:rPr>
            </w:pPr>
            <w:r w:rsidRPr="00A24DF1">
              <w:rPr>
                <w:rFonts w:asciiTheme="majorBidi" w:hAnsiTheme="majorBidi" w:cstheme="majorBidi"/>
                <w:b/>
                <w:bCs/>
                <w:spacing w:val="-4"/>
                <w:sz w:val="36"/>
                <w:szCs w:val="24"/>
              </w:rPr>
              <w:t xml:space="preserve">Name </w:t>
            </w:r>
          </w:p>
        </w:tc>
      </w:tr>
      <w:tr w:rsidR="00A24DF1" w:rsidRPr="00823195" w14:paraId="545FCD75" w14:textId="77777777" w:rsidTr="00A24DF1">
        <w:trPr>
          <w:trHeight w:val="483"/>
        </w:trPr>
        <w:tc>
          <w:tcPr>
            <w:tcW w:w="7680" w:type="dxa"/>
          </w:tcPr>
          <w:p w14:paraId="76FE9880" w14:textId="2F6E09B4" w:rsidR="00A24DF1" w:rsidRPr="00A24DF1" w:rsidRDefault="00A24DF1" w:rsidP="00490B3E">
            <w:pPr>
              <w:pStyle w:val="TableParagraph"/>
              <w:spacing w:before="0" w:line="320" w:lineRule="exact"/>
              <w:ind w:left="10" w:right="3"/>
              <w:rPr>
                <w:rFonts w:asciiTheme="majorBidi" w:hAnsiTheme="majorBidi" w:cstheme="majorBidi"/>
                <w:b/>
                <w:bCs/>
                <w:sz w:val="32"/>
                <w:szCs w:val="24"/>
              </w:rPr>
            </w:pPr>
            <w:r w:rsidRPr="00A24DF1">
              <w:rPr>
                <w:rFonts w:asciiTheme="majorBidi" w:hAnsiTheme="majorBidi" w:cstheme="majorBidi"/>
                <w:b/>
                <w:bCs/>
                <w:spacing w:val="-2"/>
                <w:sz w:val="32"/>
                <w:szCs w:val="24"/>
              </w:rPr>
              <w:t>1-</w:t>
            </w:r>
            <w:r w:rsidRPr="00A24DF1">
              <w:rPr>
                <w:rFonts w:asciiTheme="majorBidi" w:hAnsiTheme="majorBidi" w:cstheme="majorBidi"/>
                <w:b/>
                <w:bCs/>
                <w:spacing w:val="-16"/>
                <w:sz w:val="32"/>
                <w:szCs w:val="24"/>
              </w:rPr>
              <w:t xml:space="preserve"> </w:t>
            </w:r>
            <w:r>
              <w:rPr>
                <w:rFonts w:asciiTheme="majorBidi" w:hAnsiTheme="majorBidi" w:cstheme="majorBidi"/>
                <w:b/>
                <w:bCs/>
                <w:spacing w:val="-2"/>
                <w:sz w:val="32"/>
                <w:szCs w:val="24"/>
              </w:rPr>
              <w:t>Abdelrahman Mohamed Hafez</w:t>
            </w:r>
          </w:p>
        </w:tc>
      </w:tr>
      <w:tr w:rsidR="00A24DF1" w:rsidRPr="00823195" w14:paraId="2A58792D" w14:textId="77777777" w:rsidTr="00A24DF1">
        <w:trPr>
          <w:trHeight w:val="483"/>
        </w:trPr>
        <w:tc>
          <w:tcPr>
            <w:tcW w:w="7680" w:type="dxa"/>
          </w:tcPr>
          <w:p w14:paraId="7A59E36F" w14:textId="10CFC8A6" w:rsidR="00A24DF1" w:rsidRPr="00A24DF1" w:rsidRDefault="00A24DF1" w:rsidP="00490B3E">
            <w:pPr>
              <w:pStyle w:val="TableParagraph"/>
              <w:spacing w:before="0" w:line="320" w:lineRule="exact"/>
              <w:ind w:left="10" w:right="1"/>
              <w:rPr>
                <w:rFonts w:asciiTheme="majorBidi" w:hAnsiTheme="majorBidi" w:cstheme="majorBidi"/>
                <w:b/>
                <w:bCs/>
                <w:sz w:val="32"/>
                <w:szCs w:val="24"/>
              </w:rPr>
            </w:pPr>
            <w:r w:rsidRPr="00A24DF1">
              <w:rPr>
                <w:rFonts w:asciiTheme="majorBidi" w:hAnsiTheme="majorBidi" w:cstheme="majorBidi"/>
                <w:b/>
                <w:bCs/>
                <w:sz w:val="32"/>
                <w:szCs w:val="24"/>
              </w:rPr>
              <w:t>2-</w:t>
            </w:r>
            <w:r w:rsidRPr="00A24DF1">
              <w:rPr>
                <w:rFonts w:asciiTheme="majorBidi" w:hAnsiTheme="majorBidi" w:cstheme="majorBidi"/>
                <w:b/>
                <w:bCs/>
                <w:spacing w:val="-18"/>
                <w:sz w:val="32"/>
                <w:szCs w:val="24"/>
              </w:rPr>
              <w:t xml:space="preserve"> </w:t>
            </w:r>
            <w:r w:rsidRPr="00A24DF1">
              <w:rPr>
                <w:rFonts w:asciiTheme="majorBidi" w:hAnsiTheme="majorBidi" w:cstheme="majorBidi"/>
                <w:b/>
                <w:bCs/>
                <w:spacing w:val="-2"/>
                <w:sz w:val="32"/>
                <w:szCs w:val="24"/>
              </w:rPr>
              <w:t>Mohamed</w:t>
            </w:r>
            <w:r w:rsidRPr="00A24DF1">
              <w:rPr>
                <w:rFonts w:asciiTheme="majorBidi" w:hAnsiTheme="majorBidi" w:cstheme="majorBidi"/>
                <w:b/>
                <w:bCs/>
                <w:spacing w:val="-11"/>
                <w:sz w:val="32"/>
                <w:szCs w:val="24"/>
              </w:rPr>
              <w:t xml:space="preserve"> </w:t>
            </w:r>
            <w:r w:rsidRPr="00A24DF1">
              <w:rPr>
                <w:rFonts w:asciiTheme="majorBidi" w:hAnsiTheme="majorBidi" w:cstheme="majorBidi"/>
                <w:b/>
                <w:bCs/>
                <w:spacing w:val="-2"/>
                <w:sz w:val="32"/>
                <w:szCs w:val="24"/>
              </w:rPr>
              <w:t>Tamer</w:t>
            </w:r>
            <w:r w:rsidRPr="00A24DF1">
              <w:rPr>
                <w:rFonts w:asciiTheme="majorBidi" w:hAnsiTheme="majorBidi" w:cstheme="majorBidi"/>
                <w:b/>
                <w:bCs/>
                <w:spacing w:val="-9"/>
                <w:sz w:val="32"/>
                <w:szCs w:val="24"/>
              </w:rPr>
              <w:t xml:space="preserve"> </w:t>
            </w:r>
            <w:r w:rsidRPr="00A24DF1">
              <w:rPr>
                <w:rFonts w:asciiTheme="majorBidi" w:hAnsiTheme="majorBidi" w:cstheme="majorBidi"/>
                <w:b/>
                <w:bCs/>
                <w:spacing w:val="-2"/>
                <w:sz w:val="32"/>
                <w:szCs w:val="24"/>
              </w:rPr>
              <w:t>Mohamed</w:t>
            </w:r>
          </w:p>
        </w:tc>
      </w:tr>
      <w:tr w:rsidR="00A24DF1" w:rsidRPr="00823195" w14:paraId="03DC4BD7" w14:textId="77777777" w:rsidTr="00A24DF1">
        <w:trPr>
          <w:trHeight w:val="488"/>
        </w:trPr>
        <w:tc>
          <w:tcPr>
            <w:tcW w:w="7680" w:type="dxa"/>
          </w:tcPr>
          <w:p w14:paraId="1F2D7FC7" w14:textId="77777777" w:rsidR="00A24DF1" w:rsidRPr="00A24DF1" w:rsidRDefault="00A24DF1" w:rsidP="00490B3E">
            <w:pPr>
              <w:pStyle w:val="TableParagraph"/>
              <w:spacing w:before="0" w:line="320" w:lineRule="exact"/>
              <w:ind w:left="10"/>
              <w:rPr>
                <w:rFonts w:asciiTheme="majorBidi" w:hAnsiTheme="majorBidi" w:cstheme="majorBidi"/>
                <w:b/>
                <w:bCs/>
                <w:sz w:val="32"/>
                <w:szCs w:val="24"/>
              </w:rPr>
            </w:pPr>
            <w:r w:rsidRPr="00A24DF1">
              <w:rPr>
                <w:rFonts w:asciiTheme="majorBidi" w:hAnsiTheme="majorBidi" w:cstheme="majorBidi"/>
                <w:b/>
                <w:bCs/>
                <w:spacing w:val="-4"/>
                <w:sz w:val="32"/>
                <w:szCs w:val="24"/>
              </w:rPr>
              <w:t>3-</w:t>
            </w:r>
            <w:r w:rsidRPr="00A24DF1">
              <w:rPr>
                <w:rFonts w:asciiTheme="majorBidi" w:hAnsiTheme="majorBidi" w:cstheme="majorBidi"/>
                <w:b/>
                <w:bCs/>
                <w:spacing w:val="-10"/>
                <w:sz w:val="32"/>
                <w:szCs w:val="24"/>
              </w:rPr>
              <w:t xml:space="preserve"> </w:t>
            </w:r>
            <w:r w:rsidRPr="00A24DF1">
              <w:rPr>
                <w:rFonts w:asciiTheme="majorBidi" w:hAnsiTheme="majorBidi" w:cstheme="majorBidi"/>
                <w:b/>
                <w:bCs/>
                <w:spacing w:val="-4"/>
                <w:sz w:val="32"/>
                <w:szCs w:val="24"/>
              </w:rPr>
              <w:t>Yousef</w:t>
            </w:r>
            <w:r w:rsidRPr="00A24DF1">
              <w:rPr>
                <w:rFonts w:asciiTheme="majorBidi" w:hAnsiTheme="majorBidi" w:cstheme="majorBidi"/>
                <w:b/>
                <w:bCs/>
                <w:spacing w:val="4"/>
                <w:sz w:val="32"/>
                <w:szCs w:val="24"/>
              </w:rPr>
              <w:t xml:space="preserve"> </w:t>
            </w:r>
            <w:r w:rsidRPr="00A24DF1">
              <w:rPr>
                <w:rFonts w:asciiTheme="majorBidi" w:hAnsiTheme="majorBidi" w:cstheme="majorBidi"/>
                <w:b/>
                <w:bCs/>
                <w:spacing w:val="-4"/>
                <w:sz w:val="32"/>
                <w:szCs w:val="24"/>
              </w:rPr>
              <w:t>Mohamed</w:t>
            </w:r>
            <w:r w:rsidRPr="00A24DF1">
              <w:rPr>
                <w:rFonts w:asciiTheme="majorBidi" w:hAnsiTheme="majorBidi" w:cstheme="majorBidi"/>
                <w:b/>
                <w:bCs/>
                <w:spacing w:val="-14"/>
                <w:sz w:val="32"/>
                <w:szCs w:val="24"/>
              </w:rPr>
              <w:t xml:space="preserve"> </w:t>
            </w:r>
            <w:r w:rsidRPr="00A24DF1">
              <w:rPr>
                <w:rFonts w:asciiTheme="majorBidi" w:hAnsiTheme="majorBidi" w:cstheme="majorBidi"/>
                <w:b/>
                <w:bCs/>
                <w:spacing w:val="-4"/>
                <w:sz w:val="32"/>
                <w:szCs w:val="24"/>
              </w:rPr>
              <w:t>Abdelaziz</w:t>
            </w:r>
          </w:p>
        </w:tc>
      </w:tr>
      <w:tr w:rsidR="00A24DF1" w:rsidRPr="00823195" w14:paraId="0590CC05" w14:textId="77777777" w:rsidTr="00A24DF1">
        <w:trPr>
          <w:trHeight w:val="483"/>
        </w:trPr>
        <w:tc>
          <w:tcPr>
            <w:tcW w:w="7680" w:type="dxa"/>
          </w:tcPr>
          <w:p w14:paraId="35562231" w14:textId="1FE2B5AB" w:rsidR="00A24DF1" w:rsidRPr="00A24DF1" w:rsidRDefault="00A24DF1" w:rsidP="00490B3E">
            <w:pPr>
              <w:pStyle w:val="TableParagraph"/>
              <w:spacing w:before="0" w:line="320" w:lineRule="exact"/>
              <w:ind w:left="10" w:right="3"/>
              <w:rPr>
                <w:rFonts w:asciiTheme="majorBidi" w:hAnsiTheme="majorBidi" w:cstheme="majorBidi"/>
                <w:b/>
                <w:bCs/>
                <w:sz w:val="32"/>
                <w:szCs w:val="24"/>
              </w:rPr>
            </w:pPr>
            <w:r w:rsidRPr="00A24DF1">
              <w:rPr>
                <w:rFonts w:asciiTheme="majorBidi" w:hAnsiTheme="majorBidi" w:cstheme="majorBidi"/>
                <w:b/>
                <w:bCs/>
                <w:spacing w:val="-2"/>
                <w:sz w:val="32"/>
                <w:szCs w:val="24"/>
              </w:rPr>
              <w:t>4-</w:t>
            </w:r>
            <w:r w:rsidRPr="00A24DF1">
              <w:rPr>
                <w:rFonts w:asciiTheme="majorBidi" w:hAnsiTheme="majorBidi" w:cstheme="majorBidi"/>
                <w:b/>
                <w:bCs/>
                <w:spacing w:val="-8"/>
                <w:sz w:val="32"/>
                <w:szCs w:val="24"/>
              </w:rPr>
              <w:t xml:space="preserve"> </w:t>
            </w:r>
            <w:r>
              <w:rPr>
                <w:rFonts w:asciiTheme="majorBidi" w:hAnsiTheme="majorBidi" w:cstheme="majorBidi"/>
                <w:b/>
                <w:bCs/>
                <w:spacing w:val="-2"/>
                <w:sz w:val="32"/>
                <w:szCs w:val="24"/>
              </w:rPr>
              <w:t>Khaled Said</w:t>
            </w:r>
          </w:p>
        </w:tc>
      </w:tr>
      <w:tr w:rsidR="00A24DF1" w:rsidRPr="00823195" w14:paraId="23772230" w14:textId="77777777" w:rsidTr="00A24DF1">
        <w:trPr>
          <w:trHeight w:val="483"/>
        </w:trPr>
        <w:tc>
          <w:tcPr>
            <w:tcW w:w="7680" w:type="dxa"/>
          </w:tcPr>
          <w:p w14:paraId="1EEF876D" w14:textId="095FD1B0" w:rsidR="00A24DF1" w:rsidRPr="00A24DF1" w:rsidRDefault="00A24DF1" w:rsidP="00490B3E">
            <w:pPr>
              <w:pStyle w:val="TableParagraph"/>
              <w:spacing w:before="0" w:line="320" w:lineRule="exact"/>
              <w:ind w:left="10" w:right="2"/>
              <w:rPr>
                <w:rFonts w:asciiTheme="majorBidi" w:hAnsiTheme="majorBidi" w:cstheme="majorBidi"/>
                <w:b/>
                <w:bCs/>
                <w:sz w:val="32"/>
                <w:szCs w:val="24"/>
              </w:rPr>
            </w:pPr>
            <w:r w:rsidRPr="00A24DF1">
              <w:rPr>
                <w:rFonts w:asciiTheme="majorBidi" w:hAnsiTheme="majorBidi" w:cstheme="majorBidi"/>
                <w:b/>
                <w:bCs/>
                <w:sz w:val="32"/>
                <w:szCs w:val="24"/>
              </w:rPr>
              <w:t>5-</w:t>
            </w:r>
            <w:r w:rsidRPr="00A24DF1">
              <w:rPr>
                <w:rFonts w:asciiTheme="majorBidi" w:hAnsiTheme="majorBidi" w:cstheme="majorBidi"/>
                <w:b/>
                <w:bCs/>
                <w:spacing w:val="-7"/>
                <w:sz w:val="32"/>
                <w:szCs w:val="24"/>
              </w:rPr>
              <w:t xml:space="preserve"> </w:t>
            </w:r>
            <w:r>
              <w:rPr>
                <w:rFonts w:asciiTheme="majorBidi" w:hAnsiTheme="majorBidi" w:cstheme="majorBidi"/>
                <w:b/>
                <w:bCs/>
                <w:sz w:val="32"/>
                <w:szCs w:val="24"/>
              </w:rPr>
              <w:t>Abdelrahman Mohamed Tolba</w:t>
            </w:r>
          </w:p>
        </w:tc>
      </w:tr>
      <w:tr w:rsidR="00A24DF1" w:rsidRPr="00823195" w14:paraId="247DF661" w14:textId="77777777" w:rsidTr="00A24DF1">
        <w:trPr>
          <w:trHeight w:val="488"/>
        </w:trPr>
        <w:tc>
          <w:tcPr>
            <w:tcW w:w="7680" w:type="dxa"/>
          </w:tcPr>
          <w:p w14:paraId="2C674043" w14:textId="25F55A54" w:rsidR="00A24DF1" w:rsidRPr="00A24DF1" w:rsidRDefault="00A24DF1" w:rsidP="00490B3E">
            <w:pPr>
              <w:pStyle w:val="TableParagraph"/>
              <w:spacing w:before="0" w:line="320" w:lineRule="exact"/>
              <w:ind w:left="10" w:right="7"/>
              <w:rPr>
                <w:rFonts w:asciiTheme="majorBidi" w:hAnsiTheme="majorBidi" w:cstheme="majorBidi"/>
                <w:b/>
                <w:bCs/>
                <w:sz w:val="32"/>
                <w:szCs w:val="24"/>
              </w:rPr>
            </w:pPr>
            <w:r w:rsidRPr="00A24DF1">
              <w:rPr>
                <w:rFonts w:asciiTheme="majorBidi" w:hAnsiTheme="majorBidi" w:cstheme="majorBidi"/>
                <w:b/>
                <w:bCs/>
                <w:spacing w:val="-2"/>
                <w:sz w:val="32"/>
                <w:szCs w:val="24"/>
              </w:rPr>
              <w:t>6-</w:t>
            </w:r>
            <w:r w:rsidRPr="00A24DF1">
              <w:rPr>
                <w:rFonts w:asciiTheme="majorBidi" w:hAnsiTheme="majorBidi" w:cstheme="majorBidi"/>
                <w:b/>
                <w:bCs/>
                <w:spacing w:val="-9"/>
                <w:sz w:val="32"/>
                <w:szCs w:val="24"/>
              </w:rPr>
              <w:t xml:space="preserve"> </w:t>
            </w:r>
            <w:r>
              <w:rPr>
                <w:rFonts w:asciiTheme="majorBidi" w:hAnsiTheme="majorBidi" w:cstheme="majorBidi"/>
                <w:b/>
                <w:bCs/>
                <w:sz w:val="32"/>
                <w:szCs w:val="24"/>
              </w:rPr>
              <w:t xml:space="preserve">Abdelrahman </w:t>
            </w:r>
            <w:r w:rsidR="00AD6E3D">
              <w:rPr>
                <w:rFonts w:asciiTheme="majorBidi" w:hAnsiTheme="majorBidi" w:cstheme="majorBidi"/>
                <w:b/>
                <w:bCs/>
                <w:sz w:val="32"/>
                <w:szCs w:val="24"/>
              </w:rPr>
              <w:t>Emad</w:t>
            </w:r>
            <w:r>
              <w:rPr>
                <w:rFonts w:asciiTheme="majorBidi" w:hAnsiTheme="majorBidi" w:cstheme="majorBidi"/>
                <w:b/>
                <w:bCs/>
                <w:sz w:val="32"/>
                <w:szCs w:val="24"/>
              </w:rPr>
              <w:t xml:space="preserve"> </w:t>
            </w:r>
            <w:r w:rsidR="00AD6E3D">
              <w:rPr>
                <w:rFonts w:asciiTheme="majorBidi" w:hAnsiTheme="majorBidi" w:cstheme="majorBidi"/>
                <w:b/>
                <w:bCs/>
                <w:sz w:val="32"/>
                <w:szCs w:val="24"/>
              </w:rPr>
              <w:t>Ahmed</w:t>
            </w:r>
          </w:p>
        </w:tc>
      </w:tr>
      <w:tr w:rsidR="00A24DF1" w:rsidRPr="00823195" w14:paraId="33863503" w14:textId="77777777" w:rsidTr="00A24DF1">
        <w:trPr>
          <w:trHeight w:val="484"/>
        </w:trPr>
        <w:tc>
          <w:tcPr>
            <w:tcW w:w="7680" w:type="dxa"/>
          </w:tcPr>
          <w:p w14:paraId="0F61C008" w14:textId="3A3105CB" w:rsidR="00A24DF1" w:rsidRPr="00A24DF1" w:rsidRDefault="00A24DF1" w:rsidP="00490B3E">
            <w:pPr>
              <w:pStyle w:val="TableParagraph"/>
              <w:spacing w:before="0" w:line="320" w:lineRule="exact"/>
              <w:ind w:left="10" w:right="8"/>
              <w:rPr>
                <w:rFonts w:asciiTheme="majorBidi" w:hAnsiTheme="majorBidi" w:cstheme="majorBidi"/>
                <w:b/>
                <w:bCs/>
                <w:sz w:val="32"/>
                <w:szCs w:val="24"/>
              </w:rPr>
            </w:pPr>
            <w:r w:rsidRPr="00A24DF1">
              <w:rPr>
                <w:rFonts w:asciiTheme="majorBidi" w:hAnsiTheme="majorBidi" w:cstheme="majorBidi"/>
                <w:b/>
                <w:bCs/>
                <w:sz w:val="32"/>
                <w:szCs w:val="24"/>
              </w:rPr>
              <w:t>7-</w:t>
            </w:r>
            <w:r w:rsidRPr="00A24DF1">
              <w:rPr>
                <w:rFonts w:asciiTheme="majorBidi" w:hAnsiTheme="majorBidi" w:cstheme="majorBidi"/>
                <w:b/>
                <w:bCs/>
                <w:spacing w:val="-6"/>
                <w:sz w:val="32"/>
                <w:szCs w:val="24"/>
              </w:rPr>
              <w:t xml:space="preserve"> </w:t>
            </w:r>
            <w:r w:rsidR="00AD6E3D">
              <w:rPr>
                <w:rFonts w:asciiTheme="majorBidi" w:hAnsiTheme="majorBidi" w:cstheme="majorBidi"/>
                <w:b/>
                <w:bCs/>
                <w:sz w:val="32"/>
                <w:szCs w:val="24"/>
              </w:rPr>
              <w:t>Ahmed Mahmoud Mohamed</w:t>
            </w:r>
          </w:p>
        </w:tc>
      </w:tr>
    </w:tbl>
    <w:p w14:paraId="408C8C9F" w14:textId="65D4692A" w:rsidR="00A24DF1" w:rsidRPr="00AD6E3D" w:rsidRDefault="00AD6E3D" w:rsidP="00AD6E3D">
      <w:pPr>
        <w:pStyle w:val="Heading1"/>
        <w:jc w:val="center"/>
        <w:rPr>
          <w:rFonts w:asciiTheme="majorBidi" w:hAnsiTheme="majorBidi"/>
          <w:color w:val="EE0000"/>
          <w:sz w:val="44"/>
          <w:szCs w:val="44"/>
          <w:u w:val="double"/>
        </w:rPr>
      </w:pPr>
      <w:r w:rsidRPr="00AD6E3D">
        <w:rPr>
          <w:rFonts w:asciiTheme="majorBidi" w:hAnsiTheme="majorBidi"/>
          <w:b/>
          <w:bCs/>
          <w:color w:val="EE0000"/>
          <w:u w:val="double"/>
        </w:rPr>
        <w:t>Supervisor</w:t>
      </w:r>
    </w:p>
    <w:p w14:paraId="1AEBDEF0" w14:textId="537D2D0C" w:rsidR="00AD6E3D" w:rsidRPr="00AD6E3D" w:rsidRDefault="00AD6E3D" w:rsidP="00AD6E3D">
      <w:pPr>
        <w:pStyle w:val="BodyText"/>
        <w:jc w:val="center"/>
        <w:rPr>
          <w:rFonts w:asciiTheme="majorBidi" w:hAnsiTheme="majorBidi" w:cstheme="majorBidi"/>
          <w:b/>
          <w:bCs/>
          <w:sz w:val="36"/>
          <w:szCs w:val="36"/>
          <w:rtl/>
        </w:rPr>
      </w:pPr>
      <w:r w:rsidRPr="00AD6E3D">
        <w:rPr>
          <w:rFonts w:asciiTheme="majorBidi" w:hAnsiTheme="majorBidi" w:cstheme="majorBidi"/>
          <w:b/>
          <w:bCs/>
          <w:sz w:val="36"/>
          <w:szCs w:val="36"/>
        </w:rPr>
        <w:t>Raheeq Aymen</w:t>
      </w:r>
    </w:p>
    <w:p w14:paraId="6A1B95D4" w14:textId="77777777" w:rsidR="00CA6F8F" w:rsidRPr="00AD6E3D" w:rsidRDefault="00000000">
      <w:pPr>
        <w:pStyle w:val="Heading3"/>
        <w:rPr>
          <w:rFonts w:asciiTheme="majorBidi" w:hAnsiTheme="majorBidi"/>
          <w:b/>
          <w:bCs/>
          <w:sz w:val="40"/>
          <w:szCs w:val="40"/>
          <w:u w:val="double"/>
        </w:rPr>
      </w:pPr>
      <w:r w:rsidRPr="00AD6E3D">
        <w:rPr>
          <w:rFonts w:asciiTheme="majorBidi" w:hAnsiTheme="majorBidi"/>
          <w:b/>
          <w:bCs/>
          <w:sz w:val="40"/>
          <w:szCs w:val="40"/>
          <w:u w:val="double"/>
        </w:rPr>
        <w:lastRenderedPageBreak/>
        <w:t>1. Problem Statement</w:t>
      </w:r>
    </w:p>
    <w:p w14:paraId="3F4FE4F2" w14:textId="77777777" w:rsidR="00CA6F8F" w:rsidRPr="00AD6E3D" w:rsidRDefault="00000000" w:rsidP="00AD6E3D">
      <w:pPr>
        <w:pStyle w:val="FirstParagraph"/>
        <w:jc w:val="both"/>
        <w:rPr>
          <w:rFonts w:asciiTheme="majorBidi" w:hAnsiTheme="majorBidi" w:cstheme="majorBidi"/>
          <w:sz w:val="28"/>
          <w:szCs w:val="28"/>
        </w:rPr>
      </w:pPr>
      <w:r w:rsidRPr="00AD6E3D">
        <w:rPr>
          <w:rFonts w:asciiTheme="majorBidi" w:hAnsiTheme="majorBidi" w:cstheme="majorBidi"/>
          <w:sz w:val="28"/>
          <w:szCs w:val="28"/>
        </w:rPr>
        <w:t>Retail stores and warehouses can benefit from computer vision systems that identify products from images. Product recognition can support tasks such as catalog organization and product lookup, and it can serve as a component of larger inventory systems.</w:t>
      </w:r>
    </w:p>
    <w:p w14:paraId="770EE636"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t>The objective of this project is to develop an image classification system that recognizes the general type of a product, such as Apple, Banana or Tomato. The system predicts one category for an input image and displays its three highest prediction scores through an interactive application.</w:t>
      </w:r>
    </w:p>
    <w:p w14:paraId="11A29EB4"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t>The initial experiment classified individual product varieties. The project scope was later changed to general product categories to better match the intended user experience. The final system supports 84 categories.</w:t>
      </w:r>
    </w:p>
    <w:p w14:paraId="26AF2740" w14:textId="77777777" w:rsidR="00CA6F8F" w:rsidRDefault="00000000" w:rsidP="00AD6E3D">
      <w:pPr>
        <w:pStyle w:val="BodyText"/>
        <w:pBdr>
          <w:bottom w:val="single" w:sz="6" w:space="1" w:color="auto"/>
        </w:pBdr>
        <w:jc w:val="both"/>
        <w:rPr>
          <w:rFonts w:asciiTheme="majorBidi" w:hAnsiTheme="majorBidi" w:cstheme="majorBidi"/>
          <w:sz w:val="28"/>
          <w:szCs w:val="28"/>
        </w:rPr>
      </w:pPr>
      <w:r w:rsidRPr="00AD6E3D">
        <w:rPr>
          <w:rFonts w:asciiTheme="majorBidi" w:hAnsiTheme="majorBidi" w:cstheme="majorBidi"/>
          <w:sz w:val="28"/>
          <w:szCs w:val="28"/>
        </w:rPr>
        <w:t>The project focuses on image classification. It does not detect product locations, count objects or automatically update inventory records.</w:t>
      </w:r>
    </w:p>
    <w:p w14:paraId="72BE026B" w14:textId="77777777" w:rsidR="00AD6E3D" w:rsidRDefault="00AD6E3D" w:rsidP="00AD6E3D">
      <w:pPr>
        <w:pStyle w:val="BodyText"/>
        <w:pBdr>
          <w:bottom w:val="single" w:sz="6" w:space="1" w:color="auto"/>
        </w:pBdr>
        <w:jc w:val="both"/>
        <w:rPr>
          <w:rFonts w:asciiTheme="majorBidi" w:hAnsiTheme="majorBidi" w:cstheme="majorBidi"/>
          <w:sz w:val="28"/>
          <w:szCs w:val="28"/>
        </w:rPr>
      </w:pPr>
    </w:p>
    <w:p w14:paraId="28817D25" w14:textId="77777777" w:rsidR="00CA6F8F" w:rsidRPr="00AD6E3D" w:rsidRDefault="00000000">
      <w:pPr>
        <w:pStyle w:val="Heading3"/>
        <w:rPr>
          <w:rFonts w:asciiTheme="majorBidi" w:hAnsiTheme="majorBidi"/>
          <w:b/>
          <w:bCs/>
          <w:sz w:val="40"/>
          <w:szCs w:val="40"/>
          <w:u w:val="double"/>
        </w:rPr>
      </w:pPr>
      <w:r w:rsidRPr="00AD6E3D">
        <w:rPr>
          <w:rFonts w:asciiTheme="majorBidi" w:hAnsiTheme="majorBidi"/>
          <w:b/>
          <w:bCs/>
          <w:sz w:val="40"/>
          <w:szCs w:val="40"/>
          <w:u w:val="double"/>
        </w:rPr>
        <w:t>2. Dataset Description</w:t>
      </w:r>
    </w:p>
    <w:p w14:paraId="0AAAC571" w14:textId="77777777" w:rsidR="00CA6F8F" w:rsidRPr="00AD6E3D" w:rsidRDefault="00000000" w:rsidP="00AD6E3D">
      <w:pPr>
        <w:pStyle w:val="FirstParagraph"/>
        <w:jc w:val="both"/>
        <w:rPr>
          <w:rFonts w:asciiTheme="majorBidi" w:hAnsiTheme="majorBidi" w:cstheme="majorBidi"/>
          <w:sz w:val="28"/>
          <w:szCs w:val="28"/>
        </w:rPr>
      </w:pPr>
      <w:r w:rsidRPr="00AD6E3D">
        <w:rPr>
          <w:rFonts w:asciiTheme="majorBidi" w:hAnsiTheme="majorBidi" w:cstheme="majorBidi"/>
          <w:sz w:val="28"/>
          <w:szCs w:val="28"/>
        </w:rPr>
        <w:t>The project uses the Fruits-360 collection. Five dataset repositories were inspected to determine their contribution to training and evaluation.</w:t>
      </w:r>
    </w:p>
    <w:tbl>
      <w:tblPr>
        <w:tblStyle w:val="Table"/>
        <w:tblW w:w="5000" w:type="pct"/>
        <w:tblLayout w:type="fixed"/>
        <w:tblLook w:val="0020" w:firstRow="1" w:lastRow="0" w:firstColumn="0" w:lastColumn="0" w:noHBand="0" w:noVBand="0"/>
      </w:tblPr>
      <w:tblGrid>
        <w:gridCol w:w="2873"/>
        <w:gridCol w:w="3830"/>
        <w:gridCol w:w="2873"/>
      </w:tblGrid>
      <w:tr w:rsidR="00CA6F8F" w:rsidRPr="00A24DF1" w14:paraId="2DA269F0" w14:textId="77777777" w:rsidTr="00CA6F8F">
        <w:trPr>
          <w:cnfStyle w:val="100000000000" w:firstRow="1" w:lastRow="0" w:firstColumn="0" w:lastColumn="0" w:oddVBand="0" w:evenVBand="0" w:oddHBand="0" w:evenHBand="0" w:firstRowFirstColumn="0" w:firstRowLastColumn="0" w:lastRowFirstColumn="0" w:lastRowLastColumn="0"/>
          <w:tblHeader/>
        </w:trPr>
        <w:tc>
          <w:tcPr>
            <w:tcW w:w="2376" w:type="dxa"/>
            <w:tcBorders>
              <w:top w:val="single" w:sz="10" w:space="0" w:color="000000"/>
              <w:left w:val="single" w:sz="10" w:space="0" w:color="000000"/>
              <w:bottom w:val="single" w:sz="10" w:space="0" w:color="000000"/>
              <w:right w:val="single" w:sz="10" w:space="0" w:color="000000"/>
            </w:tcBorders>
            <w:vAlign w:val="center"/>
          </w:tcPr>
          <w:p w14:paraId="54654116"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Dataset source</w:t>
            </w:r>
          </w:p>
        </w:tc>
        <w:tc>
          <w:tcPr>
            <w:tcW w:w="3168" w:type="dxa"/>
            <w:tcBorders>
              <w:top w:val="single" w:sz="10" w:space="0" w:color="000000"/>
              <w:left w:val="single" w:sz="10" w:space="0" w:color="000000"/>
              <w:bottom w:val="single" w:sz="10" w:space="0" w:color="000000"/>
              <w:right w:val="single" w:sz="10" w:space="0" w:color="000000"/>
            </w:tcBorders>
            <w:vAlign w:val="center"/>
          </w:tcPr>
          <w:p w14:paraId="4B7EDC4E"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Image files inspected</w:t>
            </w:r>
          </w:p>
        </w:tc>
        <w:tc>
          <w:tcPr>
            <w:tcW w:w="2376" w:type="dxa"/>
            <w:tcBorders>
              <w:top w:val="single" w:sz="10" w:space="0" w:color="000000"/>
              <w:left w:val="single" w:sz="10" w:space="0" w:color="000000"/>
              <w:bottom w:val="single" w:sz="10" w:space="0" w:color="000000"/>
              <w:right w:val="single" w:sz="10" w:space="0" w:color="000000"/>
            </w:tcBorders>
            <w:vAlign w:val="center"/>
          </w:tcPr>
          <w:p w14:paraId="5CD68B14"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Role</w:t>
            </w:r>
          </w:p>
        </w:tc>
      </w:tr>
      <w:tr w:rsidR="00CA6F8F" w:rsidRPr="00A24DF1" w14:paraId="75B9538F" w14:textId="77777777" w:rsidTr="00CA6F8F">
        <w:tc>
          <w:tcPr>
            <w:tcW w:w="2376" w:type="dxa"/>
            <w:tcBorders>
              <w:top w:val="single" w:sz="10" w:space="0" w:color="000000"/>
              <w:left w:val="single" w:sz="10" w:space="0" w:color="000000"/>
              <w:bottom w:val="single" w:sz="10" w:space="0" w:color="000000"/>
              <w:right w:val="single" w:sz="10" w:space="0" w:color="000000"/>
            </w:tcBorders>
          </w:tcPr>
          <w:p w14:paraId="4AC6F6B3"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Fruits-360 100×100</w:t>
            </w:r>
          </w:p>
        </w:tc>
        <w:tc>
          <w:tcPr>
            <w:tcW w:w="3168" w:type="dxa"/>
            <w:tcBorders>
              <w:top w:val="single" w:sz="10" w:space="0" w:color="000000"/>
              <w:left w:val="single" w:sz="10" w:space="0" w:color="000000"/>
              <w:bottom w:val="single" w:sz="10" w:space="0" w:color="000000"/>
              <w:right w:val="single" w:sz="10" w:space="0" w:color="000000"/>
            </w:tcBorders>
          </w:tcPr>
          <w:p w14:paraId="4DF31B0D"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184,838</w:t>
            </w:r>
          </w:p>
        </w:tc>
        <w:tc>
          <w:tcPr>
            <w:tcW w:w="2376" w:type="dxa"/>
            <w:tcBorders>
              <w:top w:val="single" w:sz="10" w:space="0" w:color="000000"/>
              <w:left w:val="single" w:sz="10" w:space="0" w:color="000000"/>
              <w:bottom w:val="single" w:sz="10" w:space="0" w:color="000000"/>
              <w:right w:val="single" w:sz="10" w:space="0" w:color="000000"/>
            </w:tcBorders>
          </w:tcPr>
          <w:p w14:paraId="02619C64"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Controlled-background product images</w:t>
            </w:r>
          </w:p>
        </w:tc>
      </w:tr>
      <w:tr w:rsidR="00CA6F8F" w:rsidRPr="00A24DF1" w14:paraId="54F2FF9C" w14:textId="77777777" w:rsidTr="00CA6F8F">
        <w:tc>
          <w:tcPr>
            <w:tcW w:w="2376" w:type="dxa"/>
            <w:tcBorders>
              <w:top w:val="single" w:sz="10" w:space="0" w:color="000000"/>
              <w:left w:val="single" w:sz="10" w:space="0" w:color="000000"/>
              <w:bottom w:val="single" w:sz="10" w:space="0" w:color="000000"/>
              <w:right w:val="single" w:sz="10" w:space="0" w:color="000000"/>
            </w:tcBorders>
          </w:tcPr>
          <w:p w14:paraId="61C78DBC"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Fruits-360 Original Size</w:t>
            </w:r>
          </w:p>
        </w:tc>
        <w:tc>
          <w:tcPr>
            <w:tcW w:w="3168" w:type="dxa"/>
            <w:tcBorders>
              <w:top w:val="single" w:sz="10" w:space="0" w:color="000000"/>
              <w:left w:val="single" w:sz="10" w:space="0" w:color="000000"/>
              <w:bottom w:val="single" w:sz="10" w:space="0" w:color="000000"/>
              <w:right w:val="single" w:sz="10" w:space="0" w:color="000000"/>
            </w:tcBorders>
          </w:tcPr>
          <w:p w14:paraId="3F954EB9"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104,444</w:t>
            </w:r>
          </w:p>
        </w:tc>
        <w:tc>
          <w:tcPr>
            <w:tcW w:w="2376" w:type="dxa"/>
            <w:tcBorders>
              <w:top w:val="single" w:sz="10" w:space="0" w:color="000000"/>
              <w:left w:val="single" w:sz="10" w:space="0" w:color="000000"/>
              <w:bottom w:val="single" w:sz="10" w:space="0" w:color="000000"/>
              <w:right w:val="single" w:sz="10" w:space="0" w:color="000000"/>
            </w:tcBorders>
          </w:tcPr>
          <w:p w14:paraId="5DF9D87C"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Additional controlled-background images</w:t>
            </w:r>
          </w:p>
        </w:tc>
      </w:tr>
      <w:tr w:rsidR="00CA6F8F" w:rsidRPr="00A24DF1" w14:paraId="56BDC2CA" w14:textId="77777777" w:rsidTr="00CA6F8F">
        <w:tc>
          <w:tcPr>
            <w:tcW w:w="2376" w:type="dxa"/>
            <w:tcBorders>
              <w:top w:val="single" w:sz="10" w:space="0" w:color="000000"/>
              <w:left w:val="single" w:sz="10" w:space="0" w:color="000000"/>
              <w:bottom w:val="single" w:sz="10" w:space="0" w:color="000000"/>
              <w:right w:val="single" w:sz="10" w:space="0" w:color="000000"/>
            </w:tcBorders>
          </w:tcPr>
          <w:p w14:paraId="0944F976"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Fruits-360 3-Body Problem</w:t>
            </w:r>
          </w:p>
        </w:tc>
        <w:tc>
          <w:tcPr>
            <w:tcW w:w="3168" w:type="dxa"/>
            <w:tcBorders>
              <w:top w:val="single" w:sz="10" w:space="0" w:color="000000"/>
              <w:left w:val="single" w:sz="10" w:space="0" w:color="000000"/>
              <w:bottom w:val="single" w:sz="10" w:space="0" w:color="000000"/>
              <w:right w:val="single" w:sz="10" w:space="0" w:color="000000"/>
            </w:tcBorders>
          </w:tcPr>
          <w:p w14:paraId="3622EC06"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49,236</w:t>
            </w:r>
          </w:p>
        </w:tc>
        <w:tc>
          <w:tcPr>
            <w:tcW w:w="2376" w:type="dxa"/>
            <w:tcBorders>
              <w:top w:val="single" w:sz="10" w:space="0" w:color="000000"/>
              <w:left w:val="single" w:sz="10" w:space="0" w:color="000000"/>
              <w:bottom w:val="single" w:sz="10" w:space="0" w:color="000000"/>
              <w:right w:val="single" w:sz="10" w:space="0" w:color="000000"/>
            </w:tcBorders>
          </w:tcPr>
          <w:p w14:paraId="74C578F2"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Audited for duplication</w:t>
            </w:r>
          </w:p>
        </w:tc>
      </w:tr>
      <w:tr w:rsidR="00CA6F8F" w:rsidRPr="00A24DF1" w14:paraId="7A950AAB" w14:textId="77777777" w:rsidTr="00CA6F8F">
        <w:tc>
          <w:tcPr>
            <w:tcW w:w="2376" w:type="dxa"/>
            <w:tcBorders>
              <w:top w:val="single" w:sz="10" w:space="0" w:color="000000"/>
              <w:left w:val="single" w:sz="10" w:space="0" w:color="000000"/>
              <w:bottom w:val="single" w:sz="10" w:space="0" w:color="000000"/>
              <w:right w:val="single" w:sz="10" w:space="0" w:color="000000"/>
            </w:tcBorders>
          </w:tcPr>
          <w:p w14:paraId="48E6A85B"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Fruits-360 Multi</w:t>
            </w:r>
          </w:p>
        </w:tc>
        <w:tc>
          <w:tcPr>
            <w:tcW w:w="3168" w:type="dxa"/>
            <w:tcBorders>
              <w:top w:val="single" w:sz="10" w:space="0" w:color="000000"/>
              <w:left w:val="single" w:sz="10" w:space="0" w:color="000000"/>
              <w:bottom w:val="single" w:sz="10" w:space="0" w:color="000000"/>
              <w:right w:val="single" w:sz="10" w:space="0" w:color="000000"/>
            </w:tcBorders>
          </w:tcPr>
          <w:p w14:paraId="53D59741"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756</w:t>
            </w:r>
          </w:p>
        </w:tc>
        <w:tc>
          <w:tcPr>
            <w:tcW w:w="2376" w:type="dxa"/>
            <w:tcBorders>
              <w:top w:val="single" w:sz="10" w:space="0" w:color="000000"/>
              <w:left w:val="single" w:sz="10" w:space="0" w:color="000000"/>
              <w:bottom w:val="single" w:sz="10" w:space="0" w:color="000000"/>
              <w:right w:val="single" w:sz="10" w:space="0" w:color="000000"/>
            </w:tcBorders>
          </w:tcPr>
          <w:p w14:paraId="44187D8B"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Natural-scene photographs requiring review</w:t>
            </w:r>
          </w:p>
        </w:tc>
      </w:tr>
      <w:tr w:rsidR="00CA6F8F" w:rsidRPr="00A24DF1" w14:paraId="64483270" w14:textId="77777777" w:rsidTr="00CA6F8F">
        <w:tc>
          <w:tcPr>
            <w:tcW w:w="2376" w:type="dxa"/>
            <w:tcBorders>
              <w:top w:val="single" w:sz="10" w:space="0" w:color="000000"/>
              <w:left w:val="single" w:sz="10" w:space="0" w:color="000000"/>
              <w:bottom w:val="single" w:sz="10" w:space="0" w:color="000000"/>
              <w:right w:val="single" w:sz="10" w:space="0" w:color="000000"/>
            </w:tcBorders>
          </w:tcPr>
          <w:p w14:paraId="42C745C5"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Fruits-360 Meta</w:t>
            </w:r>
          </w:p>
        </w:tc>
        <w:tc>
          <w:tcPr>
            <w:tcW w:w="3168" w:type="dxa"/>
            <w:tcBorders>
              <w:top w:val="single" w:sz="10" w:space="0" w:color="000000"/>
              <w:left w:val="single" w:sz="10" w:space="0" w:color="000000"/>
              <w:bottom w:val="single" w:sz="10" w:space="0" w:color="000000"/>
              <w:right w:val="single" w:sz="10" w:space="0" w:color="000000"/>
            </w:tcBorders>
          </w:tcPr>
          <w:p w14:paraId="71CC75F3"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0</w:t>
            </w:r>
          </w:p>
        </w:tc>
        <w:tc>
          <w:tcPr>
            <w:tcW w:w="2376" w:type="dxa"/>
            <w:tcBorders>
              <w:top w:val="single" w:sz="10" w:space="0" w:color="000000"/>
              <w:left w:val="single" w:sz="10" w:space="0" w:color="000000"/>
              <w:bottom w:val="single" w:sz="10" w:space="0" w:color="000000"/>
              <w:right w:val="single" w:sz="10" w:space="0" w:color="000000"/>
            </w:tcBorders>
          </w:tcPr>
          <w:p w14:paraId="4BD5CDE2" w14:textId="77777777" w:rsidR="00CA6F8F" w:rsidRPr="00AD6E3D" w:rsidRDefault="00000000" w:rsidP="00AD6E3D">
            <w:pPr>
              <w:pStyle w:val="Compact"/>
              <w:jc w:val="center"/>
              <w:rPr>
                <w:rFonts w:asciiTheme="majorBidi" w:hAnsiTheme="majorBidi" w:cstheme="majorBidi"/>
              </w:rPr>
            </w:pPr>
            <w:r w:rsidRPr="00AD6E3D">
              <w:rPr>
                <w:rFonts w:asciiTheme="majorBidi" w:hAnsiTheme="majorBidi" w:cstheme="majorBidi"/>
              </w:rPr>
              <w:t>Product reference information</w:t>
            </w:r>
          </w:p>
        </w:tc>
      </w:tr>
    </w:tbl>
    <w:p w14:paraId="40C3DCA3"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t>These counts represent files inspected, not independent training examples. The audit found that all 49,236 images in the 3-Body Problem source had exact matches in the 100×100 source. They were therefore not added as extra training examples. Metadata files were retained as reference material.</w:t>
      </w:r>
    </w:p>
    <w:p w14:paraId="34F42CE9"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lastRenderedPageBreak/>
        <w:t>Original folder labels were mapped to 84 general categories. For example, multiple apple varieties were grouped under the Apple category.</w:t>
      </w:r>
    </w:p>
    <w:p w14:paraId="166BBC5E"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t>The Multi dataset contains photographs with different backgrounds, lighting conditions and product arrangements. Images were reviewed, and suitable product regions were selected. Unsupported or ambiguous examples were excluded. This produced 626 candidate regions with known capture dates before the final duplicate-removal and split checks. These annotations were project-reviewed rather than independently expert-verified.</w:t>
      </w:r>
    </w:p>
    <w:p w14:paraId="3E260DD5" w14:textId="77777777" w:rsidR="00CA6F8F" w:rsidRPr="00AD6E3D" w:rsidRDefault="00000000">
      <w:pPr>
        <w:pStyle w:val="BodyText"/>
        <w:rPr>
          <w:rFonts w:asciiTheme="majorBidi" w:hAnsiTheme="majorBidi" w:cstheme="majorBidi"/>
          <w:b/>
          <w:bCs/>
          <w:color w:val="EE0000"/>
          <w:sz w:val="28"/>
          <w:szCs w:val="28"/>
          <w:u w:val="double"/>
        </w:rPr>
      </w:pPr>
      <w:r w:rsidRPr="00AD6E3D">
        <w:rPr>
          <w:rFonts w:asciiTheme="majorBidi" w:hAnsiTheme="majorBidi" w:cstheme="majorBidi"/>
          <w:b/>
          <w:bCs/>
          <w:color w:val="EE0000"/>
          <w:sz w:val="28"/>
          <w:szCs w:val="28"/>
          <w:u w:val="double"/>
        </w:rPr>
        <w:t>The final evaluation contained two image domains:</w:t>
      </w:r>
    </w:p>
    <w:tbl>
      <w:tblPr>
        <w:tblStyle w:val="Table"/>
        <w:tblW w:w="9569" w:type="dxa"/>
        <w:tblLook w:val="0020" w:firstRow="1" w:lastRow="0" w:firstColumn="0" w:lastColumn="0" w:noHBand="0" w:noVBand="0"/>
      </w:tblPr>
      <w:tblGrid>
        <w:gridCol w:w="3879"/>
        <w:gridCol w:w="1719"/>
        <w:gridCol w:w="3971"/>
      </w:tblGrid>
      <w:tr w:rsidR="00CA6F8F" w:rsidRPr="00A24DF1" w14:paraId="02C7D7F4" w14:textId="77777777" w:rsidTr="00AD6E3D">
        <w:trPr>
          <w:cnfStyle w:val="100000000000" w:firstRow="1" w:lastRow="0" w:firstColumn="0" w:lastColumn="0" w:oddVBand="0" w:evenVBand="0" w:oddHBand="0" w:evenHBand="0" w:firstRowFirstColumn="0" w:firstRowLastColumn="0" w:lastRowFirstColumn="0" w:lastRowLastColumn="0"/>
          <w:trHeight w:val="332"/>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54ED7A3F"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Evaluation subset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577A2DF"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Images</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9B012A3"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Categories represented</w:t>
            </w:r>
          </w:p>
        </w:tc>
      </w:tr>
      <w:tr w:rsidR="00CA6F8F" w:rsidRPr="00A24DF1" w14:paraId="28927B73" w14:textId="77777777" w:rsidTr="00AD6E3D">
        <w:trPr>
          <w:trHeight w:val="332"/>
        </w:trPr>
        <w:tc>
          <w:tcPr>
            <w:tcW w:w="0" w:type="auto"/>
            <w:tcBorders>
              <w:top w:val="single" w:sz="10" w:space="0" w:color="000000"/>
              <w:left w:val="single" w:sz="10" w:space="0" w:color="000000"/>
              <w:bottom w:val="single" w:sz="10" w:space="0" w:color="000000"/>
              <w:right w:val="single" w:sz="10" w:space="0" w:color="000000"/>
            </w:tcBorders>
          </w:tcPr>
          <w:p w14:paraId="47B44BDC"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Controlled validation</w:t>
            </w:r>
          </w:p>
        </w:tc>
        <w:tc>
          <w:tcPr>
            <w:tcW w:w="1719" w:type="dxa"/>
            <w:tcBorders>
              <w:top w:val="single" w:sz="10" w:space="0" w:color="000000"/>
              <w:left w:val="single" w:sz="10" w:space="0" w:color="000000"/>
              <w:bottom w:val="single" w:sz="10" w:space="0" w:color="000000"/>
              <w:right w:val="single" w:sz="10" w:space="0" w:color="000000"/>
            </w:tcBorders>
          </w:tcPr>
          <w:p w14:paraId="6ACF14CF"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36,172</w:t>
            </w:r>
          </w:p>
        </w:tc>
        <w:tc>
          <w:tcPr>
            <w:tcW w:w="3971" w:type="dxa"/>
            <w:tcBorders>
              <w:top w:val="single" w:sz="10" w:space="0" w:color="000000"/>
              <w:left w:val="single" w:sz="10" w:space="0" w:color="000000"/>
              <w:bottom w:val="single" w:sz="10" w:space="0" w:color="000000"/>
              <w:right w:val="single" w:sz="10" w:space="0" w:color="000000"/>
            </w:tcBorders>
          </w:tcPr>
          <w:p w14:paraId="255E2A88"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25</w:t>
            </w:r>
          </w:p>
        </w:tc>
      </w:tr>
      <w:tr w:rsidR="00CA6F8F" w:rsidRPr="00A24DF1" w14:paraId="409CB747" w14:textId="77777777" w:rsidTr="00AD6E3D">
        <w:trPr>
          <w:trHeight w:val="332"/>
        </w:trPr>
        <w:tc>
          <w:tcPr>
            <w:tcW w:w="0" w:type="auto"/>
            <w:tcBorders>
              <w:top w:val="single" w:sz="10" w:space="0" w:color="000000"/>
              <w:left w:val="single" w:sz="10" w:space="0" w:color="000000"/>
              <w:bottom w:val="single" w:sz="10" w:space="0" w:color="000000"/>
              <w:right w:val="single" w:sz="10" w:space="0" w:color="000000"/>
            </w:tcBorders>
          </w:tcPr>
          <w:p w14:paraId="1696AEAA"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Natural validation</w:t>
            </w:r>
          </w:p>
        </w:tc>
        <w:tc>
          <w:tcPr>
            <w:tcW w:w="1719" w:type="dxa"/>
            <w:tcBorders>
              <w:top w:val="single" w:sz="10" w:space="0" w:color="000000"/>
              <w:left w:val="single" w:sz="10" w:space="0" w:color="000000"/>
              <w:bottom w:val="single" w:sz="10" w:space="0" w:color="000000"/>
              <w:right w:val="single" w:sz="10" w:space="0" w:color="000000"/>
            </w:tcBorders>
          </w:tcPr>
          <w:p w14:paraId="2DB778F7"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81</w:t>
            </w:r>
          </w:p>
        </w:tc>
        <w:tc>
          <w:tcPr>
            <w:tcW w:w="3971" w:type="dxa"/>
            <w:tcBorders>
              <w:top w:val="single" w:sz="10" w:space="0" w:color="000000"/>
              <w:left w:val="single" w:sz="10" w:space="0" w:color="000000"/>
              <w:bottom w:val="single" w:sz="10" w:space="0" w:color="000000"/>
              <w:right w:val="single" w:sz="10" w:space="0" w:color="000000"/>
            </w:tcBorders>
          </w:tcPr>
          <w:p w14:paraId="72A860F6"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25</w:t>
            </w:r>
          </w:p>
        </w:tc>
      </w:tr>
      <w:tr w:rsidR="00CA6F8F" w:rsidRPr="00A24DF1" w14:paraId="72567619" w14:textId="77777777" w:rsidTr="00AD6E3D">
        <w:trPr>
          <w:trHeight w:val="332"/>
        </w:trPr>
        <w:tc>
          <w:tcPr>
            <w:tcW w:w="0" w:type="auto"/>
            <w:tcBorders>
              <w:top w:val="single" w:sz="10" w:space="0" w:color="000000"/>
              <w:left w:val="single" w:sz="10" w:space="0" w:color="000000"/>
              <w:bottom w:val="single" w:sz="10" w:space="0" w:color="000000"/>
              <w:right w:val="single" w:sz="10" w:space="0" w:color="000000"/>
            </w:tcBorders>
          </w:tcPr>
          <w:p w14:paraId="572FE6A6"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Controlled test</w:t>
            </w:r>
          </w:p>
        </w:tc>
        <w:tc>
          <w:tcPr>
            <w:tcW w:w="1719" w:type="dxa"/>
            <w:tcBorders>
              <w:top w:val="single" w:sz="10" w:space="0" w:color="000000"/>
              <w:left w:val="single" w:sz="10" w:space="0" w:color="000000"/>
              <w:bottom w:val="single" w:sz="10" w:space="0" w:color="000000"/>
              <w:right w:val="single" w:sz="10" w:space="0" w:color="000000"/>
            </w:tcBorders>
          </w:tcPr>
          <w:p w14:paraId="63B04F8F"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47,875</w:t>
            </w:r>
          </w:p>
        </w:tc>
        <w:tc>
          <w:tcPr>
            <w:tcW w:w="3971" w:type="dxa"/>
            <w:tcBorders>
              <w:top w:val="single" w:sz="10" w:space="0" w:color="000000"/>
              <w:left w:val="single" w:sz="10" w:space="0" w:color="000000"/>
              <w:bottom w:val="single" w:sz="10" w:space="0" w:color="000000"/>
              <w:right w:val="single" w:sz="10" w:space="0" w:color="000000"/>
            </w:tcBorders>
          </w:tcPr>
          <w:p w14:paraId="7DE9184E"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37</w:t>
            </w:r>
          </w:p>
        </w:tc>
      </w:tr>
      <w:tr w:rsidR="00CA6F8F" w:rsidRPr="00A24DF1" w14:paraId="2130BCEA" w14:textId="77777777" w:rsidTr="00AD6E3D">
        <w:trPr>
          <w:trHeight w:val="332"/>
        </w:trPr>
        <w:tc>
          <w:tcPr>
            <w:tcW w:w="0" w:type="auto"/>
            <w:tcBorders>
              <w:top w:val="single" w:sz="10" w:space="0" w:color="000000"/>
              <w:left w:val="single" w:sz="10" w:space="0" w:color="000000"/>
              <w:bottom w:val="single" w:sz="10" w:space="0" w:color="000000"/>
              <w:right w:val="single" w:sz="10" w:space="0" w:color="000000"/>
            </w:tcBorders>
          </w:tcPr>
          <w:p w14:paraId="79FD9065"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Natural test</w:t>
            </w:r>
          </w:p>
        </w:tc>
        <w:tc>
          <w:tcPr>
            <w:tcW w:w="1719" w:type="dxa"/>
            <w:tcBorders>
              <w:top w:val="single" w:sz="10" w:space="0" w:color="000000"/>
              <w:left w:val="single" w:sz="10" w:space="0" w:color="000000"/>
              <w:bottom w:val="single" w:sz="10" w:space="0" w:color="000000"/>
              <w:right w:val="single" w:sz="10" w:space="0" w:color="000000"/>
            </w:tcBorders>
          </w:tcPr>
          <w:p w14:paraId="0F996183"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116</w:t>
            </w:r>
          </w:p>
        </w:tc>
        <w:tc>
          <w:tcPr>
            <w:tcW w:w="3971" w:type="dxa"/>
            <w:tcBorders>
              <w:top w:val="single" w:sz="10" w:space="0" w:color="000000"/>
              <w:left w:val="single" w:sz="10" w:space="0" w:color="000000"/>
              <w:bottom w:val="single" w:sz="10" w:space="0" w:color="000000"/>
              <w:right w:val="single" w:sz="10" w:space="0" w:color="000000"/>
            </w:tcBorders>
          </w:tcPr>
          <w:p w14:paraId="0A3EAAF2" w14:textId="77777777" w:rsidR="00CA6F8F" w:rsidRPr="00A24DF1" w:rsidRDefault="00000000" w:rsidP="00AD6E3D">
            <w:pPr>
              <w:pStyle w:val="Compact"/>
              <w:jc w:val="center"/>
              <w:rPr>
                <w:rFonts w:asciiTheme="majorBidi" w:hAnsiTheme="majorBidi" w:cstheme="majorBidi"/>
              </w:rPr>
            </w:pPr>
            <w:r w:rsidRPr="00A24DF1">
              <w:rPr>
                <w:rFonts w:asciiTheme="majorBidi" w:hAnsiTheme="majorBidi" w:cstheme="majorBidi"/>
              </w:rPr>
              <w:t>17</w:t>
            </w:r>
          </w:p>
        </w:tc>
      </w:tr>
    </w:tbl>
    <w:p w14:paraId="14E50C05" w14:textId="3EFF58C8" w:rsidR="00AD6E3D" w:rsidRDefault="00000000" w:rsidP="00AD6E3D">
      <w:pPr>
        <w:pStyle w:val="BodyText"/>
        <w:pBdr>
          <w:bottom w:val="single" w:sz="6" w:space="1" w:color="auto"/>
        </w:pBdr>
        <w:jc w:val="both"/>
        <w:rPr>
          <w:rFonts w:asciiTheme="majorBidi" w:hAnsiTheme="majorBidi" w:cstheme="majorBidi"/>
          <w:sz w:val="28"/>
          <w:szCs w:val="28"/>
        </w:rPr>
      </w:pPr>
      <w:r w:rsidRPr="00AD6E3D">
        <w:rPr>
          <w:rFonts w:asciiTheme="majorBidi" w:hAnsiTheme="majorBidi" w:cstheme="majorBidi"/>
          <w:sz w:val="28"/>
          <w:szCs w:val="28"/>
        </w:rPr>
        <w:t>Not every supported category appears in every evaluation subset. The natural test results therefore describe performance on a limited subset of the 84 categories.</w:t>
      </w:r>
    </w:p>
    <w:p w14:paraId="289BDD74" w14:textId="77777777" w:rsidR="00AD6E3D" w:rsidRPr="00AD6E3D" w:rsidRDefault="00AD6E3D" w:rsidP="00AD6E3D">
      <w:pPr>
        <w:pStyle w:val="BodyText"/>
        <w:pBdr>
          <w:bottom w:val="single" w:sz="6" w:space="1" w:color="auto"/>
        </w:pBdr>
        <w:jc w:val="both"/>
        <w:rPr>
          <w:rFonts w:asciiTheme="majorBidi" w:hAnsiTheme="majorBidi" w:cstheme="majorBidi"/>
          <w:sz w:val="28"/>
          <w:szCs w:val="28"/>
        </w:rPr>
      </w:pPr>
    </w:p>
    <w:p w14:paraId="627E6140" w14:textId="77777777" w:rsidR="00CA6F8F" w:rsidRPr="00AD6E3D" w:rsidRDefault="00000000">
      <w:pPr>
        <w:pStyle w:val="Heading3"/>
        <w:rPr>
          <w:rFonts w:asciiTheme="majorBidi" w:hAnsiTheme="majorBidi"/>
          <w:b/>
          <w:bCs/>
          <w:sz w:val="40"/>
          <w:szCs w:val="40"/>
          <w:u w:val="double"/>
        </w:rPr>
      </w:pPr>
      <w:r w:rsidRPr="00AD6E3D">
        <w:rPr>
          <w:rFonts w:asciiTheme="majorBidi" w:hAnsiTheme="majorBidi"/>
          <w:b/>
          <w:bCs/>
          <w:sz w:val="40"/>
          <w:szCs w:val="40"/>
          <w:u w:val="double"/>
        </w:rPr>
        <w:t>3. Methodology</w:t>
      </w:r>
    </w:p>
    <w:p w14:paraId="2565B416" w14:textId="77777777" w:rsidR="00CA6F8F" w:rsidRPr="00AD6E3D" w:rsidRDefault="00000000">
      <w:pPr>
        <w:pStyle w:val="Heading4"/>
        <w:rPr>
          <w:rFonts w:asciiTheme="majorBidi" w:hAnsiTheme="majorBidi"/>
          <w:b/>
          <w:bCs/>
          <w:color w:val="EE0000"/>
          <w:sz w:val="32"/>
          <w:szCs w:val="32"/>
        </w:rPr>
      </w:pPr>
      <w:r w:rsidRPr="00AD6E3D">
        <w:rPr>
          <w:rFonts w:asciiTheme="majorBidi" w:hAnsiTheme="majorBidi"/>
          <w:b/>
          <w:bCs/>
          <w:color w:val="EE0000"/>
          <w:sz w:val="32"/>
          <w:szCs w:val="32"/>
        </w:rPr>
        <w:t>3.1 Data Preparation</w:t>
      </w:r>
    </w:p>
    <w:p w14:paraId="49BA6FAE" w14:textId="77777777" w:rsidR="00CA6F8F" w:rsidRPr="00AD6E3D" w:rsidRDefault="00000000" w:rsidP="00AD6E3D">
      <w:pPr>
        <w:pStyle w:val="FirstParagraph"/>
        <w:jc w:val="both"/>
        <w:rPr>
          <w:rFonts w:asciiTheme="majorBidi" w:hAnsiTheme="majorBidi" w:cstheme="majorBidi"/>
          <w:sz w:val="28"/>
          <w:szCs w:val="28"/>
        </w:rPr>
      </w:pPr>
      <w:r w:rsidRPr="00AD6E3D">
        <w:rPr>
          <w:rFonts w:asciiTheme="majorBidi" w:hAnsiTheme="majorBidi" w:cstheme="majorBidi"/>
          <w:sz w:val="28"/>
          <w:szCs w:val="28"/>
        </w:rPr>
        <w:t>The preparation process included checking dataset structure, resolving label inconsistencies, mapping product varieties to general categories and identifying duplicate images.</w:t>
      </w:r>
    </w:p>
    <w:p w14:paraId="105B4F30"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t>Images were processed using the following steps:</w:t>
      </w:r>
    </w:p>
    <w:p w14:paraId="19F9AA46" w14:textId="77777777" w:rsidR="00CA6F8F" w:rsidRPr="00AD6E3D" w:rsidRDefault="00000000" w:rsidP="00AD6E3D">
      <w:pPr>
        <w:pStyle w:val="Compact"/>
        <w:numPr>
          <w:ilvl w:val="0"/>
          <w:numId w:val="2"/>
        </w:numPr>
        <w:jc w:val="both"/>
        <w:rPr>
          <w:rFonts w:asciiTheme="majorBidi" w:hAnsiTheme="majorBidi" w:cstheme="majorBidi"/>
          <w:sz w:val="28"/>
          <w:szCs w:val="28"/>
        </w:rPr>
      </w:pPr>
      <w:r w:rsidRPr="00AD6E3D">
        <w:rPr>
          <w:rFonts w:asciiTheme="majorBidi" w:hAnsiTheme="majorBidi" w:cstheme="majorBidi"/>
          <w:sz w:val="28"/>
          <w:szCs w:val="28"/>
        </w:rPr>
        <w:t>Correct image orientation using EXIF information.</w:t>
      </w:r>
    </w:p>
    <w:p w14:paraId="1A05FDFF" w14:textId="77777777" w:rsidR="00CA6F8F" w:rsidRPr="00AD6E3D" w:rsidRDefault="00000000" w:rsidP="00AD6E3D">
      <w:pPr>
        <w:pStyle w:val="Compact"/>
        <w:numPr>
          <w:ilvl w:val="0"/>
          <w:numId w:val="2"/>
        </w:numPr>
        <w:jc w:val="both"/>
        <w:rPr>
          <w:rFonts w:asciiTheme="majorBidi" w:hAnsiTheme="majorBidi" w:cstheme="majorBidi"/>
          <w:sz w:val="28"/>
          <w:szCs w:val="28"/>
        </w:rPr>
      </w:pPr>
      <w:r w:rsidRPr="00AD6E3D">
        <w:rPr>
          <w:rFonts w:asciiTheme="majorBidi" w:hAnsiTheme="majorBidi" w:cstheme="majorBidi"/>
          <w:sz w:val="28"/>
          <w:szCs w:val="28"/>
        </w:rPr>
        <w:t>Convert the image to RGB.</w:t>
      </w:r>
    </w:p>
    <w:p w14:paraId="72EDECCF" w14:textId="77777777" w:rsidR="00CA6F8F" w:rsidRPr="00AD6E3D" w:rsidRDefault="00000000" w:rsidP="00AD6E3D">
      <w:pPr>
        <w:pStyle w:val="Compact"/>
        <w:numPr>
          <w:ilvl w:val="0"/>
          <w:numId w:val="2"/>
        </w:numPr>
        <w:jc w:val="both"/>
        <w:rPr>
          <w:rFonts w:asciiTheme="majorBidi" w:hAnsiTheme="majorBidi" w:cstheme="majorBidi"/>
          <w:sz w:val="28"/>
          <w:szCs w:val="28"/>
        </w:rPr>
      </w:pPr>
      <w:r w:rsidRPr="00AD6E3D">
        <w:rPr>
          <w:rFonts w:asciiTheme="majorBidi" w:hAnsiTheme="majorBidi" w:cstheme="majorBidi"/>
          <w:sz w:val="28"/>
          <w:szCs w:val="28"/>
        </w:rPr>
        <w:t>Crop the reviewed product region when applicable.</w:t>
      </w:r>
    </w:p>
    <w:p w14:paraId="2CA2C4DA" w14:textId="77777777" w:rsidR="00CA6F8F" w:rsidRPr="00AD6E3D" w:rsidRDefault="00000000" w:rsidP="00AD6E3D">
      <w:pPr>
        <w:pStyle w:val="Compact"/>
        <w:numPr>
          <w:ilvl w:val="0"/>
          <w:numId w:val="2"/>
        </w:numPr>
        <w:jc w:val="both"/>
        <w:rPr>
          <w:rFonts w:asciiTheme="majorBidi" w:hAnsiTheme="majorBidi" w:cstheme="majorBidi"/>
          <w:sz w:val="28"/>
          <w:szCs w:val="28"/>
        </w:rPr>
      </w:pPr>
      <w:r w:rsidRPr="00AD6E3D">
        <w:rPr>
          <w:rFonts w:asciiTheme="majorBidi" w:hAnsiTheme="majorBidi" w:cstheme="majorBidi"/>
          <w:sz w:val="28"/>
          <w:szCs w:val="28"/>
        </w:rPr>
        <w:t>Resize while preserving aspect ratio and add white padding to obtain a 160 × 160 image.</w:t>
      </w:r>
    </w:p>
    <w:p w14:paraId="7B669836" w14:textId="77777777" w:rsidR="00CA6F8F" w:rsidRPr="00AD6E3D" w:rsidRDefault="00000000" w:rsidP="00AD6E3D">
      <w:pPr>
        <w:pStyle w:val="Compact"/>
        <w:numPr>
          <w:ilvl w:val="0"/>
          <w:numId w:val="2"/>
        </w:numPr>
        <w:jc w:val="both"/>
        <w:rPr>
          <w:rFonts w:asciiTheme="majorBidi" w:hAnsiTheme="majorBidi" w:cstheme="majorBidi"/>
          <w:sz w:val="28"/>
          <w:szCs w:val="28"/>
        </w:rPr>
      </w:pPr>
      <w:r w:rsidRPr="00AD6E3D">
        <w:rPr>
          <w:rFonts w:asciiTheme="majorBidi" w:hAnsiTheme="majorBidi" w:cstheme="majorBidi"/>
          <w:sz w:val="28"/>
          <w:szCs w:val="28"/>
        </w:rPr>
        <w:t>Encode the prepared image as JPEG with quality 95.</w:t>
      </w:r>
    </w:p>
    <w:p w14:paraId="29EA5896" w14:textId="77777777" w:rsidR="00CA6F8F" w:rsidRPr="00AD6E3D" w:rsidRDefault="00000000" w:rsidP="00AD6E3D">
      <w:pPr>
        <w:pStyle w:val="Compact"/>
        <w:numPr>
          <w:ilvl w:val="0"/>
          <w:numId w:val="2"/>
        </w:numPr>
        <w:jc w:val="both"/>
        <w:rPr>
          <w:rFonts w:asciiTheme="majorBidi" w:hAnsiTheme="majorBidi" w:cstheme="majorBidi"/>
          <w:sz w:val="28"/>
          <w:szCs w:val="28"/>
        </w:rPr>
      </w:pPr>
      <w:r w:rsidRPr="00AD6E3D">
        <w:rPr>
          <w:rFonts w:asciiTheme="majorBidi" w:hAnsiTheme="majorBidi" w:cstheme="majorBidi"/>
          <w:sz w:val="28"/>
          <w:szCs w:val="28"/>
        </w:rPr>
        <w:t>Decode the image using TensorFlow before passing it to the model.</w:t>
      </w:r>
    </w:p>
    <w:p w14:paraId="1E554DD5" w14:textId="77777777" w:rsidR="00CA6F8F" w:rsidRPr="00AD6E3D" w:rsidRDefault="00000000" w:rsidP="00AD6E3D">
      <w:pPr>
        <w:pStyle w:val="FirstParagraph"/>
        <w:jc w:val="both"/>
        <w:rPr>
          <w:rFonts w:asciiTheme="majorBidi" w:hAnsiTheme="majorBidi" w:cstheme="majorBidi"/>
          <w:sz w:val="28"/>
          <w:szCs w:val="28"/>
        </w:rPr>
      </w:pPr>
      <w:r w:rsidRPr="00AD6E3D">
        <w:rPr>
          <w:rFonts w:asciiTheme="majorBidi" w:hAnsiTheme="majorBidi" w:cstheme="majorBidi"/>
          <w:sz w:val="28"/>
          <w:szCs w:val="28"/>
        </w:rPr>
        <w:t>Pixel normalization is included inside each model. The application uses the same preprocessing procedure as the combined training pipeline.</w:t>
      </w:r>
    </w:p>
    <w:p w14:paraId="4997A7F7"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lastRenderedPageBreak/>
        <w:t>Exact duplicates were checked after preparation. Duplicate groups were linked before assigning splits, and repeated images were removed. Controlled images were grouped by normalized variety names to reduce overlap between closely related images across training and evaluation.</w:t>
      </w:r>
    </w:p>
    <w:p w14:paraId="5A13826D"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t>Natural images were split using capture-year groups: 2018 for validation, 2022 for testing and other known years for training. These grouping methods reduce some overlap risks, but they do not prove that all objects or scenes are independent.</w:t>
      </w:r>
    </w:p>
    <w:p w14:paraId="397F6551" w14:textId="77777777"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t>Natural training images were oversampled to account for approximately one quarter of the training rows per epoch. Data augmentation included horizontal flips, rotation, translation, zoom, contrast and brightness changes.</w:t>
      </w:r>
    </w:p>
    <w:p w14:paraId="675EA678" w14:textId="77777777" w:rsidR="00CA6F8F" w:rsidRPr="00AD6E3D" w:rsidRDefault="00000000">
      <w:pPr>
        <w:pStyle w:val="Heading4"/>
        <w:rPr>
          <w:rFonts w:asciiTheme="majorBidi" w:hAnsiTheme="majorBidi"/>
          <w:b/>
          <w:bCs/>
          <w:color w:val="EE0000"/>
          <w:sz w:val="32"/>
          <w:szCs w:val="32"/>
        </w:rPr>
      </w:pPr>
      <w:r w:rsidRPr="00AD6E3D">
        <w:rPr>
          <w:rFonts w:asciiTheme="majorBidi" w:hAnsiTheme="majorBidi"/>
          <w:b/>
          <w:bCs/>
          <w:color w:val="EE0000"/>
          <w:sz w:val="32"/>
          <w:szCs w:val="32"/>
        </w:rPr>
        <w:t>3.2 Models</w:t>
      </w:r>
    </w:p>
    <w:p w14:paraId="352545D3" w14:textId="77777777" w:rsidR="00CA6F8F" w:rsidRPr="00AD6E3D" w:rsidRDefault="00000000" w:rsidP="00AD6E3D">
      <w:pPr>
        <w:pStyle w:val="FirstParagraph"/>
        <w:rPr>
          <w:rFonts w:asciiTheme="majorBidi" w:hAnsiTheme="majorBidi" w:cstheme="majorBidi"/>
          <w:b/>
          <w:bCs/>
          <w:color w:val="002060"/>
          <w:sz w:val="28"/>
          <w:szCs w:val="28"/>
        </w:rPr>
      </w:pPr>
      <w:r w:rsidRPr="00AD6E3D">
        <w:rPr>
          <w:rFonts w:asciiTheme="majorBidi" w:hAnsiTheme="majorBidi" w:cstheme="majorBidi"/>
          <w:b/>
          <w:bCs/>
          <w:color w:val="002060"/>
          <w:sz w:val="28"/>
          <w:szCs w:val="28"/>
        </w:rPr>
        <w:t>Three model checkpoints were compared:</w:t>
      </w:r>
    </w:p>
    <w:p w14:paraId="72FCB635" w14:textId="63E7118D" w:rsidR="00AD6E3D" w:rsidRDefault="00000000" w:rsidP="00AD6E3D">
      <w:pPr>
        <w:pStyle w:val="BodyText"/>
        <w:rPr>
          <w:rFonts w:asciiTheme="majorBidi" w:hAnsiTheme="majorBidi" w:cstheme="majorBidi"/>
          <w:b/>
          <w:bCs/>
          <w:color w:val="EE0000"/>
          <w:sz w:val="28"/>
          <w:szCs w:val="28"/>
          <w:u w:val="single"/>
        </w:rPr>
      </w:pPr>
      <w:r w:rsidRPr="00AD6E3D">
        <w:rPr>
          <w:rFonts w:asciiTheme="majorBidi" w:hAnsiTheme="majorBidi" w:cstheme="majorBidi"/>
          <w:b/>
          <w:bCs/>
          <w:color w:val="EE0000"/>
          <w:sz w:val="28"/>
          <w:szCs w:val="28"/>
          <w:u w:val="single"/>
        </w:rPr>
        <w:t>CNN trained from scratch:</w:t>
      </w:r>
    </w:p>
    <w:p w14:paraId="71F48FA2" w14:textId="07BCD9D0" w:rsidR="00CA6F8F" w:rsidRPr="00AD6E3D" w:rsidRDefault="00000000" w:rsidP="00AD6E3D">
      <w:pPr>
        <w:pStyle w:val="BodyText"/>
        <w:jc w:val="both"/>
        <w:rPr>
          <w:rFonts w:asciiTheme="majorBidi" w:hAnsiTheme="majorBidi" w:cstheme="majorBidi"/>
          <w:b/>
          <w:bCs/>
          <w:sz w:val="28"/>
          <w:szCs w:val="28"/>
        </w:rPr>
      </w:pPr>
      <w:r w:rsidRPr="00AD6E3D">
        <w:rPr>
          <w:rFonts w:asciiTheme="majorBidi" w:hAnsiTheme="majorBidi" w:cstheme="majorBidi"/>
          <w:sz w:val="28"/>
          <w:szCs w:val="28"/>
        </w:rPr>
        <w:br/>
        <w:t>A convolutional neural network containing three convolution and pooling blocks, global average pooling, a dense layer, dropout and a final classification layer.</w:t>
      </w:r>
    </w:p>
    <w:p w14:paraId="51D22074" w14:textId="77777777" w:rsidR="00AD6E3D" w:rsidRDefault="00000000" w:rsidP="00AD6E3D">
      <w:pPr>
        <w:pStyle w:val="BodyText"/>
        <w:rPr>
          <w:rFonts w:asciiTheme="majorBidi" w:hAnsiTheme="majorBidi" w:cstheme="majorBidi"/>
          <w:b/>
          <w:bCs/>
          <w:color w:val="EE0000"/>
          <w:sz w:val="28"/>
          <w:szCs w:val="28"/>
          <w:u w:val="single"/>
        </w:rPr>
      </w:pPr>
      <w:r w:rsidRPr="00AD6E3D">
        <w:rPr>
          <w:rFonts w:asciiTheme="majorBidi" w:hAnsiTheme="majorBidi" w:cstheme="majorBidi"/>
          <w:b/>
          <w:bCs/>
          <w:color w:val="EE0000"/>
          <w:sz w:val="28"/>
          <w:szCs w:val="28"/>
          <w:u w:val="single"/>
        </w:rPr>
        <w:t>MobileNetV2 with a frozen base:</w:t>
      </w:r>
    </w:p>
    <w:p w14:paraId="4E372DD7" w14:textId="3DAA858C"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br/>
        <w:t>An ImageNet-pretrained MobileNetV2 base was used as a feature extractor. Its weights were frozen while a new classification head was trained for the 84 product categories.</w:t>
      </w:r>
    </w:p>
    <w:p w14:paraId="31F55912" w14:textId="77777777" w:rsidR="00AD6E3D" w:rsidRDefault="00000000" w:rsidP="00AD6E3D">
      <w:pPr>
        <w:pStyle w:val="BodyText"/>
        <w:rPr>
          <w:rFonts w:asciiTheme="majorBidi" w:hAnsiTheme="majorBidi" w:cstheme="majorBidi"/>
          <w:b/>
          <w:bCs/>
          <w:color w:val="EE0000"/>
          <w:sz w:val="28"/>
          <w:szCs w:val="28"/>
          <w:u w:val="single"/>
        </w:rPr>
      </w:pPr>
      <w:r w:rsidRPr="00AD6E3D">
        <w:rPr>
          <w:rFonts w:asciiTheme="majorBidi" w:hAnsiTheme="majorBidi" w:cstheme="majorBidi"/>
          <w:b/>
          <w:bCs/>
          <w:color w:val="EE0000"/>
          <w:sz w:val="28"/>
          <w:szCs w:val="28"/>
          <w:u w:val="single"/>
        </w:rPr>
        <w:t>Fine-tuned MobileNetV2:</w:t>
      </w:r>
    </w:p>
    <w:p w14:paraId="35E671D7" w14:textId="0533DEC2" w:rsidR="00CA6F8F" w:rsidRPr="00AD6E3D" w:rsidRDefault="00000000" w:rsidP="00AD6E3D">
      <w:pPr>
        <w:pStyle w:val="BodyText"/>
        <w:jc w:val="both"/>
        <w:rPr>
          <w:rFonts w:asciiTheme="majorBidi" w:hAnsiTheme="majorBidi" w:cstheme="majorBidi"/>
          <w:sz w:val="28"/>
          <w:szCs w:val="28"/>
        </w:rPr>
      </w:pPr>
      <w:r w:rsidRPr="00AD6E3D">
        <w:rPr>
          <w:rFonts w:asciiTheme="majorBidi" w:hAnsiTheme="majorBidi" w:cstheme="majorBidi"/>
          <w:sz w:val="28"/>
          <w:szCs w:val="28"/>
        </w:rPr>
        <w:br/>
        <w:t>The best head-training checkpoint was used as the starting point. The final 30 base layers were considered for fine-tuning, with batch normalization layers kept frozen. A smaller learning rate was used.</w:t>
      </w:r>
    </w:p>
    <w:p w14:paraId="64AA0BB0" w14:textId="77777777" w:rsidR="00CA6F8F" w:rsidRDefault="00000000" w:rsidP="00AD6E3D">
      <w:pPr>
        <w:pStyle w:val="BodyText"/>
        <w:pBdr>
          <w:bottom w:val="single" w:sz="6" w:space="1" w:color="auto"/>
        </w:pBdr>
        <w:jc w:val="both"/>
        <w:rPr>
          <w:rFonts w:asciiTheme="majorBidi" w:hAnsiTheme="majorBidi" w:cstheme="majorBidi"/>
          <w:sz w:val="28"/>
          <w:szCs w:val="28"/>
        </w:rPr>
      </w:pPr>
      <w:r w:rsidRPr="00AD6E3D">
        <w:rPr>
          <w:rFonts w:asciiTheme="majorBidi" w:hAnsiTheme="majorBidi" w:cstheme="majorBidi"/>
          <w:sz w:val="28"/>
          <w:szCs w:val="28"/>
        </w:rPr>
        <w:t>Training used the Adam optimizer and sparse categorical cross-entropy loss. Model checkpoints, early stopping and learning-rate reduction were used to retain useful checkpoints and stop training when validation loss stopped improving.</w:t>
      </w:r>
    </w:p>
    <w:p w14:paraId="425C71F9" w14:textId="77777777" w:rsidR="00AD6E3D" w:rsidRDefault="00AD6E3D" w:rsidP="00AD6E3D">
      <w:pPr>
        <w:pStyle w:val="BodyText"/>
        <w:pBdr>
          <w:bottom w:val="single" w:sz="6" w:space="1" w:color="auto"/>
        </w:pBdr>
        <w:jc w:val="both"/>
        <w:rPr>
          <w:rFonts w:asciiTheme="majorBidi" w:hAnsiTheme="majorBidi" w:cstheme="majorBidi"/>
          <w:sz w:val="28"/>
          <w:szCs w:val="28"/>
        </w:rPr>
      </w:pPr>
    </w:p>
    <w:p w14:paraId="303ED259" w14:textId="77777777" w:rsidR="00AD6E3D" w:rsidRPr="00AD6E3D" w:rsidRDefault="00AD6E3D" w:rsidP="00AD6E3D">
      <w:pPr>
        <w:pStyle w:val="BodyText"/>
        <w:jc w:val="both"/>
        <w:rPr>
          <w:rFonts w:asciiTheme="majorBidi" w:hAnsiTheme="majorBidi" w:cstheme="majorBidi"/>
          <w:sz w:val="28"/>
          <w:szCs w:val="28"/>
        </w:rPr>
      </w:pPr>
    </w:p>
    <w:p w14:paraId="6A8F3CD2" w14:textId="77777777" w:rsidR="00CA6F8F" w:rsidRPr="008F5270" w:rsidRDefault="00000000">
      <w:pPr>
        <w:pStyle w:val="Heading4"/>
        <w:rPr>
          <w:rFonts w:asciiTheme="majorBidi" w:hAnsiTheme="majorBidi"/>
          <w:b/>
          <w:bCs/>
          <w:color w:val="EE0000"/>
          <w:sz w:val="32"/>
          <w:szCs w:val="32"/>
        </w:rPr>
      </w:pPr>
      <w:r w:rsidRPr="008F5270">
        <w:rPr>
          <w:rFonts w:asciiTheme="majorBidi" w:hAnsiTheme="majorBidi"/>
          <w:b/>
          <w:bCs/>
          <w:color w:val="EE0000"/>
          <w:sz w:val="32"/>
          <w:szCs w:val="32"/>
        </w:rPr>
        <w:lastRenderedPageBreak/>
        <w:t>3.3 Evaluation and Model Selection</w:t>
      </w:r>
    </w:p>
    <w:p w14:paraId="141D34FC" w14:textId="77777777" w:rsidR="00CA6F8F" w:rsidRPr="008F5270" w:rsidRDefault="00000000" w:rsidP="008F5270">
      <w:pPr>
        <w:pStyle w:val="FirstParagraph"/>
        <w:jc w:val="both"/>
        <w:rPr>
          <w:rFonts w:asciiTheme="majorBidi" w:hAnsiTheme="majorBidi" w:cstheme="majorBidi"/>
          <w:sz w:val="28"/>
          <w:szCs w:val="28"/>
        </w:rPr>
      </w:pPr>
      <w:r w:rsidRPr="008F5270">
        <w:rPr>
          <w:rFonts w:asciiTheme="majorBidi" w:hAnsiTheme="majorBidi" w:cstheme="majorBidi"/>
          <w:sz w:val="28"/>
          <w:szCs w:val="28"/>
        </w:rPr>
        <w:t>Models were evaluated using accuracy, macro precision, macro recall, macro F1-score and classification loss. Macro metrics were calculated over the categories present in each evaluated subset.</w:t>
      </w:r>
    </w:p>
    <w:p w14:paraId="3F866237"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 xml:space="preserve">Controlled and natural results were reported separately because they represent different image conditions. The selected model minimized the </w:t>
      </w:r>
      <w:proofErr w:type="gramStart"/>
      <w:r w:rsidRPr="008F5270">
        <w:rPr>
          <w:rFonts w:asciiTheme="majorBidi" w:hAnsiTheme="majorBidi" w:cstheme="majorBidi"/>
          <w:sz w:val="28"/>
          <w:szCs w:val="28"/>
        </w:rPr>
        <w:t>mean</w:t>
      </w:r>
      <w:proofErr w:type="gramEnd"/>
      <w:r w:rsidRPr="008F5270">
        <w:rPr>
          <w:rFonts w:asciiTheme="majorBidi" w:hAnsiTheme="majorBidi" w:cstheme="majorBidi"/>
          <w:sz w:val="28"/>
          <w:szCs w:val="28"/>
        </w:rPr>
        <w:t xml:space="preserve"> of controlled and natural validation loss, giving equal importance to both domains. Test results were used for reporting and did not change the selected model.</w:t>
      </w:r>
    </w:p>
    <w:p w14:paraId="2172BA70"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Training and validation curves require careful interpretation. Training includes augmentation and oversampling, while validation loss uses domain-balancing weights. The reported validation accuracy is unweighted, so the curves do not measure identical conditions.</w:t>
      </w:r>
    </w:p>
    <w:p w14:paraId="49672817" w14:textId="77777777" w:rsidR="00CA6F8F" w:rsidRPr="008F5270" w:rsidRDefault="00000000">
      <w:pPr>
        <w:pStyle w:val="Heading4"/>
        <w:rPr>
          <w:rFonts w:asciiTheme="majorBidi" w:hAnsiTheme="majorBidi"/>
          <w:b/>
          <w:bCs/>
          <w:color w:val="EE0000"/>
          <w:sz w:val="32"/>
          <w:szCs w:val="32"/>
        </w:rPr>
      </w:pPr>
      <w:r w:rsidRPr="008F5270">
        <w:rPr>
          <w:rFonts w:asciiTheme="majorBidi" w:hAnsiTheme="majorBidi"/>
          <w:b/>
          <w:bCs/>
          <w:color w:val="EE0000"/>
          <w:sz w:val="32"/>
          <w:szCs w:val="32"/>
        </w:rPr>
        <w:t>3.4 Application</w:t>
      </w:r>
    </w:p>
    <w:p w14:paraId="1579C630" w14:textId="77777777" w:rsidR="00CA6F8F" w:rsidRPr="008F5270" w:rsidRDefault="00000000" w:rsidP="008F5270">
      <w:pPr>
        <w:pStyle w:val="FirstParagraph"/>
        <w:jc w:val="both"/>
        <w:rPr>
          <w:rFonts w:asciiTheme="majorBidi" w:hAnsiTheme="majorBidi" w:cstheme="majorBidi"/>
          <w:sz w:val="28"/>
          <w:szCs w:val="28"/>
        </w:rPr>
      </w:pPr>
      <w:r w:rsidRPr="008F5270">
        <w:rPr>
          <w:rFonts w:asciiTheme="majorBidi" w:hAnsiTheme="majorBidi" w:cstheme="majorBidi"/>
          <w:sz w:val="28"/>
          <w:szCs w:val="28"/>
        </w:rPr>
        <w:t xml:space="preserve">The final application, </w:t>
      </w:r>
      <w:proofErr w:type="spellStart"/>
      <w:r w:rsidRPr="008F5270">
        <w:rPr>
          <w:rFonts w:asciiTheme="majorBidi" w:hAnsiTheme="majorBidi" w:cstheme="majorBidi"/>
          <w:sz w:val="28"/>
          <w:szCs w:val="28"/>
        </w:rPr>
        <w:t>FreshLens</w:t>
      </w:r>
      <w:proofErr w:type="spellEnd"/>
      <w:r w:rsidRPr="008F5270">
        <w:rPr>
          <w:rFonts w:asciiTheme="majorBidi" w:hAnsiTheme="majorBidi" w:cstheme="majorBidi"/>
          <w:sz w:val="28"/>
          <w:szCs w:val="28"/>
        </w:rPr>
        <w:t xml:space="preserve">, was developed using </w:t>
      </w:r>
      <w:proofErr w:type="spellStart"/>
      <w:r w:rsidRPr="008F5270">
        <w:rPr>
          <w:rFonts w:asciiTheme="majorBidi" w:hAnsiTheme="majorBidi" w:cstheme="majorBidi"/>
          <w:sz w:val="28"/>
          <w:szCs w:val="28"/>
        </w:rPr>
        <w:t>Streamlit</w:t>
      </w:r>
      <w:proofErr w:type="spellEnd"/>
      <w:r w:rsidRPr="008F5270">
        <w:rPr>
          <w:rFonts w:asciiTheme="majorBidi" w:hAnsiTheme="majorBidi" w:cstheme="majorBidi"/>
          <w:sz w:val="28"/>
          <w:szCs w:val="28"/>
        </w:rPr>
        <w:t>. It provides an English interface with Light and Dark modes, image upload, a predicted product category and the top three model scores.</w:t>
      </w:r>
    </w:p>
    <w:p w14:paraId="7BB4CC04"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An evidence section displays model comparisons, learning curves, selected-model confusion matrices, per-class reports and examples of incorrect predictions. The application loads the saved model and performs local inference without retraining.</w:t>
      </w:r>
    </w:p>
    <w:p w14:paraId="6203B893" w14:textId="77777777" w:rsidR="00CA6F8F" w:rsidRPr="008F5270" w:rsidRDefault="00000000">
      <w:pPr>
        <w:pStyle w:val="Heading3"/>
        <w:rPr>
          <w:rFonts w:asciiTheme="majorBidi" w:hAnsiTheme="majorBidi"/>
          <w:b/>
          <w:bCs/>
          <w:sz w:val="40"/>
          <w:szCs w:val="40"/>
          <w:u w:val="double"/>
        </w:rPr>
      </w:pPr>
      <w:r w:rsidRPr="008F5270">
        <w:rPr>
          <w:rFonts w:asciiTheme="majorBidi" w:hAnsiTheme="majorBidi"/>
          <w:b/>
          <w:bCs/>
          <w:sz w:val="40"/>
          <w:szCs w:val="40"/>
          <w:u w:val="double"/>
        </w:rPr>
        <w:t>4. Results</w:t>
      </w:r>
    </w:p>
    <w:p w14:paraId="43CCDACF" w14:textId="77777777" w:rsidR="00CA6F8F" w:rsidRPr="008F5270" w:rsidRDefault="00000000">
      <w:pPr>
        <w:pStyle w:val="FirstParagraph"/>
        <w:rPr>
          <w:rFonts w:asciiTheme="majorBidi" w:hAnsiTheme="majorBidi" w:cstheme="majorBidi"/>
          <w:b/>
          <w:bCs/>
          <w:color w:val="EE0000"/>
          <w:sz w:val="28"/>
          <w:szCs w:val="28"/>
          <w:u w:val="single"/>
        </w:rPr>
      </w:pPr>
      <w:r w:rsidRPr="008F5270">
        <w:rPr>
          <w:rFonts w:asciiTheme="majorBidi" w:hAnsiTheme="majorBidi" w:cstheme="majorBidi"/>
          <w:b/>
          <w:bCs/>
          <w:color w:val="EE0000"/>
          <w:sz w:val="28"/>
          <w:szCs w:val="28"/>
          <w:u w:val="single"/>
        </w:rPr>
        <w:t>The following results were obtained from the final grouped test subsets:</w:t>
      </w:r>
    </w:p>
    <w:tbl>
      <w:tblPr>
        <w:tblStyle w:val="Table"/>
        <w:tblW w:w="4944" w:type="pct"/>
        <w:tblInd w:w="108" w:type="dxa"/>
        <w:tblLayout w:type="fixed"/>
        <w:tblLook w:val="0020" w:firstRow="1" w:lastRow="0" w:firstColumn="0" w:lastColumn="0" w:noHBand="0" w:noVBand="0"/>
      </w:tblPr>
      <w:tblGrid>
        <w:gridCol w:w="2161"/>
        <w:gridCol w:w="1260"/>
        <w:gridCol w:w="2016"/>
        <w:gridCol w:w="2016"/>
        <w:gridCol w:w="2016"/>
      </w:tblGrid>
      <w:tr w:rsidR="00CA6F8F" w:rsidRPr="00A24DF1" w14:paraId="2ADCA45F" w14:textId="77777777" w:rsidTr="008F5270">
        <w:trPr>
          <w:cnfStyle w:val="100000000000" w:firstRow="1" w:lastRow="0" w:firstColumn="0" w:lastColumn="0" w:oddVBand="0" w:evenVBand="0" w:oddHBand="0" w:evenHBand="0" w:firstRowFirstColumn="0" w:firstRowLastColumn="0" w:lastRowFirstColumn="0" w:lastRowLastColumn="0"/>
          <w:tblHeader/>
        </w:trPr>
        <w:tc>
          <w:tcPr>
            <w:tcW w:w="2160" w:type="dxa"/>
            <w:tcBorders>
              <w:top w:val="single" w:sz="10" w:space="0" w:color="000000"/>
              <w:left w:val="single" w:sz="10" w:space="0" w:color="000000"/>
              <w:bottom w:val="single" w:sz="10" w:space="0" w:color="000000"/>
              <w:right w:val="single" w:sz="10" w:space="0" w:color="000000"/>
            </w:tcBorders>
            <w:vAlign w:val="center"/>
          </w:tcPr>
          <w:p w14:paraId="24F31742"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Model</w:t>
            </w:r>
          </w:p>
        </w:tc>
        <w:tc>
          <w:tcPr>
            <w:tcW w:w="1260" w:type="dxa"/>
            <w:tcBorders>
              <w:top w:val="single" w:sz="10" w:space="0" w:color="000000"/>
              <w:left w:val="single" w:sz="10" w:space="0" w:color="000000"/>
              <w:bottom w:val="single" w:sz="10" w:space="0" w:color="000000"/>
              <w:right w:val="single" w:sz="10" w:space="0" w:color="000000"/>
            </w:tcBorders>
            <w:vAlign w:val="center"/>
          </w:tcPr>
          <w:p w14:paraId="1CD01393"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Controlled accuracy</w:t>
            </w:r>
          </w:p>
        </w:tc>
        <w:tc>
          <w:tcPr>
            <w:tcW w:w="2016" w:type="dxa"/>
            <w:tcBorders>
              <w:top w:val="single" w:sz="10" w:space="0" w:color="000000"/>
              <w:left w:val="single" w:sz="10" w:space="0" w:color="000000"/>
              <w:bottom w:val="single" w:sz="10" w:space="0" w:color="000000"/>
              <w:right w:val="single" w:sz="10" w:space="0" w:color="000000"/>
            </w:tcBorders>
            <w:vAlign w:val="center"/>
          </w:tcPr>
          <w:p w14:paraId="758BA4A6"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Controlled macro F1</w:t>
            </w:r>
          </w:p>
        </w:tc>
        <w:tc>
          <w:tcPr>
            <w:tcW w:w="2016" w:type="dxa"/>
            <w:tcBorders>
              <w:top w:val="single" w:sz="10" w:space="0" w:color="000000"/>
              <w:left w:val="single" w:sz="10" w:space="0" w:color="000000"/>
              <w:bottom w:val="single" w:sz="10" w:space="0" w:color="000000"/>
              <w:right w:val="single" w:sz="10" w:space="0" w:color="000000"/>
            </w:tcBorders>
            <w:vAlign w:val="center"/>
          </w:tcPr>
          <w:p w14:paraId="093861A1"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Natural accuracy</w:t>
            </w:r>
          </w:p>
        </w:tc>
        <w:tc>
          <w:tcPr>
            <w:tcW w:w="2016" w:type="dxa"/>
            <w:tcBorders>
              <w:top w:val="single" w:sz="10" w:space="0" w:color="000000"/>
              <w:left w:val="single" w:sz="10" w:space="0" w:color="000000"/>
              <w:bottom w:val="single" w:sz="10" w:space="0" w:color="000000"/>
              <w:right w:val="single" w:sz="10" w:space="0" w:color="000000"/>
            </w:tcBorders>
            <w:vAlign w:val="center"/>
          </w:tcPr>
          <w:p w14:paraId="53061190"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Natural macro F1</w:t>
            </w:r>
          </w:p>
        </w:tc>
      </w:tr>
      <w:tr w:rsidR="00CA6F8F" w:rsidRPr="00A24DF1" w14:paraId="6BA9320D" w14:textId="77777777" w:rsidTr="008F5270">
        <w:tc>
          <w:tcPr>
            <w:tcW w:w="2160" w:type="dxa"/>
            <w:tcBorders>
              <w:top w:val="single" w:sz="10" w:space="0" w:color="000000"/>
              <w:left w:val="single" w:sz="10" w:space="0" w:color="000000"/>
              <w:bottom w:val="single" w:sz="10" w:space="0" w:color="000000"/>
              <w:right w:val="single" w:sz="10" w:space="0" w:color="000000"/>
            </w:tcBorders>
          </w:tcPr>
          <w:p w14:paraId="6D9A88EE"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CNN</w:t>
            </w:r>
          </w:p>
        </w:tc>
        <w:tc>
          <w:tcPr>
            <w:tcW w:w="1260" w:type="dxa"/>
            <w:tcBorders>
              <w:top w:val="single" w:sz="10" w:space="0" w:color="000000"/>
              <w:left w:val="single" w:sz="10" w:space="0" w:color="000000"/>
              <w:bottom w:val="single" w:sz="10" w:space="0" w:color="000000"/>
              <w:right w:val="single" w:sz="10" w:space="0" w:color="000000"/>
            </w:tcBorders>
          </w:tcPr>
          <w:p w14:paraId="5C840A0C"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24.18%</w:t>
            </w:r>
          </w:p>
        </w:tc>
        <w:tc>
          <w:tcPr>
            <w:tcW w:w="2016" w:type="dxa"/>
            <w:tcBorders>
              <w:top w:val="single" w:sz="10" w:space="0" w:color="000000"/>
              <w:left w:val="single" w:sz="10" w:space="0" w:color="000000"/>
              <w:bottom w:val="single" w:sz="10" w:space="0" w:color="000000"/>
              <w:right w:val="single" w:sz="10" w:space="0" w:color="000000"/>
            </w:tcBorders>
          </w:tcPr>
          <w:p w14:paraId="5082444D"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13.65%</w:t>
            </w:r>
          </w:p>
        </w:tc>
        <w:tc>
          <w:tcPr>
            <w:tcW w:w="2016" w:type="dxa"/>
            <w:tcBorders>
              <w:top w:val="single" w:sz="10" w:space="0" w:color="000000"/>
              <w:left w:val="single" w:sz="10" w:space="0" w:color="000000"/>
              <w:bottom w:val="single" w:sz="10" w:space="0" w:color="000000"/>
              <w:right w:val="single" w:sz="10" w:space="0" w:color="000000"/>
            </w:tcBorders>
          </w:tcPr>
          <w:p w14:paraId="308324ED"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9.48%</w:t>
            </w:r>
          </w:p>
        </w:tc>
        <w:tc>
          <w:tcPr>
            <w:tcW w:w="2016" w:type="dxa"/>
            <w:tcBorders>
              <w:top w:val="single" w:sz="10" w:space="0" w:color="000000"/>
              <w:left w:val="single" w:sz="10" w:space="0" w:color="000000"/>
              <w:bottom w:val="single" w:sz="10" w:space="0" w:color="000000"/>
              <w:right w:val="single" w:sz="10" w:space="0" w:color="000000"/>
            </w:tcBorders>
          </w:tcPr>
          <w:p w14:paraId="322C619A"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4.81%</w:t>
            </w:r>
          </w:p>
        </w:tc>
      </w:tr>
      <w:tr w:rsidR="00CA6F8F" w:rsidRPr="00A24DF1" w14:paraId="32062C3A" w14:textId="77777777" w:rsidTr="008F5270">
        <w:tc>
          <w:tcPr>
            <w:tcW w:w="2160" w:type="dxa"/>
            <w:tcBorders>
              <w:top w:val="single" w:sz="10" w:space="0" w:color="000000"/>
              <w:left w:val="single" w:sz="10" w:space="0" w:color="000000"/>
              <w:bottom w:val="single" w:sz="10" w:space="0" w:color="000000"/>
              <w:right w:val="single" w:sz="10" w:space="0" w:color="000000"/>
            </w:tcBorders>
          </w:tcPr>
          <w:p w14:paraId="54F20625"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MobileNetV2 — frozen base</w:t>
            </w:r>
          </w:p>
        </w:tc>
        <w:tc>
          <w:tcPr>
            <w:tcW w:w="1260" w:type="dxa"/>
            <w:tcBorders>
              <w:top w:val="single" w:sz="10" w:space="0" w:color="000000"/>
              <w:left w:val="single" w:sz="10" w:space="0" w:color="000000"/>
              <w:bottom w:val="single" w:sz="10" w:space="0" w:color="000000"/>
              <w:right w:val="single" w:sz="10" w:space="0" w:color="000000"/>
            </w:tcBorders>
          </w:tcPr>
          <w:p w14:paraId="63E2A928"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48.25%</w:t>
            </w:r>
          </w:p>
        </w:tc>
        <w:tc>
          <w:tcPr>
            <w:tcW w:w="2016" w:type="dxa"/>
            <w:tcBorders>
              <w:top w:val="single" w:sz="10" w:space="0" w:color="000000"/>
              <w:left w:val="single" w:sz="10" w:space="0" w:color="000000"/>
              <w:bottom w:val="single" w:sz="10" w:space="0" w:color="000000"/>
              <w:right w:val="single" w:sz="10" w:space="0" w:color="000000"/>
            </w:tcBorders>
          </w:tcPr>
          <w:p w14:paraId="09805D12"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34.39%</w:t>
            </w:r>
          </w:p>
        </w:tc>
        <w:tc>
          <w:tcPr>
            <w:tcW w:w="2016" w:type="dxa"/>
            <w:tcBorders>
              <w:top w:val="single" w:sz="10" w:space="0" w:color="000000"/>
              <w:left w:val="single" w:sz="10" w:space="0" w:color="000000"/>
              <w:bottom w:val="single" w:sz="10" w:space="0" w:color="000000"/>
              <w:right w:val="single" w:sz="10" w:space="0" w:color="000000"/>
            </w:tcBorders>
          </w:tcPr>
          <w:p w14:paraId="1C7F207B"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35.34%</w:t>
            </w:r>
          </w:p>
        </w:tc>
        <w:tc>
          <w:tcPr>
            <w:tcW w:w="2016" w:type="dxa"/>
            <w:tcBorders>
              <w:top w:val="single" w:sz="10" w:space="0" w:color="000000"/>
              <w:left w:val="single" w:sz="10" w:space="0" w:color="000000"/>
              <w:bottom w:val="single" w:sz="10" w:space="0" w:color="000000"/>
              <w:right w:val="single" w:sz="10" w:space="0" w:color="000000"/>
            </w:tcBorders>
          </w:tcPr>
          <w:p w14:paraId="540DD737"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25.17%</w:t>
            </w:r>
          </w:p>
        </w:tc>
      </w:tr>
      <w:tr w:rsidR="00CA6F8F" w:rsidRPr="00A24DF1" w14:paraId="07B0912A" w14:textId="77777777" w:rsidTr="008F5270">
        <w:tc>
          <w:tcPr>
            <w:tcW w:w="2160" w:type="dxa"/>
            <w:tcBorders>
              <w:top w:val="single" w:sz="10" w:space="0" w:color="000000"/>
              <w:left w:val="single" w:sz="10" w:space="0" w:color="000000"/>
              <w:bottom w:val="single" w:sz="10" w:space="0" w:color="000000"/>
              <w:right w:val="single" w:sz="10" w:space="0" w:color="000000"/>
            </w:tcBorders>
          </w:tcPr>
          <w:p w14:paraId="31DB7F58"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MobileNetV2 — fine-tuned</w:t>
            </w:r>
          </w:p>
        </w:tc>
        <w:tc>
          <w:tcPr>
            <w:tcW w:w="1260" w:type="dxa"/>
            <w:tcBorders>
              <w:top w:val="single" w:sz="10" w:space="0" w:color="000000"/>
              <w:left w:val="single" w:sz="10" w:space="0" w:color="000000"/>
              <w:bottom w:val="single" w:sz="10" w:space="0" w:color="000000"/>
              <w:right w:val="single" w:sz="10" w:space="0" w:color="000000"/>
            </w:tcBorders>
          </w:tcPr>
          <w:p w14:paraId="4CB11761"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50.40%</w:t>
            </w:r>
          </w:p>
        </w:tc>
        <w:tc>
          <w:tcPr>
            <w:tcW w:w="2016" w:type="dxa"/>
            <w:tcBorders>
              <w:top w:val="single" w:sz="10" w:space="0" w:color="000000"/>
              <w:left w:val="single" w:sz="10" w:space="0" w:color="000000"/>
              <w:bottom w:val="single" w:sz="10" w:space="0" w:color="000000"/>
              <w:right w:val="single" w:sz="10" w:space="0" w:color="000000"/>
            </w:tcBorders>
          </w:tcPr>
          <w:p w14:paraId="40DAB7DC"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36.84%</w:t>
            </w:r>
          </w:p>
        </w:tc>
        <w:tc>
          <w:tcPr>
            <w:tcW w:w="2016" w:type="dxa"/>
            <w:tcBorders>
              <w:top w:val="single" w:sz="10" w:space="0" w:color="000000"/>
              <w:left w:val="single" w:sz="10" w:space="0" w:color="000000"/>
              <w:bottom w:val="single" w:sz="10" w:space="0" w:color="000000"/>
              <w:right w:val="single" w:sz="10" w:space="0" w:color="000000"/>
            </w:tcBorders>
          </w:tcPr>
          <w:p w14:paraId="21CC41AC"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31.03%</w:t>
            </w:r>
          </w:p>
        </w:tc>
        <w:tc>
          <w:tcPr>
            <w:tcW w:w="2016" w:type="dxa"/>
            <w:tcBorders>
              <w:top w:val="single" w:sz="10" w:space="0" w:color="000000"/>
              <w:left w:val="single" w:sz="10" w:space="0" w:color="000000"/>
              <w:bottom w:val="single" w:sz="10" w:space="0" w:color="000000"/>
              <w:right w:val="single" w:sz="10" w:space="0" w:color="000000"/>
            </w:tcBorders>
          </w:tcPr>
          <w:p w14:paraId="340039A7" w14:textId="77777777" w:rsidR="00CA6F8F" w:rsidRPr="00A24DF1" w:rsidRDefault="00000000" w:rsidP="008F5270">
            <w:pPr>
              <w:pStyle w:val="Compact"/>
              <w:jc w:val="center"/>
              <w:rPr>
                <w:rFonts w:asciiTheme="majorBidi" w:hAnsiTheme="majorBidi" w:cstheme="majorBidi"/>
              </w:rPr>
            </w:pPr>
            <w:r w:rsidRPr="00A24DF1">
              <w:rPr>
                <w:rFonts w:asciiTheme="majorBidi" w:hAnsiTheme="majorBidi" w:cstheme="majorBidi"/>
              </w:rPr>
              <w:t>25.23%</w:t>
            </w:r>
          </w:p>
        </w:tc>
      </w:tr>
    </w:tbl>
    <w:p w14:paraId="1BBDB567"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MobileNetV2 with a frozen base was selected because it achieved the lowest mean validation loss across the two domains. Fine-tuning achieved slightly higher controlled test accuracy, but lower natural test accuracy than the frozen-</w:t>
      </w:r>
      <w:proofErr w:type="gramStart"/>
      <w:r w:rsidRPr="008F5270">
        <w:rPr>
          <w:rFonts w:asciiTheme="majorBidi" w:hAnsiTheme="majorBidi" w:cstheme="majorBidi"/>
          <w:sz w:val="28"/>
          <w:szCs w:val="28"/>
        </w:rPr>
        <w:t>base</w:t>
      </w:r>
      <w:proofErr w:type="gramEnd"/>
      <w:r w:rsidRPr="008F5270">
        <w:rPr>
          <w:rFonts w:asciiTheme="majorBidi" w:hAnsiTheme="majorBidi" w:cstheme="majorBidi"/>
          <w:sz w:val="28"/>
          <w:szCs w:val="28"/>
        </w:rPr>
        <w:t xml:space="preserve"> model.</w:t>
      </w:r>
    </w:p>
    <w:p w14:paraId="57E4EC49"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lastRenderedPageBreak/>
        <w:t>Transfer learning performed better than the CNN trained from scratch in both test domains. However, the results show that the final model still has limited generalization, particularly on unfamiliar natural photographs.</w:t>
      </w:r>
    </w:p>
    <w:p w14:paraId="04498B62"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Increasing the number of source images did not guarantee strong real-world performance. Much of the available data consisted of controlled-background images, while the natural-image subset was small and unevenly distributed across categories. Oversampling increased exposure to existing natural images but did not introduce new scenes.</w:t>
      </w:r>
    </w:p>
    <w:p w14:paraId="1474E06F"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 xml:space="preserve">The large gap between training and evaluation performance is consistent with overfitting and differences between training and evaluation data. Further analysis </w:t>
      </w:r>
      <w:proofErr w:type="gramStart"/>
      <w:r w:rsidRPr="008F5270">
        <w:rPr>
          <w:rFonts w:asciiTheme="majorBidi" w:hAnsiTheme="majorBidi" w:cstheme="majorBidi"/>
          <w:sz w:val="28"/>
          <w:szCs w:val="28"/>
        </w:rPr>
        <w:t>would be</w:t>
      </w:r>
      <w:proofErr w:type="gramEnd"/>
      <w:r w:rsidRPr="008F5270">
        <w:rPr>
          <w:rFonts w:asciiTheme="majorBidi" w:hAnsiTheme="majorBidi" w:cstheme="majorBidi"/>
          <w:sz w:val="28"/>
          <w:szCs w:val="28"/>
        </w:rPr>
        <w:t xml:space="preserve"> needed to determine the contribution of each factor.</w:t>
      </w:r>
    </w:p>
    <w:p w14:paraId="5FB3E8ED" w14:textId="13FBBB12" w:rsidR="008F5270" w:rsidRDefault="00000000" w:rsidP="008F5270">
      <w:pPr>
        <w:pStyle w:val="BodyText"/>
        <w:pBdr>
          <w:bottom w:val="single" w:sz="6" w:space="1" w:color="auto"/>
        </w:pBdr>
        <w:jc w:val="both"/>
        <w:rPr>
          <w:rFonts w:asciiTheme="majorBidi" w:hAnsiTheme="majorBidi" w:cstheme="majorBidi"/>
          <w:sz w:val="28"/>
          <w:szCs w:val="28"/>
        </w:rPr>
      </w:pPr>
      <w:r w:rsidRPr="008F5270">
        <w:rPr>
          <w:rFonts w:asciiTheme="majorBidi" w:hAnsiTheme="majorBidi" w:cstheme="majorBidi"/>
          <w:sz w:val="28"/>
          <w:szCs w:val="28"/>
        </w:rPr>
        <w:t>Earlier experiments used a different evaluation protocol and obtained higher scores. Those scores are not directly comparable with the final grouped evaluation.</w:t>
      </w:r>
    </w:p>
    <w:p w14:paraId="4761B8FB" w14:textId="77777777" w:rsidR="00CA6F8F" w:rsidRPr="008F5270" w:rsidRDefault="00000000">
      <w:pPr>
        <w:pStyle w:val="Heading3"/>
        <w:rPr>
          <w:rFonts w:asciiTheme="majorBidi" w:hAnsiTheme="majorBidi"/>
          <w:b/>
          <w:bCs/>
          <w:sz w:val="40"/>
          <w:szCs w:val="40"/>
          <w:u w:val="double"/>
        </w:rPr>
      </w:pPr>
      <w:r w:rsidRPr="008F5270">
        <w:rPr>
          <w:rFonts w:asciiTheme="majorBidi" w:hAnsiTheme="majorBidi"/>
          <w:b/>
          <w:bCs/>
          <w:sz w:val="40"/>
          <w:szCs w:val="40"/>
          <w:u w:val="double"/>
        </w:rPr>
        <w:t>5. Conclusions and Business Impact</w:t>
      </w:r>
    </w:p>
    <w:p w14:paraId="0B026189" w14:textId="77777777" w:rsidR="00CA6F8F" w:rsidRPr="008F5270" w:rsidRDefault="00000000" w:rsidP="008F5270">
      <w:pPr>
        <w:pStyle w:val="FirstParagraph"/>
        <w:jc w:val="both"/>
        <w:rPr>
          <w:rFonts w:asciiTheme="majorBidi" w:hAnsiTheme="majorBidi" w:cstheme="majorBidi"/>
          <w:sz w:val="28"/>
          <w:szCs w:val="28"/>
        </w:rPr>
      </w:pPr>
      <w:r w:rsidRPr="008F5270">
        <w:rPr>
          <w:rFonts w:asciiTheme="majorBidi" w:hAnsiTheme="majorBidi" w:cstheme="majorBidi"/>
          <w:sz w:val="28"/>
          <w:szCs w:val="28"/>
        </w:rPr>
        <w:t>The project delivered a complete prototype covering dataset inspection, preprocessing, model training, evaluation, model export and an interactive application. It demonstrated the use of both CNNs and transfer learning for general product classification.</w:t>
      </w:r>
    </w:p>
    <w:p w14:paraId="75646AE8"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MobileNetV2 transfer learning provided the strongest selected model, but the measured performance is insufficient for reliable unattended retail operation. The current system is best presented as an educational prototype that makes predictions and exposes supporting evaluation evidence.</w:t>
      </w:r>
    </w:p>
    <w:p w14:paraId="28663195"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With improved accuracy, product recognition could assist staff with product lookup, catalog organization and image labeling. These potential benefits were not measured in this project, and no claim is made about operational cost savings or inventory accuracy improvements.</w:t>
      </w:r>
    </w:p>
    <w:p w14:paraId="7388D8CC"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Future work should prioritize collecting more diverse, correctly labeled natural images across all supported categories. Evaluation should also use a larger independent test set with stronger separation between capture sessions and physical objects. Additional work could investigate class imbalance, model confidence calibration and rejection of unsupported inputs.</w:t>
      </w:r>
    </w:p>
    <w:p w14:paraId="63F208BD"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The main lesson is that dataset diversity, label quality and evaluation design matter as much as dataset size. A high prediction score or training accuracy alone does not establish reliable performance on new images.</w:t>
      </w:r>
    </w:p>
    <w:p w14:paraId="57461399" w14:textId="77777777" w:rsidR="00CA6F8F" w:rsidRPr="008F5270" w:rsidRDefault="00000000" w:rsidP="008F5270">
      <w:pPr>
        <w:pStyle w:val="Heading3"/>
        <w:jc w:val="both"/>
        <w:rPr>
          <w:rFonts w:asciiTheme="majorBidi" w:hAnsiTheme="majorBidi"/>
          <w:b/>
          <w:bCs/>
          <w:sz w:val="40"/>
          <w:szCs w:val="40"/>
          <w:u w:val="double"/>
        </w:rPr>
      </w:pPr>
      <w:r w:rsidRPr="008F5270">
        <w:rPr>
          <w:rFonts w:asciiTheme="majorBidi" w:hAnsiTheme="majorBidi"/>
          <w:b/>
          <w:bCs/>
          <w:sz w:val="40"/>
          <w:szCs w:val="40"/>
          <w:u w:val="double"/>
        </w:rPr>
        <w:lastRenderedPageBreak/>
        <w:t>Dataset Reference</w:t>
      </w:r>
    </w:p>
    <w:p w14:paraId="7CE11E47" w14:textId="7F580021" w:rsidR="009F3C82" w:rsidRPr="009F3C82" w:rsidRDefault="00000000" w:rsidP="009F3C82">
      <w:pPr>
        <w:pStyle w:val="FirstParagraph"/>
        <w:rPr>
          <w:sz w:val="22"/>
          <w:szCs w:val="22"/>
        </w:rPr>
      </w:pPr>
      <w:r w:rsidRPr="008F5270">
        <w:rPr>
          <w:rFonts w:asciiTheme="majorBidi" w:hAnsiTheme="majorBidi" w:cstheme="majorBidi"/>
          <w:sz w:val="28"/>
          <w:szCs w:val="28"/>
        </w:rPr>
        <w:t xml:space="preserve">Fruits-360, Mihai Oltean and contributors: </w:t>
      </w:r>
      <w:hyperlink r:id="rId8" w:history="1">
        <w:r w:rsidR="009F3C82" w:rsidRPr="00675F64">
          <w:rPr>
            <w:rStyle w:val="Hyperlink"/>
            <w:sz w:val="22"/>
            <w:szCs w:val="22"/>
          </w:rPr>
          <w:t>https://drive.google.com/dri</w:t>
        </w:r>
        <w:r w:rsidR="009F3C82" w:rsidRPr="00675F64">
          <w:rPr>
            <w:rStyle w:val="Hyperlink"/>
            <w:sz w:val="22"/>
            <w:szCs w:val="22"/>
          </w:rPr>
          <w:t>v</w:t>
        </w:r>
        <w:r w:rsidR="009F3C82" w:rsidRPr="00675F64">
          <w:rPr>
            <w:rStyle w:val="Hyperlink"/>
            <w:sz w:val="22"/>
            <w:szCs w:val="22"/>
          </w:rPr>
          <w:t>e/folders/1_qpaKwM5-O5TCz</w:t>
        </w:r>
        <w:r w:rsidR="009F3C82" w:rsidRPr="00675F64">
          <w:rPr>
            <w:rStyle w:val="Hyperlink"/>
            <w:sz w:val="22"/>
            <w:szCs w:val="22"/>
          </w:rPr>
          <w:t>v</w:t>
        </w:r>
        <w:r w:rsidR="009F3C82" w:rsidRPr="00675F64">
          <w:rPr>
            <w:rStyle w:val="Hyperlink"/>
            <w:sz w:val="22"/>
            <w:szCs w:val="22"/>
          </w:rPr>
          <w:t>FriyjNELGpvj2Fkwu?usp=sharing</w:t>
        </w:r>
      </w:hyperlink>
    </w:p>
    <w:p w14:paraId="39302EB0" w14:textId="77777777" w:rsidR="00CA6F8F" w:rsidRPr="008F5270" w:rsidRDefault="00000000" w:rsidP="008F5270">
      <w:pPr>
        <w:pStyle w:val="BodyText"/>
        <w:jc w:val="both"/>
        <w:rPr>
          <w:rFonts w:asciiTheme="majorBidi" w:hAnsiTheme="majorBidi" w:cstheme="majorBidi"/>
          <w:sz w:val="28"/>
          <w:szCs w:val="28"/>
        </w:rPr>
      </w:pPr>
      <w:r w:rsidRPr="008F5270">
        <w:rPr>
          <w:rFonts w:asciiTheme="majorBidi" w:hAnsiTheme="majorBidi" w:cstheme="majorBidi"/>
          <w:sz w:val="28"/>
          <w:szCs w:val="28"/>
        </w:rPr>
        <w:t>Source documentation and dataset licenses are included in the project’s reference folders.</w:t>
      </w:r>
    </w:p>
    <w:sectPr w:rsidR="00CA6F8F" w:rsidRPr="008F5270" w:rsidSect="00A24DF1">
      <w:footerReference w:type="default" r:id="rId9"/>
      <w:footnotePr>
        <w:numRestart w:val="eachSect"/>
      </w:footnotePr>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18F35" w14:textId="77777777" w:rsidR="001056DF" w:rsidRDefault="001056DF" w:rsidP="00A67D1C">
      <w:pPr>
        <w:spacing w:after="0"/>
      </w:pPr>
      <w:r>
        <w:separator/>
      </w:r>
    </w:p>
  </w:endnote>
  <w:endnote w:type="continuationSeparator" w:id="0">
    <w:p w14:paraId="48BAAA63" w14:textId="77777777" w:rsidR="001056DF" w:rsidRDefault="001056DF" w:rsidP="00A67D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156519"/>
      <w:docPartObj>
        <w:docPartGallery w:val="Page Numbers (Bottom of Page)"/>
        <w:docPartUnique/>
      </w:docPartObj>
    </w:sdtPr>
    <w:sdtEndPr>
      <w:rPr>
        <w:color w:val="7F7F7F" w:themeColor="background1" w:themeShade="7F"/>
        <w:spacing w:val="60"/>
      </w:rPr>
    </w:sdtEndPr>
    <w:sdtContent>
      <w:p w14:paraId="642D9459" w14:textId="77777777" w:rsidR="00A67D1C" w:rsidRDefault="00A67D1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5A3EE62" w14:textId="77777777" w:rsidR="00A67D1C" w:rsidRDefault="00A67D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06058" w14:textId="77777777" w:rsidR="001056DF" w:rsidRDefault="001056DF" w:rsidP="00A67D1C">
      <w:pPr>
        <w:spacing w:after="0"/>
      </w:pPr>
      <w:r>
        <w:separator/>
      </w:r>
    </w:p>
  </w:footnote>
  <w:footnote w:type="continuationSeparator" w:id="0">
    <w:p w14:paraId="2A9B0AEE" w14:textId="77777777" w:rsidR="001056DF" w:rsidRDefault="001056DF" w:rsidP="00A67D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5C68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3EEE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9810366">
    <w:abstractNumId w:val="0"/>
  </w:num>
  <w:num w:numId="2" w16cid:durableId="1169442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6F8F"/>
    <w:rsid w:val="001056DF"/>
    <w:rsid w:val="001D064A"/>
    <w:rsid w:val="00681098"/>
    <w:rsid w:val="008F5270"/>
    <w:rsid w:val="009568F5"/>
    <w:rsid w:val="009F3C82"/>
    <w:rsid w:val="00A24DF1"/>
    <w:rsid w:val="00A67D1C"/>
    <w:rsid w:val="00AD6E3D"/>
    <w:rsid w:val="00CA6F8F"/>
    <w:rsid w:val="00D10E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E359"/>
  <w15:docId w15:val="{EA39B710-E272-4FB4-BC77-B39747BB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customStyle="1" w:styleId="TableParagraph">
    <w:name w:val="Table Paragraph"/>
    <w:basedOn w:val="Normal"/>
    <w:uiPriority w:val="1"/>
    <w:qFormat/>
    <w:rsid w:val="00A24DF1"/>
    <w:pPr>
      <w:widowControl w:val="0"/>
      <w:autoSpaceDE w:val="0"/>
      <w:autoSpaceDN w:val="0"/>
      <w:spacing w:before="8" w:after="0"/>
      <w:ind w:left="1"/>
      <w:jc w:val="center"/>
    </w:pPr>
    <w:rPr>
      <w:rFonts w:ascii="Times New Roman" w:eastAsia="Times New Roman" w:hAnsi="Times New Roman" w:cs="Times New Roman"/>
      <w:sz w:val="22"/>
      <w:szCs w:val="22"/>
      <w:lang w:eastAsia="en-US"/>
    </w:rPr>
  </w:style>
  <w:style w:type="character" w:styleId="UnresolvedMention">
    <w:name w:val="Unresolved Mention"/>
    <w:basedOn w:val="DefaultParagraphFont"/>
    <w:uiPriority w:val="99"/>
    <w:semiHidden/>
    <w:unhideWhenUsed/>
    <w:rsid w:val="00AD6E3D"/>
    <w:rPr>
      <w:color w:val="605E5C"/>
      <w:shd w:val="clear" w:color="auto" w:fill="E1DFDD"/>
    </w:rPr>
  </w:style>
  <w:style w:type="paragraph" w:styleId="Header">
    <w:name w:val="header"/>
    <w:basedOn w:val="Normal"/>
    <w:link w:val="HeaderChar"/>
    <w:rsid w:val="00A67D1C"/>
    <w:pPr>
      <w:tabs>
        <w:tab w:val="center" w:pos="4680"/>
        <w:tab w:val="right" w:pos="9360"/>
      </w:tabs>
      <w:spacing w:after="0"/>
    </w:pPr>
  </w:style>
  <w:style w:type="character" w:customStyle="1" w:styleId="HeaderChar">
    <w:name w:val="Header Char"/>
    <w:basedOn w:val="DefaultParagraphFont"/>
    <w:link w:val="Header"/>
    <w:rsid w:val="00A67D1C"/>
  </w:style>
  <w:style w:type="paragraph" w:styleId="Footer">
    <w:name w:val="footer"/>
    <w:basedOn w:val="Normal"/>
    <w:link w:val="FooterChar"/>
    <w:uiPriority w:val="99"/>
    <w:rsid w:val="00A67D1C"/>
    <w:pPr>
      <w:tabs>
        <w:tab w:val="center" w:pos="4680"/>
        <w:tab w:val="right" w:pos="9360"/>
      </w:tabs>
      <w:spacing w:after="0"/>
    </w:pPr>
  </w:style>
  <w:style w:type="character" w:customStyle="1" w:styleId="FooterChar">
    <w:name w:val="Footer Char"/>
    <w:basedOn w:val="DefaultParagraphFont"/>
    <w:link w:val="Footer"/>
    <w:uiPriority w:val="99"/>
    <w:rsid w:val="00A67D1C"/>
  </w:style>
  <w:style w:type="character" w:styleId="FollowedHyperlink">
    <w:name w:val="FollowedHyperlink"/>
    <w:basedOn w:val="DefaultParagraphFont"/>
    <w:rsid w:val="009F3C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_qpaKwM5-O5TCzvFriyjNELGpvj2Fkwu?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8F136-9D2E-4686-B6FF-C46657BF1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Abdelrahman Mohamed Hafez</cp:lastModifiedBy>
  <cp:revision>4</cp:revision>
  <dcterms:created xsi:type="dcterms:W3CDTF">2026-09-07T21:03:00Z</dcterms:created>
  <dcterms:modified xsi:type="dcterms:W3CDTF">2026-09-08T22:44:00Z</dcterms:modified>
</cp:coreProperties>
</file>